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C2549E" w14:textId="77777777" w:rsidR="009F0DE9" w:rsidRDefault="009F0DE9" w:rsidP="009F0DE9">
      <w:r>
        <w:rPr>
          <w:noProof/>
        </w:rPr>
        <w:drawing>
          <wp:anchor distT="0" distB="0" distL="114300" distR="114300" simplePos="0" relativeHeight="251677696" behindDoc="0" locked="0" layoutInCell="1" allowOverlap="1" wp14:anchorId="2E12DA12" wp14:editId="2444BE28">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76672" behindDoc="0" locked="0" layoutInCell="1" allowOverlap="1" wp14:anchorId="7C3FC14B" wp14:editId="34E7665D">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73600" behindDoc="0" locked="0" layoutInCell="1" allowOverlap="1" wp14:anchorId="2C4ECB0A" wp14:editId="65CFFC86">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556739C" w14:textId="77777777" w:rsidR="004B432B" w:rsidRPr="00EA456B" w:rsidRDefault="004B432B" w:rsidP="009F0DE9">
                            <w:pPr>
                              <w:spacing w:line="240" w:lineRule="auto"/>
                              <w:rPr>
                                <w:rFonts w:ascii="Arial Narrow" w:hAnsi="Arial Narrow"/>
                                <w:b/>
                                <w:sz w:val="52"/>
                                <w:szCs w:val="52"/>
                              </w:rPr>
                            </w:pPr>
                            <w:r w:rsidRPr="00EA456B">
                              <w:rPr>
                                <w:rFonts w:ascii="Arial Narrow" w:hAnsi="Arial Narrow"/>
                                <w:b/>
                                <w:sz w:val="52"/>
                                <w:szCs w:val="52"/>
                              </w:rPr>
                              <w:t>RETAIL CHAIN STORE MANAGER</w:t>
                            </w:r>
                          </w:p>
                          <w:p w14:paraId="109E2A80" w14:textId="09C0E748" w:rsidR="004B432B" w:rsidRPr="00EA456B" w:rsidRDefault="004B432B"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3E05C2">
                              <w:rPr>
                                <w:rFonts w:ascii="Arial Narrow" w:hAnsi="Arial Narrow" w:cs="Arial"/>
                                <w:b/>
                                <w:sz w:val="32"/>
                                <w:szCs w:val="32"/>
                              </w:rPr>
                              <w:t>103150</w:t>
                            </w:r>
                            <w:r w:rsidRPr="00EA456B">
                              <w:rPr>
                                <w:rFonts w:ascii="Arial Narrow" w:hAnsi="Arial Narrow" w:cs="Arial"/>
                                <w:b/>
                                <w:sz w:val="32"/>
                                <w:szCs w:val="32"/>
                              </w:rPr>
                              <w:t xml:space="preserve"> Retail Chain Store Manager</w:t>
                            </w:r>
                          </w:p>
                          <w:p w14:paraId="1ED129AC" w14:textId="77777777" w:rsidR="004B432B" w:rsidRDefault="004B432B" w:rsidP="009F0DE9">
                            <w:pPr>
                              <w:spacing w:line="240" w:lineRule="auto"/>
                              <w:rPr>
                                <w:rFonts w:ascii="Arial Narrow" w:hAnsi="Arial Narrow"/>
                                <w:b/>
                                <w:color w:val="595959" w:themeColor="text1" w:themeTint="A6"/>
                                <w:sz w:val="44"/>
                                <w:szCs w:val="44"/>
                              </w:rPr>
                            </w:pPr>
                          </w:p>
                          <w:p w14:paraId="593875AA" w14:textId="77777777" w:rsidR="004B432B" w:rsidRDefault="004B432B" w:rsidP="009F0DE9">
                            <w:pPr>
                              <w:spacing w:line="240" w:lineRule="auto"/>
                              <w:rPr>
                                <w:rFonts w:ascii="Arial Narrow" w:hAnsi="Arial Narrow"/>
                                <w:b/>
                                <w:color w:val="595959" w:themeColor="text1" w:themeTint="A6"/>
                                <w:sz w:val="44"/>
                                <w:szCs w:val="44"/>
                              </w:rPr>
                            </w:pPr>
                          </w:p>
                          <w:p w14:paraId="6606CDDA" w14:textId="77777777" w:rsidR="004B432B" w:rsidRPr="003466F8" w:rsidRDefault="004B432B"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4ECB0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Ckelcd&#10;DgIAAPUDAAAOAAAAAAAAAAAAAAAAAC4CAABkcnMvZTJvRG9jLnhtbFBLAQItABQABgAIAAAAIQBF&#10;XPlN4AAAAA0BAAAPAAAAAAAAAAAAAAAAAGgEAABkcnMvZG93bnJldi54bWxQSwUGAAAAAAQABADz&#10;AAAAdQUAAAAA&#10;" filled="f" stroked="f">
                <v:textbox style="mso-fit-shape-to-text:t">
                  <w:txbxContent>
                    <w:p w14:paraId="7556739C" w14:textId="77777777" w:rsidR="004B432B" w:rsidRPr="00EA456B" w:rsidRDefault="004B432B" w:rsidP="009F0DE9">
                      <w:pPr>
                        <w:spacing w:line="240" w:lineRule="auto"/>
                        <w:rPr>
                          <w:rFonts w:ascii="Arial Narrow" w:hAnsi="Arial Narrow"/>
                          <w:b/>
                          <w:sz w:val="52"/>
                          <w:szCs w:val="52"/>
                        </w:rPr>
                      </w:pPr>
                      <w:r w:rsidRPr="00EA456B">
                        <w:rPr>
                          <w:rFonts w:ascii="Arial Narrow" w:hAnsi="Arial Narrow"/>
                          <w:b/>
                          <w:sz w:val="52"/>
                          <w:szCs w:val="52"/>
                        </w:rPr>
                        <w:t>RETAIL CHAIN STORE MANAGER</w:t>
                      </w:r>
                    </w:p>
                    <w:p w14:paraId="109E2A80" w14:textId="09C0E748" w:rsidR="004B432B" w:rsidRPr="00EA456B" w:rsidRDefault="004B432B"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3E05C2">
                        <w:rPr>
                          <w:rFonts w:ascii="Arial Narrow" w:hAnsi="Arial Narrow" w:cs="Arial"/>
                          <w:b/>
                          <w:sz w:val="32"/>
                          <w:szCs w:val="32"/>
                        </w:rPr>
                        <w:t>103150</w:t>
                      </w:r>
                      <w:r w:rsidRPr="00EA456B">
                        <w:rPr>
                          <w:rFonts w:ascii="Arial Narrow" w:hAnsi="Arial Narrow" w:cs="Arial"/>
                          <w:b/>
                          <w:sz w:val="32"/>
                          <w:szCs w:val="32"/>
                        </w:rPr>
                        <w:t xml:space="preserve"> Retail Chain Store Manager</w:t>
                      </w:r>
                    </w:p>
                    <w:p w14:paraId="1ED129AC" w14:textId="77777777" w:rsidR="004B432B" w:rsidRDefault="004B432B" w:rsidP="009F0DE9">
                      <w:pPr>
                        <w:spacing w:line="240" w:lineRule="auto"/>
                        <w:rPr>
                          <w:rFonts w:ascii="Arial Narrow" w:hAnsi="Arial Narrow"/>
                          <w:b/>
                          <w:color w:val="595959" w:themeColor="text1" w:themeTint="A6"/>
                          <w:sz w:val="44"/>
                          <w:szCs w:val="44"/>
                        </w:rPr>
                      </w:pPr>
                    </w:p>
                    <w:p w14:paraId="593875AA" w14:textId="77777777" w:rsidR="004B432B" w:rsidRDefault="004B432B" w:rsidP="009F0DE9">
                      <w:pPr>
                        <w:spacing w:line="240" w:lineRule="auto"/>
                        <w:rPr>
                          <w:rFonts w:ascii="Arial Narrow" w:hAnsi="Arial Narrow"/>
                          <w:b/>
                          <w:color w:val="595959" w:themeColor="text1" w:themeTint="A6"/>
                          <w:sz w:val="44"/>
                          <w:szCs w:val="44"/>
                        </w:rPr>
                      </w:pPr>
                    </w:p>
                    <w:p w14:paraId="6606CDDA" w14:textId="77777777" w:rsidR="004B432B" w:rsidRPr="003466F8" w:rsidRDefault="004B432B"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v:textbox>
                <w10:wrap anchorx="margin"/>
              </v:shape>
            </w:pict>
          </mc:Fallback>
        </mc:AlternateContent>
      </w:r>
      <w:r>
        <w:rPr>
          <w:noProof/>
        </w:rPr>
        <mc:AlternateContent>
          <mc:Choice Requires="wps">
            <w:drawing>
              <wp:anchor distT="0" distB="0" distL="114300" distR="114300" simplePos="0" relativeHeight="251674624" behindDoc="0" locked="0" layoutInCell="1" allowOverlap="1" wp14:anchorId="77177BDD" wp14:editId="5AF7CFA9">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370D87"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675648" behindDoc="0" locked="0" layoutInCell="1" allowOverlap="1" wp14:anchorId="6FE66254" wp14:editId="74572BD8">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97874C"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Pr>
          <w:noProof/>
        </w:rPr>
        <w:drawing>
          <wp:anchor distT="0" distB="0" distL="114300" distR="114300" simplePos="0" relativeHeight="251672576" behindDoc="0" locked="0" layoutInCell="1" allowOverlap="1" wp14:anchorId="4F39FD12" wp14:editId="7EAE8243">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34F0DC" w14:textId="77777777" w:rsidR="00C31A4C" w:rsidRDefault="00C31A4C" w:rsidP="009F0DE9">
      <w:pPr>
        <w:sectPr w:rsidR="00C31A4C" w:rsidSect="009F0DE9">
          <w:headerReference w:type="even" r:id="rId11"/>
          <w:headerReference w:type="default" r:id="rId12"/>
          <w:footerReference w:type="even" r:id="rId13"/>
          <w:footerReference w:type="default" r:id="rId14"/>
          <w:headerReference w:type="first" r:id="rId15"/>
          <w:footerReference w:type="first" r:id="rId16"/>
          <w:pgSz w:w="11907" w:h="16840" w:code="9"/>
          <w:pgMar w:top="1440" w:right="1440" w:bottom="1440" w:left="1440" w:header="567" w:footer="680" w:gutter="0"/>
          <w:cols w:space="720"/>
          <w:titlePg/>
          <w:docGrid w:linePitch="360"/>
        </w:sectPr>
      </w:pPr>
    </w:p>
    <w:sdt>
      <w:sdtPr>
        <w:rPr>
          <w:rFonts w:ascii="Arial" w:eastAsia="Calibri" w:hAnsi="Arial" w:cs="Times New Roman"/>
          <w:color w:val="auto"/>
          <w:sz w:val="20"/>
          <w:szCs w:val="22"/>
          <w:lang w:val="en-GB"/>
        </w:rPr>
        <w:id w:val="398176513"/>
        <w:docPartObj>
          <w:docPartGallery w:val="Table of Contents"/>
          <w:docPartUnique/>
        </w:docPartObj>
      </w:sdtPr>
      <w:sdtEndPr>
        <w:rPr>
          <w:b/>
          <w:bCs/>
          <w:noProof/>
        </w:rPr>
      </w:sdtEndPr>
      <w:sdtContent>
        <w:p w14:paraId="5209225B" w14:textId="77777777" w:rsidR="00273EC0" w:rsidRPr="00273EC0" w:rsidRDefault="00273EC0">
          <w:pPr>
            <w:pStyle w:val="TOCHeading"/>
            <w:rPr>
              <w:rStyle w:val="Heading2Char"/>
              <w:rFonts w:eastAsiaTheme="majorEastAsia"/>
              <w:color w:val="auto"/>
            </w:rPr>
          </w:pPr>
          <w:r w:rsidRPr="00273EC0">
            <w:rPr>
              <w:rStyle w:val="Heading2Char"/>
              <w:rFonts w:eastAsiaTheme="majorEastAsia"/>
              <w:color w:val="auto"/>
            </w:rPr>
            <w:t>CONTENTS</w:t>
          </w:r>
        </w:p>
        <w:p w14:paraId="4377CF41" w14:textId="77777777" w:rsidR="0076270E" w:rsidRPr="0076270E" w:rsidRDefault="00273EC0">
          <w:pPr>
            <w:pStyle w:val="TOC1"/>
            <w:tabs>
              <w:tab w:val="right" w:leader="dot" w:pos="9017"/>
            </w:tabs>
            <w:rPr>
              <w:rFonts w:asciiTheme="minorHAnsi" w:eastAsiaTheme="minorEastAsia" w:hAnsiTheme="minorHAnsi" w:cstheme="minorBidi"/>
              <w:bCs w:val="0"/>
              <w:caps w:val="0"/>
              <w:noProof/>
              <w:sz w:val="18"/>
              <w:szCs w:val="18"/>
              <w:lang w:eastAsia="en-GB"/>
            </w:rPr>
          </w:pPr>
          <w:r w:rsidRPr="0076270E">
            <w:rPr>
              <w:sz w:val="18"/>
              <w:szCs w:val="18"/>
            </w:rPr>
            <w:fldChar w:fldCharType="begin"/>
          </w:r>
          <w:r w:rsidRPr="0076270E">
            <w:rPr>
              <w:sz w:val="18"/>
              <w:szCs w:val="18"/>
            </w:rPr>
            <w:instrText xml:space="preserve"> TOC \o "1-3" \h \z \u </w:instrText>
          </w:r>
          <w:r w:rsidRPr="0076270E">
            <w:rPr>
              <w:sz w:val="18"/>
              <w:szCs w:val="18"/>
            </w:rPr>
            <w:fldChar w:fldCharType="separate"/>
          </w:r>
          <w:hyperlink w:anchor="_Toc46936828" w:history="1">
            <w:r w:rsidR="0076270E" w:rsidRPr="0076270E">
              <w:rPr>
                <w:rStyle w:val="Hyperlink"/>
                <w:noProof/>
                <w:sz w:val="18"/>
                <w:szCs w:val="18"/>
              </w:rPr>
              <w:t>About this programme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w:t>
            </w:r>
            <w:r w:rsidR="0076270E" w:rsidRPr="0076270E">
              <w:rPr>
                <w:noProof/>
                <w:webHidden/>
                <w:sz w:val="18"/>
                <w:szCs w:val="18"/>
              </w:rPr>
              <w:fldChar w:fldCharType="end"/>
            </w:r>
          </w:hyperlink>
        </w:p>
        <w:p w14:paraId="6656D46A"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29" w:history="1">
            <w:r w:rsidR="0076270E" w:rsidRPr="0076270E">
              <w:rPr>
                <w:rStyle w:val="Hyperlink"/>
                <w:noProof/>
                <w:sz w:val="18"/>
                <w:szCs w:val="18"/>
              </w:rPr>
              <w:t>Icons used in this manual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w:t>
            </w:r>
            <w:r w:rsidR="0076270E" w:rsidRPr="0076270E">
              <w:rPr>
                <w:noProof/>
                <w:webHidden/>
                <w:sz w:val="18"/>
                <w:szCs w:val="18"/>
              </w:rPr>
              <w:fldChar w:fldCharType="end"/>
            </w:r>
          </w:hyperlink>
        </w:p>
        <w:p w14:paraId="2C1FE49D"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30" w:history="1">
            <w:r w:rsidR="0076270E" w:rsidRPr="0076270E">
              <w:rPr>
                <w:rStyle w:val="Hyperlink"/>
                <w:noProof/>
                <w:sz w:val="18"/>
                <w:szCs w:val="18"/>
              </w:rPr>
              <w:t>Module 1: Retail operations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w:t>
            </w:r>
            <w:r w:rsidR="0076270E" w:rsidRPr="0076270E">
              <w:rPr>
                <w:noProof/>
                <w:webHidden/>
                <w:sz w:val="18"/>
                <w:szCs w:val="18"/>
              </w:rPr>
              <w:fldChar w:fldCharType="end"/>
            </w:r>
          </w:hyperlink>
        </w:p>
        <w:p w14:paraId="5E922969"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31"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w:t>
            </w:r>
            <w:r w:rsidR="0076270E" w:rsidRPr="0076270E">
              <w:rPr>
                <w:noProof/>
                <w:webHidden/>
                <w:sz w:val="18"/>
                <w:szCs w:val="18"/>
              </w:rPr>
              <w:fldChar w:fldCharType="end"/>
            </w:r>
          </w:hyperlink>
        </w:p>
        <w:p w14:paraId="284B7AD6"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32" w:history="1">
            <w:r w:rsidR="0076270E" w:rsidRPr="0076270E">
              <w:rPr>
                <w:rStyle w:val="Hyperlink"/>
                <w:noProof/>
                <w:sz w:val="18"/>
                <w:szCs w:val="18"/>
              </w:rPr>
              <w:t>Chapter 1: Principles of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w:t>
            </w:r>
            <w:r w:rsidR="0076270E" w:rsidRPr="0076270E">
              <w:rPr>
                <w:noProof/>
                <w:webHidden/>
                <w:sz w:val="18"/>
                <w:szCs w:val="18"/>
              </w:rPr>
              <w:fldChar w:fldCharType="end"/>
            </w:r>
          </w:hyperlink>
        </w:p>
        <w:p w14:paraId="72B4277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33" w:history="1">
            <w:r w:rsidR="0076270E" w:rsidRPr="0076270E">
              <w:rPr>
                <w:rStyle w:val="Hyperlink"/>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nature of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w:t>
            </w:r>
            <w:r w:rsidR="0076270E" w:rsidRPr="0076270E">
              <w:rPr>
                <w:noProof/>
                <w:webHidden/>
                <w:sz w:val="18"/>
                <w:szCs w:val="18"/>
              </w:rPr>
              <w:fldChar w:fldCharType="end"/>
            </w:r>
          </w:hyperlink>
        </w:p>
        <w:p w14:paraId="045B54F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34" w:history="1">
            <w:r w:rsidR="0076270E" w:rsidRPr="0076270E">
              <w:rPr>
                <w:rStyle w:val="Hyperlink"/>
                <w:noProof/>
                <w:sz w:val="18"/>
                <w:szCs w:val="18"/>
              </w:rPr>
              <w:t>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Definition of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w:t>
            </w:r>
            <w:r w:rsidR="0076270E" w:rsidRPr="0076270E">
              <w:rPr>
                <w:noProof/>
                <w:webHidden/>
                <w:sz w:val="18"/>
                <w:szCs w:val="18"/>
              </w:rPr>
              <w:fldChar w:fldCharType="end"/>
            </w:r>
          </w:hyperlink>
        </w:p>
        <w:p w14:paraId="3ED6E23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35" w:history="1">
            <w:r w:rsidR="0076270E" w:rsidRPr="0076270E">
              <w:rPr>
                <w:rStyle w:val="Hyperlink"/>
                <w:noProof/>
                <w:sz w:val="18"/>
                <w:szCs w:val="18"/>
              </w:rPr>
              <w:t>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scope of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w:t>
            </w:r>
            <w:r w:rsidR="0076270E" w:rsidRPr="0076270E">
              <w:rPr>
                <w:noProof/>
                <w:webHidden/>
                <w:sz w:val="18"/>
                <w:szCs w:val="18"/>
              </w:rPr>
              <w:fldChar w:fldCharType="end"/>
            </w:r>
          </w:hyperlink>
        </w:p>
        <w:p w14:paraId="54B04B9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36" w:history="1">
            <w:r w:rsidR="0076270E" w:rsidRPr="0076270E">
              <w:rPr>
                <w:rStyle w:val="Hyperlink"/>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Characteristics of the current retail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w:t>
            </w:r>
            <w:r w:rsidR="0076270E" w:rsidRPr="0076270E">
              <w:rPr>
                <w:noProof/>
                <w:webHidden/>
                <w:sz w:val="18"/>
                <w:szCs w:val="18"/>
              </w:rPr>
              <w:fldChar w:fldCharType="end"/>
            </w:r>
          </w:hyperlink>
        </w:p>
        <w:p w14:paraId="0A4FC46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37" w:history="1">
            <w:r w:rsidR="0076270E" w:rsidRPr="0076270E">
              <w:rPr>
                <w:rStyle w:val="Hyperlink"/>
                <w:noProof/>
                <w:sz w:val="18"/>
                <w:szCs w:val="18"/>
              </w:rPr>
              <w:t>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nature and characteristics of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w:t>
            </w:r>
            <w:r w:rsidR="0076270E" w:rsidRPr="0076270E">
              <w:rPr>
                <w:noProof/>
                <w:webHidden/>
                <w:sz w:val="18"/>
                <w:szCs w:val="18"/>
              </w:rPr>
              <w:fldChar w:fldCharType="end"/>
            </w:r>
          </w:hyperlink>
        </w:p>
        <w:p w14:paraId="312D9AC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38" w:history="1">
            <w:r w:rsidR="0076270E" w:rsidRPr="0076270E">
              <w:rPr>
                <w:rStyle w:val="Hyperlink"/>
                <w:noProof/>
                <w:sz w:val="18"/>
                <w:szCs w:val="18"/>
              </w:rPr>
              <w:t>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changing consumer market locally and internationally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w:t>
            </w:r>
            <w:r w:rsidR="0076270E" w:rsidRPr="0076270E">
              <w:rPr>
                <w:noProof/>
                <w:webHidden/>
                <w:sz w:val="18"/>
                <w:szCs w:val="18"/>
              </w:rPr>
              <w:fldChar w:fldCharType="end"/>
            </w:r>
          </w:hyperlink>
        </w:p>
        <w:p w14:paraId="3D96859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39" w:history="1">
            <w:r w:rsidR="0076270E" w:rsidRPr="0076270E">
              <w:rPr>
                <w:rStyle w:val="Hyperlink"/>
                <w:noProof/>
                <w:sz w:val="18"/>
                <w:szCs w:val="18"/>
              </w:rPr>
              <w:t>1.2.3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Shopping patterns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w:t>
            </w:r>
            <w:r w:rsidR="0076270E" w:rsidRPr="0076270E">
              <w:rPr>
                <w:noProof/>
                <w:webHidden/>
                <w:sz w:val="18"/>
                <w:szCs w:val="18"/>
              </w:rPr>
              <w:fldChar w:fldCharType="end"/>
            </w:r>
          </w:hyperlink>
        </w:p>
        <w:p w14:paraId="5290343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0" w:history="1">
            <w:r w:rsidR="0076270E" w:rsidRPr="0076270E">
              <w:rPr>
                <w:rStyle w:val="Hyperlink"/>
                <w:noProof/>
                <w:sz w:val="18"/>
                <w:szCs w:val="18"/>
              </w:rPr>
              <w:t>1.2.4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Working hours in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w:t>
            </w:r>
            <w:r w:rsidR="0076270E" w:rsidRPr="0076270E">
              <w:rPr>
                <w:noProof/>
                <w:webHidden/>
                <w:sz w:val="18"/>
                <w:szCs w:val="18"/>
              </w:rPr>
              <w:fldChar w:fldCharType="end"/>
            </w:r>
          </w:hyperlink>
        </w:p>
        <w:p w14:paraId="013028E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1" w:history="1">
            <w:r w:rsidR="0076270E" w:rsidRPr="0076270E">
              <w:rPr>
                <w:rStyle w:val="Hyperlink"/>
                <w:noProof/>
                <w:sz w:val="18"/>
                <w:szCs w:val="18"/>
              </w:rPr>
              <w:t>1.2.5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Staffing issues in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25</w:t>
            </w:r>
            <w:r w:rsidR="0076270E" w:rsidRPr="0076270E">
              <w:rPr>
                <w:noProof/>
                <w:webHidden/>
                <w:sz w:val="18"/>
                <w:szCs w:val="18"/>
              </w:rPr>
              <w:fldChar w:fldCharType="end"/>
            </w:r>
          </w:hyperlink>
        </w:p>
        <w:p w14:paraId="2F9EEB1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42"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Sub-sectors and categories of retailing in South Africa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w:t>
            </w:r>
            <w:r w:rsidR="0076270E" w:rsidRPr="0076270E">
              <w:rPr>
                <w:noProof/>
                <w:webHidden/>
                <w:sz w:val="18"/>
                <w:szCs w:val="18"/>
              </w:rPr>
              <w:fldChar w:fldCharType="end"/>
            </w:r>
          </w:hyperlink>
        </w:p>
        <w:p w14:paraId="7EAE50E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3" w:history="1">
            <w:r w:rsidR="0076270E" w:rsidRPr="0076270E">
              <w:rPr>
                <w:rStyle w:val="Hyperlink"/>
                <w:noProof/>
                <w:sz w:val="18"/>
                <w:szCs w:val="18"/>
              </w:rPr>
              <w:t>1.3.1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sub-sectors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w:t>
            </w:r>
            <w:r w:rsidR="0076270E" w:rsidRPr="0076270E">
              <w:rPr>
                <w:noProof/>
                <w:webHidden/>
                <w:sz w:val="18"/>
                <w:szCs w:val="18"/>
              </w:rPr>
              <w:fldChar w:fldCharType="end"/>
            </w:r>
          </w:hyperlink>
        </w:p>
        <w:p w14:paraId="0063DC4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4" w:history="1">
            <w:r w:rsidR="0076270E" w:rsidRPr="0076270E">
              <w:rPr>
                <w:rStyle w:val="Hyperlink"/>
                <w:noProof/>
                <w:sz w:val="18"/>
                <w:szCs w:val="18"/>
              </w:rPr>
              <w:t>1.3.2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Categories (types of stores) within the sub-sectors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w:t>
            </w:r>
            <w:r w:rsidR="0076270E" w:rsidRPr="0076270E">
              <w:rPr>
                <w:noProof/>
                <w:webHidden/>
                <w:sz w:val="18"/>
                <w:szCs w:val="18"/>
              </w:rPr>
              <w:fldChar w:fldCharType="end"/>
            </w:r>
          </w:hyperlink>
        </w:p>
        <w:p w14:paraId="1206137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5" w:history="1">
            <w:r w:rsidR="0076270E" w:rsidRPr="0076270E">
              <w:rPr>
                <w:rStyle w:val="Hyperlink"/>
                <w:noProof/>
                <w:sz w:val="18"/>
                <w:szCs w:val="18"/>
              </w:rPr>
              <w:t>1.3.3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Large, medium, small and micro enterprises in wholesale and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w:t>
            </w:r>
            <w:r w:rsidR="0076270E" w:rsidRPr="0076270E">
              <w:rPr>
                <w:noProof/>
                <w:webHidden/>
                <w:sz w:val="18"/>
                <w:szCs w:val="18"/>
              </w:rPr>
              <w:fldChar w:fldCharType="end"/>
            </w:r>
          </w:hyperlink>
        </w:p>
        <w:p w14:paraId="0E25924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46" w:history="1">
            <w:r w:rsidR="0076270E" w:rsidRPr="0076270E">
              <w:rPr>
                <w:rStyle w:val="Hyperlink"/>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relationship and inter-dependence between the outlet and store support functions and the organisation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w:t>
            </w:r>
            <w:r w:rsidR="0076270E" w:rsidRPr="0076270E">
              <w:rPr>
                <w:noProof/>
                <w:webHidden/>
                <w:sz w:val="18"/>
                <w:szCs w:val="18"/>
              </w:rPr>
              <w:fldChar w:fldCharType="end"/>
            </w:r>
          </w:hyperlink>
        </w:p>
        <w:p w14:paraId="5268772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47" w:history="1">
            <w:r w:rsidR="0076270E" w:rsidRPr="0076270E">
              <w:rPr>
                <w:rStyle w:val="Hyperlink"/>
                <w:noProof/>
                <w:sz w:val="18"/>
                <w:szCs w:val="18"/>
              </w:rPr>
              <w:t>1.5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relationship and inter-dependence between the various departments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w:t>
            </w:r>
            <w:r w:rsidR="0076270E" w:rsidRPr="0076270E">
              <w:rPr>
                <w:noProof/>
                <w:webHidden/>
                <w:sz w:val="18"/>
                <w:szCs w:val="18"/>
              </w:rPr>
              <w:fldChar w:fldCharType="end"/>
            </w:r>
          </w:hyperlink>
        </w:p>
        <w:p w14:paraId="0CB0C1C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48" w:history="1">
            <w:r w:rsidR="0076270E" w:rsidRPr="0076270E">
              <w:rPr>
                <w:rStyle w:val="Hyperlink"/>
                <w:noProof/>
                <w:sz w:val="18"/>
                <w:szCs w:val="18"/>
              </w:rPr>
              <w:t>1.6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concept and principles of “Green” retailing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w:t>
            </w:r>
            <w:r w:rsidR="0076270E" w:rsidRPr="0076270E">
              <w:rPr>
                <w:noProof/>
                <w:webHidden/>
                <w:sz w:val="18"/>
                <w:szCs w:val="18"/>
              </w:rPr>
              <w:fldChar w:fldCharType="end"/>
            </w:r>
          </w:hyperlink>
        </w:p>
        <w:p w14:paraId="7407102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49" w:history="1">
            <w:r w:rsidR="0076270E" w:rsidRPr="0076270E">
              <w:rPr>
                <w:rStyle w:val="Hyperlink"/>
                <w:noProof/>
                <w:sz w:val="18"/>
                <w:szCs w:val="18"/>
              </w:rPr>
              <w:t>1.6.1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effect of business and consumer activities on the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w:t>
            </w:r>
            <w:r w:rsidR="0076270E" w:rsidRPr="0076270E">
              <w:rPr>
                <w:noProof/>
                <w:webHidden/>
                <w:sz w:val="18"/>
                <w:szCs w:val="18"/>
              </w:rPr>
              <w:fldChar w:fldCharType="end"/>
            </w:r>
          </w:hyperlink>
        </w:p>
        <w:p w14:paraId="4E03F46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50" w:history="1">
            <w:r w:rsidR="0076270E" w:rsidRPr="0076270E">
              <w:rPr>
                <w:rStyle w:val="Hyperlink"/>
                <w:noProof/>
                <w:sz w:val="18"/>
                <w:szCs w:val="18"/>
              </w:rPr>
              <w:t>1.6.2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“green” retailing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w:t>
            </w:r>
            <w:r w:rsidR="0076270E" w:rsidRPr="0076270E">
              <w:rPr>
                <w:noProof/>
                <w:webHidden/>
                <w:sz w:val="18"/>
                <w:szCs w:val="18"/>
              </w:rPr>
              <w:fldChar w:fldCharType="end"/>
            </w:r>
          </w:hyperlink>
        </w:p>
        <w:p w14:paraId="08C4B312"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51" w:history="1">
            <w:r w:rsidR="0076270E" w:rsidRPr="0076270E">
              <w:rPr>
                <w:rStyle w:val="Hyperlink"/>
                <w:noProof/>
                <w:sz w:val="18"/>
                <w:szCs w:val="18"/>
              </w:rPr>
              <w:t>Chapter 2: Stakeholder relationships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w:t>
            </w:r>
            <w:r w:rsidR="0076270E" w:rsidRPr="0076270E">
              <w:rPr>
                <w:noProof/>
                <w:webHidden/>
                <w:sz w:val="18"/>
                <w:szCs w:val="18"/>
              </w:rPr>
              <w:fldChar w:fldCharType="end"/>
            </w:r>
          </w:hyperlink>
        </w:p>
        <w:p w14:paraId="7D16793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52" w:history="1">
            <w:r w:rsidR="0076270E" w:rsidRPr="0076270E">
              <w:rPr>
                <w:rStyle w:val="Hyperlink"/>
                <w:noProof/>
                <w:sz w:val="18"/>
                <w:szCs w:val="18"/>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concept of stakeholders and the relevant stakeholders of a retail chain organisation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w:t>
            </w:r>
            <w:r w:rsidR="0076270E" w:rsidRPr="0076270E">
              <w:rPr>
                <w:noProof/>
                <w:webHidden/>
                <w:sz w:val="18"/>
                <w:szCs w:val="18"/>
              </w:rPr>
              <w:fldChar w:fldCharType="end"/>
            </w:r>
          </w:hyperlink>
        </w:p>
        <w:p w14:paraId="62358F0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53" w:history="1">
            <w:r w:rsidR="0076270E" w:rsidRPr="0076270E">
              <w:rPr>
                <w:rStyle w:val="Hyperlink"/>
                <w:noProof/>
                <w:sz w:val="18"/>
                <w:szCs w:val="18"/>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stakeholders relevant to the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w:t>
            </w:r>
            <w:r w:rsidR="0076270E" w:rsidRPr="0076270E">
              <w:rPr>
                <w:noProof/>
                <w:webHidden/>
                <w:sz w:val="18"/>
                <w:szCs w:val="18"/>
              </w:rPr>
              <w:fldChar w:fldCharType="end"/>
            </w:r>
          </w:hyperlink>
        </w:p>
        <w:p w14:paraId="3BBD854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54" w:history="1">
            <w:r w:rsidR="0076270E" w:rsidRPr="0076270E">
              <w:rPr>
                <w:rStyle w:val="Hyperlink"/>
                <w:noProof/>
                <w:sz w:val="18"/>
                <w:szCs w:val="18"/>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retail chain store manager’s involvement in building stakeholder relations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w:t>
            </w:r>
            <w:r w:rsidR="0076270E" w:rsidRPr="0076270E">
              <w:rPr>
                <w:noProof/>
                <w:webHidden/>
                <w:sz w:val="18"/>
                <w:szCs w:val="18"/>
              </w:rPr>
              <w:fldChar w:fldCharType="end"/>
            </w:r>
          </w:hyperlink>
        </w:p>
        <w:p w14:paraId="70AE6D9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55" w:history="1">
            <w:r w:rsidR="0076270E" w:rsidRPr="0076270E">
              <w:rPr>
                <w:rStyle w:val="Hyperlink"/>
                <w:noProof/>
                <w:sz w:val="18"/>
                <w:szCs w:val="18"/>
              </w:rPr>
              <w:t>2.3.1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Responsibility for building and maintaining stakeholder relations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w:t>
            </w:r>
            <w:r w:rsidR="0076270E" w:rsidRPr="0076270E">
              <w:rPr>
                <w:noProof/>
                <w:webHidden/>
                <w:sz w:val="18"/>
                <w:szCs w:val="18"/>
              </w:rPr>
              <w:fldChar w:fldCharType="end"/>
            </w:r>
          </w:hyperlink>
        </w:p>
        <w:p w14:paraId="6EAF75F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56" w:history="1">
            <w:r w:rsidR="0076270E" w:rsidRPr="0076270E">
              <w:rPr>
                <w:rStyle w:val="Hyperlink"/>
                <w:noProof/>
                <w:sz w:val="18"/>
                <w:szCs w:val="18"/>
              </w:rPr>
              <w:t>2.3.2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Stakeholder communications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w:t>
            </w:r>
            <w:r w:rsidR="0076270E" w:rsidRPr="0076270E">
              <w:rPr>
                <w:noProof/>
                <w:webHidden/>
                <w:sz w:val="18"/>
                <w:szCs w:val="18"/>
              </w:rPr>
              <w:fldChar w:fldCharType="end"/>
            </w:r>
          </w:hyperlink>
        </w:p>
        <w:p w14:paraId="5C4EBBB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57" w:history="1">
            <w:r w:rsidR="0076270E" w:rsidRPr="0076270E">
              <w:rPr>
                <w:rStyle w:val="Hyperlink"/>
                <w:noProof/>
                <w:sz w:val="18"/>
                <w:szCs w:val="18"/>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Legislation impacting on stakeholders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w:t>
            </w:r>
            <w:r w:rsidR="0076270E" w:rsidRPr="0076270E">
              <w:rPr>
                <w:noProof/>
                <w:webHidden/>
                <w:sz w:val="18"/>
                <w:szCs w:val="18"/>
              </w:rPr>
              <w:fldChar w:fldCharType="end"/>
            </w:r>
          </w:hyperlink>
        </w:p>
        <w:p w14:paraId="5384FE20"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58" w:history="1">
            <w:r w:rsidR="0076270E" w:rsidRPr="0076270E">
              <w:rPr>
                <w:rStyle w:val="Hyperlink"/>
                <w:noProof/>
                <w:sz w:val="18"/>
                <w:szCs w:val="18"/>
              </w:rPr>
              <w:t>Chapter 3: Retail chain store operations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w:t>
            </w:r>
            <w:r w:rsidR="0076270E" w:rsidRPr="0076270E">
              <w:rPr>
                <w:noProof/>
                <w:webHidden/>
                <w:sz w:val="18"/>
                <w:szCs w:val="18"/>
              </w:rPr>
              <w:fldChar w:fldCharType="end"/>
            </w:r>
          </w:hyperlink>
        </w:p>
        <w:p w14:paraId="301601D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59" w:history="1">
            <w:r w:rsidR="0076270E" w:rsidRPr="0076270E">
              <w:rPr>
                <w:rStyle w:val="Hyperlink"/>
                <w:noProof/>
                <w:sz w:val="18"/>
                <w:szCs w:val="18"/>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responsibilities of the retail chain store manager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w:t>
            </w:r>
            <w:r w:rsidR="0076270E" w:rsidRPr="0076270E">
              <w:rPr>
                <w:noProof/>
                <w:webHidden/>
                <w:sz w:val="18"/>
                <w:szCs w:val="18"/>
              </w:rPr>
              <w:fldChar w:fldCharType="end"/>
            </w:r>
          </w:hyperlink>
        </w:p>
        <w:p w14:paraId="57527F3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60" w:history="1">
            <w:r w:rsidR="0076270E" w:rsidRPr="0076270E">
              <w:rPr>
                <w:rStyle w:val="Hyperlink"/>
                <w:noProof/>
                <w:sz w:val="18"/>
                <w:szCs w:val="18"/>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Concepts and principles of retail chain store operations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w:t>
            </w:r>
            <w:r w:rsidR="0076270E" w:rsidRPr="0076270E">
              <w:rPr>
                <w:noProof/>
                <w:webHidden/>
                <w:sz w:val="18"/>
                <w:szCs w:val="18"/>
              </w:rPr>
              <w:fldChar w:fldCharType="end"/>
            </w:r>
          </w:hyperlink>
        </w:p>
        <w:p w14:paraId="12E7F59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1" w:history="1">
            <w:r w:rsidR="0076270E" w:rsidRPr="0076270E">
              <w:rPr>
                <w:rStyle w:val="Hyperlink"/>
                <w:noProof/>
                <w:sz w:val="18"/>
                <w:szCs w:val="18"/>
                <w:lang w:val="en-ZA"/>
              </w:rPr>
              <w:t>3.2.1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Staffing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w:t>
            </w:r>
            <w:r w:rsidR="0076270E" w:rsidRPr="0076270E">
              <w:rPr>
                <w:noProof/>
                <w:webHidden/>
                <w:sz w:val="18"/>
                <w:szCs w:val="18"/>
              </w:rPr>
              <w:fldChar w:fldCharType="end"/>
            </w:r>
          </w:hyperlink>
        </w:p>
        <w:p w14:paraId="67C6798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2" w:history="1">
            <w:r w:rsidR="0076270E" w:rsidRPr="0076270E">
              <w:rPr>
                <w:rStyle w:val="Hyperlink"/>
                <w:noProof/>
                <w:sz w:val="18"/>
                <w:szCs w:val="18"/>
              </w:rPr>
              <w:t>3.2.2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Targets and profits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w:t>
            </w:r>
            <w:r w:rsidR="0076270E" w:rsidRPr="0076270E">
              <w:rPr>
                <w:noProof/>
                <w:webHidden/>
                <w:sz w:val="18"/>
                <w:szCs w:val="18"/>
              </w:rPr>
              <w:fldChar w:fldCharType="end"/>
            </w:r>
          </w:hyperlink>
        </w:p>
        <w:p w14:paraId="4431F72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3" w:history="1">
            <w:r w:rsidR="0076270E" w:rsidRPr="0076270E">
              <w:rPr>
                <w:rStyle w:val="Hyperlink"/>
                <w:noProof/>
                <w:sz w:val="18"/>
                <w:szCs w:val="18"/>
              </w:rPr>
              <w:t>3.2.3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Image of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60</w:t>
            </w:r>
            <w:r w:rsidR="0076270E" w:rsidRPr="0076270E">
              <w:rPr>
                <w:noProof/>
                <w:webHidden/>
                <w:sz w:val="18"/>
                <w:szCs w:val="18"/>
              </w:rPr>
              <w:fldChar w:fldCharType="end"/>
            </w:r>
          </w:hyperlink>
        </w:p>
        <w:p w14:paraId="4BE47B3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4" w:history="1">
            <w:r w:rsidR="0076270E" w:rsidRPr="0076270E">
              <w:rPr>
                <w:rStyle w:val="Hyperlink"/>
                <w:noProof/>
                <w:sz w:val="18"/>
                <w:szCs w:val="18"/>
              </w:rPr>
              <w:t>3.2.4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Assets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62</w:t>
            </w:r>
            <w:r w:rsidR="0076270E" w:rsidRPr="0076270E">
              <w:rPr>
                <w:noProof/>
                <w:webHidden/>
                <w:sz w:val="18"/>
                <w:szCs w:val="18"/>
              </w:rPr>
              <w:fldChar w:fldCharType="end"/>
            </w:r>
          </w:hyperlink>
        </w:p>
        <w:p w14:paraId="1757250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65" w:history="1">
            <w:r w:rsidR="0076270E" w:rsidRPr="0076270E">
              <w:rPr>
                <w:rStyle w:val="Hyperlink"/>
                <w:noProof/>
                <w:sz w:val="18"/>
                <w:szCs w:val="18"/>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Capacity and resource planning and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63</w:t>
            </w:r>
            <w:r w:rsidR="0076270E" w:rsidRPr="0076270E">
              <w:rPr>
                <w:noProof/>
                <w:webHidden/>
                <w:sz w:val="18"/>
                <w:szCs w:val="18"/>
              </w:rPr>
              <w:fldChar w:fldCharType="end"/>
            </w:r>
          </w:hyperlink>
        </w:p>
        <w:p w14:paraId="05352F2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6" w:history="1">
            <w:r w:rsidR="0076270E" w:rsidRPr="0076270E">
              <w:rPr>
                <w:rStyle w:val="Hyperlink"/>
                <w:noProof/>
                <w:sz w:val="18"/>
                <w:szCs w:val="18"/>
              </w:rPr>
              <w:t>3.3.1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capacity and resource planning are about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63</w:t>
            </w:r>
            <w:r w:rsidR="0076270E" w:rsidRPr="0076270E">
              <w:rPr>
                <w:noProof/>
                <w:webHidden/>
                <w:sz w:val="18"/>
                <w:szCs w:val="18"/>
              </w:rPr>
              <w:fldChar w:fldCharType="end"/>
            </w:r>
          </w:hyperlink>
        </w:p>
        <w:p w14:paraId="645FA7D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7" w:history="1">
            <w:r w:rsidR="0076270E" w:rsidRPr="0076270E">
              <w:rPr>
                <w:rStyle w:val="Hyperlink"/>
                <w:noProof/>
                <w:sz w:val="18"/>
                <w:szCs w:val="18"/>
              </w:rPr>
              <w:t>3.3.2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difference between capacity planning and resource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63</w:t>
            </w:r>
            <w:r w:rsidR="0076270E" w:rsidRPr="0076270E">
              <w:rPr>
                <w:noProof/>
                <w:webHidden/>
                <w:sz w:val="18"/>
                <w:szCs w:val="18"/>
              </w:rPr>
              <w:fldChar w:fldCharType="end"/>
            </w:r>
          </w:hyperlink>
        </w:p>
        <w:p w14:paraId="44B5C7E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8" w:history="1">
            <w:r w:rsidR="0076270E" w:rsidRPr="0076270E">
              <w:rPr>
                <w:rStyle w:val="Hyperlink"/>
                <w:noProof/>
                <w:sz w:val="18"/>
                <w:szCs w:val="18"/>
                <w:lang w:eastAsia="en-GB"/>
              </w:rPr>
              <w:t>3.3.3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Employee capacity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64</w:t>
            </w:r>
            <w:r w:rsidR="0076270E" w:rsidRPr="0076270E">
              <w:rPr>
                <w:noProof/>
                <w:webHidden/>
                <w:sz w:val="18"/>
                <w:szCs w:val="18"/>
              </w:rPr>
              <w:fldChar w:fldCharType="end"/>
            </w:r>
          </w:hyperlink>
        </w:p>
        <w:p w14:paraId="0CC3C87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69" w:history="1">
            <w:r w:rsidR="0076270E" w:rsidRPr="0076270E">
              <w:rPr>
                <w:rStyle w:val="Hyperlink"/>
                <w:noProof/>
                <w:sz w:val="18"/>
                <w:szCs w:val="18"/>
              </w:rPr>
              <w:t>3.3.4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Store capacity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_Toc46936869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64</w:t>
            </w:r>
            <w:r w:rsidR="0076270E" w:rsidRPr="0076270E">
              <w:rPr>
                <w:noProof/>
                <w:webHidden/>
                <w:sz w:val="18"/>
                <w:szCs w:val="18"/>
              </w:rPr>
              <w:fldChar w:fldCharType="end"/>
            </w:r>
          </w:hyperlink>
        </w:p>
        <w:p w14:paraId="4DEEFA6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0" w:history="1">
            <w:r w:rsidR="0076270E" w:rsidRPr="0076270E">
              <w:rPr>
                <w:rStyle w:val="Hyperlink"/>
                <w:noProof/>
                <w:sz w:val="18"/>
                <w:szCs w:val="18"/>
                <w:lang w:eastAsia="en-GB"/>
              </w:rPr>
              <w:t>3.3.5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Strategies for capacity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65</w:t>
            </w:r>
            <w:r w:rsidR="0076270E" w:rsidRPr="0076270E">
              <w:rPr>
                <w:noProof/>
                <w:webHidden/>
                <w:sz w:val="18"/>
                <w:szCs w:val="18"/>
              </w:rPr>
              <w:fldChar w:fldCharType="end"/>
            </w:r>
          </w:hyperlink>
        </w:p>
        <w:p w14:paraId="6409854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1" w:history="1">
            <w:r w:rsidR="0076270E" w:rsidRPr="0076270E">
              <w:rPr>
                <w:rStyle w:val="Hyperlink"/>
                <w:noProof/>
                <w:sz w:val="18"/>
                <w:szCs w:val="18"/>
                <w:lang w:eastAsia="en-GB"/>
              </w:rPr>
              <w:t>3.3.6</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steps for capacity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65</w:t>
            </w:r>
            <w:r w:rsidR="0076270E" w:rsidRPr="0076270E">
              <w:rPr>
                <w:noProof/>
                <w:webHidden/>
                <w:sz w:val="18"/>
                <w:szCs w:val="18"/>
              </w:rPr>
              <w:fldChar w:fldCharType="end"/>
            </w:r>
          </w:hyperlink>
        </w:p>
        <w:p w14:paraId="5C4AEDA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72" w:history="1">
            <w:r w:rsidR="0076270E" w:rsidRPr="0076270E">
              <w:rPr>
                <w:rStyle w:val="Hyperlink"/>
                <w:noProof/>
                <w:sz w:val="18"/>
                <w:szCs w:val="18"/>
              </w:rPr>
              <w:t>3.4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Methods and tools used in retail chain store operations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66</w:t>
            </w:r>
            <w:r w:rsidR="0076270E" w:rsidRPr="0076270E">
              <w:rPr>
                <w:noProof/>
                <w:webHidden/>
                <w:sz w:val="18"/>
                <w:szCs w:val="18"/>
              </w:rPr>
              <w:fldChar w:fldCharType="end"/>
            </w:r>
          </w:hyperlink>
        </w:p>
        <w:p w14:paraId="418BF8F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73" w:history="1">
            <w:r w:rsidR="0076270E" w:rsidRPr="0076270E">
              <w:rPr>
                <w:rStyle w:val="Hyperlink"/>
                <w:noProof/>
                <w:sz w:val="18"/>
                <w:szCs w:val="18"/>
              </w:rPr>
              <w:t>3.5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Elements of daily, weekly and monthly operational activities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66</w:t>
            </w:r>
            <w:r w:rsidR="0076270E" w:rsidRPr="0076270E">
              <w:rPr>
                <w:noProof/>
                <w:webHidden/>
                <w:sz w:val="18"/>
                <w:szCs w:val="18"/>
              </w:rPr>
              <w:fldChar w:fldCharType="end"/>
            </w:r>
          </w:hyperlink>
        </w:p>
        <w:p w14:paraId="31DBA2C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4" w:history="1">
            <w:r w:rsidR="0076270E" w:rsidRPr="0076270E">
              <w:rPr>
                <w:rStyle w:val="Hyperlink"/>
                <w:noProof/>
                <w:sz w:val="18"/>
                <w:szCs w:val="18"/>
              </w:rPr>
              <w:t>3.5.1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Daily operational activities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67</w:t>
            </w:r>
            <w:r w:rsidR="0076270E" w:rsidRPr="0076270E">
              <w:rPr>
                <w:noProof/>
                <w:webHidden/>
                <w:sz w:val="18"/>
                <w:szCs w:val="18"/>
              </w:rPr>
              <w:fldChar w:fldCharType="end"/>
            </w:r>
          </w:hyperlink>
        </w:p>
        <w:p w14:paraId="520188B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5" w:history="1">
            <w:r w:rsidR="0076270E" w:rsidRPr="0076270E">
              <w:rPr>
                <w:rStyle w:val="Hyperlink"/>
                <w:noProof/>
                <w:sz w:val="18"/>
                <w:szCs w:val="18"/>
              </w:rPr>
              <w:t>3.5.2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Weekly store operational activities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68</w:t>
            </w:r>
            <w:r w:rsidR="0076270E" w:rsidRPr="0076270E">
              <w:rPr>
                <w:noProof/>
                <w:webHidden/>
                <w:sz w:val="18"/>
                <w:szCs w:val="18"/>
              </w:rPr>
              <w:fldChar w:fldCharType="end"/>
            </w:r>
          </w:hyperlink>
        </w:p>
        <w:p w14:paraId="1FE679B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6" w:history="1">
            <w:r w:rsidR="0076270E" w:rsidRPr="0076270E">
              <w:rPr>
                <w:rStyle w:val="Hyperlink"/>
                <w:noProof/>
                <w:sz w:val="18"/>
                <w:szCs w:val="18"/>
              </w:rPr>
              <w:t>3.5.3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Monthly store operational activities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68</w:t>
            </w:r>
            <w:r w:rsidR="0076270E" w:rsidRPr="0076270E">
              <w:rPr>
                <w:noProof/>
                <w:webHidden/>
                <w:sz w:val="18"/>
                <w:szCs w:val="18"/>
              </w:rPr>
              <w:fldChar w:fldCharType="end"/>
            </w:r>
          </w:hyperlink>
        </w:p>
        <w:p w14:paraId="67D86C3F"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77" w:history="1">
            <w:r w:rsidR="0076270E" w:rsidRPr="0076270E">
              <w:rPr>
                <w:rStyle w:val="Hyperlink"/>
                <w:noProof/>
                <w:sz w:val="18"/>
                <w:szCs w:val="18"/>
              </w:rPr>
              <w:t>Chapter 4: 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70</w:t>
            </w:r>
            <w:r w:rsidR="0076270E" w:rsidRPr="0076270E">
              <w:rPr>
                <w:noProof/>
                <w:webHidden/>
                <w:sz w:val="18"/>
                <w:szCs w:val="18"/>
              </w:rPr>
              <w:fldChar w:fldCharType="end"/>
            </w:r>
          </w:hyperlink>
        </w:p>
        <w:p w14:paraId="74BD960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78" w:history="1">
            <w:r w:rsidR="0076270E" w:rsidRPr="0076270E">
              <w:rPr>
                <w:rStyle w:val="Hyperlink"/>
                <w:noProof/>
                <w:sz w:val="18"/>
                <w:szCs w:val="18"/>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Categories of staff in retailing and their cost to the company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70</w:t>
            </w:r>
            <w:r w:rsidR="0076270E" w:rsidRPr="0076270E">
              <w:rPr>
                <w:noProof/>
                <w:webHidden/>
                <w:sz w:val="18"/>
                <w:szCs w:val="18"/>
              </w:rPr>
              <w:fldChar w:fldCharType="end"/>
            </w:r>
          </w:hyperlink>
        </w:p>
        <w:p w14:paraId="2830C4D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79" w:history="1">
            <w:r w:rsidR="0076270E" w:rsidRPr="0076270E">
              <w:rPr>
                <w:rStyle w:val="Hyperlink"/>
                <w:noProof/>
                <w:sz w:val="18"/>
                <w:szCs w:val="18"/>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Categories of staff</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_Toc46936879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70</w:t>
            </w:r>
            <w:r w:rsidR="0076270E" w:rsidRPr="0076270E">
              <w:rPr>
                <w:noProof/>
                <w:webHidden/>
                <w:sz w:val="18"/>
                <w:szCs w:val="18"/>
              </w:rPr>
              <w:fldChar w:fldCharType="end"/>
            </w:r>
          </w:hyperlink>
        </w:p>
        <w:p w14:paraId="71FD08C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0" w:history="1">
            <w:r w:rsidR="0076270E" w:rsidRPr="0076270E">
              <w:rPr>
                <w:rStyle w:val="Hyperlink"/>
                <w:noProof/>
                <w:sz w:val="18"/>
                <w:szCs w:val="18"/>
              </w:rPr>
              <w:t>4.1.2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Legal hours of work and costs to the company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70</w:t>
            </w:r>
            <w:r w:rsidR="0076270E" w:rsidRPr="0076270E">
              <w:rPr>
                <w:noProof/>
                <w:webHidden/>
                <w:sz w:val="18"/>
                <w:szCs w:val="18"/>
              </w:rPr>
              <w:fldChar w:fldCharType="end"/>
            </w:r>
          </w:hyperlink>
        </w:p>
        <w:p w14:paraId="1345D65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81" w:history="1">
            <w:r w:rsidR="0076270E" w:rsidRPr="0076270E">
              <w:rPr>
                <w:rStyle w:val="Hyperlink"/>
                <w:noProof/>
                <w:sz w:val="18"/>
                <w:szCs w:val="18"/>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79</w:t>
            </w:r>
            <w:r w:rsidR="0076270E" w:rsidRPr="0076270E">
              <w:rPr>
                <w:noProof/>
                <w:webHidden/>
                <w:sz w:val="18"/>
                <w:szCs w:val="18"/>
              </w:rPr>
              <w:fldChar w:fldCharType="end"/>
            </w:r>
          </w:hyperlink>
        </w:p>
        <w:p w14:paraId="793C95C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2" w:history="1">
            <w:r w:rsidR="0076270E" w:rsidRPr="0076270E">
              <w:rPr>
                <w:rStyle w:val="Hyperlink"/>
                <w:noProof/>
                <w:sz w:val="18"/>
                <w:szCs w:val="18"/>
              </w:rPr>
              <w:t>4.2.1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Concept of 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79</w:t>
            </w:r>
            <w:r w:rsidR="0076270E" w:rsidRPr="0076270E">
              <w:rPr>
                <w:noProof/>
                <w:webHidden/>
                <w:sz w:val="18"/>
                <w:szCs w:val="18"/>
              </w:rPr>
              <w:fldChar w:fldCharType="end"/>
            </w:r>
          </w:hyperlink>
        </w:p>
        <w:p w14:paraId="2449F84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3" w:history="1">
            <w:r w:rsidR="0076270E" w:rsidRPr="0076270E">
              <w:rPr>
                <w:rStyle w:val="Hyperlink"/>
                <w:noProof/>
                <w:sz w:val="18"/>
                <w:szCs w:val="18"/>
              </w:rPr>
              <w:t>4.2.2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and benefits of 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79</w:t>
            </w:r>
            <w:r w:rsidR="0076270E" w:rsidRPr="0076270E">
              <w:rPr>
                <w:noProof/>
                <w:webHidden/>
                <w:sz w:val="18"/>
                <w:szCs w:val="18"/>
              </w:rPr>
              <w:fldChar w:fldCharType="end"/>
            </w:r>
          </w:hyperlink>
        </w:p>
        <w:p w14:paraId="44C5F29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4" w:history="1">
            <w:r w:rsidR="0076270E" w:rsidRPr="0076270E">
              <w:rPr>
                <w:rStyle w:val="Hyperlink"/>
                <w:noProof/>
                <w:sz w:val="18"/>
                <w:szCs w:val="18"/>
              </w:rPr>
              <w:t>4.2.3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80</w:t>
            </w:r>
            <w:r w:rsidR="0076270E" w:rsidRPr="0076270E">
              <w:rPr>
                <w:noProof/>
                <w:webHidden/>
                <w:sz w:val="18"/>
                <w:szCs w:val="18"/>
              </w:rPr>
              <w:fldChar w:fldCharType="end"/>
            </w:r>
          </w:hyperlink>
        </w:p>
        <w:p w14:paraId="78F852E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5" w:history="1">
            <w:r w:rsidR="0076270E" w:rsidRPr="0076270E">
              <w:rPr>
                <w:rStyle w:val="Hyperlink"/>
                <w:noProof/>
                <w:sz w:val="18"/>
                <w:szCs w:val="18"/>
              </w:rPr>
              <w:t>4.2.4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Tools used to manage staff scheduling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81</w:t>
            </w:r>
            <w:r w:rsidR="0076270E" w:rsidRPr="0076270E">
              <w:rPr>
                <w:noProof/>
                <w:webHidden/>
                <w:sz w:val="18"/>
                <w:szCs w:val="18"/>
              </w:rPr>
              <w:fldChar w:fldCharType="end"/>
            </w:r>
          </w:hyperlink>
        </w:p>
        <w:p w14:paraId="699290F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86" w:history="1">
            <w:r w:rsidR="0076270E" w:rsidRPr="0076270E">
              <w:rPr>
                <w:rStyle w:val="Hyperlink"/>
                <w:noProof/>
                <w:sz w:val="18"/>
                <w:szCs w:val="18"/>
              </w:rPr>
              <w:t>4.3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Recruitment in a retail chain store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82</w:t>
            </w:r>
            <w:r w:rsidR="0076270E" w:rsidRPr="0076270E">
              <w:rPr>
                <w:noProof/>
                <w:webHidden/>
                <w:sz w:val="18"/>
                <w:szCs w:val="18"/>
              </w:rPr>
              <w:fldChar w:fldCharType="end"/>
            </w:r>
          </w:hyperlink>
        </w:p>
        <w:p w14:paraId="36D0FE9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7" w:history="1">
            <w:r w:rsidR="0076270E" w:rsidRPr="0076270E">
              <w:rPr>
                <w:rStyle w:val="Hyperlink"/>
                <w:rFonts w:eastAsia="Arial Unicode MS"/>
                <w:noProof/>
                <w:sz w:val="18"/>
                <w:szCs w:val="18"/>
              </w:rPr>
              <w:t>4.3.1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Arial Unicode MS"/>
                <w:noProof/>
                <w:sz w:val="18"/>
                <w:szCs w:val="18"/>
              </w:rPr>
              <w:t>The concepts of recruitment and selection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82</w:t>
            </w:r>
            <w:r w:rsidR="0076270E" w:rsidRPr="0076270E">
              <w:rPr>
                <w:noProof/>
                <w:webHidden/>
                <w:sz w:val="18"/>
                <w:szCs w:val="18"/>
              </w:rPr>
              <w:fldChar w:fldCharType="end"/>
            </w:r>
          </w:hyperlink>
        </w:p>
        <w:p w14:paraId="0AC4E2E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8" w:history="1">
            <w:r w:rsidR="0076270E" w:rsidRPr="0076270E">
              <w:rPr>
                <w:rStyle w:val="Hyperlink"/>
                <w:noProof/>
                <w:sz w:val="18"/>
                <w:szCs w:val="18"/>
              </w:rPr>
              <w:t>4.3.2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importance of effective recruitment and selection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82</w:t>
            </w:r>
            <w:r w:rsidR="0076270E" w:rsidRPr="0076270E">
              <w:rPr>
                <w:noProof/>
                <w:webHidden/>
                <w:sz w:val="18"/>
                <w:szCs w:val="18"/>
              </w:rPr>
              <w:fldChar w:fldCharType="end"/>
            </w:r>
          </w:hyperlink>
        </w:p>
        <w:p w14:paraId="3E41297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89" w:history="1">
            <w:r w:rsidR="0076270E" w:rsidRPr="0076270E">
              <w:rPr>
                <w:rStyle w:val="Hyperlink"/>
                <w:noProof/>
                <w:sz w:val="18"/>
                <w:szCs w:val="18"/>
              </w:rPr>
              <w:t>4.3.3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generic recruitment and selection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_Toc46936889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82</w:t>
            </w:r>
            <w:r w:rsidR="0076270E" w:rsidRPr="0076270E">
              <w:rPr>
                <w:noProof/>
                <w:webHidden/>
                <w:sz w:val="18"/>
                <w:szCs w:val="18"/>
              </w:rPr>
              <w:fldChar w:fldCharType="end"/>
            </w:r>
          </w:hyperlink>
        </w:p>
        <w:p w14:paraId="64E0452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890" w:history="1">
            <w:r w:rsidR="0076270E" w:rsidRPr="0076270E">
              <w:rPr>
                <w:rStyle w:val="Hyperlink"/>
                <w:noProof/>
                <w:sz w:val="18"/>
                <w:szCs w:val="18"/>
              </w:rPr>
              <w:t>4.4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Induction of new staff</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92</w:t>
            </w:r>
            <w:r w:rsidR="0076270E" w:rsidRPr="0076270E">
              <w:rPr>
                <w:noProof/>
                <w:webHidden/>
                <w:sz w:val="18"/>
                <w:szCs w:val="18"/>
              </w:rPr>
              <w:fldChar w:fldCharType="end"/>
            </w:r>
          </w:hyperlink>
        </w:p>
        <w:p w14:paraId="0ACA706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1" w:history="1">
            <w:r w:rsidR="0076270E" w:rsidRPr="0076270E">
              <w:rPr>
                <w:rStyle w:val="Hyperlink"/>
                <w:noProof/>
                <w:sz w:val="18"/>
                <w:szCs w:val="18"/>
              </w:rPr>
              <w:t>4.4.1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induction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92</w:t>
            </w:r>
            <w:r w:rsidR="0076270E" w:rsidRPr="0076270E">
              <w:rPr>
                <w:noProof/>
                <w:webHidden/>
                <w:sz w:val="18"/>
                <w:szCs w:val="18"/>
              </w:rPr>
              <w:fldChar w:fldCharType="end"/>
            </w:r>
          </w:hyperlink>
        </w:p>
        <w:p w14:paraId="13468A2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2" w:history="1">
            <w:r w:rsidR="0076270E" w:rsidRPr="0076270E">
              <w:rPr>
                <w:rStyle w:val="Hyperlink"/>
                <w:noProof/>
                <w:sz w:val="18"/>
                <w:szCs w:val="18"/>
              </w:rPr>
              <w:t>4.4.2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documents required by a new team member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93</w:t>
            </w:r>
            <w:r w:rsidR="0076270E" w:rsidRPr="0076270E">
              <w:rPr>
                <w:noProof/>
                <w:webHidden/>
                <w:sz w:val="18"/>
                <w:szCs w:val="18"/>
              </w:rPr>
              <w:fldChar w:fldCharType="end"/>
            </w:r>
          </w:hyperlink>
        </w:p>
        <w:p w14:paraId="142E4A7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3" w:history="1">
            <w:r w:rsidR="0076270E" w:rsidRPr="0076270E">
              <w:rPr>
                <w:rStyle w:val="Hyperlink"/>
                <w:noProof/>
                <w:sz w:val="18"/>
                <w:szCs w:val="18"/>
              </w:rPr>
              <w:t>4.4.3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Resources required by a new team member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93</w:t>
            </w:r>
            <w:r w:rsidR="0076270E" w:rsidRPr="0076270E">
              <w:rPr>
                <w:noProof/>
                <w:webHidden/>
                <w:sz w:val="18"/>
                <w:szCs w:val="18"/>
              </w:rPr>
              <w:fldChar w:fldCharType="end"/>
            </w:r>
          </w:hyperlink>
        </w:p>
        <w:p w14:paraId="4EEA8FD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4" w:history="1">
            <w:r w:rsidR="0076270E" w:rsidRPr="0076270E">
              <w:rPr>
                <w:rStyle w:val="Hyperlink"/>
                <w:noProof/>
                <w:sz w:val="18"/>
                <w:szCs w:val="18"/>
              </w:rPr>
              <w:t>4.4.4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Welcome and introduce the team member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94</w:t>
            </w:r>
            <w:r w:rsidR="0076270E" w:rsidRPr="0076270E">
              <w:rPr>
                <w:noProof/>
                <w:webHidden/>
                <w:sz w:val="18"/>
                <w:szCs w:val="18"/>
              </w:rPr>
              <w:fldChar w:fldCharType="end"/>
            </w:r>
          </w:hyperlink>
        </w:p>
        <w:p w14:paraId="179D0D3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5" w:history="1">
            <w:r w:rsidR="0076270E" w:rsidRPr="0076270E">
              <w:rPr>
                <w:rStyle w:val="Hyperlink"/>
                <w:noProof/>
                <w:sz w:val="18"/>
                <w:szCs w:val="18"/>
              </w:rPr>
              <w:t>4.4.5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Explain policies, processes and procedures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94</w:t>
            </w:r>
            <w:r w:rsidR="0076270E" w:rsidRPr="0076270E">
              <w:rPr>
                <w:noProof/>
                <w:webHidden/>
                <w:sz w:val="18"/>
                <w:szCs w:val="18"/>
              </w:rPr>
              <w:fldChar w:fldCharType="end"/>
            </w:r>
          </w:hyperlink>
        </w:p>
        <w:p w14:paraId="7F0FBB5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896" w:history="1">
            <w:r w:rsidR="0076270E" w:rsidRPr="0076270E">
              <w:rPr>
                <w:rStyle w:val="Hyperlink"/>
                <w:noProof/>
                <w:sz w:val="18"/>
                <w:szCs w:val="18"/>
              </w:rPr>
              <w:t>4.4.6</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Explain how performance is monitored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95</w:t>
            </w:r>
            <w:r w:rsidR="0076270E" w:rsidRPr="0076270E">
              <w:rPr>
                <w:noProof/>
                <w:webHidden/>
                <w:sz w:val="18"/>
                <w:szCs w:val="18"/>
              </w:rPr>
              <w:fldChar w:fldCharType="end"/>
            </w:r>
          </w:hyperlink>
        </w:p>
        <w:p w14:paraId="199398DB"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97" w:history="1">
            <w:r w:rsidR="0076270E" w:rsidRPr="0076270E">
              <w:rPr>
                <w:rStyle w:val="Hyperlink"/>
                <w:noProof/>
                <w:sz w:val="18"/>
                <w:szCs w:val="18"/>
              </w:rPr>
              <w:t>Annexure A: Planning stakeholder communications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97</w:t>
            </w:r>
            <w:r w:rsidR="0076270E" w:rsidRPr="0076270E">
              <w:rPr>
                <w:noProof/>
                <w:webHidden/>
                <w:sz w:val="18"/>
                <w:szCs w:val="18"/>
              </w:rPr>
              <w:fldChar w:fldCharType="end"/>
            </w:r>
          </w:hyperlink>
        </w:p>
        <w:p w14:paraId="4E5BDAB5"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898"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98</w:t>
            </w:r>
            <w:r w:rsidR="0076270E" w:rsidRPr="0076270E">
              <w:rPr>
                <w:noProof/>
                <w:webHidden/>
                <w:sz w:val="18"/>
                <w:szCs w:val="18"/>
              </w:rPr>
              <w:fldChar w:fldCharType="end"/>
            </w:r>
          </w:hyperlink>
        </w:p>
        <w:p w14:paraId="34E220BB"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6899"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_Toc46936899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98</w:t>
            </w:r>
            <w:r w:rsidR="0076270E" w:rsidRPr="0076270E">
              <w:rPr>
                <w:noProof/>
                <w:webHidden/>
                <w:sz w:val="18"/>
                <w:szCs w:val="18"/>
              </w:rPr>
              <w:fldChar w:fldCharType="end"/>
            </w:r>
          </w:hyperlink>
        </w:p>
        <w:p w14:paraId="620E6AA4"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6900" w:history="1">
            <w:r w:rsidR="0076270E" w:rsidRPr="0076270E">
              <w:rPr>
                <w:rStyle w:val="Hyperlink"/>
                <w:noProof/>
                <w:sz w:val="18"/>
                <w:szCs w:val="18"/>
              </w:rPr>
              <w:t>PUBLICATIONS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99</w:t>
            </w:r>
            <w:r w:rsidR="0076270E" w:rsidRPr="0076270E">
              <w:rPr>
                <w:noProof/>
                <w:webHidden/>
                <w:sz w:val="18"/>
                <w:szCs w:val="18"/>
              </w:rPr>
              <w:fldChar w:fldCharType="end"/>
            </w:r>
          </w:hyperlink>
        </w:p>
        <w:p w14:paraId="5E1E0512"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6901"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100</w:t>
            </w:r>
            <w:r w:rsidR="0076270E" w:rsidRPr="0076270E">
              <w:rPr>
                <w:noProof/>
                <w:webHidden/>
                <w:sz w:val="18"/>
                <w:szCs w:val="18"/>
              </w:rPr>
              <w:fldChar w:fldCharType="end"/>
            </w:r>
          </w:hyperlink>
        </w:p>
        <w:p w14:paraId="40B5682B"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02" w:history="1">
            <w:r w:rsidR="0076270E" w:rsidRPr="0076270E">
              <w:rPr>
                <w:rStyle w:val="Hyperlink"/>
                <w:noProof/>
                <w:sz w:val="18"/>
                <w:szCs w:val="18"/>
              </w:rPr>
              <w:t xml:space="preserve">Module 2: Communication in the retail sector </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101</w:t>
            </w:r>
            <w:r w:rsidR="0076270E" w:rsidRPr="0076270E">
              <w:rPr>
                <w:noProof/>
                <w:webHidden/>
                <w:sz w:val="18"/>
                <w:szCs w:val="18"/>
              </w:rPr>
              <w:fldChar w:fldCharType="end"/>
            </w:r>
          </w:hyperlink>
        </w:p>
        <w:p w14:paraId="0A6A114A"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03"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102</w:t>
            </w:r>
            <w:r w:rsidR="0076270E" w:rsidRPr="0076270E">
              <w:rPr>
                <w:noProof/>
                <w:webHidden/>
                <w:sz w:val="18"/>
                <w:szCs w:val="18"/>
              </w:rPr>
              <w:fldChar w:fldCharType="end"/>
            </w:r>
          </w:hyperlink>
        </w:p>
        <w:p w14:paraId="22260B4B"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04" w:history="1">
            <w:r w:rsidR="0076270E" w:rsidRPr="0076270E">
              <w:rPr>
                <w:rStyle w:val="Hyperlink"/>
                <w:noProof/>
                <w:sz w:val="18"/>
                <w:szCs w:val="18"/>
              </w:rPr>
              <w:t>Chapter 1:  Communication theory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103</w:t>
            </w:r>
            <w:r w:rsidR="0076270E" w:rsidRPr="0076270E">
              <w:rPr>
                <w:noProof/>
                <w:webHidden/>
                <w:sz w:val="18"/>
                <w:szCs w:val="18"/>
              </w:rPr>
              <w:fldChar w:fldCharType="end"/>
            </w:r>
          </w:hyperlink>
        </w:p>
        <w:p w14:paraId="288BF3B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05" w:history="1">
            <w:r w:rsidR="0076270E" w:rsidRPr="0076270E">
              <w:rPr>
                <w:rStyle w:val="Hyperlink"/>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Why effective communication skills are important for retail chain managers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103</w:t>
            </w:r>
            <w:r w:rsidR="0076270E" w:rsidRPr="0076270E">
              <w:rPr>
                <w:noProof/>
                <w:webHidden/>
                <w:sz w:val="18"/>
                <w:szCs w:val="18"/>
              </w:rPr>
              <w:fldChar w:fldCharType="end"/>
            </w:r>
          </w:hyperlink>
        </w:p>
        <w:p w14:paraId="1C10B70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06" w:history="1">
            <w:r w:rsidR="0076270E" w:rsidRPr="0076270E">
              <w:rPr>
                <w:rStyle w:val="Hyperlink"/>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Implications and consequences of poor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104</w:t>
            </w:r>
            <w:r w:rsidR="0076270E" w:rsidRPr="0076270E">
              <w:rPr>
                <w:noProof/>
                <w:webHidden/>
                <w:sz w:val="18"/>
                <w:szCs w:val="18"/>
              </w:rPr>
              <w:fldChar w:fldCharType="end"/>
            </w:r>
          </w:hyperlink>
        </w:p>
        <w:p w14:paraId="484A465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07"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Definitions of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105</w:t>
            </w:r>
            <w:r w:rsidR="0076270E" w:rsidRPr="0076270E">
              <w:rPr>
                <w:noProof/>
                <w:webHidden/>
                <w:sz w:val="18"/>
                <w:szCs w:val="18"/>
              </w:rPr>
              <w:fldChar w:fldCharType="end"/>
            </w:r>
          </w:hyperlink>
        </w:p>
        <w:p w14:paraId="64790CF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08" w:history="1">
            <w:r w:rsidR="0076270E" w:rsidRPr="0076270E">
              <w:rPr>
                <w:rStyle w:val="Hyperlink"/>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Functions of communication in an organisation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106</w:t>
            </w:r>
            <w:r w:rsidR="0076270E" w:rsidRPr="0076270E">
              <w:rPr>
                <w:noProof/>
                <w:webHidden/>
                <w:sz w:val="18"/>
                <w:szCs w:val="18"/>
              </w:rPr>
              <w:fldChar w:fldCharType="end"/>
            </w:r>
          </w:hyperlink>
        </w:p>
        <w:p w14:paraId="12F30A4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09" w:history="1">
            <w:r w:rsidR="0076270E" w:rsidRPr="0076270E">
              <w:rPr>
                <w:rStyle w:val="Hyperlink"/>
                <w:noProof/>
                <w:sz w:val="18"/>
                <w:szCs w:val="18"/>
              </w:rPr>
              <w:t>1.5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communication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_Toc46936909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106</w:t>
            </w:r>
            <w:r w:rsidR="0076270E" w:rsidRPr="0076270E">
              <w:rPr>
                <w:noProof/>
                <w:webHidden/>
                <w:sz w:val="18"/>
                <w:szCs w:val="18"/>
              </w:rPr>
              <w:fldChar w:fldCharType="end"/>
            </w:r>
          </w:hyperlink>
        </w:p>
        <w:p w14:paraId="10DE995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10" w:history="1">
            <w:r w:rsidR="0076270E" w:rsidRPr="0076270E">
              <w:rPr>
                <w:rStyle w:val="Hyperlink"/>
                <w:noProof/>
                <w:sz w:val="18"/>
                <w:szCs w:val="18"/>
              </w:rPr>
              <w:t>1.6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Fundamentals of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108</w:t>
            </w:r>
            <w:r w:rsidR="0076270E" w:rsidRPr="0076270E">
              <w:rPr>
                <w:noProof/>
                <w:webHidden/>
                <w:sz w:val="18"/>
                <w:szCs w:val="18"/>
              </w:rPr>
              <w:fldChar w:fldCharType="end"/>
            </w:r>
          </w:hyperlink>
        </w:p>
        <w:p w14:paraId="46AC898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1" w:history="1">
            <w:r w:rsidR="0076270E" w:rsidRPr="0076270E">
              <w:rPr>
                <w:rStyle w:val="Hyperlink"/>
                <w:noProof/>
                <w:sz w:val="18"/>
                <w:szCs w:val="18"/>
              </w:rPr>
              <w:t>1.6.1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Know the purpose and objectives of the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109</w:t>
            </w:r>
            <w:r w:rsidR="0076270E" w:rsidRPr="0076270E">
              <w:rPr>
                <w:noProof/>
                <w:webHidden/>
                <w:sz w:val="18"/>
                <w:szCs w:val="18"/>
              </w:rPr>
              <w:fldChar w:fldCharType="end"/>
            </w:r>
          </w:hyperlink>
        </w:p>
        <w:p w14:paraId="6423BB8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2" w:history="1">
            <w:r w:rsidR="0076270E" w:rsidRPr="0076270E">
              <w:rPr>
                <w:rStyle w:val="Hyperlink"/>
                <w:noProof/>
                <w:sz w:val="18"/>
                <w:szCs w:val="18"/>
              </w:rPr>
              <w:t>1.6.2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Know the audience and meet its information needs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109</w:t>
            </w:r>
            <w:r w:rsidR="0076270E" w:rsidRPr="0076270E">
              <w:rPr>
                <w:noProof/>
                <w:webHidden/>
                <w:sz w:val="18"/>
                <w:szCs w:val="18"/>
              </w:rPr>
              <w:fldChar w:fldCharType="end"/>
            </w:r>
          </w:hyperlink>
        </w:p>
        <w:p w14:paraId="49DD330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3" w:history="1">
            <w:r w:rsidR="0076270E" w:rsidRPr="0076270E">
              <w:rPr>
                <w:rStyle w:val="Hyperlink"/>
                <w:noProof/>
                <w:sz w:val="18"/>
                <w:szCs w:val="18"/>
              </w:rPr>
              <w:t>1.6.3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Select the best communication method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110</w:t>
            </w:r>
            <w:r w:rsidR="0076270E" w:rsidRPr="0076270E">
              <w:rPr>
                <w:noProof/>
                <w:webHidden/>
                <w:sz w:val="18"/>
                <w:szCs w:val="18"/>
              </w:rPr>
              <w:fldChar w:fldCharType="end"/>
            </w:r>
          </w:hyperlink>
        </w:p>
        <w:p w14:paraId="45FC8F34"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14" w:history="1">
            <w:r w:rsidR="0076270E" w:rsidRPr="0076270E">
              <w:rPr>
                <w:rStyle w:val="Hyperlink"/>
                <w:noProof/>
                <w:sz w:val="18"/>
                <w:szCs w:val="18"/>
              </w:rPr>
              <w:t>1.7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Types of communication and the purpose of each</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110</w:t>
            </w:r>
            <w:r w:rsidR="0076270E" w:rsidRPr="0076270E">
              <w:rPr>
                <w:noProof/>
                <w:webHidden/>
                <w:sz w:val="18"/>
                <w:szCs w:val="18"/>
              </w:rPr>
              <w:fldChar w:fldCharType="end"/>
            </w:r>
          </w:hyperlink>
        </w:p>
        <w:p w14:paraId="050EA60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15" w:history="1">
            <w:r w:rsidR="0076270E" w:rsidRPr="0076270E">
              <w:rPr>
                <w:rStyle w:val="Hyperlink"/>
                <w:noProof/>
                <w:sz w:val="18"/>
                <w:szCs w:val="18"/>
              </w:rPr>
              <w:t>1.8</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Methods of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112</w:t>
            </w:r>
            <w:r w:rsidR="0076270E" w:rsidRPr="0076270E">
              <w:rPr>
                <w:noProof/>
                <w:webHidden/>
                <w:sz w:val="18"/>
                <w:szCs w:val="18"/>
              </w:rPr>
              <w:fldChar w:fldCharType="end"/>
            </w:r>
          </w:hyperlink>
        </w:p>
        <w:p w14:paraId="1E04B9E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6" w:history="1">
            <w:r w:rsidR="0076270E" w:rsidRPr="0076270E">
              <w:rPr>
                <w:rStyle w:val="Hyperlink"/>
                <w:bCs/>
                <w:noProof/>
                <w:sz w:val="18"/>
                <w:szCs w:val="18"/>
              </w:rPr>
              <w:t>1.8.1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bCs/>
                <w:noProof/>
                <w:sz w:val="18"/>
                <w:szCs w:val="18"/>
              </w:rPr>
              <w:t>Oral (interpersonal)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112</w:t>
            </w:r>
            <w:r w:rsidR="0076270E" w:rsidRPr="0076270E">
              <w:rPr>
                <w:noProof/>
                <w:webHidden/>
                <w:sz w:val="18"/>
                <w:szCs w:val="18"/>
              </w:rPr>
              <w:fldChar w:fldCharType="end"/>
            </w:r>
          </w:hyperlink>
        </w:p>
        <w:p w14:paraId="365CBED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7" w:history="1">
            <w:r w:rsidR="0076270E" w:rsidRPr="0076270E">
              <w:rPr>
                <w:rStyle w:val="Hyperlink"/>
                <w:noProof/>
                <w:sz w:val="18"/>
                <w:szCs w:val="18"/>
              </w:rPr>
              <w:t>1.8.2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Non-verbal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112</w:t>
            </w:r>
            <w:r w:rsidR="0076270E" w:rsidRPr="0076270E">
              <w:rPr>
                <w:noProof/>
                <w:webHidden/>
                <w:sz w:val="18"/>
                <w:szCs w:val="18"/>
              </w:rPr>
              <w:fldChar w:fldCharType="end"/>
            </w:r>
          </w:hyperlink>
        </w:p>
        <w:p w14:paraId="1F1120F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8" w:history="1">
            <w:r w:rsidR="0076270E" w:rsidRPr="0076270E">
              <w:rPr>
                <w:rStyle w:val="Hyperlink"/>
                <w:noProof/>
                <w:sz w:val="18"/>
                <w:szCs w:val="18"/>
              </w:rPr>
              <w:t>1.8.3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Visual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112</w:t>
            </w:r>
            <w:r w:rsidR="0076270E" w:rsidRPr="0076270E">
              <w:rPr>
                <w:noProof/>
                <w:webHidden/>
                <w:sz w:val="18"/>
                <w:szCs w:val="18"/>
              </w:rPr>
              <w:fldChar w:fldCharType="end"/>
            </w:r>
          </w:hyperlink>
        </w:p>
        <w:p w14:paraId="6F2B1AD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19" w:history="1">
            <w:r w:rsidR="0076270E" w:rsidRPr="0076270E">
              <w:rPr>
                <w:rStyle w:val="Hyperlink"/>
                <w:noProof/>
                <w:sz w:val="18"/>
                <w:szCs w:val="18"/>
              </w:rPr>
              <w:t>1.8.4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Written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_Toc46936919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112</w:t>
            </w:r>
            <w:r w:rsidR="0076270E" w:rsidRPr="0076270E">
              <w:rPr>
                <w:noProof/>
                <w:webHidden/>
                <w:sz w:val="18"/>
                <w:szCs w:val="18"/>
              </w:rPr>
              <w:fldChar w:fldCharType="end"/>
            </w:r>
          </w:hyperlink>
        </w:p>
        <w:p w14:paraId="63B1AC4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20" w:history="1">
            <w:r w:rsidR="0076270E" w:rsidRPr="0076270E">
              <w:rPr>
                <w:rStyle w:val="Hyperlink"/>
                <w:noProof/>
                <w:sz w:val="18"/>
                <w:szCs w:val="18"/>
              </w:rPr>
              <w:t>1.9</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Barriers to communication and how to overcome them</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113</w:t>
            </w:r>
            <w:r w:rsidR="0076270E" w:rsidRPr="0076270E">
              <w:rPr>
                <w:noProof/>
                <w:webHidden/>
                <w:sz w:val="18"/>
                <w:szCs w:val="18"/>
              </w:rPr>
              <w:fldChar w:fldCharType="end"/>
            </w:r>
          </w:hyperlink>
        </w:p>
        <w:p w14:paraId="322A271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21" w:history="1">
            <w:r w:rsidR="0076270E" w:rsidRPr="0076270E">
              <w:rPr>
                <w:rStyle w:val="Hyperlink"/>
                <w:noProof/>
                <w:sz w:val="18"/>
                <w:szCs w:val="18"/>
              </w:rPr>
              <w:t>1.10</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Organisational lines of communication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117</w:t>
            </w:r>
            <w:r w:rsidR="0076270E" w:rsidRPr="0076270E">
              <w:rPr>
                <w:noProof/>
                <w:webHidden/>
                <w:sz w:val="18"/>
                <w:szCs w:val="18"/>
              </w:rPr>
              <w:fldChar w:fldCharType="end"/>
            </w:r>
          </w:hyperlink>
        </w:p>
        <w:p w14:paraId="162A38E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22" w:history="1">
            <w:r w:rsidR="0076270E" w:rsidRPr="0076270E">
              <w:rPr>
                <w:rStyle w:val="Hyperlink"/>
                <w:noProof/>
                <w:sz w:val="18"/>
                <w:szCs w:val="18"/>
              </w:rPr>
              <w:t>1.11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Management of internal and external communication in the retail chain store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118</w:t>
            </w:r>
            <w:r w:rsidR="0076270E" w:rsidRPr="0076270E">
              <w:rPr>
                <w:noProof/>
                <w:webHidden/>
                <w:sz w:val="18"/>
                <w:szCs w:val="18"/>
              </w:rPr>
              <w:fldChar w:fldCharType="end"/>
            </w:r>
          </w:hyperlink>
        </w:p>
        <w:p w14:paraId="6CD6D64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3" w:history="1">
            <w:r w:rsidR="0076270E" w:rsidRPr="0076270E">
              <w:rPr>
                <w:rStyle w:val="Hyperlink"/>
                <w:noProof/>
                <w:sz w:val="18"/>
                <w:szCs w:val="18"/>
              </w:rPr>
              <w:t>1.11.1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Internal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118</w:t>
            </w:r>
            <w:r w:rsidR="0076270E" w:rsidRPr="0076270E">
              <w:rPr>
                <w:noProof/>
                <w:webHidden/>
                <w:sz w:val="18"/>
                <w:szCs w:val="18"/>
              </w:rPr>
              <w:fldChar w:fldCharType="end"/>
            </w:r>
          </w:hyperlink>
        </w:p>
        <w:p w14:paraId="08E851F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4" w:history="1">
            <w:r w:rsidR="0076270E" w:rsidRPr="0076270E">
              <w:rPr>
                <w:rStyle w:val="Hyperlink"/>
                <w:noProof/>
                <w:sz w:val="18"/>
                <w:szCs w:val="18"/>
                <w:lang w:eastAsia="en-GB"/>
              </w:rPr>
              <w:t>1.11.2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External communication for retail chain stores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120</w:t>
            </w:r>
            <w:r w:rsidR="0076270E" w:rsidRPr="0076270E">
              <w:rPr>
                <w:noProof/>
                <w:webHidden/>
                <w:sz w:val="18"/>
                <w:szCs w:val="18"/>
              </w:rPr>
              <w:fldChar w:fldCharType="end"/>
            </w:r>
          </w:hyperlink>
        </w:p>
        <w:p w14:paraId="539E473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25" w:history="1">
            <w:r w:rsidR="0076270E" w:rsidRPr="0076270E">
              <w:rPr>
                <w:rStyle w:val="Hyperlink"/>
                <w:noProof/>
                <w:sz w:val="18"/>
                <w:szCs w:val="18"/>
              </w:rPr>
              <w:t>1.12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jargon and plain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121</w:t>
            </w:r>
            <w:r w:rsidR="0076270E" w:rsidRPr="0076270E">
              <w:rPr>
                <w:noProof/>
                <w:webHidden/>
                <w:sz w:val="18"/>
                <w:szCs w:val="18"/>
              </w:rPr>
              <w:fldChar w:fldCharType="end"/>
            </w:r>
          </w:hyperlink>
        </w:p>
        <w:p w14:paraId="7A1F609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6" w:history="1">
            <w:r w:rsidR="0076270E" w:rsidRPr="0076270E">
              <w:rPr>
                <w:rStyle w:val="Hyperlink"/>
                <w:noProof/>
                <w:sz w:val="18"/>
                <w:szCs w:val="18"/>
              </w:rPr>
              <w:t>1.12.1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Definition of jargon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121</w:t>
            </w:r>
            <w:r w:rsidR="0076270E" w:rsidRPr="0076270E">
              <w:rPr>
                <w:noProof/>
                <w:webHidden/>
                <w:sz w:val="18"/>
                <w:szCs w:val="18"/>
              </w:rPr>
              <w:fldChar w:fldCharType="end"/>
            </w:r>
          </w:hyperlink>
        </w:p>
        <w:p w14:paraId="20CAAAD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7" w:history="1">
            <w:r w:rsidR="0076270E" w:rsidRPr="0076270E">
              <w:rPr>
                <w:rStyle w:val="Hyperlink"/>
                <w:noProof/>
                <w:sz w:val="18"/>
                <w:szCs w:val="18"/>
              </w:rPr>
              <w:t>1.12.2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of using jargon and when to use jargon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121</w:t>
            </w:r>
            <w:r w:rsidR="0076270E" w:rsidRPr="0076270E">
              <w:rPr>
                <w:noProof/>
                <w:webHidden/>
                <w:sz w:val="18"/>
                <w:szCs w:val="18"/>
              </w:rPr>
              <w:fldChar w:fldCharType="end"/>
            </w:r>
          </w:hyperlink>
        </w:p>
        <w:p w14:paraId="1A082C4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8" w:history="1">
            <w:r w:rsidR="0076270E" w:rsidRPr="0076270E">
              <w:rPr>
                <w:rStyle w:val="Hyperlink"/>
                <w:noProof/>
                <w:sz w:val="18"/>
                <w:szCs w:val="18"/>
              </w:rPr>
              <w:t>1.12.3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Characteristics of plain language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121</w:t>
            </w:r>
            <w:r w:rsidR="0076270E" w:rsidRPr="0076270E">
              <w:rPr>
                <w:noProof/>
                <w:webHidden/>
                <w:sz w:val="18"/>
                <w:szCs w:val="18"/>
              </w:rPr>
              <w:fldChar w:fldCharType="end"/>
            </w:r>
          </w:hyperlink>
        </w:p>
        <w:p w14:paraId="46969E0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29" w:history="1">
            <w:r w:rsidR="0076270E" w:rsidRPr="0076270E">
              <w:rPr>
                <w:rStyle w:val="Hyperlink"/>
                <w:noProof/>
                <w:sz w:val="18"/>
                <w:szCs w:val="18"/>
              </w:rPr>
              <w:t>1.12.4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Benefits of plain language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122</w:t>
            </w:r>
            <w:r w:rsidR="0076270E" w:rsidRPr="0076270E">
              <w:rPr>
                <w:noProof/>
                <w:webHidden/>
                <w:sz w:val="18"/>
                <w:szCs w:val="18"/>
              </w:rPr>
              <w:fldChar w:fldCharType="end"/>
            </w:r>
          </w:hyperlink>
        </w:p>
        <w:p w14:paraId="1B38E89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30" w:history="1">
            <w:r w:rsidR="0076270E" w:rsidRPr="0076270E">
              <w:rPr>
                <w:rStyle w:val="Hyperlink"/>
                <w:noProof/>
                <w:sz w:val="18"/>
                <w:szCs w:val="18"/>
              </w:rPr>
              <w:t>1.12.5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Guidelines for plain language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122</w:t>
            </w:r>
            <w:r w:rsidR="0076270E" w:rsidRPr="0076270E">
              <w:rPr>
                <w:noProof/>
                <w:webHidden/>
                <w:sz w:val="18"/>
                <w:szCs w:val="18"/>
              </w:rPr>
              <w:fldChar w:fldCharType="end"/>
            </w:r>
          </w:hyperlink>
        </w:p>
        <w:p w14:paraId="713F4988"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31" w:history="1">
            <w:r w:rsidR="0076270E" w:rsidRPr="0076270E">
              <w:rPr>
                <w:rStyle w:val="Hyperlink"/>
                <w:noProof/>
                <w:sz w:val="18"/>
                <w:szCs w:val="18"/>
              </w:rPr>
              <w:t>Chapter 2: Business correspondence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124</w:t>
            </w:r>
            <w:r w:rsidR="0076270E" w:rsidRPr="0076270E">
              <w:rPr>
                <w:noProof/>
                <w:webHidden/>
                <w:sz w:val="18"/>
                <w:szCs w:val="18"/>
              </w:rPr>
              <w:fldChar w:fldCharType="end"/>
            </w:r>
          </w:hyperlink>
        </w:p>
        <w:p w14:paraId="23F4E97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32" w:history="1">
            <w:r w:rsidR="0076270E" w:rsidRPr="0076270E">
              <w:rPr>
                <w:rStyle w:val="Hyperlink"/>
                <w:noProof/>
                <w:sz w:val="18"/>
                <w:szCs w:val="18"/>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purpose of business correspondence and reports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124</w:t>
            </w:r>
            <w:r w:rsidR="0076270E" w:rsidRPr="0076270E">
              <w:rPr>
                <w:noProof/>
                <w:webHidden/>
                <w:sz w:val="18"/>
                <w:szCs w:val="18"/>
              </w:rPr>
              <w:fldChar w:fldCharType="end"/>
            </w:r>
          </w:hyperlink>
        </w:p>
        <w:p w14:paraId="05ACFB8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33" w:history="1">
            <w:r w:rsidR="0076270E" w:rsidRPr="0076270E">
              <w:rPr>
                <w:rStyle w:val="Hyperlink"/>
                <w:noProof/>
                <w:sz w:val="18"/>
                <w:szCs w:val="18"/>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Implications and consequences of poor business correspondence and reports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124</w:t>
            </w:r>
            <w:r w:rsidR="0076270E" w:rsidRPr="0076270E">
              <w:rPr>
                <w:noProof/>
                <w:webHidden/>
                <w:sz w:val="18"/>
                <w:szCs w:val="18"/>
              </w:rPr>
              <w:fldChar w:fldCharType="end"/>
            </w:r>
          </w:hyperlink>
        </w:p>
        <w:p w14:paraId="5839611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34" w:history="1">
            <w:r w:rsidR="0076270E" w:rsidRPr="0076270E">
              <w:rPr>
                <w:rStyle w:val="Hyperlink"/>
                <w:noProof/>
                <w:sz w:val="18"/>
                <w:szCs w:val="18"/>
              </w:rPr>
              <w:t>2.2.1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of poor external business correspondence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125</w:t>
            </w:r>
            <w:r w:rsidR="0076270E" w:rsidRPr="0076270E">
              <w:rPr>
                <w:noProof/>
                <w:webHidden/>
                <w:sz w:val="18"/>
                <w:szCs w:val="18"/>
              </w:rPr>
              <w:fldChar w:fldCharType="end"/>
            </w:r>
          </w:hyperlink>
        </w:p>
        <w:p w14:paraId="2C4DEE3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35" w:history="1">
            <w:r w:rsidR="0076270E" w:rsidRPr="0076270E">
              <w:rPr>
                <w:rStyle w:val="Hyperlink"/>
                <w:noProof/>
                <w:sz w:val="18"/>
                <w:szCs w:val="18"/>
              </w:rPr>
              <w:t>2.2.2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of poor internal business correspondence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126</w:t>
            </w:r>
            <w:r w:rsidR="0076270E" w:rsidRPr="0076270E">
              <w:rPr>
                <w:noProof/>
                <w:webHidden/>
                <w:sz w:val="18"/>
                <w:szCs w:val="18"/>
              </w:rPr>
              <w:fldChar w:fldCharType="end"/>
            </w:r>
          </w:hyperlink>
        </w:p>
        <w:p w14:paraId="44B9A04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36" w:history="1">
            <w:r w:rsidR="0076270E" w:rsidRPr="0076270E">
              <w:rPr>
                <w:rStyle w:val="Hyperlink"/>
                <w:noProof/>
                <w:sz w:val="18"/>
                <w:szCs w:val="18"/>
              </w:rPr>
              <w:t>2.2.3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of poor report writing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127</w:t>
            </w:r>
            <w:r w:rsidR="0076270E" w:rsidRPr="0076270E">
              <w:rPr>
                <w:noProof/>
                <w:webHidden/>
                <w:sz w:val="18"/>
                <w:szCs w:val="18"/>
              </w:rPr>
              <w:fldChar w:fldCharType="end"/>
            </w:r>
          </w:hyperlink>
        </w:p>
        <w:p w14:paraId="2046C93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37" w:history="1">
            <w:r w:rsidR="0076270E" w:rsidRPr="0076270E">
              <w:rPr>
                <w:rStyle w:val="Hyperlink"/>
                <w:noProof/>
                <w:sz w:val="18"/>
                <w:szCs w:val="18"/>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sound business correspondence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128</w:t>
            </w:r>
            <w:r w:rsidR="0076270E" w:rsidRPr="0076270E">
              <w:rPr>
                <w:noProof/>
                <w:webHidden/>
                <w:sz w:val="18"/>
                <w:szCs w:val="18"/>
              </w:rPr>
              <w:fldChar w:fldCharType="end"/>
            </w:r>
          </w:hyperlink>
        </w:p>
        <w:p w14:paraId="56A3164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38" w:history="1">
            <w:r w:rsidR="0076270E" w:rsidRPr="0076270E">
              <w:rPr>
                <w:rStyle w:val="Hyperlink"/>
                <w:noProof/>
                <w:sz w:val="18"/>
                <w:szCs w:val="18"/>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and management of e-mail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131</w:t>
            </w:r>
            <w:r w:rsidR="0076270E" w:rsidRPr="0076270E">
              <w:rPr>
                <w:noProof/>
                <w:webHidden/>
                <w:sz w:val="18"/>
                <w:szCs w:val="18"/>
              </w:rPr>
              <w:fldChar w:fldCharType="end"/>
            </w:r>
          </w:hyperlink>
        </w:p>
        <w:p w14:paraId="4999A76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39" w:history="1">
            <w:r w:rsidR="0076270E" w:rsidRPr="0076270E">
              <w:rPr>
                <w:rStyle w:val="Hyperlink"/>
                <w:noProof/>
                <w:sz w:val="18"/>
                <w:szCs w:val="18"/>
              </w:rPr>
              <w:t>2.4.1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Advantages and limitations of e-mail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131</w:t>
            </w:r>
            <w:r w:rsidR="0076270E" w:rsidRPr="0076270E">
              <w:rPr>
                <w:noProof/>
                <w:webHidden/>
                <w:sz w:val="18"/>
                <w:szCs w:val="18"/>
              </w:rPr>
              <w:fldChar w:fldCharType="end"/>
            </w:r>
          </w:hyperlink>
        </w:p>
        <w:p w14:paraId="26B935C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40" w:history="1">
            <w:r w:rsidR="0076270E" w:rsidRPr="0076270E">
              <w:rPr>
                <w:rStyle w:val="Hyperlink"/>
                <w:noProof/>
                <w:sz w:val="18"/>
                <w:szCs w:val="18"/>
              </w:rPr>
              <w:t>2.4.2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Format of e-mail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132</w:t>
            </w:r>
            <w:r w:rsidR="0076270E" w:rsidRPr="0076270E">
              <w:rPr>
                <w:noProof/>
                <w:webHidden/>
                <w:sz w:val="18"/>
                <w:szCs w:val="18"/>
              </w:rPr>
              <w:fldChar w:fldCharType="end"/>
            </w:r>
          </w:hyperlink>
        </w:p>
        <w:p w14:paraId="2A50CEB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41" w:history="1">
            <w:r w:rsidR="0076270E" w:rsidRPr="0076270E">
              <w:rPr>
                <w:rStyle w:val="Hyperlink"/>
                <w:noProof/>
                <w:sz w:val="18"/>
                <w:szCs w:val="18"/>
              </w:rPr>
              <w:t>2.4.3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E-mail etiquette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133</w:t>
            </w:r>
            <w:r w:rsidR="0076270E" w:rsidRPr="0076270E">
              <w:rPr>
                <w:noProof/>
                <w:webHidden/>
                <w:sz w:val="18"/>
                <w:szCs w:val="18"/>
              </w:rPr>
              <w:fldChar w:fldCharType="end"/>
            </w:r>
          </w:hyperlink>
        </w:p>
        <w:p w14:paraId="7916F78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42" w:history="1">
            <w:r w:rsidR="0076270E" w:rsidRPr="0076270E">
              <w:rPr>
                <w:rStyle w:val="Hyperlink"/>
                <w:noProof/>
                <w:sz w:val="18"/>
                <w:szCs w:val="18"/>
              </w:rPr>
              <w:t>2.4.4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managing e-mails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135</w:t>
            </w:r>
            <w:r w:rsidR="0076270E" w:rsidRPr="0076270E">
              <w:rPr>
                <w:noProof/>
                <w:webHidden/>
                <w:sz w:val="18"/>
                <w:szCs w:val="18"/>
              </w:rPr>
              <w:fldChar w:fldCharType="end"/>
            </w:r>
          </w:hyperlink>
        </w:p>
        <w:p w14:paraId="0122E6F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43" w:history="1">
            <w:r w:rsidR="0076270E" w:rsidRPr="0076270E">
              <w:rPr>
                <w:rStyle w:val="Hyperlink"/>
                <w:noProof/>
                <w:sz w:val="18"/>
                <w:szCs w:val="18"/>
              </w:rPr>
              <w:t>2.5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report writing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137</w:t>
            </w:r>
            <w:r w:rsidR="0076270E" w:rsidRPr="0076270E">
              <w:rPr>
                <w:noProof/>
                <w:webHidden/>
                <w:sz w:val="18"/>
                <w:szCs w:val="18"/>
              </w:rPr>
              <w:fldChar w:fldCharType="end"/>
            </w:r>
          </w:hyperlink>
        </w:p>
        <w:p w14:paraId="33033B0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44" w:history="1">
            <w:r w:rsidR="0076270E" w:rsidRPr="0076270E">
              <w:rPr>
                <w:rStyle w:val="Hyperlink"/>
                <w:noProof/>
                <w:sz w:val="18"/>
                <w:szCs w:val="18"/>
              </w:rPr>
              <w:t>2.5.1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to guide you in writing reports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137</w:t>
            </w:r>
            <w:r w:rsidR="0076270E" w:rsidRPr="0076270E">
              <w:rPr>
                <w:noProof/>
                <w:webHidden/>
                <w:sz w:val="18"/>
                <w:szCs w:val="18"/>
              </w:rPr>
              <w:fldChar w:fldCharType="end"/>
            </w:r>
          </w:hyperlink>
        </w:p>
        <w:p w14:paraId="1DFBE58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45" w:history="1">
            <w:r w:rsidR="0076270E" w:rsidRPr="0076270E">
              <w:rPr>
                <w:rStyle w:val="Hyperlink"/>
                <w:noProof/>
                <w:sz w:val="18"/>
                <w:szCs w:val="18"/>
              </w:rPr>
              <w:t>2.5.2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Step-by-step explanation for the process of writing reports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138</w:t>
            </w:r>
            <w:r w:rsidR="0076270E" w:rsidRPr="0076270E">
              <w:rPr>
                <w:noProof/>
                <w:webHidden/>
                <w:sz w:val="18"/>
                <w:szCs w:val="18"/>
              </w:rPr>
              <w:fldChar w:fldCharType="end"/>
            </w:r>
          </w:hyperlink>
        </w:p>
        <w:p w14:paraId="63A0CEDB"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46" w:history="1">
            <w:r w:rsidR="0076270E" w:rsidRPr="0076270E">
              <w:rPr>
                <w:rStyle w:val="Hyperlink"/>
                <w:noProof/>
                <w:sz w:val="18"/>
                <w:szCs w:val="18"/>
              </w:rPr>
              <w:t>Chapter 3: Meetings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142</w:t>
            </w:r>
            <w:r w:rsidR="0076270E" w:rsidRPr="0076270E">
              <w:rPr>
                <w:noProof/>
                <w:webHidden/>
                <w:sz w:val="18"/>
                <w:szCs w:val="18"/>
              </w:rPr>
              <w:fldChar w:fldCharType="end"/>
            </w:r>
          </w:hyperlink>
        </w:p>
        <w:p w14:paraId="2B2C9E3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47" w:history="1">
            <w:r w:rsidR="0076270E" w:rsidRPr="0076270E">
              <w:rPr>
                <w:rStyle w:val="Hyperlink"/>
                <w:noProof/>
                <w:sz w:val="18"/>
                <w:szCs w:val="18"/>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What is a meeting?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142</w:t>
            </w:r>
            <w:r w:rsidR="0076270E" w:rsidRPr="0076270E">
              <w:rPr>
                <w:noProof/>
                <w:webHidden/>
                <w:sz w:val="18"/>
                <w:szCs w:val="18"/>
              </w:rPr>
              <w:fldChar w:fldCharType="end"/>
            </w:r>
          </w:hyperlink>
        </w:p>
        <w:p w14:paraId="69BE35F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48" w:history="1">
            <w:r w:rsidR="0076270E" w:rsidRPr="0076270E">
              <w:rPr>
                <w:rStyle w:val="Hyperlink"/>
                <w:noProof/>
                <w:sz w:val="18"/>
                <w:szCs w:val="18"/>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Why effective and efficient meetings are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142</w:t>
            </w:r>
            <w:r w:rsidR="0076270E" w:rsidRPr="0076270E">
              <w:rPr>
                <w:noProof/>
                <w:webHidden/>
                <w:sz w:val="18"/>
                <w:szCs w:val="18"/>
              </w:rPr>
              <w:fldChar w:fldCharType="end"/>
            </w:r>
          </w:hyperlink>
        </w:p>
        <w:p w14:paraId="41290EF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49" w:history="1">
            <w:r w:rsidR="0076270E" w:rsidRPr="0076270E">
              <w:rPr>
                <w:rStyle w:val="Hyperlink"/>
                <w:noProof/>
                <w:sz w:val="18"/>
                <w:szCs w:val="18"/>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“deadly sins” of meetings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143</w:t>
            </w:r>
            <w:r w:rsidR="0076270E" w:rsidRPr="0076270E">
              <w:rPr>
                <w:noProof/>
                <w:webHidden/>
                <w:sz w:val="18"/>
                <w:szCs w:val="18"/>
              </w:rPr>
              <w:fldChar w:fldCharType="end"/>
            </w:r>
          </w:hyperlink>
        </w:p>
        <w:p w14:paraId="5F30B39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50" w:history="1">
            <w:r w:rsidR="0076270E" w:rsidRPr="0076270E">
              <w:rPr>
                <w:rStyle w:val="Hyperlink"/>
                <w:noProof/>
                <w:sz w:val="18"/>
                <w:szCs w:val="18"/>
              </w:rPr>
              <w:t>3.4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Is a meeting the solution for the situation?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146</w:t>
            </w:r>
            <w:r w:rsidR="0076270E" w:rsidRPr="0076270E">
              <w:rPr>
                <w:noProof/>
                <w:webHidden/>
                <w:sz w:val="18"/>
                <w:szCs w:val="18"/>
              </w:rPr>
              <w:fldChar w:fldCharType="end"/>
            </w:r>
          </w:hyperlink>
        </w:p>
        <w:p w14:paraId="6A674E3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51" w:history="1">
            <w:r w:rsidR="0076270E" w:rsidRPr="0076270E">
              <w:rPr>
                <w:rStyle w:val="Hyperlink"/>
                <w:noProof/>
                <w:sz w:val="18"/>
                <w:szCs w:val="18"/>
              </w:rPr>
              <w:t>3.5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Types of meetings and their structure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147</w:t>
            </w:r>
            <w:r w:rsidR="0076270E" w:rsidRPr="0076270E">
              <w:rPr>
                <w:noProof/>
                <w:webHidden/>
                <w:sz w:val="18"/>
                <w:szCs w:val="18"/>
              </w:rPr>
              <w:fldChar w:fldCharType="end"/>
            </w:r>
          </w:hyperlink>
        </w:p>
        <w:p w14:paraId="1831BA4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52" w:history="1">
            <w:r w:rsidR="0076270E" w:rsidRPr="0076270E">
              <w:rPr>
                <w:rStyle w:val="Hyperlink"/>
                <w:noProof/>
                <w:sz w:val="18"/>
                <w:szCs w:val="18"/>
              </w:rPr>
              <w:t>3.6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meeting planning, agendas and preparing notices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151</w:t>
            </w:r>
            <w:r w:rsidR="0076270E" w:rsidRPr="0076270E">
              <w:rPr>
                <w:noProof/>
                <w:webHidden/>
                <w:sz w:val="18"/>
                <w:szCs w:val="18"/>
              </w:rPr>
              <w:fldChar w:fldCharType="end"/>
            </w:r>
          </w:hyperlink>
        </w:p>
        <w:p w14:paraId="46C4052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3" w:history="1">
            <w:r w:rsidR="0076270E" w:rsidRPr="0076270E">
              <w:rPr>
                <w:rStyle w:val="Hyperlink"/>
                <w:noProof/>
                <w:sz w:val="18"/>
                <w:szCs w:val="18"/>
              </w:rPr>
              <w:t>3.6.1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Criteria for effective meetings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151</w:t>
            </w:r>
            <w:r w:rsidR="0076270E" w:rsidRPr="0076270E">
              <w:rPr>
                <w:noProof/>
                <w:webHidden/>
                <w:sz w:val="18"/>
                <w:szCs w:val="18"/>
              </w:rPr>
              <w:fldChar w:fldCharType="end"/>
            </w:r>
          </w:hyperlink>
        </w:p>
        <w:p w14:paraId="69061DA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4" w:history="1">
            <w:r w:rsidR="0076270E" w:rsidRPr="0076270E">
              <w:rPr>
                <w:rStyle w:val="Hyperlink"/>
                <w:noProof/>
                <w:sz w:val="18"/>
                <w:szCs w:val="18"/>
              </w:rPr>
              <w:t>3.6.2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Formulate the objectives and outcomes of the meeting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153</w:t>
            </w:r>
            <w:r w:rsidR="0076270E" w:rsidRPr="0076270E">
              <w:rPr>
                <w:noProof/>
                <w:webHidden/>
                <w:sz w:val="18"/>
                <w:szCs w:val="18"/>
              </w:rPr>
              <w:fldChar w:fldCharType="end"/>
            </w:r>
          </w:hyperlink>
        </w:p>
        <w:p w14:paraId="2AAB846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5" w:history="1">
            <w:r w:rsidR="0076270E" w:rsidRPr="0076270E">
              <w:rPr>
                <w:rStyle w:val="Hyperlink"/>
                <w:noProof/>
                <w:sz w:val="18"/>
                <w:szCs w:val="18"/>
                <w:lang w:val="en-ZA"/>
              </w:rPr>
              <w:t>3.6.3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Prepare agenda and relevant documents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153</w:t>
            </w:r>
            <w:r w:rsidR="0076270E" w:rsidRPr="0076270E">
              <w:rPr>
                <w:noProof/>
                <w:webHidden/>
                <w:sz w:val="18"/>
                <w:szCs w:val="18"/>
              </w:rPr>
              <w:fldChar w:fldCharType="end"/>
            </w:r>
          </w:hyperlink>
        </w:p>
        <w:p w14:paraId="11023D6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6" w:history="1">
            <w:r w:rsidR="0076270E" w:rsidRPr="0076270E">
              <w:rPr>
                <w:rStyle w:val="Hyperlink"/>
                <w:noProof/>
                <w:sz w:val="18"/>
                <w:szCs w:val="18"/>
                <w:lang w:val="en-ZA"/>
              </w:rPr>
              <w:t>3.6.4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Make physical arrangements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157</w:t>
            </w:r>
            <w:r w:rsidR="0076270E" w:rsidRPr="0076270E">
              <w:rPr>
                <w:noProof/>
                <w:webHidden/>
                <w:sz w:val="18"/>
                <w:szCs w:val="18"/>
              </w:rPr>
              <w:fldChar w:fldCharType="end"/>
            </w:r>
          </w:hyperlink>
        </w:p>
        <w:p w14:paraId="1DF9784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57" w:history="1">
            <w:r w:rsidR="0076270E" w:rsidRPr="0076270E">
              <w:rPr>
                <w:rStyle w:val="Hyperlink"/>
                <w:noProof/>
                <w:sz w:val="18"/>
                <w:szCs w:val="18"/>
              </w:rPr>
              <w:t>3.7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Procedures to be followed when conducting a meeting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157</w:t>
            </w:r>
            <w:r w:rsidR="0076270E" w:rsidRPr="0076270E">
              <w:rPr>
                <w:noProof/>
                <w:webHidden/>
                <w:sz w:val="18"/>
                <w:szCs w:val="18"/>
              </w:rPr>
              <w:fldChar w:fldCharType="end"/>
            </w:r>
          </w:hyperlink>
        </w:p>
        <w:p w14:paraId="0688CF1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8" w:history="1">
            <w:r w:rsidR="0076270E" w:rsidRPr="0076270E">
              <w:rPr>
                <w:rStyle w:val="Hyperlink"/>
                <w:noProof/>
                <w:sz w:val="18"/>
                <w:szCs w:val="18"/>
              </w:rPr>
              <w:t>3.7.1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role of the chairperson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157</w:t>
            </w:r>
            <w:r w:rsidR="0076270E" w:rsidRPr="0076270E">
              <w:rPr>
                <w:noProof/>
                <w:webHidden/>
                <w:sz w:val="18"/>
                <w:szCs w:val="18"/>
              </w:rPr>
              <w:fldChar w:fldCharType="end"/>
            </w:r>
          </w:hyperlink>
        </w:p>
        <w:p w14:paraId="497D197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59" w:history="1">
            <w:r w:rsidR="0076270E" w:rsidRPr="0076270E">
              <w:rPr>
                <w:rStyle w:val="Hyperlink"/>
                <w:noProof/>
                <w:sz w:val="18"/>
                <w:szCs w:val="18"/>
              </w:rPr>
              <w:t>3.7.2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Meeting procedure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158</w:t>
            </w:r>
            <w:r w:rsidR="0076270E" w:rsidRPr="0076270E">
              <w:rPr>
                <w:noProof/>
                <w:webHidden/>
                <w:sz w:val="18"/>
                <w:szCs w:val="18"/>
              </w:rPr>
              <w:fldChar w:fldCharType="end"/>
            </w:r>
          </w:hyperlink>
        </w:p>
        <w:p w14:paraId="5F45E27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60" w:history="1">
            <w:r w:rsidR="0076270E" w:rsidRPr="0076270E">
              <w:rPr>
                <w:rStyle w:val="Hyperlink"/>
                <w:noProof/>
                <w:sz w:val="18"/>
                <w:szCs w:val="18"/>
              </w:rPr>
              <w:t>3.8</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Meeting etiquette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159</w:t>
            </w:r>
            <w:r w:rsidR="0076270E" w:rsidRPr="0076270E">
              <w:rPr>
                <w:noProof/>
                <w:webHidden/>
                <w:sz w:val="18"/>
                <w:szCs w:val="18"/>
              </w:rPr>
              <w:fldChar w:fldCharType="end"/>
            </w:r>
          </w:hyperlink>
        </w:p>
        <w:p w14:paraId="170D9D9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61" w:history="1">
            <w:r w:rsidR="0076270E" w:rsidRPr="0076270E">
              <w:rPr>
                <w:rStyle w:val="Hyperlink"/>
                <w:noProof/>
                <w:sz w:val="18"/>
                <w:szCs w:val="18"/>
              </w:rPr>
              <w:t>3.9</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Presentation techniques during meetings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160</w:t>
            </w:r>
            <w:r w:rsidR="0076270E" w:rsidRPr="0076270E">
              <w:rPr>
                <w:noProof/>
                <w:webHidden/>
                <w:sz w:val="18"/>
                <w:szCs w:val="18"/>
              </w:rPr>
              <w:fldChar w:fldCharType="end"/>
            </w:r>
          </w:hyperlink>
        </w:p>
        <w:p w14:paraId="0064543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62" w:history="1">
            <w:r w:rsidR="0076270E" w:rsidRPr="0076270E">
              <w:rPr>
                <w:rStyle w:val="Hyperlink"/>
                <w:noProof/>
                <w:sz w:val="18"/>
                <w:szCs w:val="18"/>
              </w:rPr>
              <w:t>3.10</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minute taking and writing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161</w:t>
            </w:r>
            <w:r w:rsidR="0076270E" w:rsidRPr="0076270E">
              <w:rPr>
                <w:noProof/>
                <w:webHidden/>
                <w:sz w:val="18"/>
                <w:szCs w:val="18"/>
              </w:rPr>
              <w:fldChar w:fldCharType="end"/>
            </w:r>
          </w:hyperlink>
        </w:p>
        <w:p w14:paraId="23FFCD6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63" w:history="1">
            <w:r w:rsidR="0076270E" w:rsidRPr="0076270E">
              <w:rPr>
                <w:rStyle w:val="Hyperlink"/>
                <w:noProof/>
                <w:sz w:val="18"/>
                <w:szCs w:val="18"/>
              </w:rPr>
              <w:t>3.10.1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minutes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161</w:t>
            </w:r>
            <w:r w:rsidR="0076270E" w:rsidRPr="0076270E">
              <w:rPr>
                <w:noProof/>
                <w:webHidden/>
                <w:sz w:val="18"/>
                <w:szCs w:val="18"/>
              </w:rPr>
              <w:fldChar w:fldCharType="end"/>
            </w:r>
          </w:hyperlink>
        </w:p>
        <w:p w14:paraId="2778835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64" w:history="1">
            <w:r w:rsidR="0076270E" w:rsidRPr="0076270E">
              <w:rPr>
                <w:rStyle w:val="Hyperlink"/>
                <w:noProof/>
                <w:sz w:val="18"/>
                <w:szCs w:val="18"/>
              </w:rPr>
              <w:t>3.10.2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Accuracy and completeness of minutes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161</w:t>
            </w:r>
            <w:r w:rsidR="0076270E" w:rsidRPr="0076270E">
              <w:rPr>
                <w:noProof/>
                <w:webHidden/>
                <w:sz w:val="18"/>
                <w:szCs w:val="18"/>
              </w:rPr>
              <w:fldChar w:fldCharType="end"/>
            </w:r>
          </w:hyperlink>
        </w:p>
        <w:p w14:paraId="5553D0C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65" w:history="1">
            <w:r w:rsidR="0076270E" w:rsidRPr="0076270E">
              <w:rPr>
                <w:rStyle w:val="Hyperlink"/>
                <w:noProof/>
                <w:sz w:val="18"/>
                <w:szCs w:val="18"/>
              </w:rPr>
              <w:t>3.11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Implications and consequences of poor meeting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162</w:t>
            </w:r>
            <w:r w:rsidR="0076270E" w:rsidRPr="0076270E">
              <w:rPr>
                <w:noProof/>
                <w:webHidden/>
                <w:sz w:val="18"/>
                <w:szCs w:val="18"/>
              </w:rPr>
              <w:fldChar w:fldCharType="end"/>
            </w:r>
          </w:hyperlink>
        </w:p>
        <w:p w14:paraId="0B7CA41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66" w:history="1">
            <w:r w:rsidR="0076270E" w:rsidRPr="0076270E">
              <w:rPr>
                <w:rStyle w:val="Hyperlink"/>
                <w:noProof/>
                <w:sz w:val="18"/>
                <w:szCs w:val="18"/>
              </w:rPr>
              <w:t>3.12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managing meetings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163</w:t>
            </w:r>
            <w:r w:rsidR="0076270E" w:rsidRPr="0076270E">
              <w:rPr>
                <w:noProof/>
                <w:webHidden/>
                <w:sz w:val="18"/>
                <w:szCs w:val="18"/>
              </w:rPr>
              <w:fldChar w:fldCharType="end"/>
            </w:r>
          </w:hyperlink>
        </w:p>
        <w:p w14:paraId="47B05C6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67" w:history="1">
            <w:r w:rsidR="0076270E" w:rsidRPr="0076270E">
              <w:rPr>
                <w:rStyle w:val="Hyperlink"/>
                <w:noProof/>
                <w:sz w:val="18"/>
                <w:szCs w:val="18"/>
                <w:lang w:eastAsia="en-GB"/>
              </w:rPr>
              <w:t>3.12.1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Encourage participation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163</w:t>
            </w:r>
            <w:r w:rsidR="0076270E" w:rsidRPr="0076270E">
              <w:rPr>
                <w:noProof/>
                <w:webHidden/>
                <w:sz w:val="18"/>
                <w:szCs w:val="18"/>
              </w:rPr>
              <w:fldChar w:fldCharType="end"/>
            </w:r>
          </w:hyperlink>
        </w:p>
        <w:p w14:paraId="53D6996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68" w:history="1">
            <w:r w:rsidR="0076270E" w:rsidRPr="0076270E">
              <w:rPr>
                <w:rStyle w:val="Hyperlink"/>
                <w:noProof/>
                <w:sz w:val="18"/>
                <w:szCs w:val="18"/>
                <w:lang w:eastAsia="en-GB"/>
              </w:rPr>
              <w:t>3.12.2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Manage participation and deal with difficult behaviour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163</w:t>
            </w:r>
            <w:r w:rsidR="0076270E" w:rsidRPr="0076270E">
              <w:rPr>
                <w:noProof/>
                <w:webHidden/>
                <w:sz w:val="18"/>
                <w:szCs w:val="18"/>
              </w:rPr>
              <w:fldChar w:fldCharType="end"/>
            </w:r>
          </w:hyperlink>
        </w:p>
        <w:p w14:paraId="6AC84CD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69" w:history="1">
            <w:r w:rsidR="0076270E" w:rsidRPr="0076270E">
              <w:rPr>
                <w:rStyle w:val="Hyperlink"/>
                <w:noProof/>
                <w:sz w:val="18"/>
                <w:szCs w:val="18"/>
                <w:lang w:eastAsia="en-GB"/>
              </w:rPr>
              <w:t>3.12.3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Deal with different views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_Toc46936969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165</w:t>
            </w:r>
            <w:r w:rsidR="0076270E" w:rsidRPr="0076270E">
              <w:rPr>
                <w:noProof/>
                <w:webHidden/>
                <w:sz w:val="18"/>
                <w:szCs w:val="18"/>
              </w:rPr>
              <w:fldChar w:fldCharType="end"/>
            </w:r>
          </w:hyperlink>
        </w:p>
        <w:p w14:paraId="21391CC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0" w:history="1">
            <w:r w:rsidR="0076270E" w:rsidRPr="0076270E">
              <w:rPr>
                <w:rStyle w:val="Hyperlink"/>
                <w:noProof/>
                <w:sz w:val="18"/>
                <w:szCs w:val="18"/>
                <w:lang w:eastAsia="en-GB"/>
              </w:rPr>
              <w:t>3.12.4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Notice signs of unhappiness, resentments, disagreements and conflict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166</w:t>
            </w:r>
            <w:r w:rsidR="0076270E" w:rsidRPr="0076270E">
              <w:rPr>
                <w:noProof/>
                <w:webHidden/>
                <w:sz w:val="18"/>
                <w:szCs w:val="18"/>
              </w:rPr>
              <w:fldChar w:fldCharType="end"/>
            </w:r>
          </w:hyperlink>
        </w:p>
        <w:p w14:paraId="27114F7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71" w:history="1">
            <w:r w:rsidR="0076270E" w:rsidRPr="0076270E">
              <w:rPr>
                <w:rStyle w:val="Hyperlink"/>
                <w:noProof/>
                <w:sz w:val="18"/>
                <w:szCs w:val="18"/>
              </w:rPr>
              <w:t>3.13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Deal with conflicts and deadlocks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167</w:t>
            </w:r>
            <w:r w:rsidR="0076270E" w:rsidRPr="0076270E">
              <w:rPr>
                <w:noProof/>
                <w:webHidden/>
                <w:sz w:val="18"/>
                <w:szCs w:val="18"/>
              </w:rPr>
              <w:fldChar w:fldCharType="end"/>
            </w:r>
          </w:hyperlink>
        </w:p>
        <w:p w14:paraId="5E224DEA"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72" w:history="1">
            <w:r w:rsidR="0076270E" w:rsidRPr="0076270E">
              <w:rPr>
                <w:rStyle w:val="Hyperlink"/>
                <w:noProof/>
                <w:sz w:val="18"/>
                <w:szCs w:val="18"/>
              </w:rPr>
              <w:t>Chapter 4: Interpersonal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168</w:t>
            </w:r>
            <w:r w:rsidR="0076270E" w:rsidRPr="0076270E">
              <w:rPr>
                <w:noProof/>
                <w:webHidden/>
                <w:sz w:val="18"/>
                <w:szCs w:val="18"/>
              </w:rPr>
              <w:fldChar w:fldCharType="end"/>
            </w:r>
          </w:hyperlink>
        </w:p>
        <w:p w14:paraId="6513E0F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73" w:history="1">
            <w:r w:rsidR="0076270E" w:rsidRPr="0076270E">
              <w:rPr>
                <w:rStyle w:val="Hyperlink"/>
                <w:noProof/>
                <w:sz w:val="18"/>
                <w:szCs w:val="18"/>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general principles of effective verbal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168</w:t>
            </w:r>
            <w:r w:rsidR="0076270E" w:rsidRPr="0076270E">
              <w:rPr>
                <w:noProof/>
                <w:webHidden/>
                <w:sz w:val="18"/>
                <w:szCs w:val="18"/>
              </w:rPr>
              <w:fldChar w:fldCharType="end"/>
            </w:r>
          </w:hyperlink>
        </w:p>
        <w:p w14:paraId="46AB926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4" w:history="1">
            <w:r w:rsidR="0076270E" w:rsidRPr="0076270E">
              <w:rPr>
                <w:rStyle w:val="Hyperlink"/>
                <w:noProof/>
                <w:sz w:val="18"/>
                <w:szCs w:val="18"/>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Communicating clearly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168</w:t>
            </w:r>
            <w:r w:rsidR="0076270E" w:rsidRPr="0076270E">
              <w:rPr>
                <w:noProof/>
                <w:webHidden/>
                <w:sz w:val="18"/>
                <w:szCs w:val="18"/>
              </w:rPr>
              <w:fldChar w:fldCharType="end"/>
            </w:r>
          </w:hyperlink>
        </w:p>
        <w:p w14:paraId="3F1CEF6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5" w:history="1">
            <w:r w:rsidR="0076270E" w:rsidRPr="0076270E">
              <w:rPr>
                <w:rStyle w:val="Hyperlink"/>
                <w:noProof/>
                <w:sz w:val="18"/>
                <w:szCs w:val="18"/>
              </w:rPr>
              <w:t>4.1.2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Listening actively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171</w:t>
            </w:r>
            <w:r w:rsidR="0076270E" w:rsidRPr="0076270E">
              <w:rPr>
                <w:noProof/>
                <w:webHidden/>
                <w:sz w:val="18"/>
                <w:szCs w:val="18"/>
              </w:rPr>
              <w:fldChar w:fldCharType="end"/>
            </w:r>
          </w:hyperlink>
        </w:p>
        <w:p w14:paraId="54194F2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6" w:history="1">
            <w:r w:rsidR="0076270E" w:rsidRPr="0076270E">
              <w:rPr>
                <w:rStyle w:val="Hyperlink"/>
                <w:noProof/>
                <w:sz w:val="18"/>
                <w:szCs w:val="18"/>
              </w:rPr>
              <w:t>4.1.3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Questioning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172</w:t>
            </w:r>
            <w:r w:rsidR="0076270E" w:rsidRPr="0076270E">
              <w:rPr>
                <w:noProof/>
                <w:webHidden/>
                <w:sz w:val="18"/>
                <w:szCs w:val="18"/>
              </w:rPr>
              <w:fldChar w:fldCharType="end"/>
            </w:r>
          </w:hyperlink>
        </w:p>
        <w:p w14:paraId="69FDA9D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7" w:history="1">
            <w:r w:rsidR="0076270E" w:rsidRPr="0076270E">
              <w:rPr>
                <w:rStyle w:val="Hyperlink"/>
                <w:noProof/>
                <w:sz w:val="18"/>
                <w:szCs w:val="18"/>
              </w:rPr>
              <w:t>4.1.4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Obtaining feedback on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174</w:t>
            </w:r>
            <w:r w:rsidR="0076270E" w:rsidRPr="0076270E">
              <w:rPr>
                <w:noProof/>
                <w:webHidden/>
                <w:sz w:val="18"/>
                <w:szCs w:val="18"/>
              </w:rPr>
              <w:fldChar w:fldCharType="end"/>
            </w:r>
          </w:hyperlink>
        </w:p>
        <w:p w14:paraId="43695274"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78" w:history="1">
            <w:r w:rsidR="0076270E" w:rsidRPr="0076270E">
              <w:rPr>
                <w:rStyle w:val="Hyperlink"/>
                <w:noProof/>
                <w:sz w:val="18"/>
                <w:szCs w:val="18"/>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Effective verbal communication with staff</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174</w:t>
            </w:r>
            <w:r w:rsidR="0076270E" w:rsidRPr="0076270E">
              <w:rPr>
                <w:noProof/>
                <w:webHidden/>
                <w:sz w:val="18"/>
                <w:szCs w:val="18"/>
              </w:rPr>
              <w:fldChar w:fldCharType="end"/>
            </w:r>
          </w:hyperlink>
        </w:p>
        <w:p w14:paraId="3A8D129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79" w:history="1">
            <w:r w:rsidR="0076270E" w:rsidRPr="0076270E">
              <w:rPr>
                <w:rStyle w:val="Hyperlink"/>
                <w:noProof/>
                <w:sz w:val="18"/>
                <w:szCs w:val="18"/>
              </w:rPr>
              <w:t>4.2.1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upwards and downwards communication with staff</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_Toc46936979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175</w:t>
            </w:r>
            <w:r w:rsidR="0076270E" w:rsidRPr="0076270E">
              <w:rPr>
                <w:noProof/>
                <w:webHidden/>
                <w:sz w:val="18"/>
                <w:szCs w:val="18"/>
              </w:rPr>
              <w:fldChar w:fldCharType="end"/>
            </w:r>
          </w:hyperlink>
        </w:p>
        <w:p w14:paraId="510E2A2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80" w:history="1">
            <w:r w:rsidR="0076270E" w:rsidRPr="0076270E">
              <w:rPr>
                <w:rStyle w:val="Hyperlink"/>
                <w:noProof/>
                <w:sz w:val="18"/>
                <w:szCs w:val="18"/>
                <w:lang w:val="en-ZA"/>
              </w:rPr>
              <w:t>4.3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Effective verbal communication with customers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177</w:t>
            </w:r>
            <w:r w:rsidR="0076270E" w:rsidRPr="0076270E">
              <w:rPr>
                <w:noProof/>
                <w:webHidden/>
                <w:sz w:val="18"/>
                <w:szCs w:val="18"/>
              </w:rPr>
              <w:fldChar w:fldCharType="end"/>
            </w:r>
          </w:hyperlink>
        </w:p>
        <w:p w14:paraId="27730B9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81" w:history="1">
            <w:r w:rsidR="0076270E" w:rsidRPr="0076270E">
              <w:rPr>
                <w:rStyle w:val="Hyperlink"/>
                <w:noProof/>
                <w:sz w:val="18"/>
                <w:szCs w:val="18"/>
              </w:rPr>
              <w:t>4.4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Effective verbal communication to senior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177</w:t>
            </w:r>
            <w:r w:rsidR="0076270E" w:rsidRPr="0076270E">
              <w:rPr>
                <w:noProof/>
                <w:webHidden/>
                <w:sz w:val="18"/>
                <w:szCs w:val="18"/>
              </w:rPr>
              <w:fldChar w:fldCharType="end"/>
            </w:r>
          </w:hyperlink>
        </w:p>
        <w:p w14:paraId="03901392"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82"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180</w:t>
            </w:r>
            <w:r w:rsidR="0076270E" w:rsidRPr="0076270E">
              <w:rPr>
                <w:noProof/>
                <w:webHidden/>
                <w:sz w:val="18"/>
                <w:szCs w:val="18"/>
              </w:rPr>
              <w:fldChar w:fldCharType="end"/>
            </w:r>
          </w:hyperlink>
        </w:p>
        <w:p w14:paraId="494B839B"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6983"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180</w:t>
            </w:r>
            <w:r w:rsidR="0076270E" w:rsidRPr="0076270E">
              <w:rPr>
                <w:noProof/>
                <w:webHidden/>
                <w:sz w:val="18"/>
                <w:szCs w:val="18"/>
              </w:rPr>
              <w:fldChar w:fldCharType="end"/>
            </w:r>
          </w:hyperlink>
        </w:p>
        <w:p w14:paraId="7104BAA8"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6984"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181</w:t>
            </w:r>
            <w:r w:rsidR="0076270E" w:rsidRPr="0076270E">
              <w:rPr>
                <w:noProof/>
                <w:webHidden/>
                <w:sz w:val="18"/>
                <w:szCs w:val="18"/>
              </w:rPr>
              <w:fldChar w:fldCharType="end"/>
            </w:r>
          </w:hyperlink>
        </w:p>
        <w:p w14:paraId="5D79A7B4"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85" w:history="1">
            <w:r w:rsidR="0076270E" w:rsidRPr="0076270E">
              <w:rPr>
                <w:rStyle w:val="Hyperlink"/>
                <w:noProof/>
                <w:sz w:val="18"/>
                <w:szCs w:val="18"/>
              </w:rPr>
              <w:t xml:space="preserve">Module 3: Leading teams </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182</w:t>
            </w:r>
            <w:r w:rsidR="0076270E" w:rsidRPr="0076270E">
              <w:rPr>
                <w:noProof/>
                <w:webHidden/>
                <w:sz w:val="18"/>
                <w:szCs w:val="18"/>
              </w:rPr>
              <w:fldChar w:fldCharType="end"/>
            </w:r>
          </w:hyperlink>
        </w:p>
        <w:p w14:paraId="1F239B27"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86"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183</w:t>
            </w:r>
            <w:r w:rsidR="0076270E" w:rsidRPr="0076270E">
              <w:rPr>
                <w:noProof/>
                <w:webHidden/>
                <w:sz w:val="18"/>
                <w:szCs w:val="18"/>
              </w:rPr>
              <w:fldChar w:fldCharType="end"/>
            </w:r>
          </w:hyperlink>
        </w:p>
        <w:p w14:paraId="3403FD30"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6987" w:history="1">
            <w:r w:rsidR="0076270E" w:rsidRPr="0076270E">
              <w:rPr>
                <w:rStyle w:val="Hyperlink"/>
                <w:noProof/>
                <w:sz w:val="18"/>
                <w:szCs w:val="18"/>
              </w:rPr>
              <w:t>Chapter 1: Principles of management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184</w:t>
            </w:r>
            <w:r w:rsidR="0076270E" w:rsidRPr="0076270E">
              <w:rPr>
                <w:noProof/>
                <w:webHidden/>
                <w:sz w:val="18"/>
                <w:szCs w:val="18"/>
              </w:rPr>
              <w:fldChar w:fldCharType="end"/>
            </w:r>
          </w:hyperlink>
        </w:p>
        <w:p w14:paraId="1814E1F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88" w:history="1">
            <w:r w:rsidR="0076270E" w:rsidRPr="0076270E">
              <w:rPr>
                <w:rStyle w:val="Hyperlink"/>
                <w:rFonts w:eastAsia="Arial"/>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nature of management in a retail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184</w:t>
            </w:r>
            <w:r w:rsidR="0076270E" w:rsidRPr="0076270E">
              <w:rPr>
                <w:noProof/>
                <w:webHidden/>
                <w:sz w:val="18"/>
                <w:szCs w:val="18"/>
              </w:rPr>
              <w:fldChar w:fldCharType="end"/>
            </w:r>
          </w:hyperlink>
        </w:p>
        <w:p w14:paraId="742EB90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89" w:history="1">
            <w:r w:rsidR="0076270E" w:rsidRPr="0076270E">
              <w:rPr>
                <w:rStyle w:val="Hyperlink"/>
                <w:rFonts w:eastAsia="Arial"/>
                <w:noProof/>
                <w:sz w:val="18"/>
                <w:szCs w:val="18"/>
              </w:rPr>
              <w:t>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Arial"/>
                <w:noProof/>
                <w:sz w:val="18"/>
                <w:szCs w:val="18"/>
              </w:rPr>
              <w:t>Definition of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_Toc46936989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184</w:t>
            </w:r>
            <w:r w:rsidR="0076270E" w:rsidRPr="0076270E">
              <w:rPr>
                <w:noProof/>
                <w:webHidden/>
                <w:sz w:val="18"/>
                <w:szCs w:val="18"/>
              </w:rPr>
              <w:fldChar w:fldCharType="end"/>
            </w:r>
          </w:hyperlink>
        </w:p>
        <w:p w14:paraId="3F7CD64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0" w:history="1">
            <w:r w:rsidR="0076270E" w:rsidRPr="0076270E">
              <w:rPr>
                <w:rStyle w:val="Hyperlink"/>
                <w:noProof/>
                <w:sz w:val="18"/>
                <w:szCs w:val="18"/>
              </w:rPr>
              <w:t>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Functions of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184</w:t>
            </w:r>
            <w:r w:rsidR="0076270E" w:rsidRPr="0076270E">
              <w:rPr>
                <w:noProof/>
                <w:webHidden/>
                <w:sz w:val="18"/>
                <w:szCs w:val="18"/>
              </w:rPr>
              <w:fldChar w:fldCharType="end"/>
            </w:r>
          </w:hyperlink>
        </w:p>
        <w:p w14:paraId="3336079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1" w:history="1">
            <w:r w:rsidR="0076270E" w:rsidRPr="0076270E">
              <w:rPr>
                <w:rStyle w:val="Hyperlink"/>
                <w:rFonts w:eastAsia="Arial"/>
                <w:noProof/>
                <w:sz w:val="18"/>
                <w:szCs w:val="18"/>
              </w:rPr>
              <w:t>1.1.3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Arial"/>
                <w:noProof/>
                <w:sz w:val="18"/>
                <w:szCs w:val="18"/>
              </w:rPr>
              <w:t>Management as a continuous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185</w:t>
            </w:r>
            <w:r w:rsidR="0076270E" w:rsidRPr="0076270E">
              <w:rPr>
                <w:noProof/>
                <w:webHidden/>
                <w:sz w:val="18"/>
                <w:szCs w:val="18"/>
              </w:rPr>
              <w:fldChar w:fldCharType="end"/>
            </w:r>
          </w:hyperlink>
        </w:p>
        <w:p w14:paraId="3ACDE78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92" w:history="1">
            <w:r w:rsidR="0076270E" w:rsidRPr="0076270E">
              <w:rPr>
                <w:rStyle w:val="Hyperlink"/>
                <w:rFonts w:eastAsia="Arial"/>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Planning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186</w:t>
            </w:r>
            <w:r w:rsidR="0076270E" w:rsidRPr="0076270E">
              <w:rPr>
                <w:noProof/>
                <w:webHidden/>
                <w:sz w:val="18"/>
                <w:szCs w:val="18"/>
              </w:rPr>
              <w:fldChar w:fldCharType="end"/>
            </w:r>
          </w:hyperlink>
        </w:p>
        <w:p w14:paraId="0836E37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3" w:history="1">
            <w:r w:rsidR="0076270E" w:rsidRPr="0076270E">
              <w:rPr>
                <w:rStyle w:val="Hyperlink"/>
                <w:rFonts w:eastAsia="Arial"/>
                <w:noProof/>
                <w:sz w:val="18"/>
                <w:szCs w:val="18"/>
              </w:rPr>
              <w:t>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Arial"/>
                <w:noProof/>
                <w:sz w:val="18"/>
                <w:szCs w:val="18"/>
              </w:rPr>
              <w:t>Planning is the first step in the management cycle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186</w:t>
            </w:r>
            <w:r w:rsidR="0076270E" w:rsidRPr="0076270E">
              <w:rPr>
                <w:noProof/>
                <w:webHidden/>
                <w:sz w:val="18"/>
                <w:szCs w:val="18"/>
              </w:rPr>
              <w:fldChar w:fldCharType="end"/>
            </w:r>
          </w:hyperlink>
        </w:p>
        <w:p w14:paraId="3CC0BDB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4" w:history="1">
            <w:r w:rsidR="0076270E" w:rsidRPr="0076270E">
              <w:rPr>
                <w:rStyle w:val="Hyperlink"/>
                <w:noProof/>
                <w:sz w:val="18"/>
                <w:szCs w:val="18"/>
              </w:rPr>
              <w:t>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purposes of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186</w:t>
            </w:r>
            <w:r w:rsidR="0076270E" w:rsidRPr="0076270E">
              <w:rPr>
                <w:noProof/>
                <w:webHidden/>
                <w:sz w:val="18"/>
                <w:szCs w:val="18"/>
              </w:rPr>
              <w:fldChar w:fldCharType="end"/>
            </w:r>
          </w:hyperlink>
        </w:p>
        <w:p w14:paraId="493A265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5" w:history="1">
            <w:r w:rsidR="0076270E" w:rsidRPr="0076270E">
              <w:rPr>
                <w:rStyle w:val="Hyperlink"/>
                <w:noProof/>
                <w:sz w:val="18"/>
                <w:szCs w:val="18"/>
              </w:rPr>
              <w:t>1.2.3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relationship between forecasting and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187</w:t>
            </w:r>
            <w:r w:rsidR="0076270E" w:rsidRPr="0076270E">
              <w:rPr>
                <w:noProof/>
                <w:webHidden/>
                <w:sz w:val="18"/>
                <w:szCs w:val="18"/>
              </w:rPr>
              <w:fldChar w:fldCharType="end"/>
            </w:r>
          </w:hyperlink>
        </w:p>
        <w:p w14:paraId="56DE895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6" w:history="1">
            <w:r w:rsidR="0076270E" w:rsidRPr="0076270E">
              <w:rPr>
                <w:rStyle w:val="Hyperlink"/>
                <w:noProof/>
                <w:sz w:val="18"/>
                <w:szCs w:val="18"/>
              </w:rPr>
              <w:t>1.2.4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Planning requires relevant data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187</w:t>
            </w:r>
            <w:r w:rsidR="0076270E" w:rsidRPr="0076270E">
              <w:rPr>
                <w:noProof/>
                <w:webHidden/>
                <w:sz w:val="18"/>
                <w:szCs w:val="18"/>
              </w:rPr>
              <w:fldChar w:fldCharType="end"/>
            </w:r>
          </w:hyperlink>
        </w:p>
        <w:p w14:paraId="32469F8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7" w:history="1">
            <w:r w:rsidR="0076270E" w:rsidRPr="0076270E">
              <w:rPr>
                <w:rStyle w:val="Hyperlink"/>
                <w:noProof/>
                <w:sz w:val="18"/>
                <w:szCs w:val="18"/>
              </w:rPr>
              <w:t>1.2.5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steps in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187</w:t>
            </w:r>
            <w:r w:rsidR="0076270E" w:rsidRPr="0076270E">
              <w:rPr>
                <w:noProof/>
                <w:webHidden/>
                <w:sz w:val="18"/>
                <w:szCs w:val="18"/>
              </w:rPr>
              <w:fldChar w:fldCharType="end"/>
            </w:r>
          </w:hyperlink>
        </w:p>
        <w:p w14:paraId="5A61B86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6998" w:history="1">
            <w:r w:rsidR="0076270E" w:rsidRPr="0076270E">
              <w:rPr>
                <w:rStyle w:val="Hyperlink"/>
                <w:noProof/>
                <w:sz w:val="18"/>
                <w:szCs w:val="18"/>
              </w:rPr>
              <w:t>1.2.6</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Examples of the retail chain store manager’s planning tasks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188</w:t>
            </w:r>
            <w:r w:rsidR="0076270E" w:rsidRPr="0076270E">
              <w:rPr>
                <w:noProof/>
                <w:webHidden/>
                <w:sz w:val="18"/>
                <w:szCs w:val="18"/>
              </w:rPr>
              <w:fldChar w:fldCharType="end"/>
            </w:r>
          </w:hyperlink>
        </w:p>
        <w:p w14:paraId="71EB5AF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6999" w:history="1">
            <w:r w:rsidR="0076270E" w:rsidRPr="0076270E">
              <w:rPr>
                <w:rStyle w:val="Hyperlink"/>
                <w:rFonts w:eastAsia="Arial"/>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Organising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_Toc46936999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188</w:t>
            </w:r>
            <w:r w:rsidR="0076270E" w:rsidRPr="0076270E">
              <w:rPr>
                <w:noProof/>
                <w:webHidden/>
                <w:sz w:val="18"/>
                <w:szCs w:val="18"/>
              </w:rPr>
              <w:fldChar w:fldCharType="end"/>
            </w:r>
          </w:hyperlink>
        </w:p>
        <w:p w14:paraId="6D0EC8D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0" w:history="1">
            <w:r w:rsidR="0076270E" w:rsidRPr="0076270E">
              <w:rPr>
                <w:rStyle w:val="Hyperlink"/>
                <w:noProof/>
                <w:sz w:val="18"/>
                <w:szCs w:val="18"/>
              </w:rPr>
              <w:t>1.3.1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benefits of effective organising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188</w:t>
            </w:r>
            <w:r w:rsidR="0076270E" w:rsidRPr="0076270E">
              <w:rPr>
                <w:noProof/>
                <w:webHidden/>
                <w:sz w:val="18"/>
                <w:szCs w:val="18"/>
              </w:rPr>
              <w:fldChar w:fldCharType="end"/>
            </w:r>
          </w:hyperlink>
        </w:p>
        <w:p w14:paraId="6B3BE8F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1" w:history="1">
            <w:r w:rsidR="0076270E" w:rsidRPr="0076270E">
              <w:rPr>
                <w:rStyle w:val="Hyperlink"/>
                <w:noProof/>
                <w:sz w:val="18"/>
                <w:szCs w:val="18"/>
              </w:rPr>
              <w:t>1.3.2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steps in organising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189</w:t>
            </w:r>
            <w:r w:rsidR="0076270E" w:rsidRPr="0076270E">
              <w:rPr>
                <w:noProof/>
                <w:webHidden/>
                <w:sz w:val="18"/>
                <w:szCs w:val="18"/>
              </w:rPr>
              <w:fldChar w:fldCharType="end"/>
            </w:r>
          </w:hyperlink>
        </w:p>
        <w:p w14:paraId="7466797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02" w:history="1">
            <w:r w:rsidR="0076270E" w:rsidRPr="0076270E">
              <w:rPr>
                <w:rStyle w:val="Hyperlink"/>
                <w:rFonts w:eastAsia="Arial"/>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Leading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190</w:t>
            </w:r>
            <w:r w:rsidR="0076270E" w:rsidRPr="0076270E">
              <w:rPr>
                <w:noProof/>
                <w:webHidden/>
                <w:sz w:val="18"/>
                <w:szCs w:val="18"/>
              </w:rPr>
              <w:fldChar w:fldCharType="end"/>
            </w:r>
          </w:hyperlink>
        </w:p>
        <w:p w14:paraId="1A4DD92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3" w:history="1">
            <w:r w:rsidR="0076270E" w:rsidRPr="0076270E">
              <w:rPr>
                <w:rStyle w:val="Hyperlink"/>
                <w:noProof/>
                <w:sz w:val="18"/>
                <w:szCs w:val="18"/>
              </w:rPr>
              <w:t>1.4.1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Why effective leadership is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190</w:t>
            </w:r>
            <w:r w:rsidR="0076270E" w:rsidRPr="0076270E">
              <w:rPr>
                <w:noProof/>
                <w:webHidden/>
                <w:sz w:val="18"/>
                <w:szCs w:val="18"/>
              </w:rPr>
              <w:fldChar w:fldCharType="end"/>
            </w:r>
          </w:hyperlink>
        </w:p>
        <w:p w14:paraId="3790F68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4" w:history="1">
            <w:r w:rsidR="0076270E" w:rsidRPr="0076270E">
              <w:rPr>
                <w:rStyle w:val="Hyperlink"/>
                <w:noProof/>
                <w:sz w:val="18"/>
                <w:szCs w:val="18"/>
              </w:rPr>
              <w:t>1.4.2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qualities of a good leader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191</w:t>
            </w:r>
            <w:r w:rsidR="0076270E" w:rsidRPr="0076270E">
              <w:rPr>
                <w:noProof/>
                <w:webHidden/>
                <w:sz w:val="18"/>
                <w:szCs w:val="18"/>
              </w:rPr>
              <w:fldChar w:fldCharType="end"/>
            </w:r>
          </w:hyperlink>
        </w:p>
        <w:p w14:paraId="4F4D68F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5" w:history="1">
            <w:r w:rsidR="0076270E" w:rsidRPr="0076270E">
              <w:rPr>
                <w:rStyle w:val="Hyperlink"/>
                <w:noProof/>
                <w:sz w:val="18"/>
                <w:szCs w:val="18"/>
              </w:rPr>
              <w:t>1.4.3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tasks of the leading function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191</w:t>
            </w:r>
            <w:r w:rsidR="0076270E" w:rsidRPr="0076270E">
              <w:rPr>
                <w:noProof/>
                <w:webHidden/>
                <w:sz w:val="18"/>
                <w:szCs w:val="18"/>
              </w:rPr>
              <w:fldChar w:fldCharType="end"/>
            </w:r>
          </w:hyperlink>
        </w:p>
        <w:p w14:paraId="67C084C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06" w:history="1">
            <w:r w:rsidR="0076270E" w:rsidRPr="0076270E">
              <w:rPr>
                <w:rStyle w:val="Hyperlink"/>
                <w:rFonts w:eastAsia="Arial"/>
                <w:noProof/>
                <w:sz w:val="18"/>
                <w:szCs w:val="18"/>
              </w:rPr>
              <w:t>1.5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Controlling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200</w:t>
            </w:r>
            <w:r w:rsidR="0076270E" w:rsidRPr="0076270E">
              <w:rPr>
                <w:noProof/>
                <w:webHidden/>
                <w:sz w:val="18"/>
                <w:szCs w:val="18"/>
              </w:rPr>
              <w:fldChar w:fldCharType="end"/>
            </w:r>
          </w:hyperlink>
        </w:p>
        <w:p w14:paraId="5FB19C5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7" w:history="1">
            <w:r w:rsidR="0076270E" w:rsidRPr="0076270E">
              <w:rPr>
                <w:rStyle w:val="Hyperlink"/>
                <w:noProof/>
                <w:sz w:val="18"/>
                <w:szCs w:val="18"/>
              </w:rPr>
              <w:t>1.5.1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importance of the control function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200</w:t>
            </w:r>
            <w:r w:rsidR="0076270E" w:rsidRPr="0076270E">
              <w:rPr>
                <w:noProof/>
                <w:webHidden/>
                <w:sz w:val="18"/>
                <w:szCs w:val="18"/>
              </w:rPr>
              <w:fldChar w:fldCharType="end"/>
            </w:r>
          </w:hyperlink>
        </w:p>
        <w:p w14:paraId="3BC82A6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08" w:history="1">
            <w:r w:rsidR="0076270E" w:rsidRPr="0076270E">
              <w:rPr>
                <w:rStyle w:val="Hyperlink"/>
                <w:noProof/>
                <w:sz w:val="18"/>
                <w:szCs w:val="18"/>
              </w:rPr>
              <w:t>1.5.2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control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201</w:t>
            </w:r>
            <w:r w:rsidR="0076270E" w:rsidRPr="0076270E">
              <w:rPr>
                <w:noProof/>
                <w:webHidden/>
                <w:sz w:val="18"/>
                <w:szCs w:val="18"/>
              </w:rPr>
              <w:fldChar w:fldCharType="end"/>
            </w:r>
          </w:hyperlink>
        </w:p>
        <w:p w14:paraId="090F4EA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09" w:history="1">
            <w:r w:rsidR="0076270E" w:rsidRPr="0076270E">
              <w:rPr>
                <w:rStyle w:val="Hyperlink"/>
                <w:rFonts w:eastAsia="Arial"/>
                <w:noProof/>
                <w:sz w:val="18"/>
                <w:szCs w:val="18"/>
              </w:rPr>
              <w:t>1.6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decision-making process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_Toc46937009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202</w:t>
            </w:r>
            <w:r w:rsidR="0076270E" w:rsidRPr="0076270E">
              <w:rPr>
                <w:noProof/>
                <w:webHidden/>
                <w:sz w:val="18"/>
                <w:szCs w:val="18"/>
              </w:rPr>
              <w:fldChar w:fldCharType="end"/>
            </w:r>
          </w:hyperlink>
        </w:p>
        <w:p w14:paraId="2B48BD4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0" w:history="1">
            <w:r w:rsidR="0076270E" w:rsidRPr="0076270E">
              <w:rPr>
                <w:rStyle w:val="Hyperlink"/>
                <w:noProof/>
                <w:sz w:val="18"/>
                <w:szCs w:val="18"/>
                <w:lang w:eastAsia="zh-TW"/>
              </w:rPr>
              <w:t>1.6.1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zh-TW"/>
              </w:rPr>
              <w:t>Problem solving and decision making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202</w:t>
            </w:r>
            <w:r w:rsidR="0076270E" w:rsidRPr="0076270E">
              <w:rPr>
                <w:noProof/>
                <w:webHidden/>
                <w:sz w:val="18"/>
                <w:szCs w:val="18"/>
              </w:rPr>
              <w:fldChar w:fldCharType="end"/>
            </w:r>
          </w:hyperlink>
        </w:p>
        <w:p w14:paraId="2091FC2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1" w:history="1">
            <w:r w:rsidR="0076270E" w:rsidRPr="0076270E">
              <w:rPr>
                <w:rStyle w:val="Hyperlink"/>
                <w:noProof/>
                <w:sz w:val="18"/>
                <w:szCs w:val="18"/>
              </w:rPr>
              <w:t>1.6.2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Team participation in problem solving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202</w:t>
            </w:r>
            <w:r w:rsidR="0076270E" w:rsidRPr="0076270E">
              <w:rPr>
                <w:noProof/>
                <w:webHidden/>
                <w:sz w:val="18"/>
                <w:szCs w:val="18"/>
              </w:rPr>
              <w:fldChar w:fldCharType="end"/>
            </w:r>
          </w:hyperlink>
        </w:p>
        <w:p w14:paraId="1B830FD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2" w:history="1">
            <w:r w:rsidR="0076270E" w:rsidRPr="0076270E">
              <w:rPr>
                <w:rStyle w:val="Hyperlink"/>
                <w:noProof/>
                <w:sz w:val="18"/>
                <w:szCs w:val="18"/>
              </w:rPr>
              <w:t>1.6.3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problem-solving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202</w:t>
            </w:r>
            <w:r w:rsidR="0076270E" w:rsidRPr="0076270E">
              <w:rPr>
                <w:noProof/>
                <w:webHidden/>
                <w:sz w:val="18"/>
                <w:szCs w:val="18"/>
              </w:rPr>
              <w:fldChar w:fldCharType="end"/>
            </w:r>
          </w:hyperlink>
        </w:p>
        <w:p w14:paraId="0E03F411"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013" w:history="1">
            <w:r w:rsidR="0076270E" w:rsidRPr="0076270E">
              <w:rPr>
                <w:rStyle w:val="Hyperlink"/>
                <w:noProof/>
                <w:sz w:val="18"/>
                <w:szCs w:val="18"/>
              </w:rPr>
              <w:t>Chapter 2: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211</w:t>
            </w:r>
            <w:r w:rsidR="0076270E" w:rsidRPr="0076270E">
              <w:rPr>
                <w:noProof/>
                <w:webHidden/>
                <w:sz w:val="18"/>
                <w:szCs w:val="18"/>
              </w:rPr>
              <w:fldChar w:fldCharType="end"/>
            </w:r>
          </w:hyperlink>
        </w:p>
        <w:p w14:paraId="48B6E9C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14" w:history="1">
            <w:r w:rsidR="0076270E" w:rsidRPr="0076270E">
              <w:rPr>
                <w:rStyle w:val="Hyperlink"/>
                <w:rFonts w:eastAsia="Arial"/>
                <w:noProof/>
                <w:sz w:val="18"/>
                <w:szCs w:val="18"/>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eastAsia="en-GB"/>
              </w:rPr>
              <w:t>The difference between leadership and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211</w:t>
            </w:r>
            <w:r w:rsidR="0076270E" w:rsidRPr="0076270E">
              <w:rPr>
                <w:noProof/>
                <w:webHidden/>
                <w:sz w:val="18"/>
                <w:szCs w:val="18"/>
              </w:rPr>
              <w:fldChar w:fldCharType="end"/>
            </w:r>
          </w:hyperlink>
        </w:p>
        <w:p w14:paraId="2C3404B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15" w:history="1">
            <w:r w:rsidR="0076270E" w:rsidRPr="0076270E">
              <w:rPr>
                <w:rStyle w:val="Hyperlink"/>
                <w:rFonts w:eastAsia="Arial"/>
                <w:noProof/>
                <w:sz w:val="18"/>
                <w:szCs w:val="18"/>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concepts, principles and function of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212</w:t>
            </w:r>
            <w:r w:rsidR="0076270E" w:rsidRPr="0076270E">
              <w:rPr>
                <w:noProof/>
                <w:webHidden/>
                <w:sz w:val="18"/>
                <w:szCs w:val="18"/>
              </w:rPr>
              <w:fldChar w:fldCharType="end"/>
            </w:r>
          </w:hyperlink>
        </w:p>
        <w:p w14:paraId="62A6810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6" w:history="1">
            <w:r w:rsidR="0076270E" w:rsidRPr="0076270E">
              <w:rPr>
                <w:rStyle w:val="Hyperlink"/>
                <w:noProof/>
                <w:sz w:val="18"/>
                <w:szCs w:val="18"/>
                <w:lang w:eastAsia="en-GB"/>
              </w:rPr>
              <w:t>2.2.1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Definitions of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212</w:t>
            </w:r>
            <w:r w:rsidR="0076270E" w:rsidRPr="0076270E">
              <w:rPr>
                <w:noProof/>
                <w:webHidden/>
                <w:sz w:val="18"/>
                <w:szCs w:val="18"/>
              </w:rPr>
              <w:fldChar w:fldCharType="end"/>
            </w:r>
          </w:hyperlink>
        </w:p>
        <w:p w14:paraId="28B0D67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7" w:history="1">
            <w:r w:rsidR="0076270E" w:rsidRPr="0076270E">
              <w:rPr>
                <w:rStyle w:val="Hyperlink"/>
                <w:noProof/>
                <w:sz w:val="18"/>
                <w:szCs w:val="18"/>
                <w:lang w:eastAsia="en-GB"/>
              </w:rPr>
              <w:t>2.2.2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roles of a leader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213</w:t>
            </w:r>
            <w:r w:rsidR="0076270E" w:rsidRPr="0076270E">
              <w:rPr>
                <w:noProof/>
                <w:webHidden/>
                <w:sz w:val="18"/>
                <w:szCs w:val="18"/>
              </w:rPr>
              <w:fldChar w:fldCharType="end"/>
            </w:r>
          </w:hyperlink>
        </w:p>
        <w:p w14:paraId="2321574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18" w:history="1">
            <w:r w:rsidR="0076270E" w:rsidRPr="0076270E">
              <w:rPr>
                <w:rStyle w:val="Hyperlink"/>
                <w:noProof/>
                <w:sz w:val="18"/>
                <w:szCs w:val="18"/>
                <w:lang w:eastAsia="en-GB"/>
              </w:rPr>
              <w:t>2.2.3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qualities of a leader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214</w:t>
            </w:r>
            <w:r w:rsidR="0076270E" w:rsidRPr="0076270E">
              <w:rPr>
                <w:noProof/>
                <w:webHidden/>
                <w:sz w:val="18"/>
                <w:szCs w:val="18"/>
              </w:rPr>
              <w:fldChar w:fldCharType="end"/>
            </w:r>
          </w:hyperlink>
        </w:p>
        <w:p w14:paraId="511EC8F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19" w:history="1">
            <w:r w:rsidR="0076270E" w:rsidRPr="0076270E">
              <w:rPr>
                <w:rStyle w:val="Hyperlink"/>
                <w:rFonts w:eastAsia="Arial"/>
                <w:noProof/>
                <w:sz w:val="18"/>
                <w:szCs w:val="18"/>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Leadership styles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_Toc46937019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216</w:t>
            </w:r>
            <w:r w:rsidR="0076270E" w:rsidRPr="0076270E">
              <w:rPr>
                <w:noProof/>
                <w:webHidden/>
                <w:sz w:val="18"/>
                <w:szCs w:val="18"/>
              </w:rPr>
              <w:fldChar w:fldCharType="end"/>
            </w:r>
          </w:hyperlink>
        </w:p>
        <w:p w14:paraId="250F803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0" w:history="1">
            <w:r w:rsidR="0076270E" w:rsidRPr="0076270E">
              <w:rPr>
                <w:rStyle w:val="Hyperlink"/>
                <w:noProof/>
                <w:sz w:val="18"/>
                <w:szCs w:val="18"/>
                <w:lang w:eastAsia="en-GB"/>
              </w:rPr>
              <w:t>2.3.1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Trait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218</w:t>
            </w:r>
            <w:r w:rsidR="0076270E" w:rsidRPr="0076270E">
              <w:rPr>
                <w:noProof/>
                <w:webHidden/>
                <w:sz w:val="18"/>
                <w:szCs w:val="18"/>
              </w:rPr>
              <w:fldChar w:fldCharType="end"/>
            </w:r>
          </w:hyperlink>
        </w:p>
        <w:p w14:paraId="5EB6C6C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1" w:history="1">
            <w:r w:rsidR="0076270E" w:rsidRPr="0076270E">
              <w:rPr>
                <w:rStyle w:val="Hyperlink"/>
                <w:noProof/>
                <w:sz w:val="18"/>
                <w:szCs w:val="18"/>
                <w:lang w:eastAsia="en-GB"/>
              </w:rPr>
              <w:t>2.3.2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Behavioural leadership theories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218</w:t>
            </w:r>
            <w:r w:rsidR="0076270E" w:rsidRPr="0076270E">
              <w:rPr>
                <w:noProof/>
                <w:webHidden/>
                <w:sz w:val="18"/>
                <w:szCs w:val="18"/>
              </w:rPr>
              <w:fldChar w:fldCharType="end"/>
            </w:r>
          </w:hyperlink>
        </w:p>
        <w:p w14:paraId="24F573E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2" w:history="1">
            <w:r w:rsidR="0076270E" w:rsidRPr="0076270E">
              <w:rPr>
                <w:rStyle w:val="Hyperlink"/>
                <w:noProof/>
                <w:sz w:val="18"/>
                <w:szCs w:val="18"/>
                <w:lang w:eastAsia="en-GB"/>
              </w:rPr>
              <w:t>2.3.3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Servant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222</w:t>
            </w:r>
            <w:r w:rsidR="0076270E" w:rsidRPr="0076270E">
              <w:rPr>
                <w:noProof/>
                <w:webHidden/>
                <w:sz w:val="18"/>
                <w:szCs w:val="18"/>
              </w:rPr>
              <w:fldChar w:fldCharType="end"/>
            </w:r>
          </w:hyperlink>
        </w:p>
        <w:p w14:paraId="776B243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3" w:history="1">
            <w:r w:rsidR="0076270E" w:rsidRPr="0076270E">
              <w:rPr>
                <w:rStyle w:val="Hyperlink"/>
                <w:noProof/>
                <w:sz w:val="18"/>
                <w:szCs w:val="18"/>
                <w:lang w:eastAsia="en-GB"/>
              </w:rPr>
              <w:t>2.3.4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Situational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225</w:t>
            </w:r>
            <w:r w:rsidR="0076270E" w:rsidRPr="0076270E">
              <w:rPr>
                <w:noProof/>
                <w:webHidden/>
                <w:sz w:val="18"/>
                <w:szCs w:val="18"/>
              </w:rPr>
              <w:fldChar w:fldCharType="end"/>
            </w:r>
          </w:hyperlink>
        </w:p>
        <w:p w14:paraId="6458B1D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4" w:history="1">
            <w:r w:rsidR="0076270E" w:rsidRPr="0076270E">
              <w:rPr>
                <w:rStyle w:val="Hyperlink"/>
                <w:noProof/>
                <w:sz w:val="18"/>
                <w:szCs w:val="18"/>
                <w:lang w:eastAsia="en-GB"/>
              </w:rPr>
              <w:t>2.3.5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Transformational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228</w:t>
            </w:r>
            <w:r w:rsidR="0076270E" w:rsidRPr="0076270E">
              <w:rPr>
                <w:noProof/>
                <w:webHidden/>
                <w:sz w:val="18"/>
                <w:szCs w:val="18"/>
              </w:rPr>
              <w:fldChar w:fldCharType="end"/>
            </w:r>
          </w:hyperlink>
        </w:p>
        <w:p w14:paraId="39AB3B9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5" w:history="1">
            <w:r w:rsidR="0076270E" w:rsidRPr="0076270E">
              <w:rPr>
                <w:rStyle w:val="Hyperlink"/>
                <w:noProof/>
                <w:sz w:val="18"/>
                <w:szCs w:val="18"/>
                <w:lang w:eastAsia="en-GB"/>
              </w:rPr>
              <w:t>2.3.6</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Visionary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230</w:t>
            </w:r>
            <w:r w:rsidR="0076270E" w:rsidRPr="0076270E">
              <w:rPr>
                <w:noProof/>
                <w:webHidden/>
                <w:sz w:val="18"/>
                <w:szCs w:val="18"/>
              </w:rPr>
              <w:fldChar w:fldCharType="end"/>
            </w:r>
          </w:hyperlink>
        </w:p>
        <w:p w14:paraId="791978A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26" w:history="1">
            <w:r w:rsidR="0076270E" w:rsidRPr="0076270E">
              <w:rPr>
                <w:rStyle w:val="Hyperlink"/>
                <w:noProof/>
                <w:sz w:val="18"/>
                <w:szCs w:val="18"/>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Diagnose the leadership approach best for the team</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231</w:t>
            </w:r>
            <w:r w:rsidR="0076270E" w:rsidRPr="0076270E">
              <w:rPr>
                <w:noProof/>
                <w:webHidden/>
                <w:sz w:val="18"/>
                <w:szCs w:val="18"/>
              </w:rPr>
              <w:fldChar w:fldCharType="end"/>
            </w:r>
          </w:hyperlink>
        </w:p>
        <w:p w14:paraId="6135867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27" w:history="1">
            <w:r w:rsidR="0076270E" w:rsidRPr="0076270E">
              <w:rPr>
                <w:rStyle w:val="Hyperlink"/>
                <w:rFonts w:eastAsia="Arial"/>
                <w:noProof/>
                <w:sz w:val="18"/>
                <w:szCs w:val="18"/>
              </w:rPr>
              <w:t>2.5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concept and principles of motivation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244</w:t>
            </w:r>
            <w:r w:rsidR="0076270E" w:rsidRPr="0076270E">
              <w:rPr>
                <w:noProof/>
                <w:webHidden/>
                <w:sz w:val="18"/>
                <w:szCs w:val="18"/>
              </w:rPr>
              <w:fldChar w:fldCharType="end"/>
            </w:r>
          </w:hyperlink>
        </w:p>
        <w:p w14:paraId="5D7546B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8" w:history="1">
            <w:r w:rsidR="0076270E" w:rsidRPr="0076270E">
              <w:rPr>
                <w:rStyle w:val="Hyperlink"/>
                <w:noProof/>
                <w:sz w:val="18"/>
                <w:szCs w:val="18"/>
                <w:lang w:val="en-ZA"/>
              </w:rPr>
              <w:t>2.5.1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Creating a motivating environment is a challenge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244</w:t>
            </w:r>
            <w:r w:rsidR="0076270E" w:rsidRPr="0076270E">
              <w:rPr>
                <w:noProof/>
                <w:webHidden/>
                <w:sz w:val="18"/>
                <w:szCs w:val="18"/>
              </w:rPr>
              <w:fldChar w:fldCharType="end"/>
            </w:r>
          </w:hyperlink>
        </w:p>
        <w:p w14:paraId="7725F9F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29" w:history="1">
            <w:r w:rsidR="0076270E" w:rsidRPr="0076270E">
              <w:rPr>
                <w:rStyle w:val="Hyperlink"/>
                <w:noProof/>
                <w:sz w:val="18"/>
                <w:szCs w:val="18"/>
                <w:lang w:val="en-ZA"/>
              </w:rPr>
              <w:t>2.5.2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Motivation as a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244</w:t>
            </w:r>
            <w:r w:rsidR="0076270E" w:rsidRPr="0076270E">
              <w:rPr>
                <w:noProof/>
                <w:webHidden/>
                <w:sz w:val="18"/>
                <w:szCs w:val="18"/>
              </w:rPr>
              <w:fldChar w:fldCharType="end"/>
            </w:r>
          </w:hyperlink>
        </w:p>
        <w:p w14:paraId="06F3A11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0" w:history="1">
            <w:r w:rsidR="0076270E" w:rsidRPr="0076270E">
              <w:rPr>
                <w:rStyle w:val="Hyperlink"/>
                <w:noProof/>
                <w:sz w:val="18"/>
                <w:szCs w:val="18"/>
                <w:lang w:val="en-ZA"/>
              </w:rPr>
              <w:t>2.5.3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How to create a motivating environment based on needs of employees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246</w:t>
            </w:r>
            <w:r w:rsidR="0076270E" w:rsidRPr="0076270E">
              <w:rPr>
                <w:noProof/>
                <w:webHidden/>
                <w:sz w:val="18"/>
                <w:szCs w:val="18"/>
              </w:rPr>
              <w:fldChar w:fldCharType="end"/>
            </w:r>
          </w:hyperlink>
        </w:p>
        <w:p w14:paraId="4B77F54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31" w:history="1">
            <w:r w:rsidR="0076270E" w:rsidRPr="0076270E">
              <w:rPr>
                <w:rStyle w:val="Hyperlink"/>
                <w:rFonts w:eastAsia="Arial"/>
                <w:noProof/>
                <w:sz w:val="18"/>
                <w:szCs w:val="18"/>
              </w:rPr>
              <w:t>2.6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Group behaviour in an organisation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248</w:t>
            </w:r>
            <w:r w:rsidR="0076270E" w:rsidRPr="0076270E">
              <w:rPr>
                <w:noProof/>
                <w:webHidden/>
                <w:sz w:val="18"/>
                <w:szCs w:val="18"/>
              </w:rPr>
              <w:fldChar w:fldCharType="end"/>
            </w:r>
          </w:hyperlink>
        </w:p>
        <w:p w14:paraId="540888C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2" w:history="1">
            <w:r w:rsidR="0076270E" w:rsidRPr="0076270E">
              <w:rPr>
                <w:rStyle w:val="Hyperlink"/>
                <w:noProof/>
                <w:sz w:val="18"/>
                <w:szCs w:val="18"/>
              </w:rPr>
              <w:t>2.6.1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Informal and formal groups in organisations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248</w:t>
            </w:r>
            <w:r w:rsidR="0076270E" w:rsidRPr="0076270E">
              <w:rPr>
                <w:noProof/>
                <w:webHidden/>
                <w:sz w:val="18"/>
                <w:szCs w:val="18"/>
              </w:rPr>
              <w:fldChar w:fldCharType="end"/>
            </w:r>
          </w:hyperlink>
        </w:p>
        <w:p w14:paraId="6674A6D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3" w:history="1">
            <w:r w:rsidR="0076270E" w:rsidRPr="0076270E">
              <w:rPr>
                <w:rStyle w:val="Hyperlink"/>
                <w:noProof/>
                <w:sz w:val="18"/>
                <w:szCs w:val="18"/>
              </w:rPr>
              <w:t>2.6.2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Group dynamics and stages of group development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249</w:t>
            </w:r>
            <w:r w:rsidR="0076270E" w:rsidRPr="0076270E">
              <w:rPr>
                <w:noProof/>
                <w:webHidden/>
                <w:sz w:val="18"/>
                <w:szCs w:val="18"/>
              </w:rPr>
              <w:fldChar w:fldCharType="end"/>
            </w:r>
          </w:hyperlink>
        </w:p>
        <w:p w14:paraId="243170CE"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034" w:history="1">
            <w:r w:rsidR="0076270E" w:rsidRPr="0076270E">
              <w:rPr>
                <w:rStyle w:val="Hyperlink"/>
                <w:noProof/>
                <w:sz w:val="18"/>
                <w:szCs w:val="18"/>
              </w:rPr>
              <w:t>Chapter 3: Principles of self-management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260</w:t>
            </w:r>
            <w:r w:rsidR="0076270E" w:rsidRPr="0076270E">
              <w:rPr>
                <w:noProof/>
                <w:webHidden/>
                <w:sz w:val="18"/>
                <w:szCs w:val="18"/>
              </w:rPr>
              <w:fldChar w:fldCharType="end"/>
            </w:r>
          </w:hyperlink>
        </w:p>
        <w:p w14:paraId="17C15B7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35" w:history="1">
            <w:r w:rsidR="0076270E" w:rsidRPr="0076270E">
              <w:rPr>
                <w:rStyle w:val="Hyperlink"/>
                <w:rFonts w:eastAsia="Arial"/>
                <w:noProof/>
                <w:sz w:val="18"/>
                <w:szCs w:val="18"/>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What self-management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260</w:t>
            </w:r>
            <w:r w:rsidR="0076270E" w:rsidRPr="0076270E">
              <w:rPr>
                <w:noProof/>
                <w:webHidden/>
                <w:sz w:val="18"/>
                <w:szCs w:val="18"/>
              </w:rPr>
              <w:fldChar w:fldCharType="end"/>
            </w:r>
          </w:hyperlink>
        </w:p>
        <w:p w14:paraId="6FDF9D4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36" w:history="1">
            <w:r w:rsidR="0076270E" w:rsidRPr="0076270E">
              <w:rPr>
                <w:rStyle w:val="Hyperlink"/>
                <w:noProof/>
                <w:sz w:val="18"/>
                <w:szCs w:val="18"/>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steps for self-management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261</w:t>
            </w:r>
            <w:r w:rsidR="0076270E" w:rsidRPr="0076270E">
              <w:rPr>
                <w:noProof/>
                <w:webHidden/>
                <w:sz w:val="18"/>
                <w:szCs w:val="18"/>
              </w:rPr>
              <w:fldChar w:fldCharType="end"/>
            </w:r>
          </w:hyperlink>
        </w:p>
        <w:p w14:paraId="70A1A8F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7" w:history="1">
            <w:r w:rsidR="0076270E" w:rsidRPr="0076270E">
              <w:rPr>
                <w:rStyle w:val="Hyperlink"/>
                <w:rFonts w:eastAsia="Arial"/>
                <w:noProof/>
                <w:sz w:val="18"/>
                <w:szCs w:val="18"/>
                <w:lang w:val="en-ZA"/>
              </w:rPr>
              <w:t>3.2.1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Arial"/>
                <w:noProof/>
                <w:sz w:val="18"/>
                <w:szCs w:val="18"/>
                <w:lang w:val="en-ZA"/>
              </w:rPr>
              <w:t>Step 1: Clarify your vision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261</w:t>
            </w:r>
            <w:r w:rsidR="0076270E" w:rsidRPr="0076270E">
              <w:rPr>
                <w:noProof/>
                <w:webHidden/>
                <w:sz w:val="18"/>
                <w:szCs w:val="18"/>
              </w:rPr>
              <w:fldChar w:fldCharType="end"/>
            </w:r>
          </w:hyperlink>
        </w:p>
        <w:p w14:paraId="04DB4B5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8" w:history="1">
            <w:r w:rsidR="0076270E" w:rsidRPr="0076270E">
              <w:rPr>
                <w:rStyle w:val="Hyperlink"/>
                <w:noProof/>
                <w:sz w:val="18"/>
                <w:szCs w:val="18"/>
                <w:lang w:val="en-ZA"/>
              </w:rPr>
              <w:t>3.2.2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Step 2: Set goals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262</w:t>
            </w:r>
            <w:r w:rsidR="0076270E" w:rsidRPr="0076270E">
              <w:rPr>
                <w:noProof/>
                <w:webHidden/>
                <w:sz w:val="18"/>
                <w:szCs w:val="18"/>
              </w:rPr>
              <w:fldChar w:fldCharType="end"/>
            </w:r>
          </w:hyperlink>
        </w:p>
        <w:p w14:paraId="6BE72DF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39" w:history="1">
            <w:r w:rsidR="0076270E" w:rsidRPr="0076270E">
              <w:rPr>
                <w:rStyle w:val="Hyperlink"/>
                <w:noProof/>
                <w:sz w:val="18"/>
                <w:szCs w:val="18"/>
                <w:lang w:val="en-ZA"/>
              </w:rPr>
              <w:t>3.2.3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 xml:space="preserve">Step 3: </w:t>
            </w:r>
            <w:r w:rsidR="0076270E" w:rsidRPr="0076270E">
              <w:rPr>
                <w:rStyle w:val="Hyperlink"/>
                <w:rFonts w:eastAsia="Arial"/>
                <w:noProof/>
                <w:sz w:val="18"/>
                <w:szCs w:val="18"/>
              </w:rPr>
              <w:t>Self-analysis and gap identification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263</w:t>
            </w:r>
            <w:r w:rsidR="0076270E" w:rsidRPr="0076270E">
              <w:rPr>
                <w:noProof/>
                <w:webHidden/>
                <w:sz w:val="18"/>
                <w:szCs w:val="18"/>
              </w:rPr>
              <w:fldChar w:fldCharType="end"/>
            </w:r>
          </w:hyperlink>
        </w:p>
        <w:p w14:paraId="1EDA336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0" w:history="1">
            <w:r w:rsidR="0076270E" w:rsidRPr="0076270E">
              <w:rPr>
                <w:rStyle w:val="Hyperlink"/>
                <w:noProof/>
                <w:sz w:val="18"/>
                <w:szCs w:val="18"/>
              </w:rPr>
              <w:t>3.2.4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Step 4: Prepare and implement a personal development plan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267</w:t>
            </w:r>
            <w:r w:rsidR="0076270E" w:rsidRPr="0076270E">
              <w:rPr>
                <w:noProof/>
                <w:webHidden/>
                <w:sz w:val="18"/>
                <w:szCs w:val="18"/>
              </w:rPr>
              <w:fldChar w:fldCharType="end"/>
            </w:r>
          </w:hyperlink>
        </w:p>
        <w:p w14:paraId="33F2700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41" w:history="1">
            <w:r w:rsidR="0076270E" w:rsidRPr="0076270E">
              <w:rPr>
                <w:rStyle w:val="Hyperlink"/>
                <w:noProof/>
                <w:sz w:val="18"/>
                <w:szCs w:val="18"/>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Factors impacting on self-image and development gaps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268</w:t>
            </w:r>
            <w:r w:rsidR="0076270E" w:rsidRPr="0076270E">
              <w:rPr>
                <w:noProof/>
                <w:webHidden/>
                <w:sz w:val="18"/>
                <w:szCs w:val="18"/>
              </w:rPr>
              <w:fldChar w:fldCharType="end"/>
            </w:r>
          </w:hyperlink>
        </w:p>
        <w:p w14:paraId="76C16BB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2" w:history="1">
            <w:r w:rsidR="0076270E" w:rsidRPr="0076270E">
              <w:rPr>
                <w:rStyle w:val="Hyperlink"/>
                <w:noProof/>
                <w:sz w:val="18"/>
                <w:szCs w:val="18"/>
              </w:rPr>
              <w:t>3.3.1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Perception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269</w:t>
            </w:r>
            <w:r w:rsidR="0076270E" w:rsidRPr="0076270E">
              <w:rPr>
                <w:noProof/>
                <w:webHidden/>
                <w:sz w:val="18"/>
                <w:szCs w:val="18"/>
              </w:rPr>
              <w:fldChar w:fldCharType="end"/>
            </w:r>
          </w:hyperlink>
        </w:p>
        <w:p w14:paraId="754DAF1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3" w:history="1">
            <w:r w:rsidR="0076270E" w:rsidRPr="0076270E">
              <w:rPr>
                <w:rStyle w:val="Hyperlink"/>
                <w:noProof/>
                <w:sz w:val="18"/>
                <w:szCs w:val="18"/>
              </w:rPr>
              <w:t>3.3.2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Beliefs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269</w:t>
            </w:r>
            <w:r w:rsidR="0076270E" w:rsidRPr="0076270E">
              <w:rPr>
                <w:noProof/>
                <w:webHidden/>
                <w:sz w:val="18"/>
                <w:szCs w:val="18"/>
              </w:rPr>
              <w:fldChar w:fldCharType="end"/>
            </w:r>
          </w:hyperlink>
        </w:p>
        <w:p w14:paraId="4042989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4" w:history="1">
            <w:r w:rsidR="0076270E" w:rsidRPr="0076270E">
              <w:rPr>
                <w:rStyle w:val="Hyperlink"/>
                <w:noProof/>
                <w:sz w:val="18"/>
                <w:szCs w:val="18"/>
              </w:rPr>
              <w:t>3.3.3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Thoughts and behaviour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270</w:t>
            </w:r>
            <w:r w:rsidR="0076270E" w:rsidRPr="0076270E">
              <w:rPr>
                <w:noProof/>
                <w:webHidden/>
                <w:sz w:val="18"/>
                <w:szCs w:val="18"/>
              </w:rPr>
              <w:fldChar w:fldCharType="end"/>
            </w:r>
          </w:hyperlink>
        </w:p>
        <w:p w14:paraId="55E58CB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5" w:history="1">
            <w:r w:rsidR="0076270E" w:rsidRPr="0076270E">
              <w:rPr>
                <w:rStyle w:val="Hyperlink"/>
                <w:noProof/>
                <w:sz w:val="18"/>
                <w:szCs w:val="18"/>
                <w:lang w:val="en-ZA"/>
              </w:rPr>
              <w:t>3.3.4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Relationships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271</w:t>
            </w:r>
            <w:r w:rsidR="0076270E" w:rsidRPr="0076270E">
              <w:rPr>
                <w:noProof/>
                <w:webHidden/>
                <w:sz w:val="18"/>
                <w:szCs w:val="18"/>
              </w:rPr>
              <w:fldChar w:fldCharType="end"/>
            </w:r>
          </w:hyperlink>
        </w:p>
        <w:p w14:paraId="6254EFF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46" w:history="1">
            <w:r w:rsidR="0076270E" w:rsidRPr="0076270E">
              <w:rPr>
                <w:rStyle w:val="Hyperlink"/>
                <w:noProof/>
                <w:sz w:val="18"/>
                <w:szCs w:val="18"/>
              </w:rPr>
              <w:t>3.4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Self-discipline and positive reframing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272</w:t>
            </w:r>
            <w:r w:rsidR="0076270E" w:rsidRPr="0076270E">
              <w:rPr>
                <w:noProof/>
                <w:webHidden/>
                <w:sz w:val="18"/>
                <w:szCs w:val="18"/>
              </w:rPr>
              <w:fldChar w:fldCharType="end"/>
            </w:r>
          </w:hyperlink>
        </w:p>
        <w:p w14:paraId="6F87F27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7" w:history="1">
            <w:r w:rsidR="0076270E" w:rsidRPr="0076270E">
              <w:rPr>
                <w:rStyle w:val="Hyperlink"/>
                <w:noProof/>
                <w:sz w:val="18"/>
                <w:szCs w:val="18"/>
              </w:rPr>
              <w:t>3.4.1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need for reframing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272</w:t>
            </w:r>
            <w:r w:rsidR="0076270E" w:rsidRPr="0076270E">
              <w:rPr>
                <w:noProof/>
                <w:webHidden/>
                <w:sz w:val="18"/>
                <w:szCs w:val="18"/>
              </w:rPr>
              <w:fldChar w:fldCharType="end"/>
            </w:r>
          </w:hyperlink>
        </w:p>
        <w:p w14:paraId="4D6D772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8" w:history="1">
            <w:r w:rsidR="0076270E" w:rsidRPr="0076270E">
              <w:rPr>
                <w:rStyle w:val="Hyperlink"/>
                <w:noProof/>
                <w:sz w:val="18"/>
                <w:szCs w:val="18"/>
              </w:rPr>
              <w:t>3.4.2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principles of reframing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272</w:t>
            </w:r>
            <w:r w:rsidR="0076270E" w:rsidRPr="0076270E">
              <w:rPr>
                <w:noProof/>
                <w:webHidden/>
                <w:sz w:val="18"/>
                <w:szCs w:val="18"/>
              </w:rPr>
              <w:fldChar w:fldCharType="end"/>
            </w:r>
          </w:hyperlink>
        </w:p>
        <w:p w14:paraId="7B7FF3F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49" w:history="1">
            <w:r w:rsidR="0076270E" w:rsidRPr="0076270E">
              <w:rPr>
                <w:rStyle w:val="Hyperlink"/>
                <w:noProof/>
                <w:sz w:val="18"/>
                <w:szCs w:val="18"/>
              </w:rPr>
              <w:t>3.4.3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technique of reframing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272</w:t>
            </w:r>
            <w:r w:rsidR="0076270E" w:rsidRPr="0076270E">
              <w:rPr>
                <w:noProof/>
                <w:webHidden/>
                <w:sz w:val="18"/>
                <w:szCs w:val="18"/>
              </w:rPr>
              <w:fldChar w:fldCharType="end"/>
            </w:r>
          </w:hyperlink>
        </w:p>
        <w:p w14:paraId="76BE654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50" w:history="1">
            <w:r w:rsidR="0076270E" w:rsidRPr="0076270E">
              <w:rPr>
                <w:rStyle w:val="Hyperlink"/>
                <w:noProof/>
                <w:sz w:val="18"/>
                <w:szCs w:val="18"/>
              </w:rPr>
              <w:t>3.5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Self-motivation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274</w:t>
            </w:r>
            <w:r w:rsidR="0076270E" w:rsidRPr="0076270E">
              <w:rPr>
                <w:noProof/>
                <w:webHidden/>
                <w:sz w:val="18"/>
                <w:szCs w:val="18"/>
              </w:rPr>
              <w:fldChar w:fldCharType="end"/>
            </w:r>
          </w:hyperlink>
        </w:p>
        <w:p w14:paraId="0140310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51" w:history="1">
            <w:r w:rsidR="0076270E" w:rsidRPr="0076270E">
              <w:rPr>
                <w:rStyle w:val="Hyperlink"/>
                <w:noProof/>
                <w:sz w:val="18"/>
                <w:szCs w:val="18"/>
              </w:rPr>
              <w:t>3.6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Procrastination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275</w:t>
            </w:r>
            <w:r w:rsidR="0076270E" w:rsidRPr="0076270E">
              <w:rPr>
                <w:noProof/>
                <w:webHidden/>
                <w:sz w:val="18"/>
                <w:szCs w:val="18"/>
              </w:rPr>
              <w:fldChar w:fldCharType="end"/>
            </w:r>
          </w:hyperlink>
        </w:p>
        <w:p w14:paraId="16A5CA7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2" w:history="1">
            <w:r w:rsidR="0076270E" w:rsidRPr="0076270E">
              <w:rPr>
                <w:rStyle w:val="Hyperlink"/>
                <w:noProof/>
                <w:sz w:val="18"/>
                <w:szCs w:val="18"/>
              </w:rPr>
              <w:t>3.6.1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Definition of procrastination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275</w:t>
            </w:r>
            <w:r w:rsidR="0076270E" w:rsidRPr="0076270E">
              <w:rPr>
                <w:noProof/>
                <w:webHidden/>
                <w:sz w:val="18"/>
                <w:szCs w:val="18"/>
              </w:rPr>
              <w:fldChar w:fldCharType="end"/>
            </w:r>
          </w:hyperlink>
        </w:p>
        <w:p w14:paraId="7154E07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3" w:history="1">
            <w:r w:rsidR="0076270E" w:rsidRPr="0076270E">
              <w:rPr>
                <w:rStyle w:val="Hyperlink"/>
                <w:noProof/>
                <w:sz w:val="18"/>
                <w:szCs w:val="18"/>
              </w:rPr>
              <w:t>3.6.2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consequences of procrastination on your self-development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276</w:t>
            </w:r>
            <w:r w:rsidR="0076270E" w:rsidRPr="0076270E">
              <w:rPr>
                <w:noProof/>
                <w:webHidden/>
                <w:sz w:val="18"/>
                <w:szCs w:val="18"/>
              </w:rPr>
              <w:fldChar w:fldCharType="end"/>
            </w:r>
          </w:hyperlink>
        </w:p>
        <w:p w14:paraId="603330A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4" w:history="1">
            <w:r w:rsidR="0076270E" w:rsidRPr="0076270E">
              <w:rPr>
                <w:rStyle w:val="Hyperlink"/>
                <w:noProof/>
                <w:sz w:val="18"/>
                <w:szCs w:val="18"/>
              </w:rPr>
              <w:t>3.6.3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Find your focus and stop procrastinating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276</w:t>
            </w:r>
            <w:r w:rsidR="0076270E" w:rsidRPr="0076270E">
              <w:rPr>
                <w:noProof/>
                <w:webHidden/>
                <w:sz w:val="18"/>
                <w:szCs w:val="18"/>
              </w:rPr>
              <w:fldChar w:fldCharType="end"/>
            </w:r>
          </w:hyperlink>
        </w:p>
        <w:p w14:paraId="26DE073B"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055" w:history="1">
            <w:r w:rsidR="0076270E" w:rsidRPr="0076270E">
              <w:rPr>
                <w:rStyle w:val="Hyperlink"/>
                <w:rFonts w:eastAsia="Arial"/>
                <w:noProof/>
                <w:sz w:val="18"/>
                <w:szCs w:val="18"/>
              </w:rPr>
              <w:t>Chapter 4: Principles of industrial relations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278</w:t>
            </w:r>
            <w:r w:rsidR="0076270E" w:rsidRPr="0076270E">
              <w:rPr>
                <w:noProof/>
                <w:webHidden/>
                <w:sz w:val="18"/>
                <w:szCs w:val="18"/>
              </w:rPr>
              <w:fldChar w:fldCharType="end"/>
            </w:r>
          </w:hyperlink>
        </w:p>
        <w:p w14:paraId="2EC81B6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56" w:history="1">
            <w:r w:rsidR="0076270E" w:rsidRPr="0076270E">
              <w:rPr>
                <w:rStyle w:val="Hyperlink"/>
                <w:rFonts w:eastAsia="Arial"/>
                <w:noProof/>
                <w:sz w:val="18"/>
                <w:szCs w:val="18"/>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role players and their roles in the industrial relations landscape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278</w:t>
            </w:r>
            <w:r w:rsidR="0076270E" w:rsidRPr="0076270E">
              <w:rPr>
                <w:noProof/>
                <w:webHidden/>
                <w:sz w:val="18"/>
                <w:szCs w:val="18"/>
              </w:rPr>
              <w:fldChar w:fldCharType="end"/>
            </w:r>
          </w:hyperlink>
        </w:p>
        <w:p w14:paraId="4DCF33E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7" w:history="1">
            <w:r w:rsidR="0076270E" w:rsidRPr="0076270E">
              <w:rPr>
                <w:rStyle w:val="Hyperlink"/>
                <w:noProof/>
                <w:sz w:val="18"/>
                <w:szCs w:val="18"/>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Employees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279</w:t>
            </w:r>
            <w:r w:rsidR="0076270E" w:rsidRPr="0076270E">
              <w:rPr>
                <w:noProof/>
                <w:webHidden/>
                <w:sz w:val="18"/>
                <w:szCs w:val="18"/>
              </w:rPr>
              <w:fldChar w:fldCharType="end"/>
            </w:r>
          </w:hyperlink>
        </w:p>
        <w:p w14:paraId="2105F7D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8" w:history="1">
            <w:r w:rsidR="0076270E" w:rsidRPr="0076270E">
              <w:rPr>
                <w:rStyle w:val="Hyperlink"/>
                <w:noProof/>
                <w:sz w:val="18"/>
                <w:szCs w:val="18"/>
              </w:rPr>
              <w:t>4.1.2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Employers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280</w:t>
            </w:r>
            <w:r w:rsidR="0076270E" w:rsidRPr="0076270E">
              <w:rPr>
                <w:noProof/>
                <w:webHidden/>
                <w:sz w:val="18"/>
                <w:szCs w:val="18"/>
              </w:rPr>
              <w:fldChar w:fldCharType="end"/>
            </w:r>
          </w:hyperlink>
        </w:p>
        <w:p w14:paraId="7D018FF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59" w:history="1">
            <w:r w:rsidR="0076270E" w:rsidRPr="0076270E">
              <w:rPr>
                <w:rStyle w:val="Hyperlink"/>
                <w:noProof/>
                <w:sz w:val="18"/>
                <w:szCs w:val="18"/>
              </w:rPr>
              <w:t>4.1.3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Legislative authorities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280</w:t>
            </w:r>
            <w:r w:rsidR="0076270E" w:rsidRPr="0076270E">
              <w:rPr>
                <w:noProof/>
                <w:webHidden/>
                <w:sz w:val="18"/>
                <w:szCs w:val="18"/>
              </w:rPr>
              <w:fldChar w:fldCharType="end"/>
            </w:r>
          </w:hyperlink>
        </w:p>
        <w:p w14:paraId="3FFC5AD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0" w:history="1">
            <w:r w:rsidR="0076270E" w:rsidRPr="0076270E">
              <w:rPr>
                <w:rStyle w:val="Hyperlink"/>
                <w:noProof/>
                <w:sz w:val="18"/>
                <w:szCs w:val="18"/>
              </w:rPr>
              <w:t>4.1.4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Unions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281</w:t>
            </w:r>
            <w:r w:rsidR="0076270E" w:rsidRPr="0076270E">
              <w:rPr>
                <w:noProof/>
                <w:webHidden/>
                <w:sz w:val="18"/>
                <w:szCs w:val="18"/>
              </w:rPr>
              <w:fldChar w:fldCharType="end"/>
            </w:r>
          </w:hyperlink>
        </w:p>
        <w:p w14:paraId="4F366DE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61" w:history="1">
            <w:r w:rsidR="0076270E" w:rsidRPr="0076270E">
              <w:rPr>
                <w:rStyle w:val="Hyperlink"/>
                <w:noProof/>
                <w:sz w:val="18"/>
                <w:szCs w:val="18"/>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Handling of discipline and grievances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281</w:t>
            </w:r>
            <w:r w:rsidR="0076270E" w:rsidRPr="0076270E">
              <w:rPr>
                <w:noProof/>
                <w:webHidden/>
                <w:sz w:val="18"/>
                <w:szCs w:val="18"/>
              </w:rPr>
              <w:fldChar w:fldCharType="end"/>
            </w:r>
          </w:hyperlink>
        </w:p>
        <w:p w14:paraId="7622474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2" w:history="1">
            <w:r w:rsidR="0076270E" w:rsidRPr="0076270E">
              <w:rPr>
                <w:rStyle w:val="Hyperlink"/>
                <w:noProof/>
                <w:sz w:val="18"/>
                <w:szCs w:val="18"/>
              </w:rPr>
              <w:t>4.2.1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Discipline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281</w:t>
            </w:r>
            <w:r w:rsidR="0076270E" w:rsidRPr="0076270E">
              <w:rPr>
                <w:noProof/>
                <w:webHidden/>
                <w:sz w:val="18"/>
                <w:szCs w:val="18"/>
              </w:rPr>
              <w:fldChar w:fldCharType="end"/>
            </w:r>
          </w:hyperlink>
        </w:p>
        <w:p w14:paraId="1C152FE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3" w:history="1">
            <w:r w:rsidR="0076270E" w:rsidRPr="0076270E">
              <w:rPr>
                <w:rStyle w:val="Hyperlink"/>
                <w:noProof/>
                <w:sz w:val="18"/>
                <w:szCs w:val="18"/>
                <w:lang w:val="en-ZA"/>
              </w:rPr>
              <w:t>4.2.2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Grievance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284</w:t>
            </w:r>
            <w:r w:rsidR="0076270E" w:rsidRPr="0076270E">
              <w:rPr>
                <w:noProof/>
                <w:webHidden/>
                <w:sz w:val="18"/>
                <w:szCs w:val="18"/>
              </w:rPr>
              <w:fldChar w:fldCharType="end"/>
            </w:r>
          </w:hyperlink>
        </w:p>
        <w:p w14:paraId="73DBAB4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64" w:history="1">
            <w:r w:rsidR="0076270E" w:rsidRPr="0076270E">
              <w:rPr>
                <w:rStyle w:val="Hyperlink"/>
                <w:noProof/>
                <w:sz w:val="18"/>
                <w:szCs w:val="18"/>
                <w:lang w:val="en" w:eastAsia="en-GB"/>
              </w:rPr>
              <w:t>4.3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 w:eastAsia="en-GB"/>
              </w:rPr>
              <w:t>Consequences of not following legal and organisational procedures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285</w:t>
            </w:r>
            <w:r w:rsidR="0076270E" w:rsidRPr="0076270E">
              <w:rPr>
                <w:noProof/>
                <w:webHidden/>
                <w:sz w:val="18"/>
                <w:szCs w:val="18"/>
              </w:rPr>
              <w:fldChar w:fldCharType="end"/>
            </w:r>
          </w:hyperlink>
        </w:p>
        <w:p w14:paraId="4D468E0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65" w:history="1">
            <w:r w:rsidR="0076270E" w:rsidRPr="0076270E">
              <w:rPr>
                <w:rStyle w:val="Hyperlink"/>
                <w:noProof/>
                <w:sz w:val="18"/>
                <w:szCs w:val="18"/>
              </w:rPr>
              <w:t>4.4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purpose and nature of recognition agreements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286</w:t>
            </w:r>
            <w:r w:rsidR="0076270E" w:rsidRPr="0076270E">
              <w:rPr>
                <w:noProof/>
                <w:webHidden/>
                <w:sz w:val="18"/>
                <w:szCs w:val="18"/>
              </w:rPr>
              <w:fldChar w:fldCharType="end"/>
            </w:r>
          </w:hyperlink>
        </w:p>
        <w:p w14:paraId="26C33DB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6" w:history="1">
            <w:r w:rsidR="0076270E" w:rsidRPr="0076270E">
              <w:rPr>
                <w:rStyle w:val="Hyperlink"/>
                <w:noProof/>
                <w:sz w:val="18"/>
                <w:szCs w:val="18"/>
              </w:rPr>
              <w:t>4.4.1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a recognition agreement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286</w:t>
            </w:r>
            <w:r w:rsidR="0076270E" w:rsidRPr="0076270E">
              <w:rPr>
                <w:noProof/>
                <w:webHidden/>
                <w:sz w:val="18"/>
                <w:szCs w:val="18"/>
              </w:rPr>
              <w:fldChar w:fldCharType="end"/>
            </w:r>
          </w:hyperlink>
        </w:p>
        <w:p w14:paraId="2B24796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7" w:history="1">
            <w:r w:rsidR="0076270E" w:rsidRPr="0076270E">
              <w:rPr>
                <w:rStyle w:val="Hyperlink"/>
                <w:noProof/>
                <w:sz w:val="18"/>
                <w:szCs w:val="18"/>
              </w:rPr>
              <w:t>4.4.2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a recognition agreement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286</w:t>
            </w:r>
            <w:r w:rsidR="0076270E" w:rsidRPr="0076270E">
              <w:rPr>
                <w:noProof/>
                <w:webHidden/>
                <w:sz w:val="18"/>
                <w:szCs w:val="18"/>
              </w:rPr>
              <w:fldChar w:fldCharType="end"/>
            </w:r>
          </w:hyperlink>
        </w:p>
        <w:p w14:paraId="3151C33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68" w:history="1">
            <w:r w:rsidR="0076270E" w:rsidRPr="0076270E">
              <w:rPr>
                <w:rStyle w:val="Hyperlink"/>
                <w:noProof/>
                <w:sz w:val="18"/>
                <w:szCs w:val="18"/>
              </w:rPr>
              <w:t>4.4.3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Implications of a recognition agreement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286</w:t>
            </w:r>
            <w:r w:rsidR="0076270E" w:rsidRPr="0076270E">
              <w:rPr>
                <w:noProof/>
                <w:webHidden/>
                <w:sz w:val="18"/>
                <w:szCs w:val="18"/>
              </w:rPr>
              <w:fldChar w:fldCharType="end"/>
            </w:r>
          </w:hyperlink>
        </w:p>
        <w:p w14:paraId="28BB5001"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069" w:history="1">
            <w:r w:rsidR="0076270E" w:rsidRPr="0076270E">
              <w:rPr>
                <w:rStyle w:val="Hyperlink"/>
                <w:rFonts w:eastAsia="Arial"/>
                <w:noProof/>
                <w:sz w:val="18"/>
                <w:szCs w:val="18"/>
              </w:rPr>
              <w:t>Chapter 5: The impact of labour related legislation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_Toc46937069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290</w:t>
            </w:r>
            <w:r w:rsidR="0076270E" w:rsidRPr="0076270E">
              <w:rPr>
                <w:noProof/>
                <w:webHidden/>
                <w:sz w:val="18"/>
                <w:szCs w:val="18"/>
              </w:rPr>
              <w:fldChar w:fldCharType="end"/>
            </w:r>
          </w:hyperlink>
        </w:p>
        <w:p w14:paraId="34F8F83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70" w:history="1">
            <w:r w:rsidR="0076270E" w:rsidRPr="0076270E">
              <w:rPr>
                <w:rStyle w:val="Hyperlink"/>
                <w:rFonts w:eastAsia="Arial"/>
                <w:noProof/>
                <w:sz w:val="18"/>
                <w:szCs w:val="18"/>
              </w:rPr>
              <w:t>5.1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Labour-related legislation in South Africa that impact on the retail sector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290</w:t>
            </w:r>
            <w:r w:rsidR="0076270E" w:rsidRPr="0076270E">
              <w:rPr>
                <w:noProof/>
                <w:webHidden/>
                <w:sz w:val="18"/>
                <w:szCs w:val="18"/>
              </w:rPr>
              <w:fldChar w:fldCharType="end"/>
            </w:r>
          </w:hyperlink>
        </w:p>
        <w:p w14:paraId="4E5795F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71" w:history="1">
            <w:r w:rsidR="0076270E" w:rsidRPr="0076270E">
              <w:rPr>
                <w:rStyle w:val="Hyperlink"/>
                <w:rFonts w:eastAsia="Arial"/>
                <w:noProof/>
                <w:sz w:val="18"/>
                <w:szCs w:val="18"/>
              </w:rPr>
              <w:t>5.2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the Labour Relations Act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290</w:t>
            </w:r>
            <w:r w:rsidR="0076270E" w:rsidRPr="0076270E">
              <w:rPr>
                <w:noProof/>
                <w:webHidden/>
                <w:sz w:val="18"/>
                <w:szCs w:val="18"/>
              </w:rPr>
              <w:fldChar w:fldCharType="end"/>
            </w:r>
          </w:hyperlink>
        </w:p>
        <w:p w14:paraId="11204CB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72" w:history="1">
            <w:r w:rsidR="0076270E" w:rsidRPr="0076270E">
              <w:rPr>
                <w:rStyle w:val="Hyperlink"/>
                <w:noProof/>
                <w:sz w:val="18"/>
                <w:szCs w:val="18"/>
                <w:lang w:val="en-ZA"/>
              </w:rPr>
              <w:t>5.2.1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purpose and objectives of the Labour Relations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290</w:t>
            </w:r>
            <w:r w:rsidR="0076270E" w:rsidRPr="0076270E">
              <w:rPr>
                <w:noProof/>
                <w:webHidden/>
                <w:sz w:val="18"/>
                <w:szCs w:val="18"/>
              </w:rPr>
              <w:fldChar w:fldCharType="end"/>
            </w:r>
          </w:hyperlink>
        </w:p>
        <w:p w14:paraId="1F2AEBB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73" w:history="1">
            <w:r w:rsidR="0076270E" w:rsidRPr="0076270E">
              <w:rPr>
                <w:rStyle w:val="Hyperlink"/>
                <w:noProof/>
                <w:sz w:val="18"/>
                <w:szCs w:val="18"/>
                <w:lang w:val="en-ZA"/>
              </w:rPr>
              <w:t>5.2.2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Freedom of association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291</w:t>
            </w:r>
            <w:r w:rsidR="0076270E" w:rsidRPr="0076270E">
              <w:rPr>
                <w:noProof/>
                <w:webHidden/>
                <w:sz w:val="18"/>
                <w:szCs w:val="18"/>
              </w:rPr>
              <w:fldChar w:fldCharType="end"/>
            </w:r>
          </w:hyperlink>
        </w:p>
        <w:p w14:paraId="4CA23F1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74" w:history="1">
            <w:r w:rsidR="0076270E" w:rsidRPr="0076270E">
              <w:rPr>
                <w:rStyle w:val="Hyperlink"/>
                <w:rFonts w:eastAsia="Arial"/>
                <w:noProof/>
                <w:sz w:val="18"/>
                <w:szCs w:val="18"/>
              </w:rPr>
              <w:t>5.3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the Basic Conditions of Employment Act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291</w:t>
            </w:r>
            <w:r w:rsidR="0076270E" w:rsidRPr="0076270E">
              <w:rPr>
                <w:noProof/>
                <w:webHidden/>
                <w:sz w:val="18"/>
                <w:szCs w:val="18"/>
              </w:rPr>
              <w:fldChar w:fldCharType="end"/>
            </w:r>
          </w:hyperlink>
        </w:p>
        <w:p w14:paraId="075A831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75" w:history="1">
            <w:r w:rsidR="0076270E" w:rsidRPr="0076270E">
              <w:rPr>
                <w:rStyle w:val="Hyperlink"/>
                <w:noProof/>
                <w:sz w:val="18"/>
                <w:szCs w:val="18"/>
                <w:lang w:val="en-ZA"/>
              </w:rPr>
              <w:t>5.3.1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Purpose and objectives of the Basic Conditions of Employment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291</w:t>
            </w:r>
            <w:r w:rsidR="0076270E" w:rsidRPr="0076270E">
              <w:rPr>
                <w:noProof/>
                <w:webHidden/>
                <w:sz w:val="18"/>
                <w:szCs w:val="18"/>
              </w:rPr>
              <w:fldChar w:fldCharType="end"/>
            </w:r>
          </w:hyperlink>
        </w:p>
        <w:p w14:paraId="3663ABE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76" w:history="1">
            <w:r w:rsidR="0076270E" w:rsidRPr="0076270E">
              <w:rPr>
                <w:rStyle w:val="Hyperlink"/>
                <w:rFonts w:eastAsia="Arial"/>
                <w:noProof/>
                <w:sz w:val="18"/>
                <w:szCs w:val="18"/>
              </w:rPr>
              <w:t>5.4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the Employment Equity Act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294</w:t>
            </w:r>
            <w:r w:rsidR="0076270E" w:rsidRPr="0076270E">
              <w:rPr>
                <w:noProof/>
                <w:webHidden/>
                <w:sz w:val="18"/>
                <w:szCs w:val="18"/>
              </w:rPr>
              <w:fldChar w:fldCharType="end"/>
            </w:r>
          </w:hyperlink>
        </w:p>
        <w:p w14:paraId="28C6664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77" w:history="1">
            <w:r w:rsidR="0076270E" w:rsidRPr="0076270E">
              <w:rPr>
                <w:rStyle w:val="Hyperlink"/>
                <w:noProof/>
                <w:sz w:val="18"/>
                <w:szCs w:val="18"/>
              </w:rPr>
              <w:t>5.4.1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Objectives of the Employment Equity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294</w:t>
            </w:r>
            <w:r w:rsidR="0076270E" w:rsidRPr="0076270E">
              <w:rPr>
                <w:noProof/>
                <w:webHidden/>
                <w:sz w:val="18"/>
                <w:szCs w:val="18"/>
              </w:rPr>
              <w:fldChar w:fldCharType="end"/>
            </w:r>
          </w:hyperlink>
        </w:p>
        <w:p w14:paraId="5E4E95D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78" w:history="1">
            <w:r w:rsidR="0076270E" w:rsidRPr="0076270E">
              <w:rPr>
                <w:rStyle w:val="Hyperlink"/>
                <w:noProof/>
                <w:sz w:val="18"/>
                <w:szCs w:val="18"/>
                <w:lang w:val="en-ZA"/>
              </w:rPr>
              <w:t>5.4.2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Requirements placed on employers by the Employment Equity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295</w:t>
            </w:r>
            <w:r w:rsidR="0076270E" w:rsidRPr="0076270E">
              <w:rPr>
                <w:noProof/>
                <w:webHidden/>
                <w:sz w:val="18"/>
                <w:szCs w:val="18"/>
              </w:rPr>
              <w:fldChar w:fldCharType="end"/>
            </w:r>
          </w:hyperlink>
        </w:p>
        <w:p w14:paraId="07D685F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79" w:history="1">
            <w:r w:rsidR="0076270E" w:rsidRPr="0076270E">
              <w:rPr>
                <w:rStyle w:val="Hyperlink"/>
                <w:rFonts w:eastAsia="Arial"/>
                <w:noProof/>
                <w:sz w:val="18"/>
                <w:szCs w:val="18"/>
              </w:rPr>
              <w:t>5.5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the Sectoral Determination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_Toc46937079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296</w:t>
            </w:r>
            <w:r w:rsidR="0076270E" w:rsidRPr="0076270E">
              <w:rPr>
                <w:noProof/>
                <w:webHidden/>
                <w:sz w:val="18"/>
                <w:szCs w:val="18"/>
              </w:rPr>
              <w:fldChar w:fldCharType="end"/>
            </w:r>
          </w:hyperlink>
        </w:p>
        <w:p w14:paraId="4BDD0A3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80" w:history="1">
            <w:r w:rsidR="0076270E" w:rsidRPr="0076270E">
              <w:rPr>
                <w:rStyle w:val="Hyperlink"/>
                <w:rFonts w:eastAsia="Arial"/>
                <w:noProof/>
                <w:sz w:val="18"/>
                <w:szCs w:val="18"/>
              </w:rPr>
              <w:t>5.6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skills development legislation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296</w:t>
            </w:r>
            <w:r w:rsidR="0076270E" w:rsidRPr="0076270E">
              <w:rPr>
                <w:noProof/>
                <w:webHidden/>
                <w:sz w:val="18"/>
                <w:szCs w:val="18"/>
              </w:rPr>
              <w:fldChar w:fldCharType="end"/>
            </w:r>
          </w:hyperlink>
        </w:p>
        <w:p w14:paraId="79DD215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81" w:history="1">
            <w:r w:rsidR="0076270E" w:rsidRPr="0076270E">
              <w:rPr>
                <w:rStyle w:val="Hyperlink"/>
                <w:noProof/>
                <w:sz w:val="18"/>
                <w:szCs w:val="18"/>
                <w:lang w:val="en-ZA"/>
              </w:rPr>
              <w:t>5.6.1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Purposes of the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297</w:t>
            </w:r>
            <w:r w:rsidR="0076270E" w:rsidRPr="0076270E">
              <w:rPr>
                <w:noProof/>
                <w:webHidden/>
                <w:sz w:val="18"/>
                <w:szCs w:val="18"/>
              </w:rPr>
              <w:fldChar w:fldCharType="end"/>
            </w:r>
          </w:hyperlink>
        </w:p>
        <w:p w14:paraId="3354E62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82" w:history="1">
            <w:r w:rsidR="0076270E" w:rsidRPr="0076270E">
              <w:rPr>
                <w:rStyle w:val="Hyperlink"/>
                <w:noProof/>
                <w:sz w:val="18"/>
                <w:szCs w:val="18"/>
                <w:lang w:val="en-ZA"/>
              </w:rPr>
              <w:t>5.6.2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Types of learning programmes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298</w:t>
            </w:r>
            <w:r w:rsidR="0076270E" w:rsidRPr="0076270E">
              <w:rPr>
                <w:noProof/>
                <w:webHidden/>
                <w:sz w:val="18"/>
                <w:szCs w:val="18"/>
              </w:rPr>
              <w:fldChar w:fldCharType="end"/>
            </w:r>
          </w:hyperlink>
        </w:p>
        <w:p w14:paraId="5B0DBD5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83" w:history="1">
            <w:r w:rsidR="0076270E" w:rsidRPr="0076270E">
              <w:rPr>
                <w:rStyle w:val="Hyperlink"/>
                <w:noProof/>
                <w:sz w:val="18"/>
                <w:szCs w:val="18"/>
                <w:lang w:val="en-ZA"/>
              </w:rPr>
              <w:t>5.6.3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benefits of the Skills Development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298</w:t>
            </w:r>
            <w:r w:rsidR="0076270E" w:rsidRPr="0076270E">
              <w:rPr>
                <w:noProof/>
                <w:webHidden/>
                <w:sz w:val="18"/>
                <w:szCs w:val="18"/>
              </w:rPr>
              <w:fldChar w:fldCharType="end"/>
            </w:r>
          </w:hyperlink>
        </w:p>
        <w:p w14:paraId="39253FF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84" w:history="1">
            <w:r w:rsidR="0076270E" w:rsidRPr="0076270E">
              <w:rPr>
                <w:rStyle w:val="Hyperlink"/>
                <w:noProof/>
                <w:sz w:val="18"/>
                <w:szCs w:val="18"/>
                <w:lang w:val="en-ZA"/>
              </w:rPr>
              <w:t>5.6.4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process for determining skills gaps and developing workplace skills plans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299</w:t>
            </w:r>
            <w:r w:rsidR="0076270E" w:rsidRPr="0076270E">
              <w:rPr>
                <w:noProof/>
                <w:webHidden/>
                <w:sz w:val="18"/>
                <w:szCs w:val="18"/>
              </w:rPr>
              <w:fldChar w:fldCharType="end"/>
            </w:r>
          </w:hyperlink>
        </w:p>
        <w:p w14:paraId="6512E72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85" w:history="1">
            <w:r w:rsidR="0076270E" w:rsidRPr="0076270E">
              <w:rPr>
                <w:rStyle w:val="Hyperlink"/>
                <w:rFonts w:eastAsia="Arial"/>
                <w:noProof/>
                <w:sz w:val="18"/>
                <w:szCs w:val="18"/>
              </w:rPr>
              <w:t>5.7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noProof/>
                <w:sz w:val="18"/>
                <w:szCs w:val="18"/>
              </w:rPr>
              <w:t>The impact of the Minimum Wage Act on team leadership</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301</w:t>
            </w:r>
            <w:r w:rsidR="0076270E" w:rsidRPr="0076270E">
              <w:rPr>
                <w:noProof/>
                <w:webHidden/>
                <w:sz w:val="18"/>
                <w:szCs w:val="18"/>
              </w:rPr>
              <w:fldChar w:fldCharType="end"/>
            </w:r>
          </w:hyperlink>
        </w:p>
        <w:p w14:paraId="2139AA04"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086" w:history="1">
            <w:r w:rsidR="0076270E" w:rsidRPr="0076270E">
              <w:rPr>
                <w:rStyle w:val="Hyperlink"/>
                <w:noProof/>
                <w:sz w:val="18"/>
                <w:szCs w:val="18"/>
              </w:rPr>
              <w:t>Chapter 6: Principles of diversity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302</w:t>
            </w:r>
            <w:r w:rsidR="0076270E" w:rsidRPr="0076270E">
              <w:rPr>
                <w:noProof/>
                <w:webHidden/>
                <w:sz w:val="18"/>
                <w:szCs w:val="18"/>
              </w:rPr>
              <w:fldChar w:fldCharType="end"/>
            </w:r>
          </w:hyperlink>
        </w:p>
        <w:p w14:paraId="3C3C2AC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87" w:history="1">
            <w:r w:rsidR="0076270E" w:rsidRPr="0076270E">
              <w:rPr>
                <w:rStyle w:val="Hyperlink"/>
                <w:noProof/>
                <w:sz w:val="18"/>
                <w:szCs w:val="18"/>
              </w:rPr>
              <w:t>6.1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importance of understanding diversity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302</w:t>
            </w:r>
            <w:r w:rsidR="0076270E" w:rsidRPr="0076270E">
              <w:rPr>
                <w:noProof/>
                <w:webHidden/>
                <w:sz w:val="18"/>
                <w:szCs w:val="18"/>
              </w:rPr>
              <w:fldChar w:fldCharType="end"/>
            </w:r>
          </w:hyperlink>
        </w:p>
        <w:p w14:paraId="6B42E20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88" w:history="1">
            <w:r w:rsidR="0076270E" w:rsidRPr="0076270E">
              <w:rPr>
                <w:rStyle w:val="Hyperlink"/>
                <w:noProof/>
                <w:sz w:val="18"/>
                <w:szCs w:val="18"/>
              </w:rPr>
              <w:t>6.2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Challenges posed by diversity dimensions (forms) in the workplace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302</w:t>
            </w:r>
            <w:r w:rsidR="0076270E" w:rsidRPr="0076270E">
              <w:rPr>
                <w:noProof/>
                <w:webHidden/>
                <w:sz w:val="18"/>
                <w:szCs w:val="18"/>
              </w:rPr>
              <w:fldChar w:fldCharType="end"/>
            </w:r>
          </w:hyperlink>
        </w:p>
        <w:p w14:paraId="7FE5DB1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89" w:history="1">
            <w:r w:rsidR="0076270E" w:rsidRPr="0076270E">
              <w:rPr>
                <w:rStyle w:val="Hyperlink"/>
                <w:noProof/>
                <w:sz w:val="18"/>
                <w:szCs w:val="18"/>
              </w:rPr>
              <w:t>6.3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Dimensions (forms) of diversity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_Toc46937089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303</w:t>
            </w:r>
            <w:r w:rsidR="0076270E" w:rsidRPr="0076270E">
              <w:rPr>
                <w:noProof/>
                <w:webHidden/>
                <w:sz w:val="18"/>
                <w:szCs w:val="18"/>
              </w:rPr>
              <w:fldChar w:fldCharType="end"/>
            </w:r>
          </w:hyperlink>
        </w:p>
        <w:p w14:paraId="301201C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90" w:history="1">
            <w:r w:rsidR="0076270E" w:rsidRPr="0076270E">
              <w:rPr>
                <w:rStyle w:val="Hyperlink"/>
                <w:noProof/>
                <w:sz w:val="18"/>
                <w:szCs w:val="18"/>
              </w:rPr>
              <w:t>6.4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Diversity roadblocks – perceptions, stereotypes and cultural biases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306</w:t>
            </w:r>
            <w:r w:rsidR="0076270E" w:rsidRPr="0076270E">
              <w:rPr>
                <w:noProof/>
                <w:webHidden/>
                <w:sz w:val="18"/>
                <w:szCs w:val="18"/>
              </w:rPr>
              <w:fldChar w:fldCharType="end"/>
            </w:r>
          </w:hyperlink>
        </w:p>
        <w:p w14:paraId="3DDA163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1" w:history="1">
            <w:r w:rsidR="0076270E" w:rsidRPr="0076270E">
              <w:rPr>
                <w:rStyle w:val="Hyperlink"/>
                <w:noProof/>
                <w:sz w:val="18"/>
                <w:szCs w:val="18"/>
              </w:rPr>
              <w:t>6.4.1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Perception and typical stereotyping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306</w:t>
            </w:r>
            <w:r w:rsidR="0076270E" w:rsidRPr="0076270E">
              <w:rPr>
                <w:noProof/>
                <w:webHidden/>
                <w:sz w:val="18"/>
                <w:szCs w:val="18"/>
              </w:rPr>
              <w:fldChar w:fldCharType="end"/>
            </w:r>
          </w:hyperlink>
        </w:p>
        <w:p w14:paraId="7293124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2" w:history="1">
            <w:r w:rsidR="0076270E" w:rsidRPr="0076270E">
              <w:rPr>
                <w:rStyle w:val="Hyperlink"/>
                <w:noProof/>
                <w:sz w:val="18"/>
                <w:szCs w:val="18"/>
              </w:rPr>
              <w:t>6.4.2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Culture and cultural bias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311</w:t>
            </w:r>
            <w:r w:rsidR="0076270E" w:rsidRPr="0076270E">
              <w:rPr>
                <w:noProof/>
                <w:webHidden/>
                <w:sz w:val="18"/>
                <w:szCs w:val="18"/>
              </w:rPr>
              <w:fldChar w:fldCharType="end"/>
            </w:r>
          </w:hyperlink>
        </w:p>
        <w:p w14:paraId="0F31D10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093" w:history="1">
            <w:r w:rsidR="0076270E" w:rsidRPr="0076270E">
              <w:rPr>
                <w:rStyle w:val="Hyperlink"/>
                <w:noProof/>
                <w:sz w:val="18"/>
                <w:szCs w:val="18"/>
              </w:rPr>
              <w:t>6.5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Diversity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312</w:t>
            </w:r>
            <w:r w:rsidR="0076270E" w:rsidRPr="0076270E">
              <w:rPr>
                <w:noProof/>
                <w:webHidden/>
                <w:sz w:val="18"/>
                <w:szCs w:val="18"/>
              </w:rPr>
              <w:fldChar w:fldCharType="end"/>
            </w:r>
          </w:hyperlink>
        </w:p>
        <w:p w14:paraId="052D47F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4" w:history="1">
            <w:r w:rsidR="0076270E" w:rsidRPr="0076270E">
              <w:rPr>
                <w:rStyle w:val="Hyperlink"/>
                <w:noProof/>
                <w:sz w:val="18"/>
                <w:szCs w:val="18"/>
              </w:rPr>
              <w:t>6.5.1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Identify diversity in the team through interaction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312</w:t>
            </w:r>
            <w:r w:rsidR="0076270E" w:rsidRPr="0076270E">
              <w:rPr>
                <w:noProof/>
                <w:webHidden/>
                <w:sz w:val="18"/>
                <w:szCs w:val="18"/>
              </w:rPr>
              <w:fldChar w:fldCharType="end"/>
            </w:r>
          </w:hyperlink>
        </w:p>
        <w:p w14:paraId="352EDF0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5" w:history="1">
            <w:r w:rsidR="0076270E" w:rsidRPr="0076270E">
              <w:rPr>
                <w:rStyle w:val="Hyperlink"/>
                <w:noProof/>
                <w:sz w:val="18"/>
                <w:szCs w:val="18"/>
              </w:rPr>
              <w:t>6.5.2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Promote common beliefs and values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312</w:t>
            </w:r>
            <w:r w:rsidR="0076270E" w:rsidRPr="0076270E">
              <w:rPr>
                <w:noProof/>
                <w:webHidden/>
                <w:sz w:val="18"/>
                <w:szCs w:val="18"/>
              </w:rPr>
              <w:fldChar w:fldCharType="end"/>
            </w:r>
          </w:hyperlink>
        </w:p>
        <w:p w14:paraId="622F7CB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6" w:history="1">
            <w:r w:rsidR="0076270E" w:rsidRPr="0076270E">
              <w:rPr>
                <w:rStyle w:val="Hyperlink"/>
                <w:noProof/>
                <w:sz w:val="18"/>
                <w:szCs w:val="18"/>
              </w:rPr>
              <w:t>6.5.3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Encourage the expression of diverse perspectives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313</w:t>
            </w:r>
            <w:r w:rsidR="0076270E" w:rsidRPr="0076270E">
              <w:rPr>
                <w:noProof/>
                <w:webHidden/>
                <w:sz w:val="18"/>
                <w:szCs w:val="18"/>
              </w:rPr>
              <w:fldChar w:fldCharType="end"/>
            </w:r>
          </w:hyperlink>
        </w:p>
        <w:p w14:paraId="52CF680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7" w:history="1">
            <w:r w:rsidR="0076270E" w:rsidRPr="0076270E">
              <w:rPr>
                <w:rStyle w:val="Hyperlink"/>
                <w:noProof/>
                <w:sz w:val="18"/>
                <w:szCs w:val="18"/>
              </w:rPr>
              <w:t>6.5.4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Demonstrate sensitivity towards and understanding of diversity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313</w:t>
            </w:r>
            <w:r w:rsidR="0076270E" w:rsidRPr="0076270E">
              <w:rPr>
                <w:noProof/>
                <w:webHidden/>
                <w:sz w:val="18"/>
                <w:szCs w:val="18"/>
              </w:rPr>
              <w:fldChar w:fldCharType="end"/>
            </w:r>
          </w:hyperlink>
        </w:p>
        <w:p w14:paraId="79D659D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8" w:history="1">
            <w:r w:rsidR="0076270E" w:rsidRPr="0076270E">
              <w:rPr>
                <w:rStyle w:val="Hyperlink"/>
                <w:noProof/>
                <w:sz w:val="18"/>
                <w:szCs w:val="18"/>
              </w:rPr>
              <w:t>6.5.5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Prioritise communication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314</w:t>
            </w:r>
            <w:r w:rsidR="0076270E" w:rsidRPr="0076270E">
              <w:rPr>
                <w:noProof/>
                <w:webHidden/>
                <w:sz w:val="18"/>
                <w:szCs w:val="18"/>
              </w:rPr>
              <w:fldChar w:fldCharType="end"/>
            </w:r>
          </w:hyperlink>
        </w:p>
        <w:p w14:paraId="2F42492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099" w:history="1">
            <w:r w:rsidR="0076270E" w:rsidRPr="0076270E">
              <w:rPr>
                <w:rStyle w:val="Hyperlink"/>
                <w:noProof/>
                <w:sz w:val="18"/>
                <w:szCs w:val="18"/>
              </w:rPr>
              <w:t>6.5.6</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Treat each employee as an individual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_Toc46937099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314</w:t>
            </w:r>
            <w:r w:rsidR="0076270E" w:rsidRPr="0076270E">
              <w:rPr>
                <w:noProof/>
                <w:webHidden/>
                <w:sz w:val="18"/>
                <w:szCs w:val="18"/>
              </w:rPr>
              <w:fldChar w:fldCharType="end"/>
            </w:r>
          </w:hyperlink>
        </w:p>
        <w:p w14:paraId="1CFD3D4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0" w:history="1">
            <w:r w:rsidR="0076270E" w:rsidRPr="0076270E">
              <w:rPr>
                <w:rStyle w:val="Hyperlink"/>
                <w:noProof/>
                <w:sz w:val="18"/>
                <w:szCs w:val="18"/>
              </w:rPr>
              <w:t>6.5.7</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Provide sensitivity training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314</w:t>
            </w:r>
            <w:r w:rsidR="0076270E" w:rsidRPr="0076270E">
              <w:rPr>
                <w:noProof/>
                <w:webHidden/>
                <w:sz w:val="18"/>
                <w:szCs w:val="18"/>
              </w:rPr>
              <w:fldChar w:fldCharType="end"/>
            </w:r>
          </w:hyperlink>
        </w:p>
        <w:p w14:paraId="3A258E8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01" w:history="1">
            <w:r w:rsidR="0076270E" w:rsidRPr="0076270E">
              <w:rPr>
                <w:rStyle w:val="Hyperlink"/>
                <w:rFonts w:eastAsia="Arial" w:cs="Arial"/>
                <w:noProof/>
                <w:sz w:val="18"/>
                <w:szCs w:val="18"/>
              </w:rPr>
              <w:t>6.6.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cs="Arial"/>
                <w:noProof/>
                <w:sz w:val="18"/>
                <w:szCs w:val="18"/>
              </w:rPr>
              <w:t>C</w:t>
            </w:r>
            <w:r w:rsidR="0076270E" w:rsidRPr="0076270E">
              <w:rPr>
                <w:rStyle w:val="Hyperlink"/>
                <w:rFonts w:eastAsia="Arial" w:cs="Arial"/>
                <w:noProof/>
                <w:spacing w:val="-3"/>
                <w:sz w:val="18"/>
                <w:szCs w:val="18"/>
              </w:rPr>
              <w:t>h</w:t>
            </w:r>
            <w:r w:rsidR="0076270E" w:rsidRPr="0076270E">
              <w:rPr>
                <w:rStyle w:val="Hyperlink"/>
                <w:rFonts w:eastAsia="Arial" w:cs="Arial"/>
                <w:noProof/>
                <w:sz w:val="18"/>
                <w:szCs w:val="18"/>
              </w:rPr>
              <w:t>ar</w:t>
            </w:r>
            <w:r w:rsidR="0076270E" w:rsidRPr="0076270E">
              <w:rPr>
                <w:rStyle w:val="Hyperlink"/>
                <w:rFonts w:eastAsia="Arial" w:cs="Arial"/>
                <w:noProof/>
                <w:spacing w:val="2"/>
                <w:sz w:val="18"/>
                <w:szCs w:val="18"/>
              </w:rPr>
              <w:t>a</w:t>
            </w:r>
            <w:r w:rsidR="0076270E" w:rsidRPr="0076270E">
              <w:rPr>
                <w:rStyle w:val="Hyperlink"/>
                <w:rFonts w:eastAsia="Arial" w:cs="Arial"/>
                <w:noProof/>
                <w:sz w:val="18"/>
                <w:szCs w:val="18"/>
              </w:rPr>
              <w:t>c</w:t>
            </w:r>
            <w:r w:rsidR="0076270E" w:rsidRPr="0076270E">
              <w:rPr>
                <w:rStyle w:val="Hyperlink"/>
                <w:rFonts w:eastAsia="Arial" w:cs="Arial"/>
                <w:noProof/>
                <w:spacing w:val="1"/>
                <w:sz w:val="18"/>
                <w:szCs w:val="18"/>
              </w:rPr>
              <w:t>t</w:t>
            </w:r>
            <w:r w:rsidR="0076270E" w:rsidRPr="0076270E">
              <w:rPr>
                <w:rStyle w:val="Hyperlink"/>
                <w:rFonts w:eastAsia="Arial" w:cs="Arial"/>
                <w:noProof/>
                <w:spacing w:val="-3"/>
                <w:sz w:val="18"/>
                <w:szCs w:val="18"/>
              </w:rPr>
              <w:t>e</w:t>
            </w:r>
            <w:r w:rsidR="0076270E" w:rsidRPr="0076270E">
              <w:rPr>
                <w:rStyle w:val="Hyperlink"/>
                <w:rFonts w:eastAsia="Arial" w:cs="Arial"/>
                <w:noProof/>
                <w:spacing w:val="1"/>
                <w:sz w:val="18"/>
                <w:szCs w:val="18"/>
              </w:rPr>
              <w:t>r</w:t>
            </w:r>
            <w:r w:rsidR="0076270E" w:rsidRPr="0076270E">
              <w:rPr>
                <w:rStyle w:val="Hyperlink"/>
                <w:rFonts w:eastAsia="Arial" w:cs="Arial"/>
                <w:noProof/>
                <w:spacing w:val="-1"/>
                <w:sz w:val="18"/>
                <w:szCs w:val="18"/>
              </w:rPr>
              <w:t>i</w:t>
            </w:r>
            <w:r w:rsidR="0076270E" w:rsidRPr="0076270E">
              <w:rPr>
                <w:rStyle w:val="Hyperlink"/>
                <w:rFonts w:eastAsia="Arial" w:cs="Arial"/>
                <w:noProof/>
                <w:sz w:val="18"/>
                <w:szCs w:val="18"/>
              </w:rPr>
              <w:t>s</w:t>
            </w:r>
            <w:r w:rsidR="0076270E" w:rsidRPr="0076270E">
              <w:rPr>
                <w:rStyle w:val="Hyperlink"/>
                <w:rFonts w:eastAsia="Arial" w:cs="Arial"/>
                <w:noProof/>
                <w:spacing w:val="1"/>
                <w:sz w:val="18"/>
                <w:szCs w:val="18"/>
              </w:rPr>
              <w:t>t</w:t>
            </w:r>
            <w:r w:rsidR="0076270E" w:rsidRPr="0076270E">
              <w:rPr>
                <w:rStyle w:val="Hyperlink"/>
                <w:rFonts w:eastAsia="Arial" w:cs="Arial"/>
                <w:noProof/>
                <w:spacing w:val="-1"/>
                <w:sz w:val="18"/>
                <w:szCs w:val="18"/>
              </w:rPr>
              <w:t>i</w:t>
            </w:r>
            <w:r w:rsidR="0076270E" w:rsidRPr="0076270E">
              <w:rPr>
                <w:rStyle w:val="Hyperlink"/>
                <w:rFonts w:eastAsia="Arial" w:cs="Arial"/>
                <w:noProof/>
                <w:sz w:val="18"/>
                <w:szCs w:val="18"/>
              </w:rPr>
              <w:t>cs</w:t>
            </w:r>
            <w:r w:rsidR="0076270E" w:rsidRPr="0076270E">
              <w:rPr>
                <w:rStyle w:val="Hyperlink"/>
                <w:rFonts w:eastAsia="Arial" w:cs="Arial"/>
                <w:noProof/>
                <w:spacing w:val="-1"/>
                <w:sz w:val="18"/>
                <w:szCs w:val="18"/>
              </w:rPr>
              <w:t xml:space="preserve"> </w:t>
            </w:r>
            <w:r w:rsidR="0076270E" w:rsidRPr="0076270E">
              <w:rPr>
                <w:rStyle w:val="Hyperlink"/>
                <w:rFonts w:eastAsia="Arial" w:cs="Arial"/>
                <w:noProof/>
                <w:spacing w:val="-3"/>
                <w:sz w:val="18"/>
                <w:szCs w:val="18"/>
              </w:rPr>
              <w:t>o</w:t>
            </w:r>
            <w:r w:rsidR="0076270E" w:rsidRPr="0076270E">
              <w:rPr>
                <w:rStyle w:val="Hyperlink"/>
                <w:rFonts w:eastAsia="Arial" w:cs="Arial"/>
                <w:noProof/>
                <w:sz w:val="18"/>
                <w:szCs w:val="18"/>
              </w:rPr>
              <w:t>f</w:t>
            </w:r>
            <w:r w:rsidR="0076270E" w:rsidRPr="0076270E">
              <w:rPr>
                <w:rStyle w:val="Hyperlink"/>
                <w:rFonts w:eastAsia="Arial" w:cs="Arial"/>
                <w:noProof/>
                <w:spacing w:val="2"/>
                <w:sz w:val="18"/>
                <w:szCs w:val="18"/>
              </w:rPr>
              <w:t xml:space="preserve"> </w:t>
            </w:r>
            <w:r w:rsidR="0076270E" w:rsidRPr="0076270E">
              <w:rPr>
                <w:rStyle w:val="Hyperlink"/>
                <w:rFonts w:eastAsia="Arial" w:cs="Arial"/>
                <w:noProof/>
                <w:sz w:val="18"/>
                <w:szCs w:val="18"/>
              </w:rPr>
              <w:t>an</w:t>
            </w:r>
            <w:r w:rsidR="0076270E" w:rsidRPr="0076270E">
              <w:rPr>
                <w:rStyle w:val="Hyperlink"/>
                <w:rFonts w:eastAsia="Arial" w:cs="Arial"/>
                <w:noProof/>
                <w:spacing w:val="1"/>
                <w:sz w:val="18"/>
                <w:szCs w:val="18"/>
              </w:rPr>
              <w:t xml:space="preserve"> </w:t>
            </w:r>
            <w:r w:rsidR="0076270E" w:rsidRPr="0076270E">
              <w:rPr>
                <w:rStyle w:val="Hyperlink"/>
                <w:rFonts w:eastAsia="Arial" w:cs="Arial"/>
                <w:noProof/>
                <w:sz w:val="18"/>
                <w:szCs w:val="18"/>
              </w:rPr>
              <w:t>e</w:t>
            </w:r>
            <w:r w:rsidR="0076270E" w:rsidRPr="0076270E">
              <w:rPr>
                <w:rStyle w:val="Hyperlink"/>
                <w:rFonts w:eastAsia="Arial" w:cs="Arial"/>
                <w:noProof/>
                <w:spacing w:val="-1"/>
                <w:sz w:val="18"/>
                <w:szCs w:val="18"/>
              </w:rPr>
              <w:t>n</w:t>
            </w:r>
            <w:r w:rsidR="0076270E" w:rsidRPr="0076270E">
              <w:rPr>
                <w:rStyle w:val="Hyperlink"/>
                <w:rFonts w:eastAsia="Arial" w:cs="Arial"/>
                <w:noProof/>
                <w:spacing w:val="-2"/>
                <w:sz w:val="18"/>
                <w:szCs w:val="18"/>
              </w:rPr>
              <w:t>v</w:t>
            </w:r>
            <w:r w:rsidR="0076270E" w:rsidRPr="0076270E">
              <w:rPr>
                <w:rStyle w:val="Hyperlink"/>
                <w:rFonts w:eastAsia="Arial" w:cs="Arial"/>
                <w:noProof/>
                <w:spacing w:val="-1"/>
                <w:sz w:val="18"/>
                <w:szCs w:val="18"/>
              </w:rPr>
              <w:t>i</w:t>
            </w:r>
            <w:r w:rsidR="0076270E" w:rsidRPr="0076270E">
              <w:rPr>
                <w:rStyle w:val="Hyperlink"/>
                <w:rFonts w:eastAsia="Arial" w:cs="Arial"/>
                <w:noProof/>
                <w:spacing w:val="1"/>
                <w:sz w:val="18"/>
                <w:szCs w:val="18"/>
              </w:rPr>
              <w:t>r</w:t>
            </w:r>
            <w:r w:rsidR="0076270E" w:rsidRPr="0076270E">
              <w:rPr>
                <w:rStyle w:val="Hyperlink"/>
                <w:rFonts w:eastAsia="Arial" w:cs="Arial"/>
                <w:noProof/>
                <w:sz w:val="18"/>
                <w:szCs w:val="18"/>
              </w:rPr>
              <w:t>o</w:t>
            </w:r>
            <w:r w:rsidR="0076270E" w:rsidRPr="0076270E">
              <w:rPr>
                <w:rStyle w:val="Hyperlink"/>
                <w:rFonts w:eastAsia="Arial" w:cs="Arial"/>
                <w:noProof/>
                <w:spacing w:val="-1"/>
                <w:sz w:val="18"/>
                <w:szCs w:val="18"/>
              </w:rPr>
              <w:t>n</w:t>
            </w:r>
            <w:r w:rsidR="0076270E" w:rsidRPr="0076270E">
              <w:rPr>
                <w:rStyle w:val="Hyperlink"/>
                <w:rFonts w:eastAsia="Arial" w:cs="Arial"/>
                <w:noProof/>
                <w:spacing w:val="1"/>
                <w:sz w:val="18"/>
                <w:szCs w:val="18"/>
              </w:rPr>
              <w:t>m</w:t>
            </w:r>
            <w:r w:rsidR="0076270E" w:rsidRPr="0076270E">
              <w:rPr>
                <w:rStyle w:val="Hyperlink"/>
                <w:rFonts w:eastAsia="Arial" w:cs="Arial"/>
                <w:noProof/>
                <w:sz w:val="18"/>
                <w:szCs w:val="18"/>
              </w:rPr>
              <w:t>e</w:t>
            </w:r>
            <w:r w:rsidR="0076270E" w:rsidRPr="0076270E">
              <w:rPr>
                <w:rStyle w:val="Hyperlink"/>
                <w:rFonts w:eastAsia="Arial" w:cs="Arial"/>
                <w:noProof/>
                <w:spacing w:val="-1"/>
                <w:sz w:val="18"/>
                <w:szCs w:val="18"/>
              </w:rPr>
              <w:t>n</w:t>
            </w:r>
            <w:r w:rsidR="0076270E" w:rsidRPr="0076270E">
              <w:rPr>
                <w:rStyle w:val="Hyperlink"/>
                <w:rFonts w:eastAsia="Arial" w:cs="Arial"/>
                <w:noProof/>
                <w:sz w:val="18"/>
                <w:szCs w:val="18"/>
              </w:rPr>
              <w:t xml:space="preserve">t </w:t>
            </w:r>
            <w:r w:rsidR="0076270E" w:rsidRPr="0076270E">
              <w:rPr>
                <w:rStyle w:val="Hyperlink"/>
                <w:rFonts w:eastAsia="Arial" w:cs="Arial"/>
                <w:noProof/>
                <w:spacing w:val="1"/>
                <w:sz w:val="18"/>
                <w:szCs w:val="18"/>
              </w:rPr>
              <w:t>t</w:t>
            </w:r>
            <w:r w:rsidR="0076270E" w:rsidRPr="0076270E">
              <w:rPr>
                <w:rStyle w:val="Hyperlink"/>
                <w:rFonts w:eastAsia="Arial" w:cs="Arial"/>
                <w:noProof/>
                <w:sz w:val="18"/>
                <w:szCs w:val="18"/>
              </w:rPr>
              <w:t>h</w:t>
            </w:r>
            <w:r w:rsidR="0076270E" w:rsidRPr="0076270E">
              <w:rPr>
                <w:rStyle w:val="Hyperlink"/>
                <w:rFonts w:eastAsia="Arial" w:cs="Arial"/>
                <w:noProof/>
                <w:spacing w:val="-3"/>
                <w:sz w:val="18"/>
                <w:szCs w:val="18"/>
              </w:rPr>
              <w:t>a</w:t>
            </w:r>
            <w:r w:rsidR="0076270E" w:rsidRPr="0076270E">
              <w:rPr>
                <w:rStyle w:val="Hyperlink"/>
                <w:rFonts w:eastAsia="Arial" w:cs="Arial"/>
                <w:noProof/>
                <w:sz w:val="18"/>
                <w:szCs w:val="18"/>
              </w:rPr>
              <w:t>t</w:t>
            </w:r>
            <w:r w:rsidR="0076270E" w:rsidRPr="0076270E">
              <w:rPr>
                <w:rStyle w:val="Hyperlink"/>
                <w:rFonts w:eastAsia="Arial" w:cs="Arial"/>
                <w:noProof/>
                <w:spacing w:val="2"/>
                <w:sz w:val="18"/>
                <w:szCs w:val="18"/>
              </w:rPr>
              <w:t xml:space="preserve"> </w:t>
            </w:r>
            <w:r w:rsidR="0076270E" w:rsidRPr="0076270E">
              <w:rPr>
                <w:rStyle w:val="Hyperlink"/>
                <w:rFonts w:eastAsia="Arial" w:cs="Arial"/>
                <w:noProof/>
                <w:spacing w:val="-1"/>
                <w:sz w:val="18"/>
                <w:szCs w:val="18"/>
              </w:rPr>
              <w:t>i</w:t>
            </w:r>
            <w:r w:rsidR="0076270E" w:rsidRPr="0076270E">
              <w:rPr>
                <w:rStyle w:val="Hyperlink"/>
                <w:rFonts w:eastAsia="Arial" w:cs="Arial"/>
                <w:noProof/>
                <w:sz w:val="18"/>
                <w:szCs w:val="18"/>
              </w:rPr>
              <w:t>s</w:t>
            </w:r>
            <w:r w:rsidR="0076270E" w:rsidRPr="0076270E">
              <w:rPr>
                <w:rStyle w:val="Hyperlink"/>
                <w:rFonts w:eastAsia="Arial" w:cs="Arial"/>
                <w:noProof/>
                <w:spacing w:val="-1"/>
                <w:sz w:val="18"/>
                <w:szCs w:val="18"/>
              </w:rPr>
              <w:t xml:space="preserve"> </w:t>
            </w:r>
            <w:r w:rsidR="0076270E" w:rsidRPr="0076270E">
              <w:rPr>
                <w:rStyle w:val="Hyperlink"/>
                <w:rFonts w:eastAsia="Arial" w:cs="Arial"/>
                <w:noProof/>
                <w:sz w:val="18"/>
                <w:szCs w:val="18"/>
              </w:rPr>
              <w:t>co</w:t>
            </w:r>
            <w:r w:rsidR="0076270E" w:rsidRPr="0076270E">
              <w:rPr>
                <w:rStyle w:val="Hyperlink"/>
                <w:rFonts w:eastAsia="Arial" w:cs="Arial"/>
                <w:noProof/>
                <w:spacing w:val="-1"/>
                <w:sz w:val="18"/>
                <w:szCs w:val="18"/>
              </w:rPr>
              <w:t>n</w:t>
            </w:r>
            <w:r w:rsidR="0076270E" w:rsidRPr="0076270E">
              <w:rPr>
                <w:rStyle w:val="Hyperlink"/>
                <w:rFonts w:eastAsia="Arial" w:cs="Arial"/>
                <w:noProof/>
                <w:sz w:val="18"/>
                <w:szCs w:val="18"/>
              </w:rPr>
              <w:t>d</w:t>
            </w:r>
            <w:r w:rsidR="0076270E" w:rsidRPr="0076270E">
              <w:rPr>
                <w:rStyle w:val="Hyperlink"/>
                <w:rFonts w:eastAsia="Arial" w:cs="Arial"/>
                <w:noProof/>
                <w:spacing w:val="-1"/>
                <w:sz w:val="18"/>
                <w:szCs w:val="18"/>
              </w:rPr>
              <w:t>u</w:t>
            </w:r>
            <w:r w:rsidR="0076270E" w:rsidRPr="0076270E">
              <w:rPr>
                <w:rStyle w:val="Hyperlink"/>
                <w:rFonts w:eastAsia="Arial" w:cs="Arial"/>
                <w:noProof/>
                <w:sz w:val="18"/>
                <w:szCs w:val="18"/>
              </w:rPr>
              <w:t>c</w:t>
            </w:r>
            <w:r w:rsidR="0076270E" w:rsidRPr="0076270E">
              <w:rPr>
                <w:rStyle w:val="Hyperlink"/>
                <w:rFonts w:eastAsia="Arial" w:cs="Arial"/>
                <w:noProof/>
                <w:spacing w:val="-1"/>
                <w:sz w:val="18"/>
                <w:szCs w:val="18"/>
              </w:rPr>
              <w:t>i</w:t>
            </w:r>
            <w:r w:rsidR="0076270E" w:rsidRPr="0076270E">
              <w:rPr>
                <w:rStyle w:val="Hyperlink"/>
                <w:rFonts w:eastAsia="Arial" w:cs="Arial"/>
                <w:noProof/>
                <w:spacing w:val="-2"/>
                <w:sz w:val="18"/>
                <w:szCs w:val="18"/>
              </w:rPr>
              <w:t>v</w:t>
            </w:r>
            <w:r w:rsidR="0076270E" w:rsidRPr="0076270E">
              <w:rPr>
                <w:rStyle w:val="Hyperlink"/>
                <w:rFonts w:eastAsia="Arial" w:cs="Arial"/>
                <w:noProof/>
                <w:sz w:val="18"/>
                <w:szCs w:val="18"/>
              </w:rPr>
              <w:t>e</w:t>
            </w:r>
            <w:r w:rsidR="0076270E" w:rsidRPr="0076270E">
              <w:rPr>
                <w:rStyle w:val="Hyperlink"/>
                <w:rFonts w:eastAsia="Arial" w:cs="Arial"/>
                <w:noProof/>
                <w:spacing w:val="-1"/>
                <w:sz w:val="18"/>
                <w:szCs w:val="18"/>
              </w:rPr>
              <w:t xml:space="preserve"> </w:t>
            </w:r>
            <w:r w:rsidR="0076270E" w:rsidRPr="0076270E">
              <w:rPr>
                <w:rStyle w:val="Hyperlink"/>
                <w:rFonts w:eastAsia="Arial" w:cs="Arial"/>
                <w:noProof/>
                <w:spacing w:val="1"/>
                <w:sz w:val="18"/>
                <w:szCs w:val="18"/>
              </w:rPr>
              <w:t>f</w:t>
            </w:r>
            <w:r w:rsidR="0076270E" w:rsidRPr="0076270E">
              <w:rPr>
                <w:rStyle w:val="Hyperlink"/>
                <w:rFonts w:eastAsia="Arial" w:cs="Arial"/>
                <w:noProof/>
                <w:sz w:val="18"/>
                <w:szCs w:val="18"/>
              </w:rPr>
              <w:t>or</w:t>
            </w:r>
            <w:r w:rsidR="0076270E" w:rsidRPr="0076270E">
              <w:rPr>
                <w:rStyle w:val="Hyperlink"/>
                <w:rFonts w:eastAsia="Arial" w:cs="Arial"/>
                <w:noProof/>
                <w:spacing w:val="2"/>
                <w:sz w:val="18"/>
                <w:szCs w:val="18"/>
              </w:rPr>
              <w:t xml:space="preserve"> </w:t>
            </w:r>
            <w:r w:rsidR="0076270E" w:rsidRPr="0076270E">
              <w:rPr>
                <w:rStyle w:val="Hyperlink"/>
                <w:rFonts w:eastAsia="Arial" w:cs="Arial"/>
                <w:noProof/>
                <w:sz w:val="18"/>
                <w:szCs w:val="18"/>
              </w:rPr>
              <w:t>cu</w:t>
            </w:r>
            <w:r w:rsidR="0076270E" w:rsidRPr="0076270E">
              <w:rPr>
                <w:rStyle w:val="Hyperlink"/>
                <w:rFonts w:eastAsia="Arial" w:cs="Arial"/>
                <w:noProof/>
                <w:spacing w:val="-1"/>
                <w:sz w:val="18"/>
                <w:szCs w:val="18"/>
              </w:rPr>
              <w:t>l</w:t>
            </w:r>
            <w:r w:rsidR="0076270E" w:rsidRPr="0076270E">
              <w:rPr>
                <w:rStyle w:val="Hyperlink"/>
                <w:rFonts w:eastAsia="Arial" w:cs="Arial"/>
                <w:noProof/>
                <w:spacing w:val="1"/>
                <w:sz w:val="18"/>
                <w:szCs w:val="18"/>
              </w:rPr>
              <w:t>t</w:t>
            </w:r>
            <w:r w:rsidR="0076270E" w:rsidRPr="0076270E">
              <w:rPr>
                <w:rStyle w:val="Hyperlink"/>
                <w:rFonts w:eastAsia="Arial" w:cs="Arial"/>
                <w:noProof/>
                <w:spacing w:val="-3"/>
                <w:sz w:val="18"/>
                <w:szCs w:val="18"/>
              </w:rPr>
              <w:t>u</w:t>
            </w:r>
            <w:r w:rsidR="0076270E" w:rsidRPr="0076270E">
              <w:rPr>
                <w:rStyle w:val="Hyperlink"/>
                <w:rFonts w:eastAsia="Arial" w:cs="Arial"/>
                <w:noProof/>
                <w:spacing w:val="1"/>
                <w:sz w:val="18"/>
                <w:szCs w:val="18"/>
              </w:rPr>
              <w:t>r</w:t>
            </w:r>
            <w:r w:rsidR="0076270E" w:rsidRPr="0076270E">
              <w:rPr>
                <w:rStyle w:val="Hyperlink"/>
                <w:rFonts w:eastAsia="Arial" w:cs="Arial"/>
                <w:noProof/>
                <w:sz w:val="18"/>
                <w:szCs w:val="18"/>
              </w:rPr>
              <w:t>al d</w:t>
            </w:r>
            <w:r w:rsidR="0076270E" w:rsidRPr="0076270E">
              <w:rPr>
                <w:rStyle w:val="Hyperlink"/>
                <w:rFonts w:eastAsia="Arial" w:cs="Arial"/>
                <w:noProof/>
                <w:spacing w:val="-1"/>
                <w:sz w:val="18"/>
                <w:szCs w:val="18"/>
              </w:rPr>
              <w:t>i</w:t>
            </w:r>
            <w:r w:rsidR="0076270E" w:rsidRPr="0076270E">
              <w:rPr>
                <w:rStyle w:val="Hyperlink"/>
                <w:rFonts w:eastAsia="Arial" w:cs="Arial"/>
                <w:noProof/>
                <w:spacing w:val="-2"/>
                <w:sz w:val="18"/>
                <w:szCs w:val="18"/>
              </w:rPr>
              <w:t>v</w:t>
            </w:r>
            <w:r w:rsidR="0076270E" w:rsidRPr="0076270E">
              <w:rPr>
                <w:rStyle w:val="Hyperlink"/>
                <w:rFonts w:eastAsia="Arial" w:cs="Arial"/>
                <w:noProof/>
                <w:sz w:val="18"/>
                <w:szCs w:val="18"/>
              </w:rPr>
              <w:t>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314</w:t>
            </w:r>
            <w:r w:rsidR="0076270E" w:rsidRPr="0076270E">
              <w:rPr>
                <w:noProof/>
                <w:webHidden/>
                <w:sz w:val="18"/>
                <w:szCs w:val="18"/>
              </w:rPr>
              <w:fldChar w:fldCharType="end"/>
            </w:r>
          </w:hyperlink>
        </w:p>
        <w:p w14:paraId="4DD9F64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2" w:history="1">
            <w:r w:rsidR="0076270E" w:rsidRPr="0076270E">
              <w:rPr>
                <w:rStyle w:val="Hyperlink"/>
                <w:noProof/>
                <w:sz w:val="18"/>
                <w:szCs w:val="18"/>
              </w:rPr>
              <w:t>6.6.1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Policies and procedures that contribute to a workplace conducive for cultural diversity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314</w:t>
            </w:r>
            <w:r w:rsidR="0076270E" w:rsidRPr="0076270E">
              <w:rPr>
                <w:noProof/>
                <w:webHidden/>
                <w:sz w:val="18"/>
                <w:szCs w:val="18"/>
              </w:rPr>
              <w:fldChar w:fldCharType="end"/>
            </w:r>
          </w:hyperlink>
        </w:p>
        <w:p w14:paraId="3DC92FA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3" w:history="1">
            <w:r w:rsidR="0076270E" w:rsidRPr="0076270E">
              <w:rPr>
                <w:rStyle w:val="Hyperlink"/>
                <w:noProof/>
                <w:sz w:val="18"/>
                <w:szCs w:val="18"/>
              </w:rPr>
              <w:t>6.6.2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Management practices that contribute to a workplace conducive for cultural diversity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315</w:t>
            </w:r>
            <w:r w:rsidR="0076270E" w:rsidRPr="0076270E">
              <w:rPr>
                <w:noProof/>
                <w:webHidden/>
                <w:sz w:val="18"/>
                <w:szCs w:val="18"/>
              </w:rPr>
              <w:fldChar w:fldCharType="end"/>
            </w:r>
          </w:hyperlink>
        </w:p>
        <w:p w14:paraId="6A36B05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04" w:history="1">
            <w:r w:rsidR="0076270E" w:rsidRPr="0076270E">
              <w:rPr>
                <w:rStyle w:val="Hyperlink"/>
                <w:rFonts w:eastAsia="Arial"/>
                <w:noProof/>
                <w:sz w:val="18"/>
                <w:szCs w:val="18"/>
              </w:rPr>
              <w:t>6.7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Arial" w:cs="Arial"/>
                <w:noProof/>
                <w:sz w:val="18"/>
                <w:szCs w:val="18"/>
              </w:rPr>
              <w:t>D</w:t>
            </w:r>
            <w:r w:rsidR="0076270E" w:rsidRPr="0076270E">
              <w:rPr>
                <w:rStyle w:val="Hyperlink"/>
                <w:rFonts w:eastAsia="Arial" w:cs="Arial"/>
                <w:noProof/>
                <w:spacing w:val="-1"/>
                <w:sz w:val="18"/>
                <w:szCs w:val="18"/>
              </w:rPr>
              <w:t>e</w:t>
            </w:r>
            <w:r w:rsidR="0076270E" w:rsidRPr="0076270E">
              <w:rPr>
                <w:rStyle w:val="Hyperlink"/>
                <w:rFonts w:eastAsia="Arial" w:cs="Arial"/>
                <w:noProof/>
                <w:sz w:val="18"/>
                <w:szCs w:val="18"/>
              </w:rPr>
              <w:t>a</w:t>
            </w:r>
            <w:r w:rsidR="0076270E" w:rsidRPr="0076270E">
              <w:rPr>
                <w:rStyle w:val="Hyperlink"/>
                <w:rFonts w:eastAsia="Arial" w:cs="Arial"/>
                <w:noProof/>
                <w:spacing w:val="-1"/>
                <w:sz w:val="18"/>
                <w:szCs w:val="18"/>
              </w:rPr>
              <w:t>li</w:t>
            </w:r>
            <w:r w:rsidR="0076270E" w:rsidRPr="0076270E">
              <w:rPr>
                <w:rStyle w:val="Hyperlink"/>
                <w:rFonts w:eastAsia="Arial" w:cs="Arial"/>
                <w:noProof/>
                <w:spacing w:val="-3"/>
                <w:sz w:val="18"/>
                <w:szCs w:val="18"/>
              </w:rPr>
              <w:t>n</w:t>
            </w:r>
            <w:r w:rsidR="0076270E" w:rsidRPr="0076270E">
              <w:rPr>
                <w:rStyle w:val="Hyperlink"/>
                <w:rFonts w:eastAsia="Arial" w:cs="Arial"/>
                <w:noProof/>
                <w:sz w:val="18"/>
                <w:szCs w:val="18"/>
              </w:rPr>
              <w:t>g</w:t>
            </w:r>
            <w:r w:rsidR="0076270E" w:rsidRPr="0076270E">
              <w:rPr>
                <w:rStyle w:val="Hyperlink"/>
                <w:rFonts w:eastAsia="Arial" w:cs="Arial"/>
                <w:noProof/>
                <w:spacing w:val="3"/>
                <w:sz w:val="18"/>
                <w:szCs w:val="18"/>
              </w:rPr>
              <w:t xml:space="preserve"> </w:t>
            </w:r>
            <w:r w:rsidR="0076270E" w:rsidRPr="0076270E">
              <w:rPr>
                <w:rStyle w:val="Hyperlink"/>
                <w:rFonts w:eastAsia="Arial" w:cs="Arial"/>
                <w:noProof/>
                <w:spacing w:val="-3"/>
                <w:sz w:val="18"/>
                <w:szCs w:val="18"/>
              </w:rPr>
              <w:t>w</w:t>
            </w:r>
            <w:r w:rsidR="0076270E" w:rsidRPr="0076270E">
              <w:rPr>
                <w:rStyle w:val="Hyperlink"/>
                <w:rFonts w:eastAsia="Arial" w:cs="Arial"/>
                <w:noProof/>
                <w:spacing w:val="-1"/>
                <w:sz w:val="18"/>
                <w:szCs w:val="18"/>
              </w:rPr>
              <w:t>i</w:t>
            </w:r>
            <w:r w:rsidR="0076270E" w:rsidRPr="0076270E">
              <w:rPr>
                <w:rStyle w:val="Hyperlink"/>
                <w:rFonts w:eastAsia="Arial" w:cs="Arial"/>
                <w:noProof/>
                <w:spacing w:val="1"/>
                <w:sz w:val="18"/>
                <w:szCs w:val="18"/>
              </w:rPr>
              <w:t>t</w:t>
            </w:r>
            <w:r w:rsidR="0076270E" w:rsidRPr="0076270E">
              <w:rPr>
                <w:rStyle w:val="Hyperlink"/>
                <w:rFonts w:eastAsia="Arial" w:cs="Arial"/>
                <w:noProof/>
                <w:sz w:val="18"/>
                <w:szCs w:val="18"/>
              </w:rPr>
              <w:t>h c</w:t>
            </w:r>
            <w:r w:rsidR="0076270E" w:rsidRPr="0076270E">
              <w:rPr>
                <w:rStyle w:val="Hyperlink"/>
                <w:rFonts w:eastAsia="Arial" w:cs="Arial"/>
                <w:noProof/>
                <w:spacing w:val="-2"/>
                <w:sz w:val="18"/>
                <w:szCs w:val="18"/>
              </w:rPr>
              <w:t>u</w:t>
            </w:r>
            <w:r w:rsidR="0076270E" w:rsidRPr="0076270E">
              <w:rPr>
                <w:rStyle w:val="Hyperlink"/>
                <w:rFonts w:eastAsia="Arial" w:cs="Arial"/>
                <w:noProof/>
                <w:spacing w:val="-1"/>
                <w:sz w:val="18"/>
                <w:szCs w:val="18"/>
              </w:rPr>
              <w:t>l</w:t>
            </w:r>
            <w:r w:rsidR="0076270E" w:rsidRPr="0076270E">
              <w:rPr>
                <w:rStyle w:val="Hyperlink"/>
                <w:rFonts w:eastAsia="Arial" w:cs="Arial"/>
                <w:noProof/>
                <w:spacing w:val="1"/>
                <w:sz w:val="18"/>
                <w:szCs w:val="18"/>
              </w:rPr>
              <w:t>t</w:t>
            </w:r>
            <w:r w:rsidR="0076270E" w:rsidRPr="0076270E">
              <w:rPr>
                <w:rStyle w:val="Hyperlink"/>
                <w:rFonts w:eastAsia="Arial" w:cs="Arial"/>
                <w:noProof/>
                <w:sz w:val="18"/>
                <w:szCs w:val="18"/>
              </w:rPr>
              <w:t>ural co</w:t>
            </w:r>
            <w:r w:rsidR="0076270E" w:rsidRPr="0076270E">
              <w:rPr>
                <w:rStyle w:val="Hyperlink"/>
                <w:rFonts w:eastAsia="Arial" w:cs="Arial"/>
                <w:noProof/>
                <w:spacing w:val="-3"/>
                <w:sz w:val="18"/>
                <w:szCs w:val="18"/>
              </w:rPr>
              <w:t>n</w:t>
            </w:r>
            <w:r w:rsidR="0076270E" w:rsidRPr="0076270E">
              <w:rPr>
                <w:rStyle w:val="Hyperlink"/>
                <w:rFonts w:eastAsia="Arial" w:cs="Arial"/>
                <w:noProof/>
                <w:spacing w:val="3"/>
                <w:sz w:val="18"/>
                <w:szCs w:val="18"/>
              </w:rPr>
              <w:t>f</w:t>
            </w:r>
            <w:r w:rsidR="0076270E" w:rsidRPr="0076270E">
              <w:rPr>
                <w:rStyle w:val="Hyperlink"/>
                <w:rFonts w:eastAsia="Arial" w:cs="Arial"/>
                <w:noProof/>
                <w:spacing w:val="-1"/>
                <w:sz w:val="18"/>
                <w:szCs w:val="18"/>
              </w:rPr>
              <w:t>li</w:t>
            </w:r>
            <w:r w:rsidR="0076270E" w:rsidRPr="0076270E">
              <w:rPr>
                <w:rStyle w:val="Hyperlink"/>
                <w:rFonts w:eastAsia="Arial" w:cs="Arial"/>
                <w:noProof/>
                <w:spacing w:val="-2"/>
                <w:sz w:val="18"/>
                <w:szCs w:val="18"/>
              </w:rPr>
              <w:t>c</w:t>
            </w:r>
            <w:r w:rsidR="0076270E" w:rsidRPr="0076270E">
              <w:rPr>
                <w:rStyle w:val="Hyperlink"/>
                <w:rFonts w:eastAsia="Arial" w:cs="Arial"/>
                <w:noProof/>
                <w:sz w:val="18"/>
                <w:szCs w:val="18"/>
              </w:rPr>
              <w:t>t</w:t>
            </w:r>
            <w:r w:rsidR="0076270E" w:rsidRPr="0076270E">
              <w:rPr>
                <w:rStyle w:val="Hyperlink"/>
                <w:rFonts w:eastAsia="Arial" w:cs="Arial"/>
                <w:noProof/>
                <w:spacing w:val="2"/>
                <w:sz w:val="18"/>
                <w:szCs w:val="18"/>
              </w:rPr>
              <w:t xml:space="preserve"> </w:t>
            </w:r>
            <w:r w:rsidR="0076270E" w:rsidRPr="0076270E">
              <w:rPr>
                <w:rStyle w:val="Hyperlink"/>
                <w:rFonts w:eastAsia="Arial" w:cs="Arial"/>
                <w:noProof/>
                <w:sz w:val="18"/>
                <w:szCs w:val="18"/>
              </w:rPr>
              <w:t>s</w:t>
            </w:r>
            <w:r w:rsidR="0076270E" w:rsidRPr="0076270E">
              <w:rPr>
                <w:rStyle w:val="Hyperlink"/>
                <w:rFonts w:eastAsia="Arial" w:cs="Arial"/>
                <w:noProof/>
                <w:spacing w:val="-1"/>
                <w:sz w:val="18"/>
                <w:szCs w:val="18"/>
              </w:rPr>
              <w:t>i</w:t>
            </w:r>
            <w:r w:rsidR="0076270E" w:rsidRPr="0076270E">
              <w:rPr>
                <w:rStyle w:val="Hyperlink"/>
                <w:rFonts w:eastAsia="Arial" w:cs="Arial"/>
                <w:noProof/>
                <w:spacing w:val="1"/>
                <w:sz w:val="18"/>
                <w:szCs w:val="18"/>
              </w:rPr>
              <w:t>t</w:t>
            </w:r>
            <w:r w:rsidR="0076270E" w:rsidRPr="0076270E">
              <w:rPr>
                <w:rStyle w:val="Hyperlink"/>
                <w:rFonts w:eastAsia="Arial" w:cs="Arial"/>
                <w:noProof/>
                <w:sz w:val="18"/>
                <w:szCs w:val="18"/>
              </w:rPr>
              <w:t>u</w:t>
            </w:r>
            <w:r w:rsidR="0076270E" w:rsidRPr="0076270E">
              <w:rPr>
                <w:rStyle w:val="Hyperlink"/>
                <w:rFonts w:eastAsia="Arial" w:cs="Arial"/>
                <w:noProof/>
                <w:spacing w:val="-3"/>
                <w:sz w:val="18"/>
                <w:szCs w:val="18"/>
              </w:rPr>
              <w:t>a</w:t>
            </w:r>
            <w:r w:rsidR="0076270E" w:rsidRPr="0076270E">
              <w:rPr>
                <w:rStyle w:val="Hyperlink"/>
                <w:rFonts w:eastAsia="Arial" w:cs="Arial"/>
                <w:noProof/>
                <w:spacing w:val="1"/>
                <w:sz w:val="18"/>
                <w:szCs w:val="18"/>
              </w:rPr>
              <w:t>t</w:t>
            </w:r>
            <w:r w:rsidR="0076270E" w:rsidRPr="0076270E">
              <w:rPr>
                <w:rStyle w:val="Hyperlink"/>
                <w:rFonts w:eastAsia="Arial" w:cs="Arial"/>
                <w:noProof/>
                <w:spacing w:val="-1"/>
                <w:sz w:val="18"/>
                <w:szCs w:val="18"/>
              </w:rPr>
              <w:t>i</w:t>
            </w:r>
            <w:r w:rsidR="0076270E" w:rsidRPr="0076270E">
              <w:rPr>
                <w:rStyle w:val="Hyperlink"/>
                <w:rFonts w:eastAsia="Arial" w:cs="Arial"/>
                <w:noProof/>
                <w:sz w:val="18"/>
                <w:szCs w:val="18"/>
              </w:rPr>
              <w:t>o</w:t>
            </w:r>
            <w:r w:rsidR="0076270E" w:rsidRPr="0076270E">
              <w:rPr>
                <w:rStyle w:val="Hyperlink"/>
                <w:rFonts w:eastAsia="Arial" w:cs="Arial"/>
                <w:noProof/>
                <w:spacing w:val="-1"/>
                <w:sz w:val="18"/>
                <w:szCs w:val="18"/>
              </w:rPr>
              <w:t>n</w:t>
            </w:r>
            <w:r w:rsidR="0076270E" w:rsidRPr="0076270E">
              <w:rPr>
                <w:rStyle w:val="Hyperlink"/>
                <w:rFonts w:eastAsia="Arial" w:cs="Arial"/>
                <w:noProof/>
                <w:sz w:val="18"/>
                <w:szCs w:val="18"/>
              </w:rPr>
              <w: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316</w:t>
            </w:r>
            <w:r w:rsidR="0076270E" w:rsidRPr="0076270E">
              <w:rPr>
                <w:noProof/>
                <w:webHidden/>
                <w:sz w:val="18"/>
                <w:szCs w:val="18"/>
              </w:rPr>
              <w:fldChar w:fldCharType="end"/>
            </w:r>
          </w:hyperlink>
        </w:p>
        <w:p w14:paraId="4F174DF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5" w:history="1">
            <w:r w:rsidR="0076270E" w:rsidRPr="0076270E">
              <w:rPr>
                <w:rStyle w:val="Hyperlink"/>
                <w:noProof/>
                <w:sz w:val="18"/>
                <w:szCs w:val="18"/>
              </w:rPr>
              <w:t>6.7.1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Conflict, its causes and signs of its presence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316</w:t>
            </w:r>
            <w:r w:rsidR="0076270E" w:rsidRPr="0076270E">
              <w:rPr>
                <w:noProof/>
                <w:webHidden/>
                <w:sz w:val="18"/>
                <w:szCs w:val="18"/>
              </w:rPr>
              <w:fldChar w:fldCharType="end"/>
            </w:r>
          </w:hyperlink>
        </w:p>
        <w:p w14:paraId="4C18146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6" w:history="1">
            <w:r w:rsidR="0076270E" w:rsidRPr="0076270E">
              <w:rPr>
                <w:rStyle w:val="Hyperlink"/>
                <w:noProof/>
                <w:sz w:val="18"/>
                <w:szCs w:val="18"/>
              </w:rPr>
              <w:t>6.7.2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Steps for managing conflict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319</w:t>
            </w:r>
            <w:r w:rsidR="0076270E" w:rsidRPr="0076270E">
              <w:rPr>
                <w:noProof/>
                <w:webHidden/>
                <w:sz w:val="18"/>
                <w:szCs w:val="18"/>
              </w:rPr>
              <w:fldChar w:fldCharType="end"/>
            </w:r>
          </w:hyperlink>
        </w:p>
        <w:p w14:paraId="52D40C1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7" w:history="1">
            <w:r w:rsidR="0076270E" w:rsidRPr="0076270E">
              <w:rPr>
                <w:rStyle w:val="Hyperlink"/>
                <w:noProof/>
                <w:sz w:val="18"/>
                <w:szCs w:val="18"/>
              </w:rPr>
              <w:t>6.7.3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Use disagreements or conflict as learning opportunities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320</w:t>
            </w:r>
            <w:r w:rsidR="0076270E" w:rsidRPr="0076270E">
              <w:rPr>
                <w:noProof/>
                <w:webHidden/>
                <w:sz w:val="18"/>
                <w:szCs w:val="18"/>
              </w:rPr>
              <w:fldChar w:fldCharType="end"/>
            </w:r>
          </w:hyperlink>
        </w:p>
        <w:p w14:paraId="2BE173B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08" w:history="1">
            <w:r w:rsidR="0076270E" w:rsidRPr="0076270E">
              <w:rPr>
                <w:rStyle w:val="Hyperlink"/>
                <w:noProof/>
                <w:sz w:val="18"/>
                <w:szCs w:val="18"/>
              </w:rPr>
              <w:t>6.7.4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Steps for resolving conflict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320</w:t>
            </w:r>
            <w:r w:rsidR="0076270E" w:rsidRPr="0076270E">
              <w:rPr>
                <w:noProof/>
                <w:webHidden/>
                <w:sz w:val="18"/>
                <w:szCs w:val="18"/>
              </w:rPr>
              <w:fldChar w:fldCharType="end"/>
            </w:r>
          </w:hyperlink>
        </w:p>
        <w:p w14:paraId="03207897"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09" w:history="1">
            <w:r w:rsidR="0076270E" w:rsidRPr="0076270E">
              <w:rPr>
                <w:rStyle w:val="Hyperlink"/>
                <w:noProof/>
                <w:sz w:val="18"/>
                <w:szCs w:val="18"/>
              </w:rPr>
              <w:t>Chapter 7: Human resources administration and management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_Toc46937109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323</w:t>
            </w:r>
            <w:r w:rsidR="0076270E" w:rsidRPr="0076270E">
              <w:rPr>
                <w:noProof/>
                <w:webHidden/>
                <w:sz w:val="18"/>
                <w:szCs w:val="18"/>
              </w:rPr>
              <w:fldChar w:fldCharType="end"/>
            </w:r>
          </w:hyperlink>
        </w:p>
        <w:p w14:paraId="0FBEF52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10" w:history="1">
            <w:r w:rsidR="0076270E" w:rsidRPr="0076270E">
              <w:rPr>
                <w:rStyle w:val="Hyperlink"/>
                <w:noProof/>
                <w:sz w:val="18"/>
                <w:szCs w:val="18"/>
              </w:rPr>
              <w:t>7.1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management standards used in Human Resource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323</w:t>
            </w:r>
            <w:r w:rsidR="0076270E" w:rsidRPr="0076270E">
              <w:rPr>
                <w:noProof/>
                <w:webHidden/>
                <w:sz w:val="18"/>
                <w:szCs w:val="18"/>
              </w:rPr>
              <w:fldChar w:fldCharType="end"/>
            </w:r>
          </w:hyperlink>
        </w:p>
        <w:p w14:paraId="2BD07B4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1" w:history="1">
            <w:r w:rsidR="0076270E" w:rsidRPr="0076270E">
              <w:rPr>
                <w:rStyle w:val="Hyperlink"/>
                <w:noProof/>
                <w:sz w:val="18"/>
                <w:szCs w:val="18"/>
              </w:rPr>
              <w:t>7.1.1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Why Human Resource management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323</w:t>
            </w:r>
            <w:r w:rsidR="0076270E" w:rsidRPr="0076270E">
              <w:rPr>
                <w:noProof/>
                <w:webHidden/>
                <w:sz w:val="18"/>
                <w:szCs w:val="18"/>
              </w:rPr>
              <w:fldChar w:fldCharType="end"/>
            </w:r>
          </w:hyperlink>
        </w:p>
        <w:p w14:paraId="7816C2B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2" w:history="1">
            <w:r w:rsidR="0076270E" w:rsidRPr="0076270E">
              <w:rPr>
                <w:rStyle w:val="Hyperlink"/>
                <w:noProof/>
                <w:sz w:val="18"/>
                <w:szCs w:val="18"/>
              </w:rPr>
              <w:t>7.1.2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Human Resource management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323</w:t>
            </w:r>
            <w:r w:rsidR="0076270E" w:rsidRPr="0076270E">
              <w:rPr>
                <w:noProof/>
                <w:webHidden/>
                <w:sz w:val="18"/>
                <w:szCs w:val="18"/>
              </w:rPr>
              <w:fldChar w:fldCharType="end"/>
            </w:r>
          </w:hyperlink>
        </w:p>
        <w:p w14:paraId="1C38B17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3" w:history="1">
            <w:r w:rsidR="0076270E" w:rsidRPr="0076270E">
              <w:rPr>
                <w:rStyle w:val="Hyperlink"/>
                <w:noProof/>
                <w:sz w:val="18"/>
                <w:szCs w:val="18"/>
                <w:lang w:val="en-ZA"/>
              </w:rPr>
              <w:t>7.1.3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Human Resource management standards in South Africa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325</w:t>
            </w:r>
            <w:r w:rsidR="0076270E" w:rsidRPr="0076270E">
              <w:rPr>
                <w:noProof/>
                <w:webHidden/>
                <w:sz w:val="18"/>
                <w:szCs w:val="18"/>
              </w:rPr>
              <w:fldChar w:fldCharType="end"/>
            </w:r>
          </w:hyperlink>
        </w:p>
        <w:p w14:paraId="45FDB524"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14" w:history="1">
            <w:r w:rsidR="0076270E" w:rsidRPr="0076270E">
              <w:rPr>
                <w:rStyle w:val="Hyperlink"/>
                <w:noProof/>
                <w:sz w:val="18"/>
                <w:szCs w:val="18"/>
              </w:rPr>
              <w:t>7.2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cost of staff turnover and absenteeism</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326</w:t>
            </w:r>
            <w:r w:rsidR="0076270E" w:rsidRPr="0076270E">
              <w:rPr>
                <w:noProof/>
                <w:webHidden/>
                <w:sz w:val="18"/>
                <w:szCs w:val="18"/>
              </w:rPr>
              <w:fldChar w:fldCharType="end"/>
            </w:r>
          </w:hyperlink>
        </w:p>
        <w:p w14:paraId="311B10C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5" w:history="1">
            <w:r w:rsidR="0076270E" w:rsidRPr="0076270E">
              <w:rPr>
                <w:rStyle w:val="Hyperlink"/>
                <w:noProof/>
                <w:sz w:val="18"/>
                <w:szCs w:val="18"/>
                <w:lang w:eastAsia="en-GB"/>
              </w:rPr>
              <w:t>7.2.1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Cost of staff turnover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326</w:t>
            </w:r>
            <w:r w:rsidR="0076270E" w:rsidRPr="0076270E">
              <w:rPr>
                <w:noProof/>
                <w:webHidden/>
                <w:sz w:val="18"/>
                <w:szCs w:val="18"/>
              </w:rPr>
              <w:fldChar w:fldCharType="end"/>
            </w:r>
          </w:hyperlink>
        </w:p>
        <w:p w14:paraId="765F6EF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6" w:history="1">
            <w:r w:rsidR="0076270E" w:rsidRPr="0076270E">
              <w:rPr>
                <w:rStyle w:val="Hyperlink"/>
                <w:noProof/>
                <w:sz w:val="18"/>
                <w:szCs w:val="18"/>
              </w:rPr>
              <w:t>7.2.2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Cost of absenteeism</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328</w:t>
            </w:r>
            <w:r w:rsidR="0076270E" w:rsidRPr="0076270E">
              <w:rPr>
                <w:noProof/>
                <w:webHidden/>
                <w:sz w:val="18"/>
                <w:szCs w:val="18"/>
              </w:rPr>
              <w:fldChar w:fldCharType="end"/>
            </w:r>
          </w:hyperlink>
        </w:p>
        <w:p w14:paraId="46300CC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17" w:history="1">
            <w:r w:rsidR="0076270E" w:rsidRPr="0076270E">
              <w:rPr>
                <w:rStyle w:val="Hyperlink"/>
                <w:noProof/>
                <w:sz w:val="18"/>
                <w:szCs w:val="18"/>
              </w:rPr>
              <w:t>7.3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role of the chain store manager and Store Support Centre in Human Resources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330</w:t>
            </w:r>
            <w:r w:rsidR="0076270E" w:rsidRPr="0076270E">
              <w:rPr>
                <w:noProof/>
                <w:webHidden/>
                <w:sz w:val="18"/>
                <w:szCs w:val="18"/>
              </w:rPr>
              <w:fldChar w:fldCharType="end"/>
            </w:r>
          </w:hyperlink>
        </w:p>
        <w:p w14:paraId="3C6750F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8" w:history="1">
            <w:r w:rsidR="0076270E" w:rsidRPr="0076270E">
              <w:rPr>
                <w:rStyle w:val="Hyperlink"/>
                <w:noProof/>
                <w:sz w:val="18"/>
                <w:szCs w:val="18"/>
              </w:rPr>
              <w:t>7.3.1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Human Resources management functions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330</w:t>
            </w:r>
            <w:r w:rsidR="0076270E" w:rsidRPr="0076270E">
              <w:rPr>
                <w:noProof/>
                <w:webHidden/>
                <w:sz w:val="18"/>
                <w:szCs w:val="18"/>
              </w:rPr>
              <w:fldChar w:fldCharType="end"/>
            </w:r>
          </w:hyperlink>
        </w:p>
        <w:p w14:paraId="6299D45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19" w:history="1">
            <w:r w:rsidR="0076270E" w:rsidRPr="0076270E">
              <w:rPr>
                <w:rStyle w:val="Hyperlink"/>
                <w:noProof/>
                <w:sz w:val="18"/>
                <w:szCs w:val="18"/>
                <w:lang w:val="en-ZA"/>
              </w:rPr>
              <w:t>7.3.2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roles of the Store Support Centre and the chain store manager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_Toc46937119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331</w:t>
            </w:r>
            <w:r w:rsidR="0076270E" w:rsidRPr="0076270E">
              <w:rPr>
                <w:noProof/>
                <w:webHidden/>
                <w:sz w:val="18"/>
                <w:szCs w:val="18"/>
              </w:rPr>
              <w:fldChar w:fldCharType="end"/>
            </w:r>
          </w:hyperlink>
        </w:p>
        <w:p w14:paraId="4273174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20" w:history="1">
            <w:r w:rsidR="0076270E" w:rsidRPr="0076270E">
              <w:rPr>
                <w:rStyle w:val="Hyperlink"/>
                <w:noProof/>
                <w:sz w:val="18"/>
                <w:szCs w:val="18"/>
              </w:rPr>
              <w:t>7.4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role of the chain store manager and Store Support Centre in recruitment, selection and placement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332</w:t>
            </w:r>
            <w:r w:rsidR="0076270E" w:rsidRPr="0076270E">
              <w:rPr>
                <w:noProof/>
                <w:webHidden/>
                <w:sz w:val="18"/>
                <w:szCs w:val="18"/>
              </w:rPr>
              <w:fldChar w:fldCharType="end"/>
            </w:r>
          </w:hyperlink>
        </w:p>
        <w:p w14:paraId="5451795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21" w:history="1">
            <w:r w:rsidR="0076270E" w:rsidRPr="0076270E">
              <w:rPr>
                <w:rStyle w:val="Hyperlink"/>
                <w:noProof/>
                <w:sz w:val="18"/>
                <w:szCs w:val="18"/>
              </w:rPr>
              <w:t>7.5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role of the chain store manager and Store Support centre in training and development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333</w:t>
            </w:r>
            <w:r w:rsidR="0076270E" w:rsidRPr="0076270E">
              <w:rPr>
                <w:noProof/>
                <w:webHidden/>
                <w:sz w:val="18"/>
                <w:szCs w:val="18"/>
              </w:rPr>
              <w:fldChar w:fldCharType="end"/>
            </w:r>
          </w:hyperlink>
        </w:p>
        <w:p w14:paraId="54A95B1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22" w:history="1">
            <w:r w:rsidR="0076270E" w:rsidRPr="0076270E">
              <w:rPr>
                <w:rStyle w:val="Hyperlink"/>
                <w:noProof/>
                <w:sz w:val="18"/>
                <w:szCs w:val="18"/>
              </w:rPr>
              <w:t>7.6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role of the chain store manager and Store Support centre in administrative requirements relating to staffing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334</w:t>
            </w:r>
            <w:r w:rsidR="0076270E" w:rsidRPr="0076270E">
              <w:rPr>
                <w:noProof/>
                <w:webHidden/>
                <w:sz w:val="18"/>
                <w:szCs w:val="18"/>
              </w:rPr>
              <w:fldChar w:fldCharType="end"/>
            </w:r>
          </w:hyperlink>
        </w:p>
        <w:p w14:paraId="00197D8C"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23"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336</w:t>
            </w:r>
            <w:r w:rsidR="0076270E" w:rsidRPr="0076270E">
              <w:rPr>
                <w:noProof/>
                <w:webHidden/>
                <w:sz w:val="18"/>
                <w:szCs w:val="18"/>
              </w:rPr>
              <w:fldChar w:fldCharType="end"/>
            </w:r>
          </w:hyperlink>
        </w:p>
        <w:p w14:paraId="6CF209B2"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24"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336</w:t>
            </w:r>
            <w:r w:rsidR="0076270E" w:rsidRPr="0076270E">
              <w:rPr>
                <w:noProof/>
                <w:webHidden/>
                <w:sz w:val="18"/>
                <w:szCs w:val="18"/>
              </w:rPr>
              <w:fldChar w:fldCharType="end"/>
            </w:r>
          </w:hyperlink>
        </w:p>
        <w:p w14:paraId="1C6AE775"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25" w:history="1">
            <w:r w:rsidR="0076270E" w:rsidRPr="0076270E">
              <w:rPr>
                <w:rStyle w:val="Hyperlink"/>
                <w:noProof/>
                <w:sz w:val="18"/>
                <w:szCs w:val="18"/>
              </w:rPr>
              <w:t>PUBLICATIONS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336</w:t>
            </w:r>
            <w:r w:rsidR="0076270E" w:rsidRPr="0076270E">
              <w:rPr>
                <w:noProof/>
                <w:webHidden/>
                <w:sz w:val="18"/>
                <w:szCs w:val="18"/>
              </w:rPr>
              <w:fldChar w:fldCharType="end"/>
            </w:r>
          </w:hyperlink>
        </w:p>
        <w:p w14:paraId="4C3E2315"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26" w:history="1">
            <w:r w:rsidR="0076270E" w:rsidRPr="0076270E">
              <w:rPr>
                <w:rStyle w:val="Hyperlink"/>
                <w:noProof/>
                <w:sz w:val="18"/>
                <w:szCs w:val="18"/>
              </w:rPr>
              <w:t>UNPUBLISHED MATERIALS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337</w:t>
            </w:r>
            <w:r w:rsidR="0076270E" w:rsidRPr="0076270E">
              <w:rPr>
                <w:noProof/>
                <w:webHidden/>
                <w:sz w:val="18"/>
                <w:szCs w:val="18"/>
              </w:rPr>
              <w:fldChar w:fldCharType="end"/>
            </w:r>
          </w:hyperlink>
        </w:p>
        <w:p w14:paraId="06D4C396"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27"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337</w:t>
            </w:r>
            <w:r w:rsidR="0076270E" w:rsidRPr="0076270E">
              <w:rPr>
                <w:noProof/>
                <w:webHidden/>
                <w:sz w:val="18"/>
                <w:szCs w:val="18"/>
              </w:rPr>
              <w:fldChar w:fldCharType="end"/>
            </w:r>
          </w:hyperlink>
        </w:p>
        <w:p w14:paraId="2B5FF4A3"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28" w:history="1">
            <w:r w:rsidR="0076270E" w:rsidRPr="0076270E">
              <w:rPr>
                <w:rStyle w:val="Hyperlink"/>
                <w:noProof/>
                <w:sz w:val="18"/>
                <w:szCs w:val="18"/>
              </w:rPr>
              <w:t>Module 4: Service standards</w:t>
            </w:r>
            <w:r w:rsidR="0076270E" w:rsidRPr="0076270E">
              <w:rPr>
                <w:rStyle w:val="Hyperlink"/>
                <w:noProof/>
                <w:sz w:val="18"/>
                <w:szCs w:val="18"/>
                <w:lang w:eastAsia="en-GB"/>
              </w:rPr>
              <w:t xml:space="preserve"> </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338</w:t>
            </w:r>
            <w:r w:rsidR="0076270E" w:rsidRPr="0076270E">
              <w:rPr>
                <w:noProof/>
                <w:webHidden/>
                <w:sz w:val="18"/>
                <w:szCs w:val="18"/>
              </w:rPr>
              <w:fldChar w:fldCharType="end"/>
            </w:r>
          </w:hyperlink>
        </w:p>
        <w:p w14:paraId="1B38CBF6"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29"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339</w:t>
            </w:r>
            <w:r w:rsidR="0076270E" w:rsidRPr="0076270E">
              <w:rPr>
                <w:noProof/>
                <w:webHidden/>
                <w:sz w:val="18"/>
                <w:szCs w:val="18"/>
              </w:rPr>
              <w:fldChar w:fldCharType="end"/>
            </w:r>
          </w:hyperlink>
        </w:p>
        <w:p w14:paraId="6CF55F6D"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30" w:history="1">
            <w:r w:rsidR="0076270E" w:rsidRPr="0076270E">
              <w:rPr>
                <w:rStyle w:val="Hyperlink"/>
                <w:noProof/>
                <w:sz w:val="18"/>
                <w:szCs w:val="18"/>
              </w:rPr>
              <w:t>Chapter 1: Principles of customer service and customer service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340</w:t>
            </w:r>
            <w:r w:rsidR="0076270E" w:rsidRPr="0076270E">
              <w:rPr>
                <w:noProof/>
                <w:webHidden/>
                <w:sz w:val="18"/>
                <w:szCs w:val="18"/>
              </w:rPr>
              <w:fldChar w:fldCharType="end"/>
            </w:r>
          </w:hyperlink>
        </w:p>
        <w:p w14:paraId="1C5AC83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31" w:history="1">
            <w:r w:rsidR="0076270E" w:rsidRPr="0076270E">
              <w:rPr>
                <w:rStyle w:val="Hyperlink"/>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What customer service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340</w:t>
            </w:r>
            <w:r w:rsidR="0076270E" w:rsidRPr="0076270E">
              <w:rPr>
                <w:noProof/>
                <w:webHidden/>
                <w:sz w:val="18"/>
                <w:szCs w:val="18"/>
              </w:rPr>
              <w:fldChar w:fldCharType="end"/>
            </w:r>
          </w:hyperlink>
        </w:p>
        <w:p w14:paraId="61C0BEE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32" w:history="1">
            <w:r w:rsidR="0076270E" w:rsidRPr="0076270E">
              <w:rPr>
                <w:rStyle w:val="Hyperlink"/>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function and purpose of customer service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341</w:t>
            </w:r>
            <w:r w:rsidR="0076270E" w:rsidRPr="0076270E">
              <w:rPr>
                <w:noProof/>
                <w:webHidden/>
                <w:sz w:val="18"/>
                <w:szCs w:val="18"/>
              </w:rPr>
              <w:fldChar w:fldCharType="end"/>
            </w:r>
          </w:hyperlink>
        </w:p>
        <w:p w14:paraId="3A6774B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33"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relationship between customer satisfaction and business competitiveness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341</w:t>
            </w:r>
            <w:r w:rsidR="0076270E" w:rsidRPr="0076270E">
              <w:rPr>
                <w:noProof/>
                <w:webHidden/>
                <w:sz w:val="18"/>
                <w:szCs w:val="18"/>
              </w:rPr>
              <w:fldChar w:fldCharType="end"/>
            </w:r>
          </w:hyperlink>
        </w:p>
        <w:p w14:paraId="2DF6369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34" w:history="1">
            <w:r w:rsidR="0076270E" w:rsidRPr="0076270E">
              <w:rPr>
                <w:rStyle w:val="Hyperlink"/>
                <w:noProof/>
                <w:sz w:val="18"/>
                <w:szCs w:val="18"/>
              </w:rPr>
              <w:t>1.3.1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current competitive retail market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341</w:t>
            </w:r>
            <w:r w:rsidR="0076270E" w:rsidRPr="0076270E">
              <w:rPr>
                <w:noProof/>
                <w:webHidden/>
                <w:sz w:val="18"/>
                <w:szCs w:val="18"/>
              </w:rPr>
              <w:fldChar w:fldCharType="end"/>
            </w:r>
          </w:hyperlink>
        </w:p>
        <w:p w14:paraId="59987CE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35" w:history="1">
            <w:r w:rsidR="0076270E" w:rsidRPr="0076270E">
              <w:rPr>
                <w:rStyle w:val="Hyperlink"/>
                <w:noProof/>
                <w:sz w:val="18"/>
                <w:szCs w:val="18"/>
              </w:rPr>
              <w:t>1.3.2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Customer service and the competition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342</w:t>
            </w:r>
            <w:r w:rsidR="0076270E" w:rsidRPr="0076270E">
              <w:rPr>
                <w:noProof/>
                <w:webHidden/>
                <w:sz w:val="18"/>
                <w:szCs w:val="18"/>
              </w:rPr>
              <w:fldChar w:fldCharType="end"/>
            </w:r>
          </w:hyperlink>
        </w:p>
        <w:p w14:paraId="49FD233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36" w:history="1">
            <w:r w:rsidR="0076270E" w:rsidRPr="0076270E">
              <w:rPr>
                <w:rStyle w:val="Hyperlink"/>
                <w:noProof/>
                <w:sz w:val="18"/>
                <w:szCs w:val="18"/>
              </w:rPr>
              <w:t>1.3.3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How to use customer service as a competitive advantage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343</w:t>
            </w:r>
            <w:r w:rsidR="0076270E" w:rsidRPr="0076270E">
              <w:rPr>
                <w:noProof/>
                <w:webHidden/>
                <w:sz w:val="18"/>
                <w:szCs w:val="18"/>
              </w:rPr>
              <w:fldChar w:fldCharType="end"/>
            </w:r>
          </w:hyperlink>
        </w:p>
        <w:p w14:paraId="0F3C67F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37" w:history="1">
            <w:r w:rsidR="0076270E" w:rsidRPr="0076270E">
              <w:rPr>
                <w:rStyle w:val="Hyperlink"/>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Customer service principles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346</w:t>
            </w:r>
            <w:r w:rsidR="0076270E" w:rsidRPr="0076270E">
              <w:rPr>
                <w:noProof/>
                <w:webHidden/>
                <w:sz w:val="18"/>
                <w:szCs w:val="18"/>
              </w:rPr>
              <w:fldChar w:fldCharType="end"/>
            </w:r>
          </w:hyperlink>
        </w:p>
        <w:p w14:paraId="1B6C718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38" w:history="1">
            <w:r w:rsidR="0076270E" w:rsidRPr="0076270E">
              <w:rPr>
                <w:rStyle w:val="Hyperlink"/>
                <w:noProof/>
                <w:sz w:val="18"/>
                <w:szCs w:val="18"/>
              </w:rPr>
              <w:t>1.4.1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Customer service principles definition and purpose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346</w:t>
            </w:r>
            <w:r w:rsidR="0076270E" w:rsidRPr="0076270E">
              <w:rPr>
                <w:noProof/>
                <w:webHidden/>
                <w:sz w:val="18"/>
                <w:szCs w:val="18"/>
              </w:rPr>
              <w:fldChar w:fldCharType="end"/>
            </w:r>
          </w:hyperlink>
        </w:p>
        <w:p w14:paraId="2A4C0DE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39" w:history="1">
            <w:r w:rsidR="0076270E" w:rsidRPr="0076270E">
              <w:rPr>
                <w:rStyle w:val="Hyperlink"/>
                <w:noProof/>
                <w:sz w:val="18"/>
                <w:szCs w:val="18"/>
                <w:lang w:eastAsia="en-GB"/>
              </w:rPr>
              <w:t>1.4.2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Examples of customer service principles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346</w:t>
            </w:r>
            <w:r w:rsidR="0076270E" w:rsidRPr="0076270E">
              <w:rPr>
                <w:noProof/>
                <w:webHidden/>
                <w:sz w:val="18"/>
                <w:szCs w:val="18"/>
              </w:rPr>
              <w:fldChar w:fldCharType="end"/>
            </w:r>
          </w:hyperlink>
        </w:p>
        <w:p w14:paraId="42BD2F4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40" w:history="1">
            <w:r w:rsidR="0076270E" w:rsidRPr="0076270E">
              <w:rPr>
                <w:rStyle w:val="Hyperlink"/>
                <w:noProof/>
                <w:sz w:val="18"/>
                <w:szCs w:val="18"/>
              </w:rPr>
              <w:t>1.5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Areas of customer service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347</w:t>
            </w:r>
            <w:r w:rsidR="0076270E" w:rsidRPr="0076270E">
              <w:rPr>
                <w:noProof/>
                <w:webHidden/>
                <w:sz w:val="18"/>
                <w:szCs w:val="18"/>
              </w:rPr>
              <w:fldChar w:fldCharType="end"/>
            </w:r>
          </w:hyperlink>
        </w:p>
        <w:p w14:paraId="6ECC908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41" w:history="1">
            <w:r w:rsidR="0076270E" w:rsidRPr="0076270E">
              <w:rPr>
                <w:rStyle w:val="Hyperlink"/>
                <w:noProof/>
                <w:sz w:val="18"/>
                <w:szCs w:val="18"/>
              </w:rPr>
              <w:t>1.6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Customer service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347</w:t>
            </w:r>
            <w:r w:rsidR="0076270E" w:rsidRPr="0076270E">
              <w:rPr>
                <w:noProof/>
                <w:webHidden/>
                <w:sz w:val="18"/>
                <w:szCs w:val="18"/>
              </w:rPr>
              <w:fldChar w:fldCharType="end"/>
            </w:r>
          </w:hyperlink>
        </w:p>
        <w:p w14:paraId="38D0CEE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2" w:history="1">
            <w:r w:rsidR="0076270E" w:rsidRPr="0076270E">
              <w:rPr>
                <w:rStyle w:val="Hyperlink"/>
                <w:noProof/>
                <w:sz w:val="18"/>
                <w:szCs w:val="18"/>
              </w:rPr>
              <w:t>1.6.1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Customer service standards defined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347</w:t>
            </w:r>
            <w:r w:rsidR="0076270E" w:rsidRPr="0076270E">
              <w:rPr>
                <w:noProof/>
                <w:webHidden/>
                <w:sz w:val="18"/>
                <w:szCs w:val="18"/>
              </w:rPr>
              <w:fldChar w:fldCharType="end"/>
            </w:r>
          </w:hyperlink>
        </w:p>
        <w:p w14:paraId="3D9D46C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3" w:history="1">
            <w:r w:rsidR="0076270E" w:rsidRPr="0076270E">
              <w:rPr>
                <w:rStyle w:val="Hyperlink"/>
                <w:noProof/>
                <w:sz w:val="18"/>
                <w:szCs w:val="18"/>
              </w:rPr>
              <w:t>1.6.2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customer service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347</w:t>
            </w:r>
            <w:r w:rsidR="0076270E" w:rsidRPr="0076270E">
              <w:rPr>
                <w:noProof/>
                <w:webHidden/>
                <w:sz w:val="18"/>
                <w:szCs w:val="18"/>
              </w:rPr>
              <w:fldChar w:fldCharType="end"/>
            </w:r>
          </w:hyperlink>
        </w:p>
        <w:p w14:paraId="55B0631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4" w:history="1">
            <w:r w:rsidR="0076270E" w:rsidRPr="0076270E">
              <w:rPr>
                <w:rStyle w:val="Hyperlink"/>
                <w:noProof/>
                <w:sz w:val="18"/>
                <w:szCs w:val="18"/>
              </w:rPr>
              <w:t>1.6.3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Examples of customer service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348</w:t>
            </w:r>
            <w:r w:rsidR="0076270E" w:rsidRPr="0076270E">
              <w:rPr>
                <w:noProof/>
                <w:webHidden/>
                <w:sz w:val="18"/>
                <w:szCs w:val="18"/>
              </w:rPr>
              <w:fldChar w:fldCharType="end"/>
            </w:r>
          </w:hyperlink>
        </w:p>
        <w:p w14:paraId="6AD5F7F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5" w:history="1">
            <w:r w:rsidR="0076270E" w:rsidRPr="0076270E">
              <w:rPr>
                <w:rStyle w:val="Hyperlink"/>
                <w:noProof/>
                <w:sz w:val="18"/>
                <w:szCs w:val="18"/>
              </w:rPr>
              <w:t>1.6.4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International customer expectations and service standards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349</w:t>
            </w:r>
            <w:r w:rsidR="0076270E" w:rsidRPr="0076270E">
              <w:rPr>
                <w:noProof/>
                <w:webHidden/>
                <w:sz w:val="18"/>
                <w:szCs w:val="18"/>
              </w:rPr>
              <w:fldChar w:fldCharType="end"/>
            </w:r>
          </w:hyperlink>
        </w:p>
        <w:p w14:paraId="2D96A8A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6" w:history="1">
            <w:r w:rsidR="0076270E" w:rsidRPr="0076270E">
              <w:rPr>
                <w:rStyle w:val="Hyperlink"/>
                <w:noProof/>
                <w:sz w:val="18"/>
                <w:szCs w:val="18"/>
              </w:rPr>
              <w:t>1.6.5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Match customer service standards to the target market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352</w:t>
            </w:r>
            <w:r w:rsidR="0076270E" w:rsidRPr="0076270E">
              <w:rPr>
                <w:noProof/>
                <w:webHidden/>
                <w:sz w:val="18"/>
                <w:szCs w:val="18"/>
              </w:rPr>
              <w:fldChar w:fldCharType="end"/>
            </w:r>
          </w:hyperlink>
        </w:p>
        <w:p w14:paraId="07D1EF0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47" w:history="1">
            <w:r w:rsidR="0076270E" w:rsidRPr="0076270E">
              <w:rPr>
                <w:rStyle w:val="Hyperlink"/>
                <w:noProof/>
                <w:sz w:val="18"/>
                <w:szCs w:val="18"/>
              </w:rPr>
              <w:t>1.7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Quality and the impact of quality on the customer’s perceptions of service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353</w:t>
            </w:r>
            <w:r w:rsidR="0076270E" w:rsidRPr="0076270E">
              <w:rPr>
                <w:noProof/>
                <w:webHidden/>
                <w:sz w:val="18"/>
                <w:szCs w:val="18"/>
              </w:rPr>
              <w:fldChar w:fldCharType="end"/>
            </w:r>
          </w:hyperlink>
        </w:p>
        <w:p w14:paraId="1BCCCFB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8" w:history="1">
            <w:r w:rsidR="0076270E" w:rsidRPr="0076270E">
              <w:rPr>
                <w:rStyle w:val="Hyperlink"/>
                <w:noProof/>
                <w:sz w:val="18"/>
                <w:szCs w:val="18"/>
              </w:rPr>
              <w:t>1.7.1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Quality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353</w:t>
            </w:r>
            <w:r w:rsidR="0076270E" w:rsidRPr="0076270E">
              <w:rPr>
                <w:noProof/>
                <w:webHidden/>
                <w:sz w:val="18"/>
                <w:szCs w:val="18"/>
              </w:rPr>
              <w:fldChar w:fldCharType="end"/>
            </w:r>
          </w:hyperlink>
        </w:p>
        <w:p w14:paraId="1B4A75D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49" w:history="1">
            <w:r w:rsidR="0076270E" w:rsidRPr="0076270E">
              <w:rPr>
                <w:rStyle w:val="Hyperlink"/>
                <w:noProof/>
                <w:sz w:val="18"/>
                <w:szCs w:val="18"/>
              </w:rPr>
              <w:t>1.7.2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Customer perception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354</w:t>
            </w:r>
            <w:r w:rsidR="0076270E" w:rsidRPr="0076270E">
              <w:rPr>
                <w:noProof/>
                <w:webHidden/>
                <w:sz w:val="18"/>
                <w:szCs w:val="18"/>
              </w:rPr>
              <w:fldChar w:fldCharType="end"/>
            </w:r>
          </w:hyperlink>
        </w:p>
        <w:p w14:paraId="12971CA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0" w:history="1">
            <w:r w:rsidR="0076270E" w:rsidRPr="0076270E">
              <w:rPr>
                <w:rStyle w:val="Hyperlink"/>
                <w:noProof/>
                <w:sz w:val="18"/>
                <w:szCs w:val="18"/>
              </w:rPr>
              <w:t>1.7.3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impact of quality on the customer’s perception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355</w:t>
            </w:r>
            <w:r w:rsidR="0076270E" w:rsidRPr="0076270E">
              <w:rPr>
                <w:noProof/>
                <w:webHidden/>
                <w:sz w:val="18"/>
                <w:szCs w:val="18"/>
              </w:rPr>
              <w:fldChar w:fldCharType="end"/>
            </w:r>
          </w:hyperlink>
        </w:p>
        <w:p w14:paraId="4A324BC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51" w:history="1">
            <w:r w:rsidR="0076270E" w:rsidRPr="0076270E">
              <w:rPr>
                <w:rStyle w:val="Hyperlink"/>
                <w:noProof/>
                <w:sz w:val="18"/>
                <w:szCs w:val="18"/>
              </w:rPr>
              <w:t>1.8</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Moments of Truth</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359</w:t>
            </w:r>
            <w:r w:rsidR="0076270E" w:rsidRPr="0076270E">
              <w:rPr>
                <w:noProof/>
                <w:webHidden/>
                <w:sz w:val="18"/>
                <w:szCs w:val="18"/>
              </w:rPr>
              <w:fldChar w:fldCharType="end"/>
            </w:r>
          </w:hyperlink>
        </w:p>
        <w:p w14:paraId="0692758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2" w:history="1">
            <w:r w:rsidR="0076270E" w:rsidRPr="0076270E">
              <w:rPr>
                <w:rStyle w:val="Hyperlink"/>
                <w:noProof/>
                <w:sz w:val="18"/>
                <w:szCs w:val="18"/>
              </w:rPr>
              <w:t>1.8.1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Moments of Truth are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359</w:t>
            </w:r>
            <w:r w:rsidR="0076270E" w:rsidRPr="0076270E">
              <w:rPr>
                <w:noProof/>
                <w:webHidden/>
                <w:sz w:val="18"/>
                <w:szCs w:val="18"/>
              </w:rPr>
              <w:fldChar w:fldCharType="end"/>
            </w:r>
          </w:hyperlink>
        </w:p>
        <w:p w14:paraId="3BB37A2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3" w:history="1">
            <w:r w:rsidR="0076270E" w:rsidRPr="0076270E">
              <w:rPr>
                <w:rStyle w:val="Hyperlink"/>
                <w:noProof/>
                <w:sz w:val="18"/>
                <w:szCs w:val="18"/>
              </w:rPr>
              <w:t>1.8.2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Touchpoints on the customer journey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360</w:t>
            </w:r>
            <w:r w:rsidR="0076270E" w:rsidRPr="0076270E">
              <w:rPr>
                <w:noProof/>
                <w:webHidden/>
                <w:sz w:val="18"/>
                <w:szCs w:val="18"/>
              </w:rPr>
              <w:fldChar w:fldCharType="end"/>
            </w:r>
          </w:hyperlink>
        </w:p>
        <w:p w14:paraId="6F62409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4" w:history="1">
            <w:r w:rsidR="0076270E" w:rsidRPr="0076270E">
              <w:rPr>
                <w:rStyle w:val="Hyperlink"/>
                <w:noProof/>
                <w:sz w:val="18"/>
                <w:szCs w:val="18"/>
              </w:rPr>
              <w:t>1.8.3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How to analyse touchpoints on the customer service cycle (customer journey) for Moments of Truth</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362</w:t>
            </w:r>
            <w:r w:rsidR="0076270E" w:rsidRPr="0076270E">
              <w:rPr>
                <w:noProof/>
                <w:webHidden/>
                <w:sz w:val="18"/>
                <w:szCs w:val="18"/>
              </w:rPr>
              <w:fldChar w:fldCharType="end"/>
            </w:r>
          </w:hyperlink>
        </w:p>
        <w:p w14:paraId="275609C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5" w:history="1">
            <w:r w:rsidR="0076270E" w:rsidRPr="0076270E">
              <w:rPr>
                <w:rStyle w:val="Hyperlink"/>
                <w:noProof/>
                <w:sz w:val="18"/>
                <w:szCs w:val="18"/>
                <w:lang w:eastAsia="en-ZA"/>
              </w:rPr>
              <w:t>1.8.4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ZA"/>
              </w:rPr>
              <w:t>Managing Moments of Truth</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366</w:t>
            </w:r>
            <w:r w:rsidR="0076270E" w:rsidRPr="0076270E">
              <w:rPr>
                <w:noProof/>
                <w:webHidden/>
                <w:sz w:val="18"/>
                <w:szCs w:val="18"/>
              </w:rPr>
              <w:fldChar w:fldCharType="end"/>
            </w:r>
          </w:hyperlink>
        </w:p>
        <w:p w14:paraId="2AC1CE1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56" w:history="1">
            <w:r w:rsidR="0076270E" w:rsidRPr="0076270E">
              <w:rPr>
                <w:rStyle w:val="Hyperlink"/>
                <w:noProof/>
                <w:sz w:val="18"/>
                <w:szCs w:val="18"/>
              </w:rPr>
              <w:t>1.9</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Legislation impacting on customer service in retail in South Africa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367</w:t>
            </w:r>
            <w:r w:rsidR="0076270E" w:rsidRPr="0076270E">
              <w:rPr>
                <w:noProof/>
                <w:webHidden/>
                <w:sz w:val="18"/>
                <w:szCs w:val="18"/>
              </w:rPr>
              <w:fldChar w:fldCharType="end"/>
            </w:r>
          </w:hyperlink>
        </w:p>
        <w:p w14:paraId="680B338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7" w:history="1">
            <w:r w:rsidR="0076270E" w:rsidRPr="0076270E">
              <w:rPr>
                <w:rStyle w:val="Hyperlink"/>
                <w:noProof/>
                <w:sz w:val="18"/>
                <w:szCs w:val="18"/>
                <w:lang w:eastAsia="en-GB"/>
              </w:rPr>
              <w:t>1.9.1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Consumer Protection Act (68 of 2009)</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367</w:t>
            </w:r>
            <w:r w:rsidR="0076270E" w:rsidRPr="0076270E">
              <w:rPr>
                <w:noProof/>
                <w:webHidden/>
                <w:sz w:val="18"/>
                <w:szCs w:val="18"/>
              </w:rPr>
              <w:fldChar w:fldCharType="end"/>
            </w:r>
          </w:hyperlink>
        </w:p>
        <w:p w14:paraId="10C565B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58" w:history="1">
            <w:r w:rsidR="0076270E" w:rsidRPr="0076270E">
              <w:rPr>
                <w:rStyle w:val="Hyperlink"/>
                <w:noProof/>
                <w:sz w:val="18"/>
                <w:szCs w:val="18"/>
                <w:lang w:eastAsia="en-GB"/>
              </w:rPr>
              <w:t>1.9.2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National Credit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372</w:t>
            </w:r>
            <w:r w:rsidR="0076270E" w:rsidRPr="0076270E">
              <w:rPr>
                <w:noProof/>
                <w:webHidden/>
                <w:sz w:val="18"/>
                <w:szCs w:val="18"/>
              </w:rPr>
              <w:fldChar w:fldCharType="end"/>
            </w:r>
          </w:hyperlink>
        </w:p>
        <w:p w14:paraId="7FDCE25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59" w:history="1">
            <w:r w:rsidR="0076270E" w:rsidRPr="0076270E">
              <w:rPr>
                <w:rStyle w:val="Hyperlink"/>
                <w:noProof/>
                <w:sz w:val="18"/>
                <w:szCs w:val="18"/>
              </w:rPr>
              <w:t>1.10</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Dealing with dissatisfied customers and the impact on the store of not doing so correctly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373</w:t>
            </w:r>
            <w:r w:rsidR="0076270E" w:rsidRPr="0076270E">
              <w:rPr>
                <w:noProof/>
                <w:webHidden/>
                <w:sz w:val="18"/>
                <w:szCs w:val="18"/>
              </w:rPr>
              <w:fldChar w:fldCharType="end"/>
            </w:r>
          </w:hyperlink>
        </w:p>
        <w:p w14:paraId="57E520C4"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60" w:history="1">
            <w:r w:rsidR="0076270E" w:rsidRPr="0076270E">
              <w:rPr>
                <w:rStyle w:val="Hyperlink"/>
                <w:noProof/>
                <w:sz w:val="18"/>
                <w:szCs w:val="18"/>
              </w:rPr>
              <w:t>Chapter 2: Health, safety and housekeeping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375</w:t>
            </w:r>
            <w:r w:rsidR="0076270E" w:rsidRPr="0076270E">
              <w:rPr>
                <w:noProof/>
                <w:webHidden/>
                <w:sz w:val="18"/>
                <w:szCs w:val="18"/>
              </w:rPr>
              <w:fldChar w:fldCharType="end"/>
            </w:r>
          </w:hyperlink>
        </w:p>
        <w:p w14:paraId="0C26D958"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61" w:history="1">
            <w:r w:rsidR="0076270E" w:rsidRPr="0076270E">
              <w:rPr>
                <w:rStyle w:val="Hyperlink"/>
                <w:noProof/>
                <w:sz w:val="18"/>
                <w:szCs w:val="18"/>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Health and safety in a retail business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375</w:t>
            </w:r>
            <w:r w:rsidR="0076270E" w:rsidRPr="0076270E">
              <w:rPr>
                <w:noProof/>
                <w:webHidden/>
                <w:sz w:val="18"/>
                <w:szCs w:val="18"/>
              </w:rPr>
              <w:fldChar w:fldCharType="end"/>
            </w:r>
          </w:hyperlink>
        </w:p>
        <w:p w14:paraId="496CCC2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62" w:history="1">
            <w:r w:rsidR="0076270E" w:rsidRPr="0076270E">
              <w:rPr>
                <w:rStyle w:val="Hyperlink"/>
                <w:noProof/>
                <w:sz w:val="18"/>
                <w:szCs w:val="18"/>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Health and safety legislation in South Africa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375</w:t>
            </w:r>
            <w:r w:rsidR="0076270E" w:rsidRPr="0076270E">
              <w:rPr>
                <w:noProof/>
                <w:webHidden/>
                <w:sz w:val="18"/>
                <w:szCs w:val="18"/>
              </w:rPr>
              <w:fldChar w:fldCharType="end"/>
            </w:r>
          </w:hyperlink>
        </w:p>
        <w:p w14:paraId="6DE0BD1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3" w:history="1">
            <w:r w:rsidR="0076270E" w:rsidRPr="0076270E">
              <w:rPr>
                <w:rStyle w:val="Hyperlink"/>
                <w:noProof/>
                <w:sz w:val="18"/>
                <w:szCs w:val="18"/>
              </w:rPr>
              <w:t>2.2.1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objective and aims of the Occupational Health and Safety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375</w:t>
            </w:r>
            <w:r w:rsidR="0076270E" w:rsidRPr="0076270E">
              <w:rPr>
                <w:noProof/>
                <w:webHidden/>
                <w:sz w:val="18"/>
                <w:szCs w:val="18"/>
              </w:rPr>
              <w:fldChar w:fldCharType="end"/>
            </w:r>
          </w:hyperlink>
        </w:p>
        <w:p w14:paraId="61C251A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4" w:history="1">
            <w:r w:rsidR="0076270E" w:rsidRPr="0076270E">
              <w:rPr>
                <w:rStyle w:val="Hyperlink"/>
                <w:noProof/>
                <w:sz w:val="18"/>
                <w:szCs w:val="18"/>
              </w:rPr>
              <w:t>2.2.2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of non-compliance to health and safety legislations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376</w:t>
            </w:r>
            <w:r w:rsidR="0076270E" w:rsidRPr="0076270E">
              <w:rPr>
                <w:noProof/>
                <w:webHidden/>
                <w:sz w:val="18"/>
                <w:szCs w:val="18"/>
              </w:rPr>
              <w:fldChar w:fldCharType="end"/>
            </w:r>
          </w:hyperlink>
        </w:p>
        <w:p w14:paraId="76C24B2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5" w:history="1">
            <w:r w:rsidR="0076270E" w:rsidRPr="0076270E">
              <w:rPr>
                <w:rStyle w:val="Hyperlink"/>
                <w:noProof/>
                <w:sz w:val="18"/>
                <w:szCs w:val="18"/>
              </w:rPr>
              <w:t>2.2.3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Duties of employers in terms of the Occupational Health and Safety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376</w:t>
            </w:r>
            <w:r w:rsidR="0076270E" w:rsidRPr="0076270E">
              <w:rPr>
                <w:noProof/>
                <w:webHidden/>
                <w:sz w:val="18"/>
                <w:szCs w:val="18"/>
              </w:rPr>
              <w:fldChar w:fldCharType="end"/>
            </w:r>
          </w:hyperlink>
        </w:p>
        <w:p w14:paraId="16CA03D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6" w:history="1">
            <w:r w:rsidR="0076270E" w:rsidRPr="0076270E">
              <w:rPr>
                <w:rStyle w:val="Hyperlink"/>
                <w:noProof/>
                <w:sz w:val="18"/>
                <w:szCs w:val="18"/>
              </w:rPr>
              <w:t>2.2.4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Duties of employees in terms of the Occupational Health and Safety Act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378</w:t>
            </w:r>
            <w:r w:rsidR="0076270E" w:rsidRPr="0076270E">
              <w:rPr>
                <w:noProof/>
                <w:webHidden/>
                <w:sz w:val="18"/>
                <w:szCs w:val="18"/>
              </w:rPr>
              <w:fldChar w:fldCharType="end"/>
            </w:r>
          </w:hyperlink>
        </w:p>
        <w:p w14:paraId="5F012B1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67" w:history="1">
            <w:r w:rsidR="0076270E" w:rsidRPr="0076270E">
              <w:rPr>
                <w:rStyle w:val="Hyperlink"/>
                <w:noProof/>
                <w:sz w:val="18"/>
                <w:szCs w:val="18"/>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and generally accepted standards of health and safety in a retail business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379</w:t>
            </w:r>
            <w:r w:rsidR="0076270E" w:rsidRPr="0076270E">
              <w:rPr>
                <w:noProof/>
                <w:webHidden/>
                <w:sz w:val="18"/>
                <w:szCs w:val="18"/>
              </w:rPr>
              <w:fldChar w:fldCharType="end"/>
            </w:r>
          </w:hyperlink>
        </w:p>
        <w:p w14:paraId="4ADED3B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8" w:history="1">
            <w:r w:rsidR="0076270E" w:rsidRPr="0076270E">
              <w:rPr>
                <w:rStyle w:val="Hyperlink"/>
                <w:noProof/>
                <w:sz w:val="18"/>
                <w:szCs w:val="18"/>
              </w:rPr>
              <w:t>2.3.1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health and safety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379</w:t>
            </w:r>
            <w:r w:rsidR="0076270E" w:rsidRPr="0076270E">
              <w:rPr>
                <w:noProof/>
                <w:webHidden/>
                <w:sz w:val="18"/>
                <w:szCs w:val="18"/>
              </w:rPr>
              <w:fldChar w:fldCharType="end"/>
            </w:r>
          </w:hyperlink>
        </w:p>
        <w:p w14:paraId="616DF75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69" w:history="1">
            <w:r w:rsidR="0076270E" w:rsidRPr="0076270E">
              <w:rPr>
                <w:rStyle w:val="Hyperlink"/>
                <w:noProof/>
                <w:sz w:val="18"/>
                <w:szCs w:val="18"/>
              </w:rPr>
              <w:t>2.3.2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Generally accepted standards of health and safety in a retail business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_Toc46937169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381</w:t>
            </w:r>
            <w:r w:rsidR="0076270E" w:rsidRPr="0076270E">
              <w:rPr>
                <w:noProof/>
                <w:webHidden/>
                <w:sz w:val="18"/>
                <w:szCs w:val="18"/>
              </w:rPr>
              <w:fldChar w:fldCharType="end"/>
            </w:r>
          </w:hyperlink>
        </w:p>
        <w:p w14:paraId="52B5A95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70" w:history="1">
            <w:r w:rsidR="0076270E" w:rsidRPr="0076270E">
              <w:rPr>
                <w:rStyle w:val="Hyperlink"/>
                <w:noProof/>
                <w:sz w:val="18"/>
                <w:szCs w:val="18"/>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and standards of cleanliness and neatness of a retail business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381</w:t>
            </w:r>
            <w:r w:rsidR="0076270E" w:rsidRPr="0076270E">
              <w:rPr>
                <w:noProof/>
                <w:webHidden/>
                <w:sz w:val="18"/>
                <w:szCs w:val="18"/>
              </w:rPr>
              <w:fldChar w:fldCharType="end"/>
            </w:r>
          </w:hyperlink>
        </w:p>
        <w:p w14:paraId="1E2ED41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71" w:history="1">
            <w:r w:rsidR="0076270E" w:rsidRPr="0076270E">
              <w:rPr>
                <w:rStyle w:val="Hyperlink"/>
                <w:noProof/>
                <w:sz w:val="18"/>
                <w:szCs w:val="18"/>
              </w:rPr>
              <w:t>2.4.1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Standards for cleanliness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382</w:t>
            </w:r>
            <w:r w:rsidR="0076270E" w:rsidRPr="0076270E">
              <w:rPr>
                <w:noProof/>
                <w:webHidden/>
                <w:sz w:val="18"/>
                <w:szCs w:val="18"/>
              </w:rPr>
              <w:fldChar w:fldCharType="end"/>
            </w:r>
          </w:hyperlink>
        </w:p>
        <w:p w14:paraId="058C1E0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72" w:history="1">
            <w:r w:rsidR="0076270E" w:rsidRPr="0076270E">
              <w:rPr>
                <w:rStyle w:val="Hyperlink"/>
                <w:noProof/>
                <w:sz w:val="18"/>
                <w:szCs w:val="18"/>
              </w:rPr>
              <w:t>2.4.2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cleanliness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382</w:t>
            </w:r>
            <w:r w:rsidR="0076270E" w:rsidRPr="0076270E">
              <w:rPr>
                <w:noProof/>
                <w:webHidden/>
                <w:sz w:val="18"/>
                <w:szCs w:val="18"/>
              </w:rPr>
              <w:fldChar w:fldCharType="end"/>
            </w:r>
          </w:hyperlink>
        </w:p>
        <w:p w14:paraId="6B689C9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73" w:history="1">
            <w:r w:rsidR="0076270E" w:rsidRPr="0076270E">
              <w:rPr>
                <w:rStyle w:val="Hyperlink"/>
                <w:noProof/>
                <w:sz w:val="18"/>
                <w:szCs w:val="18"/>
              </w:rPr>
              <w:t>2.4.3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Cleaning schedules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384</w:t>
            </w:r>
            <w:r w:rsidR="0076270E" w:rsidRPr="0076270E">
              <w:rPr>
                <w:noProof/>
                <w:webHidden/>
                <w:sz w:val="18"/>
                <w:szCs w:val="18"/>
              </w:rPr>
              <w:fldChar w:fldCharType="end"/>
            </w:r>
          </w:hyperlink>
        </w:p>
        <w:p w14:paraId="274BAFC9"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74" w:history="1">
            <w:r w:rsidR="0076270E" w:rsidRPr="0076270E">
              <w:rPr>
                <w:rStyle w:val="Hyperlink"/>
                <w:noProof/>
                <w:sz w:val="18"/>
                <w:szCs w:val="18"/>
              </w:rPr>
              <w:t>Annexure A: Example cleaning task list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386</w:t>
            </w:r>
            <w:r w:rsidR="0076270E" w:rsidRPr="0076270E">
              <w:rPr>
                <w:noProof/>
                <w:webHidden/>
                <w:sz w:val="18"/>
                <w:szCs w:val="18"/>
              </w:rPr>
              <w:fldChar w:fldCharType="end"/>
            </w:r>
          </w:hyperlink>
        </w:p>
        <w:p w14:paraId="1DA37994"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75"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388</w:t>
            </w:r>
            <w:r w:rsidR="0076270E" w:rsidRPr="0076270E">
              <w:rPr>
                <w:noProof/>
                <w:webHidden/>
                <w:sz w:val="18"/>
                <w:szCs w:val="18"/>
              </w:rPr>
              <w:fldChar w:fldCharType="end"/>
            </w:r>
          </w:hyperlink>
        </w:p>
        <w:p w14:paraId="237BE827"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76" w:history="1">
            <w:r w:rsidR="0076270E" w:rsidRPr="0076270E">
              <w:rPr>
                <w:rStyle w:val="Hyperlink"/>
                <w:noProof/>
                <w:sz w:val="18"/>
                <w:szCs w:val="18"/>
              </w:rPr>
              <w:t>BOOKS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388</w:t>
            </w:r>
            <w:r w:rsidR="0076270E" w:rsidRPr="0076270E">
              <w:rPr>
                <w:noProof/>
                <w:webHidden/>
                <w:sz w:val="18"/>
                <w:szCs w:val="18"/>
              </w:rPr>
              <w:fldChar w:fldCharType="end"/>
            </w:r>
          </w:hyperlink>
        </w:p>
        <w:p w14:paraId="6385DB49"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77"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388</w:t>
            </w:r>
            <w:r w:rsidR="0076270E" w:rsidRPr="0076270E">
              <w:rPr>
                <w:noProof/>
                <w:webHidden/>
                <w:sz w:val="18"/>
                <w:szCs w:val="18"/>
              </w:rPr>
              <w:fldChar w:fldCharType="end"/>
            </w:r>
          </w:hyperlink>
        </w:p>
        <w:p w14:paraId="213A656D"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178"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388</w:t>
            </w:r>
            <w:r w:rsidR="0076270E" w:rsidRPr="0076270E">
              <w:rPr>
                <w:noProof/>
                <w:webHidden/>
                <w:sz w:val="18"/>
                <w:szCs w:val="18"/>
              </w:rPr>
              <w:fldChar w:fldCharType="end"/>
            </w:r>
          </w:hyperlink>
        </w:p>
        <w:p w14:paraId="5851BB45"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79" w:history="1">
            <w:r w:rsidR="0076270E" w:rsidRPr="0076270E">
              <w:rPr>
                <w:rStyle w:val="Hyperlink"/>
                <w:noProof/>
                <w:sz w:val="18"/>
                <w:szCs w:val="18"/>
              </w:rPr>
              <w:t>Module 5: Principles of stock control</w:t>
            </w:r>
            <w:r w:rsidR="0076270E" w:rsidRPr="0076270E">
              <w:rPr>
                <w:rStyle w:val="Hyperlink"/>
                <w:noProof/>
                <w:sz w:val="18"/>
                <w:szCs w:val="18"/>
                <w:lang w:eastAsia="en-GB"/>
              </w:rPr>
              <w:t xml:space="preserve"> </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_Toc46937179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389</w:t>
            </w:r>
            <w:r w:rsidR="0076270E" w:rsidRPr="0076270E">
              <w:rPr>
                <w:noProof/>
                <w:webHidden/>
                <w:sz w:val="18"/>
                <w:szCs w:val="18"/>
              </w:rPr>
              <w:fldChar w:fldCharType="end"/>
            </w:r>
          </w:hyperlink>
        </w:p>
        <w:p w14:paraId="528A3A81"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80"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390</w:t>
            </w:r>
            <w:r w:rsidR="0076270E" w:rsidRPr="0076270E">
              <w:rPr>
                <w:noProof/>
                <w:webHidden/>
                <w:sz w:val="18"/>
                <w:szCs w:val="18"/>
              </w:rPr>
              <w:fldChar w:fldCharType="end"/>
            </w:r>
          </w:hyperlink>
        </w:p>
        <w:p w14:paraId="1BF34B0C"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81" w:history="1">
            <w:r w:rsidR="0076270E" w:rsidRPr="0076270E">
              <w:rPr>
                <w:rStyle w:val="Hyperlink"/>
                <w:noProof/>
                <w:sz w:val="18"/>
                <w:szCs w:val="18"/>
              </w:rPr>
              <w:t>Chapter 1: Logistics and the supply chain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391</w:t>
            </w:r>
            <w:r w:rsidR="0076270E" w:rsidRPr="0076270E">
              <w:rPr>
                <w:noProof/>
                <w:webHidden/>
                <w:sz w:val="18"/>
                <w:szCs w:val="18"/>
              </w:rPr>
              <w:fldChar w:fldCharType="end"/>
            </w:r>
          </w:hyperlink>
        </w:p>
        <w:p w14:paraId="5F92B93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82" w:history="1">
            <w:r w:rsidR="0076270E" w:rsidRPr="0076270E">
              <w:rPr>
                <w:rStyle w:val="Hyperlink"/>
                <w:noProof/>
                <w:sz w:val="18"/>
                <w:szCs w:val="18"/>
                <w:lang w:eastAsia="en-GB"/>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eastAsia="en-GB"/>
              </w:rPr>
              <w:t>The flow of products from supplier to customer in the retail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391</w:t>
            </w:r>
            <w:r w:rsidR="0076270E" w:rsidRPr="0076270E">
              <w:rPr>
                <w:noProof/>
                <w:webHidden/>
                <w:sz w:val="18"/>
                <w:szCs w:val="18"/>
              </w:rPr>
              <w:fldChar w:fldCharType="end"/>
            </w:r>
          </w:hyperlink>
        </w:p>
        <w:p w14:paraId="1AD8531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3" w:history="1">
            <w:r w:rsidR="0076270E" w:rsidRPr="0076270E">
              <w:rPr>
                <w:rStyle w:val="Hyperlink"/>
                <w:noProof/>
                <w:sz w:val="18"/>
                <w:szCs w:val="18"/>
                <w:lang w:eastAsia="en-GB"/>
              </w:rPr>
              <w:t>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supply chain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391</w:t>
            </w:r>
            <w:r w:rsidR="0076270E" w:rsidRPr="0076270E">
              <w:rPr>
                <w:noProof/>
                <w:webHidden/>
                <w:sz w:val="18"/>
                <w:szCs w:val="18"/>
              </w:rPr>
              <w:fldChar w:fldCharType="end"/>
            </w:r>
          </w:hyperlink>
        </w:p>
        <w:p w14:paraId="77F95B1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4" w:history="1">
            <w:r w:rsidR="0076270E" w:rsidRPr="0076270E">
              <w:rPr>
                <w:rStyle w:val="Hyperlink"/>
                <w:noProof/>
                <w:sz w:val="18"/>
                <w:szCs w:val="18"/>
                <w:lang w:eastAsia="en-GB"/>
              </w:rPr>
              <w:t>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Product flow</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392</w:t>
            </w:r>
            <w:r w:rsidR="0076270E" w:rsidRPr="0076270E">
              <w:rPr>
                <w:noProof/>
                <w:webHidden/>
                <w:sz w:val="18"/>
                <w:szCs w:val="18"/>
              </w:rPr>
              <w:fldChar w:fldCharType="end"/>
            </w:r>
          </w:hyperlink>
        </w:p>
        <w:p w14:paraId="3428A69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5" w:history="1">
            <w:r w:rsidR="0076270E" w:rsidRPr="0076270E">
              <w:rPr>
                <w:rStyle w:val="Hyperlink"/>
                <w:noProof/>
                <w:sz w:val="18"/>
                <w:szCs w:val="18"/>
              </w:rPr>
              <w:t>1.1.3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internal supply chain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392</w:t>
            </w:r>
            <w:r w:rsidR="0076270E" w:rsidRPr="0076270E">
              <w:rPr>
                <w:noProof/>
                <w:webHidden/>
                <w:sz w:val="18"/>
                <w:szCs w:val="18"/>
              </w:rPr>
              <w:fldChar w:fldCharType="end"/>
            </w:r>
          </w:hyperlink>
        </w:p>
        <w:p w14:paraId="168B1CD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86" w:history="1">
            <w:r w:rsidR="0076270E" w:rsidRPr="0076270E">
              <w:rPr>
                <w:rStyle w:val="Hyperlink"/>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concepts of stock turn, days cover, weeks of supply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393</w:t>
            </w:r>
            <w:r w:rsidR="0076270E" w:rsidRPr="0076270E">
              <w:rPr>
                <w:noProof/>
                <w:webHidden/>
                <w:sz w:val="18"/>
                <w:szCs w:val="18"/>
              </w:rPr>
              <w:fldChar w:fldCharType="end"/>
            </w:r>
          </w:hyperlink>
        </w:p>
        <w:p w14:paraId="71DD0F0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7" w:history="1">
            <w:r w:rsidR="0076270E" w:rsidRPr="0076270E">
              <w:rPr>
                <w:rStyle w:val="Hyperlink"/>
                <w:noProof/>
                <w:sz w:val="18"/>
                <w:szCs w:val="18"/>
              </w:rPr>
              <w:t>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Stock turn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393</w:t>
            </w:r>
            <w:r w:rsidR="0076270E" w:rsidRPr="0076270E">
              <w:rPr>
                <w:noProof/>
                <w:webHidden/>
                <w:sz w:val="18"/>
                <w:szCs w:val="18"/>
              </w:rPr>
              <w:fldChar w:fldCharType="end"/>
            </w:r>
          </w:hyperlink>
        </w:p>
        <w:p w14:paraId="4895A97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8" w:history="1">
            <w:r w:rsidR="0076270E" w:rsidRPr="0076270E">
              <w:rPr>
                <w:rStyle w:val="Hyperlink"/>
                <w:noProof/>
                <w:sz w:val="18"/>
                <w:szCs w:val="18"/>
              </w:rPr>
              <w:t>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Days cover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395</w:t>
            </w:r>
            <w:r w:rsidR="0076270E" w:rsidRPr="0076270E">
              <w:rPr>
                <w:noProof/>
                <w:webHidden/>
                <w:sz w:val="18"/>
                <w:szCs w:val="18"/>
              </w:rPr>
              <w:fldChar w:fldCharType="end"/>
            </w:r>
          </w:hyperlink>
        </w:p>
        <w:p w14:paraId="3092860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89" w:history="1">
            <w:r w:rsidR="0076270E" w:rsidRPr="0076270E">
              <w:rPr>
                <w:rStyle w:val="Hyperlink"/>
                <w:noProof/>
                <w:sz w:val="18"/>
                <w:szCs w:val="18"/>
              </w:rPr>
              <w:t>1.2.3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Weeks of supply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_Toc46937189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397</w:t>
            </w:r>
            <w:r w:rsidR="0076270E" w:rsidRPr="0076270E">
              <w:rPr>
                <w:noProof/>
                <w:webHidden/>
                <w:sz w:val="18"/>
                <w:szCs w:val="18"/>
              </w:rPr>
              <w:fldChar w:fldCharType="end"/>
            </w:r>
          </w:hyperlink>
        </w:p>
        <w:p w14:paraId="002BBD6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90"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impact of logistics and the supply chain on stock availability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399</w:t>
            </w:r>
            <w:r w:rsidR="0076270E" w:rsidRPr="0076270E">
              <w:rPr>
                <w:noProof/>
                <w:webHidden/>
                <w:sz w:val="18"/>
                <w:szCs w:val="18"/>
              </w:rPr>
              <w:fldChar w:fldCharType="end"/>
            </w:r>
          </w:hyperlink>
        </w:p>
        <w:p w14:paraId="290E585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1" w:history="1">
            <w:r w:rsidR="0076270E" w:rsidRPr="0076270E">
              <w:rPr>
                <w:rStyle w:val="Hyperlink"/>
                <w:noProof/>
                <w:sz w:val="18"/>
                <w:szCs w:val="18"/>
              </w:rPr>
              <w:t>1.3.1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Lead time in inventory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399</w:t>
            </w:r>
            <w:r w:rsidR="0076270E" w:rsidRPr="0076270E">
              <w:rPr>
                <w:noProof/>
                <w:webHidden/>
                <w:sz w:val="18"/>
                <w:szCs w:val="18"/>
              </w:rPr>
              <w:fldChar w:fldCharType="end"/>
            </w:r>
          </w:hyperlink>
        </w:p>
        <w:p w14:paraId="265EAF8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2" w:history="1">
            <w:r w:rsidR="0076270E" w:rsidRPr="0076270E">
              <w:rPr>
                <w:rStyle w:val="Hyperlink"/>
                <w:noProof/>
                <w:sz w:val="18"/>
                <w:szCs w:val="18"/>
              </w:rPr>
              <w:t xml:space="preserve">1.3.2 </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impact of longer lead times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399</w:t>
            </w:r>
            <w:r w:rsidR="0076270E" w:rsidRPr="0076270E">
              <w:rPr>
                <w:noProof/>
                <w:webHidden/>
                <w:sz w:val="18"/>
                <w:szCs w:val="18"/>
              </w:rPr>
              <w:fldChar w:fldCharType="end"/>
            </w:r>
          </w:hyperlink>
        </w:p>
        <w:p w14:paraId="197FEA2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3" w:history="1">
            <w:r w:rsidR="0076270E" w:rsidRPr="0076270E">
              <w:rPr>
                <w:rStyle w:val="Hyperlink"/>
                <w:noProof/>
                <w:sz w:val="18"/>
                <w:szCs w:val="18"/>
              </w:rPr>
              <w:t>1.3.3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How to calculate lead time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400</w:t>
            </w:r>
            <w:r w:rsidR="0076270E" w:rsidRPr="0076270E">
              <w:rPr>
                <w:noProof/>
                <w:webHidden/>
                <w:sz w:val="18"/>
                <w:szCs w:val="18"/>
              </w:rPr>
              <w:fldChar w:fldCharType="end"/>
            </w:r>
          </w:hyperlink>
        </w:p>
        <w:p w14:paraId="5B47223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94" w:history="1">
            <w:r w:rsidR="0076270E" w:rsidRPr="0076270E">
              <w:rPr>
                <w:rStyle w:val="Hyperlink"/>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How a retail chain store manager can influence the supply chain in order to improve stock availability in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401</w:t>
            </w:r>
            <w:r w:rsidR="0076270E" w:rsidRPr="0076270E">
              <w:rPr>
                <w:noProof/>
                <w:webHidden/>
                <w:sz w:val="18"/>
                <w:szCs w:val="18"/>
              </w:rPr>
              <w:fldChar w:fldCharType="end"/>
            </w:r>
          </w:hyperlink>
        </w:p>
        <w:p w14:paraId="52F8E429"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195" w:history="1">
            <w:r w:rsidR="0076270E" w:rsidRPr="0076270E">
              <w:rPr>
                <w:rStyle w:val="Hyperlink"/>
                <w:noProof/>
                <w:sz w:val="18"/>
                <w:szCs w:val="18"/>
              </w:rPr>
              <w:t>Chapter 2: Principles of controlling stock</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403</w:t>
            </w:r>
            <w:r w:rsidR="0076270E" w:rsidRPr="0076270E">
              <w:rPr>
                <w:noProof/>
                <w:webHidden/>
                <w:sz w:val="18"/>
                <w:szCs w:val="18"/>
              </w:rPr>
              <w:fldChar w:fldCharType="end"/>
            </w:r>
          </w:hyperlink>
        </w:p>
        <w:p w14:paraId="3155D19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196" w:history="1">
            <w:r w:rsidR="0076270E" w:rsidRPr="0076270E">
              <w:rPr>
                <w:rStyle w:val="Hyperlink"/>
                <w:noProof/>
                <w:sz w:val="18"/>
                <w:szCs w:val="18"/>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What stock management is and why it is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403</w:t>
            </w:r>
            <w:r w:rsidR="0076270E" w:rsidRPr="0076270E">
              <w:rPr>
                <w:noProof/>
                <w:webHidden/>
                <w:sz w:val="18"/>
                <w:szCs w:val="18"/>
              </w:rPr>
              <w:fldChar w:fldCharType="end"/>
            </w:r>
          </w:hyperlink>
        </w:p>
        <w:p w14:paraId="445729E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7" w:history="1">
            <w:r w:rsidR="0076270E" w:rsidRPr="0076270E">
              <w:rPr>
                <w:rStyle w:val="Hyperlink"/>
                <w:noProof/>
                <w:sz w:val="18"/>
                <w:szCs w:val="18"/>
              </w:rPr>
              <w:t>2.1.1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benefits of effective stock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404</w:t>
            </w:r>
            <w:r w:rsidR="0076270E" w:rsidRPr="0076270E">
              <w:rPr>
                <w:noProof/>
                <w:webHidden/>
                <w:sz w:val="18"/>
                <w:szCs w:val="18"/>
              </w:rPr>
              <w:fldChar w:fldCharType="end"/>
            </w:r>
          </w:hyperlink>
        </w:p>
        <w:p w14:paraId="5EEF9A1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8" w:history="1">
            <w:r w:rsidR="0076270E" w:rsidRPr="0076270E">
              <w:rPr>
                <w:rStyle w:val="Hyperlink"/>
                <w:noProof/>
                <w:sz w:val="18"/>
                <w:szCs w:val="18"/>
              </w:rPr>
              <w:t>2.1.2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impact of stock management on minimising overstocks and soldouts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404</w:t>
            </w:r>
            <w:r w:rsidR="0076270E" w:rsidRPr="0076270E">
              <w:rPr>
                <w:noProof/>
                <w:webHidden/>
                <w:sz w:val="18"/>
                <w:szCs w:val="18"/>
              </w:rPr>
              <w:fldChar w:fldCharType="end"/>
            </w:r>
          </w:hyperlink>
        </w:p>
        <w:p w14:paraId="28F8863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199" w:history="1">
            <w:r w:rsidR="0076270E" w:rsidRPr="0076270E">
              <w:rPr>
                <w:rStyle w:val="Hyperlink"/>
                <w:noProof/>
                <w:sz w:val="18"/>
                <w:szCs w:val="18"/>
              </w:rPr>
              <w:t>2.1.3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components of an effective stock management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_Toc46937199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404</w:t>
            </w:r>
            <w:r w:rsidR="0076270E" w:rsidRPr="0076270E">
              <w:rPr>
                <w:noProof/>
                <w:webHidden/>
                <w:sz w:val="18"/>
                <w:szCs w:val="18"/>
              </w:rPr>
              <w:fldChar w:fldCharType="end"/>
            </w:r>
          </w:hyperlink>
        </w:p>
        <w:p w14:paraId="61425FA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00" w:history="1">
            <w:r w:rsidR="0076270E" w:rsidRPr="0076270E">
              <w:rPr>
                <w:rStyle w:val="Hyperlink"/>
                <w:noProof/>
                <w:sz w:val="18"/>
                <w:szCs w:val="18"/>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Concepts and principles of managing stock levels in the retail chain store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406</w:t>
            </w:r>
            <w:r w:rsidR="0076270E" w:rsidRPr="0076270E">
              <w:rPr>
                <w:noProof/>
                <w:webHidden/>
                <w:sz w:val="18"/>
                <w:szCs w:val="18"/>
              </w:rPr>
              <w:fldChar w:fldCharType="end"/>
            </w:r>
          </w:hyperlink>
        </w:p>
        <w:p w14:paraId="4A5C317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1" w:history="1">
            <w:r w:rsidR="0076270E" w:rsidRPr="0076270E">
              <w:rPr>
                <w:rStyle w:val="Hyperlink"/>
                <w:noProof/>
                <w:sz w:val="18"/>
                <w:szCs w:val="18"/>
                <w:lang w:val="en-ZA"/>
              </w:rPr>
              <w:t>2.2.1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Set threshold levels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406</w:t>
            </w:r>
            <w:r w:rsidR="0076270E" w:rsidRPr="0076270E">
              <w:rPr>
                <w:noProof/>
                <w:webHidden/>
                <w:sz w:val="18"/>
                <w:szCs w:val="18"/>
              </w:rPr>
              <w:fldChar w:fldCharType="end"/>
            </w:r>
          </w:hyperlink>
        </w:p>
        <w:p w14:paraId="4DE21A4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2" w:history="1">
            <w:r w:rsidR="0076270E" w:rsidRPr="0076270E">
              <w:rPr>
                <w:rStyle w:val="Hyperlink"/>
                <w:noProof/>
                <w:sz w:val="18"/>
                <w:szCs w:val="18"/>
                <w:lang w:val="en-ZA"/>
              </w:rPr>
              <w:t>2.2.2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Forecast demand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406</w:t>
            </w:r>
            <w:r w:rsidR="0076270E" w:rsidRPr="0076270E">
              <w:rPr>
                <w:noProof/>
                <w:webHidden/>
                <w:sz w:val="18"/>
                <w:szCs w:val="18"/>
              </w:rPr>
              <w:fldChar w:fldCharType="end"/>
            </w:r>
          </w:hyperlink>
        </w:p>
        <w:p w14:paraId="761758F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3" w:history="1">
            <w:r w:rsidR="0076270E" w:rsidRPr="0076270E">
              <w:rPr>
                <w:rStyle w:val="Hyperlink"/>
                <w:noProof/>
                <w:sz w:val="18"/>
                <w:szCs w:val="18"/>
                <w:lang w:val="en-ZA"/>
              </w:rPr>
              <w:t>2.2.3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Manage product flow</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407</w:t>
            </w:r>
            <w:r w:rsidR="0076270E" w:rsidRPr="0076270E">
              <w:rPr>
                <w:noProof/>
                <w:webHidden/>
                <w:sz w:val="18"/>
                <w:szCs w:val="18"/>
              </w:rPr>
              <w:fldChar w:fldCharType="end"/>
            </w:r>
          </w:hyperlink>
        </w:p>
        <w:p w14:paraId="78BD75B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04" w:history="1">
            <w:r w:rsidR="0076270E" w:rsidRPr="0076270E">
              <w:rPr>
                <w:rStyle w:val="Hyperlink"/>
                <w:noProof/>
                <w:sz w:val="18"/>
                <w:szCs w:val="18"/>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concepts and principles of managing stock counts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407</w:t>
            </w:r>
            <w:r w:rsidR="0076270E" w:rsidRPr="0076270E">
              <w:rPr>
                <w:noProof/>
                <w:webHidden/>
                <w:sz w:val="18"/>
                <w:szCs w:val="18"/>
              </w:rPr>
              <w:fldChar w:fldCharType="end"/>
            </w:r>
          </w:hyperlink>
        </w:p>
        <w:p w14:paraId="1758DF5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5" w:history="1">
            <w:r w:rsidR="0076270E" w:rsidRPr="0076270E">
              <w:rPr>
                <w:rStyle w:val="Hyperlink"/>
                <w:noProof/>
                <w:sz w:val="18"/>
                <w:szCs w:val="18"/>
              </w:rPr>
              <w:t>2.3.1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Why stock takes are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407</w:t>
            </w:r>
            <w:r w:rsidR="0076270E" w:rsidRPr="0076270E">
              <w:rPr>
                <w:noProof/>
                <w:webHidden/>
                <w:sz w:val="18"/>
                <w:szCs w:val="18"/>
              </w:rPr>
              <w:fldChar w:fldCharType="end"/>
            </w:r>
          </w:hyperlink>
        </w:p>
        <w:p w14:paraId="477CF6E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6" w:history="1">
            <w:r w:rsidR="0076270E" w:rsidRPr="0076270E">
              <w:rPr>
                <w:rStyle w:val="Hyperlink"/>
                <w:noProof/>
                <w:sz w:val="18"/>
                <w:szCs w:val="18"/>
              </w:rPr>
              <w:t>2.3.2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Types of stock count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408</w:t>
            </w:r>
            <w:r w:rsidR="0076270E" w:rsidRPr="0076270E">
              <w:rPr>
                <w:noProof/>
                <w:webHidden/>
                <w:sz w:val="18"/>
                <w:szCs w:val="18"/>
              </w:rPr>
              <w:fldChar w:fldCharType="end"/>
            </w:r>
          </w:hyperlink>
        </w:p>
        <w:p w14:paraId="2019D8A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7" w:history="1">
            <w:r w:rsidR="0076270E" w:rsidRPr="0076270E">
              <w:rPr>
                <w:rStyle w:val="Hyperlink"/>
                <w:noProof/>
                <w:sz w:val="18"/>
                <w:szCs w:val="18"/>
              </w:rPr>
              <w:t>2.3.3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stock count procedures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410</w:t>
            </w:r>
            <w:r w:rsidR="0076270E" w:rsidRPr="0076270E">
              <w:rPr>
                <w:noProof/>
                <w:webHidden/>
                <w:sz w:val="18"/>
                <w:szCs w:val="18"/>
              </w:rPr>
              <w:fldChar w:fldCharType="end"/>
            </w:r>
          </w:hyperlink>
        </w:p>
        <w:p w14:paraId="1A98A65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08" w:history="1">
            <w:r w:rsidR="0076270E" w:rsidRPr="0076270E">
              <w:rPr>
                <w:rStyle w:val="Hyperlink"/>
                <w:noProof/>
                <w:sz w:val="18"/>
                <w:szCs w:val="18"/>
              </w:rPr>
              <w:t>2.3.4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Key elements of a stock count procedure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412</w:t>
            </w:r>
            <w:r w:rsidR="0076270E" w:rsidRPr="0076270E">
              <w:rPr>
                <w:noProof/>
                <w:webHidden/>
                <w:sz w:val="18"/>
                <w:szCs w:val="18"/>
              </w:rPr>
              <w:fldChar w:fldCharType="end"/>
            </w:r>
          </w:hyperlink>
        </w:p>
        <w:p w14:paraId="6D31B86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09" w:history="1">
            <w:r w:rsidR="0076270E" w:rsidRPr="0076270E">
              <w:rPr>
                <w:rStyle w:val="Hyperlink"/>
                <w:noProof/>
                <w:sz w:val="18"/>
                <w:szCs w:val="18"/>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principles of managing in-store ordering and the receiving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_Toc46937209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415</w:t>
            </w:r>
            <w:r w:rsidR="0076270E" w:rsidRPr="0076270E">
              <w:rPr>
                <w:noProof/>
                <w:webHidden/>
                <w:sz w:val="18"/>
                <w:szCs w:val="18"/>
              </w:rPr>
              <w:fldChar w:fldCharType="end"/>
            </w:r>
          </w:hyperlink>
        </w:p>
        <w:p w14:paraId="277D64F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10" w:history="1">
            <w:r w:rsidR="0076270E" w:rsidRPr="0076270E">
              <w:rPr>
                <w:rStyle w:val="Hyperlink"/>
                <w:noProof/>
                <w:sz w:val="18"/>
                <w:szCs w:val="18"/>
              </w:rPr>
              <w:t>2.4.1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Stock ordering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415</w:t>
            </w:r>
            <w:r w:rsidR="0076270E" w:rsidRPr="0076270E">
              <w:rPr>
                <w:noProof/>
                <w:webHidden/>
                <w:sz w:val="18"/>
                <w:szCs w:val="18"/>
              </w:rPr>
              <w:fldChar w:fldCharType="end"/>
            </w:r>
          </w:hyperlink>
        </w:p>
        <w:p w14:paraId="1096840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11" w:history="1">
            <w:r w:rsidR="0076270E" w:rsidRPr="0076270E">
              <w:rPr>
                <w:rStyle w:val="Hyperlink"/>
                <w:noProof/>
                <w:sz w:val="18"/>
                <w:szCs w:val="18"/>
              </w:rPr>
              <w:t>2.4.2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Stock receiving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415</w:t>
            </w:r>
            <w:r w:rsidR="0076270E" w:rsidRPr="0076270E">
              <w:rPr>
                <w:noProof/>
                <w:webHidden/>
                <w:sz w:val="18"/>
                <w:szCs w:val="18"/>
              </w:rPr>
              <w:fldChar w:fldCharType="end"/>
            </w:r>
          </w:hyperlink>
        </w:p>
        <w:p w14:paraId="79542B3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12" w:history="1">
            <w:r w:rsidR="0076270E" w:rsidRPr="0076270E">
              <w:rPr>
                <w:rStyle w:val="Hyperlink"/>
                <w:noProof/>
                <w:sz w:val="18"/>
                <w:szCs w:val="18"/>
              </w:rPr>
              <w:t>2.5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principles of managing stock in the stockroom</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419</w:t>
            </w:r>
            <w:r w:rsidR="0076270E" w:rsidRPr="0076270E">
              <w:rPr>
                <w:noProof/>
                <w:webHidden/>
                <w:sz w:val="18"/>
                <w:szCs w:val="18"/>
              </w:rPr>
              <w:fldChar w:fldCharType="end"/>
            </w:r>
          </w:hyperlink>
        </w:p>
        <w:p w14:paraId="2D0B47B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13" w:history="1">
            <w:r w:rsidR="0076270E" w:rsidRPr="0076270E">
              <w:rPr>
                <w:rStyle w:val="Hyperlink"/>
                <w:noProof/>
                <w:sz w:val="18"/>
                <w:szCs w:val="18"/>
              </w:rPr>
              <w:t>2.6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principles of managing stock in the sales area</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421</w:t>
            </w:r>
            <w:r w:rsidR="0076270E" w:rsidRPr="0076270E">
              <w:rPr>
                <w:noProof/>
                <w:webHidden/>
                <w:sz w:val="18"/>
                <w:szCs w:val="18"/>
              </w:rPr>
              <w:fldChar w:fldCharType="end"/>
            </w:r>
          </w:hyperlink>
        </w:p>
        <w:p w14:paraId="24CBADE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14" w:history="1">
            <w:r w:rsidR="0076270E" w:rsidRPr="0076270E">
              <w:rPr>
                <w:rStyle w:val="Hyperlink"/>
                <w:noProof/>
                <w:sz w:val="18"/>
                <w:szCs w:val="18"/>
              </w:rPr>
              <w:t>2.7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concepts and principles of managing under, over and dead stock situations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426</w:t>
            </w:r>
            <w:r w:rsidR="0076270E" w:rsidRPr="0076270E">
              <w:rPr>
                <w:noProof/>
                <w:webHidden/>
                <w:sz w:val="18"/>
                <w:szCs w:val="18"/>
              </w:rPr>
              <w:fldChar w:fldCharType="end"/>
            </w:r>
          </w:hyperlink>
        </w:p>
        <w:p w14:paraId="34DBFA2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15" w:history="1">
            <w:r w:rsidR="0076270E" w:rsidRPr="0076270E">
              <w:rPr>
                <w:rStyle w:val="Hyperlink"/>
                <w:noProof/>
                <w:sz w:val="18"/>
                <w:szCs w:val="18"/>
              </w:rPr>
              <w:t>2.7.1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Understock</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426</w:t>
            </w:r>
            <w:r w:rsidR="0076270E" w:rsidRPr="0076270E">
              <w:rPr>
                <w:noProof/>
                <w:webHidden/>
                <w:sz w:val="18"/>
                <w:szCs w:val="18"/>
              </w:rPr>
              <w:fldChar w:fldCharType="end"/>
            </w:r>
          </w:hyperlink>
        </w:p>
        <w:p w14:paraId="76192FB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16" w:history="1">
            <w:r w:rsidR="0076270E" w:rsidRPr="0076270E">
              <w:rPr>
                <w:rStyle w:val="Hyperlink"/>
                <w:noProof/>
                <w:sz w:val="18"/>
                <w:szCs w:val="18"/>
              </w:rPr>
              <w:t>2.7.2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Overstock and dead stock</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427</w:t>
            </w:r>
            <w:r w:rsidR="0076270E" w:rsidRPr="0076270E">
              <w:rPr>
                <w:noProof/>
                <w:webHidden/>
                <w:sz w:val="18"/>
                <w:szCs w:val="18"/>
              </w:rPr>
              <w:fldChar w:fldCharType="end"/>
            </w:r>
          </w:hyperlink>
        </w:p>
        <w:p w14:paraId="3F4969F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17" w:history="1">
            <w:r w:rsidR="0076270E" w:rsidRPr="0076270E">
              <w:rPr>
                <w:rStyle w:val="Hyperlink"/>
                <w:noProof/>
                <w:sz w:val="18"/>
                <w:szCs w:val="18"/>
                <w:lang w:eastAsia="en-GB"/>
              </w:rPr>
              <w:t>2.7.3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How to manage overstocking and dead stock</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429</w:t>
            </w:r>
            <w:r w:rsidR="0076270E" w:rsidRPr="0076270E">
              <w:rPr>
                <w:noProof/>
                <w:webHidden/>
                <w:sz w:val="18"/>
                <w:szCs w:val="18"/>
              </w:rPr>
              <w:fldChar w:fldCharType="end"/>
            </w:r>
          </w:hyperlink>
        </w:p>
        <w:p w14:paraId="7E73B9FE"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18" w:history="1">
            <w:r w:rsidR="0076270E" w:rsidRPr="0076270E">
              <w:rPr>
                <w:rStyle w:val="Hyperlink"/>
                <w:noProof/>
                <w:sz w:val="18"/>
                <w:szCs w:val="18"/>
              </w:rPr>
              <w:t>Chapter 3: Buying and replenishment in a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432</w:t>
            </w:r>
            <w:r w:rsidR="0076270E" w:rsidRPr="0076270E">
              <w:rPr>
                <w:noProof/>
                <w:webHidden/>
                <w:sz w:val="18"/>
                <w:szCs w:val="18"/>
              </w:rPr>
              <w:fldChar w:fldCharType="end"/>
            </w:r>
          </w:hyperlink>
        </w:p>
        <w:p w14:paraId="38B3301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19" w:history="1">
            <w:r w:rsidR="0076270E" w:rsidRPr="0076270E">
              <w:rPr>
                <w:rStyle w:val="Hyperlink"/>
                <w:noProof/>
                <w:sz w:val="18"/>
                <w:szCs w:val="18"/>
                <w:lang w:val="en-ZA"/>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concepts and principles of ordering and replenishment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_Toc46937219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432</w:t>
            </w:r>
            <w:r w:rsidR="0076270E" w:rsidRPr="0076270E">
              <w:rPr>
                <w:noProof/>
                <w:webHidden/>
                <w:sz w:val="18"/>
                <w:szCs w:val="18"/>
              </w:rPr>
              <w:fldChar w:fldCharType="end"/>
            </w:r>
          </w:hyperlink>
        </w:p>
        <w:p w14:paraId="4D49F00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0" w:history="1">
            <w:r w:rsidR="0076270E" w:rsidRPr="0076270E">
              <w:rPr>
                <w:rStyle w:val="Hyperlink"/>
                <w:noProof/>
                <w:sz w:val="18"/>
                <w:szCs w:val="18"/>
                <w:lang w:val="en-ZA"/>
              </w:rPr>
              <w:t>3.1.1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What replenishment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432</w:t>
            </w:r>
            <w:r w:rsidR="0076270E" w:rsidRPr="0076270E">
              <w:rPr>
                <w:noProof/>
                <w:webHidden/>
                <w:sz w:val="18"/>
                <w:szCs w:val="18"/>
              </w:rPr>
              <w:fldChar w:fldCharType="end"/>
            </w:r>
          </w:hyperlink>
        </w:p>
        <w:p w14:paraId="2889089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1" w:history="1">
            <w:r w:rsidR="0076270E" w:rsidRPr="0076270E">
              <w:rPr>
                <w:rStyle w:val="Hyperlink"/>
                <w:noProof/>
                <w:sz w:val="18"/>
                <w:szCs w:val="18"/>
                <w:lang w:val="en-ZA"/>
              </w:rPr>
              <w:t>3.1.2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Why effective replenishment is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432</w:t>
            </w:r>
            <w:r w:rsidR="0076270E" w:rsidRPr="0076270E">
              <w:rPr>
                <w:noProof/>
                <w:webHidden/>
                <w:sz w:val="18"/>
                <w:szCs w:val="18"/>
              </w:rPr>
              <w:fldChar w:fldCharType="end"/>
            </w:r>
          </w:hyperlink>
        </w:p>
        <w:p w14:paraId="2C1A70F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2" w:history="1">
            <w:r w:rsidR="0076270E" w:rsidRPr="0076270E">
              <w:rPr>
                <w:rStyle w:val="Hyperlink"/>
                <w:noProof/>
                <w:sz w:val="18"/>
                <w:szCs w:val="18"/>
                <w:lang w:val="en-ZA"/>
              </w:rPr>
              <w:t>3.1.3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Principles of replenishment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432</w:t>
            </w:r>
            <w:r w:rsidR="0076270E" w:rsidRPr="0076270E">
              <w:rPr>
                <w:noProof/>
                <w:webHidden/>
                <w:sz w:val="18"/>
                <w:szCs w:val="18"/>
              </w:rPr>
              <w:fldChar w:fldCharType="end"/>
            </w:r>
          </w:hyperlink>
        </w:p>
        <w:p w14:paraId="0D6CF98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3" w:history="1">
            <w:r w:rsidR="0076270E" w:rsidRPr="0076270E">
              <w:rPr>
                <w:rStyle w:val="Hyperlink"/>
                <w:noProof/>
                <w:sz w:val="18"/>
                <w:szCs w:val="18"/>
                <w:lang w:val="en-ZA"/>
              </w:rPr>
              <w:t>3.1.4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components of the replenishment process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434</w:t>
            </w:r>
            <w:r w:rsidR="0076270E" w:rsidRPr="0076270E">
              <w:rPr>
                <w:noProof/>
                <w:webHidden/>
                <w:sz w:val="18"/>
                <w:szCs w:val="18"/>
              </w:rPr>
              <w:fldChar w:fldCharType="end"/>
            </w:r>
          </w:hyperlink>
        </w:p>
        <w:p w14:paraId="28AE115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24" w:history="1">
            <w:r w:rsidR="0076270E" w:rsidRPr="0076270E">
              <w:rPr>
                <w:rStyle w:val="Hyperlink"/>
                <w:noProof/>
                <w:sz w:val="18"/>
                <w:szCs w:val="18"/>
                <w:lang w:val="en-ZA"/>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role of the Buyer and Planner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440</w:t>
            </w:r>
            <w:r w:rsidR="0076270E" w:rsidRPr="0076270E">
              <w:rPr>
                <w:noProof/>
                <w:webHidden/>
                <w:sz w:val="18"/>
                <w:szCs w:val="18"/>
              </w:rPr>
              <w:fldChar w:fldCharType="end"/>
            </w:r>
          </w:hyperlink>
        </w:p>
        <w:p w14:paraId="38DC8AF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5" w:history="1">
            <w:r w:rsidR="0076270E" w:rsidRPr="0076270E">
              <w:rPr>
                <w:rStyle w:val="Hyperlink"/>
                <w:noProof/>
                <w:sz w:val="18"/>
                <w:szCs w:val="18"/>
                <w:lang w:val="en-ZA"/>
              </w:rPr>
              <w:t>3.2.1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Buyer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440</w:t>
            </w:r>
            <w:r w:rsidR="0076270E" w:rsidRPr="0076270E">
              <w:rPr>
                <w:noProof/>
                <w:webHidden/>
                <w:sz w:val="18"/>
                <w:szCs w:val="18"/>
              </w:rPr>
              <w:fldChar w:fldCharType="end"/>
            </w:r>
          </w:hyperlink>
        </w:p>
        <w:p w14:paraId="7FCB83A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26" w:history="1">
            <w:r w:rsidR="0076270E" w:rsidRPr="0076270E">
              <w:rPr>
                <w:rStyle w:val="Hyperlink"/>
                <w:noProof/>
                <w:sz w:val="18"/>
                <w:szCs w:val="18"/>
                <w:lang w:val="en-ZA"/>
              </w:rPr>
              <w:t>3.2.2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Planner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441</w:t>
            </w:r>
            <w:r w:rsidR="0076270E" w:rsidRPr="0076270E">
              <w:rPr>
                <w:noProof/>
                <w:webHidden/>
                <w:sz w:val="18"/>
                <w:szCs w:val="18"/>
              </w:rPr>
              <w:fldChar w:fldCharType="end"/>
            </w:r>
          </w:hyperlink>
        </w:p>
        <w:p w14:paraId="3D85EB9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27" w:history="1">
            <w:r w:rsidR="0076270E" w:rsidRPr="0076270E">
              <w:rPr>
                <w:rStyle w:val="Hyperlink"/>
                <w:noProof/>
                <w:sz w:val="18"/>
                <w:szCs w:val="18"/>
                <w:lang w:val="en-ZA"/>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How a retail chain store manager can influence the buying and replenishment process in order to improve stock turn in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441</w:t>
            </w:r>
            <w:r w:rsidR="0076270E" w:rsidRPr="0076270E">
              <w:rPr>
                <w:noProof/>
                <w:webHidden/>
                <w:sz w:val="18"/>
                <w:szCs w:val="18"/>
              </w:rPr>
              <w:fldChar w:fldCharType="end"/>
            </w:r>
          </w:hyperlink>
        </w:p>
        <w:p w14:paraId="55ACD959"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28" w:history="1">
            <w:r w:rsidR="0076270E" w:rsidRPr="0076270E">
              <w:rPr>
                <w:rStyle w:val="Hyperlink"/>
                <w:noProof/>
                <w:sz w:val="18"/>
                <w:szCs w:val="18"/>
              </w:rPr>
              <w:t>Chapter 4: Product mix and range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442</w:t>
            </w:r>
            <w:r w:rsidR="0076270E" w:rsidRPr="0076270E">
              <w:rPr>
                <w:noProof/>
                <w:webHidden/>
                <w:sz w:val="18"/>
                <w:szCs w:val="18"/>
              </w:rPr>
              <w:fldChar w:fldCharType="end"/>
            </w:r>
          </w:hyperlink>
        </w:p>
        <w:p w14:paraId="631B1A1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29" w:history="1">
            <w:r w:rsidR="0076270E" w:rsidRPr="0076270E">
              <w:rPr>
                <w:rStyle w:val="Hyperlink"/>
                <w:noProof/>
                <w:sz w:val="18"/>
                <w:szCs w:val="18"/>
                <w:lang w:val="en-ZA"/>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Product mix and its influence on the bottom line of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442</w:t>
            </w:r>
            <w:r w:rsidR="0076270E" w:rsidRPr="0076270E">
              <w:rPr>
                <w:noProof/>
                <w:webHidden/>
                <w:sz w:val="18"/>
                <w:szCs w:val="18"/>
              </w:rPr>
              <w:fldChar w:fldCharType="end"/>
            </w:r>
          </w:hyperlink>
        </w:p>
        <w:p w14:paraId="21C4369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0" w:history="1">
            <w:r w:rsidR="0076270E" w:rsidRPr="0076270E">
              <w:rPr>
                <w:rStyle w:val="Hyperlink"/>
                <w:noProof/>
                <w:sz w:val="18"/>
                <w:szCs w:val="18"/>
                <w:lang w:val="en-ZA"/>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What product mix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442</w:t>
            </w:r>
            <w:r w:rsidR="0076270E" w:rsidRPr="0076270E">
              <w:rPr>
                <w:noProof/>
                <w:webHidden/>
                <w:sz w:val="18"/>
                <w:szCs w:val="18"/>
              </w:rPr>
              <w:fldChar w:fldCharType="end"/>
            </w:r>
          </w:hyperlink>
        </w:p>
        <w:p w14:paraId="7F6E7FE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31" w:history="1">
            <w:r w:rsidR="0076270E" w:rsidRPr="0076270E">
              <w:rPr>
                <w:rStyle w:val="Hyperlink"/>
                <w:noProof/>
                <w:sz w:val="18"/>
                <w:szCs w:val="18"/>
                <w:lang w:val="en-ZA"/>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key principles of category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445</w:t>
            </w:r>
            <w:r w:rsidR="0076270E" w:rsidRPr="0076270E">
              <w:rPr>
                <w:noProof/>
                <w:webHidden/>
                <w:sz w:val="18"/>
                <w:szCs w:val="18"/>
              </w:rPr>
              <w:fldChar w:fldCharType="end"/>
            </w:r>
          </w:hyperlink>
        </w:p>
        <w:p w14:paraId="4D2E1E0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2" w:history="1">
            <w:r w:rsidR="0076270E" w:rsidRPr="0076270E">
              <w:rPr>
                <w:rStyle w:val="Hyperlink"/>
                <w:noProof/>
                <w:sz w:val="18"/>
                <w:szCs w:val="18"/>
                <w:lang w:val="en-ZA"/>
              </w:rPr>
              <w:t>4.2.1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What category management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445</w:t>
            </w:r>
            <w:r w:rsidR="0076270E" w:rsidRPr="0076270E">
              <w:rPr>
                <w:noProof/>
                <w:webHidden/>
                <w:sz w:val="18"/>
                <w:szCs w:val="18"/>
              </w:rPr>
              <w:fldChar w:fldCharType="end"/>
            </w:r>
          </w:hyperlink>
        </w:p>
        <w:p w14:paraId="7D42F3A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3" w:history="1">
            <w:r w:rsidR="0076270E" w:rsidRPr="0076270E">
              <w:rPr>
                <w:rStyle w:val="Hyperlink"/>
                <w:noProof/>
                <w:sz w:val="18"/>
                <w:szCs w:val="18"/>
                <w:lang w:val="en-ZA"/>
              </w:rPr>
              <w:t>4.2.2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Why category management is important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445</w:t>
            </w:r>
            <w:r w:rsidR="0076270E" w:rsidRPr="0076270E">
              <w:rPr>
                <w:noProof/>
                <w:webHidden/>
                <w:sz w:val="18"/>
                <w:szCs w:val="18"/>
              </w:rPr>
              <w:fldChar w:fldCharType="end"/>
            </w:r>
          </w:hyperlink>
        </w:p>
        <w:p w14:paraId="0C89D98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4" w:history="1">
            <w:r w:rsidR="0076270E" w:rsidRPr="0076270E">
              <w:rPr>
                <w:rStyle w:val="Hyperlink"/>
                <w:noProof/>
                <w:sz w:val="18"/>
                <w:szCs w:val="18"/>
                <w:lang w:val="en-ZA"/>
              </w:rPr>
              <w:t>4.2.3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Principles of category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446</w:t>
            </w:r>
            <w:r w:rsidR="0076270E" w:rsidRPr="0076270E">
              <w:rPr>
                <w:noProof/>
                <w:webHidden/>
                <w:sz w:val="18"/>
                <w:szCs w:val="18"/>
              </w:rPr>
              <w:fldChar w:fldCharType="end"/>
            </w:r>
          </w:hyperlink>
        </w:p>
        <w:p w14:paraId="1F6A1EA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5" w:history="1">
            <w:r w:rsidR="0076270E" w:rsidRPr="0076270E">
              <w:rPr>
                <w:rStyle w:val="Hyperlink"/>
                <w:noProof/>
                <w:sz w:val="18"/>
                <w:szCs w:val="18"/>
                <w:lang w:val="en-ZA"/>
              </w:rPr>
              <w:t>4.2.4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Approach to customer-centric category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447</w:t>
            </w:r>
            <w:r w:rsidR="0076270E" w:rsidRPr="0076270E">
              <w:rPr>
                <w:noProof/>
                <w:webHidden/>
                <w:sz w:val="18"/>
                <w:szCs w:val="18"/>
              </w:rPr>
              <w:fldChar w:fldCharType="end"/>
            </w:r>
          </w:hyperlink>
        </w:p>
        <w:p w14:paraId="4527B38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36" w:history="1">
            <w:r w:rsidR="0076270E" w:rsidRPr="0076270E">
              <w:rPr>
                <w:rStyle w:val="Hyperlink"/>
                <w:noProof/>
                <w:sz w:val="18"/>
                <w:szCs w:val="18"/>
                <w:lang w:val="en-ZA"/>
              </w:rPr>
              <w:t>4.2.5</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six category management steps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447</w:t>
            </w:r>
            <w:r w:rsidR="0076270E" w:rsidRPr="0076270E">
              <w:rPr>
                <w:noProof/>
                <w:webHidden/>
                <w:sz w:val="18"/>
                <w:szCs w:val="18"/>
              </w:rPr>
              <w:fldChar w:fldCharType="end"/>
            </w:r>
          </w:hyperlink>
        </w:p>
        <w:p w14:paraId="1F1E41D8"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37" w:history="1">
            <w:r w:rsidR="0076270E" w:rsidRPr="0076270E">
              <w:rPr>
                <w:rStyle w:val="Hyperlink"/>
                <w:noProof/>
                <w:sz w:val="18"/>
                <w:szCs w:val="18"/>
              </w:rPr>
              <w:t>4.3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impact of the brand’s image and store target market on mix and range allocation</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460</w:t>
            </w:r>
            <w:r w:rsidR="0076270E" w:rsidRPr="0076270E">
              <w:rPr>
                <w:noProof/>
                <w:webHidden/>
                <w:sz w:val="18"/>
                <w:szCs w:val="18"/>
              </w:rPr>
              <w:fldChar w:fldCharType="end"/>
            </w:r>
          </w:hyperlink>
        </w:p>
        <w:p w14:paraId="66D0B71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38" w:history="1">
            <w:r w:rsidR="0076270E" w:rsidRPr="0076270E">
              <w:rPr>
                <w:rStyle w:val="Hyperlink"/>
                <w:noProof/>
                <w:sz w:val="18"/>
                <w:szCs w:val="18"/>
                <w:lang w:val="en-ZA"/>
              </w:rPr>
              <w:t>4.4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How a retail chain store manager can influence the product mix and range for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461</w:t>
            </w:r>
            <w:r w:rsidR="0076270E" w:rsidRPr="0076270E">
              <w:rPr>
                <w:noProof/>
                <w:webHidden/>
                <w:sz w:val="18"/>
                <w:szCs w:val="18"/>
              </w:rPr>
              <w:fldChar w:fldCharType="end"/>
            </w:r>
          </w:hyperlink>
        </w:p>
        <w:p w14:paraId="700D9D7D"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39"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462</w:t>
            </w:r>
            <w:r w:rsidR="0076270E" w:rsidRPr="0076270E">
              <w:rPr>
                <w:noProof/>
                <w:webHidden/>
                <w:sz w:val="18"/>
                <w:szCs w:val="18"/>
              </w:rPr>
              <w:fldChar w:fldCharType="end"/>
            </w:r>
          </w:hyperlink>
        </w:p>
        <w:p w14:paraId="555FA8F7"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40"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462</w:t>
            </w:r>
            <w:r w:rsidR="0076270E" w:rsidRPr="0076270E">
              <w:rPr>
                <w:noProof/>
                <w:webHidden/>
                <w:sz w:val="18"/>
                <w:szCs w:val="18"/>
              </w:rPr>
              <w:fldChar w:fldCharType="end"/>
            </w:r>
          </w:hyperlink>
        </w:p>
        <w:p w14:paraId="51E1DC94"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41" w:history="1">
            <w:r w:rsidR="0076270E" w:rsidRPr="0076270E">
              <w:rPr>
                <w:rStyle w:val="Hyperlink"/>
                <w:noProof/>
                <w:sz w:val="18"/>
                <w:szCs w:val="18"/>
              </w:rPr>
              <w:t>PUBLICATIONS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463</w:t>
            </w:r>
            <w:r w:rsidR="0076270E" w:rsidRPr="0076270E">
              <w:rPr>
                <w:noProof/>
                <w:webHidden/>
                <w:sz w:val="18"/>
                <w:szCs w:val="18"/>
              </w:rPr>
              <w:fldChar w:fldCharType="end"/>
            </w:r>
          </w:hyperlink>
        </w:p>
        <w:p w14:paraId="60D7F33A"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42"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463</w:t>
            </w:r>
            <w:r w:rsidR="0076270E" w:rsidRPr="0076270E">
              <w:rPr>
                <w:noProof/>
                <w:webHidden/>
                <w:sz w:val="18"/>
                <w:szCs w:val="18"/>
              </w:rPr>
              <w:fldChar w:fldCharType="end"/>
            </w:r>
          </w:hyperlink>
        </w:p>
        <w:p w14:paraId="579AF3A0"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43" w:history="1">
            <w:r w:rsidR="0076270E" w:rsidRPr="0076270E">
              <w:rPr>
                <w:rStyle w:val="Hyperlink"/>
                <w:noProof/>
                <w:sz w:val="18"/>
                <w:szCs w:val="18"/>
              </w:rPr>
              <w:t xml:space="preserve">Module 6: Promotional activities </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464</w:t>
            </w:r>
            <w:r w:rsidR="0076270E" w:rsidRPr="0076270E">
              <w:rPr>
                <w:noProof/>
                <w:webHidden/>
                <w:sz w:val="18"/>
                <w:szCs w:val="18"/>
              </w:rPr>
              <w:fldChar w:fldCharType="end"/>
            </w:r>
          </w:hyperlink>
        </w:p>
        <w:p w14:paraId="6E812F1E"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44"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465</w:t>
            </w:r>
            <w:r w:rsidR="0076270E" w:rsidRPr="0076270E">
              <w:rPr>
                <w:noProof/>
                <w:webHidden/>
                <w:sz w:val="18"/>
                <w:szCs w:val="18"/>
              </w:rPr>
              <w:fldChar w:fldCharType="end"/>
            </w:r>
          </w:hyperlink>
        </w:p>
        <w:p w14:paraId="6CF9849C"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45" w:history="1">
            <w:r w:rsidR="0076270E" w:rsidRPr="0076270E">
              <w:rPr>
                <w:rStyle w:val="Hyperlink"/>
                <w:noProof/>
                <w:sz w:val="18"/>
                <w:szCs w:val="18"/>
              </w:rPr>
              <w:t>Chapter 1: Marketing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466</w:t>
            </w:r>
            <w:r w:rsidR="0076270E" w:rsidRPr="0076270E">
              <w:rPr>
                <w:noProof/>
                <w:webHidden/>
                <w:sz w:val="18"/>
                <w:szCs w:val="18"/>
              </w:rPr>
              <w:fldChar w:fldCharType="end"/>
            </w:r>
          </w:hyperlink>
        </w:p>
        <w:p w14:paraId="3B61587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46" w:history="1">
            <w:r w:rsidR="0076270E" w:rsidRPr="0076270E">
              <w:rPr>
                <w:rStyle w:val="Hyperlink"/>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Concepts and principles of marketing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466</w:t>
            </w:r>
            <w:r w:rsidR="0076270E" w:rsidRPr="0076270E">
              <w:rPr>
                <w:noProof/>
                <w:webHidden/>
                <w:sz w:val="18"/>
                <w:szCs w:val="18"/>
              </w:rPr>
              <w:fldChar w:fldCharType="end"/>
            </w:r>
          </w:hyperlink>
        </w:p>
        <w:p w14:paraId="208BE0E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47" w:history="1">
            <w:r w:rsidR="0076270E" w:rsidRPr="0076270E">
              <w:rPr>
                <w:rStyle w:val="Hyperlink"/>
                <w:noProof/>
                <w:sz w:val="18"/>
                <w:szCs w:val="18"/>
              </w:rPr>
              <w:t>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marketing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466</w:t>
            </w:r>
            <w:r w:rsidR="0076270E" w:rsidRPr="0076270E">
              <w:rPr>
                <w:noProof/>
                <w:webHidden/>
                <w:sz w:val="18"/>
                <w:szCs w:val="18"/>
              </w:rPr>
              <w:fldChar w:fldCharType="end"/>
            </w:r>
          </w:hyperlink>
        </w:p>
        <w:p w14:paraId="31404B5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48" w:history="1">
            <w:r w:rsidR="0076270E" w:rsidRPr="0076270E">
              <w:rPr>
                <w:rStyle w:val="Hyperlink"/>
                <w:noProof/>
                <w:sz w:val="18"/>
                <w:szCs w:val="18"/>
              </w:rPr>
              <w:t>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Key concepts in marketing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466</w:t>
            </w:r>
            <w:r w:rsidR="0076270E" w:rsidRPr="0076270E">
              <w:rPr>
                <w:noProof/>
                <w:webHidden/>
                <w:sz w:val="18"/>
                <w:szCs w:val="18"/>
              </w:rPr>
              <w:fldChar w:fldCharType="end"/>
            </w:r>
          </w:hyperlink>
        </w:p>
        <w:p w14:paraId="0A98579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49" w:history="1">
            <w:r w:rsidR="0076270E" w:rsidRPr="0076270E">
              <w:rPr>
                <w:rStyle w:val="Hyperlink"/>
                <w:noProof/>
                <w:sz w:val="18"/>
                <w:szCs w:val="18"/>
              </w:rPr>
              <w:t>1.1.3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principles of marketing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467</w:t>
            </w:r>
            <w:r w:rsidR="0076270E" w:rsidRPr="0076270E">
              <w:rPr>
                <w:noProof/>
                <w:webHidden/>
                <w:sz w:val="18"/>
                <w:szCs w:val="18"/>
              </w:rPr>
              <w:fldChar w:fldCharType="end"/>
            </w:r>
          </w:hyperlink>
        </w:p>
        <w:p w14:paraId="11656B7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50" w:history="1">
            <w:r w:rsidR="0076270E" w:rsidRPr="0076270E">
              <w:rPr>
                <w:rStyle w:val="Hyperlink"/>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Advertising and promotional principles and strategies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472</w:t>
            </w:r>
            <w:r w:rsidR="0076270E" w:rsidRPr="0076270E">
              <w:rPr>
                <w:noProof/>
                <w:webHidden/>
                <w:sz w:val="18"/>
                <w:szCs w:val="18"/>
              </w:rPr>
              <w:fldChar w:fldCharType="end"/>
            </w:r>
          </w:hyperlink>
        </w:p>
        <w:p w14:paraId="7AD96B4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1" w:history="1">
            <w:r w:rsidR="0076270E" w:rsidRPr="0076270E">
              <w:rPr>
                <w:rStyle w:val="Hyperlink"/>
                <w:noProof/>
                <w:sz w:val="18"/>
                <w:szCs w:val="18"/>
              </w:rPr>
              <w:t>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Advertising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472</w:t>
            </w:r>
            <w:r w:rsidR="0076270E" w:rsidRPr="0076270E">
              <w:rPr>
                <w:noProof/>
                <w:webHidden/>
                <w:sz w:val="18"/>
                <w:szCs w:val="18"/>
              </w:rPr>
              <w:fldChar w:fldCharType="end"/>
            </w:r>
          </w:hyperlink>
        </w:p>
        <w:p w14:paraId="01F49C7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2" w:history="1">
            <w:r w:rsidR="0076270E" w:rsidRPr="0076270E">
              <w:rPr>
                <w:rStyle w:val="Hyperlink"/>
                <w:noProof/>
                <w:sz w:val="18"/>
                <w:szCs w:val="18"/>
              </w:rPr>
              <w:t>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Promotional techniques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472</w:t>
            </w:r>
            <w:r w:rsidR="0076270E" w:rsidRPr="0076270E">
              <w:rPr>
                <w:noProof/>
                <w:webHidden/>
                <w:sz w:val="18"/>
                <w:szCs w:val="18"/>
              </w:rPr>
              <w:fldChar w:fldCharType="end"/>
            </w:r>
          </w:hyperlink>
        </w:p>
        <w:p w14:paraId="2022706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53"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sales and sales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476</w:t>
            </w:r>
            <w:r w:rsidR="0076270E" w:rsidRPr="0076270E">
              <w:rPr>
                <w:noProof/>
                <w:webHidden/>
                <w:sz w:val="18"/>
                <w:szCs w:val="18"/>
              </w:rPr>
              <w:fldChar w:fldCharType="end"/>
            </w:r>
          </w:hyperlink>
        </w:p>
        <w:p w14:paraId="643EA84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4" w:history="1">
            <w:r w:rsidR="0076270E" w:rsidRPr="0076270E">
              <w:rPr>
                <w:rStyle w:val="Hyperlink"/>
                <w:noProof/>
                <w:sz w:val="18"/>
                <w:szCs w:val="18"/>
              </w:rPr>
              <w:t>1.3.1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selling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476</w:t>
            </w:r>
            <w:r w:rsidR="0076270E" w:rsidRPr="0076270E">
              <w:rPr>
                <w:noProof/>
                <w:webHidden/>
                <w:sz w:val="18"/>
                <w:szCs w:val="18"/>
              </w:rPr>
              <w:fldChar w:fldCharType="end"/>
            </w:r>
          </w:hyperlink>
        </w:p>
        <w:p w14:paraId="52C9ED7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5" w:history="1">
            <w:r w:rsidR="0076270E" w:rsidRPr="0076270E">
              <w:rPr>
                <w:rStyle w:val="Hyperlink"/>
                <w:noProof/>
                <w:sz w:val="18"/>
                <w:szCs w:val="18"/>
              </w:rPr>
              <w:t>1.3.2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sales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476</w:t>
            </w:r>
            <w:r w:rsidR="0076270E" w:rsidRPr="0076270E">
              <w:rPr>
                <w:noProof/>
                <w:webHidden/>
                <w:sz w:val="18"/>
                <w:szCs w:val="18"/>
              </w:rPr>
              <w:fldChar w:fldCharType="end"/>
            </w:r>
          </w:hyperlink>
        </w:p>
        <w:p w14:paraId="27A7503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56" w:history="1">
            <w:r w:rsidR="0076270E" w:rsidRPr="0076270E">
              <w:rPr>
                <w:rStyle w:val="Hyperlink"/>
                <w:noProof/>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display and their effects on sales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477</w:t>
            </w:r>
            <w:r w:rsidR="0076270E" w:rsidRPr="0076270E">
              <w:rPr>
                <w:noProof/>
                <w:webHidden/>
                <w:sz w:val="18"/>
                <w:szCs w:val="18"/>
              </w:rPr>
              <w:fldChar w:fldCharType="end"/>
            </w:r>
          </w:hyperlink>
        </w:p>
        <w:p w14:paraId="58BBFB2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57" w:history="1">
            <w:r w:rsidR="0076270E" w:rsidRPr="0076270E">
              <w:rPr>
                <w:rStyle w:val="Hyperlink"/>
                <w:noProof/>
                <w:sz w:val="18"/>
                <w:szCs w:val="18"/>
              </w:rPr>
              <w:t>1.5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Principles of promotional ticketing and their effect on sales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479</w:t>
            </w:r>
            <w:r w:rsidR="0076270E" w:rsidRPr="0076270E">
              <w:rPr>
                <w:noProof/>
                <w:webHidden/>
                <w:sz w:val="18"/>
                <w:szCs w:val="18"/>
              </w:rPr>
              <w:fldChar w:fldCharType="end"/>
            </w:r>
          </w:hyperlink>
        </w:p>
        <w:p w14:paraId="3E9E1BF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8" w:history="1">
            <w:r w:rsidR="0076270E" w:rsidRPr="0076270E">
              <w:rPr>
                <w:rStyle w:val="Hyperlink"/>
                <w:noProof/>
                <w:sz w:val="18"/>
                <w:szCs w:val="18"/>
              </w:rPr>
              <w:t>1.5.1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difference between regular price marking and promotional ticketing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479</w:t>
            </w:r>
            <w:r w:rsidR="0076270E" w:rsidRPr="0076270E">
              <w:rPr>
                <w:noProof/>
                <w:webHidden/>
                <w:sz w:val="18"/>
                <w:szCs w:val="18"/>
              </w:rPr>
              <w:fldChar w:fldCharType="end"/>
            </w:r>
          </w:hyperlink>
        </w:p>
        <w:p w14:paraId="52A2EF8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59" w:history="1">
            <w:r w:rsidR="0076270E" w:rsidRPr="0076270E">
              <w:rPr>
                <w:rStyle w:val="Hyperlink"/>
                <w:noProof/>
                <w:sz w:val="18"/>
                <w:szCs w:val="18"/>
              </w:rPr>
              <w:t>1.5.2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principles of promotional ticketing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480</w:t>
            </w:r>
            <w:r w:rsidR="0076270E" w:rsidRPr="0076270E">
              <w:rPr>
                <w:noProof/>
                <w:webHidden/>
                <w:sz w:val="18"/>
                <w:szCs w:val="18"/>
              </w:rPr>
              <w:fldChar w:fldCharType="end"/>
            </w:r>
          </w:hyperlink>
        </w:p>
        <w:p w14:paraId="4FCBD500"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60" w:history="1">
            <w:r w:rsidR="0076270E" w:rsidRPr="0076270E">
              <w:rPr>
                <w:rStyle w:val="Hyperlink"/>
                <w:noProof/>
                <w:sz w:val="18"/>
                <w:szCs w:val="18"/>
              </w:rPr>
              <w:t>Chapter 2: Visual merchandising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482</w:t>
            </w:r>
            <w:r w:rsidR="0076270E" w:rsidRPr="0076270E">
              <w:rPr>
                <w:noProof/>
                <w:webHidden/>
                <w:sz w:val="18"/>
                <w:szCs w:val="18"/>
              </w:rPr>
              <w:fldChar w:fldCharType="end"/>
            </w:r>
          </w:hyperlink>
        </w:p>
        <w:p w14:paraId="59B73B5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61" w:history="1">
            <w:r w:rsidR="0076270E" w:rsidRPr="0076270E">
              <w:rPr>
                <w:rStyle w:val="Hyperlink"/>
                <w:noProof/>
                <w:sz w:val="18"/>
                <w:szCs w:val="18"/>
                <w:lang w:val="en-ZA"/>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Concepts and purpose of visual merchandising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482</w:t>
            </w:r>
            <w:r w:rsidR="0076270E" w:rsidRPr="0076270E">
              <w:rPr>
                <w:noProof/>
                <w:webHidden/>
                <w:sz w:val="18"/>
                <w:szCs w:val="18"/>
              </w:rPr>
              <w:fldChar w:fldCharType="end"/>
            </w:r>
          </w:hyperlink>
        </w:p>
        <w:p w14:paraId="656D3AD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62" w:history="1">
            <w:r w:rsidR="0076270E" w:rsidRPr="0076270E">
              <w:rPr>
                <w:rStyle w:val="Hyperlink"/>
                <w:noProof/>
                <w:sz w:val="18"/>
                <w:szCs w:val="18"/>
                <w:lang w:val="en-ZA"/>
              </w:rPr>
              <w:t>2.1.1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What visual merchandising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482</w:t>
            </w:r>
            <w:r w:rsidR="0076270E" w:rsidRPr="0076270E">
              <w:rPr>
                <w:noProof/>
                <w:webHidden/>
                <w:sz w:val="18"/>
                <w:szCs w:val="18"/>
              </w:rPr>
              <w:fldChar w:fldCharType="end"/>
            </w:r>
          </w:hyperlink>
        </w:p>
        <w:p w14:paraId="2A785FE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63" w:history="1">
            <w:r w:rsidR="0076270E" w:rsidRPr="0076270E">
              <w:rPr>
                <w:rStyle w:val="Hyperlink"/>
                <w:noProof/>
                <w:sz w:val="18"/>
                <w:szCs w:val="18"/>
                <w:lang w:val="en-ZA"/>
              </w:rPr>
              <w:t>2.1.2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purpose of visual merchandising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483</w:t>
            </w:r>
            <w:r w:rsidR="0076270E" w:rsidRPr="0076270E">
              <w:rPr>
                <w:noProof/>
                <w:webHidden/>
                <w:sz w:val="18"/>
                <w:szCs w:val="18"/>
              </w:rPr>
              <w:fldChar w:fldCharType="end"/>
            </w:r>
          </w:hyperlink>
        </w:p>
        <w:p w14:paraId="67048B3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64" w:history="1">
            <w:r w:rsidR="0076270E" w:rsidRPr="0076270E">
              <w:rPr>
                <w:rStyle w:val="Hyperlink"/>
                <w:noProof/>
                <w:sz w:val="18"/>
                <w:szCs w:val="18"/>
                <w:lang w:val="en-ZA"/>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impact of visual merchandising on sales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483</w:t>
            </w:r>
            <w:r w:rsidR="0076270E" w:rsidRPr="0076270E">
              <w:rPr>
                <w:noProof/>
                <w:webHidden/>
                <w:sz w:val="18"/>
                <w:szCs w:val="18"/>
              </w:rPr>
              <w:fldChar w:fldCharType="end"/>
            </w:r>
          </w:hyperlink>
        </w:p>
        <w:p w14:paraId="345DBCC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65" w:history="1">
            <w:r w:rsidR="0076270E" w:rsidRPr="0076270E">
              <w:rPr>
                <w:rStyle w:val="Hyperlink"/>
                <w:noProof/>
                <w:sz w:val="18"/>
                <w:szCs w:val="18"/>
                <w:lang w:val="en-ZA"/>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Principles of visual merchandising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485</w:t>
            </w:r>
            <w:r w:rsidR="0076270E" w:rsidRPr="0076270E">
              <w:rPr>
                <w:noProof/>
                <w:webHidden/>
                <w:sz w:val="18"/>
                <w:szCs w:val="18"/>
              </w:rPr>
              <w:fldChar w:fldCharType="end"/>
            </w:r>
          </w:hyperlink>
        </w:p>
        <w:p w14:paraId="0B212665"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66" w:history="1">
            <w:r w:rsidR="0076270E" w:rsidRPr="0076270E">
              <w:rPr>
                <w:rStyle w:val="Hyperlink"/>
                <w:noProof/>
                <w:sz w:val="18"/>
                <w:szCs w:val="18"/>
              </w:rPr>
              <w:t>Chapter 3: Ticketing principles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490</w:t>
            </w:r>
            <w:r w:rsidR="0076270E" w:rsidRPr="0076270E">
              <w:rPr>
                <w:noProof/>
                <w:webHidden/>
                <w:sz w:val="18"/>
                <w:szCs w:val="18"/>
              </w:rPr>
              <w:fldChar w:fldCharType="end"/>
            </w:r>
          </w:hyperlink>
        </w:p>
        <w:p w14:paraId="11CAB85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67" w:history="1">
            <w:r w:rsidR="0076270E" w:rsidRPr="0076270E">
              <w:rPr>
                <w:rStyle w:val="Hyperlink"/>
                <w:noProof/>
                <w:sz w:val="18"/>
                <w:szCs w:val="18"/>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importance of correct labels and tickets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490</w:t>
            </w:r>
            <w:r w:rsidR="0076270E" w:rsidRPr="0076270E">
              <w:rPr>
                <w:noProof/>
                <w:webHidden/>
                <w:sz w:val="18"/>
                <w:szCs w:val="18"/>
              </w:rPr>
              <w:fldChar w:fldCharType="end"/>
            </w:r>
          </w:hyperlink>
        </w:p>
        <w:p w14:paraId="290E148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68" w:history="1">
            <w:r w:rsidR="0076270E" w:rsidRPr="0076270E">
              <w:rPr>
                <w:rStyle w:val="Hyperlink"/>
                <w:noProof/>
                <w:sz w:val="18"/>
                <w:szCs w:val="18"/>
                <w:lang w:val="en-ZA"/>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types of ticketing in a retail chain store and their uses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490</w:t>
            </w:r>
            <w:r w:rsidR="0076270E" w:rsidRPr="0076270E">
              <w:rPr>
                <w:noProof/>
                <w:webHidden/>
                <w:sz w:val="18"/>
                <w:szCs w:val="18"/>
              </w:rPr>
              <w:fldChar w:fldCharType="end"/>
            </w:r>
          </w:hyperlink>
        </w:p>
        <w:p w14:paraId="1C35763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69" w:history="1">
            <w:r w:rsidR="0076270E" w:rsidRPr="0076270E">
              <w:rPr>
                <w:rStyle w:val="Hyperlink"/>
                <w:noProof/>
                <w:sz w:val="18"/>
                <w:szCs w:val="18"/>
                <w:lang w:val="en-ZA"/>
              </w:rPr>
              <w:t>3.2.1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Price labels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_Toc46937269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491</w:t>
            </w:r>
            <w:r w:rsidR="0076270E" w:rsidRPr="0076270E">
              <w:rPr>
                <w:noProof/>
                <w:webHidden/>
                <w:sz w:val="18"/>
                <w:szCs w:val="18"/>
              </w:rPr>
              <w:fldChar w:fldCharType="end"/>
            </w:r>
          </w:hyperlink>
        </w:p>
        <w:p w14:paraId="4A054EF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70" w:history="1">
            <w:r w:rsidR="0076270E" w:rsidRPr="0076270E">
              <w:rPr>
                <w:rStyle w:val="Hyperlink"/>
                <w:noProof/>
                <w:sz w:val="18"/>
                <w:szCs w:val="18"/>
              </w:rPr>
              <w:t>3.2.2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Promotional signage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494</w:t>
            </w:r>
            <w:r w:rsidR="0076270E" w:rsidRPr="0076270E">
              <w:rPr>
                <w:noProof/>
                <w:webHidden/>
                <w:sz w:val="18"/>
                <w:szCs w:val="18"/>
              </w:rPr>
              <w:fldChar w:fldCharType="end"/>
            </w:r>
          </w:hyperlink>
        </w:p>
        <w:p w14:paraId="48B3F110"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71" w:history="1">
            <w:r w:rsidR="0076270E" w:rsidRPr="0076270E">
              <w:rPr>
                <w:rStyle w:val="Hyperlink"/>
                <w:noProof/>
                <w:sz w:val="18"/>
                <w:szCs w:val="18"/>
              </w:rPr>
              <w:t>3.2.3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Directional, departmental and category signage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497</w:t>
            </w:r>
            <w:r w:rsidR="0076270E" w:rsidRPr="0076270E">
              <w:rPr>
                <w:noProof/>
                <w:webHidden/>
                <w:sz w:val="18"/>
                <w:szCs w:val="18"/>
              </w:rPr>
              <w:fldChar w:fldCharType="end"/>
            </w:r>
          </w:hyperlink>
        </w:p>
        <w:p w14:paraId="3A33D2A5"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72" w:history="1">
            <w:r w:rsidR="0076270E" w:rsidRPr="0076270E">
              <w:rPr>
                <w:rStyle w:val="Hyperlink"/>
                <w:noProof/>
                <w:sz w:val="18"/>
                <w:szCs w:val="18"/>
                <w:lang w:val="en-ZA"/>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impact on the store of the information detailed on ticketing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499</w:t>
            </w:r>
            <w:r w:rsidR="0076270E" w:rsidRPr="0076270E">
              <w:rPr>
                <w:noProof/>
                <w:webHidden/>
                <w:sz w:val="18"/>
                <w:szCs w:val="18"/>
              </w:rPr>
              <w:fldChar w:fldCharType="end"/>
            </w:r>
          </w:hyperlink>
        </w:p>
        <w:p w14:paraId="7124E9FE"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73" w:history="1">
            <w:r w:rsidR="0076270E" w:rsidRPr="0076270E">
              <w:rPr>
                <w:rStyle w:val="Hyperlink"/>
                <w:noProof/>
                <w:sz w:val="18"/>
                <w:szCs w:val="18"/>
              </w:rPr>
              <w:t xml:space="preserve">Chapter 4: </w:t>
            </w:r>
            <w:r w:rsidR="0076270E" w:rsidRPr="0076270E">
              <w:rPr>
                <w:rStyle w:val="Hyperlink"/>
                <w:noProof/>
                <w:sz w:val="18"/>
                <w:szCs w:val="18"/>
                <w:lang w:val="en-ZA"/>
              </w:rPr>
              <w:t>Head Office control of displays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501</w:t>
            </w:r>
            <w:r w:rsidR="0076270E" w:rsidRPr="0076270E">
              <w:rPr>
                <w:noProof/>
                <w:webHidden/>
                <w:sz w:val="18"/>
                <w:szCs w:val="18"/>
              </w:rPr>
              <w:fldChar w:fldCharType="end"/>
            </w:r>
          </w:hyperlink>
        </w:p>
        <w:p w14:paraId="30319E40"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74" w:history="1">
            <w:r w:rsidR="0076270E" w:rsidRPr="0076270E">
              <w:rPr>
                <w:rStyle w:val="Hyperlink"/>
                <w:noProof/>
                <w:sz w:val="18"/>
                <w:szCs w:val="18"/>
                <w:lang w:val="en-ZA"/>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Concepts and principles of centralised and de-centralised Store Support Centre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501</w:t>
            </w:r>
            <w:r w:rsidR="0076270E" w:rsidRPr="0076270E">
              <w:rPr>
                <w:noProof/>
                <w:webHidden/>
                <w:sz w:val="18"/>
                <w:szCs w:val="18"/>
              </w:rPr>
              <w:fldChar w:fldCharType="end"/>
            </w:r>
          </w:hyperlink>
        </w:p>
        <w:p w14:paraId="7A90C32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75" w:history="1">
            <w:r w:rsidR="0076270E" w:rsidRPr="0076270E">
              <w:rPr>
                <w:rStyle w:val="Hyperlink"/>
                <w:noProof/>
                <w:sz w:val="18"/>
                <w:szCs w:val="18"/>
                <w:lang w:val="en-ZA"/>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difference between centralised and de-centralised Store Support Centre control of promotional activities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501</w:t>
            </w:r>
            <w:r w:rsidR="0076270E" w:rsidRPr="0076270E">
              <w:rPr>
                <w:noProof/>
                <w:webHidden/>
                <w:sz w:val="18"/>
                <w:szCs w:val="18"/>
              </w:rPr>
              <w:fldChar w:fldCharType="end"/>
            </w:r>
          </w:hyperlink>
        </w:p>
        <w:p w14:paraId="1E9BC16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76" w:history="1">
            <w:r w:rsidR="0076270E" w:rsidRPr="0076270E">
              <w:rPr>
                <w:rStyle w:val="Hyperlink"/>
                <w:noProof/>
                <w:sz w:val="18"/>
                <w:szCs w:val="18"/>
                <w:lang w:val="en-ZA"/>
              </w:rPr>
              <w:t>4.1.2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Implementing promotional activity within centralised Store Support Centre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502</w:t>
            </w:r>
            <w:r w:rsidR="0076270E" w:rsidRPr="0076270E">
              <w:rPr>
                <w:noProof/>
                <w:webHidden/>
                <w:sz w:val="18"/>
                <w:szCs w:val="18"/>
              </w:rPr>
              <w:fldChar w:fldCharType="end"/>
            </w:r>
          </w:hyperlink>
        </w:p>
        <w:p w14:paraId="5858620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77" w:history="1">
            <w:r w:rsidR="0076270E" w:rsidRPr="0076270E">
              <w:rPr>
                <w:rStyle w:val="Hyperlink"/>
                <w:noProof/>
                <w:sz w:val="18"/>
                <w:szCs w:val="18"/>
                <w:lang w:val="en-ZA"/>
              </w:rPr>
              <w:t>4.1.3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Implementing promotional activity within de-centralised Store Support Centre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503</w:t>
            </w:r>
            <w:r w:rsidR="0076270E" w:rsidRPr="0076270E">
              <w:rPr>
                <w:noProof/>
                <w:webHidden/>
                <w:sz w:val="18"/>
                <w:szCs w:val="18"/>
              </w:rPr>
              <w:fldChar w:fldCharType="end"/>
            </w:r>
          </w:hyperlink>
        </w:p>
        <w:p w14:paraId="51B5111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78" w:history="1">
            <w:r w:rsidR="0076270E" w:rsidRPr="0076270E">
              <w:rPr>
                <w:rStyle w:val="Hyperlink"/>
                <w:noProof/>
                <w:sz w:val="18"/>
                <w:szCs w:val="18"/>
                <w:lang w:val="en-ZA"/>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conflict between set layouts and promotional displays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504</w:t>
            </w:r>
            <w:r w:rsidR="0076270E" w:rsidRPr="0076270E">
              <w:rPr>
                <w:noProof/>
                <w:webHidden/>
                <w:sz w:val="18"/>
                <w:szCs w:val="18"/>
              </w:rPr>
              <w:fldChar w:fldCharType="end"/>
            </w:r>
          </w:hyperlink>
        </w:p>
        <w:p w14:paraId="2A5E6153"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79"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_Toc46937279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508</w:t>
            </w:r>
            <w:r w:rsidR="0076270E" w:rsidRPr="0076270E">
              <w:rPr>
                <w:noProof/>
                <w:webHidden/>
                <w:sz w:val="18"/>
                <w:szCs w:val="18"/>
              </w:rPr>
              <w:fldChar w:fldCharType="end"/>
            </w:r>
          </w:hyperlink>
        </w:p>
        <w:p w14:paraId="01C87430"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80" w:history="1">
            <w:r w:rsidR="0076270E" w:rsidRPr="0076270E">
              <w:rPr>
                <w:rStyle w:val="Hyperlink"/>
                <w:noProof/>
                <w:sz w:val="18"/>
                <w:szCs w:val="18"/>
              </w:rPr>
              <w:t>BOOKS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508</w:t>
            </w:r>
            <w:r w:rsidR="0076270E" w:rsidRPr="0076270E">
              <w:rPr>
                <w:noProof/>
                <w:webHidden/>
                <w:sz w:val="18"/>
                <w:szCs w:val="18"/>
              </w:rPr>
              <w:fldChar w:fldCharType="end"/>
            </w:r>
          </w:hyperlink>
        </w:p>
        <w:p w14:paraId="021E1069"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81"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508</w:t>
            </w:r>
            <w:r w:rsidR="0076270E" w:rsidRPr="0076270E">
              <w:rPr>
                <w:noProof/>
                <w:webHidden/>
                <w:sz w:val="18"/>
                <w:szCs w:val="18"/>
              </w:rPr>
              <w:fldChar w:fldCharType="end"/>
            </w:r>
          </w:hyperlink>
        </w:p>
        <w:p w14:paraId="56683DC0"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282"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508</w:t>
            </w:r>
            <w:r w:rsidR="0076270E" w:rsidRPr="0076270E">
              <w:rPr>
                <w:noProof/>
                <w:webHidden/>
                <w:sz w:val="18"/>
                <w:szCs w:val="18"/>
              </w:rPr>
              <w:fldChar w:fldCharType="end"/>
            </w:r>
          </w:hyperlink>
        </w:p>
        <w:p w14:paraId="7815C2A9"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83" w:history="1">
            <w:r w:rsidR="0076270E" w:rsidRPr="0076270E">
              <w:rPr>
                <w:rStyle w:val="Hyperlink"/>
                <w:noProof/>
                <w:sz w:val="18"/>
                <w:szCs w:val="18"/>
              </w:rPr>
              <w:t>Module 7: Financial performance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510</w:t>
            </w:r>
            <w:r w:rsidR="0076270E" w:rsidRPr="0076270E">
              <w:rPr>
                <w:noProof/>
                <w:webHidden/>
                <w:sz w:val="18"/>
                <w:szCs w:val="18"/>
              </w:rPr>
              <w:fldChar w:fldCharType="end"/>
            </w:r>
          </w:hyperlink>
        </w:p>
        <w:p w14:paraId="75D9D6BC"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84" w:history="1">
            <w:r w:rsidR="0076270E" w:rsidRPr="0076270E">
              <w:rPr>
                <w:rStyle w:val="Hyperlink"/>
                <w:noProof/>
                <w:sz w:val="18"/>
                <w:szCs w:val="18"/>
              </w:rPr>
              <w:t>About this module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511</w:t>
            </w:r>
            <w:r w:rsidR="0076270E" w:rsidRPr="0076270E">
              <w:rPr>
                <w:noProof/>
                <w:webHidden/>
                <w:sz w:val="18"/>
                <w:szCs w:val="18"/>
              </w:rPr>
              <w:fldChar w:fldCharType="end"/>
            </w:r>
          </w:hyperlink>
        </w:p>
        <w:p w14:paraId="410FE88D"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85" w:history="1">
            <w:r w:rsidR="0076270E" w:rsidRPr="0076270E">
              <w:rPr>
                <w:rStyle w:val="Hyperlink"/>
                <w:noProof/>
                <w:sz w:val="18"/>
                <w:szCs w:val="18"/>
              </w:rPr>
              <w:t>Chapter 1: Financial management and reports used in retail stores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1A59459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86" w:history="1">
            <w:r w:rsidR="0076270E" w:rsidRPr="0076270E">
              <w:rPr>
                <w:rStyle w:val="Hyperlink"/>
                <w:rFonts w:eastAsiaTheme="majorEastAsia"/>
                <w:noProof/>
                <w:sz w:val="18"/>
                <w:szCs w:val="18"/>
              </w:rPr>
              <w:t>1.1.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Theme="majorEastAsia"/>
                <w:noProof/>
                <w:sz w:val="18"/>
                <w:szCs w:val="18"/>
              </w:rPr>
              <w:t>The goals of financial management in a retail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6DD04A1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87" w:history="1">
            <w:r w:rsidR="0076270E" w:rsidRPr="0076270E">
              <w:rPr>
                <w:rStyle w:val="Hyperlink"/>
                <w:noProof/>
                <w:sz w:val="18"/>
                <w:szCs w:val="18"/>
              </w:rPr>
              <w:t>1.1.1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is financial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6AB714B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88" w:history="1">
            <w:r w:rsidR="0076270E" w:rsidRPr="0076270E">
              <w:rPr>
                <w:rStyle w:val="Hyperlink"/>
                <w:noProof/>
                <w:sz w:val="18"/>
                <w:szCs w:val="18"/>
              </w:rPr>
              <w:t>1.1.2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goals of financial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0CA2B1E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89" w:history="1">
            <w:r w:rsidR="0076270E" w:rsidRPr="0076270E">
              <w:rPr>
                <w:rStyle w:val="Hyperlink"/>
                <w:rFonts w:eastAsiaTheme="majorEastAsia"/>
                <w:noProof/>
                <w:sz w:val="18"/>
                <w:szCs w:val="18"/>
              </w:rPr>
              <w:t>1.2.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rFonts w:eastAsiaTheme="majorEastAsia"/>
                <w:noProof/>
                <w:sz w:val="18"/>
                <w:szCs w:val="18"/>
              </w:rPr>
              <w:t>The concept and principles of budgets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_Toc46937289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588EF92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90" w:history="1">
            <w:r w:rsidR="0076270E" w:rsidRPr="0076270E">
              <w:rPr>
                <w:rStyle w:val="Hyperlink"/>
                <w:noProof/>
                <w:sz w:val="18"/>
                <w:szCs w:val="18"/>
              </w:rPr>
              <w:t>1.2.1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a budget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512</w:t>
            </w:r>
            <w:r w:rsidR="0076270E" w:rsidRPr="0076270E">
              <w:rPr>
                <w:noProof/>
                <w:webHidden/>
                <w:sz w:val="18"/>
                <w:szCs w:val="18"/>
              </w:rPr>
              <w:fldChar w:fldCharType="end"/>
            </w:r>
          </w:hyperlink>
        </w:p>
        <w:p w14:paraId="7FFA178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91" w:history="1">
            <w:r w:rsidR="0076270E" w:rsidRPr="0076270E">
              <w:rPr>
                <w:rStyle w:val="Hyperlink"/>
                <w:noProof/>
                <w:sz w:val="18"/>
                <w:szCs w:val="18"/>
              </w:rPr>
              <w:t>1.2.2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Principles of budgeting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513</w:t>
            </w:r>
            <w:r w:rsidR="0076270E" w:rsidRPr="0076270E">
              <w:rPr>
                <w:noProof/>
                <w:webHidden/>
                <w:sz w:val="18"/>
                <w:szCs w:val="18"/>
              </w:rPr>
              <w:fldChar w:fldCharType="end"/>
            </w:r>
          </w:hyperlink>
        </w:p>
        <w:p w14:paraId="38656A4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92" w:history="1">
            <w:r w:rsidR="0076270E" w:rsidRPr="0076270E">
              <w:rPr>
                <w:rStyle w:val="Hyperlink"/>
                <w:noProof/>
                <w:sz w:val="18"/>
                <w:szCs w:val="18"/>
              </w:rPr>
              <w:t>1.3.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G</w:t>
            </w:r>
            <w:r w:rsidR="0076270E" w:rsidRPr="0076270E">
              <w:rPr>
                <w:rStyle w:val="Hyperlink"/>
                <w:rFonts w:eastAsia="Arial"/>
                <w:noProof/>
                <w:sz w:val="18"/>
                <w:szCs w:val="18"/>
              </w:rPr>
              <w:t>e</w:t>
            </w:r>
            <w:r w:rsidR="0076270E" w:rsidRPr="0076270E">
              <w:rPr>
                <w:rStyle w:val="Hyperlink"/>
                <w:rFonts w:eastAsia="Arial"/>
                <w:noProof/>
                <w:spacing w:val="-1"/>
                <w:sz w:val="18"/>
                <w:szCs w:val="18"/>
              </w:rPr>
              <w:t>n</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r</w:t>
            </w:r>
            <w:r w:rsidR="0076270E" w:rsidRPr="0076270E">
              <w:rPr>
                <w:rStyle w:val="Hyperlink"/>
                <w:rFonts w:eastAsia="Arial"/>
                <w:noProof/>
                <w:spacing w:val="-3"/>
                <w:sz w:val="18"/>
                <w:szCs w:val="18"/>
              </w:rPr>
              <w:t>a</w:t>
            </w:r>
            <w:r w:rsidR="0076270E" w:rsidRPr="0076270E">
              <w:rPr>
                <w:rStyle w:val="Hyperlink"/>
                <w:rFonts w:eastAsia="Arial"/>
                <w:noProof/>
                <w:spacing w:val="-1"/>
                <w:sz w:val="18"/>
                <w:szCs w:val="18"/>
              </w:rPr>
              <w:t>l</w:t>
            </w:r>
            <w:r w:rsidR="0076270E" w:rsidRPr="0076270E">
              <w:rPr>
                <w:rStyle w:val="Hyperlink"/>
                <w:rFonts w:eastAsia="Arial"/>
                <w:noProof/>
                <w:spacing w:val="1"/>
                <w:sz w:val="18"/>
                <w:szCs w:val="18"/>
              </w:rPr>
              <w:t>l</w:t>
            </w:r>
            <w:r w:rsidR="0076270E" w:rsidRPr="0076270E">
              <w:rPr>
                <w:rStyle w:val="Hyperlink"/>
                <w:rFonts w:eastAsia="Arial"/>
                <w:noProof/>
                <w:sz w:val="18"/>
                <w:szCs w:val="18"/>
              </w:rPr>
              <w:t>y</w:t>
            </w:r>
            <w:r w:rsidR="0076270E" w:rsidRPr="0076270E">
              <w:rPr>
                <w:rStyle w:val="Hyperlink"/>
                <w:rFonts w:eastAsia="Arial"/>
                <w:noProof/>
                <w:spacing w:val="-1"/>
                <w:sz w:val="18"/>
                <w:szCs w:val="18"/>
              </w:rPr>
              <w:t xml:space="preserve"> </w:t>
            </w:r>
            <w:r w:rsidR="0076270E" w:rsidRPr="0076270E">
              <w:rPr>
                <w:rStyle w:val="Hyperlink"/>
                <w:rFonts w:eastAsia="Arial"/>
                <w:noProof/>
                <w:sz w:val="18"/>
                <w:szCs w:val="18"/>
              </w:rPr>
              <w:t>acc</w:t>
            </w:r>
            <w:r w:rsidR="0076270E" w:rsidRPr="0076270E">
              <w:rPr>
                <w:rStyle w:val="Hyperlink"/>
                <w:rFonts w:eastAsia="Arial"/>
                <w:noProof/>
                <w:spacing w:val="-1"/>
                <w:sz w:val="18"/>
                <w:szCs w:val="18"/>
              </w:rPr>
              <w:t>e</w:t>
            </w:r>
            <w:r w:rsidR="0076270E" w:rsidRPr="0076270E">
              <w:rPr>
                <w:rStyle w:val="Hyperlink"/>
                <w:rFonts w:eastAsia="Arial"/>
                <w:noProof/>
                <w:sz w:val="18"/>
                <w:szCs w:val="18"/>
              </w:rPr>
              <w:t>pted</w:t>
            </w:r>
            <w:r w:rsidR="0076270E" w:rsidRPr="0076270E">
              <w:rPr>
                <w:rStyle w:val="Hyperlink"/>
                <w:rFonts w:eastAsia="Arial"/>
                <w:noProof/>
                <w:spacing w:val="-1"/>
                <w:sz w:val="18"/>
                <w:szCs w:val="18"/>
              </w:rPr>
              <w:t xml:space="preserve"> </w:t>
            </w:r>
            <w:r w:rsidR="0076270E" w:rsidRPr="0076270E">
              <w:rPr>
                <w:rStyle w:val="Hyperlink"/>
                <w:rFonts w:eastAsia="Arial"/>
                <w:noProof/>
                <w:spacing w:val="1"/>
                <w:sz w:val="18"/>
                <w:szCs w:val="18"/>
              </w:rPr>
              <w:t>m</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t</w:t>
            </w:r>
            <w:r w:rsidR="0076270E" w:rsidRPr="0076270E">
              <w:rPr>
                <w:rStyle w:val="Hyperlink"/>
                <w:rFonts w:eastAsia="Arial"/>
                <w:noProof/>
                <w:sz w:val="18"/>
                <w:szCs w:val="18"/>
              </w:rPr>
              <w:t>h</w:t>
            </w:r>
            <w:r w:rsidR="0076270E" w:rsidRPr="0076270E">
              <w:rPr>
                <w:rStyle w:val="Hyperlink"/>
                <w:rFonts w:eastAsia="Arial"/>
                <w:noProof/>
                <w:spacing w:val="-1"/>
                <w:sz w:val="18"/>
                <w:szCs w:val="18"/>
              </w:rPr>
              <w:t>o</w:t>
            </w:r>
            <w:r w:rsidR="0076270E" w:rsidRPr="0076270E">
              <w:rPr>
                <w:rStyle w:val="Hyperlink"/>
                <w:rFonts w:eastAsia="Arial"/>
                <w:noProof/>
                <w:sz w:val="18"/>
                <w:szCs w:val="18"/>
              </w:rPr>
              <w:t>ds</w:t>
            </w:r>
            <w:r w:rsidR="0076270E" w:rsidRPr="0076270E">
              <w:rPr>
                <w:rStyle w:val="Hyperlink"/>
                <w:rFonts w:eastAsia="Arial"/>
                <w:noProof/>
                <w:spacing w:val="-1"/>
                <w:sz w:val="18"/>
                <w:szCs w:val="18"/>
              </w:rPr>
              <w:t xml:space="preserve"> </w:t>
            </w:r>
            <w:r w:rsidR="0076270E" w:rsidRPr="0076270E">
              <w:rPr>
                <w:rStyle w:val="Hyperlink"/>
                <w:rFonts w:eastAsia="Arial"/>
                <w:noProof/>
                <w:spacing w:val="1"/>
                <w:sz w:val="18"/>
                <w:szCs w:val="18"/>
              </w:rPr>
              <w:t>f</w:t>
            </w:r>
            <w:r w:rsidR="0076270E" w:rsidRPr="0076270E">
              <w:rPr>
                <w:rStyle w:val="Hyperlink"/>
                <w:rFonts w:eastAsia="Arial"/>
                <w:noProof/>
                <w:sz w:val="18"/>
                <w:szCs w:val="18"/>
              </w:rPr>
              <w:t>or</w:t>
            </w:r>
            <w:r w:rsidR="0076270E" w:rsidRPr="0076270E">
              <w:rPr>
                <w:rStyle w:val="Hyperlink"/>
                <w:rFonts w:eastAsia="Arial"/>
                <w:noProof/>
                <w:spacing w:val="-3"/>
                <w:sz w:val="18"/>
                <w:szCs w:val="18"/>
              </w:rPr>
              <w:t xml:space="preserve"> </w:t>
            </w:r>
            <w:r w:rsidR="0076270E" w:rsidRPr="0076270E">
              <w:rPr>
                <w:rStyle w:val="Hyperlink"/>
                <w:rFonts w:eastAsia="Arial"/>
                <w:noProof/>
                <w:sz w:val="18"/>
                <w:szCs w:val="18"/>
              </w:rPr>
              <w:t>b</w:t>
            </w:r>
            <w:r w:rsidR="0076270E" w:rsidRPr="0076270E">
              <w:rPr>
                <w:rStyle w:val="Hyperlink"/>
                <w:rFonts w:eastAsia="Arial"/>
                <w:noProof/>
                <w:spacing w:val="-1"/>
                <w:sz w:val="18"/>
                <w:szCs w:val="18"/>
              </w:rPr>
              <w:t>u</w:t>
            </w:r>
            <w:r w:rsidR="0076270E" w:rsidRPr="0076270E">
              <w:rPr>
                <w:rStyle w:val="Hyperlink"/>
                <w:rFonts w:eastAsia="Arial"/>
                <w:noProof/>
                <w:sz w:val="18"/>
                <w:szCs w:val="18"/>
              </w:rPr>
              <w:t>d</w:t>
            </w:r>
            <w:r w:rsidR="0076270E" w:rsidRPr="0076270E">
              <w:rPr>
                <w:rStyle w:val="Hyperlink"/>
                <w:rFonts w:eastAsia="Arial"/>
                <w:noProof/>
                <w:spacing w:val="2"/>
                <w:sz w:val="18"/>
                <w:szCs w:val="18"/>
              </w:rPr>
              <w:t>g</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t</w:t>
            </w:r>
            <w:r w:rsidR="0076270E" w:rsidRPr="0076270E">
              <w:rPr>
                <w:rStyle w:val="Hyperlink"/>
                <w:rFonts w:eastAsia="Arial"/>
                <w:noProof/>
                <w:spacing w:val="-1"/>
                <w:sz w:val="18"/>
                <w:szCs w:val="18"/>
              </w:rPr>
              <w:t>i</w:t>
            </w:r>
            <w:r w:rsidR="0076270E" w:rsidRPr="0076270E">
              <w:rPr>
                <w:rStyle w:val="Hyperlink"/>
                <w:rFonts w:eastAsia="Arial"/>
                <w:noProof/>
                <w:sz w:val="18"/>
                <w:szCs w:val="18"/>
              </w:rPr>
              <w:t>ng</w:t>
            </w:r>
            <w:r w:rsidR="0076270E" w:rsidRPr="0076270E">
              <w:rPr>
                <w:rStyle w:val="Hyperlink"/>
                <w:rFonts w:eastAsia="Arial"/>
                <w:noProof/>
                <w:spacing w:val="-2"/>
                <w:sz w:val="18"/>
                <w:szCs w:val="18"/>
              </w:rPr>
              <w:t xml:space="preserve"> </w:t>
            </w:r>
            <w:r w:rsidR="0076270E" w:rsidRPr="0076270E">
              <w:rPr>
                <w:rStyle w:val="Hyperlink"/>
                <w:rFonts w:eastAsia="Arial"/>
                <w:noProof/>
                <w:spacing w:val="3"/>
                <w:sz w:val="18"/>
                <w:szCs w:val="18"/>
              </w:rPr>
              <w:t>f</w:t>
            </w:r>
            <w:r w:rsidR="0076270E" w:rsidRPr="0076270E">
              <w:rPr>
                <w:rStyle w:val="Hyperlink"/>
                <w:rFonts w:eastAsia="Arial"/>
                <w:noProof/>
                <w:spacing w:val="-3"/>
                <w:sz w:val="18"/>
                <w:szCs w:val="18"/>
              </w:rPr>
              <w:t>o</w:t>
            </w:r>
            <w:r w:rsidR="0076270E" w:rsidRPr="0076270E">
              <w:rPr>
                <w:rStyle w:val="Hyperlink"/>
                <w:rFonts w:eastAsia="Arial"/>
                <w:noProof/>
                <w:sz w:val="18"/>
                <w:szCs w:val="18"/>
              </w:rPr>
              <w:t>r</w:t>
            </w:r>
            <w:r w:rsidR="0076270E" w:rsidRPr="0076270E">
              <w:rPr>
                <w:rStyle w:val="Hyperlink"/>
                <w:rFonts w:eastAsia="Arial"/>
                <w:noProof/>
                <w:spacing w:val="2"/>
                <w:sz w:val="18"/>
                <w:szCs w:val="18"/>
              </w:rPr>
              <w:t xml:space="preserve"> </w:t>
            </w:r>
            <w:r w:rsidR="0076270E" w:rsidRPr="0076270E">
              <w:rPr>
                <w:rStyle w:val="Hyperlink"/>
                <w:rFonts w:eastAsia="Arial"/>
                <w:noProof/>
                <w:sz w:val="18"/>
                <w:szCs w:val="18"/>
              </w:rPr>
              <w:t>a</w:t>
            </w:r>
            <w:r w:rsidR="0076270E" w:rsidRPr="0076270E">
              <w:rPr>
                <w:rStyle w:val="Hyperlink"/>
                <w:rFonts w:eastAsia="Arial"/>
                <w:noProof/>
                <w:spacing w:val="-2"/>
                <w:sz w:val="18"/>
                <w:szCs w:val="18"/>
              </w:rPr>
              <w:t xml:space="preserve"> </w:t>
            </w:r>
            <w:r w:rsidR="0076270E" w:rsidRPr="0076270E">
              <w:rPr>
                <w:rStyle w:val="Hyperlink"/>
                <w:rFonts w:eastAsia="Arial"/>
                <w:noProof/>
                <w:spacing w:val="1"/>
                <w:sz w:val="18"/>
                <w:szCs w:val="18"/>
              </w:rPr>
              <w:t>r</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t</w:t>
            </w:r>
            <w:r w:rsidR="0076270E" w:rsidRPr="0076270E">
              <w:rPr>
                <w:rStyle w:val="Hyperlink"/>
                <w:rFonts w:eastAsia="Arial"/>
                <w:noProof/>
                <w:sz w:val="18"/>
                <w:szCs w:val="18"/>
              </w:rPr>
              <w:t>a</w:t>
            </w:r>
            <w:r w:rsidR="0076270E" w:rsidRPr="0076270E">
              <w:rPr>
                <w:rStyle w:val="Hyperlink"/>
                <w:rFonts w:eastAsia="Arial"/>
                <w:noProof/>
                <w:spacing w:val="-1"/>
                <w:sz w:val="18"/>
                <w:szCs w:val="18"/>
              </w:rPr>
              <w:t>i</w:t>
            </w:r>
            <w:r w:rsidR="0076270E" w:rsidRPr="0076270E">
              <w:rPr>
                <w:rStyle w:val="Hyperlink"/>
                <w:rFonts w:eastAsia="Arial"/>
                <w:noProof/>
                <w:sz w:val="18"/>
                <w:szCs w:val="18"/>
              </w:rPr>
              <w:t>l ch</w:t>
            </w:r>
            <w:r w:rsidR="0076270E" w:rsidRPr="0076270E">
              <w:rPr>
                <w:rStyle w:val="Hyperlink"/>
                <w:rFonts w:eastAsia="Arial"/>
                <w:noProof/>
                <w:spacing w:val="-3"/>
                <w:sz w:val="18"/>
                <w:szCs w:val="18"/>
              </w:rPr>
              <w:t>a</w:t>
            </w:r>
            <w:r w:rsidR="0076270E" w:rsidRPr="0076270E">
              <w:rPr>
                <w:rStyle w:val="Hyperlink"/>
                <w:rFonts w:eastAsia="Arial"/>
                <w:noProof/>
                <w:spacing w:val="-1"/>
                <w:sz w:val="18"/>
                <w:szCs w:val="18"/>
              </w:rPr>
              <w:t>i</w:t>
            </w:r>
            <w:r w:rsidR="0076270E" w:rsidRPr="0076270E">
              <w:rPr>
                <w:rStyle w:val="Hyperlink"/>
                <w:rFonts w:eastAsia="Arial"/>
                <w:noProof/>
                <w:sz w:val="18"/>
                <w:szCs w:val="18"/>
              </w:rPr>
              <w:t>n s</w:t>
            </w:r>
            <w:r w:rsidR="0076270E" w:rsidRPr="0076270E">
              <w:rPr>
                <w:rStyle w:val="Hyperlink"/>
                <w:rFonts w:eastAsia="Arial"/>
                <w:noProof/>
                <w:spacing w:val="2"/>
                <w:sz w:val="18"/>
                <w:szCs w:val="18"/>
              </w:rPr>
              <w:t>t</w:t>
            </w:r>
            <w:r w:rsidR="0076270E" w:rsidRPr="0076270E">
              <w:rPr>
                <w:rStyle w:val="Hyperlink"/>
                <w:rFonts w:eastAsia="Arial"/>
                <w:noProof/>
                <w:sz w:val="18"/>
                <w:szCs w:val="18"/>
              </w:rPr>
              <w: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514</w:t>
            </w:r>
            <w:r w:rsidR="0076270E" w:rsidRPr="0076270E">
              <w:rPr>
                <w:noProof/>
                <w:webHidden/>
                <w:sz w:val="18"/>
                <w:szCs w:val="18"/>
              </w:rPr>
              <w:fldChar w:fldCharType="end"/>
            </w:r>
          </w:hyperlink>
        </w:p>
        <w:p w14:paraId="25AA6C7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93" w:history="1">
            <w:r w:rsidR="0076270E" w:rsidRPr="0076270E">
              <w:rPr>
                <w:rStyle w:val="Hyperlink"/>
                <w:noProof/>
                <w:spacing w:val="-1"/>
                <w:sz w:val="18"/>
                <w:szCs w:val="18"/>
              </w:rPr>
              <w:t>1.4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pacing w:val="-1"/>
                <w:sz w:val="18"/>
                <w:szCs w:val="18"/>
              </w:rPr>
              <w:t>F</w:t>
            </w:r>
            <w:r w:rsidR="0076270E" w:rsidRPr="0076270E">
              <w:rPr>
                <w:rStyle w:val="Hyperlink"/>
                <w:rFonts w:eastAsia="Arial"/>
                <w:noProof/>
                <w:spacing w:val="-1"/>
                <w:sz w:val="18"/>
                <w:szCs w:val="18"/>
              </w:rPr>
              <w:t>i</w:t>
            </w:r>
            <w:r w:rsidR="0076270E" w:rsidRPr="0076270E">
              <w:rPr>
                <w:rStyle w:val="Hyperlink"/>
                <w:rFonts w:eastAsia="Arial"/>
                <w:noProof/>
                <w:sz w:val="18"/>
                <w:szCs w:val="18"/>
              </w:rPr>
              <w:t>n</w:t>
            </w:r>
            <w:r w:rsidR="0076270E" w:rsidRPr="0076270E">
              <w:rPr>
                <w:rStyle w:val="Hyperlink"/>
                <w:rFonts w:eastAsia="Arial"/>
                <w:noProof/>
                <w:spacing w:val="-1"/>
                <w:sz w:val="18"/>
                <w:szCs w:val="18"/>
              </w:rPr>
              <w:t>a</w:t>
            </w:r>
            <w:r w:rsidR="0076270E" w:rsidRPr="0076270E">
              <w:rPr>
                <w:rStyle w:val="Hyperlink"/>
                <w:rFonts w:eastAsia="Arial"/>
                <w:noProof/>
                <w:sz w:val="18"/>
                <w:szCs w:val="18"/>
              </w:rPr>
              <w:t>nc</w:t>
            </w:r>
            <w:r w:rsidR="0076270E" w:rsidRPr="0076270E">
              <w:rPr>
                <w:rStyle w:val="Hyperlink"/>
                <w:rFonts w:eastAsia="Arial"/>
                <w:noProof/>
                <w:spacing w:val="-4"/>
                <w:sz w:val="18"/>
                <w:szCs w:val="18"/>
              </w:rPr>
              <w:t>i</w:t>
            </w:r>
            <w:r w:rsidR="0076270E" w:rsidRPr="0076270E">
              <w:rPr>
                <w:rStyle w:val="Hyperlink"/>
                <w:rFonts w:eastAsia="Arial"/>
                <w:noProof/>
                <w:sz w:val="18"/>
                <w:szCs w:val="18"/>
              </w:rPr>
              <w:t xml:space="preserve">al </w:t>
            </w:r>
            <w:r w:rsidR="0076270E" w:rsidRPr="0076270E">
              <w:rPr>
                <w:rStyle w:val="Hyperlink"/>
                <w:rFonts w:eastAsia="Arial"/>
                <w:noProof/>
                <w:spacing w:val="1"/>
                <w:sz w:val="18"/>
                <w:szCs w:val="18"/>
              </w:rPr>
              <w:t>r</w:t>
            </w:r>
            <w:r w:rsidR="0076270E" w:rsidRPr="0076270E">
              <w:rPr>
                <w:rStyle w:val="Hyperlink"/>
                <w:rFonts w:eastAsia="Arial"/>
                <w:noProof/>
                <w:sz w:val="18"/>
                <w:szCs w:val="18"/>
              </w:rPr>
              <w:t>e</w:t>
            </w:r>
            <w:r w:rsidR="0076270E" w:rsidRPr="0076270E">
              <w:rPr>
                <w:rStyle w:val="Hyperlink"/>
                <w:rFonts w:eastAsia="Arial"/>
                <w:noProof/>
                <w:spacing w:val="-1"/>
                <w:sz w:val="18"/>
                <w:szCs w:val="18"/>
              </w:rPr>
              <w:t>p</w:t>
            </w:r>
            <w:r w:rsidR="0076270E" w:rsidRPr="0076270E">
              <w:rPr>
                <w:rStyle w:val="Hyperlink"/>
                <w:rFonts w:eastAsia="Arial"/>
                <w:noProof/>
                <w:sz w:val="18"/>
                <w:szCs w:val="18"/>
              </w:rPr>
              <w:t>o</w:t>
            </w:r>
            <w:r w:rsidR="0076270E" w:rsidRPr="0076270E">
              <w:rPr>
                <w:rStyle w:val="Hyperlink"/>
                <w:rFonts w:eastAsia="Arial"/>
                <w:noProof/>
                <w:spacing w:val="-2"/>
                <w:sz w:val="18"/>
                <w:szCs w:val="18"/>
              </w:rPr>
              <w:t>r</w:t>
            </w:r>
            <w:r w:rsidR="0076270E" w:rsidRPr="0076270E">
              <w:rPr>
                <w:rStyle w:val="Hyperlink"/>
                <w:rFonts w:eastAsia="Arial"/>
                <w:noProof/>
                <w:spacing w:val="1"/>
                <w:sz w:val="18"/>
                <w:szCs w:val="18"/>
              </w:rPr>
              <w:t>t</w:t>
            </w:r>
            <w:r w:rsidR="0076270E" w:rsidRPr="0076270E">
              <w:rPr>
                <w:rStyle w:val="Hyperlink"/>
                <w:rFonts w:eastAsia="Arial"/>
                <w:noProof/>
                <w:sz w:val="18"/>
                <w:szCs w:val="18"/>
              </w:rPr>
              <w:t>s</w:t>
            </w:r>
            <w:r w:rsidR="0076270E" w:rsidRPr="0076270E">
              <w:rPr>
                <w:rStyle w:val="Hyperlink"/>
                <w:rFonts w:eastAsia="Arial"/>
                <w:noProof/>
                <w:spacing w:val="1"/>
                <w:sz w:val="18"/>
                <w:szCs w:val="18"/>
              </w:rPr>
              <w:t xml:space="preserve"> </w:t>
            </w:r>
            <w:r w:rsidR="0076270E" w:rsidRPr="0076270E">
              <w:rPr>
                <w:rStyle w:val="Hyperlink"/>
                <w:rFonts w:eastAsia="Arial"/>
                <w:noProof/>
                <w:spacing w:val="-3"/>
                <w:sz w:val="18"/>
                <w:szCs w:val="18"/>
              </w:rPr>
              <w:t>u</w:t>
            </w:r>
            <w:r w:rsidR="0076270E" w:rsidRPr="0076270E">
              <w:rPr>
                <w:rStyle w:val="Hyperlink"/>
                <w:rFonts w:eastAsia="Arial"/>
                <w:noProof/>
                <w:sz w:val="18"/>
                <w:szCs w:val="18"/>
              </w:rPr>
              <w:t>sed</w:t>
            </w:r>
            <w:r w:rsidR="0076270E" w:rsidRPr="0076270E">
              <w:rPr>
                <w:rStyle w:val="Hyperlink"/>
                <w:rFonts w:eastAsia="Arial"/>
                <w:noProof/>
                <w:spacing w:val="1"/>
                <w:sz w:val="18"/>
                <w:szCs w:val="18"/>
              </w:rPr>
              <w:t xml:space="preserve"> </w:t>
            </w:r>
            <w:r w:rsidR="0076270E" w:rsidRPr="0076270E">
              <w:rPr>
                <w:rStyle w:val="Hyperlink"/>
                <w:rFonts w:eastAsia="Arial"/>
                <w:noProof/>
                <w:spacing w:val="-1"/>
                <w:sz w:val="18"/>
                <w:szCs w:val="18"/>
              </w:rPr>
              <w:t>i</w:t>
            </w:r>
            <w:r w:rsidR="0076270E" w:rsidRPr="0076270E">
              <w:rPr>
                <w:rStyle w:val="Hyperlink"/>
                <w:rFonts w:eastAsia="Arial"/>
                <w:noProof/>
                <w:sz w:val="18"/>
                <w:szCs w:val="18"/>
              </w:rPr>
              <w:t>n a</w:t>
            </w:r>
            <w:r w:rsidR="0076270E" w:rsidRPr="0076270E">
              <w:rPr>
                <w:rStyle w:val="Hyperlink"/>
                <w:rFonts w:eastAsia="Arial"/>
                <w:noProof/>
                <w:spacing w:val="-1"/>
                <w:sz w:val="18"/>
                <w:szCs w:val="18"/>
              </w:rPr>
              <w:t xml:space="preserve"> </w:t>
            </w:r>
            <w:r w:rsidR="0076270E" w:rsidRPr="0076270E">
              <w:rPr>
                <w:rStyle w:val="Hyperlink"/>
                <w:rFonts w:eastAsia="Arial"/>
                <w:noProof/>
                <w:spacing w:val="1"/>
                <w:sz w:val="18"/>
                <w:szCs w:val="18"/>
              </w:rPr>
              <w:t>r</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t</w:t>
            </w:r>
            <w:r w:rsidR="0076270E" w:rsidRPr="0076270E">
              <w:rPr>
                <w:rStyle w:val="Hyperlink"/>
                <w:rFonts w:eastAsia="Arial"/>
                <w:noProof/>
                <w:sz w:val="18"/>
                <w:szCs w:val="18"/>
              </w:rPr>
              <w:t>a</w:t>
            </w:r>
            <w:r w:rsidR="0076270E" w:rsidRPr="0076270E">
              <w:rPr>
                <w:rStyle w:val="Hyperlink"/>
                <w:rFonts w:eastAsia="Arial"/>
                <w:noProof/>
                <w:spacing w:val="-1"/>
                <w:sz w:val="18"/>
                <w:szCs w:val="18"/>
              </w:rPr>
              <w:t>i</w:t>
            </w:r>
            <w:r w:rsidR="0076270E" w:rsidRPr="0076270E">
              <w:rPr>
                <w:rStyle w:val="Hyperlink"/>
                <w:rFonts w:eastAsia="Arial"/>
                <w:noProof/>
                <w:sz w:val="18"/>
                <w:szCs w:val="18"/>
              </w:rPr>
              <w:t>l ch</w:t>
            </w:r>
            <w:r w:rsidR="0076270E" w:rsidRPr="0076270E">
              <w:rPr>
                <w:rStyle w:val="Hyperlink"/>
                <w:rFonts w:eastAsia="Arial"/>
                <w:noProof/>
                <w:spacing w:val="-1"/>
                <w:sz w:val="18"/>
                <w:szCs w:val="18"/>
              </w:rPr>
              <w:t>ai</w:t>
            </w:r>
            <w:r w:rsidR="0076270E" w:rsidRPr="0076270E">
              <w:rPr>
                <w:rStyle w:val="Hyperlink"/>
                <w:rFonts w:eastAsia="Arial"/>
                <w:noProof/>
                <w:sz w:val="18"/>
                <w:szCs w:val="18"/>
              </w:rPr>
              <w:t xml:space="preserve">n </w:t>
            </w:r>
            <w:r w:rsidR="0076270E" w:rsidRPr="0076270E">
              <w:rPr>
                <w:rStyle w:val="Hyperlink"/>
                <w:rFonts w:eastAsia="Arial"/>
                <w:noProof/>
                <w:spacing w:val="-2"/>
                <w:sz w:val="18"/>
                <w:szCs w:val="18"/>
              </w:rPr>
              <w:t>s</w:t>
            </w:r>
            <w:r w:rsidR="0076270E" w:rsidRPr="0076270E">
              <w:rPr>
                <w:rStyle w:val="Hyperlink"/>
                <w:rFonts w:eastAsia="Arial"/>
                <w:noProof/>
                <w:spacing w:val="1"/>
                <w:sz w:val="18"/>
                <w:szCs w:val="18"/>
              </w:rPr>
              <w:t>t</w:t>
            </w:r>
            <w:r w:rsidR="0076270E" w:rsidRPr="0076270E">
              <w:rPr>
                <w:rStyle w:val="Hyperlink"/>
                <w:rFonts w:eastAsia="Arial"/>
                <w:noProof/>
                <w:sz w:val="18"/>
                <w:szCs w:val="18"/>
              </w:rPr>
              <w:t>ore</w:t>
            </w:r>
            <w:r w:rsidR="0076270E" w:rsidRPr="0076270E">
              <w:rPr>
                <w:rStyle w:val="Hyperlink"/>
                <w:rFonts w:eastAsia="Arial"/>
                <w:noProof/>
                <w:spacing w:val="-1"/>
                <w:sz w:val="18"/>
                <w:szCs w:val="18"/>
              </w:rPr>
              <w:t xml:space="preserve"> </w:t>
            </w:r>
            <w:r w:rsidR="0076270E" w:rsidRPr="0076270E">
              <w:rPr>
                <w:rStyle w:val="Hyperlink"/>
                <w:rFonts w:eastAsia="Arial"/>
                <w:noProof/>
                <w:sz w:val="18"/>
                <w:szCs w:val="18"/>
              </w:rPr>
              <w:t>on</w:t>
            </w:r>
            <w:r w:rsidR="0076270E" w:rsidRPr="0076270E">
              <w:rPr>
                <w:rStyle w:val="Hyperlink"/>
                <w:rFonts w:eastAsia="Arial"/>
                <w:noProof/>
                <w:spacing w:val="1"/>
                <w:sz w:val="18"/>
                <w:szCs w:val="18"/>
              </w:rPr>
              <w:t xml:space="preserve"> </w:t>
            </w:r>
            <w:r w:rsidR="0076270E" w:rsidRPr="0076270E">
              <w:rPr>
                <w:rStyle w:val="Hyperlink"/>
                <w:rFonts w:eastAsia="Arial"/>
                <w:noProof/>
                <w:sz w:val="18"/>
                <w:szCs w:val="18"/>
              </w:rPr>
              <w:t>a da</w:t>
            </w:r>
            <w:r w:rsidR="0076270E" w:rsidRPr="0076270E">
              <w:rPr>
                <w:rStyle w:val="Hyperlink"/>
                <w:rFonts w:eastAsia="Arial"/>
                <w:noProof/>
                <w:spacing w:val="-1"/>
                <w:sz w:val="18"/>
                <w:szCs w:val="18"/>
              </w:rPr>
              <w:t>i</w:t>
            </w:r>
            <w:r w:rsidR="0076270E" w:rsidRPr="0076270E">
              <w:rPr>
                <w:rStyle w:val="Hyperlink"/>
                <w:rFonts w:eastAsia="Arial"/>
                <w:noProof/>
                <w:spacing w:val="1"/>
                <w:sz w:val="18"/>
                <w:szCs w:val="18"/>
              </w:rPr>
              <w:t>l</w:t>
            </w:r>
            <w:r w:rsidR="0076270E" w:rsidRPr="0076270E">
              <w:rPr>
                <w:rStyle w:val="Hyperlink"/>
                <w:rFonts w:eastAsia="Arial"/>
                <w:noProof/>
                <w:spacing w:val="-2"/>
                <w:sz w:val="18"/>
                <w:szCs w:val="18"/>
              </w:rPr>
              <w:t>y</w:t>
            </w:r>
            <w:r w:rsidR="0076270E" w:rsidRPr="0076270E">
              <w:rPr>
                <w:rStyle w:val="Hyperlink"/>
                <w:rFonts w:eastAsia="Arial"/>
                <w:noProof/>
                <w:sz w:val="18"/>
                <w:szCs w:val="18"/>
              </w:rPr>
              <w:t>,</w:t>
            </w:r>
            <w:r w:rsidR="0076270E" w:rsidRPr="0076270E">
              <w:rPr>
                <w:rStyle w:val="Hyperlink"/>
                <w:rFonts w:eastAsia="Arial"/>
                <w:noProof/>
                <w:spacing w:val="2"/>
                <w:sz w:val="18"/>
                <w:szCs w:val="18"/>
              </w:rPr>
              <w:t xml:space="preserve"> </w:t>
            </w:r>
            <w:r w:rsidR="0076270E" w:rsidRPr="0076270E">
              <w:rPr>
                <w:rStyle w:val="Hyperlink"/>
                <w:rFonts w:eastAsia="Arial"/>
                <w:noProof/>
                <w:spacing w:val="-3"/>
                <w:sz w:val="18"/>
                <w:szCs w:val="18"/>
              </w:rPr>
              <w:t>w</w:t>
            </w:r>
            <w:r w:rsidR="0076270E" w:rsidRPr="0076270E">
              <w:rPr>
                <w:rStyle w:val="Hyperlink"/>
                <w:rFonts w:eastAsia="Arial"/>
                <w:noProof/>
                <w:sz w:val="18"/>
                <w:szCs w:val="18"/>
              </w:rPr>
              <w:t>e</w:t>
            </w:r>
            <w:r w:rsidR="0076270E" w:rsidRPr="0076270E">
              <w:rPr>
                <w:rStyle w:val="Hyperlink"/>
                <w:rFonts w:eastAsia="Arial"/>
                <w:noProof/>
                <w:spacing w:val="-1"/>
                <w:sz w:val="18"/>
                <w:szCs w:val="18"/>
              </w:rPr>
              <w:t>e</w:t>
            </w:r>
            <w:r w:rsidR="0076270E" w:rsidRPr="0076270E">
              <w:rPr>
                <w:rStyle w:val="Hyperlink"/>
                <w:rFonts w:eastAsia="Arial"/>
                <w:noProof/>
                <w:spacing w:val="2"/>
                <w:sz w:val="18"/>
                <w:szCs w:val="18"/>
              </w:rPr>
              <w:t>k</w:t>
            </w:r>
            <w:r w:rsidR="0076270E" w:rsidRPr="0076270E">
              <w:rPr>
                <w:rStyle w:val="Hyperlink"/>
                <w:rFonts w:eastAsia="Arial"/>
                <w:noProof/>
                <w:spacing w:val="-1"/>
                <w:sz w:val="18"/>
                <w:szCs w:val="18"/>
              </w:rPr>
              <w:t>l</w:t>
            </w:r>
            <w:r w:rsidR="0076270E" w:rsidRPr="0076270E">
              <w:rPr>
                <w:rStyle w:val="Hyperlink"/>
                <w:rFonts w:eastAsia="Arial"/>
                <w:noProof/>
                <w:spacing w:val="-2"/>
                <w:sz w:val="18"/>
                <w:szCs w:val="18"/>
              </w:rPr>
              <w:t>y</w:t>
            </w:r>
            <w:r w:rsidR="0076270E" w:rsidRPr="0076270E">
              <w:rPr>
                <w:rStyle w:val="Hyperlink"/>
                <w:rFonts w:eastAsia="Arial"/>
                <w:noProof/>
                <w:sz w:val="18"/>
                <w:szCs w:val="18"/>
              </w:rPr>
              <w:t>,</w:t>
            </w:r>
            <w:r w:rsidR="0076270E" w:rsidRPr="0076270E">
              <w:rPr>
                <w:rStyle w:val="Hyperlink"/>
                <w:rFonts w:eastAsia="Arial"/>
                <w:noProof/>
                <w:spacing w:val="2"/>
                <w:sz w:val="18"/>
                <w:szCs w:val="18"/>
              </w:rPr>
              <w:t xml:space="preserve"> </w:t>
            </w:r>
            <w:r w:rsidR="0076270E" w:rsidRPr="0076270E">
              <w:rPr>
                <w:rStyle w:val="Hyperlink"/>
                <w:rFonts w:eastAsia="Arial"/>
                <w:noProof/>
                <w:spacing w:val="1"/>
                <w:sz w:val="18"/>
                <w:szCs w:val="18"/>
              </w:rPr>
              <w:t>m</w:t>
            </w:r>
            <w:r w:rsidR="0076270E" w:rsidRPr="0076270E">
              <w:rPr>
                <w:rStyle w:val="Hyperlink"/>
                <w:rFonts w:eastAsia="Arial"/>
                <w:noProof/>
                <w:sz w:val="18"/>
                <w:szCs w:val="18"/>
              </w:rPr>
              <w:t>o</w:t>
            </w:r>
            <w:r w:rsidR="0076270E" w:rsidRPr="0076270E">
              <w:rPr>
                <w:rStyle w:val="Hyperlink"/>
                <w:rFonts w:eastAsia="Arial"/>
                <w:noProof/>
                <w:spacing w:val="-3"/>
                <w:sz w:val="18"/>
                <w:szCs w:val="18"/>
              </w:rPr>
              <w:t>n</w:t>
            </w:r>
            <w:r w:rsidR="0076270E" w:rsidRPr="0076270E">
              <w:rPr>
                <w:rStyle w:val="Hyperlink"/>
                <w:rFonts w:eastAsia="Arial"/>
                <w:noProof/>
                <w:spacing w:val="1"/>
                <w:sz w:val="18"/>
                <w:szCs w:val="18"/>
              </w:rPr>
              <w:t>t</w:t>
            </w:r>
            <w:r w:rsidR="0076270E" w:rsidRPr="0076270E">
              <w:rPr>
                <w:rStyle w:val="Hyperlink"/>
                <w:rFonts w:eastAsia="Arial"/>
                <w:noProof/>
                <w:sz w:val="18"/>
                <w:szCs w:val="18"/>
              </w:rPr>
              <w:t>h</w:t>
            </w:r>
            <w:r w:rsidR="0076270E" w:rsidRPr="0076270E">
              <w:rPr>
                <w:rStyle w:val="Hyperlink"/>
                <w:rFonts w:eastAsia="Arial"/>
                <w:noProof/>
                <w:spacing w:val="-1"/>
                <w:sz w:val="18"/>
                <w:szCs w:val="18"/>
              </w:rPr>
              <w:t>l</w:t>
            </w:r>
            <w:r w:rsidR="0076270E" w:rsidRPr="0076270E">
              <w:rPr>
                <w:rStyle w:val="Hyperlink"/>
                <w:rFonts w:eastAsia="Arial"/>
                <w:noProof/>
                <w:spacing w:val="-2"/>
                <w:sz w:val="18"/>
                <w:szCs w:val="18"/>
              </w:rPr>
              <w:t>y</w:t>
            </w:r>
            <w:r w:rsidR="0076270E" w:rsidRPr="0076270E">
              <w:rPr>
                <w:rStyle w:val="Hyperlink"/>
                <w:rFonts w:eastAsia="Arial"/>
                <w:noProof/>
                <w:sz w:val="18"/>
                <w:szCs w:val="18"/>
              </w:rPr>
              <w:t>,</w:t>
            </w:r>
            <w:r w:rsidR="0076270E" w:rsidRPr="0076270E">
              <w:rPr>
                <w:rStyle w:val="Hyperlink"/>
                <w:rFonts w:eastAsia="Arial"/>
                <w:noProof/>
                <w:spacing w:val="2"/>
                <w:sz w:val="18"/>
                <w:szCs w:val="18"/>
              </w:rPr>
              <w:t xml:space="preserve"> </w:t>
            </w:r>
            <w:r w:rsidR="0076270E" w:rsidRPr="0076270E">
              <w:rPr>
                <w:rStyle w:val="Hyperlink"/>
                <w:rFonts w:eastAsia="Arial"/>
                <w:noProof/>
                <w:sz w:val="18"/>
                <w:szCs w:val="18"/>
              </w:rPr>
              <w:t>q</w:t>
            </w:r>
            <w:r w:rsidR="0076270E" w:rsidRPr="0076270E">
              <w:rPr>
                <w:rStyle w:val="Hyperlink"/>
                <w:rFonts w:eastAsia="Arial"/>
                <w:noProof/>
                <w:spacing w:val="-1"/>
                <w:sz w:val="18"/>
                <w:szCs w:val="18"/>
              </w:rPr>
              <w:t>u</w:t>
            </w:r>
            <w:r w:rsidR="0076270E" w:rsidRPr="0076270E">
              <w:rPr>
                <w:rStyle w:val="Hyperlink"/>
                <w:rFonts w:eastAsia="Arial"/>
                <w:noProof/>
                <w:sz w:val="18"/>
                <w:szCs w:val="18"/>
              </w:rPr>
              <w:t>ar</w:t>
            </w:r>
            <w:r w:rsidR="0076270E" w:rsidRPr="0076270E">
              <w:rPr>
                <w:rStyle w:val="Hyperlink"/>
                <w:rFonts w:eastAsia="Arial"/>
                <w:noProof/>
                <w:spacing w:val="1"/>
                <w:sz w:val="18"/>
                <w:szCs w:val="18"/>
              </w:rPr>
              <w:t>t</w:t>
            </w:r>
            <w:r w:rsidR="0076270E" w:rsidRPr="0076270E">
              <w:rPr>
                <w:rStyle w:val="Hyperlink"/>
                <w:rFonts w:eastAsia="Arial"/>
                <w:noProof/>
                <w:spacing w:val="-3"/>
                <w:sz w:val="18"/>
                <w:szCs w:val="18"/>
              </w:rPr>
              <w:t>e</w:t>
            </w:r>
            <w:r w:rsidR="0076270E" w:rsidRPr="0076270E">
              <w:rPr>
                <w:rStyle w:val="Hyperlink"/>
                <w:rFonts w:eastAsia="Arial"/>
                <w:noProof/>
                <w:spacing w:val="1"/>
                <w:sz w:val="18"/>
                <w:szCs w:val="18"/>
              </w:rPr>
              <w:t>r</w:t>
            </w:r>
            <w:r w:rsidR="0076270E" w:rsidRPr="0076270E">
              <w:rPr>
                <w:rStyle w:val="Hyperlink"/>
                <w:rFonts w:eastAsia="Arial"/>
                <w:noProof/>
                <w:spacing w:val="-1"/>
                <w:sz w:val="18"/>
                <w:szCs w:val="18"/>
              </w:rPr>
              <w:t>l</w:t>
            </w:r>
            <w:r w:rsidR="0076270E" w:rsidRPr="0076270E">
              <w:rPr>
                <w:rStyle w:val="Hyperlink"/>
                <w:rFonts w:eastAsia="Arial"/>
                <w:noProof/>
                <w:sz w:val="18"/>
                <w:szCs w:val="18"/>
              </w:rPr>
              <w:t>y</w:t>
            </w:r>
            <w:r w:rsidR="0076270E" w:rsidRPr="0076270E">
              <w:rPr>
                <w:rStyle w:val="Hyperlink"/>
                <w:rFonts w:eastAsia="Arial"/>
                <w:noProof/>
                <w:spacing w:val="-1"/>
                <w:sz w:val="18"/>
                <w:szCs w:val="18"/>
              </w:rPr>
              <w:t xml:space="preserve"> </w:t>
            </w:r>
            <w:r w:rsidR="0076270E" w:rsidRPr="0076270E">
              <w:rPr>
                <w:rStyle w:val="Hyperlink"/>
                <w:rFonts w:eastAsia="Arial"/>
                <w:noProof/>
                <w:sz w:val="18"/>
                <w:szCs w:val="18"/>
              </w:rPr>
              <w:t>a</w:t>
            </w:r>
            <w:r w:rsidR="0076270E" w:rsidRPr="0076270E">
              <w:rPr>
                <w:rStyle w:val="Hyperlink"/>
                <w:rFonts w:eastAsia="Arial"/>
                <w:noProof/>
                <w:spacing w:val="-1"/>
                <w:sz w:val="18"/>
                <w:szCs w:val="18"/>
              </w:rPr>
              <w:t>n</w:t>
            </w:r>
            <w:r w:rsidR="0076270E" w:rsidRPr="0076270E">
              <w:rPr>
                <w:rStyle w:val="Hyperlink"/>
                <w:rFonts w:eastAsia="Arial"/>
                <w:noProof/>
                <w:sz w:val="18"/>
                <w:szCs w:val="18"/>
              </w:rPr>
              <w:t>d ann</w:t>
            </w:r>
            <w:r w:rsidR="0076270E" w:rsidRPr="0076270E">
              <w:rPr>
                <w:rStyle w:val="Hyperlink"/>
                <w:rFonts w:eastAsia="Arial"/>
                <w:noProof/>
                <w:spacing w:val="-1"/>
                <w:sz w:val="18"/>
                <w:szCs w:val="18"/>
              </w:rPr>
              <w:t>u</w:t>
            </w:r>
            <w:r w:rsidR="0076270E" w:rsidRPr="0076270E">
              <w:rPr>
                <w:rStyle w:val="Hyperlink"/>
                <w:rFonts w:eastAsia="Arial"/>
                <w:noProof/>
                <w:sz w:val="18"/>
                <w:szCs w:val="18"/>
              </w:rPr>
              <w:t>al b</w:t>
            </w:r>
            <w:r w:rsidR="0076270E" w:rsidRPr="0076270E">
              <w:rPr>
                <w:rStyle w:val="Hyperlink"/>
                <w:rFonts w:eastAsia="Arial"/>
                <w:noProof/>
                <w:spacing w:val="-1"/>
                <w:sz w:val="18"/>
                <w:szCs w:val="18"/>
              </w:rPr>
              <w:t>a</w:t>
            </w:r>
            <w:r w:rsidR="0076270E" w:rsidRPr="0076270E">
              <w:rPr>
                <w:rStyle w:val="Hyperlink"/>
                <w:rFonts w:eastAsia="Arial"/>
                <w:noProof/>
                <w:sz w:val="18"/>
                <w:szCs w:val="18"/>
              </w:rPr>
              <w:t>s</w:t>
            </w:r>
            <w:r w:rsidR="0076270E" w:rsidRPr="0076270E">
              <w:rPr>
                <w:rStyle w:val="Hyperlink"/>
                <w:rFonts w:eastAsia="Arial"/>
                <w:noProof/>
                <w:spacing w:val="-1"/>
                <w:sz w:val="18"/>
                <w:szCs w:val="18"/>
              </w:rPr>
              <w:t>i</w:t>
            </w:r>
            <w:r w:rsidR="0076270E" w:rsidRPr="0076270E">
              <w:rPr>
                <w:rStyle w:val="Hyperlink"/>
                <w:rFonts w:eastAsia="Arial"/>
                <w:noProof/>
                <w:sz w:val="18"/>
                <w:szCs w:val="18"/>
              </w:rPr>
              <w: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515</w:t>
            </w:r>
            <w:r w:rsidR="0076270E" w:rsidRPr="0076270E">
              <w:rPr>
                <w:noProof/>
                <w:webHidden/>
                <w:sz w:val="18"/>
                <w:szCs w:val="18"/>
              </w:rPr>
              <w:fldChar w:fldCharType="end"/>
            </w:r>
          </w:hyperlink>
        </w:p>
        <w:p w14:paraId="16103986"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294" w:history="1">
            <w:r w:rsidR="0076270E" w:rsidRPr="0076270E">
              <w:rPr>
                <w:rStyle w:val="Hyperlink"/>
                <w:noProof/>
                <w:sz w:val="18"/>
                <w:szCs w:val="18"/>
              </w:rPr>
              <w:t>Chapter 2: Chain store financial report analyses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518</w:t>
            </w:r>
            <w:r w:rsidR="0076270E" w:rsidRPr="0076270E">
              <w:rPr>
                <w:noProof/>
                <w:webHidden/>
                <w:sz w:val="18"/>
                <w:szCs w:val="18"/>
              </w:rPr>
              <w:fldChar w:fldCharType="end"/>
            </w:r>
          </w:hyperlink>
        </w:p>
        <w:p w14:paraId="077B7BC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95" w:history="1">
            <w:r w:rsidR="0076270E" w:rsidRPr="0076270E">
              <w:rPr>
                <w:rStyle w:val="Hyperlink"/>
                <w:noProof/>
                <w:sz w:val="18"/>
                <w:szCs w:val="18"/>
                <w:lang w:val="en-ZA"/>
              </w:rPr>
              <w:t>2.1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Financial performance measures and ratios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518</w:t>
            </w:r>
            <w:r w:rsidR="0076270E" w:rsidRPr="0076270E">
              <w:rPr>
                <w:noProof/>
                <w:webHidden/>
                <w:sz w:val="18"/>
                <w:szCs w:val="18"/>
              </w:rPr>
              <w:fldChar w:fldCharType="end"/>
            </w:r>
          </w:hyperlink>
        </w:p>
        <w:p w14:paraId="27497B8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96" w:history="1">
            <w:r w:rsidR="0076270E" w:rsidRPr="0076270E">
              <w:rPr>
                <w:rStyle w:val="Hyperlink"/>
                <w:noProof/>
                <w:sz w:val="18"/>
                <w:szCs w:val="18"/>
                <w:lang w:val="en-ZA"/>
              </w:rPr>
              <w:t>2.1.1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objective of financial performance analysis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518</w:t>
            </w:r>
            <w:r w:rsidR="0076270E" w:rsidRPr="0076270E">
              <w:rPr>
                <w:noProof/>
                <w:webHidden/>
                <w:sz w:val="18"/>
                <w:szCs w:val="18"/>
              </w:rPr>
              <w:fldChar w:fldCharType="end"/>
            </w:r>
          </w:hyperlink>
        </w:p>
        <w:p w14:paraId="4914E73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97" w:history="1">
            <w:r w:rsidR="0076270E" w:rsidRPr="0076270E">
              <w:rPr>
                <w:rStyle w:val="Hyperlink"/>
                <w:noProof/>
                <w:sz w:val="18"/>
                <w:szCs w:val="18"/>
              </w:rPr>
              <w:t>2.1.2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Financial performance measurement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519</w:t>
            </w:r>
            <w:r w:rsidR="0076270E" w:rsidRPr="0076270E">
              <w:rPr>
                <w:noProof/>
                <w:webHidden/>
                <w:sz w:val="18"/>
                <w:szCs w:val="18"/>
              </w:rPr>
              <w:fldChar w:fldCharType="end"/>
            </w:r>
          </w:hyperlink>
        </w:p>
        <w:p w14:paraId="41F849BB"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298" w:history="1">
            <w:r w:rsidR="0076270E" w:rsidRPr="0076270E">
              <w:rPr>
                <w:rStyle w:val="Hyperlink"/>
                <w:noProof/>
                <w:sz w:val="18"/>
                <w:szCs w:val="18"/>
                <w:lang w:val="en-ZA"/>
              </w:rPr>
              <w:t>2.2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Retail chain store income statement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524</w:t>
            </w:r>
            <w:r w:rsidR="0076270E" w:rsidRPr="0076270E">
              <w:rPr>
                <w:noProof/>
                <w:webHidden/>
                <w:sz w:val="18"/>
                <w:szCs w:val="18"/>
              </w:rPr>
              <w:fldChar w:fldCharType="end"/>
            </w:r>
          </w:hyperlink>
        </w:p>
        <w:p w14:paraId="6D316FB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299" w:history="1">
            <w:r w:rsidR="0076270E" w:rsidRPr="0076270E">
              <w:rPr>
                <w:rStyle w:val="Hyperlink"/>
                <w:noProof/>
                <w:sz w:val="18"/>
                <w:szCs w:val="18"/>
                <w:lang w:val="en-ZA"/>
              </w:rPr>
              <w:t>2.2.1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What an income statement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_Toc46937299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524</w:t>
            </w:r>
            <w:r w:rsidR="0076270E" w:rsidRPr="0076270E">
              <w:rPr>
                <w:noProof/>
                <w:webHidden/>
                <w:sz w:val="18"/>
                <w:szCs w:val="18"/>
              </w:rPr>
              <w:fldChar w:fldCharType="end"/>
            </w:r>
          </w:hyperlink>
        </w:p>
        <w:p w14:paraId="1C977EB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00" w:history="1">
            <w:r w:rsidR="0076270E" w:rsidRPr="0076270E">
              <w:rPr>
                <w:rStyle w:val="Hyperlink"/>
                <w:noProof/>
                <w:sz w:val="18"/>
                <w:szCs w:val="18"/>
                <w:lang w:val="en-ZA"/>
              </w:rPr>
              <w:t>2.2.2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Components of a retail chain store income statement and their impact on the bottom line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524</w:t>
            </w:r>
            <w:r w:rsidR="0076270E" w:rsidRPr="0076270E">
              <w:rPr>
                <w:noProof/>
                <w:webHidden/>
                <w:sz w:val="18"/>
                <w:szCs w:val="18"/>
              </w:rPr>
              <w:fldChar w:fldCharType="end"/>
            </w:r>
          </w:hyperlink>
        </w:p>
        <w:p w14:paraId="7AE53E5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1" w:history="1">
            <w:r w:rsidR="0076270E" w:rsidRPr="0076270E">
              <w:rPr>
                <w:rStyle w:val="Hyperlink"/>
                <w:noProof/>
                <w:sz w:val="18"/>
                <w:szCs w:val="18"/>
                <w:lang w:val="en-ZA"/>
              </w:rPr>
              <w:t>2.3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Fixed and variable costs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528</w:t>
            </w:r>
            <w:r w:rsidR="0076270E" w:rsidRPr="0076270E">
              <w:rPr>
                <w:noProof/>
                <w:webHidden/>
                <w:sz w:val="18"/>
                <w:szCs w:val="18"/>
              </w:rPr>
              <w:fldChar w:fldCharType="end"/>
            </w:r>
          </w:hyperlink>
        </w:p>
        <w:p w14:paraId="4796A112"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2" w:history="1">
            <w:r w:rsidR="0076270E" w:rsidRPr="0076270E">
              <w:rPr>
                <w:rStyle w:val="Hyperlink"/>
                <w:noProof/>
                <w:sz w:val="18"/>
                <w:szCs w:val="18"/>
                <w:lang w:val="en-ZA"/>
              </w:rPr>
              <w:t>2.4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Expenses controllable at retail chain store level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529</w:t>
            </w:r>
            <w:r w:rsidR="0076270E" w:rsidRPr="0076270E">
              <w:rPr>
                <w:noProof/>
                <w:webHidden/>
                <w:sz w:val="18"/>
                <w:szCs w:val="18"/>
              </w:rPr>
              <w:fldChar w:fldCharType="end"/>
            </w:r>
          </w:hyperlink>
        </w:p>
        <w:p w14:paraId="78AE125E"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303" w:history="1">
            <w:r w:rsidR="0076270E" w:rsidRPr="0076270E">
              <w:rPr>
                <w:rStyle w:val="Hyperlink"/>
                <w:noProof/>
                <w:sz w:val="18"/>
                <w:szCs w:val="18"/>
              </w:rPr>
              <w:t>Chapter 3: Shrinkage and loss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531</w:t>
            </w:r>
            <w:r w:rsidR="0076270E" w:rsidRPr="0076270E">
              <w:rPr>
                <w:noProof/>
                <w:webHidden/>
                <w:sz w:val="18"/>
                <w:szCs w:val="18"/>
              </w:rPr>
              <w:fldChar w:fldCharType="end"/>
            </w:r>
          </w:hyperlink>
        </w:p>
        <w:p w14:paraId="49039064"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4" w:history="1">
            <w:r w:rsidR="0076270E" w:rsidRPr="0076270E">
              <w:rPr>
                <w:rStyle w:val="Hyperlink"/>
                <w:noProof/>
                <w:sz w:val="18"/>
                <w:szCs w:val="18"/>
                <w:lang w:val="en-ZA"/>
              </w:rPr>
              <w:t>3.1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Shrinkage and loss concepts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531</w:t>
            </w:r>
            <w:r w:rsidR="0076270E" w:rsidRPr="0076270E">
              <w:rPr>
                <w:noProof/>
                <w:webHidden/>
                <w:sz w:val="18"/>
                <w:szCs w:val="18"/>
              </w:rPr>
              <w:fldChar w:fldCharType="end"/>
            </w:r>
          </w:hyperlink>
        </w:p>
        <w:p w14:paraId="28C72A1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05" w:history="1">
            <w:r w:rsidR="0076270E" w:rsidRPr="0076270E">
              <w:rPr>
                <w:rStyle w:val="Hyperlink"/>
                <w:noProof/>
                <w:sz w:val="18"/>
                <w:szCs w:val="18"/>
                <w:lang w:val="en-ZA"/>
              </w:rPr>
              <w:t>3.1.1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Shrinkage and loss defined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531</w:t>
            </w:r>
            <w:r w:rsidR="0076270E" w:rsidRPr="0076270E">
              <w:rPr>
                <w:noProof/>
                <w:webHidden/>
                <w:sz w:val="18"/>
                <w:szCs w:val="18"/>
              </w:rPr>
              <w:fldChar w:fldCharType="end"/>
            </w:r>
          </w:hyperlink>
        </w:p>
        <w:p w14:paraId="7BA58A91"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06" w:history="1">
            <w:r w:rsidR="0076270E" w:rsidRPr="0076270E">
              <w:rPr>
                <w:rStyle w:val="Hyperlink"/>
                <w:noProof/>
                <w:sz w:val="18"/>
                <w:szCs w:val="18"/>
                <w:lang w:val="en-ZA"/>
              </w:rPr>
              <w:t>3.1.2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Risks for shrinkage and loss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532</w:t>
            </w:r>
            <w:r w:rsidR="0076270E" w:rsidRPr="0076270E">
              <w:rPr>
                <w:noProof/>
                <w:webHidden/>
                <w:sz w:val="18"/>
                <w:szCs w:val="18"/>
              </w:rPr>
              <w:fldChar w:fldCharType="end"/>
            </w:r>
          </w:hyperlink>
        </w:p>
        <w:p w14:paraId="18C1C5F4"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7" w:history="1">
            <w:r w:rsidR="0076270E" w:rsidRPr="0076270E">
              <w:rPr>
                <w:rStyle w:val="Hyperlink"/>
                <w:noProof/>
                <w:sz w:val="18"/>
                <w:szCs w:val="18"/>
              </w:rPr>
              <w:t>3.2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The impact of shrinkage and losses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532</w:t>
            </w:r>
            <w:r w:rsidR="0076270E" w:rsidRPr="0076270E">
              <w:rPr>
                <w:noProof/>
                <w:webHidden/>
                <w:sz w:val="18"/>
                <w:szCs w:val="18"/>
              </w:rPr>
              <w:fldChar w:fldCharType="end"/>
            </w:r>
          </w:hyperlink>
        </w:p>
        <w:p w14:paraId="5CD3DD0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8" w:history="1">
            <w:r w:rsidR="0076270E" w:rsidRPr="0076270E">
              <w:rPr>
                <w:rStyle w:val="Hyperlink"/>
                <w:noProof/>
                <w:sz w:val="18"/>
                <w:szCs w:val="18"/>
              </w:rPr>
              <w:t>3.3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Types of shrinkage and losses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534</w:t>
            </w:r>
            <w:r w:rsidR="0076270E" w:rsidRPr="0076270E">
              <w:rPr>
                <w:noProof/>
                <w:webHidden/>
                <w:sz w:val="18"/>
                <w:szCs w:val="18"/>
              </w:rPr>
              <w:fldChar w:fldCharType="end"/>
            </w:r>
          </w:hyperlink>
        </w:p>
        <w:p w14:paraId="46D463D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09" w:history="1">
            <w:r w:rsidR="0076270E" w:rsidRPr="0076270E">
              <w:rPr>
                <w:rStyle w:val="Hyperlink"/>
                <w:noProof/>
                <w:sz w:val="18"/>
                <w:szCs w:val="18"/>
              </w:rPr>
              <w:t>3.4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How to calculate the cost of shrinkage and losses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_Toc46937309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536</w:t>
            </w:r>
            <w:r w:rsidR="0076270E" w:rsidRPr="0076270E">
              <w:rPr>
                <w:noProof/>
                <w:webHidden/>
                <w:sz w:val="18"/>
                <w:szCs w:val="18"/>
              </w:rPr>
              <w:fldChar w:fldCharType="end"/>
            </w:r>
          </w:hyperlink>
        </w:p>
        <w:p w14:paraId="5D07DFD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10" w:history="1">
            <w:r w:rsidR="0076270E" w:rsidRPr="0076270E">
              <w:rPr>
                <w:rStyle w:val="Hyperlink"/>
                <w:noProof/>
                <w:sz w:val="18"/>
                <w:szCs w:val="18"/>
                <w:lang w:val="en-ZA"/>
              </w:rPr>
              <w:t>3.5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w:t>
            </w:r>
            <w:r w:rsidR="0076270E" w:rsidRPr="0076270E">
              <w:rPr>
                <w:rStyle w:val="Hyperlink"/>
                <w:noProof/>
                <w:sz w:val="18"/>
                <w:szCs w:val="18"/>
              </w:rPr>
              <w:t>he process for reducing shrinkage and losses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537</w:t>
            </w:r>
            <w:r w:rsidR="0076270E" w:rsidRPr="0076270E">
              <w:rPr>
                <w:noProof/>
                <w:webHidden/>
                <w:sz w:val="18"/>
                <w:szCs w:val="18"/>
              </w:rPr>
              <w:fldChar w:fldCharType="end"/>
            </w:r>
          </w:hyperlink>
        </w:p>
        <w:p w14:paraId="12230AAF"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11" w:history="1">
            <w:r w:rsidR="0076270E" w:rsidRPr="0076270E">
              <w:rPr>
                <w:rStyle w:val="Hyperlink"/>
                <w:noProof/>
                <w:sz w:val="18"/>
                <w:szCs w:val="18"/>
              </w:rPr>
              <w:t>3.6</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Methods of detecting and preventing shoplifting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537</w:t>
            </w:r>
            <w:r w:rsidR="0076270E" w:rsidRPr="0076270E">
              <w:rPr>
                <w:noProof/>
                <w:webHidden/>
                <w:sz w:val="18"/>
                <w:szCs w:val="18"/>
              </w:rPr>
              <w:fldChar w:fldCharType="end"/>
            </w:r>
          </w:hyperlink>
        </w:p>
        <w:p w14:paraId="655D8B4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12" w:history="1">
            <w:r w:rsidR="0076270E" w:rsidRPr="0076270E">
              <w:rPr>
                <w:rStyle w:val="Hyperlink"/>
                <w:noProof/>
                <w:sz w:val="18"/>
                <w:szCs w:val="18"/>
              </w:rPr>
              <w:t>3.6.1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Detecting shoplifting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538</w:t>
            </w:r>
            <w:r w:rsidR="0076270E" w:rsidRPr="0076270E">
              <w:rPr>
                <w:noProof/>
                <w:webHidden/>
                <w:sz w:val="18"/>
                <w:szCs w:val="18"/>
              </w:rPr>
              <w:fldChar w:fldCharType="end"/>
            </w:r>
          </w:hyperlink>
        </w:p>
        <w:p w14:paraId="50B5FDD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13" w:history="1">
            <w:r w:rsidR="0076270E" w:rsidRPr="0076270E">
              <w:rPr>
                <w:rStyle w:val="Hyperlink"/>
                <w:noProof/>
                <w:sz w:val="18"/>
                <w:szCs w:val="18"/>
              </w:rPr>
              <w:t>3.6.2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Preventing shoplifting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539</w:t>
            </w:r>
            <w:r w:rsidR="0076270E" w:rsidRPr="0076270E">
              <w:rPr>
                <w:noProof/>
                <w:webHidden/>
                <w:sz w:val="18"/>
                <w:szCs w:val="18"/>
              </w:rPr>
              <w:fldChar w:fldCharType="end"/>
            </w:r>
          </w:hyperlink>
        </w:p>
        <w:p w14:paraId="70D8C88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14" w:history="1">
            <w:r w:rsidR="0076270E" w:rsidRPr="0076270E">
              <w:rPr>
                <w:rStyle w:val="Hyperlink"/>
                <w:noProof/>
                <w:sz w:val="18"/>
                <w:szCs w:val="18"/>
                <w:lang w:val="en-ZA"/>
              </w:rPr>
              <w:t>3.7</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pacing w:val="1"/>
                <w:sz w:val="18"/>
                <w:szCs w:val="18"/>
              </w:rPr>
              <w:t>M</w:t>
            </w:r>
            <w:r w:rsidR="0076270E" w:rsidRPr="0076270E">
              <w:rPr>
                <w:rStyle w:val="Hyperlink"/>
                <w:noProof/>
                <w:spacing w:val="-3"/>
                <w:sz w:val="18"/>
                <w:szCs w:val="18"/>
              </w:rPr>
              <w:t>e</w:t>
            </w:r>
            <w:r w:rsidR="0076270E" w:rsidRPr="0076270E">
              <w:rPr>
                <w:rStyle w:val="Hyperlink"/>
                <w:noProof/>
                <w:spacing w:val="1"/>
                <w:sz w:val="18"/>
                <w:szCs w:val="18"/>
              </w:rPr>
              <w:t>t</w:t>
            </w:r>
            <w:r w:rsidR="0076270E" w:rsidRPr="0076270E">
              <w:rPr>
                <w:rStyle w:val="Hyperlink"/>
                <w:noProof/>
                <w:spacing w:val="-3"/>
                <w:sz w:val="18"/>
                <w:szCs w:val="18"/>
              </w:rPr>
              <w:t>h</w:t>
            </w:r>
            <w:r w:rsidR="0076270E" w:rsidRPr="0076270E">
              <w:rPr>
                <w:rStyle w:val="Hyperlink"/>
                <w:noProof/>
                <w:sz w:val="18"/>
                <w:szCs w:val="18"/>
              </w:rPr>
              <w:t>o</w:t>
            </w:r>
            <w:r w:rsidR="0076270E" w:rsidRPr="0076270E">
              <w:rPr>
                <w:rStyle w:val="Hyperlink"/>
                <w:noProof/>
                <w:spacing w:val="-1"/>
                <w:sz w:val="18"/>
                <w:szCs w:val="18"/>
              </w:rPr>
              <w:t>d</w:t>
            </w:r>
            <w:r w:rsidR="0076270E" w:rsidRPr="0076270E">
              <w:rPr>
                <w:rStyle w:val="Hyperlink"/>
                <w:noProof/>
                <w:sz w:val="18"/>
                <w:szCs w:val="18"/>
              </w:rPr>
              <w:t>s</w:t>
            </w:r>
            <w:r w:rsidR="0076270E" w:rsidRPr="0076270E">
              <w:rPr>
                <w:rStyle w:val="Hyperlink"/>
                <w:noProof/>
                <w:spacing w:val="1"/>
                <w:sz w:val="18"/>
                <w:szCs w:val="18"/>
              </w:rPr>
              <w:t xml:space="preserve"> </w:t>
            </w:r>
            <w:r w:rsidR="0076270E" w:rsidRPr="0076270E">
              <w:rPr>
                <w:rStyle w:val="Hyperlink"/>
                <w:noProof/>
                <w:spacing w:val="-3"/>
                <w:sz w:val="18"/>
                <w:szCs w:val="18"/>
              </w:rPr>
              <w:t>o</w:t>
            </w:r>
            <w:r w:rsidR="0076270E" w:rsidRPr="0076270E">
              <w:rPr>
                <w:rStyle w:val="Hyperlink"/>
                <w:noProof/>
                <w:sz w:val="18"/>
                <w:szCs w:val="18"/>
              </w:rPr>
              <w:t>f</w:t>
            </w:r>
            <w:r w:rsidR="0076270E" w:rsidRPr="0076270E">
              <w:rPr>
                <w:rStyle w:val="Hyperlink"/>
                <w:noProof/>
                <w:spacing w:val="2"/>
                <w:sz w:val="18"/>
                <w:szCs w:val="18"/>
              </w:rPr>
              <w:t xml:space="preserve"> </w:t>
            </w:r>
            <w:r w:rsidR="0076270E" w:rsidRPr="0076270E">
              <w:rPr>
                <w:rStyle w:val="Hyperlink"/>
                <w:noProof/>
                <w:spacing w:val="1"/>
                <w:sz w:val="18"/>
                <w:szCs w:val="18"/>
              </w:rPr>
              <w:t>r</w:t>
            </w:r>
            <w:r w:rsidR="0076270E" w:rsidRPr="0076270E">
              <w:rPr>
                <w:rStyle w:val="Hyperlink"/>
                <w:noProof/>
                <w:sz w:val="18"/>
                <w:szCs w:val="18"/>
              </w:rPr>
              <w:t>e</w:t>
            </w:r>
            <w:r w:rsidR="0076270E" w:rsidRPr="0076270E">
              <w:rPr>
                <w:rStyle w:val="Hyperlink"/>
                <w:noProof/>
                <w:spacing w:val="-1"/>
                <w:sz w:val="18"/>
                <w:szCs w:val="18"/>
              </w:rPr>
              <w:t>d</w:t>
            </w:r>
            <w:r w:rsidR="0076270E" w:rsidRPr="0076270E">
              <w:rPr>
                <w:rStyle w:val="Hyperlink"/>
                <w:noProof/>
                <w:sz w:val="18"/>
                <w:szCs w:val="18"/>
              </w:rPr>
              <w:t>uc</w:t>
            </w:r>
            <w:r w:rsidR="0076270E" w:rsidRPr="0076270E">
              <w:rPr>
                <w:rStyle w:val="Hyperlink"/>
                <w:noProof/>
                <w:spacing w:val="-1"/>
                <w:sz w:val="18"/>
                <w:szCs w:val="18"/>
              </w:rPr>
              <w:t>i</w:t>
            </w:r>
            <w:r w:rsidR="0076270E" w:rsidRPr="0076270E">
              <w:rPr>
                <w:rStyle w:val="Hyperlink"/>
                <w:noProof/>
                <w:spacing w:val="-3"/>
                <w:sz w:val="18"/>
                <w:szCs w:val="18"/>
              </w:rPr>
              <w:t>n</w:t>
            </w:r>
            <w:r w:rsidR="0076270E" w:rsidRPr="0076270E">
              <w:rPr>
                <w:rStyle w:val="Hyperlink"/>
                <w:noProof/>
                <w:sz w:val="18"/>
                <w:szCs w:val="18"/>
              </w:rPr>
              <w:t>g e</w:t>
            </w:r>
            <w:r w:rsidR="0076270E" w:rsidRPr="0076270E">
              <w:rPr>
                <w:rStyle w:val="Hyperlink"/>
                <w:noProof/>
                <w:spacing w:val="1"/>
                <w:sz w:val="18"/>
                <w:szCs w:val="18"/>
              </w:rPr>
              <w:t>m</w:t>
            </w:r>
            <w:r w:rsidR="0076270E" w:rsidRPr="0076270E">
              <w:rPr>
                <w:rStyle w:val="Hyperlink"/>
                <w:noProof/>
                <w:sz w:val="18"/>
                <w:szCs w:val="18"/>
              </w:rPr>
              <w:t>p</w:t>
            </w:r>
            <w:r w:rsidR="0076270E" w:rsidRPr="0076270E">
              <w:rPr>
                <w:rStyle w:val="Hyperlink"/>
                <w:noProof/>
                <w:spacing w:val="-1"/>
                <w:sz w:val="18"/>
                <w:szCs w:val="18"/>
              </w:rPr>
              <w:t>l</w:t>
            </w:r>
            <w:r w:rsidR="0076270E" w:rsidRPr="0076270E">
              <w:rPr>
                <w:rStyle w:val="Hyperlink"/>
                <w:noProof/>
                <w:sz w:val="18"/>
                <w:szCs w:val="18"/>
              </w:rPr>
              <w:t>o</w:t>
            </w:r>
            <w:r w:rsidR="0076270E" w:rsidRPr="0076270E">
              <w:rPr>
                <w:rStyle w:val="Hyperlink"/>
                <w:noProof/>
                <w:spacing w:val="-3"/>
                <w:sz w:val="18"/>
                <w:szCs w:val="18"/>
              </w:rPr>
              <w:t>y</w:t>
            </w:r>
            <w:r w:rsidR="0076270E" w:rsidRPr="0076270E">
              <w:rPr>
                <w:rStyle w:val="Hyperlink"/>
                <w:noProof/>
                <w:sz w:val="18"/>
                <w:szCs w:val="18"/>
              </w:rPr>
              <w:t>ee</w:t>
            </w:r>
            <w:r w:rsidR="0076270E" w:rsidRPr="0076270E">
              <w:rPr>
                <w:rStyle w:val="Hyperlink"/>
                <w:noProof/>
                <w:spacing w:val="1"/>
                <w:sz w:val="18"/>
                <w:szCs w:val="18"/>
              </w:rPr>
              <w:t xml:space="preserve"> t</w:t>
            </w:r>
            <w:r w:rsidR="0076270E" w:rsidRPr="0076270E">
              <w:rPr>
                <w:rStyle w:val="Hyperlink"/>
                <w:noProof/>
                <w:sz w:val="18"/>
                <w:szCs w:val="18"/>
              </w:rPr>
              <w:t>h</w:t>
            </w:r>
            <w:r w:rsidR="0076270E" w:rsidRPr="0076270E">
              <w:rPr>
                <w:rStyle w:val="Hyperlink"/>
                <w:noProof/>
                <w:spacing w:val="-3"/>
                <w:sz w:val="18"/>
                <w:szCs w:val="18"/>
              </w:rPr>
              <w:t>e</w:t>
            </w:r>
            <w:r w:rsidR="0076270E" w:rsidRPr="0076270E">
              <w:rPr>
                <w:rStyle w:val="Hyperlink"/>
                <w:noProof/>
                <w:spacing w:val="1"/>
                <w:sz w:val="18"/>
                <w:szCs w:val="18"/>
              </w:rPr>
              <w:t>f</w:t>
            </w:r>
            <w:r w:rsidR="0076270E" w:rsidRPr="0076270E">
              <w:rPr>
                <w:rStyle w:val="Hyperlink"/>
                <w:noProof/>
                <w:sz w:val="18"/>
                <w:szCs w:val="18"/>
              </w:rPr>
              <w:t>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540</w:t>
            </w:r>
            <w:r w:rsidR="0076270E" w:rsidRPr="0076270E">
              <w:rPr>
                <w:noProof/>
                <w:webHidden/>
                <w:sz w:val="18"/>
                <w:szCs w:val="18"/>
              </w:rPr>
              <w:fldChar w:fldCharType="end"/>
            </w:r>
          </w:hyperlink>
        </w:p>
        <w:p w14:paraId="479284B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15" w:history="1">
            <w:r w:rsidR="0076270E" w:rsidRPr="0076270E">
              <w:rPr>
                <w:rStyle w:val="Hyperlink"/>
                <w:noProof/>
                <w:sz w:val="18"/>
                <w:szCs w:val="18"/>
                <w:lang w:val="en-ZA"/>
              </w:rPr>
              <w:t>3.8</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Methods for preventing losses other than theft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540</w:t>
            </w:r>
            <w:r w:rsidR="0076270E" w:rsidRPr="0076270E">
              <w:rPr>
                <w:noProof/>
                <w:webHidden/>
                <w:sz w:val="18"/>
                <w:szCs w:val="18"/>
              </w:rPr>
              <w:fldChar w:fldCharType="end"/>
            </w:r>
          </w:hyperlink>
        </w:p>
        <w:p w14:paraId="5AFA4303"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16" w:history="1">
            <w:r w:rsidR="0076270E" w:rsidRPr="0076270E">
              <w:rPr>
                <w:rStyle w:val="Hyperlink"/>
                <w:noProof/>
                <w:sz w:val="18"/>
                <w:szCs w:val="18"/>
              </w:rPr>
              <w:t>3.9</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pacing w:val="-1"/>
                <w:sz w:val="18"/>
                <w:szCs w:val="18"/>
              </w:rPr>
              <w:t>L</w:t>
            </w:r>
            <w:r w:rsidR="0076270E" w:rsidRPr="0076270E">
              <w:rPr>
                <w:rStyle w:val="Hyperlink"/>
                <w:noProof/>
                <w:sz w:val="18"/>
                <w:szCs w:val="18"/>
              </w:rPr>
              <w:t>e</w:t>
            </w:r>
            <w:r w:rsidR="0076270E" w:rsidRPr="0076270E">
              <w:rPr>
                <w:rStyle w:val="Hyperlink"/>
                <w:noProof/>
                <w:spacing w:val="2"/>
                <w:sz w:val="18"/>
                <w:szCs w:val="18"/>
              </w:rPr>
              <w:t>g</w:t>
            </w:r>
            <w:r w:rsidR="0076270E" w:rsidRPr="0076270E">
              <w:rPr>
                <w:rStyle w:val="Hyperlink"/>
                <w:noProof/>
                <w:sz w:val="18"/>
                <w:szCs w:val="18"/>
              </w:rPr>
              <w:t>al</w:t>
            </w:r>
            <w:r w:rsidR="0076270E" w:rsidRPr="0076270E">
              <w:rPr>
                <w:rStyle w:val="Hyperlink"/>
                <w:noProof/>
                <w:spacing w:val="-2"/>
                <w:sz w:val="18"/>
                <w:szCs w:val="18"/>
              </w:rPr>
              <w:t xml:space="preserve"> </w:t>
            </w:r>
            <w:r w:rsidR="0076270E" w:rsidRPr="0076270E">
              <w:rPr>
                <w:rStyle w:val="Hyperlink"/>
                <w:noProof/>
                <w:spacing w:val="1"/>
                <w:sz w:val="18"/>
                <w:szCs w:val="18"/>
              </w:rPr>
              <w:t>r</w:t>
            </w:r>
            <w:r w:rsidR="0076270E" w:rsidRPr="0076270E">
              <w:rPr>
                <w:rStyle w:val="Hyperlink"/>
                <w:noProof/>
                <w:spacing w:val="-3"/>
                <w:sz w:val="18"/>
                <w:szCs w:val="18"/>
              </w:rPr>
              <w:t>e</w:t>
            </w:r>
            <w:r w:rsidR="0076270E" w:rsidRPr="0076270E">
              <w:rPr>
                <w:rStyle w:val="Hyperlink"/>
                <w:noProof/>
                <w:spacing w:val="2"/>
                <w:sz w:val="18"/>
                <w:szCs w:val="18"/>
              </w:rPr>
              <w:t>q</w:t>
            </w:r>
            <w:r w:rsidR="0076270E" w:rsidRPr="0076270E">
              <w:rPr>
                <w:rStyle w:val="Hyperlink"/>
                <w:noProof/>
                <w:sz w:val="18"/>
                <w:szCs w:val="18"/>
              </w:rPr>
              <w:t>u</w:t>
            </w:r>
            <w:r w:rsidR="0076270E" w:rsidRPr="0076270E">
              <w:rPr>
                <w:rStyle w:val="Hyperlink"/>
                <w:noProof/>
                <w:spacing w:val="-1"/>
                <w:sz w:val="18"/>
                <w:szCs w:val="18"/>
              </w:rPr>
              <w:t>i</w:t>
            </w:r>
            <w:r w:rsidR="0076270E" w:rsidRPr="0076270E">
              <w:rPr>
                <w:rStyle w:val="Hyperlink"/>
                <w:noProof/>
                <w:spacing w:val="1"/>
                <w:sz w:val="18"/>
                <w:szCs w:val="18"/>
              </w:rPr>
              <w:t>r</w:t>
            </w:r>
            <w:r w:rsidR="0076270E" w:rsidRPr="0076270E">
              <w:rPr>
                <w:rStyle w:val="Hyperlink"/>
                <w:noProof/>
                <w:sz w:val="18"/>
                <w:szCs w:val="18"/>
              </w:rPr>
              <w:t>eme</w:t>
            </w:r>
            <w:r w:rsidR="0076270E" w:rsidRPr="0076270E">
              <w:rPr>
                <w:rStyle w:val="Hyperlink"/>
                <w:noProof/>
                <w:spacing w:val="-3"/>
                <w:sz w:val="18"/>
                <w:szCs w:val="18"/>
              </w:rPr>
              <w:t>n</w:t>
            </w:r>
            <w:r w:rsidR="0076270E" w:rsidRPr="0076270E">
              <w:rPr>
                <w:rStyle w:val="Hyperlink"/>
                <w:noProof/>
                <w:spacing w:val="1"/>
                <w:sz w:val="18"/>
                <w:szCs w:val="18"/>
              </w:rPr>
              <w:t>t</w:t>
            </w:r>
            <w:r w:rsidR="0076270E" w:rsidRPr="0076270E">
              <w:rPr>
                <w:rStyle w:val="Hyperlink"/>
                <w:noProof/>
                <w:sz w:val="18"/>
                <w:szCs w:val="18"/>
              </w:rPr>
              <w:t>s</w:t>
            </w:r>
            <w:r w:rsidR="0076270E" w:rsidRPr="0076270E">
              <w:rPr>
                <w:rStyle w:val="Hyperlink"/>
                <w:noProof/>
                <w:spacing w:val="-1"/>
                <w:sz w:val="18"/>
                <w:szCs w:val="18"/>
              </w:rPr>
              <w:t xml:space="preserve"> i</w:t>
            </w:r>
            <w:r w:rsidR="0076270E" w:rsidRPr="0076270E">
              <w:rPr>
                <w:rStyle w:val="Hyperlink"/>
                <w:noProof/>
                <w:sz w:val="18"/>
                <w:szCs w:val="18"/>
              </w:rPr>
              <w:t xml:space="preserve">n </w:t>
            </w:r>
            <w:r w:rsidR="0076270E" w:rsidRPr="0076270E">
              <w:rPr>
                <w:rStyle w:val="Hyperlink"/>
                <w:noProof/>
                <w:spacing w:val="2"/>
                <w:sz w:val="18"/>
                <w:szCs w:val="18"/>
              </w:rPr>
              <w:t>t</w:t>
            </w:r>
            <w:r w:rsidR="0076270E" w:rsidRPr="0076270E">
              <w:rPr>
                <w:rStyle w:val="Hyperlink"/>
                <w:noProof/>
                <w:sz w:val="18"/>
                <w:szCs w:val="18"/>
              </w:rPr>
              <w:t>he</w:t>
            </w:r>
            <w:r w:rsidR="0076270E" w:rsidRPr="0076270E">
              <w:rPr>
                <w:rStyle w:val="Hyperlink"/>
                <w:noProof/>
                <w:spacing w:val="-2"/>
                <w:sz w:val="18"/>
                <w:szCs w:val="18"/>
              </w:rPr>
              <w:t xml:space="preserve"> </w:t>
            </w:r>
            <w:r w:rsidR="0076270E" w:rsidRPr="0076270E">
              <w:rPr>
                <w:rStyle w:val="Hyperlink"/>
                <w:noProof/>
                <w:spacing w:val="-3"/>
                <w:sz w:val="18"/>
                <w:szCs w:val="18"/>
              </w:rPr>
              <w:t>a</w:t>
            </w:r>
            <w:r w:rsidR="0076270E" w:rsidRPr="0076270E">
              <w:rPr>
                <w:rStyle w:val="Hyperlink"/>
                <w:noProof/>
                <w:sz w:val="18"/>
                <w:szCs w:val="18"/>
              </w:rPr>
              <w:t>p</w:t>
            </w:r>
            <w:r w:rsidR="0076270E" w:rsidRPr="0076270E">
              <w:rPr>
                <w:rStyle w:val="Hyperlink"/>
                <w:noProof/>
                <w:spacing w:val="-1"/>
                <w:sz w:val="18"/>
                <w:szCs w:val="18"/>
              </w:rPr>
              <w:t>p</w:t>
            </w:r>
            <w:r w:rsidR="0076270E" w:rsidRPr="0076270E">
              <w:rPr>
                <w:rStyle w:val="Hyperlink"/>
                <w:noProof/>
                <w:spacing w:val="1"/>
                <w:sz w:val="18"/>
                <w:szCs w:val="18"/>
              </w:rPr>
              <w:t>r</w:t>
            </w:r>
            <w:r w:rsidR="0076270E" w:rsidRPr="0076270E">
              <w:rPr>
                <w:rStyle w:val="Hyperlink"/>
                <w:noProof/>
                <w:sz w:val="18"/>
                <w:szCs w:val="18"/>
              </w:rPr>
              <w:t>e</w:t>
            </w:r>
            <w:r w:rsidR="0076270E" w:rsidRPr="0076270E">
              <w:rPr>
                <w:rStyle w:val="Hyperlink"/>
                <w:noProof/>
                <w:spacing w:val="-1"/>
                <w:sz w:val="18"/>
                <w:szCs w:val="18"/>
              </w:rPr>
              <w:t>h</w:t>
            </w:r>
            <w:r w:rsidR="0076270E" w:rsidRPr="0076270E">
              <w:rPr>
                <w:rStyle w:val="Hyperlink"/>
                <w:noProof/>
                <w:sz w:val="18"/>
                <w:szCs w:val="18"/>
              </w:rPr>
              <w:t>e</w:t>
            </w:r>
            <w:r w:rsidR="0076270E" w:rsidRPr="0076270E">
              <w:rPr>
                <w:rStyle w:val="Hyperlink"/>
                <w:noProof/>
                <w:spacing w:val="-1"/>
                <w:sz w:val="18"/>
                <w:szCs w:val="18"/>
              </w:rPr>
              <w:t>n</w:t>
            </w:r>
            <w:r w:rsidR="0076270E" w:rsidRPr="0076270E">
              <w:rPr>
                <w:rStyle w:val="Hyperlink"/>
                <w:noProof/>
                <w:sz w:val="18"/>
                <w:szCs w:val="18"/>
              </w:rPr>
              <w:t>s</w:t>
            </w:r>
            <w:r w:rsidR="0076270E" w:rsidRPr="0076270E">
              <w:rPr>
                <w:rStyle w:val="Hyperlink"/>
                <w:noProof/>
                <w:spacing w:val="-1"/>
                <w:sz w:val="18"/>
                <w:szCs w:val="18"/>
              </w:rPr>
              <w:t>i</w:t>
            </w:r>
            <w:r w:rsidR="0076270E" w:rsidRPr="0076270E">
              <w:rPr>
                <w:rStyle w:val="Hyperlink"/>
                <w:noProof/>
                <w:sz w:val="18"/>
                <w:szCs w:val="18"/>
              </w:rPr>
              <w:t>on</w:t>
            </w:r>
            <w:r w:rsidR="0076270E" w:rsidRPr="0076270E">
              <w:rPr>
                <w:rStyle w:val="Hyperlink"/>
                <w:noProof/>
                <w:spacing w:val="1"/>
                <w:sz w:val="18"/>
                <w:szCs w:val="18"/>
              </w:rPr>
              <w:t xml:space="preserve"> </w:t>
            </w:r>
            <w:r w:rsidR="0076270E" w:rsidRPr="0076270E">
              <w:rPr>
                <w:rStyle w:val="Hyperlink"/>
                <w:noProof/>
                <w:spacing w:val="-3"/>
                <w:sz w:val="18"/>
                <w:szCs w:val="18"/>
              </w:rPr>
              <w:t>o</w:t>
            </w:r>
            <w:r w:rsidR="0076270E" w:rsidRPr="0076270E">
              <w:rPr>
                <w:rStyle w:val="Hyperlink"/>
                <w:noProof/>
                <w:sz w:val="18"/>
                <w:szCs w:val="18"/>
              </w:rPr>
              <w:t>f</w:t>
            </w:r>
            <w:r w:rsidR="0076270E" w:rsidRPr="0076270E">
              <w:rPr>
                <w:rStyle w:val="Hyperlink"/>
                <w:noProof/>
                <w:spacing w:val="2"/>
                <w:sz w:val="18"/>
                <w:szCs w:val="18"/>
              </w:rPr>
              <w:t xml:space="preserve"> </w:t>
            </w:r>
            <w:r w:rsidR="0076270E" w:rsidRPr="0076270E">
              <w:rPr>
                <w:rStyle w:val="Hyperlink"/>
                <w:noProof/>
                <w:sz w:val="18"/>
                <w:szCs w:val="18"/>
              </w:rPr>
              <w:t>a</w:t>
            </w:r>
            <w:r w:rsidR="0076270E" w:rsidRPr="0076270E">
              <w:rPr>
                <w:rStyle w:val="Hyperlink"/>
                <w:noProof/>
                <w:spacing w:val="-2"/>
                <w:sz w:val="18"/>
                <w:szCs w:val="18"/>
              </w:rPr>
              <w:t xml:space="preserve"> </w:t>
            </w:r>
            <w:r w:rsidR="0076270E" w:rsidRPr="0076270E">
              <w:rPr>
                <w:rStyle w:val="Hyperlink"/>
                <w:noProof/>
                <w:sz w:val="18"/>
                <w:szCs w:val="18"/>
              </w:rPr>
              <w:t>sus</w:t>
            </w:r>
            <w:r w:rsidR="0076270E" w:rsidRPr="0076270E">
              <w:rPr>
                <w:rStyle w:val="Hyperlink"/>
                <w:noProof/>
                <w:spacing w:val="-1"/>
                <w:sz w:val="18"/>
                <w:szCs w:val="18"/>
              </w:rPr>
              <w:t>p</w:t>
            </w:r>
            <w:r w:rsidR="0076270E" w:rsidRPr="0076270E">
              <w:rPr>
                <w:rStyle w:val="Hyperlink"/>
                <w:noProof/>
                <w:sz w:val="18"/>
                <w:szCs w:val="18"/>
              </w:rPr>
              <w:t>e</w:t>
            </w:r>
            <w:r w:rsidR="0076270E" w:rsidRPr="0076270E">
              <w:rPr>
                <w:rStyle w:val="Hyperlink"/>
                <w:noProof/>
                <w:spacing w:val="-3"/>
                <w:sz w:val="18"/>
                <w:szCs w:val="18"/>
              </w:rPr>
              <w:t>c</w:t>
            </w:r>
            <w:r w:rsidR="0076270E" w:rsidRPr="0076270E">
              <w:rPr>
                <w:rStyle w:val="Hyperlink"/>
                <w:noProof/>
                <w:spacing w:val="1"/>
                <w:sz w:val="18"/>
                <w:szCs w:val="18"/>
              </w:rPr>
              <w:t>t</w:t>
            </w:r>
            <w:r w:rsidR="0076270E" w:rsidRPr="0076270E">
              <w:rPr>
                <w:rStyle w:val="Hyperlink"/>
                <w:noProof/>
                <w:sz w:val="18"/>
                <w:szCs w:val="18"/>
              </w:rPr>
              <w:t>ed</w:t>
            </w:r>
            <w:r w:rsidR="0076270E" w:rsidRPr="0076270E">
              <w:rPr>
                <w:rStyle w:val="Hyperlink"/>
                <w:noProof/>
                <w:spacing w:val="1"/>
                <w:sz w:val="18"/>
                <w:szCs w:val="18"/>
              </w:rPr>
              <w:t xml:space="preserve"> </w:t>
            </w:r>
            <w:r w:rsidR="0076270E" w:rsidRPr="0076270E">
              <w:rPr>
                <w:rStyle w:val="Hyperlink"/>
                <w:noProof/>
                <w:sz w:val="18"/>
                <w:szCs w:val="18"/>
              </w:rPr>
              <w:t>sh</w:t>
            </w:r>
            <w:r w:rsidR="0076270E" w:rsidRPr="0076270E">
              <w:rPr>
                <w:rStyle w:val="Hyperlink"/>
                <w:noProof/>
                <w:spacing w:val="-1"/>
                <w:sz w:val="18"/>
                <w:szCs w:val="18"/>
              </w:rPr>
              <w:t>o</w:t>
            </w:r>
            <w:r w:rsidR="0076270E" w:rsidRPr="0076270E">
              <w:rPr>
                <w:rStyle w:val="Hyperlink"/>
                <w:noProof/>
                <w:sz w:val="18"/>
                <w:szCs w:val="18"/>
              </w:rPr>
              <w:t>p</w:t>
            </w:r>
            <w:r w:rsidR="0076270E" w:rsidRPr="0076270E">
              <w:rPr>
                <w:rStyle w:val="Hyperlink"/>
                <w:noProof/>
                <w:spacing w:val="-1"/>
                <w:sz w:val="18"/>
                <w:szCs w:val="18"/>
              </w:rPr>
              <w:t>l</w:t>
            </w:r>
            <w:r w:rsidR="0076270E" w:rsidRPr="0076270E">
              <w:rPr>
                <w:rStyle w:val="Hyperlink"/>
                <w:noProof/>
                <w:spacing w:val="-3"/>
                <w:sz w:val="18"/>
                <w:szCs w:val="18"/>
              </w:rPr>
              <w:t>i</w:t>
            </w:r>
            <w:r w:rsidR="0076270E" w:rsidRPr="0076270E">
              <w:rPr>
                <w:rStyle w:val="Hyperlink"/>
                <w:noProof/>
                <w:spacing w:val="1"/>
                <w:sz w:val="18"/>
                <w:szCs w:val="18"/>
              </w:rPr>
              <w:t>ft</w:t>
            </w:r>
            <w:r w:rsidR="0076270E" w:rsidRPr="0076270E">
              <w:rPr>
                <w:rStyle w:val="Hyperlink"/>
                <w:noProof/>
                <w:sz w:val="18"/>
                <w:szCs w:val="18"/>
              </w:rPr>
              <w:t>er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542</w:t>
            </w:r>
            <w:r w:rsidR="0076270E" w:rsidRPr="0076270E">
              <w:rPr>
                <w:noProof/>
                <w:webHidden/>
                <w:sz w:val="18"/>
                <w:szCs w:val="18"/>
              </w:rPr>
              <w:fldChar w:fldCharType="end"/>
            </w:r>
          </w:hyperlink>
        </w:p>
        <w:p w14:paraId="4DE99E7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17" w:history="1">
            <w:r w:rsidR="0076270E" w:rsidRPr="0076270E">
              <w:rPr>
                <w:rStyle w:val="Hyperlink"/>
                <w:noProof/>
                <w:sz w:val="18"/>
                <w:szCs w:val="18"/>
              </w:rPr>
              <w:t>3.9.1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Consequences if correct procedure is not followed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542</w:t>
            </w:r>
            <w:r w:rsidR="0076270E" w:rsidRPr="0076270E">
              <w:rPr>
                <w:noProof/>
                <w:webHidden/>
                <w:sz w:val="18"/>
                <w:szCs w:val="18"/>
              </w:rPr>
              <w:fldChar w:fldCharType="end"/>
            </w:r>
          </w:hyperlink>
        </w:p>
        <w:p w14:paraId="1670DC9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18" w:history="1">
            <w:r w:rsidR="0076270E" w:rsidRPr="0076270E">
              <w:rPr>
                <w:rStyle w:val="Hyperlink"/>
                <w:noProof/>
                <w:sz w:val="18"/>
                <w:szCs w:val="18"/>
              </w:rPr>
              <w:t>3.8.2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Policies and procedures for dealing with suspected shoplifting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542</w:t>
            </w:r>
            <w:r w:rsidR="0076270E" w:rsidRPr="0076270E">
              <w:rPr>
                <w:noProof/>
                <w:webHidden/>
                <w:sz w:val="18"/>
                <w:szCs w:val="18"/>
              </w:rPr>
              <w:fldChar w:fldCharType="end"/>
            </w:r>
          </w:hyperlink>
        </w:p>
        <w:p w14:paraId="02CAC6B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19" w:history="1">
            <w:r w:rsidR="0076270E" w:rsidRPr="0076270E">
              <w:rPr>
                <w:rStyle w:val="Hyperlink"/>
                <w:noProof/>
                <w:sz w:val="18"/>
                <w:szCs w:val="18"/>
                <w:lang w:eastAsia="en-GB"/>
              </w:rPr>
              <w:t>3.9.3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The legal environment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_Toc46937319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542</w:t>
            </w:r>
            <w:r w:rsidR="0076270E" w:rsidRPr="0076270E">
              <w:rPr>
                <w:noProof/>
                <w:webHidden/>
                <w:sz w:val="18"/>
                <w:szCs w:val="18"/>
              </w:rPr>
              <w:fldChar w:fldCharType="end"/>
            </w:r>
          </w:hyperlink>
        </w:p>
        <w:p w14:paraId="3836807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20" w:history="1">
            <w:r w:rsidR="0076270E" w:rsidRPr="0076270E">
              <w:rPr>
                <w:rStyle w:val="Hyperlink"/>
                <w:noProof/>
                <w:sz w:val="18"/>
                <w:szCs w:val="18"/>
                <w:lang w:eastAsia="en-GB"/>
              </w:rPr>
              <w:t>3.9.4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eastAsia="en-GB"/>
              </w:rPr>
              <w:t>Protocol for dealing with shoplifting suspects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543</w:t>
            </w:r>
            <w:r w:rsidR="0076270E" w:rsidRPr="0076270E">
              <w:rPr>
                <w:noProof/>
                <w:webHidden/>
                <w:sz w:val="18"/>
                <w:szCs w:val="18"/>
              </w:rPr>
              <w:fldChar w:fldCharType="end"/>
            </w:r>
          </w:hyperlink>
        </w:p>
        <w:p w14:paraId="1DEA7C12"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321" w:history="1">
            <w:r w:rsidR="0076270E" w:rsidRPr="0076270E">
              <w:rPr>
                <w:rStyle w:val="Hyperlink"/>
                <w:noProof/>
                <w:sz w:val="18"/>
                <w:szCs w:val="18"/>
              </w:rPr>
              <w:t>Chapter 4: Risk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547</w:t>
            </w:r>
            <w:r w:rsidR="0076270E" w:rsidRPr="0076270E">
              <w:rPr>
                <w:noProof/>
                <w:webHidden/>
                <w:sz w:val="18"/>
                <w:szCs w:val="18"/>
              </w:rPr>
              <w:fldChar w:fldCharType="end"/>
            </w:r>
          </w:hyperlink>
        </w:p>
        <w:p w14:paraId="47A6832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22" w:history="1">
            <w:r w:rsidR="0076270E" w:rsidRPr="0076270E">
              <w:rPr>
                <w:rStyle w:val="Hyperlink"/>
                <w:noProof/>
                <w:sz w:val="18"/>
                <w:szCs w:val="18"/>
                <w:lang w:val="en-ZA"/>
              </w:rPr>
              <w:t>4.1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Concepts and principles of risk management planning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547</w:t>
            </w:r>
            <w:r w:rsidR="0076270E" w:rsidRPr="0076270E">
              <w:rPr>
                <w:noProof/>
                <w:webHidden/>
                <w:sz w:val="18"/>
                <w:szCs w:val="18"/>
              </w:rPr>
              <w:fldChar w:fldCharType="end"/>
            </w:r>
          </w:hyperlink>
        </w:p>
        <w:p w14:paraId="5A03178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23" w:history="1">
            <w:r w:rsidR="0076270E" w:rsidRPr="0076270E">
              <w:rPr>
                <w:rStyle w:val="Hyperlink"/>
                <w:noProof/>
                <w:sz w:val="18"/>
                <w:szCs w:val="18"/>
              </w:rPr>
              <w:t>4.1.1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Why risk management is important in retail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547</w:t>
            </w:r>
            <w:r w:rsidR="0076270E" w:rsidRPr="0076270E">
              <w:rPr>
                <w:noProof/>
                <w:webHidden/>
                <w:sz w:val="18"/>
                <w:szCs w:val="18"/>
              </w:rPr>
              <w:fldChar w:fldCharType="end"/>
            </w:r>
          </w:hyperlink>
        </w:p>
        <w:p w14:paraId="43A9BEFA"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24" w:history="1">
            <w:r w:rsidR="0076270E" w:rsidRPr="0076270E">
              <w:rPr>
                <w:rStyle w:val="Hyperlink"/>
                <w:noProof/>
                <w:sz w:val="18"/>
                <w:szCs w:val="18"/>
              </w:rPr>
              <w:t>4.1.2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What risk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547</w:t>
            </w:r>
            <w:r w:rsidR="0076270E" w:rsidRPr="0076270E">
              <w:rPr>
                <w:noProof/>
                <w:webHidden/>
                <w:sz w:val="18"/>
                <w:szCs w:val="18"/>
              </w:rPr>
              <w:fldChar w:fldCharType="end"/>
            </w:r>
          </w:hyperlink>
        </w:p>
        <w:p w14:paraId="6210541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25" w:history="1">
            <w:r w:rsidR="0076270E" w:rsidRPr="0076270E">
              <w:rPr>
                <w:rStyle w:val="Hyperlink"/>
                <w:noProof/>
                <w:sz w:val="18"/>
                <w:szCs w:val="18"/>
                <w:lang w:val="en-ZA"/>
              </w:rPr>
              <w:t>4.2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principles of risk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548</w:t>
            </w:r>
            <w:r w:rsidR="0076270E" w:rsidRPr="0076270E">
              <w:rPr>
                <w:noProof/>
                <w:webHidden/>
                <w:sz w:val="18"/>
                <w:szCs w:val="18"/>
              </w:rPr>
              <w:fldChar w:fldCharType="end"/>
            </w:r>
          </w:hyperlink>
        </w:p>
        <w:p w14:paraId="2777A777"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26" w:history="1">
            <w:r w:rsidR="0076270E" w:rsidRPr="0076270E">
              <w:rPr>
                <w:rStyle w:val="Hyperlink"/>
                <w:noProof/>
                <w:sz w:val="18"/>
                <w:szCs w:val="18"/>
                <w:lang w:val="en-ZA"/>
              </w:rPr>
              <w:t>4.3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Areas of risk in a retail chain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548</w:t>
            </w:r>
            <w:r w:rsidR="0076270E" w:rsidRPr="0076270E">
              <w:rPr>
                <w:noProof/>
                <w:webHidden/>
                <w:sz w:val="18"/>
                <w:szCs w:val="18"/>
              </w:rPr>
              <w:fldChar w:fldCharType="end"/>
            </w:r>
          </w:hyperlink>
        </w:p>
        <w:p w14:paraId="34604C4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27" w:history="1">
            <w:r w:rsidR="0076270E" w:rsidRPr="0076270E">
              <w:rPr>
                <w:rStyle w:val="Hyperlink"/>
                <w:noProof/>
                <w:sz w:val="18"/>
                <w:szCs w:val="18"/>
              </w:rPr>
              <w:t>4.3.1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context and the areas of risk in the retail sector</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548</w:t>
            </w:r>
            <w:r w:rsidR="0076270E" w:rsidRPr="0076270E">
              <w:rPr>
                <w:noProof/>
                <w:webHidden/>
                <w:sz w:val="18"/>
                <w:szCs w:val="18"/>
              </w:rPr>
              <w:fldChar w:fldCharType="end"/>
            </w:r>
          </w:hyperlink>
        </w:p>
        <w:p w14:paraId="6D5B4E01"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28" w:history="1">
            <w:r w:rsidR="0076270E" w:rsidRPr="0076270E">
              <w:rPr>
                <w:rStyle w:val="Hyperlink"/>
                <w:noProof/>
                <w:sz w:val="18"/>
                <w:szCs w:val="18"/>
                <w:lang w:val="en-ZA"/>
              </w:rPr>
              <w:t>4.4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Risk assessment process and control strategies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555</w:t>
            </w:r>
            <w:r w:rsidR="0076270E" w:rsidRPr="0076270E">
              <w:rPr>
                <w:noProof/>
                <w:webHidden/>
                <w:sz w:val="18"/>
                <w:szCs w:val="18"/>
              </w:rPr>
              <w:fldChar w:fldCharType="end"/>
            </w:r>
          </w:hyperlink>
        </w:p>
        <w:p w14:paraId="62CC731F"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29" w:history="1">
            <w:r w:rsidR="0076270E" w:rsidRPr="0076270E">
              <w:rPr>
                <w:rStyle w:val="Hyperlink"/>
                <w:noProof/>
                <w:sz w:val="18"/>
                <w:szCs w:val="18"/>
              </w:rPr>
              <w:t>4.4.1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retail chain store manager’s role in risk management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_Toc46937329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555</w:t>
            </w:r>
            <w:r w:rsidR="0076270E" w:rsidRPr="0076270E">
              <w:rPr>
                <w:noProof/>
                <w:webHidden/>
                <w:sz w:val="18"/>
                <w:szCs w:val="18"/>
              </w:rPr>
              <w:fldChar w:fldCharType="end"/>
            </w:r>
          </w:hyperlink>
        </w:p>
        <w:p w14:paraId="586968B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30" w:history="1">
            <w:r w:rsidR="0076270E" w:rsidRPr="0076270E">
              <w:rPr>
                <w:rStyle w:val="Hyperlink"/>
                <w:noProof/>
                <w:sz w:val="18"/>
                <w:szCs w:val="18"/>
              </w:rPr>
              <w:t>4.4.2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Risk management cycle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556</w:t>
            </w:r>
            <w:r w:rsidR="0076270E" w:rsidRPr="0076270E">
              <w:rPr>
                <w:noProof/>
                <w:webHidden/>
                <w:sz w:val="18"/>
                <w:szCs w:val="18"/>
              </w:rPr>
              <w:fldChar w:fldCharType="end"/>
            </w:r>
          </w:hyperlink>
        </w:p>
        <w:p w14:paraId="5EE3295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31" w:history="1">
            <w:r w:rsidR="0076270E" w:rsidRPr="0076270E">
              <w:rPr>
                <w:rStyle w:val="Hyperlink"/>
                <w:noProof/>
                <w:sz w:val="18"/>
                <w:szCs w:val="18"/>
              </w:rPr>
              <w:t>4.4.3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Applying the risk management process and risk control strategies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557</w:t>
            </w:r>
            <w:r w:rsidR="0076270E" w:rsidRPr="0076270E">
              <w:rPr>
                <w:noProof/>
                <w:webHidden/>
                <w:sz w:val="18"/>
                <w:szCs w:val="18"/>
              </w:rPr>
              <w:fldChar w:fldCharType="end"/>
            </w:r>
          </w:hyperlink>
        </w:p>
        <w:p w14:paraId="4BB6E2C6"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332" w:history="1">
            <w:r w:rsidR="0076270E" w:rsidRPr="0076270E">
              <w:rPr>
                <w:rStyle w:val="Hyperlink"/>
                <w:noProof/>
                <w:sz w:val="18"/>
                <w:szCs w:val="18"/>
              </w:rPr>
              <w:t>Chapter 5:  Asset control and maintenance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565</w:t>
            </w:r>
            <w:r w:rsidR="0076270E" w:rsidRPr="0076270E">
              <w:rPr>
                <w:noProof/>
                <w:webHidden/>
                <w:sz w:val="18"/>
                <w:szCs w:val="18"/>
              </w:rPr>
              <w:fldChar w:fldCharType="end"/>
            </w:r>
          </w:hyperlink>
        </w:p>
        <w:p w14:paraId="4226A7C9"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33" w:history="1">
            <w:r w:rsidR="0076270E" w:rsidRPr="0076270E">
              <w:rPr>
                <w:rStyle w:val="Hyperlink"/>
                <w:noProof/>
                <w:sz w:val="18"/>
                <w:szCs w:val="18"/>
                <w:lang w:val="en-ZA"/>
              </w:rPr>
              <w:t>5.1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Concepts of assets in a retail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565</w:t>
            </w:r>
            <w:r w:rsidR="0076270E" w:rsidRPr="0076270E">
              <w:rPr>
                <w:noProof/>
                <w:webHidden/>
                <w:sz w:val="18"/>
                <w:szCs w:val="18"/>
              </w:rPr>
              <w:fldChar w:fldCharType="end"/>
            </w:r>
          </w:hyperlink>
        </w:p>
        <w:p w14:paraId="5FFFAC6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34" w:history="1">
            <w:r w:rsidR="0076270E" w:rsidRPr="0076270E">
              <w:rPr>
                <w:rStyle w:val="Hyperlink"/>
                <w:noProof/>
                <w:sz w:val="18"/>
                <w:szCs w:val="18"/>
                <w:lang w:val="en-ZA"/>
              </w:rPr>
              <w:t>5.2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purpose and key principles of asset control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565</w:t>
            </w:r>
            <w:r w:rsidR="0076270E" w:rsidRPr="0076270E">
              <w:rPr>
                <w:noProof/>
                <w:webHidden/>
                <w:sz w:val="18"/>
                <w:szCs w:val="18"/>
              </w:rPr>
              <w:fldChar w:fldCharType="end"/>
            </w:r>
          </w:hyperlink>
        </w:p>
        <w:p w14:paraId="6E85B1D9"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35" w:history="1">
            <w:r w:rsidR="0076270E" w:rsidRPr="0076270E">
              <w:rPr>
                <w:rStyle w:val="Hyperlink"/>
                <w:rFonts w:eastAsiaTheme="majorEastAsia"/>
                <w:noProof/>
                <w:sz w:val="18"/>
                <w:szCs w:val="18"/>
              </w:rPr>
              <w:t>5.2.1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Theme="majorEastAsia"/>
                <w:noProof/>
                <w:sz w:val="18"/>
                <w:szCs w:val="18"/>
              </w:rPr>
              <w:t>What asset control 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565</w:t>
            </w:r>
            <w:r w:rsidR="0076270E" w:rsidRPr="0076270E">
              <w:rPr>
                <w:noProof/>
                <w:webHidden/>
                <w:sz w:val="18"/>
                <w:szCs w:val="18"/>
              </w:rPr>
              <w:fldChar w:fldCharType="end"/>
            </w:r>
          </w:hyperlink>
        </w:p>
        <w:p w14:paraId="1A04C82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36" w:history="1">
            <w:r w:rsidR="0076270E" w:rsidRPr="0076270E">
              <w:rPr>
                <w:rStyle w:val="Hyperlink"/>
                <w:rFonts w:eastAsiaTheme="majorEastAsia"/>
                <w:noProof/>
                <w:sz w:val="18"/>
                <w:szCs w:val="18"/>
              </w:rPr>
              <w:t>5.2.2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rFonts w:eastAsiaTheme="majorEastAsia"/>
                <w:noProof/>
                <w:sz w:val="18"/>
                <w:szCs w:val="18"/>
              </w:rPr>
              <w:t>The purpose of asset control and maintenance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565</w:t>
            </w:r>
            <w:r w:rsidR="0076270E" w:rsidRPr="0076270E">
              <w:rPr>
                <w:noProof/>
                <w:webHidden/>
                <w:sz w:val="18"/>
                <w:szCs w:val="18"/>
              </w:rPr>
              <w:fldChar w:fldCharType="end"/>
            </w:r>
          </w:hyperlink>
        </w:p>
        <w:p w14:paraId="447F061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37" w:history="1">
            <w:r w:rsidR="0076270E" w:rsidRPr="0076270E">
              <w:rPr>
                <w:rStyle w:val="Hyperlink"/>
                <w:noProof/>
                <w:sz w:val="18"/>
                <w:szCs w:val="18"/>
                <w:lang w:val="en-ZA"/>
              </w:rPr>
              <w:t>5.2.3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The principles of asset control and maintenance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566</w:t>
            </w:r>
            <w:r w:rsidR="0076270E" w:rsidRPr="0076270E">
              <w:rPr>
                <w:noProof/>
                <w:webHidden/>
                <w:sz w:val="18"/>
                <w:szCs w:val="18"/>
              </w:rPr>
              <w:fldChar w:fldCharType="end"/>
            </w:r>
          </w:hyperlink>
        </w:p>
        <w:p w14:paraId="5819613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38" w:history="1">
            <w:r w:rsidR="0076270E" w:rsidRPr="0076270E">
              <w:rPr>
                <w:rStyle w:val="Hyperlink"/>
                <w:noProof/>
                <w:sz w:val="18"/>
                <w:szCs w:val="18"/>
                <w:lang w:val="en-ZA"/>
              </w:rPr>
              <w:t>5.3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impact of asset maintenance on the bottom line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567</w:t>
            </w:r>
            <w:r w:rsidR="0076270E" w:rsidRPr="0076270E">
              <w:rPr>
                <w:noProof/>
                <w:webHidden/>
                <w:sz w:val="18"/>
                <w:szCs w:val="18"/>
              </w:rPr>
              <w:fldChar w:fldCharType="end"/>
            </w:r>
          </w:hyperlink>
        </w:p>
        <w:p w14:paraId="60B46CE6"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39" w:history="1">
            <w:r w:rsidR="0076270E" w:rsidRPr="0076270E">
              <w:rPr>
                <w:rStyle w:val="Hyperlink"/>
                <w:noProof/>
                <w:sz w:val="18"/>
                <w:szCs w:val="18"/>
                <w:lang w:val="en-ZA"/>
              </w:rPr>
              <w:t>5.4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Control and maintenance of assets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_Toc46937339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567</w:t>
            </w:r>
            <w:r w:rsidR="0076270E" w:rsidRPr="0076270E">
              <w:rPr>
                <w:noProof/>
                <w:webHidden/>
                <w:sz w:val="18"/>
                <w:szCs w:val="18"/>
              </w:rPr>
              <w:fldChar w:fldCharType="end"/>
            </w:r>
          </w:hyperlink>
        </w:p>
        <w:p w14:paraId="04C2AA8B"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0" w:history="1">
            <w:r w:rsidR="0076270E" w:rsidRPr="0076270E">
              <w:rPr>
                <w:rStyle w:val="Hyperlink"/>
                <w:noProof/>
                <w:sz w:val="18"/>
                <w:szCs w:val="18"/>
              </w:rPr>
              <w:t>5.4.1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Identify assets to be cleaned and maintained</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568</w:t>
            </w:r>
            <w:r w:rsidR="0076270E" w:rsidRPr="0076270E">
              <w:rPr>
                <w:noProof/>
                <w:webHidden/>
                <w:sz w:val="18"/>
                <w:szCs w:val="18"/>
              </w:rPr>
              <w:fldChar w:fldCharType="end"/>
            </w:r>
          </w:hyperlink>
        </w:p>
        <w:p w14:paraId="3B155B0E"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1" w:history="1">
            <w:r w:rsidR="0076270E" w:rsidRPr="0076270E">
              <w:rPr>
                <w:rStyle w:val="Hyperlink"/>
                <w:noProof/>
                <w:sz w:val="18"/>
                <w:szCs w:val="18"/>
              </w:rPr>
              <w:t>5.4.2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Plan cleaning and servicing</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568</w:t>
            </w:r>
            <w:r w:rsidR="0076270E" w:rsidRPr="0076270E">
              <w:rPr>
                <w:noProof/>
                <w:webHidden/>
                <w:sz w:val="18"/>
                <w:szCs w:val="18"/>
              </w:rPr>
              <w:fldChar w:fldCharType="end"/>
            </w:r>
          </w:hyperlink>
        </w:p>
        <w:p w14:paraId="3D5309A5"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2" w:history="1">
            <w:r w:rsidR="0076270E" w:rsidRPr="0076270E">
              <w:rPr>
                <w:rStyle w:val="Hyperlink"/>
                <w:noProof/>
                <w:sz w:val="18"/>
                <w:szCs w:val="18"/>
              </w:rPr>
              <w:t>5.4.3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Develop a cleaning schedule applicable to various assets in the store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569</w:t>
            </w:r>
            <w:r w:rsidR="0076270E" w:rsidRPr="0076270E">
              <w:rPr>
                <w:noProof/>
                <w:webHidden/>
                <w:sz w:val="18"/>
                <w:szCs w:val="18"/>
              </w:rPr>
              <w:fldChar w:fldCharType="end"/>
            </w:r>
          </w:hyperlink>
        </w:p>
        <w:p w14:paraId="35A5C573"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3" w:history="1">
            <w:r w:rsidR="0076270E" w:rsidRPr="0076270E">
              <w:rPr>
                <w:rStyle w:val="Hyperlink"/>
                <w:noProof/>
                <w:sz w:val="18"/>
                <w:szCs w:val="18"/>
              </w:rPr>
              <w:t>5.4.4</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Techniques for completing documentation for scheduled and unscheduled maintenance/repair of assets callouts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569</w:t>
            </w:r>
            <w:r w:rsidR="0076270E" w:rsidRPr="0076270E">
              <w:rPr>
                <w:noProof/>
                <w:webHidden/>
                <w:sz w:val="18"/>
                <w:szCs w:val="18"/>
              </w:rPr>
              <w:fldChar w:fldCharType="end"/>
            </w:r>
          </w:hyperlink>
        </w:p>
        <w:p w14:paraId="3394A3B2"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344" w:history="1">
            <w:r w:rsidR="0076270E" w:rsidRPr="0076270E">
              <w:rPr>
                <w:rStyle w:val="Hyperlink"/>
                <w:noProof/>
                <w:sz w:val="18"/>
                <w:szCs w:val="18"/>
              </w:rPr>
              <w:t xml:space="preserve">Chapter 6: </w:t>
            </w:r>
            <w:r w:rsidR="0076270E" w:rsidRPr="0076270E">
              <w:rPr>
                <w:rStyle w:val="Hyperlink"/>
                <w:noProof/>
                <w:sz w:val="18"/>
                <w:szCs w:val="18"/>
                <w:lang w:val="en-ZA"/>
              </w:rPr>
              <w:t>Improving the store’s bottom line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571</w:t>
            </w:r>
            <w:r w:rsidR="0076270E" w:rsidRPr="0076270E">
              <w:rPr>
                <w:noProof/>
                <w:webHidden/>
                <w:sz w:val="18"/>
                <w:szCs w:val="18"/>
              </w:rPr>
              <w:fldChar w:fldCharType="end"/>
            </w:r>
          </w:hyperlink>
        </w:p>
        <w:p w14:paraId="6858B21D"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45" w:history="1">
            <w:r w:rsidR="0076270E" w:rsidRPr="0076270E">
              <w:rPr>
                <w:rStyle w:val="Hyperlink"/>
                <w:noProof/>
                <w:sz w:val="18"/>
                <w:szCs w:val="18"/>
                <w:lang w:val="en-ZA"/>
              </w:rPr>
              <w:t>6.1</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use of budgets in the analysis of store financial performance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571</w:t>
            </w:r>
            <w:r w:rsidR="0076270E" w:rsidRPr="0076270E">
              <w:rPr>
                <w:noProof/>
                <w:webHidden/>
                <w:sz w:val="18"/>
                <w:szCs w:val="18"/>
              </w:rPr>
              <w:fldChar w:fldCharType="end"/>
            </w:r>
          </w:hyperlink>
        </w:p>
        <w:p w14:paraId="2DB5E33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6" w:history="1">
            <w:r w:rsidR="0076270E" w:rsidRPr="0076270E">
              <w:rPr>
                <w:rStyle w:val="Hyperlink"/>
                <w:noProof/>
                <w:sz w:val="18"/>
                <w:szCs w:val="18"/>
              </w:rPr>
              <w:t>6.1.1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Budget as financial planning and controlling tool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571</w:t>
            </w:r>
            <w:r w:rsidR="0076270E" w:rsidRPr="0076270E">
              <w:rPr>
                <w:noProof/>
                <w:webHidden/>
                <w:sz w:val="18"/>
                <w:szCs w:val="18"/>
              </w:rPr>
              <w:fldChar w:fldCharType="end"/>
            </w:r>
          </w:hyperlink>
        </w:p>
        <w:p w14:paraId="35D9B4C7"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7" w:history="1">
            <w:r w:rsidR="0076270E" w:rsidRPr="0076270E">
              <w:rPr>
                <w:rStyle w:val="Hyperlink"/>
                <w:noProof/>
                <w:sz w:val="18"/>
                <w:szCs w:val="18"/>
              </w:rPr>
              <w:t>6.1.2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Financial analysis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571</w:t>
            </w:r>
            <w:r w:rsidR="0076270E" w:rsidRPr="0076270E">
              <w:rPr>
                <w:noProof/>
                <w:webHidden/>
                <w:sz w:val="18"/>
                <w:szCs w:val="18"/>
              </w:rPr>
              <w:fldChar w:fldCharType="end"/>
            </w:r>
          </w:hyperlink>
        </w:p>
        <w:p w14:paraId="7BF9184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48" w:history="1">
            <w:r w:rsidR="0076270E" w:rsidRPr="0076270E">
              <w:rPr>
                <w:rStyle w:val="Hyperlink"/>
                <w:noProof/>
                <w:sz w:val="18"/>
                <w:szCs w:val="18"/>
              </w:rPr>
              <w:t>6.1.3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making comparisons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572</w:t>
            </w:r>
            <w:r w:rsidR="0076270E" w:rsidRPr="0076270E">
              <w:rPr>
                <w:noProof/>
                <w:webHidden/>
                <w:sz w:val="18"/>
                <w:szCs w:val="18"/>
              </w:rPr>
              <w:fldChar w:fldCharType="end"/>
            </w:r>
          </w:hyperlink>
        </w:p>
        <w:p w14:paraId="1E260BEE"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49" w:history="1">
            <w:r w:rsidR="0076270E" w:rsidRPr="0076270E">
              <w:rPr>
                <w:rStyle w:val="Hyperlink"/>
                <w:noProof/>
                <w:sz w:val="18"/>
                <w:szCs w:val="18"/>
              </w:rPr>
              <w:t>6.2</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rPr>
              <w:t>How to compare the actual performance against the budget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_Toc46937349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572</w:t>
            </w:r>
            <w:r w:rsidR="0076270E" w:rsidRPr="0076270E">
              <w:rPr>
                <w:noProof/>
                <w:webHidden/>
                <w:sz w:val="18"/>
                <w:szCs w:val="18"/>
              </w:rPr>
              <w:fldChar w:fldCharType="end"/>
            </w:r>
          </w:hyperlink>
        </w:p>
        <w:p w14:paraId="34A467BA"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50" w:history="1">
            <w:r w:rsidR="0076270E" w:rsidRPr="0076270E">
              <w:rPr>
                <w:rStyle w:val="Hyperlink"/>
                <w:noProof/>
                <w:sz w:val="18"/>
                <w:szCs w:val="18"/>
                <w:lang w:val="en-ZA"/>
              </w:rPr>
              <w:t>6.3</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The use of present and past performance in the analysis of store financial performance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574</w:t>
            </w:r>
            <w:r w:rsidR="0076270E" w:rsidRPr="0076270E">
              <w:rPr>
                <w:noProof/>
                <w:webHidden/>
                <w:sz w:val="18"/>
                <w:szCs w:val="18"/>
              </w:rPr>
              <w:fldChar w:fldCharType="end"/>
            </w:r>
          </w:hyperlink>
        </w:p>
        <w:p w14:paraId="222C223D"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1" w:history="1">
            <w:r w:rsidR="0076270E" w:rsidRPr="0076270E">
              <w:rPr>
                <w:rStyle w:val="Hyperlink"/>
                <w:noProof/>
                <w:sz w:val="18"/>
                <w:szCs w:val="18"/>
              </w:rPr>
              <w:t>6.3.1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The purpose of comparing present and past financial performance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574</w:t>
            </w:r>
            <w:r w:rsidR="0076270E" w:rsidRPr="0076270E">
              <w:rPr>
                <w:noProof/>
                <w:webHidden/>
                <w:sz w:val="18"/>
                <w:szCs w:val="18"/>
              </w:rPr>
              <w:fldChar w:fldCharType="end"/>
            </w:r>
          </w:hyperlink>
        </w:p>
        <w:p w14:paraId="122A4592"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2" w:history="1">
            <w:r w:rsidR="0076270E" w:rsidRPr="0076270E">
              <w:rPr>
                <w:rStyle w:val="Hyperlink"/>
                <w:noProof/>
                <w:sz w:val="18"/>
                <w:szCs w:val="18"/>
              </w:rPr>
              <w:t>6.3.2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How to compare present performance against past performance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574</w:t>
            </w:r>
            <w:r w:rsidR="0076270E" w:rsidRPr="0076270E">
              <w:rPr>
                <w:noProof/>
                <w:webHidden/>
                <w:sz w:val="18"/>
                <w:szCs w:val="18"/>
              </w:rPr>
              <w:fldChar w:fldCharType="end"/>
            </w:r>
          </w:hyperlink>
        </w:p>
        <w:p w14:paraId="7ABBA97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53" w:history="1">
            <w:r w:rsidR="0076270E" w:rsidRPr="0076270E">
              <w:rPr>
                <w:rStyle w:val="Hyperlink"/>
                <w:noProof/>
                <w:sz w:val="18"/>
                <w:szCs w:val="18"/>
                <w:lang w:val="en-ZA"/>
              </w:rPr>
              <w:t>6.4</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Methods for improving the performance of expenses controllable at store level</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_Toc46937353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576</w:t>
            </w:r>
            <w:r w:rsidR="0076270E" w:rsidRPr="0076270E">
              <w:rPr>
                <w:noProof/>
                <w:webHidden/>
                <w:sz w:val="18"/>
                <w:szCs w:val="18"/>
              </w:rPr>
              <w:fldChar w:fldCharType="end"/>
            </w:r>
          </w:hyperlink>
        </w:p>
        <w:p w14:paraId="0C61E3C6"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4" w:history="1">
            <w:r w:rsidR="0076270E" w:rsidRPr="0076270E">
              <w:rPr>
                <w:rStyle w:val="Hyperlink"/>
                <w:noProof/>
                <w:sz w:val="18"/>
                <w:szCs w:val="18"/>
              </w:rPr>
              <w:t>6.4.1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rPr>
              <w:t>Optimising controllable expenses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_Toc46937354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576</w:t>
            </w:r>
            <w:r w:rsidR="0076270E" w:rsidRPr="0076270E">
              <w:rPr>
                <w:noProof/>
                <w:webHidden/>
                <w:sz w:val="18"/>
                <w:szCs w:val="18"/>
              </w:rPr>
              <w:fldChar w:fldCharType="end"/>
            </w:r>
          </w:hyperlink>
        </w:p>
        <w:p w14:paraId="226BE1CC" w14:textId="77777777" w:rsidR="0076270E" w:rsidRPr="0076270E" w:rsidRDefault="00251516">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37355" w:history="1">
            <w:r w:rsidR="0076270E" w:rsidRPr="0076270E">
              <w:rPr>
                <w:rStyle w:val="Hyperlink"/>
                <w:noProof/>
                <w:sz w:val="18"/>
                <w:szCs w:val="18"/>
                <w:lang w:val="en-ZA"/>
              </w:rPr>
              <w:t>6.5</w:t>
            </w:r>
            <w:r w:rsidR="0076270E" w:rsidRPr="0076270E">
              <w:rPr>
                <w:rFonts w:asciiTheme="minorHAnsi" w:eastAsiaTheme="minorEastAsia" w:hAnsiTheme="minorHAnsi" w:cstheme="minorBidi"/>
                <w:caps w:val="0"/>
                <w:noProof/>
                <w:sz w:val="18"/>
                <w:szCs w:val="18"/>
                <w:lang w:eastAsia="en-GB"/>
              </w:rPr>
              <w:tab/>
            </w:r>
            <w:r w:rsidR="0076270E" w:rsidRPr="0076270E">
              <w:rPr>
                <w:rStyle w:val="Hyperlink"/>
                <w:noProof/>
                <w:sz w:val="18"/>
                <w:szCs w:val="18"/>
                <w:lang w:val="en-ZA"/>
              </w:rPr>
              <w:t>Other methods of improving the bottom line</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_Toc46937355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580</w:t>
            </w:r>
            <w:r w:rsidR="0076270E" w:rsidRPr="0076270E">
              <w:rPr>
                <w:noProof/>
                <w:webHidden/>
                <w:sz w:val="18"/>
                <w:szCs w:val="18"/>
              </w:rPr>
              <w:fldChar w:fldCharType="end"/>
            </w:r>
          </w:hyperlink>
        </w:p>
        <w:p w14:paraId="1FC211CC"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6" w:history="1">
            <w:r w:rsidR="0076270E" w:rsidRPr="0076270E">
              <w:rPr>
                <w:rStyle w:val="Hyperlink"/>
                <w:noProof/>
                <w:sz w:val="18"/>
                <w:szCs w:val="18"/>
                <w:lang w:val="en-ZA"/>
              </w:rPr>
              <w:t>6.5.1</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Analyse the target market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_Toc46937356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580</w:t>
            </w:r>
            <w:r w:rsidR="0076270E" w:rsidRPr="0076270E">
              <w:rPr>
                <w:noProof/>
                <w:webHidden/>
                <w:sz w:val="18"/>
                <w:szCs w:val="18"/>
              </w:rPr>
              <w:fldChar w:fldCharType="end"/>
            </w:r>
          </w:hyperlink>
        </w:p>
        <w:p w14:paraId="73318BE8"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7" w:history="1">
            <w:r w:rsidR="0076270E" w:rsidRPr="0076270E">
              <w:rPr>
                <w:rStyle w:val="Hyperlink"/>
                <w:noProof/>
                <w:sz w:val="18"/>
                <w:szCs w:val="18"/>
                <w:lang w:val="en-ZA"/>
              </w:rPr>
              <w:t>6.5.2</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Compare the store’s product offering to target market needs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_Toc46937357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582</w:t>
            </w:r>
            <w:r w:rsidR="0076270E" w:rsidRPr="0076270E">
              <w:rPr>
                <w:noProof/>
                <w:webHidden/>
                <w:sz w:val="18"/>
                <w:szCs w:val="18"/>
              </w:rPr>
              <w:fldChar w:fldCharType="end"/>
            </w:r>
          </w:hyperlink>
        </w:p>
        <w:p w14:paraId="4ED14A74" w14:textId="77777777" w:rsidR="0076270E" w:rsidRPr="0076270E" w:rsidRDefault="00251516">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37358" w:history="1">
            <w:r w:rsidR="0076270E" w:rsidRPr="0076270E">
              <w:rPr>
                <w:rStyle w:val="Hyperlink"/>
                <w:noProof/>
                <w:sz w:val="18"/>
                <w:szCs w:val="18"/>
                <w:lang w:val="en-ZA"/>
              </w:rPr>
              <w:t>6.5.3</w:t>
            </w:r>
            <w:r w:rsidR="0076270E" w:rsidRPr="0076270E">
              <w:rPr>
                <w:rFonts w:asciiTheme="minorHAnsi" w:eastAsiaTheme="minorEastAsia" w:hAnsiTheme="minorHAnsi" w:cstheme="minorBidi"/>
                <w:iCs w:val="0"/>
                <w:caps w:val="0"/>
                <w:noProof/>
                <w:sz w:val="18"/>
                <w:szCs w:val="18"/>
                <w:lang w:eastAsia="en-GB"/>
              </w:rPr>
              <w:tab/>
            </w:r>
            <w:r w:rsidR="0076270E" w:rsidRPr="0076270E">
              <w:rPr>
                <w:rStyle w:val="Hyperlink"/>
                <w:noProof/>
                <w:sz w:val="18"/>
                <w:szCs w:val="18"/>
                <w:lang w:val="en-ZA"/>
              </w:rPr>
              <w:t>Propose changes to product range and store layout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_Toc46937358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583</w:t>
            </w:r>
            <w:r w:rsidR="0076270E" w:rsidRPr="0076270E">
              <w:rPr>
                <w:noProof/>
                <w:webHidden/>
                <w:sz w:val="18"/>
                <w:szCs w:val="18"/>
              </w:rPr>
              <w:fldChar w:fldCharType="end"/>
            </w:r>
          </w:hyperlink>
        </w:p>
        <w:p w14:paraId="4E2211B1" w14:textId="77777777" w:rsidR="0076270E" w:rsidRPr="0076270E" w:rsidRDefault="00251516">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37359" w:history="1">
            <w:r w:rsidR="0076270E" w:rsidRPr="0076270E">
              <w:rPr>
                <w:rStyle w:val="Hyperlink"/>
                <w:noProof/>
                <w:sz w:val="18"/>
                <w:szCs w:val="18"/>
              </w:rPr>
              <w:t>Bibliography</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_Toc46937359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585</w:t>
            </w:r>
            <w:r w:rsidR="0076270E" w:rsidRPr="0076270E">
              <w:rPr>
                <w:noProof/>
                <w:webHidden/>
                <w:sz w:val="18"/>
                <w:szCs w:val="18"/>
              </w:rPr>
              <w:fldChar w:fldCharType="end"/>
            </w:r>
          </w:hyperlink>
        </w:p>
        <w:p w14:paraId="0C0D8D12"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360" w:history="1">
            <w:r w:rsidR="0076270E" w:rsidRPr="0076270E">
              <w:rPr>
                <w:rStyle w:val="Hyperlink"/>
                <w:noProof/>
                <w:sz w:val="18"/>
                <w:szCs w:val="18"/>
              </w:rPr>
              <w:t>BOOKS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_Toc46937360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585</w:t>
            </w:r>
            <w:r w:rsidR="0076270E" w:rsidRPr="0076270E">
              <w:rPr>
                <w:noProof/>
                <w:webHidden/>
                <w:sz w:val="18"/>
                <w:szCs w:val="18"/>
              </w:rPr>
              <w:fldChar w:fldCharType="end"/>
            </w:r>
          </w:hyperlink>
        </w:p>
        <w:p w14:paraId="7EE98FE0"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361" w:history="1">
            <w:r w:rsidR="0076270E" w:rsidRPr="0076270E">
              <w:rPr>
                <w:rStyle w:val="Hyperlink"/>
                <w:noProof/>
                <w:sz w:val="18"/>
                <w:szCs w:val="18"/>
              </w:rPr>
              <w:t>INTERNET</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_Toc46937361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585</w:t>
            </w:r>
            <w:r w:rsidR="0076270E" w:rsidRPr="0076270E">
              <w:rPr>
                <w:noProof/>
                <w:webHidden/>
                <w:sz w:val="18"/>
                <w:szCs w:val="18"/>
              </w:rPr>
              <w:fldChar w:fldCharType="end"/>
            </w:r>
          </w:hyperlink>
        </w:p>
        <w:p w14:paraId="6141883F" w14:textId="77777777" w:rsidR="0076270E" w:rsidRPr="0076270E" w:rsidRDefault="00251516">
          <w:pPr>
            <w:pStyle w:val="TOC2"/>
            <w:tabs>
              <w:tab w:val="right" w:leader="dot" w:pos="9017"/>
            </w:tabs>
            <w:rPr>
              <w:rFonts w:asciiTheme="minorHAnsi" w:eastAsiaTheme="minorEastAsia" w:hAnsiTheme="minorHAnsi" w:cstheme="minorBidi"/>
              <w:caps w:val="0"/>
              <w:noProof/>
              <w:sz w:val="18"/>
              <w:szCs w:val="18"/>
              <w:lang w:eastAsia="en-GB"/>
            </w:rPr>
          </w:pPr>
          <w:hyperlink w:anchor="_Toc46937362" w:history="1">
            <w:r w:rsidR="0076270E" w:rsidRPr="0076270E">
              <w:rPr>
                <w:rStyle w:val="Hyperlink"/>
                <w:noProof/>
                <w:sz w:val="18"/>
                <w:szCs w:val="18"/>
              </w:rPr>
              <w:t>FOOTNOTES</w:t>
            </w:r>
            <w:r w:rsidR="0076270E" w:rsidRPr="0076270E">
              <w:rPr>
                <w:noProof/>
                <w:webHidden/>
                <w:sz w:val="18"/>
                <w:szCs w:val="18"/>
              </w:rPr>
              <w:tab/>
            </w:r>
            <w:r w:rsidR="0076270E" w:rsidRPr="0076270E">
              <w:rPr>
                <w:noProof/>
                <w:webHidden/>
                <w:sz w:val="18"/>
                <w:szCs w:val="18"/>
              </w:rPr>
              <w:fldChar w:fldCharType="begin"/>
            </w:r>
            <w:r w:rsidR="0076270E" w:rsidRPr="0076270E">
              <w:rPr>
                <w:noProof/>
                <w:webHidden/>
                <w:sz w:val="18"/>
                <w:szCs w:val="18"/>
              </w:rPr>
              <w:instrText xml:space="preserve"> PAGEREF _Toc46937362 \h </w:instrText>
            </w:r>
            <w:r w:rsidR="0076270E" w:rsidRPr="0076270E">
              <w:rPr>
                <w:noProof/>
                <w:webHidden/>
                <w:sz w:val="18"/>
                <w:szCs w:val="18"/>
              </w:rPr>
            </w:r>
            <w:r w:rsidR="0076270E" w:rsidRPr="0076270E">
              <w:rPr>
                <w:noProof/>
                <w:webHidden/>
                <w:sz w:val="18"/>
                <w:szCs w:val="18"/>
              </w:rPr>
              <w:fldChar w:fldCharType="separate"/>
            </w:r>
            <w:r w:rsidR="0076270E" w:rsidRPr="0076270E">
              <w:rPr>
                <w:noProof/>
                <w:webHidden/>
                <w:sz w:val="18"/>
                <w:szCs w:val="18"/>
              </w:rPr>
              <w:t>586</w:t>
            </w:r>
            <w:r w:rsidR="0076270E" w:rsidRPr="0076270E">
              <w:rPr>
                <w:noProof/>
                <w:webHidden/>
                <w:sz w:val="18"/>
                <w:szCs w:val="18"/>
              </w:rPr>
              <w:fldChar w:fldCharType="end"/>
            </w:r>
          </w:hyperlink>
        </w:p>
        <w:p w14:paraId="2A14CD1A" w14:textId="77777777" w:rsidR="00273EC0" w:rsidRDefault="00273EC0">
          <w:r w:rsidRPr="0076270E">
            <w:rPr>
              <w:b/>
              <w:bCs/>
              <w:noProof/>
              <w:sz w:val="18"/>
              <w:szCs w:val="18"/>
            </w:rPr>
            <w:fldChar w:fldCharType="end"/>
          </w:r>
        </w:p>
      </w:sdtContent>
    </w:sdt>
    <w:p w14:paraId="7B0D2DB7" w14:textId="77777777" w:rsidR="00C31A4C" w:rsidRDefault="00C31A4C" w:rsidP="009F0DE9"/>
    <w:p w14:paraId="439FCC6D" w14:textId="77777777" w:rsidR="00C31A4C" w:rsidRDefault="00C31A4C" w:rsidP="009F0DE9">
      <w:pPr>
        <w:sectPr w:rsidR="00C31A4C" w:rsidSect="009F0DE9">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1C6D34" w14:paraId="108E104F" w14:textId="77777777" w:rsidTr="001C6D34">
        <w:tc>
          <w:tcPr>
            <w:tcW w:w="9027" w:type="dxa"/>
            <w:tcBorders>
              <w:top w:val="nil"/>
              <w:left w:val="nil"/>
              <w:bottom w:val="nil"/>
              <w:right w:val="nil"/>
            </w:tcBorders>
            <w:shd w:val="clear" w:color="auto" w:fill="7F7F7F" w:themeFill="text1" w:themeFillTint="80"/>
          </w:tcPr>
          <w:p w14:paraId="647250AE" w14:textId="77777777" w:rsidR="001C6D34" w:rsidRPr="005A4F0E" w:rsidRDefault="001C6D34" w:rsidP="001C6D34">
            <w:pPr>
              <w:pStyle w:val="Heading1"/>
            </w:pPr>
            <w:bookmarkStart w:id="0" w:name="_Toc37969391"/>
            <w:bookmarkStart w:id="1" w:name="_Toc39496882"/>
            <w:bookmarkStart w:id="2" w:name="_Toc46936828"/>
            <w:r w:rsidRPr="005A4F0E">
              <w:lastRenderedPageBreak/>
              <w:t>About this programme</w:t>
            </w:r>
            <w:bookmarkEnd w:id="0"/>
            <w:bookmarkEnd w:id="1"/>
            <w:bookmarkEnd w:id="2"/>
          </w:p>
        </w:tc>
      </w:tr>
    </w:tbl>
    <w:p w14:paraId="35146C29" w14:textId="77777777" w:rsidR="001C6D34" w:rsidRDefault="001C6D34" w:rsidP="006D323E">
      <w:pPr>
        <w:rPr>
          <w:lang w:val="en-US"/>
        </w:rPr>
      </w:pPr>
    </w:p>
    <w:p w14:paraId="6B8622FB" w14:textId="77777777" w:rsidR="001C6D34" w:rsidRPr="0076270E" w:rsidRDefault="0076270E" w:rsidP="0076270E">
      <w:pPr>
        <w:rPr>
          <w:b/>
          <w:bCs/>
          <w:lang w:eastAsia="en-GB"/>
        </w:rPr>
      </w:pPr>
      <w:r w:rsidRPr="0076270E">
        <w:rPr>
          <w:b/>
          <w:bCs/>
          <w:lang w:eastAsia="en-GB"/>
        </w:rPr>
        <w:t>Qualification document</w:t>
      </w:r>
    </w:p>
    <w:p w14:paraId="13F8D8F8" w14:textId="77777777" w:rsidR="0076270E" w:rsidRDefault="0076270E" w:rsidP="0076270E">
      <w:pPr>
        <w:rPr>
          <w:lang w:eastAsia="en-GB"/>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26"/>
        <w:gridCol w:w="6801"/>
      </w:tblGrid>
      <w:tr w:rsidR="0076270E" w:rsidRPr="008F5F5F" w14:paraId="7927A019" w14:textId="77777777" w:rsidTr="00440758">
        <w:trPr>
          <w:tblCellSpacing w:w="15" w:type="dxa"/>
        </w:trPr>
        <w:tc>
          <w:tcPr>
            <w:tcW w:w="1207" w:type="pct"/>
            <w:vAlign w:val="center"/>
            <w:hideMark/>
          </w:tcPr>
          <w:p w14:paraId="4CA85738" w14:textId="77777777" w:rsidR="0076270E" w:rsidRPr="008F5F5F" w:rsidRDefault="0076270E" w:rsidP="00440758">
            <w:pPr>
              <w:rPr>
                <w:rFonts w:eastAsia="Times New Roman" w:cs="Arial"/>
                <w:szCs w:val="20"/>
                <w:lang w:eastAsia="en-GB"/>
              </w:rPr>
            </w:pPr>
            <w:r w:rsidRPr="008F5F5F">
              <w:rPr>
                <w:rFonts w:eastAsia="Times New Roman" w:cs="Arial"/>
                <w:noProof/>
                <w:szCs w:val="20"/>
                <w:lang w:eastAsia="en-GB"/>
              </w:rPr>
              <w:drawing>
                <wp:inline distT="0" distB="0" distL="0" distR="0" wp14:anchorId="07C845AB" wp14:editId="29257861">
                  <wp:extent cx="1295400" cy="1289050"/>
                  <wp:effectExtent l="0" t="0" r="0" b="6350"/>
                  <wp:docPr id="1170" name="Picture 1170" descr="SA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Q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5400" cy="1289050"/>
                          </a:xfrm>
                          <a:prstGeom prst="rect">
                            <a:avLst/>
                          </a:prstGeom>
                          <a:noFill/>
                          <a:ln>
                            <a:noFill/>
                          </a:ln>
                        </pic:spPr>
                      </pic:pic>
                    </a:graphicData>
                  </a:graphic>
                </wp:inline>
              </w:drawing>
            </w:r>
          </w:p>
        </w:tc>
        <w:tc>
          <w:tcPr>
            <w:tcW w:w="3741" w:type="pct"/>
            <w:vAlign w:val="center"/>
            <w:hideMark/>
          </w:tcPr>
          <w:p w14:paraId="7126D0DD"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0035DBFE"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56596EDF" w14:textId="77777777" w:rsidTr="00440758">
        <w:trPr>
          <w:tblCellSpacing w:w="15" w:type="dxa"/>
          <w:jc w:val="center"/>
        </w:trPr>
        <w:tc>
          <w:tcPr>
            <w:tcW w:w="4963" w:type="pct"/>
            <w:vAlign w:val="center"/>
            <w:hideMark/>
          </w:tcPr>
          <w:p w14:paraId="2D454AF5" w14:textId="77777777" w:rsidR="0076270E" w:rsidRPr="008F5F5F" w:rsidRDefault="0076270E" w:rsidP="00440758">
            <w:pPr>
              <w:jc w:val="center"/>
              <w:rPr>
                <w:rFonts w:eastAsia="Times New Roman" w:cs="Arial"/>
                <w:szCs w:val="20"/>
                <w:lang w:eastAsia="en-GB"/>
              </w:rPr>
            </w:pPr>
            <w:r w:rsidRPr="008F5F5F">
              <w:rPr>
                <w:rFonts w:eastAsia="Times New Roman" w:cs="Arial"/>
                <w:b/>
                <w:bCs/>
                <w:szCs w:val="20"/>
                <w:lang w:eastAsia="en-GB"/>
              </w:rPr>
              <w:t>SOUTH AFRICAN QUALIFICATIONS AUTHORITY</w:t>
            </w:r>
            <w:r w:rsidRPr="008F5F5F">
              <w:rPr>
                <w:rFonts w:eastAsia="Times New Roman" w:cs="Arial"/>
                <w:szCs w:val="20"/>
                <w:lang w:eastAsia="en-GB"/>
              </w:rPr>
              <w:t> </w:t>
            </w:r>
          </w:p>
        </w:tc>
      </w:tr>
    </w:tbl>
    <w:p w14:paraId="3FFF4F62"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35B00A15" w14:textId="77777777" w:rsidTr="00440758">
        <w:trPr>
          <w:tblCellSpacing w:w="15" w:type="dxa"/>
          <w:jc w:val="center"/>
        </w:trPr>
        <w:tc>
          <w:tcPr>
            <w:tcW w:w="4963" w:type="pct"/>
            <w:vAlign w:val="center"/>
            <w:hideMark/>
          </w:tcPr>
          <w:p w14:paraId="40952B6F" w14:textId="77777777" w:rsidR="0076270E" w:rsidRPr="008F5F5F" w:rsidRDefault="0076270E" w:rsidP="00440758">
            <w:pPr>
              <w:jc w:val="center"/>
              <w:rPr>
                <w:rFonts w:eastAsia="Times New Roman" w:cs="Arial"/>
                <w:szCs w:val="20"/>
                <w:lang w:eastAsia="en-GB"/>
              </w:rPr>
            </w:pPr>
            <w:r w:rsidRPr="008F5F5F">
              <w:rPr>
                <w:rFonts w:eastAsia="Times New Roman" w:cs="Arial"/>
                <w:b/>
                <w:bCs/>
                <w:szCs w:val="20"/>
                <w:lang w:eastAsia="en-GB"/>
              </w:rPr>
              <w:t>REGISTERED QUALIFICATION:</w:t>
            </w:r>
            <w:r w:rsidRPr="008F5F5F">
              <w:rPr>
                <w:rFonts w:eastAsia="Times New Roman" w:cs="Arial"/>
                <w:szCs w:val="20"/>
                <w:lang w:eastAsia="en-GB"/>
              </w:rPr>
              <w:t> </w:t>
            </w:r>
          </w:p>
        </w:tc>
      </w:tr>
    </w:tbl>
    <w:p w14:paraId="3D7F896B"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637D2530" w14:textId="77777777" w:rsidTr="00440758">
        <w:trPr>
          <w:tblCellSpacing w:w="15" w:type="dxa"/>
          <w:jc w:val="center"/>
        </w:trPr>
        <w:tc>
          <w:tcPr>
            <w:tcW w:w="4963" w:type="pct"/>
            <w:vAlign w:val="center"/>
            <w:hideMark/>
          </w:tcPr>
          <w:p w14:paraId="60C793C7" w14:textId="77777777" w:rsidR="0076270E" w:rsidRPr="008F5F5F" w:rsidRDefault="0076270E" w:rsidP="00440758">
            <w:pPr>
              <w:jc w:val="center"/>
              <w:rPr>
                <w:rFonts w:eastAsia="Times New Roman" w:cs="Arial"/>
                <w:szCs w:val="20"/>
                <w:lang w:eastAsia="en-GB"/>
              </w:rPr>
            </w:pPr>
            <w:r w:rsidRPr="008F5F5F">
              <w:rPr>
                <w:rFonts w:eastAsia="Times New Roman" w:cs="Arial"/>
                <w:b/>
                <w:bCs/>
                <w:szCs w:val="20"/>
                <w:lang w:eastAsia="en-GB"/>
              </w:rPr>
              <w:t>Occupational Certificate: Retail Chain Store Manager</w:t>
            </w:r>
            <w:r w:rsidRPr="008F5F5F">
              <w:rPr>
                <w:rFonts w:eastAsia="Times New Roman" w:cs="Arial"/>
                <w:szCs w:val="20"/>
                <w:lang w:eastAsia="en-GB"/>
              </w:rPr>
              <w:t> </w:t>
            </w:r>
          </w:p>
        </w:tc>
      </w:tr>
    </w:tbl>
    <w:p w14:paraId="530891DB" w14:textId="77777777" w:rsidR="0076270E" w:rsidRPr="008F5F5F" w:rsidRDefault="0076270E" w:rsidP="0076270E">
      <w:pPr>
        <w:rPr>
          <w:rFonts w:eastAsia="Times New Roman" w:cs="Arial"/>
          <w:vanish/>
          <w:szCs w:val="20"/>
          <w:lang w:eastAsia="en-GB"/>
        </w:rPr>
      </w:pPr>
    </w:p>
    <w:tbl>
      <w:tblPr>
        <w:tblW w:w="5000" w:type="pct"/>
        <w:jc w:val="center"/>
        <w:tblCellSpacing w:w="10" w:type="dxa"/>
        <w:tblBorders>
          <w:top w:val="outset" w:sz="6" w:space="0" w:color="auto"/>
          <w:left w:val="outset" w:sz="6" w:space="0" w:color="auto"/>
          <w:bottom w:val="outset" w:sz="6" w:space="0" w:color="auto"/>
          <w:right w:val="outset" w:sz="6" w:space="0" w:color="auto"/>
        </w:tblBorders>
        <w:tblCellMar>
          <w:top w:w="20" w:type="dxa"/>
          <w:left w:w="20" w:type="dxa"/>
          <w:bottom w:w="20" w:type="dxa"/>
          <w:right w:w="20" w:type="dxa"/>
        </w:tblCellMar>
        <w:tblLook w:val="04A0" w:firstRow="1" w:lastRow="0" w:firstColumn="1" w:lastColumn="0" w:noHBand="0" w:noVBand="1"/>
      </w:tblPr>
      <w:tblGrid>
        <w:gridCol w:w="1974"/>
        <w:gridCol w:w="1331"/>
        <w:gridCol w:w="1562"/>
        <w:gridCol w:w="2074"/>
        <w:gridCol w:w="2070"/>
      </w:tblGrid>
      <w:tr w:rsidR="0076270E" w:rsidRPr="008F5F5F" w14:paraId="0ECE5B63"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0AD05C39"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SAQA QUAL ID</w:t>
            </w:r>
          </w:p>
        </w:tc>
        <w:tc>
          <w:tcPr>
            <w:tcW w:w="3874" w:type="pct"/>
            <w:gridSpan w:val="4"/>
            <w:tcBorders>
              <w:top w:val="outset" w:sz="6" w:space="0" w:color="auto"/>
              <w:left w:val="outset" w:sz="6" w:space="0" w:color="auto"/>
              <w:bottom w:val="outset" w:sz="6" w:space="0" w:color="auto"/>
              <w:right w:val="outset" w:sz="6" w:space="0" w:color="auto"/>
            </w:tcBorders>
            <w:hideMark/>
          </w:tcPr>
          <w:p w14:paraId="766EAC21"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QUALIFICATION TITLE</w:t>
            </w:r>
          </w:p>
        </w:tc>
      </w:tr>
      <w:tr w:rsidR="0076270E" w:rsidRPr="008F5F5F" w14:paraId="48DC07AA"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1D949FF0"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103150 </w:t>
            </w:r>
          </w:p>
        </w:tc>
        <w:tc>
          <w:tcPr>
            <w:tcW w:w="3874" w:type="pct"/>
            <w:gridSpan w:val="4"/>
            <w:tcBorders>
              <w:top w:val="outset" w:sz="6" w:space="0" w:color="auto"/>
              <w:left w:val="outset" w:sz="6" w:space="0" w:color="auto"/>
              <w:bottom w:val="outset" w:sz="6" w:space="0" w:color="auto"/>
              <w:right w:val="outset" w:sz="6" w:space="0" w:color="auto"/>
            </w:tcBorders>
            <w:hideMark/>
          </w:tcPr>
          <w:p w14:paraId="69C86BCA"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Occupational Certificate: Retail Chain Store Manager </w:t>
            </w:r>
          </w:p>
        </w:tc>
      </w:tr>
      <w:tr w:rsidR="0076270E" w:rsidRPr="008F5F5F" w14:paraId="056E5ADB" w14:textId="77777777" w:rsidTr="00440758">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3C1ED216"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ORIGINATOR</w:t>
            </w:r>
          </w:p>
        </w:tc>
      </w:tr>
      <w:tr w:rsidR="0076270E" w:rsidRPr="008F5F5F" w14:paraId="1E01CABB" w14:textId="77777777" w:rsidTr="00440758">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75A03442"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Development Quality Partner - W&amp;RSETA </w:t>
            </w:r>
          </w:p>
        </w:tc>
      </w:tr>
      <w:tr w:rsidR="0076270E" w:rsidRPr="008F5F5F" w14:paraId="54ED2548" w14:textId="77777777" w:rsidTr="00440758">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45CB1A10"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PRIMARY OR DELEGATED QUALITY ASSURANCE FUNCTIONARY</w:t>
            </w:r>
          </w:p>
        </w:tc>
        <w:tc>
          <w:tcPr>
            <w:tcW w:w="2278" w:type="pct"/>
            <w:gridSpan w:val="2"/>
            <w:tcBorders>
              <w:top w:val="outset" w:sz="6" w:space="0" w:color="auto"/>
              <w:left w:val="outset" w:sz="6" w:space="0" w:color="auto"/>
              <w:bottom w:val="outset" w:sz="6" w:space="0" w:color="auto"/>
              <w:right w:val="outset" w:sz="6" w:space="0" w:color="auto"/>
            </w:tcBorders>
            <w:hideMark/>
          </w:tcPr>
          <w:p w14:paraId="1BB39F26"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NQF SUB-FRAMEWORK</w:t>
            </w:r>
          </w:p>
        </w:tc>
      </w:tr>
      <w:tr w:rsidR="0076270E" w:rsidRPr="008F5F5F" w14:paraId="55B2BCE5" w14:textId="77777777" w:rsidTr="00440758">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28BC2901"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w:t>
            </w:r>
          </w:p>
        </w:tc>
        <w:tc>
          <w:tcPr>
            <w:tcW w:w="2278" w:type="pct"/>
            <w:gridSpan w:val="2"/>
            <w:tcBorders>
              <w:top w:val="outset" w:sz="6" w:space="0" w:color="auto"/>
              <w:left w:val="outset" w:sz="6" w:space="0" w:color="auto"/>
              <w:bottom w:val="outset" w:sz="6" w:space="0" w:color="auto"/>
              <w:right w:val="outset" w:sz="6" w:space="0" w:color="auto"/>
            </w:tcBorders>
            <w:hideMark/>
          </w:tcPr>
          <w:p w14:paraId="557DC9C7"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OQSF - Occupational Qualifications Sub-framework </w:t>
            </w:r>
          </w:p>
        </w:tc>
      </w:tr>
      <w:tr w:rsidR="0076270E" w:rsidRPr="008F5F5F" w14:paraId="725FAE76"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450582B8"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QUALIFICATION TYPE</w:t>
            </w:r>
          </w:p>
        </w:tc>
        <w:tc>
          <w:tcPr>
            <w:tcW w:w="1584" w:type="pct"/>
            <w:gridSpan w:val="2"/>
            <w:tcBorders>
              <w:top w:val="outset" w:sz="6" w:space="0" w:color="auto"/>
              <w:left w:val="outset" w:sz="6" w:space="0" w:color="auto"/>
              <w:bottom w:val="outset" w:sz="6" w:space="0" w:color="auto"/>
              <w:right w:val="outset" w:sz="6" w:space="0" w:color="auto"/>
            </w:tcBorders>
            <w:hideMark/>
          </w:tcPr>
          <w:p w14:paraId="7F74AB66"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FIELD</w:t>
            </w:r>
          </w:p>
        </w:tc>
        <w:tc>
          <w:tcPr>
            <w:tcW w:w="2278" w:type="pct"/>
            <w:gridSpan w:val="2"/>
            <w:tcBorders>
              <w:top w:val="outset" w:sz="6" w:space="0" w:color="auto"/>
              <w:left w:val="outset" w:sz="6" w:space="0" w:color="auto"/>
              <w:bottom w:val="outset" w:sz="6" w:space="0" w:color="auto"/>
              <w:right w:val="outset" w:sz="6" w:space="0" w:color="auto"/>
            </w:tcBorders>
            <w:hideMark/>
          </w:tcPr>
          <w:p w14:paraId="39E07119"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SUBFIELD</w:t>
            </w:r>
          </w:p>
        </w:tc>
      </w:tr>
      <w:tr w:rsidR="0076270E" w:rsidRPr="008F5F5F" w14:paraId="434CA06F"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5BB4D1A9"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Occupational Certificate </w:t>
            </w:r>
          </w:p>
        </w:tc>
        <w:tc>
          <w:tcPr>
            <w:tcW w:w="1584" w:type="pct"/>
            <w:gridSpan w:val="2"/>
            <w:tcBorders>
              <w:top w:val="outset" w:sz="6" w:space="0" w:color="auto"/>
              <w:left w:val="outset" w:sz="6" w:space="0" w:color="auto"/>
              <w:bottom w:val="outset" w:sz="6" w:space="0" w:color="auto"/>
              <w:right w:val="outset" w:sz="6" w:space="0" w:color="auto"/>
            </w:tcBorders>
            <w:hideMark/>
          </w:tcPr>
          <w:p w14:paraId="42DC36B5"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Field 11 - Services </w:t>
            </w:r>
          </w:p>
        </w:tc>
        <w:tc>
          <w:tcPr>
            <w:tcW w:w="2278" w:type="pct"/>
            <w:gridSpan w:val="2"/>
            <w:tcBorders>
              <w:top w:val="outset" w:sz="6" w:space="0" w:color="auto"/>
              <w:left w:val="outset" w:sz="6" w:space="0" w:color="auto"/>
              <w:bottom w:val="outset" w:sz="6" w:space="0" w:color="auto"/>
              <w:right w:val="outset" w:sz="6" w:space="0" w:color="auto"/>
            </w:tcBorders>
            <w:hideMark/>
          </w:tcPr>
          <w:p w14:paraId="152B905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Wholesale and Retail </w:t>
            </w:r>
          </w:p>
        </w:tc>
      </w:tr>
      <w:tr w:rsidR="0076270E" w:rsidRPr="008F5F5F" w14:paraId="40AD0F47"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6DB3ABD2"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ABET BAND</w:t>
            </w:r>
          </w:p>
        </w:tc>
        <w:tc>
          <w:tcPr>
            <w:tcW w:w="721" w:type="pct"/>
            <w:tcBorders>
              <w:top w:val="outset" w:sz="6" w:space="0" w:color="auto"/>
              <w:left w:val="outset" w:sz="6" w:space="0" w:color="auto"/>
              <w:bottom w:val="outset" w:sz="6" w:space="0" w:color="auto"/>
              <w:right w:val="outset" w:sz="6" w:space="0" w:color="auto"/>
            </w:tcBorders>
            <w:hideMark/>
          </w:tcPr>
          <w:p w14:paraId="20D38DE7"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MINIMUM CREDITS</w:t>
            </w:r>
          </w:p>
        </w:tc>
        <w:tc>
          <w:tcPr>
            <w:tcW w:w="851" w:type="pct"/>
            <w:tcBorders>
              <w:top w:val="outset" w:sz="6" w:space="0" w:color="auto"/>
              <w:left w:val="outset" w:sz="6" w:space="0" w:color="auto"/>
              <w:bottom w:val="outset" w:sz="6" w:space="0" w:color="auto"/>
              <w:right w:val="outset" w:sz="6" w:space="0" w:color="auto"/>
            </w:tcBorders>
            <w:hideMark/>
          </w:tcPr>
          <w:p w14:paraId="6EF79F12"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PRE-2009 NQF LEVEL</w:t>
            </w:r>
          </w:p>
        </w:tc>
        <w:tc>
          <w:tcPr>
            <w:tcW w:w="1149" w:type="pct"/>
            <w:tcBorders>
              <w:top w:val="outset" w:sz="6" w:space="0" w:color="auto"/>
              <w:left w:val="outset" w:sz="6" w:space="0" w:color="auto"/>
              <w:bottom w:val="outset" w:sz="6" w:space="0" w:color="auto"/>
              <w:right w:val="outset" w:sz="6" w:space="0" w:color="auto"/>
            </w:tcBorders>
            <w:hideMark/>
          </w:tcPr>
          <w:p w14:paraId="2C9E72AC"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NQF LEVEL</w:t>
            </w:r>
          </w:p>
        </w:tc>
        <w:tc>
          <w:tcPr>
            <w:tcW w:w="1117" w:type="pct"/>
            <w:tcBorders>
              <w:top w:val="outset" w:sz="6" w:space="0" w:color="auto"/>
              <w:left w:val="outset" w:sz="6" w:space="0" w:color="auto"/>
              <w:bottom w:val="outset" w:sz="6" w:space="0" w:color="auto"/>
              <w:right w:val="outset" w:sz="6" w:space="0" w:color="auto"/>
            </w:tcBorders>
            <w:hideMark/>
          </w:tcPr>
          <w:p w14:paraId="55A1F126"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QUAL CLASS</w:t>
            </w:r>
          </w:p>
        </w:tc>
      </w:tr>
      <w:tr w:rsidR="0076270E" w:rsidRPr="008F5F5F" w14:paraId="5157AD0D" w14:textId="77777777" w:rsidTr="00440758">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4A2FF3C7"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Undefined </w:t>
            </w:r>
          </w:p>
        </w:tc>
        <w:tc>
          <w:tcPr>
            <w:tcW w:w="721" w:type="pct"/>
            <w:tcBorders>
              <w:top w:val="outset" w:sz="6" w:space="0" w:color="auto"/>
              <w:left w:val="outset" w:sz="6" w:space="0" w:color="auto"/>
              <w:bottom w:val="outset" w:sz="6" w:space="0" w:color="auto"/>
              <w:right w:val="outset" w:sz="6" w:space="0" w:color="auto"/>
            </w:tcBorders>
            <w:hideMark/>
          </w:tcPr>
          <w:p w14:paraId="2CA80318"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106 </w:t>
            </w:r>
          </w:p>
        </w:tc>
        <w:tc>
          <w:tcPr>
            <w:tcW w:w="851" w:type="pct"/>
            <w:tcBorders>
              <w:top w:val="outset" w:sz="6" w:space="0" w:color="auto"/>
              <w:left w:val="outset" w:sz="6" w:space="0" w:color="auto"/>
              <w:bottom w:val="outset" w:sz="6" w:space="0" w:color="auto"/>
              <w:right w:val="outset" w:sz="6" w:space="0" w:color="auto"/>
            </w:tcBorders>
            <w:hideMark/>
          </w:tcPr>
          <w:p w14:paraId="448B757A"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Not Applicable </w:t>
            </w:r>
          </w:p>
        </w:tc>
        <w:tc>
          <w:tcPr>
            <w:tcW w:w="1149" w:type="pct"/>
            <w:tcBorders>
              <w:top w:val="outset" w:sz="6" w:space="0" w:color="auto"/>
              <w:left w:val="outset" w:sz="6" w:space="0" w:color="auto"/>
              <w:bottom w:val="outset" w:sz="6" w:space="0" w:color="auto"/>
              <w:right w:val="outset" w:sz="6" w:space="0" w:color="auto"/>
            </w:tcBorders>
            <w:hideMark/>
          </w:tcPr>
          <w:p w14:paraId="3526A748"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NQF Level 05 </w:t>
            </w:r>
          </w:p>
        </w:tc>
        <w:tc>
          <w:tcPr>
            <w:tcW w:w="1117" w:type="pct"/>
            <w:tcBorders>
              <w:top w:val="outset" w:sz="6" w:space="0" w:color="auto"/>
              <w:left w:val="outset" w:sz="6" w:space="0" w:color="auto"/>
              <w:bottom w:val="outset" w:sz="6" w:space="0" w:color="auto"/>
              <w:right w:val="outset" w:sz="6" w:space="0" w:color="auto"/>
            </w:tcBorders>
            <w:hideMark/>
          </w:tcPr>
          <w:p w14:paraId="26EC4675"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Regular-ELOAC </w:t>
            </w:r>
          </w:p>
        </w:tc>
      </w:tr>
      <w:tr w:rsidR="0076270E" w:rsidRPr="008F5F5F" w14:paraId="68535D8A" w14:textId="77777777" w:rsidTr="00440758">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2B96AE8E"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REGISTRATION STATUS</w:t>
            </w:r>
          </w:p>
        </w:tc>
        <w:tc>
          <w:tcPr>
            <w:tcW w:w="851" w:type="pct"/>
            <w:tcBorders>
              <w:top w:val="outset" w:sz="6" w:space="0" w:color="auto"/>
              <w:left w:val="outset" w:sz="6" w:space="0" w:color="auto"/>
              <w:bottom w:val="outset" w:sz="6" w:space="0" w:color="auto"/>
              <w:right w:val="outset" w:sz="6" w:space="0" w:color="auto"/>
            </w:tcBorders>
            <w:hideMark/>
          </w:tcPr>
          <w:p w14:paraId="4EB34777"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SAQA DECISION NUMBER</w:t>
            </w:r>
          </w:p>
        </w:tc>
        <w:tc>
          <w:tcPr>
            <w:tcW w:w="1149" w:type="pct"/>
            <w:tcBorders>
              <w:top w:val="outset" w:sz="6" w:space="0" w:color="auto"/>
              <w:left w:val="outset" w:sz="6" w:space="0" w:color="auto"/>
              <w:bottom w:val="outset" w:sz="6" w:space="0" w:color="auto"/>
              <w:right w:val="outset" w:sz="6" w:space="0" w:color="auto"/>
            </w:tcBorders>
            <w:hideMark/>
          </w:tcPr>
          <w:p w14:paraId="4EC97DD1"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REGISTRATION START DATE</w:t>
            </w:r>
          </w:p>
        </w:tc>
        <w:tc>
          <w:tcPr>
            <w:tcW w:w="1117" w:type="pct"/>
            <w:tcBorders>
              <w:top w:val="outset" w:sz="6" w:space="0" w:color="auto"/>
              <w:left w:val="outset" w:sz="6" w:space="0" w:color="auto"/>
              <w:bottom w:val="outset" w:sz="6" w:space="0" w:color="auto"/>
              <w:right w:val="outset" w:sz="6" w:space="0" w:color="auto"/>
            </w:tcBorders>
            <w:hideMark/>
          </w:tcPr>
          <w:p w14:paraId="22EC8FBF"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REGISTRATION END DATE</w:t>
            </w:r>
          </w:p>
        </w:tc>
      </w:tr>
      <w:tr w:rsidR="0076270E" w:rsidRPr="008F5F5F" w14:paraId="1132851E" w14:textId="77777777" w:rsidTr="00440758">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61385817"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Registered </w:t>
            </w:r>
          </w:p>
        </w:tc>
        <w:tc>
          <w:tcPr>
            <w:tcW w:w="851" w:type="pct"/>
            <w:tcBorders>
              <w:top w:val="outset" w:sz="6" w:space="0" w:color="auto"/>
              <w:left w:val="outset" w:sz="6" w:space="0" w:color="auto"/>
              <w:bottom w:val="outset" w:sz="6" w:space="0" w:color="auto"/>
              <w:right w:val="outset" w:sz="6" w:space="0" w:color="auto"/>
            </w:tcBorders>
            <w:hideMark/>
          </w:tcPr>
          <w:p w14:paraId="499845D8"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EXCO 05164/18 </w:t>
            </w:r>
          </w:p>
        </w:tc>
        <w:tc>
          <w:tcPr>
            <w:tcW w:w="1149" w:type="pct"/>
            <w:tcBorders>
              <w:top w:val="outset" w:sz="6" w:space="0" w:color="auto"/>
              <w:left w:val="outset" w:sz="6" w:space="0" w:color="auto"/>
              <w:bottom w:val="outset" w:sz="6" w:space="0" w:color="auto"/>
              <w:right w:val="outset" w:sz="6" w:space="0" w:color="auto"/>
            </w:tcBorders>
            <w:hideMark/>
          </w:tcPr>
          <w:p w14:paraId="71BC40FD"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2018-09-12 </w:t>
            </w:r>
          </w:p>
        </w:tc>
        <w:tc>
          <w:tcPr>
            <w:tcW w:w="1117" w:type="pct"/>
            <w:tcBorders>
              <w:top w:val="outset" w:sz="6" w:space="0" w:color="auto"/>
              <w:left w:val="outset" w:sz="6" w:space="0" w:color="auto"/>
              <w:bottom w:val="outset" w:sz="6" w:space="0" w:color="auto"/>
              <w:right w:val="outset" w:sz="6" w:space="0" w:color="auto"/>
            </w:tcBorders>
            <w:hideMark/>
          </w:tcPr>
          <w:p w14:paraId="5E161BBA"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2023-09-12 </w:t>
            </w:r>
          </w:p>
        </w:tc>
      </w:tr>
      <w:tr w:rsidR="0076270E" w:rsidRPr="008F5F5F" w14:paraId="702924BA" w14:textId="77777777" w:rsidTr="00440758">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5A297B81"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lastRenderedPageBreak/>
              <w:t>LAST DATE FOR ENROLMENT</w:t>
            </w:r>
          </w:p>
        </w:tc>
        <w:tc>
          <w:tcPr>
            <w:tcW w:w="3141" w:type="pct"/>
            <w:gridSpan w:val="3"/>
            <w:tcBorders>
              <w:top w:val="outset" w:sz="6" w:space="0" w:color="auto"/>
              <w:left w:val="outset" w:sz="6" w:space="0" w:color="auto"/>
              <w:bottom w:val="outset" w:sz="6" w:space="0" w:color="auto"/>
              <w:right w:val="outset" w:sz="6" w:space="0" w:color="auto"/>
            </w:tcBorders>
            <w:hideMark/>
          </w:tcPr>
          <w:p w14:paraId="0473F921"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LAST DATE FOR ACHIEVEMENT</w:t>
            </w:r>
          </w:p>
        </w:tc>
      </w:tr>
      <w:tr w:rsidR="0076270E" w:rsidRPr="008F5F5F" w14:paraId="4B9683A6" w14:textId="77777777" w:rsidTr="00440758">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7572E72F"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2024-09-12   </w:t>
            </w:r>
          </w:p>
        </w:tc>
        <w:tc>
          <w:tcPr>
            <w:tcW w:w="3141" w:type="pct"/>
            <w:gridSpan w:val="3"/>
            <w:tcBorders>
              <w:top w:val="outset" w:sz="6" w:space="0" w:color="auto"/>
              <w:left w:val="outset" w:sz="6" w:space="0" w:color="auto"/>
              <w:bottom w:val="outset" w:sz="6" w:space="0" w:color="auto"/>
              <w:right w:val="outset" w:sz="6" w:space="0" w:color="auto"/>
            </w:tcBorders>
            <w:hideMark/>
          </w:tcPr>
          <w:p w14:paraId="541BDA67"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2027-09-12   </w:t>
            </w:r>
          </w:p>
        </w:tc>
      </w:tr>
    </w:tbl>
    <w:p w14:paraId="68455629"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01324A9A" w14:textId="77777777" w:rsidTr="00440758">
        <w:trPr>
          <w:tblCellSpacing w:w="15" w:type="dxa"/>
          <w:jc w:val="center"/>
        </w:trPr>
        <w:tc>
          <w:tcPr>
            <w:tcW w:w="4963" w:type="pct"/>
            <w:vAlign w:val="center"/>
            <w:hideMark/>
          </w:tcPr>
          <w:p w14:paraId="4707617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In all of the tables in this document, both the pre-2009 NQF Level and the NQF Level is shown. In the text (purpose statements, qualification rules, etc), any references to NQF Levels are to the pre-2009 levels unless specifically stated otherwise.  </w:t>
            </w:r>
          </w:p>
        </w:tc>
      </w:tr>
    </w:tbl>
    <w:p w14:paraId="0164B6EA"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4C08CE7D" w14:textId="77777777" w:rsidTr="00440758">
        <w:trPr>
          <w:tblCellSpacing w:w="15" w:type="dxa"/>
          <w:jc w:val="center"/>
        </w:trPr>
        <w:tc>
          <w:tcPr>
            <w:tcW w:w="4963" w:type="pct"/>
            <w:vAlign w:val="center"/>
            <w:hideMark/>
          </w:tcPr>
          <w:p w14:paraId="0FC9CEA2"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This qualification does not replace any other qualification and is not replaced by any other qualification. </w:t>
            </w:r>
          </w:p>
        </w:tc>
      </w:tr>
    </w:tbl>
    <w:p w14:paraId="08E6745B"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0B19B3C7" w14:textId="77777777" w:rsidTr="00440758">
        <w:trPr>
          <w:tblCellSpacing w:w="15" w:type="dxa"/>
          <w:jc w:val="center"/>
        </w:trPr>
        <w:tc>
          <w:tcPr>
            <w:tcW w:w="4963" w:type="pct"/>
            <w:vAlign w:val="center"/>
            <w:hideMark/>
          </w:tcPr>
          <w:p w14:paraId="0C0A8840"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PURPOSE AND RATIONALE OF THE QUALIFICATION</w:t>
            </w:r>
            <w:r w:rsidRPr="008F5F5F">
              <w:rPr>
                <w:rFonts w:eastAsia="Times New Roman" w:cs="Arial"/>
                <w:szCs w:val="20"/>
                <w:lang w:eastAsia="en-GB"/>
              </w:rPr>
              <w:t> </w:t>
            </w:r>
          </w:p>
        </w:tc>
      </w:tr>
    </w:tbl>
    <w:p w14:paraId="7412996E"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32560469" w14:textId="77777777" w:rsidTr="00440758">
        <w:trPr>
          <w:tblCellSpacing w:w="15" w:type="dxa"/>
          <w:jc w:val="center"/>
        </w:trPr>
        <w:tc>
          <w:tcPr>
            <w:tcW w:w="4963" w:type="pct"/>
            <w:vAlign w:val="center"/>
            <w:hideMark/>
          </w:tcPr>
          <w:p w14:paraId="0894FD63"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Purpose: </w:t>
            </w:r>
          </w:p>
          <w:p w14:paraId="56C96C25"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 purpose of this qualification is to equip a learner with the knowledge, skills and competencies to perform duties as a Retail Chain Store Manager. </w:t>
            </w:r>
          </w:p>
          <w:p w14:paraId="0846B597" w14:textId="77777777" w:rsidR="0076270E" w:rsidRDefault="0076270E" w:rsidP="00440758">
            <w:pPr>
              <w:rPr>
                <w:rFonts w:eastAsia="Times New Roman" w:cs="Arial"/>
                <w:szCs w:val="20"/>
                <w:lang w:eastAsia="en-GB"/>
              </w:rPr>
            </w:pPr>
          </w:p>
          <w:p w14:paraId="1BB115C9"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A Retail Chain Store Manager manages the functions of a branch of a retail chain organisation. </w:t>
            </w:r>
          </w:p>
          <w:p w14:paraId="739D6EC6" w14:textId="77777777" w:rsidR="0076270E" w:rsidRDefault="0076270E" w:rsidP="00440758">
            <w:pPr>
              <w:rPr>
                <w:rFonts w:eastAsia="Times New Roman" w:cs="Arial"/>
                <w:szCs w:val="20"/>
                <w:lang w:eastAsia="en-GB"/>
              </w:rPr>
            </w:pPr>
          </w:p>
          <w:p w14:paraId="79AF88F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The industry feels that the qualification will serve to equip qualifying learners with the fundamental skills and attitude necessary to: </w:t>
            </w:r>
          </w:p>
          <w:p w14:paraId="5E25EF8D"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Manage retail chain store operational processes. </w:t>
            </w:r>
          </w:p>
          <w:p w14:paraId="7063D840"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Maintain retail chain store stakeholder relations. </w:t>
            </w:r>
          </w:p>
          <w:p w14:paraId="416BFBE5"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Implement plans to improve sales in a retail chain store. </w:t>
            </w:r>
          </w:p>
          <w:p w14:paraId="66AB68B7"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Manage risk and maintain assets in a retail chain store. </w:t>
            </w:r>
          </w:p>
          <w:p w14:paraId="58DD1D3B" w14:textId="77777777" w:rsidR="0076270E" w:rsidRDefault="0076270E" w:rsidP="00440758">
            <w:pPr>
              <w:rPr>
                <w:rFonts w:eastAsia="Times New Roman" w:cs="Arial"/>
                <w:szCs w:val="20"/>
                <w:lang w:eastAsia="en-GB"/>
              </w:rPr>
            </w:pPr>
          </w:p>
          <w:p w14:paraId="35B737BA"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 qualified learner will be able to: </w:t>
            </w:r>
          </w:p>
          <w:p w14:paraId="50E1A57F"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Lead teams to achieve retail chain store operational objectives. </w:t>
            </w:r>
          </w:p>
          <w:p w14:paraId="7B96EB8D"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Manage service standards of a retail chain store. </w:t>
            </w:r>
          </w:p>
          <w:p w14:paraId="67D76812"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Manage stock control in a retail chain store. </w:t>
            </w:r>
          </w:p>
          <w:p w14:paraId="4DC07173"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Improve the financial performance of a retail chain store. </w:t>
            </w:r>
          </w:p>
          <w:p w14:paraId="6ACD2CBB" w14:textId="77777777" w:rsidR="0076270E" w:rsidRDefault="0076270E" w:rsidP="00440758">
            <w:pPr>
              <w:rPr>
                <w:rFonts w:eastAsia="Times New Roman" w:cs="Arial"/>
                <w:szCs w:val="20"/>
                <w:lang w:eastAsia="en-GB"/>
              </w:rPr>
            </w:pPr>
          </w:p>
          <w:p w14:paraId="5C39E79C"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Rationale: </w:t>
            </w:r>
          </w:p>
          <w:p w14:paraId="3477383E"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Feedback from the Wholesale and Retail sector have identified the positions of Retail Chain Store Manager to be a scarce skill. It is also identified as a national scarce skill. </w:t>
            </w:r>
          </w:p>
          <w:p w14:paraId="5CB583EE" w14:textId="77777777" w:rsidR="0076270E" w:rsidRDefault="0076270E" w:rsidP="00440758">
            <w:pPr>
              <w:rPr>
                <w:rFonts w:eastAsia="Times New Roman" w:cs="Arial"/>
                <w:szCs w:val="20"/>
                <w:lang w:eastAsia="en-GB"/>
              </w:rPr>
            </w:pPr>
          </w:p>
          <w:p w14:paraId="3A932065"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 industry cannot find qualified people to fill these roles and most of the major retail chains have their own Trainee Manager programmes running over 12, 18 or 21 months. </w:t>
            </w:r>
          </w:p>
          <w:p w14:paraId="394EA1DA" w14:textId="77777777" w:rsidR="0076270E" w:rsidRDefault="0076270E" w:rsidP="00440758">
            <w:pPr>
              <w:rPr>
                <w:rFonts w:eastAsia="Times New Roman" w:cs="Arial"/>
                <w:szCs w:val="20"/>
                <w:lang w:eastAsia="en-GB"/>
              </w:rPr>
            </w:pPr>
          </w:p>
          <w:p w14:paraId="18A3F5E6" w14:textId="77777777" w:rsidR="0076270E" w:rsidRDefault="0076270E" w:rsidP="00440758">
            <w:pPr>
              <w:rPr>
                <w:rFonts w:eastAsia="Times New Roman" w:cs="Arial"/>
                <w:szCs w:val="20"/>
                <w:lang w:eastAsia="en-GB"/>
              </w:rPr>
            </w:pPr>
            <w:r w:rsidRPr="008F5F5F">
              <w:rPr>
                <w:rFonts w:eastAsia="Times New Roman" w:cs="Arial"/>
                <w:szCs w:val="20"/>
                <w:lang w:eastAsia="en-GB"/>
              </w:rPr>
              <w:lastRenderedPageBreak/>
              <w:t xml:space="preserve">There is however no consistency as each organisation is doing just enough to produce managers to manage their stores and the need for a national qualification that sets a national standard allowing people to move between organisations is paramount. </w:t>
            </w:r>
          </w:p>
          <w:p w14:paraId="651D39E4" w14:textId="77777777" w:rsidR="0076270E" w:rsidRDefault="0076270E" w:rsidP="00440758">
            <w:pPr>
              <w:rPr>
                <w:rFonts w:eastAsia="Times New Roman" w:cs="Arial"/>
                <w:szCs w:val="20"/>
                <w:lang w:eastAsia="en-GB"/>
              </w:rPr>
            </w:pPr>
          </w:p>
          <w:p w14:paraId="2D42C8A7"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 qualification developed by the Wholesale and Retail sector at level 6 and titled Retail Store Manager was developed for the manager/owner of a retail business that has to run her/his own business without the help of a Head Office. </w:t>
            </w:r>
          </w:p>
          <w:p w14:paraId="76188CED" w14:textId="77777777" w:rsidR="0076270E" w:rsidRDefault="0076270E" w:rsidP="00440758">
            <w:pPr>
              <w:rPr>
                <w:rFonts w:eastAsia="Times New Roman" w:cs="Arial"/>
                <w:szCs w:val="20"/>
                <w:lang w:eastAsia="en-GB"/>
              </w:rPr>
            </w:pPr>
          </w:p>
          <w:p w14:paraId="26E34D45"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There are many positions opening up each year through the opening of new stores by the many national chains, through promotion and through people leaving the industry. </w:t>
            </w:r>
          </w:p>
          <w:p w14:paraId="79181C91" w14:textId="77777777" w:rsidR="0076270E" w:rsidRDefault="0076270E" w:rsidP="00440758">
            <w:pPr>
              <w:rPr>
                <w:rFonts w:eastAsia="Times New Roman" w:cs="Arial"/>
                <w:szCs w:val="20"/>
                <w:lang w:eastAsia="en-GB"/>
              </w:rPr>
            </w:pPr>
          </w:p>
          <w:p w14:paraId="2D0CD1F9"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These managers control anything from 3 staff to 20 or 30 staff and have many millions of Rands of assets under their control. </w:t>
            </w:r>
          </w:p>
          <w:p w14:paraId="5FE01B7E" w14:textId="77777777" w:rsidR="0076270E" w:rsidRDefault="0076270E" w:rsidP="00440758">
            <w:pPr>
              <w:rPr>
                <w:rFonts w:eastAsia="Times New Roman" w:cs="Arial"/>
                <w:szCs w:val="20"/>
                <w:lang w:eastAsia="en-GB"/>
              </w:rPr>
            </w:pPr>
          </w:p>
          <w:p w14:paraId="338B890A"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Unless properly trained they could cost their organisations many millions in losses. </w:t>
            </w:r>
          </w:p>
          <w:p w14:paraId="0B151D6D" w14:textId="77777777" w:rsidR="0076270E" w:rsidRDefault="0076270E" w:rsidP="00440758">
            <w:pPr>
              <w:rPr>
                <w:rFonts w:eastAsia="Times New Roman" w:cs="Arial"/>
                <w:szCs w:val="20"/>
                <w:lang w:eastAsia="en-GB"/>
              </w:rPr>
            </w:pPr>
          </w:p>
          <w:p w14:paraId="44169B71"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Typical learners would include unemployed persons with grade 12 attending Universities or Technical and Vocational Education and Training colleges, employed learners moving from a supervisory position into store management. </w:t>
            </w:r>
          </w:p>
        </w:tc>
      </w:tr>
    </w:tbl>
    <w:p w14:paraId="28F3F920"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1BF05E56" w14:textId="77777777" w:rsidTr="00440758">
        <w:trPr>
          <w:tblCellSpacing w:w="15" w:type="dxa"/>
          <w:jc w:val="center"/>
        </w:trPr>
        <w:tc>
          <w:tcPr>
            <w:tcW w:w="4963" w:type="pct"/>
            <w:vAlign w:val="center"/>
            <w:hideMark/>
          </w:tcPr>
          <w:p w14:paraId="32A91751"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LEARNING ASSUMED TO BE IN PLACE AND RECOGNITION OF PRIOR LEARNING</w:t>
            </w:r>
            <w:r w:rsidRPr="008F5F5F">
              <w:rPr>
                <w:rFonts w:eastAsia="Times New Roman" w:cs="Arial"/>
                <w:szCs w:val="20"/>
                <w:lang w:eastAsia="en-GB"/>
              </w:rPr>
              <w:t> </w:t>
            </w:r>
          </w:p>
        </w:tc>
      </w:tr>
    </w:tbl>
    <w:p w14:paraId="6F5FCFE6"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2CFEE291" w14:textId="77777777" w:rsidTr="00440758">
        <w:trPr>
          <w:tblCellSpacing w:w="15" w:type="dxa"/>
          <w:jc w:val="center"/>
        </w:trPr>
        <w:tc>
          <w:tcPr>
            <w:tcW w:w="4963" w:type="pct"/>
            <w:vAlign w:val="center"/>
            <w:hideMark/>
          </w:tcPr>
          <w:p w14:paraId="49B78F68"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Recognition of Prior Learning (RPL): </w:t>
            </w:r>
          </w:p>
          <w:p w14:paraId="22057581"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RPL for access to the External Integrated Summative Assessment: </w:t>
            </w:r>
          </w:p>
          <w:p w14:paraId="46799ED8"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Accredited providers and approved workplaces must apply the internal assessment criteria specified in the related curriculum document to establish and confirm prior learning. Accredited providers and workplaces must confirm prior learning by issuing a statement of result or certifying a work experience record. </w:t>
            </w:r>
          </w:p>
          <w:p w14:paraId="42CF9B29" w14:textId="77777777" w:rsidR="0076270E" w:rsidRDefault="0076270E" w:rsidP="00440758">
            <w:pPr>
              <w:rPr>
                <w:rFonts w:eastAsia="Times New Roman" w:cs="Arial"/>
                <w:szCs w:val="20"/>
                <w:lang w:eastAsia="en-GB"/>
              </w:rPr>
            </w:pPr>
          </w:p>
          <w:p w14:paraId="318053CE"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RPL for access to the qualification: </w:t>
            </w:r>
          </w:p>
          <w:p w14:paraId="231BCC7F"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Accredited providers and approved workplaces may recognise prior learning against the relevant access requirements. </w:t>
            </w:r>
          </w:p>
          <w:p w14:paraId="7C80E2A0" w14:textId="77777777" w:rsidR="0076270E" w:rsidRDefault="0076270E" w:rsidP="00440758">
            <w:pPr>
              <w:rPr>
                <w:rFonts w:eastAsia="Times New Roman" w:cs="Arial"/>
                <w:szCs w:val="20"/>
                <w:lang w:eastAsia="en-GB"/>
              </w:rPr>
            </w:pPr>
          </w:p>
          <w:p w14:paraId="778300B1"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Entry Requirements: </w:t>
            </w:r>
          </w:p>
          <w:p w14:paraId="77BE8E25"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National Senior Certificate (NSC). </w:t>
            </w:r>
          </w:p>
          <w:p w14:paraId="6460076B"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Or </w:t>
            </w:r>
          </w:p>
          <w:p w14:paraId="530975F4"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National Vocational (Certificate) (NC (V)) at Level 4. </w:t>
            </w:r>
          </w:p>
        </w:tc>
      </w:tr>
    </w:tbl>
    <w:p w14:paraId="49468EBF"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3107A4E0" w14:textId="77777777" w:rsidTr="00440758">
        <w:trPr>
          <w:tblCellSpacing w:w="15" w:type="dxa"/>
          <w:jc w:val="center"/>
        </w:trPr>
        <w:tc>
          <w:tcPr>
            <w:tcW w:w="4963" w:type="pct"/>
            <w:vAlign w:val="center"/>
            <w:hideMark/>
          </w:tcPr>
          <w:p w14:paraId="32DF0676"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RECOGNISE PREVIOUS LEARNING?</w:t>
            </w:r>
            <w:r w:rsidRPr="008F5F5F">
              <w:rPr>
                <w:rFonts w:eastAsia="Times New Roman" w:cs="Arial"/>
                <w:szCs w:val="20"/>
                <w:lang w:eastAsia="en-GB"/>
              </w:rPr>
              <w:t> </w:t>
            </w:r>
          </w:p>
        </w:tc>
      </w:tr>
    </w:tbl>
    <w:p w14:paraId="0D4CEE35"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544DA4E0" w14:textId="77777777" w:rsidTr="00440758">
        <w:trPr>
          <w:tblCellSpacing w:w="15" w:type="dxa"/>
          <w:jc w:val="center"/>
        </w:trPr>
        <w:tc>
          <w:tcPr>
            <w:tcW w:w="4963" w:type="pct"/>
            <w:vAlign w:val="center"/>
            <w:hideMark/>
          </w:tcPr>
          <w:p w14:paraId="5B5B3002"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Y </w:t>
            </w:r>
          </w:p>
        </w:tc>
      </w:tr>
    </w:tbl>
    <w:p w14:paraId="41BB11A6"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74C54B28" w14:textId="77777777" w:rsidTr="00440758">
        <w:trPr>
          <w:tblCellSpacing w:w="15" w:type="dxa"/>
          <w:jc w:val="center"/>
        </w:trPr>
        <w:tc>
          <w:tcPr>
            <w:tcW w:w="4963" w:type="pct"/>
            <w:vAlign w:val="center"/>
            <w:hideMark/>
          </w:tcPr>
          <w:p w14:paraId="40A0D2D7"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QUALIFICATION RULES</w:t>
            </w:r>
            <w:r w:rsidRPr="008F5F5F">
              <w:rPr>
                <w:rFonts w:eastAsia="Times New Roman" w:cs="Arial"/>
                <w:szCs w:val="20"/>
                <w:lang w:eastAsia="en-GB"/>
              </w:rPr>
              <w:t> </w:t>
            </w:r>
          </w:p>
        </w:tc>
      </w:tr>
    </w:tbl>
    <w:p w14:paraId="4FE1418E"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5D7AEF8A" w14:textId="77777777" w:rsidTr="00440758">
        <w:trPr>
          <w:tblCellSpacing w:w="15" w:type="dxa"/>
          <w:jc w:val="center"/>
        </w:trPr>
        <w:tc>
          <w:tcPr>
            <w:tcW w:w="4963" w:type="pct"/>
            <w:vAlign w:val="center"/>
            <w:hideMark/>
          </w:tcPr>
          <w:p w14:paraId="0F9CC087"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This qualification is made up of the following compulsory Knowledge, Practical Skill and Work Experience Modules: </w:t>
            </w:r>
          </w:p>
          <w:p w14:paraId="0B92A9A7" w14:textId="77777777" w:rsidR="0076270E" w:rsidRDefault="0076270E" w:rsidP="00440758">
            <w:pPr>
              <w:rPr>
                <w:rFonts w:eastAsia="Times New Roman" w:cs="Arial"/>
                <w:szCs w:val="20"/>
                <w:lang w:eastAsia="en-GB"/>
              </w:rPr>
            </w:pPr>
          </w:p>
          <w:p w14:paraId="14831E66"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Knowledge Modules: </w:t>
            </w:r>
          </w:p>
          <w:p w14:paraId="0531E169"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142103001-KM-01 Concept and principles of retail operations management, Level 5, 4 Credits. </w:t>
            </w:r>
          </w:p>
          <w:p w14:paraId="65A12F04"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142103001-KM-02 Concept and principles of communication in retail, Level 4, 4 Credits. </w:t>
            </w:r>
          </w:p>
          <w:p w14:paraId="73959D4B"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142103001-KM-03 Concepts and principles of leading teams in a retail chain store environment, Level 5, 7 Credits. </w:t>
            </w:r>
          </w:p>
          <w:p w14:paraId="4DC03537"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142103001-KM-04 Concept and principles of managing service standards of a retail chain store, Level 5, 2 Credits. </w:t>
            </w:r>
          </w:p>
          <w:p w14:paraId="61C65944"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142103001-KM-05 Concepts and principles of stock control in a retail chain store, Level, 3 Credits. </w:t>
            </w:r>
          </w:p>
          <w:p w14:paraId="115B8130"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142103001-KM-06 Concept and principles of implementing promotional activities in a retail chain store, Level 5, 3 Credits. </w:t>
            </w:r>
          </w:p>
          <w:p w14:paraId="7E77CF19"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142103001-KM-07 Concept and principles of improving the financial performance of a retail chain store, Level 5, 3 Credits. </w:t>
            </w:r>
          </w:p>
          <w:p w14:paraId="5550E8EB"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Total number of Credits for Knowledge Modules: 26. </w:t>
            </w:r>
          </w:p>
          <w:p w14:paraId="1C045C82" w14:textId="77777777" w:rsidR="0076270E" w:rsidRDefault="0076270E" w:rsidP="00440758">
            <w:pPr>
              <w:rPr>
                <w:rFonts w:eastAsia="Times New Roman" w:cs="Arial"/>
                <w:szCs w:val="20"/>
                <w:lang w:eastAsia="en-GB"/>
              </w:rPr>
            </w:pPr>
          </w:p>
          <w:p w14:paraId="6E5DB899"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Practical Skill Modules: </w:t>
            </w:r>
          </w:p>
          <w:p w14:paraId="1C7FA977"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142103001-PM-01 Manage retail chain store employee performance, Level 5, 3 Credits. </w:t>
            </w:r>
          </w:p>
          <w:p w14:paraId="6894F2A6"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142103001-PM-02 Manage retail chain store operational processes, Level 5, 2 Credits. </w:t>
            </w:r>
          </w:p>
          <w:p w14:paraId="352DC1E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142103001-PM-03 Manage retail chain store service standards, Level 5, 2 Credits. </w:t>
            </w:r>
          </w:p>
          <w:p w14:paraId="37741DC6"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142103001-PM-04 Maintain effective retail chain store stakeholder relations, Level 5, 2 Credits. </w:t>
            </w:r>
          </w:p>
          <w:p w14:paraId="7CA6F58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142103001-PM-05 Manage stock control in a retail chain store, Level 5, 3 Credits. </w:t>
            </w:r>
          </w:p>
          <w:p w14:paraId="2C25B8D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142103001-PM-06 Propose improvements to a retail chain store's range and layout, Level 5, 2 Credits. </w:t>
            </w:r>
          </w:p>
          <w:p w14:paraId="3E303179"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142103001-PM-07 Implement plans to improve sales in a retail chain store, Level, 2 Credits. </w:t>
            </w:r>
          </w:p>
          <w:p w14:paraId="59E6B8FC"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  142103001-PM-08 Implement plans to improve a retail chain store's financial performance Level 5, 2 Credits. </w:t>
            </w:r>
          </w:p>
          <w:p w14:paraId="03538713"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  142103001-PM-09 Manage risk and maintain assets in a retail chain store, Level 5, 3 Credits. </w:t>
            </w:r>
          </w:p>
          <w:p w14:paraId="36718A1E"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Total number of Credits for Practical Skill Modules: 21. </w:t>
            </w:r>
          </w:p>
          <w:p w14:paraId="3CCC6CCE" w14:textId="77777777" w:rsidR="0076270E" w:rsidRDefault="0076270E" w:rsidP="00440758">
            <w:pPr>
              <w:rPr>
                <w:rFonts w:eastAsia="Times New Roman" w:cs="Arial"/>
                <w:szCs w:val="20"/>
                <w:lang w:eastAsia="en-GB"/>
              </w:rPr>
            </w:pPr>
          </w:p>
          <w:p w14:paraId="0976E565"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Work Experience Modules: </w:t>
            </w:r>
          </w:p>
          <w:p w14:paraId="314AFCE7"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142103001-WM-01 Processes and procedures for planning and implementing retail chain store operations Level 5, 9 Credits. </w:t>
            </w:r>
          </w:p>
          <w:p w14:paraId="24D50003"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142103001-WM-02 Processes and procedures for leading teams in a retail chain store environment Level 4, 8 Credits. </w:t>
            </w:r>
          </w:p>
          <w:p w14:paraId="1A6E419E"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lastRenderedPageBreak/>
              <w:t xml:space="preserve">142103001-WM-03 Processes and procedures for managing retail chain store service standards Level 5, 8 Credits. </w:t>
            </w:r>
          </w:p>
          <w:p w14:paraId="12D80BAA"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142103001-WM-04 Processes and procedures for maintaining effective retail chain store stakeholder relations Level 5, 4 Credits. </w:t>
            </w:r>
          </w:p>
          <w:p w14:paraId="05443441"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142103001-WM-05 Processes and procedures for managing stock levels and influencing store range and layout, Level 5, 8 Credits. </w:t>
            </w:r>
          </w:p>
          <w:p w14:paraId="24955DA2"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142103001-WM-06 Processes and procedures for improving the retail chain store's bottom line, Level 5, 8 Credits. </w:t>
            </w:r>
          </w:p>
          <w:p w14:paraId="1135D64A"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142103001-WM-07 Processes and procedures for managing sales and promotional activities, Level 5, 6 Credits. </w:t>
            </w:r>
          </w:p>
          <w:p w14:paraId="596A7E77"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142103001-WM-08 Processes and procedures for managing risk and maintaining assets in a retail chain store, Level 5, 8 Credits. </w:t>
            </w:r>
          </w:p>
          <w:p w14:paraId="6582942A"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Total number of Credits for Work Experience Modules: 59. </w:t>
            </w:r>
          </w:p>
        </w:tc>
      </w:tr>
    </w:tbl>
    <w:p w14:paraId="50446AA2"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16ED4287" w14:textId="77777777" w:rsidTr="00440758">
        <w:trPr>
          <w:tblCellSpacing w:w="15" w:type="dxa"/>
          <w:jc w:val="center"/>
        </w:trPr>
        <w:tc>
          <w:tcPr>
            <w:tcW w:w="4963" w:type="pct"/>
            <w:vAlign w:val="center"/>
            <w:hideMark/>
          </w:tcPr>
          <w:p w14:paraId="6BBB9919"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EXIT LEVEL OUTCOMES</w:t>
            </w:r>
            <w:r w:rsidRPr="008F5F5F">
              <w:rPr>
                <w:rFonts w:eastAsia="Times New Roman" w:cs="Arial"/>
                <w:szCs w:val="20"/>
                <w:lang w:eastAsia="en-GB"/>
              </w:rPr>
              <w:t> </w:t>
            </w:r>
          </w:p>
        </w:tc>
      </w:tr>
    </w:tbl>
    <w:p w14:paraId="271E04FE"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469107ED" w14:textId="77777777" w:rsidTr="00440758">
        <w:trPr>
          <w:tblCellSpacing w:w="15" w:type="dxa"/>
          <w:jc w:val="center"/>
        </w:trPr>
        <w:tc>
          <w:tcPr>
            <w:tcW w:w="4963" w:type="pct"/>
            <w:vAlign w:val="center"/>
            <w:hideMark/>
          </w:tcPr>
          <w:p w14:paraId="45B256D8" w14:textId="77777777" w:rsidR="0076270E" w:rsidRPr="008F5F5F" w:rsidRDefault="0076270E" w:rsidP="0076270E">
            <w:pPr>
              <w:pStyle w:val="ListParagraph"/>
              <w:numPr>
                <w:ilvl w:val="0"/>
                <w:numId w:val="556"/>
              </w:numPr>
              <w:ind w:left="360"/>
              <w:jc w:val="left"/>
              <w:rPr>
                <w:rFonts w:eastAsia="Times New Roman" w:cs="Arial"/>
                <w:szCs w:val="20"/>
                <w:lang w:eastAsia="en-GB"/>
              </w:rPr>
            </w:pPr>
            <w:r w:rsidRPr="008F5F5F">
              <w:rPr>
                <w:rFonts w:eastAsia="Times New Roman" w:cs="Arial"/>
                <w:szCs w:val="20"/>
                <w:lang w:eastAsia="en-GB"/>
              </w:rPr>
              <w:t xml:space="preserve">Maintain or improve customer service standards in a retail chain store. </w:t>
            </w:r>
          </w:p>
          <w:p w14:paraId="65BA7CC0" w14:textId="77777777" w:rsidR="0076270E" w:rsidRPr="008F5F5F" w:rsidRDefault="0076270E" w:rsidP="0076270E">
            <w:pPr>
              <w:pStyle w:val="ListParagraph"/>
              <w:numPr>
                <w:ilvl w:val="0"/>
                <w:numId w:val="556"/>
              </w:numPr>
              <w:ind w:left="360"/>
              <w:jc w:val="left"/>
              <w:rPr>
                <w:rFonts w:eastAsia="Times New Roman" w:cs="Arial"/>
                <w:szCs w:val="20"/>
                <w:lang w:eastAsia="en-GB"/>
              </w:rPr>
            </w:pPr>
            <w:r w:rsidRPr="008F5F5F">
              <w:rPr>
                <w:rFonts w:eastAsia="Times New Roman" w:cs="Arial"/>
                <w:szCs w:val="20"/>
                <w:lang w:eastAsia="en-GB"/>
              </w:rPr>
              <w:t xml:space="preserve">Manage stock levels. </w:t>
            </w:r>
          </w:p>
          <w:p w14:paraId="3E50BB40" w14:textId="77777777" w:rsidR="0076270E" w:rsidRPr="008F5F5F" w:rsidRDefault="0076270E" w:rsidP="0076270E">
            <w:pPr>
              <w:pStyle w:val="ListParagraph"/>
              <w:numPr>
                <w:ilvl w:val="0"/>
                <w:numId w:val="556"/>
              </w:numPr>
              <w:ind w:left="360"/>
              <w:jc w:val="left"/>
              <w:rPr>
                <w:rFonts w:eastAsia="Times New Roman" w:cs="Arial"/>
                <w:szCs w:val="20"/>
                <w:lang w:eastAsia="en-GB"/>
              </w:rPr>
            </w:pPr>
            <w:r w:rsidRPr="008F5F5F">
              <w:rPr>
                <w:rFonts w:eastAsia="Times New Roman" w:cs="Arial"/>
                <w:szCs w:val="20"/>
                <w:lang w:eastAsia="en-GB"/>
              </w:rPr>
              <w:t xml:space="preserve">Manage retail chain store operations. </w:t>
            </w:r>
          </w:p>
          <w:p w14:paraId="3A2C5680" w14:textId="77777777" w:rsidR="0076270E" w:rsidRDefault="0076270E" w:rsidP="0076270E">
            <w:pPr>
              <w:pStyle w:val="ListParagraph"/>
              <w:numPr>
                <w:ilvl w:val="0"/>
                <w:numId w:val="556"/>
              </w:numPr>
              <w:ind w:left="360"/>
              <w:jc w:val="left"/>
              <w:rPr>
                <w:rFonts w:eastAsia="Times New Roman" w:cs="Arial"/>
                <w:szCs w:val="20"/>
                <w:lang w:eastAsia="en-GB"/>
              </w:rPr>
            </w:pPr>
            <w:r w:rsidRPr="008F5F5F">
              <w:rPr>
                <w:rFonts w:eastAsia="Times New Roman" w:cs="Arial"/>
                <w:szCs w:val="20"/>
                <w:lang w:eastAsia="en-GB"/>
              </w:rPr>
              <w:t xml:space="preserve">Minimise shrinkage and loses in a retail chain store. </w:t>
            </w:r>
          </w:p>
          <w:p w14:paraId="51FF3495" w14:textId="77777777" w:rsidR="0076270E" w:rsidRPr="008F5F5F" w:rsidRDefault="0076270E" w:rsidP="0076270E">
            <w:pPr>
              <w:pStyle w:val="ListParagraph"/>
              <w:numPr>
                <w:ilvl w:val="0"/>
                <w:numId w:val="556"/>
              </w:numPr>
              <w:ind w:left="360"/>
              <w:jc w:val="left"/>
              <w:rPr>
                <w:rFonts w:eastAsia="Times New Roman" w:cs="Arial"/>
                <w:szCs w:val="20"/>
                <w:lang w:eastAsia="en-GB"/>
              </w:rPr>
            </w:pPr>
            <w:r w:rsidRPr="008F5F5F">
              <w:rPr>
                <w:rFonts w:eastAsia="Times New Roman" w:cs="Arial"/>
                <w:szCs w:val="20"/>
                <w:lang w:eastAsia="en-GB"/>
              </w:rPr>
              <w:t>Plan to improve the bottom line contribution of a retail chain store. </w:t>
            </w:r>
          </w:p>
        </w:tc>
      </w:tr>
    </w:tbl>
    <w:p w14:paraId="44E9FA18"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42825A46" w14:textId="77777777" w:rsidTr="00440758">
        <w:trPr>
          <w:tblCellSpacing w:w="15" w:type="dxa"/>
          <w:jc w:val="center"/>
        </w:trPr>
        <w:tc>
          <w:tcPr>
            <w:tcW w:w="4963" w:type="pct"/>
            <w:vAlign w:val="center"/>
            <w:hideMark/>
          </w:tcPr>
          <w:p w14:paraId="5F2C533E"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ASSOCIATED ASSESSMENT CRITERIA</w:t>
            </w:r>
            <w:r w:rsidRPr="008F5F5F">
              <w:rPr>
                <w:rFonts w:eastAsia="Times New Roman" w:cs="Arial"/>
                <w:szCs w:val="20"/>
                <w:lang w:eastAsia="en-GB"/>
              </w:rPr>
              <w:t> </w:t>
            </w:r>
          </w:p>
        </w:tc>
      </w:tr>
    </w:tbl>
    <w:p w14:paraId="1DCE06B9"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0FA98BC0" w14:textId="77777777" w:rsidTr="00440758">
        <w:trPr>
          <w:tblCellSpacing w:w="15" w:type="dxa"/>
          <w:jc w:val="center"/>
        </w:trPr>
        <w:tc>
          <w:tcPr>
            <w:tcW w:w="4963" w:type="pct"/>
            <w:vAlign w:val="center"/>
            <w:hideMark/>
          </w:tcPr>
          <w:p w14:paraId="03E4B22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Associated Assessment Criteria for Exit Level Outcome 1: </w:t>
            </w:r>
          </w:p>
          <w:p w14:paraId="7792B4C4"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customer service standards provided are evaluated and shortfalls in service delivery are identified according to scenario given. </w:t>
            </w:r>
          </w:p>
          <w:p w14:paraId="522DAB0E"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Actions proposed to improve service delivery are practical and are within the organisations policies and procedures for maintaining and building customer relations. </w:t>
            </w:r>
          </w:p>
          <w:p w14:paraId="3D0808A2"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Service standards meeting or exceeding customer service expectations are identified and proposed action to acknowledge staff performance is practical and within organisational policies and procedures and would encourage the staff members concerned. </w:t>
            </w:r>
          </w:p>
          <w:p w14:paraId="784012CE" w14:textId="77777777" w:rsidR="0076270E" w:rsidRDefault="0076270E" w:rsidP="00440758">
            <w:pPr>
              <w:rPr>
                <w:rFonts w:eastAsia="Times New Roman" w:cs="Arial"/>
                <w:szCs w:val="20"/>
                <w:lang w:eastAsia="en-GB"/>
              </w:rPr>
            </w:pPr>
          </w:p>
          <w:p w14:paraId="4D1E4E8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Associated Assessment Criteria for Exit Level Outcome 2: </w:t>
            </w:r>
          </w:p>
          <w:p w14:paraId="1EB6E42A"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Reports on stock performance are evaluated and problem areas identified. </w:t>
            </w:r>
          </w:p>
          <w:p w14:paraId="695BDA4D"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quantities of stock ordered meet the expected sales of the store and take into account stock on hand and outstanding orders. </w:t>
            </w:r>
          </w:p>
          <w:p w14:paraId="03D29AE9"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Stock shortages are identified and actions to obtain stock are practical and within the organisations policies and procedures. </w:t>
            </w:r>
          </w:p>
          <w:p w14:paraId="418D9571"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lastRenderedPageBreak/>
              <w:t xml:space="preserve">Excess and obsolete stocks are identified and actions to reduce these stock levels are practical and within the organisations policies and procedures. </w:t>
            </w:r>
          </w:p>
          <w:p w14:paraId="6FAADDC0" w14:textId="77777777" w:rsidR="0076270E" w:rsidRDefault="0076270E" w:rsidP="00440758">
            <w:pPr>
              <w:rPr>
                <w:rFonts w:eastAsia="Times New Roman" w:cs="Arial"/>
                <w:szCs w:val="20"/>
                <w:lang w:eastAsia="en-GB"/>
              </w:rPr>
            </w:pPr>
          </w:p>
          <w:p w14:paraId="0909F67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Associated Assessment Criteria for Exit Level Outcome 3: </w:t>
            </w:r>
          </w:p>
          <w:p w14:paraId="5E40829A"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Daily and weekly operational objectives are allocated according to their importance, frequency and the time it is expected for them to be completed. </w:t>
            </w:r>
          </w:p>
          <w:p w14:paraId="6BDF2C34"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scheduling of staff takes into account experience of the staff, legal working hours and the time expected for the tasks to be completed and will result in all tasks being completed on time. </w:t>
            </w:r>
          </w:p>
          <w:p w14:paraId="6BAFB40F"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Operational plans are updated according to unexpected additional tasks required and staff absenteeism and still ensure all tasks are completed on time. </w:t>
            </w:r>
          </w:p>
          <w:p w14:paraId="4E9B9650"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Unacceptable staff performance is identified and tasks rescheduled to ensure they are completed on time and within timeframes. </w:t>
            </w:r>
          </w:p>
          <w:p w14:paraId="41E2666F" w14:textId="77777777" w:rsidR="0076270E" w:rsidRDefault="0076270E" w:rsidP="00440758">
            <w:pPr>
              <w:rPr>
                <w:rFonts w:eastAsia="Times New Roman" w:cs="Arial"/>
                <w:szCs w:val="20"/>
                <w:lang w:eastAsia="en-GB"/>
              </w:rPr>
            </w:pPr>
          </w:p>
          <w:p w14:paraId="2580955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Associated Assessment Criteria for Exit Level Outcome 4: </w:t>
            </w:r>
          </w:p>
          <w:p w14:paraId="50ED8BA9"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Checklists developed will highlight all potential areas of loss in the store. </w:t>
            </w:r>
          </w:p>
          <w:p w14:paraId="4413AB8F"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use of the checklist highlights all areas of potential loss in the given scenario. </w:t>
            </w:r>
          </w:p>
          <w:p w14:paraId="41A96CA2"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Action plans developed to minimise shrinkage and losses are practical, legal and within organisational policies and procedures and would have the desired effect of minimising the chances of losses occurring. </w:t>
            </w:r>
          </w:p>
          <w:p w14:paraId="1BB95AF8" w14:textId="77777777" w:rsidR="0076270E" w:rsidRDefault="0076270E" w:rsidP="00440758">
            <w:pPr>
              <w:rPr>
                <w:rFonts w:eastAsia="Times New Roman" w:cs="Arial"/>
                <w:szCs w:val="20"/>
                <w:lang w:eastAsia="en-GB"/>
              </w:rPr>
            </w:pPr>
          </w:p>
          <w:p w14:paraId="30E3A6F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Associated Assessment Criteria for Exit Level Outcome 5: </w:t>
            </w:r>
          </w:p>
          <w:p w14:paraId="28887D5D"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store reports are analysed and key areas requiring action are identified and prioritised. </w:t>
            </w:r>
          </w:p>
          <w:p w14:paraId="173E1E65"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proposed action plan to improve the Gross Profit of the store is practical for a chain store environment and would have the desired effect of improving the Gross Profit. </w:t>
            </w:r>
          </w:p>
          <w:p w14:paraId="4520D8B7"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proposed action plans to reduce identified expenses requiring action are practical for a chain store environment and would have the desired effect of reducing costs. </w:t>
            </w:r>
          </w:p>
          <w:p w14:paraId="1826BE06" w14:textId="77777777" w:rsidR="0076270E" w:rsidRDefault="0076270E" w:rsidP="00440758">
            <w:pPr>
              <w:rPr>
                <w:rFonts w:eastAsia="Times New Roman" w:cs="Arial"/>
                <w:szCs w:val="20"/>
                <w:lang w:eastAsia="en-GB"/>
              </w:rPr>
            </w:pPr>
          </w:p>
          <w:p w14:paraId="2154A1FB"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Integrated Assessment: </w:t>
            </w:r>
          </w:p>
          <w:p w14:paraId="46D6DDB2"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Integrated Formative Assessment: </w:t>
            </w:r>
          </w:p>
          <w:p w14:paraId="3C03C264"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 </w:t>
            </w:r>
          </w:p>
          <w:p w14:paraId="7745502A" w14:textId="77777777" w:rsidR="0076270E" w:rsidRDefault="0076270E" w:rsidP="00440758">
            <w:pPr>
              <w:rPr>
                <w:rFonts w:eastAsia="Times New Roman" w:cs="Arial"/>
                <w:szCs w:val="20"/>
                <w:lang w:eastAsia="en-GB"/>
              </w:rPr>
            </w:pPr>
          </w:p>
          <w:p w14:paraId="3921534B"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Integrated Summative Assessment: </w:t>
            </w:r>
          </w:p>
          <w:p w14:paraId="4E853DC9"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An External Integrated Summative Assessment, conducted through the relevant Quality Council for Trades and Occupations (QCTO) Assessment Quality Partner is required for the issuing of this qualification. The External Integrated Summative Assessment will focus on the Exit Level Outcomes and Associated Assessment Criteria. </w:t>
            </w:r>
          </w:p>
          <w:p w14:paraId="68A0242E" w14:textId="77777777" w:rsidR="0076270E" w:rsidRDefault="0076270E" w:rsidP="00440758">
            <w:pPr>
              <w:rPr>
                <w:rFonts w:eastAsia="Times New Roman" w:cs="Arial"/>
                <w:szCs w:val="20"/>
                <w:lang w:eastAsia="en-GB"/>
              </w:rPr>
            </w:pPr>
          </w:p>
          <w:p w14:paraId="6298E295"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The external assessment will consist of a set of written responses (paper or on-line) which will test the learner's ability to communicate, solve problems and make decisions in relation to a set of typical situations and circumstances which are encountered when managing a retail chain store. </w:t>
            </w:r>
          </w:p>
          <w:p w14:paraId="1E396139" w14:textId="77777777" w:rsidR="0076270E" w:rsidRDefault="0076270E" w:rsidP="00440758">
            <w:pPr>
              <w:rPr>
                <w:rFonts w:eastAsia="Times New Roman" w:cs="Arial"/>
                <w:szCs w:val="20"/>
                <w:lang w:eastAsia="en-GB"/>
              </w:rPr>
            </w:pPr>
          </w:p>
          <w:p w14:paraId="1A537B2F"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The written assessment will be conducted over a period of one day at a QCTO accredited assessment. The assessment will be conducted by a registered assessor. </w:t>
            </w:r>
          </w:p>
        </w:tc>
      </w:tr>
    </w:tbl>
    <w:p w14:paraId="7662F7C6"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1A6BC912" w14:textId="77777777" w:rsidTr="00440758">
        <w:trPr>
          <w:tblCellSpacing w:w="15" w:type="dxa"/>
          <w:jc w:val="center"/>
        </w:trPr>
        <w:tc>
          <w:tcPr>
            <w:tcW w:w="4963" w:type="pct"/>
            <w:vAlign w:val="center"/>
            <w:hideMark/>
          </w:tcPr>
          <w:p w14:paraId="4DC85B85"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ARTICULATION OPTIONS</w:t>
            </w:r>
            <w:r w:rsidRPr="008F5F5F">
              <w:rPr>
                <w:rFonts w:eastAsia="Times New Roman" w:cs="Arial"/>
                <w:szCs w:val="20"/>
                <w:lang w:eastAsia="en-GB"/>
              </w:rPr>
              <w:t> </w:t>
            </w:r>
          </w:p>
        </w:tc>
      </w:tr>
    </w:tbl>
    <w:p w14:paraId="340D8384"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526C9A3C" w14:textId="77777777" w:rsidTr="00440758">
        <w:trPr>
          <w:tblCellSpacing w:w="15" w:type="dxa"/>
          <w:jc w:val="center"/>
        </w:trPr>
        <w:tc>
          <w:tcPr>
            <w:tcW w:w="4963" w:type="pct"/>
            <w:vAlign w:val="center"/>
            <w:hideMark/>
          </w:tcPr>
          <w:p w14:paraId="057B3FD7"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Horizontal Articulation: </w:t>
            </w:r>
          </w:p>
          <w:p w14:paraId="644CC942"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This qualification articulates horizontally with the following qualification: </w:t>
            </w:r>
          </w:p>
          <w:p w14:paraId="70D1E4FB"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Occupational Certificate: Supply Chain Practitioner; Level 5. </w:t>
            </w:r>
          </w:p>
          <w:p w14:paraId="3F4A62A0" w14:textId="77777777" w:rsidR="0076270E" w:rsidRDefault="0076270E" w:rsidP="00440758">
            <w:pPr>
              <w:rPr>
                <w:rFonts w:eastAsia="Times New Roman" w:cs="Arial"/>
                <w:szCs w:val="20"/>
                <w:lang w:eastAsia="en-GB"/>
              </w:rPr>
            </w:pPr>
          </w:p>
          <w:p w14:paraId="23B66E44" w14:textId="77777777" w:rsidR="0076270E" w:rsidRDefault="0076270E" w:rsidP="00440758">
            <w:pPr>
              <w:rPr>
                <w:rFonts w:eastAsia="Times New Roman" w:cs="Arial"/>
                <w:szCs w:val="20"/>
                <w:lang w:eastAsia="en-GB"/>
              </w:rPr>
            </w:pPr>
            <w:r w:rsidRPr="008F5F5F">
              <w:rPr>
                <w:rFonts w:eastAsia="Times New Roman" w:cs="Arial"/>
                <w:szCs w:val="20"/>
                <w:lang w:eastAsia="en-GB"/>
              </w:rPr>
              <w:t xml:space="preserve">Vertical Articulation: </w:t>
            </w:r>
          </w:p>
          <w:p w14:paraId="28B0EDE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This qualification articulates vertically with the following qualification: </w:t>
            </w:r>
          </w:p>
          <w:p w14:paraId="26A2E65F"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Occupational Certificate: Facilities Manager; Level 6. </w:t>
            </w:r>
          </w:p>
        </w:tc>
      </w:tr>
    </w:tbl>
    <w:p w14:paraId="2B65D3D4"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43A275FC" w14:textId="77777777" w:rsidTr="00440758">
        <w:trPr>
          <w:tblCellSpacing w:w="15" w:type="dxa"/>
          <w:jc w:val="center"/>
        </w:trPr>
        <w:tc>
          <w:tcPr>
            <w:tcW w:w="4963" w:type="pct"/>
            <w:vAlign w:val="center"/>
            <w:hideMark/>
          </w:tcPr>
          <w:p w14:paraId="7C7C324C"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NOTES</w:t>
            </w:r>
            <w:r w:rsidRPr="008F5F5F">
              <w:rPr>
                <w:rFonts w:eastAsia="Times New Roman" w:cs="Arial"/>
                <w:szCs w:val="20"/>
                <w:lang w:eastAsia="en-GB"/>
              </w:rPr>
              <w:t> </w:t>
            </w:r>
          </w:p>
        </w:tc>
      </w:tr>
    </w:tbl>
    <w:p w14:paraId="4A951F6F"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04F9CDFF" w14:textId="77777777" w:rsidTr="00440758">
        <w:trPr>
          <w:tblCellSpacing w:w="15" w:type="dxa"/>
          <w:jc w:val="center"/>
        </w:trPr>
        <w:tc>
          <w:tcPr>
            <w:tcW w:w="4963" w:type="pct"/>
            <w:vAlign w:val="center"/>
            <w:hideMark/>
          </w:tcPr>
          <w:p w14:paraId="55E3CBD3"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Qualifying for external assessment: </w:t>
            </w:r>
          </w:p>
          <w:p w14:paraId="1F0F4A13"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In order to qualify for an external assessment, learners must provide proof of completion of all required modules by means of statements of results and work experience records including the Foundational Learning Competence. </w:t>
            </w:r>
          </w:p>
          <w:p w14:paraId="28998E60" w14:textId="77777777" w:rsidR="0076270E" w:rsidRDefault="0076270E" w:rsidP="00440758">
            <w:pPr>
              <w:rPr>
                <w:rFonts w:eastAsia="Times New Roman" w:cs="Arial"/>
                <w:szCs w:val="20"/>
                <w:lang w:eastAsia="en-GB"/>
              </w:rPr>
            </w:pPr>
          </w:p>
          <w:p w14:paraId="25F7B9B1"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Additional legal or physical entry requirements: </w:t>
            </w:r>
          </w:p>
          <w:p w14:paraId="2B9B7359"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None. </w:t>
            </w:r>
          </w:p>
          <w:p w14:paraId="05A4F214" w14:textId="77777777" w:rsidR="0076270E" w:rsidRDefault="0076270E" w:rsidP="00440758">
            <w:pPr>
              <w:rPr>
                <w:rFonts w:eastAsia="Times New Roman" w:cs="Arial"/>
                <w:szCs w:val="20"/>
                <w:lang w:eastAsia="en-GB"/>
              </w:rPr>
            </w:pPr>
          </w:p>
          <w:p w14:paraId="23E7AD74"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Criteria for the accreditation of providers: </w:t>
            </w:r>
          </w:p>
          <w:p w14:paraId="09F5F9DC"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Accreditation of providers will be done against the criteria as reflected in the relevant curriculum on the Quality Council for Trades and Occupations (QCTO) website. </w:t>
            </w:r>
          </w:p>
          <w:p w14:paraId="3C7F21AC"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The curriculum title and code is: Retail Chain Store Manager: 142103-001-00-00. </w:t>
            </w:r>
          </w:p>
          <w:p w14:paraId="743B9886"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Encompassed Trades. </w:t>
            </w:r>
          </w:p>
          <w:p w14:paraId="2D57531A" w14:textId="77777777" w:rsidR="0076270E" w:rsidRDefault="0076270E" w:rsidP="00440758">
            <w:pPr>
              <w:rPr>
                <w:rFonts w:eastAsia="Times New Roman" w:cs="Arial"/>
                <w:szCs w:val="20"/>
                <w:lang w:eastAsia="en-GB"/>
              </w:rPr>
            </w:pPr>
          </w:p>
          <w:p w14:paraId="0A1BE131"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This qualification encompasses the following trades as recorded on the NLRD: </w:t>
            </w:r>
          </w:p>
          <w:p w14:paraId="6A9AD8FC"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This is not a trade qualification. </w:t>
            </w:r>
          </w:p>
          <w:p w14:paraId="518320A0" w14:textId="77777777" w:rsidR="0076270E" w:rsidRDefault="0076270E" w:rsidP="00440758">
            <w:pPr>
              <w:rPr>
                <w:rFonts w:eastAsia="Times New Roman" w:cs="Arial"/>
                <w:szCs w:val="20"/>
                <w:lang w:eastAsia="en-GB"/>
              </w:rPr>
            </w:pPr>
          </w:p>
          <w:p w14:paraId="2E87753D"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Assessment Quality Partner (AQP): </w:t>
            </w:r>
          </w:p>
          <w:p w14:paraId="1DA97A35"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xml:space="preserve">Wholesale and Retail Sector Education and Training Authority (W&amp;R SETA). </w:t>
            </w:r>
          </w:p>
          <w:p w14:paraId="09C1FCF4" w14:textId="77777777" w:rsidR="0076270E" w:rsidRDefault="0076270E" w:rsidP="00440758">
            <w:pPr>
              <w:rPr>
                <w:rFonts w:eastAsia="Times New Roman" w:cs="Arial"/>
                <w:szCs w:val="20"/>
                <w:lang w:eastAsia="en-GB"/>
              </w:rPr>
            </w:pPr>
          </w:p>
          <w:p w14:paraId="7211CADE" w14:textId="77777777" w:rsidR="0076270E" w:rsidRDefault="0076270E" w:rsidP="00440758">
            <w:pPr>
              <w:rPr>
                <w:rFonts w:eastAsia="Times New Roman" w:cs="Arial"/>
                <w:szCs w:val="20"/>
                <w:lang w:eastAsia="en-GB"/>
              </w:rPr>
            </w:pPr>
            <w:r w:rsidRPr="008F5F5F">
              <w:rPr>
                <w:rFonts w:eastAsia="Times New Roman" w:cs="Arial"/>
                <w:szCs w:val="20"/>
                <w:lang w:eastAsia="en-GB"/>
              </w:rPr>
              <w:lastRenderedPageBreak/>
              <w:t xml:space="preserve">Modules: </w:t>
            </w:r>
          </w:p>
          <w:p w14:paraId="2FA0A9A0" w14:textId="77777777" w:rsidR="0076270E" w:rsidRPr="008F5F5F" w:rsidRDefault="0076270E" w:rsidP="00440758">
            <w:pPr>
              <w:rPr>
                <w:rFonts w:eastAsia="Times New Roman" w:cs="Arial"/>
                <w:szCs w:val="20"/>
                <w:lang w:eastAsia="en-GB"/>
              </w:rPr>
            </w:pPr>
            <w:r w:rsidRPr="008F5F5F">
              <w:rPr>
                <w:rFonts w:eastAsia="Times New Roman" w:cs="Arial"/>
                <w:szCs w:val="20"/>
                <w:lang w:eastAsia="en-GB"/>
              </w:rPr>
              <w:t xml:space="preserve">Part Qualifications: </w:t>
            </w:r>
          </w:p>
          <w:p w14:paraId="41982615" w14:textId="77777777" w:rsidR="0076270E" w:rsidRPr="008F5F5F" w:rsidRDefault="0076270E" w:rsidP="0076270E">
            <w:pPr>
              <w:pStyle w:val="ListParagraph"/>
              <w:numPr>
                <w:ilvl w:val="0"/>
                <w:numId w:val="555"/>
              </w:numPr>
              <w:jc w:val="left"/>
              <w:rPr>
                <w:rFonts w:eastAsia="Times New Roman" w:cs="Arial"/>
                <w:szCs w:val="20"/>
                <w:lang w:eastAsia="en-GB"/>
              </w:rPr>
            </w:pPr>
            <w:r w:rsidRPr="008F5F5F">
              <w:rPr>
                <w:rFonts w:eastAsia="Times New Roman" w:cs="Arial"/>
                <w:szCs w:val="20"/>
                <w:lang w:eastAsia="en-GB"/>
              </w:rPr>
              <w:t>  None. </w:t>
            </w:r>
          </w:p>
        </w:tc>
      </w:tr>
    </w:tbl>
    <w:p w14:paraId="7E60655B" w14:textId="77777777" w:rsidR="0076270E" w:rsidRPr="008F5F5F" w:rsidRDefault="0076270E" w:rsidP="0076270E">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2892305D" w14:textId="77777777" w:rsidTr="00440758">
        <w:trPr>
          <w:tblCellSpacing w:w="15" w:type="dxa"/>
          <w:jc w:val="center"/>
        </w:trPr>
        <w:tc>
          <w:tcPr>
            <w:tcW w:w="4963" w:type="pct"/>
            <w:vAlign w:val="center"/>
            <w:hideMark/>
          </w:tcPr>
          <w:p w14:paraId="531D5D54"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LEARNING PROGRAMMES RECORDED AGAINST THIS QUALIFICATION:</w:t>
            </w:r>
            <w:r w:rsidRPr="008F5F5F">
              <w:rPr>
                <w:rFonts w:eastAsia="Times New Roman" w:cs="Arial"/>
                <w:szCs w:val="20"/>
                <w:lang w:eastAsia="en-GB"/>
              </w:rPr>
              <w:t> </w:t>
            </w:r>
          </w:p>
        </w:tc>
      </w:tr>
    </w:tbl>
    <w:p w14:paraId="0B563941" w14:textId="77777777" w:rsidR="0076270E" w:rsidRPr="008F5F5F" w:rsidRDefault="0076270E" w:rsidP="0076270E">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76270E" w:rsidRPr="008F5F5F" w14:paraId="5C12DA0B" w14:textId="77777777" w:rsidTr="00440758">
        <w:trPr>
          <w:tblCellSpacing w:w="15" w:type="dxa"/>
          <w:jc w:val="center"/>
        </w:trPr>
        <w:tc>
          <w:tcPr>
            <w:tcW w:w="4963" w:type="pct"/>
            <w:vAlign w:val="center"/>
            <w:hideMark/>
          </w:tcPr>
          <w:p w14:paraId="05DF2173" w14:textId="77777777" w:rsidR="0076270E" w:rsidRPr="008F5F5F" w:rsidRDefault="0076270E" w:rsidP="00440758">
            <w:pPr>
              <w:rPr>
                <w:rFonts w:eastAsia="Times New Roman" w:cs="Arial"/>
                <w:szCs w:val="20"/>
                <w:lang w:eastAsia="en-GB"/>
              </w:rPr>
            </w:pPr>
            <w:r w:rsidRPr="008F5F5F">
              <w:rPr>
                <w:rFonts w:eastAsia="Times New Roman" w:cs="Arial"/>
                <w:b/>
                <w:bCs/>
                <w:szCs w:val="20"/>
                <w:lang w:eastAsia="en-GB"/>
              </w:rPr>
              <w:t>NONE</w:t>
            </w:r>
            <w:r w:rsidRPr="008F5F5F">
              <w:rPr>
                <w:rFonts w:eastAsia="Times New Roman" w:cs="Arial"/>
                <w:szCs w:val="20"/>
                <w:lang w:eastAsia="en-GB"/>
              </w:rPr>
              <w:t> </w:t>
            </w:r>
          </w:p>
        </w:tc>
      </w:tr>
    </w:tbl>
    <w:p w14:paraId="5A43CAB6" w14:textId="77777777" w:rsidR="0076270E" w:rsidRPr="008F5F5F" w:rsidRDefault="0076270E" w:rsidP="0076270E">
      <w:pPr>
        <w:rPr>
          <w:rFonts w:eastAsia="Times New Roman" w:cs="Arial"/>
          <w:szCs w:val="20"/>
          <w:lang w:eastAsia="en-GB"/>
        </w:rPr>
      </w:pPr>
    </w:p>
    <w:p w14:paraId="75C4857A" w14:textId="77777777" w:rsidR="0076270E" w:rsidRDefault="0076270E" w:rsidP="0076270E">
      <w:pPr>
        <w:rPr>
          <w:lang w:eastAsia="en-GB"/>
        </w:rPr>
      </w:pPr>
    </w:p>
    <w:p w14:paraId="0F417F9A" w14:textId="77777777" w:rsidR="0076270E" w:rsidRDefault="0076270E" w:rsidP="0076270E">
      <w:pPr>
        <w:rPr>
          <w:lang w:eastAsia="en-GB"/>
        </w:rPr>
      </w:pPr>
    </w:p>
    <w:p w14:paraId="5EC8E82C" w14:textId="77777777" w:rsidR="0076270E" w:rsidRDefault="0076270E" w:rsidP="0076270E">
      <w:pPr>
        <w:rPr>
          <w:rFonts w:eastAsia="Arial" w:cs="Arial"/>
          <w:i/>
          <w:iCs/>
          <w:szCs w:val="20"/>
        </w:rPr>
      </w:pPr>
    </w:p>
    <w:p w14:paraId="5C7FC6C9" w14:textId="77777777" w:rsidR="001C6D34" w:rsidRDefault="001C6D34">
      <w:pPr>
        <w:spacing w:line="240" w:lineRule="auto"/>
        <w:jc w:val="left"/>
        <w:rPr>
          <w:rFonts w:eastAsia="Arial" w:cs="Arial"/>
          <w:i/>
          <w:iCs/>
          <w:szCs w:val="20"/>
        </w:rPr>
      </w:pPr>
      <w:r>
        <w:rPr>
          <w:rFonts w:eastAsia="Arial" w:cs="Arial"/>
          <w:i/>
          <w:iCs/>
          <w:szCs w:val="20"/>
        </w:rPr>
        <w:br w:type="page"/>
      </w:r>
    </w:p>
    <w:tbl>
      <w:tblPr>
        <w:tblW w:w="0" w:type="auto"/>
        <w:tblCellMar>
          <w:top w:w="108" w:type="dxa"/>
          <w:bottom w:w="108" w:type="dxa"/>
        </w:tblCellMar>
        <w:tblLook w:val="04A0" w:firstRow="1" w:lastRow="0" w:firstColumn="1" w:lastColumn="0" w:noHBand="0" w:noVBand="1"/>
      </w:tblPr>
      <w:tblGrid>
        <w:gridCol w:w="9016"/>
      </w:tblGrid>
      <w:tr w:rsidR="00744323" w14:paraId="0B50C9A1" w14:textId="77777777" w:rsidTr="00744323">
        <w:tc>
          <w:tcPr>
            <w:tcW w:w="9016" w:type="dxa"/>
            <w:tcBorders>
              <w:top w:val="nil"/>
              <w:left w:val="nil"/>
              <w:bottom w:val="nil"/>
              <w:right w:val="nil"/>
            </w:tcBorders>
            <w:shd w:val="clear" w:color="auto" w:fill="808080" w:themeFill="background1" w:themeFillShade="80"/>
            <w:hideMark/>
          </w:tcPr>
          <w:p w14:paraId="2CF9EEF4" w14:textId="77777777" w:rsidR="00744323" w:rsidRDefault="00744323">
            <w:pPr>
              <w:pStyle w:val="Heading1"/>
            </w:pPr>
            <w:bookmarkStart w:id="3" w:name="_Toc37513910"/>
            <w:bookmarkStart w:id="4" w:name="_Toc39496883"/>
            <w:bookmarkStart w:id="5" w:name="_Toc46936829"/>
            <w:r>
              <w:lastRenderedPageBreak/>
              <w:t>Icons used in this manual</w:t>
            </w:r>
            <w:bookmarkEnd w:id="3"/>
            <w:bookmarkEnd w:id="4"/>
            <w:bookmarkEnd w:id="5"/>
          </w:p>
        </w:tc>
      </w:tr>
    </w:tbl>
    <w:p w14:paraId="3553E7CD" w14:textId="77777777" w:rsidR="00744323" w:rsidRDefault="00744323" w:rsidP="00744323">
      <w:pPr>
        <w:rPr>
          <w:lang w:val="en-US"/>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744323" w14:paraId="56EC78A5" w14:textId="77777777" w:rsidTr="00722E29">
        <w:tc>
          <w:tcPr>
            <w:tcW w:w="1266" w:type="dxa"/>
            <w:vAlign w:val="center"/>
            <w:hideMark/>
          </w:tcPr>
          <w:p w14:paraId="6EF073CB" w14:textId="77777777" w:rsidR="00744323" w:rsidRDefault="00744323">
            <w:pPr>
              <w:spacing w:line="240" w:lineRule="auto"/>
              <w:jc w:val="center"/>
              <w:rPr>
                <w:lang w:val="en-US"/>
              </w:rPr>
            </w:pPr>
            <w:bookmarkStart w:id="6" w:name="_Hlk36281724"/>
            <w:r>
              <w:rPr>
                <w:noProof/>
                <w:lang w:val="en-US"/>
              </w:rPr>
              <w:drawing>
                <wp:inline distT="0" distB="0" distL="0" distR="0" wp14:anchorId="1D87F11D" wp14:editId="0339B124">
                  <wp:extent cx="464820" cy="464820"/>
                  <wp:effectExtent l="0" t="0" r="0" b="0"/>
                  <wp:docPr id="931" name="Picture 93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19972829" w14:textId="77777777" w:rsidR="00744323" w:rsidRDefault="00744323">
            <w:pPr>
              <w:spacing w:line="240" w:lineRule="auto"/>
              <w:jc w:val="left"/>
              <w:rPr>
                <w:lang w:val="en-US"/>
              </w:rPr>
            </w:pPr>
            <w:r>
              <w:rPr>
                <w:lang w:val="en-US"/>
              </w:rPr>
              <w:t>Question</w:t>
            </w:r>
          </w:p>
        </w:tc>
      </w:tr>
      <w:tr w:rsidR="00744323" w14:paraId="42F7D727" w14:textId="77777777" w:rsidTr="00722E29">
        <w:tc>
          <w:tcPr>
            <w:tcW w:w="1266" w:type="dxa"/>
            <w:vAlign w:val="center"/>
            <w:hideMark/>
          </w:tcPr>
          <w:p w14:paraId="48DD4448" w14:textId="77777777" w:rsidR="00744323" w:rsidRDefault="00744323">
            <w:pPr>
              <w:spacing w:line="240" w:lineRule="auto"/>
              <w:jc w:val="center"/>
              <w:rPr>
                <w:lang w:val="en-US"/>
              </w:rPr>
            </w:pPr>
            <w:r>
              <w:rPr>
                <w:noProof/>
                <w:lang w:val="en-US"/>
              </w:rPr>
              <w:drawing>
                <wp:inline distT="0" distB="0" distL="0" distR="0" wp14:anchorId="574D701E" wp14:editId="50D31806">
                  <wp:extent cx="464820" cy="464820"/>
                  <wp:effectExtent l="0" t="0" r="0" b="0"/>
                  <wp:docPr id="930" name="Picture 93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B915F09" w14:textId="77777777" w:rsidR="00744323" w:rsidRDefault="00744323">
            <w:pPr>
              <w:spacing w:line="240" w:lineRule="auto"/>
              <w:jc w:val="left"/>
              <w:rPr>
                <w:lang w:val="en-US"/>
              </w:rPr>
            </w:pPr>
            <w:r>
              <w:rPr>
                <w:lang w:val="en-US"/>
              </w:rPr>
              <w:t>Resources (books, media)</w:t>
            </w:r>
          </w:p>
        </w:tc>
      </w:tr>
      <w:tr w:rsidR="00744323" w14:paraId="42D3D391" w14:textId="77777777" w:rsidTr="00722E29">
        <w:tc>
          <w:tcPr>
            <w:tcW w:w="1266" w:type="dxa"/>
            <w:vAlign w:val="center"/>
            <w:hideMark/>
          </w:tcPr>
          <w:p w14:paraId="3905C8D0" w14:textId="77777777" w:rsidR="00744323" w:rsidRDefault="00744323">
            <w:pPr>
              <w:spacing w:line="240" w:lineRule="auto"/>
              <w:jc w:val="center"/>
              <w:rPr>
                <w:lang w:val="en-US"/>
              </w:rPr>
            </w:pPr>
            <w:r>
              <w:rPr>
                <w:noProof/>
                <w:lang w:val="en-US"/>
              </w:rPr>
              <w:drawing>
                <wp:inline distT="0" distB="0" distL="0" distR="0" wp14:anchorId="4D4D88F4" wp14:editId="328BCC43">
                  <wp:extent cx="464820" cy="464820"/>
                  <wp:effectExtent l="0" t="0" r="0" b="0"/>
                  <wp:docPr id="929" name="Picture 9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2DF59EA4" w14:textId="77777777" w:rsidR="00744323" w:rsidRDefault="00744323">
            <w:pPr>
              <w:spacing w:line="240" w:lineRule="auto"/>
              <w:jc w:val="left"/>
              <w:rPr>
                <w:lang w:val="en-US"/>
              </w:rPr>
            </w:pPr>
            <w:r>
              <w:rPr>
                <w:lang w:val="en-US"/>
              </w:rPr>
              <w:t>Written exercise, group activity, role play or case study</w:t>
            </w:r>
          </w:p>
        </w:tc>
      </w:tr>
      <w:tr w:rsidR="00744323" w14:paraId="6D459518" w14:textId="77777777" w:rsidTr="00722E29">
        <w:tc>
          <w:tcPr>
            <w:tcW w:w="1266" w:type="dxa"/>
            <w:vAlign w:val="center"/>
            <w:hideMark/>
          </w:tcPr>
          <w:p w14:paraId="53684149" w14:textId="77777777" w:rsidR="00744323" w:rsidRDefault="00744323">
            <w:pPr>
              <w:spacing w:line="240" w:lineRule="auto"/>
              <w:jc w:val="center"/>
              <w:rPr>
                <w:noProof/>
                <w:lang w:val="en-US"/>
              </w:rPr>
            </w:pPr>
            <w:r>
              <w:rPr>
                <w:noProof/>
                <w:lang w:val="en-US"/>
              </w:rPr>
              <w:drawing>
                <wp:inline distT="0" distB="0" distL="0" distR="0" wp14:anchorId="3827F517" wp14:editId="6FF24985">
                  <wp:extent cx="464820" cy="464820"/>
                  <wp:effectExtent l="0" t="0" r="0" b="0"/>
                  <wp:docPr id="928" name="Picture 92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19D5EAA" w14:textId="77777777" w:rsidR="00744323" w:rsidRDefault="00744323">
            <w:pPr>
              <w:spacing w:line="240" w:lineRule="auto"/>
              <w:jc w:val="left"/>
              <w:rPr>
                <w:lang w:val="en-US"/>
              </w:rPr>
            </w:pPr>
            <w:r>
              <w:rPr>
                <w:lang w:val="en-US"/>
              </w:rPr>
              <w:t>Group activity</w:t>
            </w:r>
          </w:p>
        </w:tc>
      </w:tr>
      <w:tr w:rsidR="00744323" w14:paraId="5F0CFDDF" w14:textId="77777777" w:rsidTr="00722E29">
        <w:tc>
          <w:tcPr>
            <w:tcW w:w="1266" w:type="dxa"/>
            <w:vAlign w:val="center"/>
            <w:hideMark/>
          </w:tcPr>
          <w:p w14:paraId="2175A4CB" w14:textId="77777777" w:rsidR="00744323" w:rsidRDefault="00744323">
            <w:pPr>
              <w:spacing w:line="240" w:lineRule="auto"/>
              <w:jc w:val="center"/>
              <w:rPr>
                <w:noProof/>
                <w:lang w:val="en-US"/>
              </w:rPr>
            </w:pPr>
            <w:r>
              <w:rPr>
                <w:noProof/>
                <w:lang w:val="en-US"/>
              </w:rPr>
              <w:drawing>
                <wp:inline distT="0" distB="0" distL="0" distR="0" wp14:anchorId="3CFB6F2C" wp14:editId="14E4CE91">
                  <wp:extent cx="464820" cy="464820"/>
                  <wp:effectExtent l="0" t="0" r="0" b="0"/>
                  <wp:docPr id="927" name="Picture 927"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picture containing window, plate, drawing&#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393FC8F4" w14:textId="77777777" w:rsidR="00744323" w:rsidRDefault="00744323">
            <w:pPr>
              <w:spacing w:line="240" w:lineRule="auto"/>
              <w:jc w:val="left"/>
              <w:rPr>
                <w:lang w:val="en-US"/>
              </w:rPr>
            </w:pPr>
            <w:r>
              <w:rPr>
                <w:lang w:val="en-US"/>
              </w:rPr>
              <w:t xml:space="preserve">Role play </w:t>
            </w:r>
          </w:p>
        </w:tc>
      </w:tr>
      <w:tr w:rsidR="00744323" w14:paraId="5C45883E" w14:textId="77777777" w:rsidTr="00722E29">
        <w:tc>
          <w:tcPr>
            <w:tcW w:w="1266" w:type="dxa"/>
            <w:vAlign w:val="center"/>
            <w:hideMark/>
          </w:tcPr>
          <w:p w14:paraId="10744DEC" w14:textId="77777777" w:rsidR="00744323" w:rsidRDefault="00744323">
            <w:pPr>
              <w:spacing w:line="240" w:lineRule="auto"/>
              <w:jc w:val="center"/>
              <w:rPr>
                <w:noProof/>
                <w:lang w:eastAsia="en-GB"/>
              </w:rPr>
            </w:pPr>
            <w:r>
              <w:rPr>
                <w:noProof/>
                <w:lang w:eastAsia="en-GB"/>
              </w:rPr>
              <w:drawing>
                <wp:inline distT="0" distB="0" distL="0" distR="0" wp14:anchorId="28D55383" wp14:editId="1AF1A355">
                  <wp:extent cx="464820" cy="464820"/>
                  <wp:effectExtent l="0" t="0" r="0" b="0"/>
                  <wp:docPr id="926" name="Picture 9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58DE1E84" w14:textId="77777777" w:rsidR="00744323" w:rsidRDefault="00744323">
            <w:pPr>
              <w:spacing w:line="240" w:lineRule="auto"/>
              <w:jc w:val="left"/>
              <w:rPr>
                <w:lang w:val="en-US"/>
              </w:rPr>
            </w:pPr>
            <w:r>
              <w:rPr>
                <w:lang w:val="en-US"/>
              </w:rPr>
              <w:t xml:space="preserve">Definition </w:t>
            </w:r>
          </w:p>
        </w:tc>
      </w:tr>
      <w:tr w:rsidR="00744323" w14:paraId="79BA5BDA" w14:textId="77777777" w:rsidTr="00722E29">
        <w:tc>
          <w:tcPr>
            <w:tcW w:w="1266" w:type="dxa"/>
            <w:vAlign w:val="center"/>
            <w:hideMark/>
          </w:tcPr>
          <w:p w14:paraId="728887A4" w14:textId="77777777" w:rsidR="00744323" w:rsidRDefault="00744323">
            <w:pPr>
              <w:spacing w:line="240" w:lineRule="auto"/>
              <w:jc w:val="center"/>
              <w:rPr>
                <w:noProof/>
                <w:lang w:eastAsia="en-GB"/>
              </w:rPr>
            </w:pPr>
            <w:r>
              <w:rPr>
                <w:noProof/>
                <w:lang w:eastAsia="en-GB"/>
              </w:rPr>
              <w:drawing>
                <wp:inline distT="0" distB="0" distL="0" distR="0" wp14:anchorId="4313A615" wp14:editId="63D741ED">
                  <wp:extent cx="464820" cy="464820"/>
                  <wp:effectExtent l="0" t="0" r="0" b="0"/>
                  <wp:docPr id="925" name="Picture 9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7AC8859A" w14:textId="77777777" w:rsidR="00744323" w:rsidRDefault="00744323">
            <w:pPr>
              <w:spacing w:line="240" w:lineRule="auto"/>
              <w:jc w:val="left"/>
              <w:rPr>
                <w:lang w:val="en-US"/>
              </w:rPr>
            </w:pPr>
            <w:r>
              <w:rPr>
                <w:lang w:val="en-US"/>
              </w:rPr>
              <w:t xml:space="preserve">Note </w:t>
            </w:r>
          </w:p>
        </w:tc>
      </w:tr>
    </w:tbl>
    <w:p w14:paraId="7D62C496" w14:textId="77777777" w:rsidR="00744323" w:rsidRDefault="00744323" w:rsidP="00744323">
      <w:pPr>
        <w:rPr>
          <w:lang w:val="en-US"/>
        </w:rPr>
      </w:pPr>
    </w:p>
    <w:bookmarkEnd w:id="6"/>
    <w:p w14:paraId="511C9B36" w14:textId="77777777" w:rsidR="00744323" w:rsidRDefault="00744323" w:rsidP="00744323">
      <w:pPr>
        <w:rPr>
          <w:lang w:val="en-US"/>
        </w:rPr>
      </w:pPr>
    </w:p>
    <w:p w14:paraId="517B5609" w14:textId="77777777" w:rsidR="00744323" w:rsidRDefault="00744323" w:rsidP="00744323">
      <w:pPr>
        <w:rPr>
          <w:lang w:val="en-US"/>
        </w:rPr>
      </w:pPr>
    </w:p>
    <w:p w14:paraId="03A074EF" w14:textId="77777777" w:rsidR="009F0DE9" w:rsidRDefault="009F0DE9" w:rsidP="001C6D34">
      <w:pPr>
        <w:rPr>
          <w:lang w:val="en-US"/>
        </w:rPr>
        <w:sectPr w:rsidR="009F0DE9" w:rsidSect="00FF2CDF">
          <w:footerReference w:type="default" r:id="rId25"/>
          <w:headerReference w:type="first" r:id="rId26"/>
          <w:footerReference w:type="first" r:id="rId27"/>
          <w:pgSz w:w="11907" w:h="16840" w:code="9"/>
          <w:pgMar w:top="1440" w:right="1440" w:bottom="1440" w:left="1440" w:header="567" w:footer="680" w:gutter="0"/>
          <w:pgNumType w:start="1"/>
          <w:cols w:space="720"/>
          <w:docGrid w:linePitch="360"/>
        </w:sectPr>
      </w:pPr>
    </w:p>
    <w:p w14:paraId="3DB2AA40" w14:textId="77777777" w:rsidR="001C6D34" w:rsidRDefault="000A0C46" w:rsidP="006877AD">
      <w:pPr>
        <w:pStyle w:val="Heading1"/>
      </w:pPr>
      <w:bookmarkStart w:id="7" w:name="_Toc46936830"/>
      <w:r>
        <w:rPr>
          <w:noProof/>
        </w:rPr>
        <w:lastRenderedPageBreak/>
        <w:drawing>
          <wp:anchor distT="0" distB="0" distL="114300" distR="114300" simplePos="0" relativeHeight="251684864" behindDoc="0" locked="0" layoutInCell="1" allowOverlap="1" wp14:anchorId="54091A2E" wp14:editId="7C3E44ED">
            <wp:simplePos x="0" y="0"/>
            <wp:positionH relativeFrom="column">
              <wp:posOffset>-14151</wp:posOffset>
            </wp:positionH>
            <wp:positionV relativeFrom="paragraph">
              <wp:posOffset>1209731</wp:posOffset>
            </wp:positionV>
            <wp:extent cx="5758362" cy="4654550"/>
            <wp:effectExtent l="0" t="0" r="0" b="0"/>
            <wp:wrapNone/>
            <wp:docPr id="955" name="Picture 955" descr="https://thumbor.thedailymeal.com/CvGBDxzN9aF-00bcaf83CAcQR-4=/https:/www.thedailymeal.com/sites/default/files/2019/10/31/00_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or.thedailymeal.com/CvGBDxzN9aF-00bcaf83CAcQR-4=/https:/www.thedailymeal.com/sites/default/files/2019/10/31/00_hed.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698" r="11675"/>
                    <a:stretch/>
                  </pic:blipFill>
                  <pic:spPr bwMode="auto">
                    <a:xfrm>
                      <a:off x="0" y="0"/>
                      <a:ext cx="5758362" cy="4654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83840" behindDoc="0" locked="0" layoutInCell="1" allowOverlap="1" wp14:anchorId="7BE73FB7" wp14:editId="718446FD">
            <wp:simplePos x="0" y="0"/>
            <wp:positionH relativeFrom="column">
              <wp:posOffset>4629876</wp:posOffset>
            </wp:positionH>
            <wp:positionV relativeFrom="paragraph">
              <wp:posOffset>8699681</wp:posOffset>
            </wp:positionV>
            <wp:extent cx="1205230" cy="385445"/>
            <wp:effectExtent l="0" t="0" r="0" b="0"/>
            <wp:wrapNone/>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80768" behindDoc="0" locked="0" layoutInCell="1" allowOverlap="1" wp14:anchorId="7AA44D52" wp14:editId="0C3734E9">
                <wp:simplePos x="0" y="0"/>
                <wp:positionH relativeFrom="margin">
                  <wp:posOffset>-104140</wp:posOffset>
                </wp:positionH>
                <wp:positionV relativeFrom="paragraph">
                  <wp:posOffset>6558329</wp:posOffset>
                </wp:positionV>
                <wp:extent cx="5939790" cy="1404620"/>
                <wp:effectExtent l="0" t="0" r="0" b="3810"/>
                <wp:wrapNone/>
                <wp:docPr id="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28C33D8" w14:textId="77777777" w:rsidR="004B432B" w:rsidRPr="00EA456B" w:rsidRDefault="004B432B" w:rsidP="000A0C46">
                            <w:pPr>
                              <w:spacing w:line="240" w:lineRule="auto"/>
                              <w:rPr>
                                <w:rFonts w:ascii="Arial Narrow" w:hAnsi="Arial Narrow"/>
                                <w:b/>
                                <w:sz w:val="52"/>
                                <w:szCs w:val="52"/>
                              </w:rPr>
                            </w:pPr>
                            <w:r w:rsidRPr="00EA456B">
                              <w:rPr>
                                <w:rFonts w:ascii="Arial Narrow" w:hAnsi="Arial Narrow"/>
                                <w:b/>
                                <w:sz w:val="52"/>
                                <w:szCs w:val="52"/>
                              </w:rPr>
                              <w:t>RETAIL CHAIN STORE MANAGER</w:t>
                            </w:r>
                          </w:p>
                          <w:p w14:paraId="67ADB856" w14:textId="77777777" w:rsidR="004B432B" w:rsidRPr="00EA456B" w:rsidRDefault="004B432B" w:rsidP="000A0C46">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E85B767" w14:textId="77777777" w:rsidR="004B432B" w:rsidRDefault="004B432B" w:rsidP="000A0C46">
                            <w:pPr>
                              <w:spacing w:line="240" w:lineRule="auto"/>
                              <w:rPr>
                                <w:rFonts w:ascii="Arial Narrow" w:hAnsi="Arial Narrow"/>
                                <w:b/>
                                <w:color w:val="595959" w:themeColor="text1" w:themeTint="A6"/>
                                <w:sz w:val="44"/>
                                <w:szCs w:val="44"/>
                              </w:rPr>
                            </w:pPr>
                          </w:p>
                          <w:p w14:paraId="3AD99D12" w14:textId="77777777" w:rsidR="004B432B" w:rsidRDefault="004B432B"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496B8D49" w14:textId="77777777" w:rsidR="004B432B" w:rsidRPr="003466F8" w:rsidRDefault="004B432B"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1: Retail operations management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AA44D52" id="_x0000_s1027" type="#_x0000_t202" style="position:absolute;left:0;text-align:left;margin-left:-8.2pt;margin-top:516.4pt;width:467.7pt;height:110.6pt;z-index:2516807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" filled="f" stroked="f">
                <v:textbox style="mso-fit-shape-to-text:t">
                  <w:txbxContent>
                    <w:p w14:paraId="528C33D8" w14:textId="77777777" w:rsidR="004B432B" w:rsidRPr="00EA456B" w:rsidRDefault="004B432B" w:rsidP="000A0C46">
                      <w:pPr>
                        <w:spacing w:line="240" w:lineRule="auto"/>
                        <w:rPr>
                          <w:rFonts w:ascii="Arial Narrow" w:hAnsi="Arial Narrow"/>
                          <w:b/>
                          <w:sz w:val="52"/>
                          <w:szCs w:val="52"/>
                        </w:rPr>
                      </w:pPr>
                      <w:r w:rsidRPr="00EA456B">
                        <w:rPr>
                          <w:rFonts w:ascii="Arial Narrow" w:hAnsi="Arial Narrow"/>
                          <w:b/>
                          <w:sz w:val="52"/>
                          <w:szCs w:val="52"/>
                        </w:rPr>
                        <w:t>RETAIL CHAIN STORE MANAGER</w:t>
                      </w:r>
                    </w:p>
                    <w:p w14:paraId="67ADB856" w14:textId="77777777" w:rsidR="004B432B" w:rsidRPr="00EA456B" w:rsidRDefault="004B432B" w:rsidP="000A0C46">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E85B767" w14:textId="77777777" w:rsidR="004B432B" w:rsidRDefault="004B432B" w:rsidP="000A0C46">
                      <w:pPr>
                        <w:spacing w:line="240" w:lineRule="auto"/>
                        <w:rPr>
                          <w:rFonts w:ascii="Arial Narrow" w:hAnsi="Arial Narrow"/>
                          <w:b/>
                          <w:color w:val="595959" w:themeColor="text1" w:themeTint="A6"/>
                          <w:sz w:val="44"/>
                          <w:szCs w:val="44"/>
                        </w:rPr>
                      </w:pPr>
                    </w:p>
                    <w:p w14:paraId="3AD99D12" w14:textId="77777777" w:rsidR="004B432B" w:rsidRDefault="004B432B"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496B8D49" w14:textId="77777777" w:rsidR="004B432B" w:rsidRPr="003466F8" w:rsidRDefault="004B432B"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1: Retail operations management</w:t>
                      </w:r>
                    </w:p>
                  </w:txbxContent>
                </v:textbox>
                <w10:wrap anchorx="margin"/>
              </v:shape>
            </w:pict>
          </mc:Fallback>
        </mc:AlternateContent>
      </w:r>
      <w:r>
        <w:rPr>
          <w:noProof/>
        </w:rPr>
        <mc:AlternateContent>
          <mc:Choice Requires="wps">
            <w:drawing>
              <wp:anchor distT="0" distB="0" distL="114300" distR="114300" simplePos="0" relativeHeight="251681792" behindDoc="0" locked="0" layoutInCell="1" allowOverlap="1" wp14:anchorId="3CF57455" wp14:editId="2F7CC8BB">
                <wp:simplePos x="0" y="0"/>
                <wp:positionH relativeFrom="margin">
                  <wp:posOffset>-104140</wp:posOffset>
                </wp:positionH>
                <wp:positionV relativeFrom="margin">
                  <wp:posOffset>457786</wp:posOffset>
                </wp:positionV>
                <wp:extent cx="5939790" cy="0"/>
                <wp:effectExtent l="0" t="19050" r="22860" b="19050"/>
                <wp:wrapNone/>
                <wp:docPr id="952" name="Straight Connector 9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5EE1B3" id="Straight Connector 952"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BvyDlL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682816" behindDoc="0" locked="0" layoutInCell="1" allowOverlap="1" wp14:anchorId="612D7E54" wp14:editId="295458E6">
                <wp:simplePos x="0" y="0"/>
                <wp:positionH relativeFrom="margin">
                  <wp:posOffset>-104140</wp:posOffset>
                </wp:positionH>
                <wp:positionV relativeFrom="margin">
                  <wp:posOffset>8534449</wp:posOffset>
                </wp:positionV>
                <wp:extent cx="5939790" cy="0"/>
                <wp:effectExtent l="0" t="19050" r="22860" b="19050"/>
                <wp:wrapNone/>
                <wp:docPr id="953" name="Straight Connector 95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71AF36" id="Straight Connector 953"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HTLWif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Pr>
          <w:noProof/>
        </w:rPr>
        <w:drawing>
          <wp:anchor distT="0" distB="0" distL="114300" distR="114300" simplePos="0" relativeHeight="251679744" behindDoc="0" locked="0" layoutInCell="1" allowOverlap="1" wp14:anchorId="23E3371D" wp14:editId="5EC618EB">
            <wp:simplePos x="0" y="0"/>
            <wp:positionH relativeFrom="margin">
              <wp:posOffset>-13970</wp:posOffset>
            </wp:positionH>
            <wp:positionV relativeFrom="paragraph">
              <wp:posOffset>1287194</wp:posOffset>
            </wp:positionV>
            <wp:extent cx="5759450" cy="4572000"/>
            <wp:effectExtent l="38100" t="38100" r="88900" b="95250"/>
            <wp:wrapNone/>
            <wp:docPr id="51" name="Picture 51"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77AD">
        <w:t>Module 1: Retail operations management</w:t>
      </w:r>
      <w:bookmarkEnd w:id="7"/>
    </w:p>
    <w:p w14:paraId="0A3A2049" w14:textId="77777777" w:rsidR="00722E29" w:rsidRDefault="00722E29" w:rsidP="001C6D34">
      <w:pPr>
        <w:rPr>
          <w:lang w:val="en-US"/>
        </w:rPr>
        <w:sectPr w:rsidR="00722E29" w:rsidSect="001C6D34">
          <w:headerReference w:type="default" r:id="rId29"/>
          <w:footerReference w:type="default" r:id="rId30"/>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1C6D34" w14:paraId="475DD260" w14:textId="77777777" w:rsidTr="001C6D34">
        <w:tc>
          <w:tcPr>
            <w:tcW w:w="5000" w:type="pct"/>
            <w:shd w:val="clear" w:color="auto" w:fill="7F7F7F" w:themeFill="text1" w:themeFillTint="80"/>
          </w:tcPr>
          <w:p w14:paraId="72F54B7C" w14:textId="77777777" w:rsidR="001C6D34" w:rsidRPr="004423B4" w:rsidRDefault="001C6D34" w:rsidP="001C6D34">
            <w:pPr>
              <w:pStyle w:val="Heading1"/>
            </w:pPr>
            <w:bookmarkStart w:id="8" w:name="_Toc39496884"/>
            <w:bookmarkStart w:id="9" w:name="_Toc46936831"/>
            <w:r w:rsidRPr="004423B4">
              <w:lastRenderedPageBreak/>
              <w:t>About this module</w:t>
            </w:r>
            <w:bookmarkEnd w:id="8"/>
            <w:bookmarkEnd w:id="9"/>
          </w:p>
        </w:tc>
      </w:tr>
    </w:tbl>
    <w:p w14:paraId="755C904D" w14:textId="77777777" w:rsidR="001C6D34" w:rsidRDefault="001C6D34" w:rsidP="006D323E">
      <w:pPr>
        <w:ind w:left="113" w:right="328"/>
        <w:rPr>
          <w:rFonts w:eastAsia="Arial" w:cs="Arial"/>
          <w:b/>
          <w:bCs/>
          <w:spacing w:val="-1"/>
          <w:szCs w:val="20"/>
        </w:rPr>
      </w:pPr>
    </w:p>
    <w:p w14:paraId="7B18DB98" w14:textId="77777777" w:rsidR="001C6D34" w:rsidRDefault="001C6D34" w:rsidP="006D323E">
      <w:r w:rsidRPr="00AC56C3">
        <w:t>This knowledge module forms part of OC: Retail chain store manager.</w:t>
      </w:r>
    </w:p>
    <w:p w14:paraId="03AD5FB7" w14:textId="77777777" w:rsidR="001C6D34" w:rsidRPr="00AC56C3" w:rsidRDefault="001C6D34" w:rsidP="006D323E"/>
    <w:p w14:paraId="2D3DAEF2" w14:textId="77777777" w:rsidR="001C6D34" w:rsidRDefault="001C6D34" w:rsidP="006D323E">
      <w:pPr>
        <w:ind w:right="328"/>
        <w:rPr>
          <w:rFonts w:eastAsia="Arial" w:cs="Arial"/>
          <w:spacing w:val="-1"/>
          <w:szCs w:val="20"/>
        </w:rPr>
      </w:pPr>
      <w:r w:rsidRPr="00AC56C3">
        <w:rPr>
          <w:rFonts w:eastAsia="Arial" w:cs="Arial"/>
          <w:spacing w:val="-1"/>
          <w:szCs w:val="20"/>
        </w:rPr>
        <w:t>This module covers the following Knowledge Module</w:t>
      </w:r>
      <w:r>
        <w:rPr>
          <w:rFonts w:eastAsia="Arial" w:cs="Arial"/>
          <w:spacing w:val="-1"/>
          <w:szCs w:val="20"/>
        </w:rPr>
        <w:t xml:space="preserve">: </w:t>
      </w:r>
    </w:p>
    <w:p w14:paraId="326D4DFC" w14:textId="77777777" w:rsidR="001C6D34" w:rsidRDefault="001C6D34" w:rsidP="006D323E">
      <w:pPr>
        <w:ind w:right="328"/>
        <w:rPr>
          <w:rFonts w:eastAsia="Arial" w:cs="Arial"/>
          <w:spacing w:val="-1"/>
          <w:szCs w:val="20"/>
        </w:rPr>
      </w:pPr>
    </w:p>
    <w:p w14:paraId="26558EBF" w14:textId="77777777" w:rsidR="001C6D34" w:rsidRPr="001C6D34" w:rsidRDefault="001C6D34" w:rsidP="006D323E">
      <w:pPr>
        <w:ind w:right="328"/>
        <w:rPr>
          <w:rFonts w:eastAsia="Arial" w:cs="Arial"/>
          <w:szCs w:val="20"/>
        </w:rPr>
      </w:pPr>
      <w:r w:rsidRPr="001C6D34">
        <w:t xml:space="preserve">142103001-KM-01, Concept and principles of retail operations management, NQF Level 5, </w:t>
      </w:r>
      <w:r w:rsidR="006D323E">
        <w:br/>
      </w:r>
      <w:r w:rsidRPr="001C6D34">
        <w:t>Credits 4</w:t>
      </w:r>
    </w:p>
    <w:p w14:paraId="3B51F2D4" w14:textId="77777777" w:rsidR="001C6D34" w:rsidRPr="001C6D34" w:rsidRDefault="001C6D34" w:rsidP="00225FC2">
      <w:pPr>
        <w:pStyle w:val="ListParagraph"/>
        <w:numPr>
          <w:ilvl w:val="0"/>
          <w:numId w:val="89"/>
        </w:numPr>
        <w:autoSpaceDE w:val="0"/>
        <w:autoSpaceDN w:val="0"/>
        <w:adjustRightInd w:val="0"/>
        <w:ind w:left="357" w:hanging="357"/>
        <w:contextualSpacing w:val="0"/>
        <w:jc w:val="left"/>
        <w:rPr>
          <w:rFonts w:eastAsiaTheme="minorHAnsi" w:cs="Arial"/>
          <w:color w:val="000000"/>
          <w:szCs w:val="20"/>
        </w:rPr>
      </w:pPr>
      <w:r w:rsidRPr="001C6D34">
        <w:rPr>
          <w:rFonts w:eastAsiaTheme="minorHAnsi" w:cs="Arial"/>
          <w:color w:val="000000"/>
          <w:szCs w:val="20"/>
        </w:rPr>
        <w:t xml:space="preserve">KM-01-KT01: Principles of retailing (30%) </w:t>
      </w:r>
    </w:p>
    <w:p w14:paraId="51DD86C2" w14:textId="77777777" w:rsidR="001C6D34" w:rsidRPr="001C6D34" w:rsidRDefault="001C6D34" w:rsidP="00225FC2">
      <w:pPr>
        <w:pStyle w:val="ListParagraph"/>
        <w:numPr>
          <w:ilvl w:val="0"/>
          <w:numId w:val="89"/>
        </w:numPr>
        <w:autoSpaceDE w:val="0"/>
        <w:autoSpaceDN w:val="0"/>
        <w:adjustRightInd w:val="0"/>
        <w:ind w:left="357" w:hanging="357"/>
        <w:contextualSpacing w:val="0"/>
        <w:jc w:val="left"/>
        <w:rPr>
          <w:rFonts w:eastAsiaTheme="minorHAnsi" w:cs="Arial"/>
          <w:color w:val="000000"/>
          <w:szCs w:val="20"/>
        </w:rPr>
      </w:pPr>
      <w:r w:rsidRPr="001C6D34">
        <w:rPr>
          <w:rFonts w:eastAsiaTheme="minorHAnsi" w:cs="Arial"/>
          <w:color w:val="000000"/>
          <w:szCs w:val="20"/>
        </w:rPr>
        <w:t xml:space="preserve">KM-01-KT02: Principles of building stakeholder relations (10%) </w:t>
      </w:r>
    </w:p>
    <w:p w14:paraId="3A878EDA" w14:textId="77777777" w:rsidR="001C6D34" w:rsidRPr="001C6D34" w:rsidRDefault="001C6D34" w:rsidP="00225FC2">
      <w:pPr>
        <w:pStyle w:val="ListParagraph"/>
        <w:numPr>
          <w:ilvl w:val="0"/>
          <w:numId w:val="89"/>
        </w:numPr>
        <w:autoSpaceDE w:val="0"/>
        <w:autoSpaceDN w:val="0"/>
        <w:adjustRightInd w:val="0"/>
        <w:ind w:left="357" w:hanging="357"/>
        <w:contextualSpacing w:val="0"/>
        <w:jc w:val="left"/>
        <w:rPr>
          <w:rFonts w:eastAsiaTheme="minorHAnsi" w:cs="Arial"/>
          <w:color w:val="000000"/>
          <w:szCs w:val="20"/>
        </w:rPr>
      </w:pPr>
      <w:r w:rsidRPr="001C6D34">
        <w:rPr>
          <w:rFonts w:eastAsiaTheme="minorHAnsi" w:cs="Arial"/>
          <w:color w:val="000000"/>
          <w:szCs w:val="20"/>
        </w:rPr>
        <w:t xml:space="preserve">KM-01-KT03: Concepts and principles of retail chain store operations management (40%) </w:t>
      </w:r>
    </w:p>
    <w:p w14:paraId="7D801AE2" w14:textId="77777777" w:rsidR="001C6D34" w:rsidRPr="001C6D34" w:rsidRDefault="001C6D34" w:rsidP="00225FC2">
      <w:pPr>
        <w:pStyle w:val="ListParagraph"/>
        <w:numPr>
          <w:ilvl w:val="0"/>
          <w:numId w:val="89"/>
        </w:numPr>
        <w:autoSpaceDE w:val="0"/>
        <w:autoSpaceDN w:val="0"/>
        <w:adjustRightInd w:val="0"/>
        <w:ind w:left="357" w:hanging="357"/>
        <w:contextualSpacing w:val="0"/>
        <w:jc w:val="left"/>
        <w:rPr>
          <w:rFonts w:eastAsiaTheme="minorHAnsi" w:cs="Arial"/>
          <w:color w:val="000000"/>
          <w:szCs w:val="20"/>
        </w:rPr>
      </w:pPr>
      <w:r w:rsidRPr="001C6D34">
        <w:rPr>
          <w:rFonts w:eastAsiaTheme="minorHAnsi" w:cs="Arial"/>
          <w:color w:val="000000"/>
          <w:szCs w:val="20"/>
        </w:rPr>
        <w:t xml:space="preserve">KM-01-KT04: Concepts and principles of staff scheduling (20%) </w:t>
      </w:r>
    </w:p>
    <w:p w14:paraId="36943A33" w14:textId="77777777" w:rsidR="001C6D34" w:rsidRPr="001C6D34" w:rsidRDefault="001C6D34" w:rsidP="006D323E">
      <w:pPr>
        <w:rPr>
          <w:szCs w:val="20"/>
          <w:lang w:val="en-US"/>
        </w:rPr>
      </w:pPr>
    </w:p>
    <w:p w14:paraId="6F899828" w14:textId="77777777" w:rsidR="001C6D34" w:rsidRPr="001C6D34" w:rsidRDefault="001C6D34" w:rsidP="006D323E">
      <w:pPr>
        <w:rPr>
          <w:szCs w:val="20"/>
          <w:lang w:val="en-US"/>
        </w:rPr>
      </w:pPr>
    </w:p>
    <w:p w14:paraId="0C9F2A60" w14:textId="77777777" w:rsidR="00FF2CDF" w:rsidRDefault="00FF2CDF" w:rsidP="00FF2CDF">
      <w:pPr>
        <w:rPr>
          <w:lang w:val="en-US"/>
        </w:rPr>
      </w:pPr>
    </w:p>
    <w:p w14:paraId="51295175" w14:textId="77777777" w:rsidR="00FF2CDF" w:rsidRDefault="00FF2CDF" w:rsidP="00FF2CDF">
      <w:pPr>
        <w:rPr>
          <w:lang w:val="en-US"/>
        </w:rPr>
      </w:pPr>
    </w:p>
    <w:p w14:paraId="3926D244" w14:textId="77777777" w:rsidR="00FF2CDF" w:rsidRDefault="00FF2CDF">
      <w:pPr>
        <w:spacing w:line="240" w:lineRule="auto"/>
        <w:jc w:val="left"/>
        <w:rPr>
          <w:lang w:val="en-US"/>
        </w:rPr>
      </w:pPr>
      <w:r>
        <w:rPr>
          <w:lang w:val="en-US"/>
        </w:rPr>
        <w:br w:type="page"/>
      </w:r>
    </w:p>
    <w:tbl>
      <w:tblPr>
        <w:tblW w:w="0" w:type="auto"/>
        <w:tblCellMar>
          <w:top w:w="108" w:type="dxa"/>
          <w:bottom w:w="108" w:type="dxa"/>
        </w:tblCellMar>
        <w:tblLook w:val="04A0" w:firstRow="1" w:lastRow="0" w:firstColumn="1" w:lastColumn="0" w:noHBand="0" w:noVBand="1"/>
      </w:tblPr>
      <w:tblGrid>
        <w:gridCol w:w="9016"/>
      </w:tblGrid>
      <w:tr w:rsidR="001C6D34" w14:paraId="13C372B5" w14:textId="77777777" w:rsidTr="001C6D34">
        <w:tc>
          <w:tcPr>
            <w:tcW w:w="9016" w:type="dxa"/>
            <w:tcBorders>
              <w:top w:val="nil"/>
              <w:left w:val="nil"/>
              <w:bottom w:val="nil"/>
              <w:right w:val="nil"/>
            </w:tcBorders>
            <w:shd w:val="clear" w:color="auto" w:fill="808080" w:themeFill="background1" w:themeFillShade="80"/>
          </w:tcPr>
          <w:p w14:paraId="215D4F99" w14:textId="77777777" w:rsidR="001C6D34" w:rsidRPr="001B542C" w:rsidRDefault="001C6D34" w:rsidP="001C6D34">
            <w:pPr>
              <w:pStyle w:val="Heading1"/>
            </w:pPr>
            <w:r w:rsidRPr="00EB5FBA">
              <w:lastRenderedPageBreak/>
              <w:br w:type="page"/>
            </w:r>
            <w:bookmarkStart w:id="10" w:name="_Toc37969393"/>
            <w:bookmarkStart w:id="11" w:name="_Toc39496885"/>
            <w:bookmarkStart w:id="12" w:name="_Toc46936832"/>
            <w:r>
              <w:t>Chapter 1: Principles of retailing</w:t>
            </w:r>
            <w:bookmarkEnd w:id="10"/>
            <w:bookmarkEnd w:id="11"/>
            <w:bookmarkEnd w:id="12"/>
          </w:p>
        </w:tc>
      </w:tr>
    </w:tbl>
    <w:p w14:paraId="4C14403A" w14:textId="77777777" w:rsidR="0055195D" w:rsidRDefault="0055195D" w:rsidP="006D323E">
      <w:pPr>
        <w:rPr>
          <w:lang w:val="en-US"/>
        </w:rPr>
      </w:pPr>
    </w:p>
    <w:p w14:paraId="3FF0CCEF" w14:textId="77777777" w:rsidR="001C6D34" w:rsidRPr="0029482A" w:rsidRDefault="001C6D34" w:rsidP="006D323E">
      <w:pPr>
        <w:spacing w:after="120"/>
        <w:rPr>
          <w:rStyle w:val="Strong"/>
        </w:rPr>
      </w:pPr>
      <w:r w:rsidRPr="0029482A">
        <w:rPr>
          <w:rStyle w:val="Strong"/>
        </w:rPr>
        <w:t>Learning outcomes</w:t>
      </w:r>
    </w:p>
    <w:p w14:paraId="13F2BAD4" w14:textId="77777777" w:rsidR="001C6D34" w:rsidRDefault="001C6D34" w:rsidP="006D323E">
      <w:pPr>
        <w:spacing w:after="120"/>
        <w:rPr>
          <w:lang w:val="en-US"/>
        </w:rPr>
      </w:pPr>
      <w:r w:rsidRPr="00A23158">
        <w:rPr>
          <w:lang w:val="en-US"/>
        </w:rPr>
        <w:t>After completing this chapter, you will be able to do the following:</w:t>
      </w:r>
    </w:p>
    <w:p w14:paraId="61F60DDD"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the nature of retailing locally and internationally</w:t>
      </w:r>
    </w:p>
    <w:p w14:paraId="377EAFA0"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and discuss the characteristics of the current retail environment, including shopping patterns, working hours, staffing issues</w:t>
      </w:r>
    </w:p>
    <w:p w14:paraId="12246CE3"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the categories and sectors of retailing in South Africa with examples and discuss their role in the community</w:t>
      </w:r>
    </w:p>
    <w:p w14:paraId="1A71F930" w14:textId="77777777" w:rsidR="001C6D34" w:rsidRPr="00671C70" w:rsidRDefault="001C6D34" w:rsidP="00225FC2">
      <w:pPr>
        <w:pStyle w:val="ListParagraph"/>
        <w:numPr>
          <w:ilvl w:val="0"/>
          <w:numId w:val="3"/>
        </w:numPr>
        <w:spacing w:after="120"/>
        <w:contextualSpacing w:val="0"/>
      </w:pPr>
      <w:r>
        <w:rPr>
          <w:rFonts w:eastAsia="Times New Roman"/>
          <w:szCs w:val="20"/>
          <w:lang w:eastAsia="en-GB"/>
        </w:rPr>
        <w:t>Describe and explain the relationship and inter-dependence between the outlet and store support functions</w:t>
      </w:r>
    </w:p>
    <w:p w14:paraId="21716D2C" w14:textId="77777777" w:rsidR="001C6D34" w:rsidRDefault="001C6D34" w:rsidP="00225FC2">
      <w:pPr>
        <w:pStyle w:val="ListParagraph"/>
        <w:numPr>
          <w:ilvl w:val="0"/>
          <w:numId w:val="3"/>
        </w:numPr>
        <w:spacing w:after="120"/>
        <w:contextualSpacing w:val="0"/>
      </w:pPr>
      <w:r>
        <w:t>Describe and explain the relationship and inter-dependence between the various departments within a retail outlet</w:t>
      </w:r>
    </w:p>
    <w:p w14:paraId="1775F672" w14:textId="77777777" w:rsidR="001C6D34" w:rsidRDefault="001C6D34" w:rsidP="00225FC2">
      <w:pPr>
        <w:pStyle w:val="ListParagraph"/>
        <w:numPr>
          <w:ilvl w:val="0"/>
          <w:numId w:val="3"/>
        </w:numPr>
        <w:spacing w:after="120"/>
        <w:contextualSpacing w:val="0"/>
      </w:pPr>
      <w:r>
        <w:t>Describe the concepts and principles of “Green retailing” and explain how it is impacting the industry</w:t>
      </w:r>
    </w:p>
    <w:p w14:paraId="237C3581" w14:textId="77777777" w:rsidR="001C6D34" w:rsidRDefault="001C6D34" w:rsidP="00225FC2">
      <w:pPr>
        <w:pStyle w:val="ListParagraph"/>
        <w:numPr>
          <w:ilvl w:val="0"/>
          <w:numId w:val="3"/>
        </w:numPr>
        <w:contextualSpacing w:val="0"/>
      </w:pPr>
      <w:r>
        <w:t>Define the concept of stakeholders</w:t>
      </w:r>
    </w:p>
    <w:p w14:paraId="6F1D5147" w14:textId="77777777" w:rsidR="001C6D34" w:rsidRDefault="001C6D34" w:rsidP="006D323E">
      <w:pPr>
        <w:pStyle w:val="ListParagraph"/>
        <w:ind w:left="360"/>
        <w:contextualSpacing w:val="0"/>
      </w:pPr>
    </w:p>
    <w:p w14:paraId="52C41291" w14:textId="77777777" w:rsidR="001C6D34" w:rsidRDefault="00722E29" w:rsidP="00722E29">
      <w:pPr>
        <w:pStyle w:val="Heading2"/>
      </w:pPr>
      <w:bookmarkStart w:id="13" w:name="_Toc37969394"/>
      <w:bookmarkStart w:id="14" w:name="_Toc39496886"/>
      <w:bookmarkStart w:id="15" w:name="_Toc46936833"/>
      <w:bookmarkStart w:id="16" w:name="_Hlk39497857"/>
      <w:r>
        <w:t>1.1</w:t>
      </w:r>
      <w:r>
        <w:tab/>
      </w:r>
      <w:r w:rsidR="001C6D34">
        <w:t>The nature of retailing</w:t>
      </w:r>
      <w:bookmarkEnd w:id="13"/>
      <w:bookmarkEnd w:id="14"/>
      <w:bookmarkEnd w:id="15"/>
    </w:p>
    <w:p w14:paraId="47093598" w14:textId="77777777" w:rsidR="001C6D34" w:rsidRPr="00B04C96" w:rsidRDefault="001C6D34" w:rsidP="00B04C96">
      <w:pPr>
        <w:pStyle w:val="Heading3"/>
      </w:pPr>
      <w:bookmarkStart w:id="17" w:name="_Toc37969395"/>
      <w:bookmarkStart w:id="18" w:name="_Toc39496887"/>
      <w:bookmarkStart w:id="19" w:name="_Toc46936834"/>
      <w:bookmarkStart w:id="20" w:name="_Hlk39497878"/>
      <w:bookmarkEnd w:id="16"/>
      <w:r w:rsidRPr="00B04C96">
        <w:t>1.1.1</w:t>
      </w:r>
      <w:r w:rsidRPr="00B04C96">
        <w:tab/>
        <w:t>Definition of retailing</w:t>
      </w:r>
      <w:bookmarkEnd w:id="17"/>
      <w:bookmarkEnd w:id="18"/>
      <w:bookmarkEnd w:id="19"/>
    </w:p>
    <w:bookmarkEnd w:id="20"/>
    <w:p w14:paraId="4759D7CB" w14:textId="77777777" w:rsidR="001C6D34" w:rsidRDefault="001C6D34" w:rsidP="006D323E"/>
    <w:p w14:paraId="5CB85CD6" w14:textId="77777777" w:rsidR="001C6D34" w:rsidRDefault="001C6D34" w:rsidP="006D323E">
      <w:r>
        <w:t xml:space="preserve">In simple language, retailing is the </w:t>
      </w:r>
      <w:r w:rsidRPr="000C4ABD">
        <w:rPr>
          <w:i/>
          <w:iCs/>
        </w:rPr>
        <w:t>transaction of goods</w:t>
      </w:r>
      <w:r>
        <w:t xml:space="preserve"> between the </w:t>
      </w:r>
      <w:r w:rsidRPr="000C4ABD">
        <w:rPr>
          <w:i/>
          <w:iCs/>
        </w:rPr>
        <w:t>seller and the end user</w:t>
      </w:r>
      <w:r>
        <w:t xml:space="preserve"> in </w:t>
      </w:r>
      <w:r w:rsidRPr="000C4ABD">
        <w:rPr>
          <w:i/>
          <w:iCs/>
        </w:rPr>
        <w:t>small quantities</w:t>
      </w:r>
      <w:r>
        <w:t xml:space="preserve"> to </w:t>
      </w:r>
      <w:r w:rsidRPr="000C4ABD">
        <w:rPr>
          <w:i/>
          <w:iCs/>
        </w:rPr>
        <w:t>satisfy the needs of the individual</w:t>
      </w:r>
      <w:r>
        <w:t xml:space="preserve"> and for his or her </w:t>
      </w:r>
      <w:r w:rsidRPr="000C4ABD">
        <w:rPr>
          <w:i/>
          <w:iCs/>
        </w:rPr>
        <w:t>direct consumption</w:t>
      </w:r>
      <w:r>
        <w:t>.</w:t>
      </w:r>
    </w:p>
    <w:p w14:paraId="27CE72A2" w14:textId="77777777" w:rsidR="001C6D34" w:rsidRDefault="001C6D34" w:rsidP="006D323E"/>
    <w:p w14:paraId="3610721D" w14:textId="77777777" w:rsidR="001C6D34" w:rsidRDefault="001C6D34" w:rsidP="006D323E">
      <w:r>
        <w:t xml:space="preserve">The term </w:t>
      </w:r>
      <w:r>
        <w:rPr>
          <w:i/>
          <w:iCs/>
        </w:rPr>
        <w:t xml:space="preserve">retail </w:t>
      </w:r>
      <w:r>
        <w:t xml:space="preserve">is derived from the French word </w:t>
      </w:r>
      <w:r>
        <w:rPr>
          <w:i/>
          <w:iCs/>
        </w:rPr>
        <w:t>retailer</w:t>
      </w:r>
      <w:r>
        <w:t xml:space="preserve"> which means </w:t>
      </w:r>
      <w:r>
        <w:rPr>
          <w:i/>
          <w:iCs/>
        </w:rPr>
        <w:t>to cut a piece off or to break bulk.</w:t>
      </w:r>
      <w:r>
        <w:t xml:space="preserve"> This is in contrast to wholesale, where bulk is sold to another business and not directly to an individual.</w:t>
      </w:r>
    </w:p>
    <w:p w14:paraId="2FF6A465" w14:textId="77777777" w:rsidR="00F07210" w:rsidRDefault="00F07210" w:rsidP="006D323E"/>
    <w:p w14:paraId="240D72B6" w14:textId="77777777" w:rsidR="001C6D34" w:rsidRDefault="001C6D34" w:rsidP="00B04C96">
      <w:pPr>
        <w:pStyle w:val="Heading3"/>
      </w:pPr>
      <w:bookmarkStart w:id="21" w:name="_Toc37969396"/>
      <w:bookmarkStart w:id="22" w:name="_Toc39496888"/>
      <w:bookmarkStart w:id="23" w:name="_Toc46936835"/>
      <w:bookmarkStart w:id="24" w:name="_Hlk39497890"/>
      <w:r>
        <w:t>1.1.2</w:t>
      </w:r>
      <w:r>
        <w:tab/>
        <w:t>The scope of retailing</w:t>
      </w:r>
      <w:bookmarkEnd w:id="21"/>
      <w:bookmarkEnd w:id="22"/>
      <w:bookmarkEnd w:id="23"/>
    </w:p>
    <w:bookmarkEnd w:id="24"/>
    <w:p w14:paraId="32F6768D" w14:textId="77777777" w:rsidR="001C6D34" w:rsidRDefault="001C6D34" w:rsidP="006D323E"/>
    <w:p w14:paraId="342ECF2C" w14:textId="77777777" w:rsidR="001C6D34" w:rsidRDefault="001C6D34" w:rsidP="006D323E">
      <w:r>
        <w:t xml:space="preserve">The definition of retailing implies a sale id taking place. Shopify states that “A retail sale occurs when a business sells a product or service to an individual consumer for his or her own use. The transaction itself can occur through a number of different sales channels, such as online, in a brick-and-mortar storefront, through direct sales, or direct mail. The aspect of the sale that qualifies it as a retail transaction is that the end user is the buyer.” </w:t>
      </w:r>
      <w:r w:rsidRPr="009878C0">
        <w:rPr>
          <w:vertAlign w:val="superscript"/>
        </w:rPr>
        <w:t>i</w:t>
      </w:r>
      <w:r>
        <w:t xml:space="preserve"> </w:t>
      </w:r>
    </w:p>
    <w:p w14:paraId="02CE9D8F" w14:textId="77777777" w:rsidR="001C6D34" w:rsidRDefault="001C6D34" w:rsidP="006D323E"/>
    <w:p w14:paraId="4B7F30DE" w14:textId="77777777" w:rsidR="001C6D34" w:rsidRDefault="001C6D34" w:rsidP="006D323E">
      <w:r>
        <w:t>Retailing involves a supply chain with a direct interface with the customer and the coordination of business activities from end-to-end right from the concept or design stage of a product on offering, to its delivery and post-delivery service to the customer.</w:t>
      </w: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5BBAA176" w14:textId="77777777" w:rsidTr="00543F41">
        <w:trPr>
          <w:trHeight w:val="1008"/>
        </w:trPr>
        <w:tc>
          <w:tcPr>
            <w:tcW w:w="1266" w:type="dxa"/>
            <w:shd w:val="clear" w:color="auto" w:fill="auto"/>
            <w:vAlign w:val="center"/>
          </w:tcPr>
          <w:p w14:paraId="69829E26" w14:textId="77777777" w:rsidR="001C6D34" w:rsidRPr="000E03FD" w:rsidRDefault="001C6D34" w:rsidP="001C6D34">
            <w:pPr>
              <w:spacing w:line="240" w:lineRule="auto"/>
              <w:jc w:val="center"/>
              <w:rPr>
                <w:lang w:val="en-US"/>
              </w:rPr>
            </w:pPr>
            <w:r>
              <w:rPr>
                <w:noProof/>
                <w:lang w:val="en-US"/>
              </w:rPr>
              <w:lastRenderedPageBreak/>
              <w:drawing>
                <wp:inline distT="0" distB="0" distL="0" distR="0" wp14:anchorId="70B6D0DA" wp14:editId="30772119">
                  <wp:extent cx="468000" cy="468000"/>
                  <wp:effectExtent l="0" t="0" r="8255" b="8255"/>
                  <wp:docPr id="723" name="Picture 7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Resourc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tcPr>
          <w:p w14:paraId="52F9FF0E" w14:textId="77777777" w:rsidR="001C6D34" w:rsidRPr="000E03FD" w:rsidRDefault="001C6D34" w:rsidP="001C6D34">
            <w:pPr>
              <w:jc w:val="left"/>
              <w:rPr>
                <w:lang w:val="en-US"/>
              </w:rPr>
            </w:pPr>
            <w:r>
              <w:t xml:space="preserve">Video: Retail management: Introduction to retail - </w:t>
            </w:r>
            <w:r w:rsidRPr="00FC3FE8">
              <w:rPr>
                <w:i/>
                <w:iCs/>
              </w:rPr>
              <w:t>https://www.youtube.com/watch?v=5iRDd-f1nmg&amp;list=PLWPirh4EWFpEv7x2CU-9jcXlIvBuSx7oF</w:t>
            </w:r>
          </w:p>
        </w:tc>
      </w:tr>
    </w:tbl>
    <w:p w14:paraId="21D122DB" w14:textId="77777777" w:rsidR="001C6D34" w:rsidRDefault="001C6D34" w:rsidP="001C6D34"/>
    <w:p w14:paraId="6F32F01E" w14:textId="77777777" w:rsidR="001C6D34" w:rsidRDefault="00F07210" w:rsidP="00F07210">
      <w:pPr>
        <w:pStyle w:val="Heading2"/>
      </w:pPr>
      <w:bookmarkStart w:id="25" w:name="_Toc37969397"/>
      <w:bookmarkStart w:id="26" w:name="_Toc39496889"/>
      <w:bookmarkStart w:id="27" w:name="_Toc46936836"/>
      <w:bookmarkStart w:id="28" w:name="_Hlk39497906"/>
      <w:r>
        <w:t>1.2</w:t>
      </w:r>
      <w:r>
        <w:tab/>
      </w:r>
      <w:r w:rsidR="001C6D34">
        <w:t>Characteristics of the current retail environment</w:t>
      </w:r>
      <w:bookmarkEnd w:id="25"/>
      <w:bookmarkEnd w:id="26"/>
      <w:bookmarkEnd w:id="27"/>
    </w:p>
    <w:bookmarkEnd w:id="28"/>
    <w:p w14:paraId="10329075" w14:textId="77777777" w:rsidR="001C6D34" w:rsidRDefault="001C6D34" w:rsidP="006D323E">
      <w:r>
        <w:t>To understand the characteristics of the current retail environment, it is important to understand:</w:t>
      </w:r>
    </w:p>
    <w:p w14:paraId="7EDC9F28" w14:textId="77777777" w:rsidR="001C6D34" w:rsidRDefault="001C6D34" w:rsidP="00225FC2">
      <w:pPr>
        <w:pStyle w:val="ListParagraph"/>
        <w:numPr>
          <w:ilvl w:val="0"/>
          <w:numId w:val="22"/>
        </w:numPr>
        <w:contextualSpacing w:val="0"/>
      </w:pPr>
      <w:r>
        <w:t xml:space="preserve">The nature and characteristics of retailing </w:t>
      </w:r>
    </w:p>
    <w:p w14:paraId="70D2CCBF" w14:textId="77777777" w:rsidR="001C6D34" w:rsidRDefault="001C6D34" w:rsidP="00225FC2">
      <w:pPr>
        <w:pStyle w:val="ListParagraph"/>
        <w:numPr>
          <w:ilvl w:val="0"/>
          <w:numId w:val="22"/>
        </w:numPr>
        <w:contextualSpacing w:val="0"/>
      </w:pPr>
      <w:r>
        <w:t>The changing consumer market</w:t>
      </w:r>
    </w:p>
    <w:p w14:paraId="6205A81B" w14:textId="77777777" w:rsidR="001C6D34" w:rsidRDefault="001C6D34" w:rsidP="00225FC2">
      <w:pPr>
        <w:pStyle w:val="ListParagraph"/>
        <w:numPr>
          <w:ilvl w:val="0"/>
          <w:numId w:val="22"/>
        </w:numPr>
        <w:contextualSpacing w:val="0"/>
      </w:pPr>
      <w:r>
        <w:t>Shopping patterns</w:t>
      </w:r>
    </w:p>
    <w:p w14:paraId="0E0F033B" w14:textId="77777777" w:rsidR="001C6D34" w:rsidRDefault="001C6D34" w:rsidP="00225FC2">
      <w:pPr>
        <w:pStyle w:val="ListParagraph"/>
        <w:numPr>
          <w:ilvl w:val="0"/>
          <w:numId w:val="22"/>
        </w:numPr>
        <w:contextualSpacing w:val="0"/>
      </w:pPr>
      <w:r>
        <w:t>Working hours in retailing</w:t>
      </w:r>
    </w:p>
    <w:p w14:paraId="70FBA5BA" w14:textId="77777777" w:rsidR="001C6D34" w:rsidRDefault="001C6D34" w:rsidP="00225FC2">
      <w:pPr>
        <w:pStyle w:val="ListParagraph"/>
        <w:numPr>
          <w:ilvl w:val="0"/>
          <w:numId w:val="22"/>
        </w:numPr>
        <w:contextualSpacing w:val="0"/>
      </w:pPr>
      <w:r>
        <w:t>Staffing issues in retailing</w:t>
      </w:r>
    </w:p>
    <w:p w14:paraId="0111D2BA" w14:textId="77777777" w:rsidR="001C6D34" w:rsidRDefault="001C6D34" w:rsidP="006D323E"/>
    <w:p w14:paraId="23CDCA51" w14:textId="77777777" w:rsidR="001C6D34" w:rsidRPr="00FB6D2F" w:rsidRDefault="001C6D34" w:rsidP="00B04C96">
      <w:pPr>
        <w:pStyle w:val="Heading3"/>
      </w:pPr>
      <w:bookmarkStart w:id="29" w:name="_Toc37969398"/>
      <w:bookmarkStart w:id="30" w:name="_Toc39496890"/>
      <w:bookmarkStart w:id="31" w:name="_Toc46936837"/>
      <w:bookmarkStart w:id="32" w:name="_Hlk39497927"/>
      <w:r>
        <w:t>1.2.1</w:t>
      </w:r>
      <w:r>
        <w:tab/>
        <w:t>The nature and characteristics of retailing</w:t>
      </w:r>
      <w:bookmarkEnd w:id="29"/>
      <w:bookmarkEnd w:id="30"/>
      <w:bookmarkEnd w:id="31"/>
    </w:p>
    <w:bookmarkEnd w:id="32"/>
    <w:p w14:paraId="28D7475E" w14:textId="77777777" w:rsidR="001C6D34" w:rsidRDefault="001C6D34" w:rsidP="006D323E"/>
    <w:p w14:paraId="65D99A21" w14:textId="77777777" w:rsidR="001C6D34" w:rsidRDefault="001C6D34" w:rsidP="006D323E">
      <w:r>
        <w:t>The nature of retailing is characterised in terms of three main areas:</w:t>
      </w:r>
    </w:p>
    <w:p w14:paraId="67FAD64A" w14:textId="77777777" w:rsidR="001C6D34" w:rsidRDefault="001C6D34" w:rsidP="00225FC2">
      <w:pPr>
        <w:pStyle w:val="ListParagraph"/>
        <w:numPr>
          <w:ilvl w:val="0"/>
          <w:numId w:val="20"/>
        </w:numPr>
        <w:contextualSpacing w:val="0"/>
      </w:pPr>
      <w:r>
        <w:t>Characteristics that set retailing apart from other businesses</w:t>
      </w:r>
    </w:p>
    <w:p w14:paraId="1CFBC56D" w14:textId="77777777" w:rsidR="001C6D34" w:rsidRDefault="001C6D34" w:rsidP="00225FC2">
      <w:pPr>
        <w:pStyle w:val="ListParagraph"/>
        <w:numPr>
          <w:ilvl w:val="0"/>
          <w:numId w:val="20"/>
        </w:numPr>
        <w:contextualSpacing w:val="0"/>
      </w:pPr>
      <w:r>
        <w:t>Interaction between retailer, consumer and government</w:t>
      </w:r>
    </w:p>
    <w:p w14:paraId="01D1B9B2" w14:textId="77777777" w:rsidR="001C6D34" w:rsidRDefault="001C6D34" w:rsidP="00225FC2">
      <w:pPr>
        <w:pStyle w:val="ListParagraph"/>
        <w:numPr>
          <w:ilvl w:val="0"/>
          <w:numId w:val="20"/>
        </w:numPr>
        <w:contextualSpacing w:val="0"/>
      </w:pPr>
      <w:r>
        <w:t>Competitive forces.</w:t>
      </w:r>
    </w:p>
    <w:p w14:paraId="65CDA5FF" w14:textId="77777777" w:rsidR="001C6D34" w:rsidRDefault="001C6D34" w:rsidP="006D323E"/>
    <w:p w14:paraId="1D661AA8" w14:textId="77777777" w:rsidR="001C6D34" w:rsidRDefault="001C6D34" w:rsidP="006D323E">
      <w:pPr>
        <w:jc w:val="center"/>
      </w:pPr>
      <w:r w:rsidRPr="00CF7ED5">
        <w:rPr>
          <w:noProof/>
        </w:rPr>
        <w:drawing>
          <wp:inline distT="0" distB="0" distL="0" distR="0" wp14:anchorId="653D971E" wp14:editId="06DB4E57">
            <wp:extent cx="2767513" cy="249799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82660" cy="2511670"/>
                    </a:xfrm>
                    <a:prstGeom prst="rect">
                      <a:avLst/>
                    </a:prstGeom>
                    <a:noFill/>
                    <a:ln>
                      <a:noFill/>
                    </a:ln>
                  </pic:spPr>
                </pic:pic>
              </a:graphicData>
            </a:graphic>
          </wp:inline>
        </w:drawing>
      </w:r>
    </w:p>
    <w:p w14:paraId="7119628A" w14:textId="77777777" w:rsidR="001C6D34" w:rsidRDefault="001C6D34" w:rsidP="006D323E">
      <w:pPr>
        <w:pStyle w:val="Caption"/>
        <w:spacing w:before="0" w:after="0" w:line="360" w:lineRule="auto"/>
      </w:pPr>
      <w:r w:rsidRPr="008D433D">
        <w:t>figure 1: characteristics of retailing</w:t>
      </w:r>
    </w:p>
    <w:p w14:paraId="75E63B38" w14:textId="77777777" w:rsidR="001C6D34" w:rsidRDefault="001C6D34" w:rsidP="006D323E"/>
    <w:p w14:paraId="1C7AD38C" w14:textId="77777777" w:rsidR="001C6D34" w:rsidRDefault="001C6D34" w:rsidP="006D323E">
      <w:r>
        <w:t xml:space="preserve">Retail has a set of </w:t>
      </w:r>
      <w:r w:rsidRPr="00CF7ED5">
        <w:rPr>
          <w:i/>
          <w:iCs/>
        </w:rPr>
        <w:t>characteristics that sets it apart</w:t>
      </w:r>
      <w:r>
        <w:t xml:space="preserve"> from other businesses.</w:t>
      </w:r>
    </w:p>
    <w:p w14:paraId="2F12739C" w14:textId="77777777" w:rsidR="001C6D34" w:rsidRDefault="001C6D34" w:rsidP="006D323E"/>
    <w:p w14:paraId="71E9E1AA" w14:textId="77777777" w:rsidR="001C6D34" w:rsidRDefault="001C6D34" w:rsidP="006D323E">
      <w:r>
        <w:t xml:space="preserve">Retail is constantly changing, and the change is mainly characterised </w:t>
      </w:r>
      <w:r w:rsidRPr="00CF7ED5">
        <w:rPr>
          <w:i/>
          <w:iCs/>
        </w:rPr>
        <w:t>by interaction between consumer, retailer and government</w:t>
      </w:r>
      <w:r>
        <w:t xml:space="preserve">. The role of technology is, however, also increasingly playing a role as change agent because technology continues to influence consumer demands, the way people shop and the structure of the retail industry. </w:t>
      </w:r>
      <w:r w:rsidRPr="009878C0">
        <w:rPr>
          <w:vertAlign w:val="superscript"/>
        </w:rPr>
        <w:t>ii</w:t>
      </w:r>
      <w:r>
        <w:t xml:space="preserve"> </w:t>
      </w:r>
    </w:p>
    <w:p w14:paraId="3483273A" w14:textId="77777777" w:rsidR="001C6D34" w:rsidRDefault="001C6D34" w:rsidP="006D323E">
      <w:r>
        <w:lastRenderedPageBreak/>
        <w:t xml:space="preserve">Retailing is very </w:t>
      </w:r>
      <w:r w:rsidRPr="00CF7ED5">
        <w:rPr>
          <w:i/>
          <w:iCs/>
        </w:rPr>
        <w:t>competitive</w:t>
      </w:r>
      <w:r>
        <w:t xml:space="preserve"> in the current economic environment, and the five forces model of Porter analyses market forces in terms of five factors. Retailers should take cognisance of these five forces to be able to compete in an ever-increasing competitive market.</w:t>
      </w:r>
    </w:p>
    <w:p w14:paraId="2684A846" w14:textId="77777777" w:rsidR="001C6D34" w:rsidRDefault="001C6D34" w:rsidP="006D323E"/>
    <w:p w14:paraId="4A3854DA" w14:textId="77777777" w:rsidR="001C6D34" w:rsidRDefault="001C6D34" w:rsidP="001C6D34">
      <w:pPr>
        <w:pStyle w:val="Heading4"/>
        <w:ind w:left="1134" w:hanging="1134"/>
      </w:pPr>
      <w:r>
        <w:t>1.2.1.1</w:t>
      </w:r>
      <w:r>
        <w:tab/>
        <w:t>Characteristics that set retailing apart from other businesses</w:t>
      </w:r>
    </w:p>
    <w:p w14:paraId="6E1C1DB6" w14:textId="77777777" w:rsidR="001C6D34" w:rsidRDefault="001C6D34" w:rsidP="006D323E"/>
    <w:p w14:paraId="47ACCC3F" w14:textId="77777777" w:rsidR="001C6D34" w:rsidRDefault="001C6D34" w:rsidP="006D323E">
      <w:r>
        <w:t xml:space="preserve">Retailing can be distinguished in various ways from other business activities. </w:t>
      </w:r>
    </w:p>
    <w:p w14:paraId="4B2473EA" w14:textId="77777777" w:rsidR="001C6D34" w:rsidRDefault="001C6D34" w:rsidP="006D323E"/>
    <w:p w14:paraId="507FA87B" w14:textId="77777777" w:rsidR="001C6D34" w:rsidRDefault="001C6D34" w:rsidP="006D323E">
      <w:r>
        <w:t xml:space="preserve">It has following set of characteristics that sets it apart from other businesses: </w:t>
      </w:r>
      <w:r w:rsidRPr="009878C0">
        <w:rPr>
          <w:vertAlign w:val="superscript"/>
        </w:rPr>
        <w:t>iii</w:t>
      </w:r>
      <w:r>
        <w:t xml:space="preserve"> </w:t>
      </w:r>
    </w:p>
    <w:p w14:paraId="4C6F53AB" w14:textId="77777777" w:rsidR="001C6D34" w:rsidRDefault="001C6D34" w:rsidP="00225FC2">
      <w:pPr>
        <w:pStyle w:val="ListParagraph"/>
        <w:numPr>
          <w:ilvl w:val="0"/>
          <w:numId w:val="9"/>
        </w:numPr>
        <w:contextualSpacing w:val="0"/>
      </w:pPr>
      <w:r>
        <w:t>There is a direct end-user interaction in retailing.</w:t>
      </w:r>
    </w:p>
    <w:p w14:paraId="65E9B0EB" w14:textId="77777777" w:rsidR="001C6D34" w:rsidRDefault="001C6D34" w:rsidP="00225FC2">
      <w:pPr>
        <w:pStyle w:val="ListParagraph"/>
        <w:numPr>
          <w:ilvl w:val="0"/>
          <w:numId w:val="9"/>
        </w:numPr>
        <w:contextualSpacing w:val="0"/>
      </w:pPr>
      <w:r>
        <w:t>It is the only point in the value chain to provide platform for promotions.</w:t>
      </w:r>
    </w:p>
    <w:p w14:paraId="5135137E" w14:textId="77777777" w:rsidR="001C6D34" w:rsidRDefault="001C6D34" w:rsidP="00225FC2">
      <w:pPr>
        <w:pStyle w:val="ListParagraph"/>
        <w:numPr>
          <w:ilvl w:val="0"/>
          <w:numId w:val="9"/>
        </w:numPr>
        <w:contextualSpacing w:val="0"/>
      </w:pPr>
      <w:r>
        <w:t>Sales at the retail level are generally in small unit sizes.</w:t>
      </w:r>
    </w:p>
    <w:p w14:paraId="7C39A6BB" w14:textId="77777777" w:rsidR="001C6D34" w:rsidRDefault="001C6D34" w:rsidP="00225FC2">
      <w:pPr>
        <w:pStyle w:val="ListParagraph"/>
        <w:numPr>
          <w:ilvl w:val="0"/>
          <w:numId w:val="9"/>
        </w:numPr>
        <w:contextualSpacing w:val="0"/>
      </w:pPr>
      <w:r>
        <w:t>Location is a critical factor in retail business.</w:t>
      </w:r>
    </w:p>
    <w:p w14:paraId="4ABE4B98" w14:textId="77777777" w:rsidR="001C6D34" w:rsidRDefault="001C6D34" w:rsidP="00225FC2">
      <w:pPr>
        <w:pStyle w:val="ListParagraph"/>
        <w:numPr>
          <w:ilvl w:val="0"/>
          <w:numId w:val="9"/>
        </w:numPr>
        <w:contextualSpacing w:val="0"/>
      </w:pPr>
      <w:r>
        <w:t>In most retail business, services are as important at core products.</w:t>
      </w:r>
    </w:p>
    <w:p w14:paraId="0166E335" w14:textId="77777777" w:rsidR="001C6D34" w:rsidRDefault="001C6D34" w:rsidP="00225FC2">
      <w:pPr>
        <w:pStyle w:val="ListParagraph"/>
        <w:numPr>
          <w:ilvl w:val="0"/>
          <w:numId w:val="9"/>
        </w:numPr>
        <w:contextualSpacing w:val="0"/>
      </w:pPr>
      <w:r>
        <w:t>There are a larger number of retail units compared to other members of the value chain. This occurs primarily to meet the requirements of geographical coverage and population density.</w:t>
      </w:r>
    </w:p>
    <w:p w14:paraId="63272BB0" w14:textId="77777777" w:rsidR="00744323" w:rsidRDefault="00744323" w:rsidP="006D323E"/>
    <w:p w14:paraId="70C3EB0F" w14:textId="77777777" w:rsidR="00C966A2" w:rsidRDefault="00C966A2"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2F244A95" w14:textId="77777777" w:rsidTr="00545C33">
        <w:tc>
          <w:tcPr>
            <w:tcW w:w="1266" w:type="dxa"/>
            <w:shd w:val="clear" w:color="auto" w:fill="auto"/>
          </w:tcPr>
          <w:p w14:paraId="271D87E0" w14:textId="77777777" w:rsidR="001C6D34" w:rsidRPr="000E03FD" w:rsidRDefault="001C6D34" w:rsidP="006D323E">
            <w:pPr>
              <w:jc w:val="center"/>
              <w:rPr>
                <w:lang w:val="en-US"/>
              </w:rPr>
            </w:pPr>
            <w:r>
              <w:rPr>
                <w:noProof/>
                <w:lang w:val="en-US"/>
              </w:rPr>
              <w:drawing>
                <wp:inline distT="0" distB="0" distL="0" distR="0" wp14:anchorId="26591D6C" wp14:editId="43CA8C74">
                  <wp:extent cx="467280" cy="468000"/>
                  <wp:effectExtent l="0" t="0" r="9525" b="8255"/>
                  <wp:docPr id="724" name="Picture 7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2F265BB" w14:textId="77777777" w:rsidR="001C6D34" w:rsidRPr="00FC3FE8" w:rsidRDefault="001C6D34" w:rsidP="00277CA5">
            <w:pPr>
              <w:spacing w:after="120"/>
              <w:rPr>
                <w:b/>
                <w:bCs/>
                <w:lang w:val="en-US"/>
              </w:rPr>
            </w:pPr>
            <w:r w:rsidRPr="00FC3FE8">
              <w:rPr>
                <w:b/>
                <w:bCs/>
                <w:lang w:val="en-US"/>
              </w:rPr>
              <w:t>Activity 1</w:t>
            </w:r>
            <w:r w:rsidR="00010753">
              <w:rPr>
                <w:b/>
                <w:bCs/>
                <w:lang w:val="en-US"/>
              </w:rPr>
              <w:t xml:space="preserve"> (KM01 IAC0101):</w:t>
            </w:r>
          </w:p>
          <w:p w14:paraId="18358A1B" w14:textId="77777777" w:rsidR="001C6D34" w:rsidRDefault="001C6D34" w:rsidP="00277CA5">
            <w:pPr>
              <w:spacing w:after="120"/>
              <w:rPr>
                <w:lang w:val="en-US"/>
              </w:rPr>
            </w:pPr>
            <w:r>
              <w:rPr>
                <w:lang w:val="en-US"/>
              </w:rPr>
              <w:t>Please complete the activity in your workbook.</w:t>
            </w:r>
          </w:p>
          <w:p w14:paraId="58FFF91C" w14:textId="77777777" w:rsidR="001C6D34" w:rsidRDefault="001C6D34" w:rsidP="006D323E">
            <w:pPr>
              <w:jc w:val="left"/>
              <w:rPr>
                <w:lang w:val="en-US"/>
              </w:rPr>
            </w:pPr>
            <w:r>
              <w:rPr>
                <w:lang w:val="en-US"/>
              </w:rPr>
              <w:t>Complete the comparison diagram by listing the characteristics of wholesale and retail.</w:t>
            </w:r>
          </w:p>
          <w:p w14:paraId="6F049610" w14:textId="77777777" w:rsidR="001C6D34" w:rsidRDefault="001C6D34" w:rsidP="006D323E">
            <w:pPr>
              <w:jc w:val="left"/>
              <w:rPr>
                <w:lang w:val="en-US"/>
              </w:rPr>
            </w:pPr>
          </w:p>
          <w:p w14:paraId="1DFDDD6C" w14:textId="77777777" w:rsidR="001C6D34" w:rsidRPr="000E03FD" w:rsidRDefault="001C6D34" w:rsidP="00277CA5">
            <w:pPr>
              <w:ind w:left="252"/>
              <w:jc w:val="center"/>
              <w:rPr>
                <w:lang w:val="en-US"/>
              </w:rPr>
            </w:pPr>
            <w:r w:rsidRPr="0010770C">
              <w:rPr>
                <w:noProof/>
                <w:lang w:val="en-US"/>
              </w:rPr>
              <w:drawing>
                <wp:inline distT="0" distB="0" distL="0" distR="0" wp14:anchorId="4C7B1E46" wp14:editId="2A453EFE">
                  <wp:extent cx="4438295" cy="2891118"/>
                  <wp:effectExtent l="0" t="0" r="635" b="508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65353" cy="2908744"/>
                          </a:xfrm>
                          <a:prstGeom prst="rect">
                            <a:avLst/>
                          </a:prstGeom>
                          <a:noFill/>
                          <a:ln>
                            <a:noFill/>
                          </a:ln>
                        </pic:spPr>
                      </pic:pic>
                    </a:graphicData>
                  </a:graphic>
                </wp:inline>
              </w:drawing>
            </w:r>
          </w:p>
        </w:tc>
      </w:tr>
    </w:tbl>
    <w:p w14:paraId="1E4E0182" w14:textId="77777777" w:rsidR="001C6D34" w:rsidRDefault="001C6D34" w:rsidP="001C6D34"/>
    <w:p w14:paraId="319CA7BA" w14:textId="77777777" w:rsidR="004E60AD" w:rsidRDefault="004E60AD" w:rsidP="001C6D34"/>
    <w:p w14:paraId="61DB59B1" w14:textId="77777777" w:rsidR="001C6D34" w:rsidRDefault="001C6D34" w:rsidP="001C6D34">
      <w:pPr>
        <w:pStyle w:val="Heading4"/>
        <w:ind w:left="1134" w:hanging="1134"/>
      </w:pPr>
      <w:r>
        <w:lastRenderedPageBreak/>
        <w:t>1.2.1.2</w:t>
      </w:r>
      <w:r>
        <w:tab/>
        <w:t>Interaction between consumer, retailer and government</w:t>
      </w:r>
    </w:p>
    <w:p w14:paraId="370CD450" w14:textId="77777777" w:rsidR="001C6D34" w:rsidRDefault="001C6D34" w:rsidP="006D323E"/>
    <w:p w14:paraId="0239C1F4" w14:textId="77777777" w:rsidR="001C6D34" w:rsidRDefault="001C6D34" w:rsidP="006D323E">
      <w:r>
        <w:t>Retailing is a constant interaction between consumer, retailer and government:</w:t>
      </w:r>
    </w:p>
    <w:p w14:paraId="7CD26CA7" w14:textId="77777777" w:rsidR="001C6D34" w:rsidRDefault="001C6D34" w:rsidP="006D323E"/>
    <w:p w14:paraId="2F9F39A8" w14:textId="77777777" w:rsidR="001C6D34" w:rsidRDefault="001C6D34" w:rsidP="00225FC2">
      <w:pPr>
        <w:pStyle w:val="ListParagraph"/>
        <w:numPr>
          <w:ilvl w:val="0"/>
          <w:numId w:val="21"/>
        </w:numPr>
        <w:contextualSpacing w:val="0"/>
      </w:pPr>
      <w:r>
        <w:t>Changes in consumer profiles (age, income, gender, etc.) influence the types of products needed and wanted by consumers. This influences the types of products stocked by retailers – retailers respond by offering a different product mix.</w:t>
      </w:r>
    </w:p>
    <w:p w14:paraId="0A73BDAC" w14:textId="77777777" w:rsidR="001C6D34" w:rsidRDefault="001C6D34" w:rsidP="006D323E">
      <w:pPr>
        <w:pStyle w:val="ListParagraph"/>
        <w:ind w:left="360"/>
        <w:contextualSpacing w:val="0"/>
      </w:pPr>
    </w:p>
    <w:p w14:paraId="15402895" w14:textId="77777777" w:rsidR="001C6D34" w:rsidRDefault="001C6D34" w:rsidP="00225FC2">
      <w:pPr>
        <w:pStyle w:val="ListParagraph"/>
        <w:numPr>
          <w:ilvl w:val="0"/>
          <w:numId w:val="21"/>
        </w:numPr>
        <w:contextualSpacing w:val="0"/>
      </w:pPr>
      <w:r>
        <w:t>Retailers influence consumers on product choice through their offering, marketing strategies and their response to other factors such as environmental issues.</w:t>
      </w:r>
    </w:p>
    <w:p w14:paraId="59619F57" w14:textId="77777777" w:rsidR="001C6D34" w:rsidRDefault="001C6D34" w:rsidP="006D323E"/>
    <w:p w14:paraId="112AA3D3" w14:textId="77777777" w:rsidR="001C6D34" w:rsidRDefault="001C6D34" w:rsidP="00225FC2">
      <w:pPr>
        <w:pStyle w:val="ListParagraph"/>
        <w:numPr>
          <w:ilvl w:val="0"/>
          <w:numId w:val="21"/>
        </w:numPr>
        <w:contextualSpacing w:val="0"/>
      </w:pPr>
      <w:r>
        <w:t>Governments regulate retailers through legislation and regulations. This impacts on what and how retailers make products available to consumers. Some of these are based on consumer needs and some protect retailers.</w:t>
      </w:r>
    </w:p>
    <w:p w14:paraId="2BDB999D" w14:textId="77777777" w:rsidR="001C6D34" w:rsidRDefault="001C6D34" w:rsidP="006D323E"/>
    <w:p w14:paraId="22A0EC36" w14:textId="77777777" w:rsidR="001C6D34" w:rsidRDefault="001C6D34" w:rsidP="006D323E">
      <w:r>
        <w:t>Figure 2 demonstrates some of the interactions.</w:t>
      </w:r>
    </w:p>
    <w:p w14:paraId="129294BC" w14:textId="77777777" w:rsidR="001C6D34" w:rsidRDefault="001C6D34" w:rsidP="006D323E"/>
    <w:p w14:paraId="1C609DDB" w14:textId="77777777" w:rsidR="001C6D34" w:rsidRPr="006D4DAE" w:rsidRDefault="001C6D34" w:rsidP="006D323E">
      <w:pPr>
        <w:jc w:val="center"/>
      </w:pPr>
      <w:r w:rsidRPr="006D4DAE">
        <w:rPr>
          <w:noProof/>
        </w:rPr>
        <w:drawing>
          <wp:inline distT="0" distB="0" distL="0" distR="0" wp14:anchorId="3D8E6EC4" wp14:editId="1C3C1C8A">
            <wp:extent cx="3345975" cy="2753958"/>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87622" cy="2788236"/>
                    </a:xfrm>
                    <a:prstGeom prst="rect">
                      <a:avLst/>
                    </a:prstGeom>
                    <a:noFill/>
                    <a:ln>
                      <a:noFill/>
                    </a:ln>
                  </pic:spPr>
                </pic:pic>
              </a:graphicData>
            </a:graphic>
          </wp:inline>
        </w:drawing>
      </w:r>
    </w:p>
    <w:p w14:paraId="41949ED2" w14:textId="77777777" w:rsidR="001C6D34" w:rsidRDefault="001C6D34" w:rsidP="006D323E">
      <w:pPr>
        <w:pStyle w:val="Caption"/>
        <w:spacing w:before="0" w:after="0" w:line="360" w:lineRule="auto"/>
      </w:pPr>
      <w:r w:rsidRPr="006D4DAE">
        <w:t>figure 2:</w:t>
      </w:r>
      <w:r>
        <w:t xml:space="preserve"> interaction between consmer, retailer and government</w:t>
      </w:r>
    </w:p>
    <w:p w14:paraId="7D9DA3F8" w14:textId="77777777" w:rsidR="001C6D34" w:rsidRPr="00FC3FE8" w:rsidRDefault="001C6D34" w:rsidP="006D323E">
      <w:pPr>
        <w:rPr>
          <w:lang w:val="en-ZA"/>
        </w:rPr>
      </w:pPr>
    </w:p>
    <w:p w14:paraId="23A85E73" w14:textId="77777777" w:rsidR="001C6D34" w:rsidRDefault="001C6D34" w:rsidP="001C6D34">
      <w:pPr>
        <w:pStyle w:val="Heading4"/>
        <w:ind w:left="1134" w:hanging="1134"/>
        <w:rPr>
          <w:lang w:val="en-ZA"/>
        </w:rPr>
      </w:pPr>
      <w:r>
        <w:rPr>
          <w:lang w:val="en-ZA"/>
        </w:rPr>
        <w:t>1.2.1.3</w:t>
      </w:r>
      <w:r>
        <w:rPr>
          <w:lang w:val="en-ZA"/>
        </w:rPr>
        <w:tab/>
        <w:t>Competitive forces in retailing</w:t>
      </w:r>
    </w:p>
    <w:p w14:paraId="0D3C3746" w14:textId="77777777" w:rsidR="001C6D34" w:rsidRDefault="001C6D34" w:rsidP="006D323E">
      <w:pPr>
        <w:rPr>
          <w:lang w:val="en-ZA"/>
        </w:rPr>
      </w:pPr>
    </w:p>
    <w:p w14:paraId="5A213592" w14:textId="77777777" w:rsidR="001C6D34" w:rsidRDefault="001C6D34" w:rsidP="006D323E">
      <w:pPr>
        <w:rPr>
          <w:lang w:val="en-ZA"/>
        </w:rPr>
      </w:pPr>
      <w:r>
        <w:rPr>
          <w:lang w:val="en-ZA"/>
        </w:rPr>
        <w:t>In the modern economy, the retail market is quite saturated, therefore, retailing is highly competitive.</w:t>
      </w:r>
    </w:p>
    <w:p w14:paraId="47110445" w14:textId="77777777" w:rsidR="001C6D34" w:rsidRDefault="001C6D34" w:rsidP="006D323E">
      <w:pPr>
        <w:rPr>
          <w:lang w:val="en-ZA"/>
        </w:rPr>
      </w:pPr>
    </w:p>
    <w:p w14:paraId="72DDA9EC" w14:textId="77777777" w:rsidR="001C6D34" w:rsidRDefault="001C6D34" w:rsidP="006D323E">
      <w:r>
        <w:t>Porter’s five forces include three forces from ‘horizontal’ competition – the threat of substitute products or services, the threat of established rivals, and the threat of new entrants – and two others from ‘vertical’ competition – the bargaining power of suppliers and the bargaining power of customers.</w:t>
      </w:r>
    </w:p>
    <w:p w14:paraId="3CCCC14A" w14:textId="77777777" w:rsidR="001C6D34" w:rsidRDefault="001C6D34" w:rsidP="006D323E"/>
    <w:p w14:paraId="162005C8" w14:textId="77777777" w:rsidR="001C6D34" w:rsidRDefault="001C6D34" w:rsidP="006D323E">
      <w:r w:rsidRPr="006D4DAE">
        <w:t>Figure</w:t>
      </w:r>
      <w:r>
        <w:t xml:space="preserve"> 3 lists the competitive forces.</w:t>
      </w:r>
    </w:p>
    <w:p w14:paraId="658A9196" w14:textId="77777777" w:rsidR="001C6D34" w:rsidRDefault="001C6D34" w:rsidP="006D323E">
      <w:pPr>
        <w:jc w:val="center"/>
        <w:rPr>
          <w:lang w:val="en-ZA"/>
        </w:rPr>
      </w:pPr>
      <w:r w:rsidRPr="0083587A">
        <w:rPr>
          <w:noProof/>
        </w:rPr>
        <w:lastRenderedPageBreak/>
        <w:drawing>
          <wp:inline distT="0" distB="0" distL="0" distR="0" wp14:anchorId="491F8A9C" wp14:editId="5A157084">
            <wp:extent cx="4329953" cy="250434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790" b="10501"/>
                    <a:stretch/>
                  </pic:blipFill>
                  <pic:spPr bwMode="auto">
                    <a:xfrm>
                      <a:off x="0" y="0"/>
                      <a:ext cx="4359387" cy="2521366"/>
                    </a:xfrm>
                    <a:prstGeom prst="rect">
                      <a:avLst/>
                    </a:prstGeom>
                    <a:noFill/>
                    <a:ln>
                      <a:noFill/>
                    </a:ln>
                    <a:extLst>
                      <a:ext uri="{53640926-AAD7-44D8-BBD7-CCE9431645EC}">
                        <a14:shadowObscured xmlns:a14="http://schemas.microsoft.com/office/drawing/2010/main"/>
                      </a:ext>
                    </a:extLst>
                  </pic:spPr>
                </pic:pic>
              </a:graphicData>
            </a:graphic>
          </wp:inline>
        </w:drawing>
      </w:r>
    </w:p>
    <w:p w14:paraId="10000FB8" w14:textId="77777777" w:rsidR="001C6D34" w:rsidRDefault="001C6D34" w:rsidP="006D323E">
      <w:pPr>
        <w:pStyle w:val="Caption"/>
        <w:spacing w:before="0" w:after="0" w:line="360" w:lineRule="auto"/>
      </w:pPr>
      <w:r>
        <w:t>figure 3: porter’s 5 forces of competition</w:t>
      </w:r>
    </w:p>
    <w:p w14:paraId="6D67D2B8" w14:textId="77777777" w:rsidR="001C6D34" w:rsidRPr="00FC3FE8" w:rsidRDefault="001C6D34" w:rsidP="006D323E">
      <w:pPr>
        <w:rPr>
          <w:lang w:val="en-ZA"/>
        </w:rPr>
      </w:pPr>
    </w:p>
    <w:p w14:paraId="430BC49F" w14:textId="77777777" w:rsidR="001C6D34" w:rsidRDefault="001C6D34" w:rsidP="006D323E">
      <w:pPr>
        <w:pStyle w:val="Heading4"/>
        <w:spacing w:line="360" w:lineRule="auto"/>
      </w:pPr>
      <w:r>
        <w:t xml:space="preserve">Competitive rivalry or competition </w:t>
      </w:r>
    </w:p>
    <w:p w14:paraId="3582D144" w14:textId="77777777" w:rsidR="001C6D34" w:rsidRPr="00FC3FE8" w:rsidRDefault="001C6D34" w:rsidP="006D323E"/>
    <w:p w14:paraId="76A2FECF" w14:textId="77777777" w:rsidR="001C6D34" w:rsidRDefault="001C6D34" w:rsidP="006D323E">
      <w:r>
        <w:t xml:space="preserve">For most industries, the intensity of competitive rivalry is the major determinant of the competitiveness of the industry. </w:t>
      </w:r>
    </w:p>
    <w:p w14:paraId="6616349F" w14:textId="77777777" w:rsidR="001C6D34" w:rsidRDefault="001C6D34" w:rsidP="006D323E"/>
    <w:p w14:paraId="7CEDA77A" w14:textId="77777777" w:rsidR="001C6D34" w:rsidRDefault="001C6D34" w:rsidP="00277CA5">
      <w:pPr>
        <w:spacing w:after="120"/>
      </w:pPr>
      <w:r>
        <w:t>The intensity of competitive rivalry is strong in the retail industry. There are many firms of different sizes competing in this industry environment. The following external factors are the most significant considerations in a retailer’s strategic management of the strong force of competition:</w:t>
      </w:r>
    </w:p>
    <w:p w14:paraId="443EECDB" w14:textId="77777777" w:rsidR="001C6D34" w:rsidRDefault="001C6D34" w:rsidP="00277CA5">
      <w:pPr>
        <w:pStyle w:val="ListParagraph"/>
        <w:numPr>
          <w:ilvl w:val="0"/>
          <w:numId w:val="77"/>
        </w:numPr>
        <w:spacing w:after="120"/>
        <w:contextualSpacing w:val="0"/>
      </w:pPr>
      <w:r>
        <w:t>Large number of firms in the retail market (strong force)</w:t>
      </w:r>
    </w:p>
    <w:p w14:paraId="3D115903" w14:textId="77777777" w:rsidR="001C6D34" w:rsidRDefault="001C6D34" w:rsidP="00277CA5">
      <w:pPr>
        <w:pStyle w:val="ListParagraph"/>
        <w:numPr>
          <w:ilvl w:val="0"/>
          <w:numId w:val="77"/>
        </w:numPr>
        <w:spacing w:after="120"/>
        <w:contextualSpacing w:val="0"/>
      </w:pPr>
      <w:r>
        <w:t>Large variety of retail firms (strong force)</w:t>
      </w:r>
    </w:p>
    <w:p w14:paraId="5D909E8E" w14:textId="77777777" w:rsidR="001C6D34" w:rsidRDefault="001C6D34" w:rsidP="00225FC2">
      <w:pPr>
        <w:pStyle w:val="ListParagraph"/>
        <w:numPr>
          <w:ilvl w:val="0"/>
          <w:numId w:val="77"/>
        </w:numPr>
        <w:contextualSpacing w:val="0"/>
      </w:pPr>
      <w:r>
        <w:t>High aggressiveness of retail firms (strong force)</w:t>
      </w:r>
    </w:p>
    <w:p w14:paraId="101F9EF5" w14:textId="77777777" w:rsidR="001C6D34" w:rsidRDefault="001C6D34" w:rsidP="006D323E">
      <w:pPr>
        <w:pStyle w:val="ListParagraph"/>
        <w:ind w:left="360"/>
        <w:contextualSpacing w:val="0"/>
      </w:pPr>
    </w:p>
    <w:p w14:paraId="2821C9AA" w14:textId="77777777" w:rsidR="001C6D34" w:rsidRDefault="001C6D34" w:rsidP="006D323E">
      <w:pPr>
        <w:pStyle w:val="Heading4"/>
        <w:spacing w:line="360" w:lineRule="auto"/>
      </w:pPr>
      <w:r>
        <w:t xml:space="preserve">Bargaining power of customers </w:t>
      </w:r>
    </w:p>
    <w:p w14:paraId="33423C20" w14:textId="77777777" w:rsidR="001C6D34" w:rsidRDefault="001C6D34" w:rsidP="006D323E"/>
    <w:p w14:paraId="0F096867" w14:textId="77777777" w:rsidR="001C6D34" w:rsidRDefault="001C6D34" w:rsidP="006D323E">
      <w:r>
        <w:t xml:space="preserve">The bargaining power of customers relates to the ability of customers to put the business under pressure. </w:t>
      </w:r>
    </w:p>
    <w:p w14:paraId="76F6E38C" w14:textId="77777777" w:rsidR="001C6D34" w:rsidRDefault="001C6D34" w:rsidP="006D323E"/>
    <w:p w14:paraId="78847189" w14:textId="77777777" w:rsidR="001C6D34" w:rsidRDefault="001C6D34" w:rsidP="00277CA5">
      <w:pPr>
        <w:spacing w:after="120"/>
      </w:pPr>
      <w:r>
        <w:t>In general, retailers face a weak intensity of the bargaining power of consumers.  The large population of consumers in most parts of the world makes it difficult for them to impose significant pressure on retail firms. Retailers are, therefore, subject to the following external factors concerning the weak bargaining power of consumers:</w:t>
      </w:r>
    </w:p>
    <w:p w14:paraId="0C048265" w14:textId="77777777" w:rsidR="001C6D34" w:rsidRDefault="001C6D34" w:rsidP="00277CA5">
      <w:pPr>
        <w:pStyle w:val="ListParagraph"/>
        <w:numPr>
          <w:ilvl w:val="0"/>
          <w:numId w:val="78"/>
        </w:numPr>
        <w:spacing w:after="120"/>
        <w:contextualSpacing w:val="0"/>
      </w:pPr>
      <w:r>
        <w:t>Large population of consumers (weak force)</w:t>
      </w:r>
    </w:p>
    <w:p w14:paraId="240B0647" w14:textId="77777777" w:rsidR="001C6D34" w:rsidRDefault="001C6D34" w:rsidP="00277CA5">
      <w:pPr>
        <w:pStyle w:val="ListParagraph"/>
        <w:numPr>
          <w:ilvl w:val="0"/>
          <w:numId w:val="78"/>
        </w:numPr>
        <w:spacing w:after="120"/>
        <w:contextualSpacing w:val="0"/>
      </w:pPr>
      <w:r>
        <w:t>High diversity of consumers (weak force)</w:t>
      </w:r>
    </w:p>
    <w:p w14:paraId="55FCA45D" w14:textId="77777777" w:rsidR="001C6D34" w:rsidRDefault="001C6D34" w:rsidP="00225FC2">
      <w:pPr>
        <w:pStyle w:val="ListParagraph"/>
        <w:numPr>
          <w:ilvl w:val="0"/>
          <w:numId w:val="78"/>
        </w:numPr>
        <w:contextualSpacing w:val="0"/>
      </w:pPr>
      <w:r>
        <w:t>Small size of individual purchases (weak force)</w:t>
      </w:r>
    </w:p>
    <w:p w14:paraId="583A6411" w14:textId="77777777" w:rsidR="001C6D34" w:rsidRDefault="001C6D34" w:rsidP="006D323E">
      <w:pPr>
        <w:pStyle w:val="Heading4"/>
        <w:spacing w:line="360" w:lineRule="auto"/>
      </w:pPr>
      <w:r>
        <w:lastRenderedPageBreak/>
        <w:t xml:space="preserve">Bargaining power of suppliers </w:t>
      </w:r>
    </w:p>
    <w:p w14:paraId="531DC9AD" w14:textId="77777777" w:rsidR="001C6D34" w:rsidRDefault="001C6D34" w:rsidP="006D323E"/>
    <w:p w14:paraId="38CEC219" w14:textId="77777777" w:rsidR="001C6D34" w:rsidRDefault="001C6D34" w:rsidP="006D323E">
      <w:r>
        <w:t>The bargaining power of suppliers refers to the fact that suppliers of raw materials, components, labour and (expertise) services can be a source of power over the business when there are few substitutes.</w:t>
      </w:r>
    </w:p>
    <w:p w14:paraId="6EF90129" w14:textId="77777777" w:rsidR="001C6D34" w:rsidRDefault="001C6D34" w:rsidP="006D323E"/>
    <w:p w14:paraId="61AE780E" w14:textId="77777777" w:rsidR="001C6D34" w:rsidRDefault="001C6D34" w:rsidP="00277CA5">
      <w:pPr>
        <w:spacing w:after="120"/>
      </w:pPr>
      <w:r>
        <w:t>In the current economy, the bargaining power of suppliers has weak intensity in the retail environment. There are many suppliers in the industry. Most retailers are currently experiencing the weak force of the bargaining power of suppliers, based on the following external factors:</w:t>
      </w:r>
    </w:p>
    <w:p w14:paraId="7D409C28" w14:textId="77777777" w:rsidR="001C6D34" w:rsidRDefault="001C6D34" w:rsidP="00277CA5">
      <w:pPr>
        <w:pStyle w:val="ListParagraph"/>
        <w:numPr>
          <w:ilvl w:val="0"/>
          <w:numId w:val="79"/>
        </w:numPr>
        <w:spacing w:after="120"/>
        <w:contextualSpacing w:val="0"/>
      </w:pPr>
      <w:r>
        <w:t>Large population of suppliers (weak force)</w:t>
      </w:r>
    </w:p>
    <w:p w14:paraId="32B39A07" w14:textId="77777777" w:rsidR="001C6D34" w:rsidRDefault="001C6D34" w:rsidP="00277CA5">
      <w:pPr>
        <w:pStyle w:val="ListParagraph"/>
        <w:numPr>
          <w:ilvl w:val="0"/>
          <w:numId w:val="79"/>
        </w:numPr>
        <w:spacing w:after="120"/>
        <w:contextualSpacing w:val="0"/>
      </w:pPr>
      <w:r>
        <w:t>Tough competition among suppliers (weak force)</w:t>
      </w:r>
    </w:p>
    <w:p w14:paraId="2F28BCCF" w14:textId="77777777" w:rsidR="001C6D34" w:rsidRDefault="001C6D34" w:rsidP="00225FC2">
      <w:pPr>
        <w:pStyle w:val="ListParagraph"/>
        <w:numPr>
          <w:ilvl w:val="0"/>
          <w:numId w:val="79"/>
        </w:numPr>
        <w:contextualSpacing w:val="0"/>
      </w:pPr>
      <w:r>
        <w:t>High availability of supply (weak force)</w:t>
      </w:r>
    </w:p>
    <w:p w14:paraId="48E028DD" w14:textId="77777777" w:rsidR="001C6D34" w:rsidRDefault="001C6D34" w:rsidP="006D323E">
      <w:pPr>
        <w:pStyle w:val="ListParagraph"/>
        <w:ind w:left="360"/>
        <w:contextualSpacing w:val="0"/>
      </w:pPr>
    </w:p>
    <w:p w14:paraId="5A8C940E" w14:textId="77777777" w:rsidR="001C6D34" w:rsidRDefault="001C6D34" w:rsidP="006D323E">
      <w:pPr>
        <w:pStyle w:val="Heading4"/>
        <w:spacing w:line="360" w:lineRule="auto"/>
      </w:pPr>
      <w:r>
        <w:t>Threat of substitutes or substitution</w:t>
      </w:r>
    </w:p>
    <w:p w14:paraId="5E18BAE5" w14:textId="77777777" w:rsidR="001C6D34" w:rsidRDefault="001C6D34" w:rsidP="006D323E"/>
    <w:p w14:paraId="75C6CCEA" w14:textId="77777777" w:rsidR="001C6D34" w:rsidRDefault="001C6D34" w:rsidP="006D323E">
      <w:r>
        <w:t>The threat of substitutes or substitution is about products that can replace another product to meet the same need of consumers.</w:t>
      </w:r>
    </w:p>
    <w:p w14:paraId="66B01229" w14:textId="77777777" w:rsidR="001C6D34" w:rsidRDefault="001C6D34" w:rsidP="006D323E"/>
    <w:p w14:paraId="0BB59121" w14:textId="77777777" w:rsidR="001C6D34" w:rsidRDefault="001C6D34" w:rsidP="006D323E">
      <w:r>
        <w:t>Currently, this may or may not be a strong force, depending on the product range supplied by a specific retailer. If a retailer can offer a wide variety of goods and services that have a few or no substitutes, this will be a weak force. On the other hand, if a retailer offers mostly products that can easily be substituted, this will be a strong force creating survival challenges for the retailer.</w:t>
      </w:r>
    </w:p>
    <w:p w14:paraId="4F8D577C" w14:textId="77777777" w:rsidR="001C6D34" w:rsidRDefault="001C6D34" w:rsidP="006D323E"/>
    <w:p w14:paraId="7C62083C" w14:textId="77777777" w:rsidR="001C6D34" w:rsidRDefault="001C6D34" w:rsidP="006D323E">
      <w:pPr>
        <w:pStyle w:val="Heading4"/>
        <w:spacing w:line="360" w:lineRule="auto"/>
      </w:pPr>
      <w:r>
        <w:t xml:space="preserve">Threat of new entrants or new entry </w:t>
      </w:r>
    </w:p>
    <w:p w14:paraId="57E2DDFB" w14:textId="77777777" w:rsidR="001C6D34" w:rsidRDefault="001C6D34" w:rsidP="006D323E"/>
    <w:p w14:paraId="356ACD83" w14:textId="77777777" w:rsidR="001C6D34" w:rsidRDefault="001C6D34" w:rsidP="006D323E">
      <w:r>
        <w:t>Profitable industries that have high financial returns will attract more competition – people tend to follow ideas that seem to work well and be profitable. More entrants into the market will eventually decrease the profitability for other retailers.</w:t>
      </w:r>
    </w:p>
    <w:p w14:paraId="5D5AE092" w14:textId="77777777" w:rsidR="001C6D34" w:rsidRDefault="001C6D34" w:rsidP="006D323E"/>
    <w:p w14:paraId="026633E9" w14:textId="77777777" w:rsidR="001C6D34" w:rsidRDefault="001C6D34" w:rsidP="00B04C96">
      <w:pPr>
        <w:pStyle w:val="Heading3"/>
      </w:pPr>
      <w:bookmarkStart w:id="33" w:name="_Toc37969399"/>
      <w:bookmarkStart w:id="34" w:name="_Toc39496891"/>
      <w:bookmarkStart w:id="35" w:name="_Toc46936838"/>
      <w:bookmarkStart w:id="36" w:name="_Hlk39497953"/>
      <w:r>
        <w:t>1.2.2</w:t>
      </w:r>
      <w:r>
        <w:tab/>
        <w:t>The changing consumer market locally and internationally</w:t>
      </w:r>
      <w:bookmarkEnd w:id="33"/>
      <w:bookmarkEnd w:id="34"/>
      <w:bookmarkEnd w:id="35"/>
    </w:p>
    <w:bookmarkEnd w:id="36"/>
    <w:p w14:paraId="25E21038" w14:textId="77777777" w:rsidR="001C6D34" w:rsidRDefault="001C6D34" w:rsidP="006D323E"/>
    <w:p w14:paraId="6C94EC04" w14:textId="77777777" w:rsidR="001C6D34" w:rsidRDefault="001C6D34" w:rsidP="006D323E">
      <w:r>
        <w:t>Worldwide, the consumer market is in constant change. Significant changes have been taking place since World War II.</w:t>
      </w:r>
    </w:p>
    <w:p w14:paraId="282F44B9" w14:textId="77777777" w:rsidR="001C6D34" w:rsidRDefault="001C6D34" w:rsidP="006D323E"/>
    <w:p w14:paraId="386C3D02" w14:textId="77777777" w:rsidR="001C6D34" w:rsidRDefault="001C6D34" w:rsidP="00277CA5">
      <w:pPr>
        <w:spacing w:after="120"/>
      </w:pPr>
      <w:r>
        <w:t>Fernie, Fernie and Moore</w:t>
      </w:r>
      <w:r w:rsidRPr="009878C0">
        <w:rPr>
          <w:vertAlign w:val="superscript"/>
        </w:rPr>
        <w:t>iv</w:t>
      </w:r>
      <w:r>
        <w:t xml:space="preserve">  argue that several changes in the consumer environment have impacted on retail change in the last few decades:</w:t>
      </w:r>
    </w:p>
    <w:p w14:paraId="2B6D3A5D" w14:textId="77777777" w:rsidR="001C6D34" w:rsidRDefault="001C6D34" w:rsidP="00277CA5">
      <w:pPr>
        <w:pStyle w:val="ListParagraph"/>
        <w:numPr>
          <w:ilvl w:val="0"/>
          <w:numId w:val="7"/>
        </w:numPr>
        <w:spacing w:after="120"/>
        <w:contextualSpacing w:val="0"/>
      </w:pPr>
      <w:r>
        <w:t>Demographic changes</w:t>
      </w:r>
    </w:p>
    <w:p w14:paraId="1864C3F3" w14:textId="77777777" w:rsidR="001C6D34" w:rsidRDefault="001C6D34" w:rsidP="00277CA5">
      <w:pPr>
        <w:pStyle w:val="ListParagraph"/>
        <w:numPr>
          <w:ilvl w:val="0"/>
          <w:numId w:val="7"/>
        </w:numPr>
        <w:spacing w:after="120"/>
        <w:contextualSpacing w:val="0"/>
      </w:pPr>
      <w:r>
        <w:t>Socio-economic changes; and</w:t>
      </w:r>
    </w:p>
    <w:p w14:paraId="6CBE03A9" w14:textId="77777777" w:rsidR="001C6D34" w:rsidRDefault="001C6D34" w:rsidP="00225FC2">
      <w:pPr>
        <w:pStyle w:val="ListParagraph"/>
        <w:numPr>
          <w:ilvl w:val="0"/>
          <w:numId w:val="7"/>
        </w:numPr>
        <w:contextualSpacing w:val="0"/>
      </w:pPr>
      <w:r>
        <w:t>Lifestyle trends</w:t>
      </w:r>
    </w:p>
    <w:p w14:paraId="509F680C" w14:textId="77777777" w:rsidR="001C6D34" w:rsidRDefault="001C6D34" w:rsidP="006D323E">
      <w:r>
        <w:lastRenderedPageBreak/>
        <w:t>These authors state that at the same time, governments (worldwide) are playing a role as change agents because retailers are regulated by laws that impact on their operations in matters such as competition, pricing, labour relations, health and safety, operational hours, location, etc.</w:t>
      </w:r>
    </w:p>
    <w:p w14:paraId="0E6785BB" w14:textId="77777777" w:rsidR="001C6D34" w:rsidRDefault="001C6D34" w:rsidP="006D323E"/>
    <w:p w14:paraId="34820398" w14:textId="77777777" w:rsidR="001C6D34" w:rsidRDefault="001C6D34" w:rsidP="006D323E">
      <w:r>
        <w:t>Although the type of merchandise is impacted by the interaction between consumers, retailers and government, retailers also influence consumers and government on product choice. For example, the refusal of many major retailers to sell genetically modified foods, slowed down the introduction of these foods into the market.</w:t>
      </w:r>
    </w:p>
    <w:p w14:paraId="7AD09B95" w14:textId="77777777" w:rsidR="001C6D34" w:rsidRDefault="001C6D34" w:rsidP="006D323E"/>
    <w:p w14:paraId="2FED9A44" w14:textId="77777777" w:rsidR="001C6D34" w:rsidRDefault="001C6D34" w:rsidP="006D323E">
      <w:r>
        <w:t xml:space="preserve">Changes in the consumer market are related to mainly three factors, indicated in </w:t>
      </w:r>
      <w:r w:rsidRPr="006D4DAE">
        <w:t>Figure 4.</w:t>
      </w:r>
    </w:p>
    <w:p w14:paraId="4943F559" w14:textId="77777777" w:rsidR="001C6D34" w:rsidRDefault="001C6D34" w:rsidP="006D323E"/>
    <w:p w14:paraId="4F283E95" w14:textId="77777777" w:rsidR="001C6D34" w:rsidRDefault="001C6D34" w:rsidP="006D323E">
      <w:pPr>
        <w:jc w:val="center"/>
      </w:pPr>
      <w:r w:rsidRPr="00C62C72">
        <w:rPr>
          <w:noProof/>
        </w:rPr>
        <w:drawing>
          <wp:inline distT="0" distB="0" distL="0" distR="0" wp14:anchorId="038A5CBC" wp14:editId="6E145789">
            <wp:extent cx="4921624" cy="30676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8762"/>
                    <a:stretch/>
                  </pic:blipFill>
                  <pic:spPr bwMode="auto">
                    <a:xfrm>
                      <a:off x="0" y="0"/>
                      <a:ext cx="4981649" cy="3105106"/>
                    </a:xfrm>
                    <a:prstGeom prst="rect">
                      <a:avLst/>
                    </a:prstGeom>
                    <a:noFill/>
                    <a:ln>
                      <a:noFill/>
                    </a:ln>
                    <a:extLst>
                      <a:ext uri="{53640926-AAD7-44D8-BBD7-CCE9431645EC}">
                        <a14:shadowObscured xmlns:a14="http://schemas.microsoft.com/office/drawing/2010/main"/>
                      </a:ext>
                    </a:extLst>
                  </pic:spPr>
                </pic:pic>
              </a:graphicData>
            </a:graphic>
          </wp:inline>
        </w:drawing>
      </w:r>
    </w:p>
    <w:p w14:paraId="55F5BF82" w14:textId="77777777" w:rsidR="001C6D34" w:rsidRDefault="001C6D34" w:rsidP="006D323E">
      <w:pPr>
        <w:pStyle w:val="Caption"/>
        <w:spacing w:before="0" w:after="0" w:line="360" w:lineRule="auto"/>
      </w:pPr>
      <w:r>
        <w:t>figure 4: the changing consumer market</w:t>
      </w:r>
    </w:p>
    <w:p w14:paraId="4FC0AED9" w14:textId="77777777" w:rsidR="001C6D34" w:rsidRDefault="001C6D34" w:rsidP="006D323E">
      <w:pPr>
        <w:rPr>
          <w:lang w:val="en-ZA"/>
        </w:rPr>
      </w:pPr>
    </w:p>
    <w:p w14:paraId="2E00A5C2" w14:textId="77777777" w:rsidR="001C6D34" w:rsidRDefault="001C6D34" w:rsidP="006D323E">
      <w:pPr>
        <w:rPr>
          <w:lang w:val="en-ZA"/>
        </w:rPr>
      </w:pPr>
      <w:r w:rsidRPr="008D433D">
        <w:rPr>
          <w:lang w:val="en-ZA"/>
        </w:rPr>
        <w:t>The factors of the changing consumer market are discussed in Table 1.</w:t>
      </w:r>
    </w:p>
    <w:p w14:paraId="69E3BEAB" w14:textId="77777777" w:rsidR="00277CA5" w:rsidRDefault="00277CA5" w:rsidP="006D323E">
      <w:pPr>
        <w:rPr>
          <w:lang w:val="en-ZA"/>
        </w:rPr>
      </w:pPr>
    </w:p>
    <w:p w14:paraId="611692FD" w14:textId="77777777" w:rsidR="001C6D34" w:rsidRDefault="001C6D34" w:rsidP="006D323E">
      <w:pPr>
        <w:pStyle w:val="Caption"/>
        <w:spacing w:before="0" w:after="0" w:line="360" w:lineRule="auto"/>
      </w:pPr>
      <w:r>
        <w:t>table 1: trends in the changing consumer market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1C6D34" w14:paraId="150F7EE9" w14:textId="77777777" w:rsidTr="001C6D34">
        <w:tc>
          <w:tcPr>
            <w:tcW w:w="2547" w:type="dxa"/>
            <w:shd w:val="clear" w:color="auto" w:fill="808080" w:themeFill="background1" w:themeFillShade="80"/>
          </w:tcPr>
          <w:p w14:paraId="3A11F131" w14:textId="77777777" w:rsidR="001C6D34" w:rsidRPr="00FC3FE8" w:rsidRDefault="001C6D34" w:rsidP="001C6D34">
            <w:pPr>
              <w:spacing w:line="240" w:lineRule="auto"/>
              <w:rPr>
                <w:b/>
                <w:bCs/>
                <w:color w:val="F2F2F2" w:themeColor="background1" w:themeShade="F2"/>
                <w:lang w:val="en-ZA"/>
              </w:rPr>
            </w:pPr>
            <w:r w:rsidRPr="00FC3FE8">
              <w:rPr>
                <w:b/>
                <w:bCs/>
                <w:color w:val="F2F2F2" w:themeColor="background1" w:themeShade="F2"/>
                <w:lang w:val="en-ZA"/>
              </w:rPr>
              <w:t>TREND</w:t>
            </w:r>
          </w:p>
        </w:tc>
        <w:tc>
          <w:tcPr>
            <w:tcW w:w="6469" w:type="dxa"/>
            <w:shd w:val="clear" w:color="auto" w:fill="D9D9D9" w:themeFill="background1" w:themeFillShade="D9"/>
          </w:tcPr>
          <w:p w14:paraId="5D5EB340" w14:textId="77777777" w:rsidR="001C6D34" w:rsidRPr="008063CA" w:rsidRDefault="001C6D34" w:rsidP="001C6D34">
            <w:pPr>
              <w:spacing w:line="240" w:lineRule="auto"/>
              <w:rPr>
                <w:b/>
                <w:bCs/>
                <w:lang w:val="en-ZA"/>
              </w:rPr>
            </w:pPr>
            <w:r w:rsidRPr="008063CA">
              <w:rPr>
                <w:b/>
                <w:bCs/>
                <w:lang w:val="en-ZA"/>
              </w:rPr>
              <w:t>CHANGES TAKING PLACE</w:t>
            </w:r>
          </w:p>
        </w:tc>
      </w:tr>
      <w:tr w:rsidR="001C6D34" w14:paraId="6BDACEC8" w14:textId="77777777" w:rsidTr="001C6D34">
        <w:tc>
          <w:tcPr>
            <w:tcW w:w="2547" w:type="dxa"/>
            <w:shd w:val="clear" w:color="auto" w:fill="808080" w:themeFill="background1" w:themeFillShade="80"/>
          </w:tcPr>
          <w:p w14:paraId="0E847043"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t>Demographic trends</w:t>
            </w:r>
          </w:p>
        </w:tc>
        <w:tc>
          <w:tcPr>
            <w:tcW w:w="6469" w:type="dxa"/>
            <w:shd w:val="clear" w:color="auto" w:fill="D9D9D9" w:themeFill="background1" w:themeFillShade="D9"/>
          </w:tcPr>
          <w:p w14:paraId="09D375FD" w14:textId="77777777" w:rsidR="001C6D34" w:rsidRDefault="001C6D34" w:rsidP="00277CA5">
            <w:pPr>
              <w:spacing w:after="120"/>
              <w:rPr>
                <w:lang w:val="en-ZA"/>
              </w:rPr>
            </w:pPr>
            <w:r>
              <w:rPr>
                <w:lang w:val="en-ZA"/>
              </w:rPr>
              <w:t>Demographic trends relate to the population size and composition, such as age, gender, etc.</w:t>
            </w:r>
          </w:p>
          <w:p w14:paraId="10620E81" w14:textId="77777777" w:rsidR="001C6D34" w:rsidRDefault="001C6D34" w:rsidP="00277CA5">
            <w:pPr>
              <w:spacing w:after="120"/>
              <w:rPr>
                <w:lang w:val="en-ZA"/>
              </w:rPr>
            </w:pPr>
            <w:r>
              <w:rPr>
                <w:lang w:val="en-ZA"/>
              </w:rPr>
              <w:t>The current demographic trend around the world shows an increasing number of older people, an increasing number of single households and a declining number of people per household.</w:t>
            </w:r>
          </w:p>
          <w:p w14:paraId="1CD3290E" w14:textId="77777777" w:rsidR="001C6D34" w:rsidRDefault="001C6D34" w:rsidP="006D323E">
            <w:pPr>
              <w:rPr>
                <w:lang w:val="en-ZA"/>
              </w:rPr>
            </w:pPr>
            <w:r>
              <w:rPr>
                <w:lang w:val="en-ZA"/>
              </w:rPr>
              <w:t xml:space="preserve">These factors impact on retail factors such as the types of products, buying preferences and ways in which consumers shop. </w:t>
            </w:r>
          </w:p>
        </w:tc>
      </w:tr>
      <w:tr w:rsidR="001C6D34" w14:paraId="65E2FB6A" w14:textId="77777777" w:rsidTr="001C6D34">
        <w:tc>
          <w:tcPr>
            <w:tcW w:w="2547" w:type="dxa"/>
            <w:shd w:val="clear" w:color="auto" w:fill="808080" w:themeFill="background1" w:themeFillShade="80"/>
          </w:tcPr>
          <w:p w14:paraId="443BC08C"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lastRenderedPageBreak/>
              <w:t>Socio-economic trends</w:t>
            </w:r>
          </w:p>
        </w:tc>
        <w:tc>
          <w:tcPr>
            <w:tcW w:w="6469" w:type="dxa"/>
            <w:shd w:val="clear" w:color="auto" w:fill="D9D9D9" w:themeFill="background1" w:themeFillShade="D9"/>
          </w:tcPr>
          <w:p w14:paraId="4356984C" w14:textId="77777777" w:rsidR="001C6D34" w:rsidRDefault="001C6D34" w:rsidP="00277CA5">
            <w:pPr>
              <w:spacing w:after="120"/>
              <w:rPr>
                <w:lang w:val="en-ZA"/>
              </w:rPr>
            </w:pPr>
            <w:r>
              <w:rPr>
                <w:lang w:val="en-ZA"/>
              </w:rPr>
              <w:t xml:space="preserve">There is a strong relationship between demographic trends and the labour market. </w:t>
            </w:r>
          </w:p>
          <w:p w14:paraId="6C1D627D" w14:textId="77777777" w:rsidR="001C6D34" w:rsidRDefault="001C6D34" w:rsidP="00277CA5">
            <w:pPr>
              <w:spacing w:after="120"/>
              <w:rPr>
                <w:lang w:val="en-ZA"/>
              </w:rPr>
            </w:pPr>
            <w:r>
              <w:rPr>
                <w:lang w:val="en-ZA"/>
              </w:rPr>
              <w:t>There has, for example, been a marked increase in the number of women in the labour force. Women are no longer stopping to work after having children and the role of the male head of the household or sole breadwinner has changed.</w:t>
            </w:r>
          </w:p>
          <w:p w14:paraId="3E584F2B" w14:textId="77777777" w:rsidR="001C6D34" w:rsidRDefault="001C6D34" w:rsidP="00277CA5">
            <w:pPr>
              <w:spacing w:after="120"/>
              <w:rPr>
                <w:lang w:val="en-ZA"/>
              </w:rPr>
            </w:pPr>
            <w:r>
              <w:rPr>
                <w:lang w:val="en-ZA"/>
              </w:rPr>
              <w:t>The changes in the labour force worldwide have resulted in an increase in disposable income, especially during times of an economic upturn.</w:t>
            </w:r>
          </w:p>
          <w:p w14:paraId="5CE204E7" w14:textId="77777777" w:rsidR="001C6D34" w:rsidRDefault="001C6D34" w:rsidP="006D323E">
            <w:pPr>
              <w:rPr>
                <w:lang w:val="en-ZA"/>
              </w:rPr>
            </w:pPr>
            <w:r>
              <w:rPr>
                <w:lang w:val="en-ZA"/>
              </w:rPr>
              <w:t xml:space="preserve">An increase in cyclical changes in the economy impacts on discretionary purchases in that, when there is an upturn in the economy, consumers tend to spend more on non-essential purchases.  </w:t>
            </w:r>
          </w:p>
        </w:tc>
      </w:tr>
      <w:tr w:rsidR="001C6D34" w14:paraId="71BB65B1" w14:textId="77777777" w:rsidTr="001C6D34">
        <w:tc>
          <w:tcPr>
            <w:tcW w:w="2547" w:type="dxa"/>
            <w:shd w:val="clear" w:color="auto" w:fill="808080" w:themeFill="background1" w:themeFillShade="80"/>
          </w:tcPr>
          <w:p w14:paraId="4FD4081E" w14:textId="77777777" w:rsidR="001C6D34" w:rsidRPr="00FC3FE8" w:rsidRDefault="001C6D34" w:rsidP="006D323E">
            <w:pPr>
              <w:rPr>
                <w:b/>
                <w:bCs/>
                <w:color w:val="F2F2F2" w:themeColor="background1" w:themeShade="F2"/>
                <w:lang w:val="en-ZA"/>
              </w:rPr>
            </w:pPr>
            <w:r w:rsidRPr="00FC3FE8">
              <w:rPr>
                <w:b/>
                <w:bCs/>
                <w:color w:val="F2F2F2" w:themeColor="background1" w:themeShade="F2"/>
                <w:lang w:val="en-ZA"/>
              </w:rPr>
              <w:t>Lifestyle trends</w:t>
            </w:r>
          </w:p>
        </w:tc>
        <w:tc>
          <w:tcPr>
            <w:tcW w:w="6469" w:type="dxa"/>
            <w:shd w:val="clear" w:color="auto" w:fill="D9D9D9" w:themeFill="background1" w:themeFillShade="D9"/>
          </w:tcPr>
          <w:p w14:paraId="14485559" w14:textId="77777777" w:rsidR="001C6D34" w:rsidRDefault="001C6D34" w:rsidP="00277CA5">
            <w:pPr>
              <w:spacing w:after="120"/>
              <w:rPr>
                <w:lang w:val="en-ZA"/>
              </w:rPr>
            </w:pPr>
            <w:r>
              <w:rPr>
                <w:lang w:val="en-ZA"/>
              </w:rPr>
              <w:t>The combination of demographic and socio-economic trends has resulted in changed consumer behaviour and several of these behaviours are based on paradoxes – although developed countries have a more affluent society, there is, on the other hand, marked growth of both the number of poor people and unemployment rates. Levels of debt have also grown worldwide, due to more lenient debt practices of financial institutions – a very large number of people has been able to get more debt than what they could actually afford to repay.</w:t>
            </w:r>
          </w:p>
          <w:p w14:paraId="35FEE0C5" w14:textId="77777777" w:rsidR="001C6D34" w:rsidRDefault="001C6D34" w:rsidP="006D323E">
            <w:pPr>
              <w:rPr>
                <w:lang w:val="en-ZA"/>
              </w:rPr>
            </w:pPr>
            <w:r>
              <w:rPr>
                <w:lang w:val="en-ZA"/>
              </w:rPr>
              <w:t>Consumer behaviours that resulted from lifestyle changes include that consumers:</w:t>
            </w:r>
          </w:p>
          <w:p w14:paraId="0E01AA34" w14:textId="77777777" w:rsidR="001C6D34" w:rsidRDefault="001C6D34" w:rsidP="00225FC2">
            <w:pPr>
              <w:pStyle w:val="ListParagraph"/>
              <w:numPr>
                <w:ilvl w:val="0"/>
                <w:numId w:val="8"/>
              </w:numPr>
              <w:contextualSpacing w:val="0"/>
              <w:rPr>
                <w:lang w:val="en-ZA"/>
              </w:rPr>
            </w:pPr>
            <w:r>
              <w:rPr>
                <w:lang w:val="en-ZA"/>
              </w:rPr>
              <w:t>Do not conform to traditional stereotypes. They are demanding, fickle, disloyal to suppliers of goods and services, footloose, individual and easily bored.</w:t>
            </w:r>
          </w:p>
          <w:p w14:paraId="70EB4F0D" w14:textId="77777777" w:rsidR="001C6D34" w:rsidRDefault="001C6D34" w:rsidP="00225FC2">
            <w:pPr>
              <w:pStyle w:val="ListParagraph"/>
              <w:numPr>
                <w:ilvl w:val="0"/>
                <w:numId w:val="8"/>
              </w:numPr>
              <w:contextualSpacing w:val="0"/>
              <w:rPr>
                <w:lang w:val="en-ZA"/>
              </w:rPr>
            </w:pPr>
            <w:r>
              <w:rPr>
                <w:lang w:val="en-ZA"/>
              </w:rPr>
              <w:t>Are better informed and more sophisticated.</w:t>
            </w:r>
          </w:p>
          <w:p w14:paraId="0E448E7A" w14:textId="77777777" w:rsidR="001C6D34" w:rsidRDefault="001C6D34" w:rsidP="00225FC2">
            <w:pPr>
              <w:pStyle w:val="ListParagraph"/>
              <w:numPr>
                <w:ilvl w:val="0"/>
                <w:numId w:val="8"/>
              </w:numPr>
              <w:contextualSpacing w:val="0"/>
              <w:rPr>
                <w:lang w:val="en-ZA"/>
              </w:rPr>
            </w:pPr>
            <w:r>
              <w:rPr>
                <w:lang w:val="en-ZA"/>
              </w:rPr>
              <w:t>Are prepared to complain when they get poor service or products don’t meet their expectations.</w:t>
            </w:r>
          </w:p>
          <w:p w14:paraId="771A8F65" w14:textId="77777777" w:rsidR="001C6D34" w:rsidRDefault="001C6D34" w:rsidP="00225FC2">
            <w:pPr>
              <w:pStyle w:val="ListParagraph"/>
              <w:numPr>
                <w:ilvl w:val="0"/>
                <w:numId w:val="8"/>
              </w:numPr>
              <w:contextualSpacing w:val="0"/>
              <w:rPr>
                <w:lang w:val="en-ZA"/>
              </w:rPr>
            </w:pPr>
            <w:r>
              <w:rPr>
                <w:lang w:val="en-ZA"/>
              </w:rPr>
              <w:t>Have less time for shopping.</w:t>
            </w:r>
          </w:p>
          <w:p w14:paraId="50FC14EB" w14:textId="77777777" w:rsidR="001C6D34" w:rsidRPr="00013FD5" w:rsidRDefault="001C6D34" w:rsidP="00225FC2">
            <w:pPr>
              <w:pStyle w:val="ListParagraph"/>
              <w:numPr>
                <w:ilvl w:val="0"/>
                <w:numId w:val="8"/>
              </w:numPr>
              <w:contextualSpacing w:val="0"/>
              <w:rPr>
                <w:lang w:val="en-ZA"/>
              </w:rPr>
            </w:pPr>
            <w:r>
              <w:rPr>
                <w:lang w:val="en-ZA"/>
              </w:rPr>
              <w:t>Express growing concern for the environment.</w:t>
            </w:r>
          </w:p>
        </w:tc>
      </w:tr>
    </w:tbl>
    <w:p w14:paraId="3D392DD6" w14:textId="77777777" w:rsidR="001C6D34"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2F6E3A6" w14:textId="77777777" w:rsidTr="00F07210">
        <w:tc>
          <w:tcPr>
            <w:tcW w:w="1266" w:type="dxa"/>
            <w:shd w:val="clear" w:color="auto" w:fill="auto"/>
          </w:tcPr>
          <w:p w14:paraId="55A0525E" w14:textId="77777777" w:rsidR="001C6D34" w:rsidRPr="00FC3FE8" w:rsidRDefault="001C6D34" w:rsidP="006D323E">
            <w:pPr>
              <w:jc w:val="center"/>
              <w:rPr>
                <w:b/>
                <w:bCs/>
                <w:lang w:val="en-US"/>
              </w:rPr>
            </w:pPr>
            <w:r>
              <w:rPr>
                <w:noProof/>
                <w:lang w:val="en-US"/>
              </w:rPr>
              <w:drawing>
                <wp:inline distT="0" distB="0" distL="0" distR="0" wp14:anchorId="1D6F084D" wp14:editId="479E2A3E">
                  <wp:extent cx="467280" cy="468000"/>
                  <wp:effectExtent l="0" t="0" r="9525" b="8255"/>
                  <wp:docPr id="725" name="Picture 7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284C202" w14:textId="77777777" w:rsidR="001C6D34" w:rsidRPr="00FC3FE8" w:rsidRDefault="001C6D34" w:rsidP="00277CA5">
            <w:pPr>
              <w:spacing w:after="120"/>
              <w:rPr>
                <w:b/>
                <w:bCs/>
                <w:lang w:val="en-US"/>
              </w:rPr>
            </w:pPr>
            <w:r w:rsidRPr="00FC3FE8">
              <w:rPr>
                <w:b/>
                <w:bCs/>
                <w:lang w:val="en-US"/>
              </w:rPr>
              <w:t>Activity 2</w:t>
            </w:r>
            <w:r w:rsidR="00010753">
              <w:rPr>
                <w:b/>
                <w:bCs/>
                <w:lang w:val="en-US"/>
              </w:rPr>
              <w:t xml:space="preserve"> (KM01 IAC0102):</w:t>
            </w:r>
          </w:p>
          <w:p w14:paraId="3A1382BF" w14:textId="77777777" w:rsidR="001C6D34" w:rsidRPr="00FC3FE8" w:rsidRDefault="001C6D34" w:rsidP="00277CA5">
            <w:pPr>
              <w:spacing w:after="120"/>
              <w:rPr>
                <w:lang w:val="en-US"/>
              </w:rPr>
            </w:pPr>
            <w:r w:rsidRPr="00FC3FE8">
              <w:rPr>
                <w:lang w:val="en-US"/>
              </w:rPr>
              <w:t>Please complete the activity in your workbook.</w:t>
            </w:r>
          </w:p>
          <w:p w14:paraId="198B9FD3" w14:textId="77777777" w:rsidR="001C6D34" w:rsidRPr="00FC3FE8" w:rsidRDefault="001C6D34" w:rsidP="00277CA5">
            <w:pPr>
              <w:spacing w:after="120"/>
              <w:rPr>
                <w:lang w:val="en-US"/>
              </w:rPr>
            </w:pPr>
            <w:r w:rsidRPr="00FC3FE8">
              <w:rPr>
                <w:lang w:val="en-US"/>
              </w:rPr>
              <w:t>Draw a mindmap that summarises the trends in the changing consumer market.</w:t>
            </w:r>
          </w:p>
          <w:p w14:paraId="1C7F223E" w14:textId="77777777" w:rsidR="001C6D34" w:rsidRPr="00FC3FE8" w:rsidRDefault="001C6D34" w:rsidP="006D323E">
            <w:pPr>
              <w:rPr>
                <w:b/>
                <w:bCs/>
                <w:lang w:val="en-US"/>
              </w:rPr>
            </w:pPr>
            <w:r w:rsidRPr="00FC3FE8">
              <w:rPr>
                <w:b/>
                <w:bCs/>
                <w:lang w:val="en-US"/>
              </w:rPr>
              <w:t>NOTE: A mindmap has a branch for each key point and sub-branches for sub-points:</w:t>
            </w:r>
          </w:p>
          <w:p w14:paraId="54516E07" w14:textId="77777777" w:rsidR="001C6D34" w:rsidRPr="00FC3FE8" w:rsidRDefault="001C6D34" w:rsidP="00C966A2">
            <w:pPr>
              <w:jc w:val="center"/>
              <w:rPr>
                <w:b/>
                <w:bCs/>
                <w:lang w:val="en-US"/>
              </w:rPr>
            </w:pPr>
            <w:r w:rsidRPr="00FC3FE8">
              <w:rPr>
                <w:b/>
                <w:bCs/>
                <w:noProof/>
              </w:rPr>
              <w:lastRenderedPageBreak/>
              <w:drawing>
                <wp:inline distT="0" distB="0" distL="0" distR="0" wp14:anchorId="19C7762D" wp14:editId="140D542C">
                  <wp:extent cx="3719202" cy="1842247"/>
                  <wp:effectExtent l="0" t="0" r="0" b="5715"/>
                  <wp:docPr id="777" name="Picture 777" descr="Basic mind-map structure of: A centre node and branches tha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asic mind-map structure of: A centre node and branches that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55488" cy="1909754"/>
                          </a:xfrm>
                          <a:prstGeom prst="rect">
                            <a:avLst/>
                          </a:prstGeom>
                          <a:noFill/>
                          <a:ln>
                            <a:noFill/>
                          </a:ln>
                        </pic:spPr>
                      </pic:pic>
                    </a:graphicData>
                  </a:graphic>
                </wp:inline>
              </w:drawing>
            </w:r>
          </w:p>
        </w:tc>
      </w:tr>
    </w:tbl>
    <w:p w14:paraId="648840BA" w14:textId="77777777" w:rsidR="001C6D34" w:rsidRDefault="001C6D34" w:rsidP="006D323E">
      <w:pPr>
        <w:rPr>
          <w:lang w:val="en-ZA"/>
        </w:rPr>
      </w:pPr>
    </w:p>
    <w:p w14:paraId="5A280F36" w14:textId="77777777" w:rsidR="00C966A2" w:rsidRDefault="00C966A2" w:rsidP="006D323E">
      <w:pPr>
        <w:rPr>
          <w:lang w:val="en-ZA"/>
        </w:rPr>
      </w:pPr>
    </w:p>
    <w:p w14:paraId="4DDC7D2F" w14:textId="77777777" w:rsidR="001C6D34" w:rsidRDefault="001C6D34" w:rsidP="006D323E">
      <w:pPr>
        <w:rPr>
          <w:lang w:val="en-ZA"/>
        </w:rPr>
      </w:pPr>
      <w:r>
        <w:rPr>
          <w:lang w:val="en-ZA"/>
        </w:rPr>
        <w:t xml:space="preserve">Retail has responded to the trends in the consumer market in the ways described in </w:t>
      </w:r>
      <w:r w:rsidRPr="008D433D">
        <w:rPr>
          <w:lang w:val="en-ZA"/>
        </w:rPr>
        <w:t>Table 2.</w:t>
      </w:r>
    </w:p>
    <w:p w14:paraId="1EBB4380" w14:textId="77777777" w:rsidR="001C6D34" w:rsidRDefault="001C6D34" w:rsidP="006D323E">
      <w:pPr>
        <w:rPr>
          <w:lang w:val="en-ZA"/>
        </w:rPr>
      </w:pPr>
    </w:p>
    <w:p w14:paraId="11194DA9" w14:textId="77777777" w:rsidR="001C6D34" w:rsidRDefault="001C6D34" w:rsidP="006D323E">
      <w:pPr>
        <w:pStyle w:val="Caption"/>
        <w:spacing w:before="0" w:after="0" w:line="360" w:lineRule="auto"/>
      </w:pPr>
      <w:r>
        <w:t>table 2: retail responses to a changing consumer market</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6863"/>
      </w:tblGrid>
      <w:tr w:rsidR="001C6D34" w:rsidRPr="005D79F7" w14:paraId="1C832073" w14:textId="77777777" w:rsidTr="001C6D34">
        <w:trPr>
          <w:tblHeader/>
        </w:trPr>
        <w:tc>
          <w:tcPr>
            <w:tcW w:w="2122" w:type="dxa"/>
            <w:shd w:val="clear" w:color="auto" w:fill="808080" w:themeFill="background1" w:themeFillShade="80"/>
          </w:tcPr>
          <w:p w14:paraId="12C4FCCD" w14:textId="77777777" w:rsidR="001C6D34" w:rsidRPr="005D79F7" w:rsidRDefault="001C6D34" w:rsidP="001C6D34">
            <w:pPr>
              <w:spacing w:line="240" w:lineRule="auto"/>
              <w:rPr>
                <w:b/>
                <w:bCs/>
                <w:color w:val="FFFFFF" w:themeColor="background1"/>
                <w:lang w:val="en-ZA"/>
              </w:rPr>
            </w:pPr>
            <w:r w:rsidRPr="005D79F7">
              <w:rPr>
                <w:b/>
                <w:bCs/>
                <w:color w:val="FFFFFF" w:themeColor="background1"/>
                <w:lang w:val="en-ZA"/>
              </w:rPr>
              <w:t>RESPONSE</w:t>
            </w:r>
          </w:p>
        </w:tc>
        <w:tc>
          <w:tcPr>
            <w:tcW w:w="6894" w:type="dxa"/>
            <w:shd w:val="clear" w:color="auto" w:fill="808080" w:themeFill="background1" w:themeFillShade="80"/>
          </w:tcPr>
          <w:p w14:paraId="2A2304FD" w14:textId="77777777" w:rsidR="001C6D34" w:rsidRPr="005D79F7" w:rsidRDefault="001C6D34" w:rsidP="001C6D34">
            <w:pPr>
              <w:spacing w:line="240" w:lineRule="auto"/>
              <w:rPr>
                <w:b/>
                <w:bCs/>
                <w:color w:val="FFFFFF" w:themeColor="background1"/>
                <w:lang w:val="en-ZA"/>
              </w:rPr>
            </w:pPr>
            <w:r w:rsidRPr="005D79F7">
              <w:rPr>
                <w:b/>
                <w:bCs/>
                <w:color w:val="FFFFFF" w:themeColor="background1"/>
                <w:lang w:val="en-ZA"/>
              </w:rPr>
              <w:t xml:space="preserve">EXPLANATION </w:t>
            </w:r>
          </w:p>
        </w:tc>
      </w:tr>
      <w:tr w:rsidR="001C6D34" w14:paraId="2F70ABC1" w14:textId="77777777" w:rsidTr="001C6D34">
        <w:tc>
          <w:tcPr>
            <w:tcW w:w="2122" w:type="dxa"/>
            <w:shd w:val="clear" w:color="auto" w:fill="D9D9D9" w:themeFill="background1" w:themeFillShade="D9"/>
          </w:tcPr>
          <w:p w14:paraId="6D809AA4" w14:textId="77777777" w:rsidR="001C6D34" w:rsidRDefault="001C6D34" w:rsidP="006D323E">
            <w:pPr>
              <w:rPr>
                <w:lang w:val="en-ZA"/>
              </w:rPr>
            </w:pPr>
            <w:r>
              <w:rPr>
                <w:lang w:val="en-ZA"/>
              </w:rPr>
              <w:t>Retail innovation</w:t>
            </w:r>
          </w:p>
        </w:tc>
        <w:tc>
          <w:tcPr>
            <w:tcW w:w="6894" w:type="dxa"/>
            <w:shd w:val="clear" w:color="auto" w:fill="D9D9D9" w:themeFill="background1" w:themeFillShade="D9"/>
          </w:tcPr>
          <w:p w14:paraId="79B96EA0" w14:textId="77777777" w:rsidR="001C6D34" w:rsidRDefault="001C6D34" w:rsidP="00277CA5">
            <w:pPr>
              <w:spacing w:after="120"/>
              <w:rPr>
                <w:lang w:val="en-ZA"/>
              </w:rPr>
            </w:pPr>
            <w:r>
              <w:rPr>
                <w:lang w:val="en-ZA"/>
              </w:rPr>
              <w:t>Responses to the changing consumer market led to innovation in the last couple of decades, such as:</w:t>
            </w:r>
          </w:p>
          <w:p w14:paraId="59D5E370" w14:textId="77777777" w:rsidR="001C6D34" w:rsidRDefault="001C6D34" w:rsidP="00225FC2">
            <w:pPr>
              <w:pStyle w:val="ListParagraph"/>
              <w:numPr>
                <w:ilvl w:val="0"/>
                <w:numId w:val="10"/>
              </w:numPr>
              <w:contextualSpacing w:val="0"/>
              <w:rPr>
                <w:lang w:val="en-ZA"/>
              </w:rPr>
            </w:pPr>
            <w:r>
              <w:rPr>
                <w:lang w:val="en-ZA"/>
              </w:rPr>
              <w:t>Self-service (1950’s)</w:t>
            </w:r>
          </w:p>
          <w:p w14:paraId="7D832E81" w14:textId="77777777" w:rsidR="001C6D34" w:rsidRDefault="001C6D34" w:rsidP="00225FC2">
            <w:pPr>
              <w:pStyle w:val="ListParagraph"/>
              <w:numPr>
                <w:ilvl w:val="0"/>
                <w:numId w:val="10"/>
              </w:numPr>
              <w:contextualSpacing w:val="0"/>
              <w:rPr>
                <w:lang w:val="en-ZA"/>
              </w:rPr>
            </w:pPr>
            <w:r>
              <w:rPr>
                <w:lang w:val="en-ZA"/>
              </w:rPr>
              <w:t>Hypermarkets, or “big box” retailers (1960’s)</w:t>
            </w:r>
          </w:p>
          <w:p w14:paraId="2C9BFD81" w14:textId="77777777" w:rsidR="001C6D34" w:rsidRDefault="001C6D34" w:rsidP="00225FC2">
            <w:pPr>
              <w:pStyle w:val="ListParagraph"/>
              <w:numPr>
                <w:ilvl w:val="0"/>
                <w:numId w:val="10"/>
              </w:numPr>
              <w:contextualSpacing w:val="0"/>
              <w:rPr>
                <w:lang w:val="en-ZA"/>
              </w:rPr>
            </w:pPr>
            <w:r>
              <w:rPr>
                <w:lang w:val="en-ZA"/>
              </w:rPr>
              <w:t>Mail order – an alternative form of retailing, prompted by the lack of retail space after World War II</w:t>
            </w:r>
          </w:p>
          <w:p w14:paraId="77591467" w14:textId="77777777" w:rsidR="001C6D34" w:rsidRPr="000B4E0E" w:rsidRDefault="001C6D34" w:rsidP="00225FC2">
            <w:pPr>
              <w:pStyle w:val="ListParagraph"/>
              <w:numPr>
                <w:ilvl w:val="0"/>
                <w:numId w:val="10"/>
              </w:numPr>
              <w:contextualSpacing w:val="0"/>
              <w:rPr>
                <w:lang w:val="en-ZA"/>
              </w:rPr>
            </w:pPr>
            <w:r w:rsidRPr="008671B7">
              <w:rPr>
                <w:lang w:val="en-ZA"/>
              </w:rPr>
              <w:t>Discount stores – limited line, no-frills hard discounting stores – initiated in Germany promoted by the fact that most Germans were very poor after World War II</w:t>
            </w:r>
          </w:p>
        </w:tc>
      </w:tr>
      <w:tr w:rsidR="001C6D34" w14:paraId="5CFD40C4" w14:textId="77777777" w:rsidTr="001C6D34">
        <w:tc>
          <w:tcPr>
            <w:tcW w:w="2122" w:type="dxa"/>
            <w:shd w:val="clear" w:color="auto" w:fill="D9D9D9" w:themeFill="background1" w:themeFillShade="D9"/>
          </w:tcPr>
          <w:p w14:paraId="1079DA2A" w14:textId="77777777" w:rsidR="001C6D34" w:rsidRDefault="001C6D34" w:rsidP="006D323E">
            <w:pPr>
              <w:rPr>
                <w:lang w:val="en-ZA"/>
              </w:rPr>
            </w:pPr>
            <w:r>
              <w:rPr>
                <w:lang w:val="en-ZA"/>
              </w:rPr>
              <w:t>Concentration</w:t>
            </w:r>
          </w:p>
        </w:tc>
        <w:tc>
          <w:tcPr>
            <w:tcW w:w="6894" w:type="dxa"/>
            <w:shd w:val="clear" w:color="auto" w:fill="D9D9D9" w:themeFill="background1" w:themeFillShade="D9"/>
          </w:tcPr>
          <w:p w14:paraId="2DB348F0" w14:textId="77777777" w:rsidR="001C6D34" w:rsidRDefault="001C6D34" w:rsidP="00277CA5">
            <w:pPr>
              <w:spacing w:after="120"/>
              <w:rPr>
                <w:lang w:val="en-ZA"/>
              </w:rPr>
            </w:pPr>
            <w:r>
              <w:rPr>
                <w:lang w:val="en-ZA"/>
              </w:rPr>
              <w:t xml:space="preserve">Two decades ago, retail was a fragmented industry. Consumers used to shop at their nearest, most convenient store. </w:t>
            </w:r>
          </w:p>
          <w:p w14:paraId="5201E432" w14:textId="77777777" w:rsidR="001C6D34" w:rsidRDefault="001C6D34" w:rsidP="00277CA5">
            <w:pPr>
              <w:spacing w:after="120"/>
              <w:rPr>
                <w:lang w:val="en-ZA"/>
              </w:rPr>
            </w:pPr>
            <w:r>
              <w:rPr>
                <w:lang w:val="en-ZA"/>
              </w:rPr>
              <w:t xml:space="preserve">Since the innovative developments such as the hypermarkets, speciality or niche stores and discount stores, consumers are nowadays willing to travel further to get the best choice at lower prices. New proximity stores have also been formed by the retail industry for operating stores in places where consumers congregate naturally, such as airports, filling station forecourts and other transport hubs, such as – in other countries - shopping malls linked to underground transport networks. </w:t>
            </w:r>
          </w:p>
          <w:p w14:paraId="2D9C372B" w14:textId="77777777" w:rsidR="001C6D34" w:rsidRDefault="001C6D34" w:rsidP="006D323E">
            <w:pPr>
              <w:rPr>
                <w:lang w:val="en-ZA"/>
              </w:rPr>
            </w:pPr>
            <w:r>
              <w:rPr>
                <w:lang w:val="en-ZA"/>
              </w:rPr>
              <w:t>Online retailers and Facebook selling formats have also developed recently.</w:t>
            </w:r>
          </w:p>
        </w:tc>
      </w:tr>
      <w:tr w:rsidR="001C6D34" w14:paraId="14773EF0" w14:textId="77777777" w:rsidTr="001C6D34">
        <w:tc>
          <w:tcPr>
            <w:tcW w:w="2122" w:type="dxa"/>
            <w:shd w:val="clear" w:color="auto" w:fill="D9D9D9" w:themeFill="background1" w:themeFillShade="D9"/>
          </w:tcPr>
          <w:p w14:paraId="7AAA785D" w14:textId="77777777" w:rsidR="001C6D34" w:rsidRDefault="001C6D34" w:rsidP="006D323E">
            <w:pPr>
              <w:rPr>
                <w:lang w:val="en-ZA"/>
              </w:rPr>
            </w:pPr>
            <w:r>
              <w:rPr>
                <w:lang w:val="en-ZA"/>
              </w:rPr>
              <w:lastRenderedPageBreak/>
              <w:t>Locational shift</w:t>
            </w:r>
          </w:p>
        </w:tc>
        <w:tc>
          <w:tcPr>
            <w:tcW w:w="6894" w:type="dxa"/>
            <w:shd w:val="clear" w:color="auto" w:fill="D9D9D9" w:themeFill="background1" w:themeFillShade="D9"/>
          </w:tcPr>
          <w:p w14:paraId="78D88DD4" w14:textId="77777777" w:rsidR="001C6D34" w:rsidRDefault="001C6D34" w:rsidP="00277CA5">
            <w:pPr>
              <w:spacing w:after="120"/>
              <w:rPr>
                <w:lang w:val="en-ZA"/>
              </w:rPr>
            </w:pPr>
            <w:r>
              <w:rPr>
                <w:lang w:val="en-ZA"/>
              </w:rPr>
              <w:t>The development of out-of-town shopping malls was initiated by an Austrian architect, Victor Green. His idea behind this concept was that the shopping mall should be the civic, social and cultural heart of a community.</w:t>
            </w:r>
          </w:p>
          <w:p w14:paraId="26C5FC92" w14:textId="77777777" w:rsidR="001C6D34" w:rsidRDefault="001C6D34" w:rsidP="006D323E">
            <w:pPr>
              <w:rPr>
                <w:lang w:val="en-ZA"/>
              </w:rPr>
            </w:pPr>
            <w:r>
              <w:rPr>
                <w:lang w:val="en-ZA"/>
              </w:rPr>
              <w:t>These malls typically attract a few major, anchor tenants, with speciality stores around them.</w:t>
            </w:r>
          </w:p>
        </w:tc>
      </w:tr>
    </w:tbl>
    <w:p w14:paraId="3DB6451E" w14:textId="77777777" w:rsidR="001C6D34" w:rsidRDefault="001C6D34" w:rsidP="001C6D34">
      <w:pPr>
        <w:rPr>
          <w:sz w:val="16"/>
          <w:szCs w:val="16"/>
          <w:lang w:val="en-ZA"/>
        </w:rPr>
      </w:pPr>
      <w:r w:rsidRPr="0061516B">
        <w:rPr>
          <w:sz w:val="16"/>
          <w:szCs w:val="16"/>
          <w:lang w:val="en-ZA"/>
        </w:rPr>
        <w:t>(Adapted from Fernie, Fernie &amp; Moore)</w:t>
      </w:r>
    </w:p>
    <w:p w14:paraId="14867820" w14:textId="77777777" w:rsidR="001C6D34" w:rsidRPr="00277CA5" w:rsidRDefault="001C6D34" w:rsidP="006D323E">
      <w:pPr>
        <w:rPr>
          <w:szCs w:val="20"/>
          <w:lang w:val="en-ZA"/>
        </w:rPr>
      </w:pPr>
    </w:p>
    <w:p w14:paraId="05BB3081" w14:textId="77777777" w:rsidR="001C6D34" w:rsidRDefault="001C6D34" w:rsidP="00B04C96">
      <w:pPr>
        <w:pStyle w:val="Heading3"/>
      </w:pPr>
      <w:bookmarkStart w:id="37" w:name="_Toc37969400"/>
      <w:bookmarkStart w:id="38" w:name="_Toc39496892"/>
      <w:bookmarkStart w:id="39" w:name="_Toc46936839"/>
      <w:bookmarkStart w:id="40" w:name="_Hlk39497977"/>
      <w:r>
        <w:t>1.2.3</w:t>
      </w:r>
      <w:r>
        <w:tab/>
        <w:t>Shopping patterns</w:t>
      </w:r>
      <w:bookmarkEnd w:id="37"/>
      <w:bookmarkEnd w:id="38"/>
      <w:bookmarkEnd w:id="39"/>
    </w:p>
    <w:bookmarkEnd w:id="40"/>
    <w:p w14:paraId="79408646" w14:textId="77777777" w:rsidR="001C6D34" w:rsidRDefault="001C6D34" w:rsidP="006D323E"/>
    <w:p w14:paraId="3B6C1B39" w14:textId="77777777" w:rsidR="001C6D34" w:rsidRDefault="001C6D34" w:rsidP="006D323E">
      <w:r>
        <w:t>Bu</w:t>
      </w:r>
      <w:r w:rsidRPr="00EE57F7">
        <w:t xml:space="preserve">ying behaviour </w:t>
      </w:r>
      <w:r>
        <w:t>and shopping patterns are</w:t>
      </w:r>
      <w:r w:rsidRPr="00EE57F7">
        <w:t xml:space="preserve"> largely </w:t>
      </w:r>
      <w:r>
        <w:t>determined</w:t>
      </w:r>
      <w:r w:rsidRPr="00EE57F7">
        <w:t xml:space="preserve"> by the needs, preferences, and tastes of the consumer</w:t>
      </w:r>
      <w:r>
        <w:t>s</w:t>
      </w:r>
      <w:r w:rsidRPr="00EE57F7">
        <w:t xml:space="preserve">. </w:t>
      </w:r>
    </w:p>
    <w:p w14:paraId="3D5D33D9" w14:textId="77777777" w:rsidR="001C6D34" w:rsidRDefault="001C6D34" w:rsidP="006D323E"/>
    <w:p w14:paraId="3B9AD304" w14:textId="77777777" w:rsidR="001C6D34" w:rsidRDefault="001C6D34" w:rsidP="006D323E">
      <w:pPr>
        <w:pStyle w:val="Heading4"/>
        <w:spacing w:line="360" w:lineRule="auto"/>
        <w:ind w:left="1134" w:hanging="1134"/>
      </w:pPr>
      <w:r>
        <w:t>1.2.3.1</w:t>
      </w:r>
      <w:r>
        <w:tab/>
        <w:t>Factors that determine buying behaviour</w:t>
      </w:r>
    </w:p>
    <w:p w14:paraId="3D9E095C" w14:textId="77777777" w:rsidR="001C6D34" w:rsidRDefault="001C6D34" w:rsidP="006D323E"/>
    <w:p w14:paraId="72D9DE25" w14:textId="77777777" w:rsidR="001C6D34" w:rsidRDefault="001C6D34" w:rsidP="006D323E">
      <w:r w:rsidRPr="00EE57F7">
        <w:t xml:space="preserve">Numerous </w:t>
      </w:r>
      <w:r>
        <w:t xml:space="preserve">factors </w:t>
      </w:r>
      <w:r w:rsidRPr="00EE57F7">
        <w:t>influence the buying behaviour of the customers</w:t>
      </w:r>
      <w:r>
        <w:t xml:space="preserve">, for example those listed in </w:t>
      </w:r>
      <w:r w:rsidRPr="008D433D">
        <w:t>Table 3.</w:t>
      </w:r>
    </w:p>
    <w:p w14:paraId="2B2C1579" w14:textId="77777777" w:rsidR="001C6D34" w:rsidRDefault="001C6D34" w:rsidP="006D323E"/>
    <w:p w14:paraId="55408950" w14:textId="77777777" w:rsidR="001C6D34" w:rsidRDefault="001C6D34" w:rsidP="006D323E">
      <w:pPr>
        <w:pStyle w:val="Caption"/>
        <w:spacing w:before="0" w:after="0" w:line="360" w:lineRule="auto"/>
      </w:pPr>
      <w:r>
        <w:t>table 3: factors that influence shopping patterns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446"/>
        <w:gridCol w:w="3341"/>
        <w:gridCol w:w="3194"/>
      </w:tblGrid>
      <w:tr w:rsidR="001C6D34" w:rsidRPr="00B20F89" w14:paraId="1D4FA94F" w14:textId="77777777" w:rsidTr="001C6D34">
        <w:trPr>
          <w:tblHeader/>
        </w:trPr>
        <w:tc>
          <w:tcPr>
            <w:tcW w:w="2446" w:type="dxa"/>
            <w:shd w:val="clear" w:color="auto" w:fill="7F7F7F" w:themeFill="text1" w:themeFillTint="80"/>
          </w:tcPr>
          <w:p w14:paraId="27E0B168" w14:textId="77777777" w:rsidR="001C6D34" w:rsidRPr="00B20F89" w:rsidRDefault="006D323E" w:rsidP="001C6D34">
            <w:pPr>
              <w:spacing w:line="240" w:lineRule="auto"/>
              <w:jc w:val="center"/>
              <w:rPr>
                <w:b/>
                <w:bCs/>
                <w:color w:val="FFFFFF" w:themeColor="background1"/>
              </w:rPr>
            </w:pPr>
            <w:r w:rsidRPr="00B20F89">
              <w:rPr>
                <w:b/>
                <w:bCs/>
                <w:color w:val="FFFFFF" w:themeColor="background1"/>
              </w:rPr>
              <w:t>FACTOR INFLUENCING BUYING BEHAVIOUR</w:t>
            </w:r>
          </w:p>
        </w:tc>
        <w:tc>
          <w:tcPr>
            <w:tcW w:w="3341" w:type="dxa"/>
            <w:shd w:val="clear" w:color="auto" w:fill="7F7F7F" w:themeFill="text1" w:themeFillTint="80"/>
          </w:tcPr>
          <w:p w14:paraId="7202B978" w14:textId="77777777" w:rsidR="001C6D34" w:rsidRPr="00B20F89" w:rsidRDefault="006D323E" w:rsidP="001C6D34">
            <w:pPr>
              <w:spacing w:line="240" w:lineRule="auto"/>
              <w:jc w:val="center"/>
              <w:rPr>
                <w:rFonts w:cs="Arial"/>
                <w:b/>
                <w:bCs/>
                <w:color w:val="FFFFFF" w:themeColor="background1"/>
                <w:szCs w:val="20"/>
              </w:rPr>
            </w:pPr>
            <w:r w:rsidRPr="00B20F89">
              <w:rPr>
                <w:rFonts w:cs="Arial"/>
                <w:b/>
                <w:bCs/>
                <w:color w:val="FFFFFF" w:themeColor="background1"/>
                <w:szCs w:val="20"/>
              </w:rPr>
              <w:t>HOW THE FACTOR INFLUENCES BUYING BEHAVIOUR</w:t>
            </w:r>
          </w:p>
        </w:tc>
        <w:tc>
          <w:tcPr>
            <w:tcW w:w="3194" w:type="dxa"/>
            <w:shd w:val="clear" w:color="auto" w:fill="7F7F7F" w:themeFill="text1" w:themeFillTint="80"/>
          </w:tcPr>
          <w:p w14:paraId="6D9236DD" w14:textId="77777777" w:rsidR="001C6D34" w:rsidRPr="00B20F89" w:rsidRDefault="006D323E" w:rsidP="001C6D34">
            <w:pPr>
              <w:spacing w:line="240" w:lineRule="auto"/>
              <w:jc w:val="center"/>
              <w:rPr>
                <w:rFonts w:cs="Arial"/>
                <w:b/>
                <w:bCs/>
                <w:color w:val="FFFFFF" w:themeColor="background1"/>
                <w:szCs w:val="20"/>
              </w:rPr>
            </w:pPr>
            <w:r w:rsidRPr="00B20F89">
              <w:rPr>
                <w:rFonts w:cs="Arial"/>
                <w:b/>
                <w:bCs/>
                <w:color w:val="FFFFFF" w:themeColor="background1"/>
                <w:szCs w:val="20"/>
              </w:rPr>
              <w:t>IMPLICATIONS FOR THE RETAILER</w:t>
            </w:r>
          </w:p>
        </w:tc>
      </w:tr>
      <w:tr w:rsidR="001C6D34" w14:paraId="0E591BD2" w14:textId="77777777" w:rsidTr="001C6D34">
        <w:tc>
          <w:tcPr>
            <w:tcW w:w="2446" w:type="dxa"/>
            <w:shd w:val="clear" w:color="auto" w:fill="D9D9D9" w:themeFill="background1" w:themeFillShade="D9"/>
          </w:tcPr>
          <w:p w14:paraId="141EFA44" w14:textId="77777777" w:rsidR="001C6D34" w:rsidRDefault="001C6D34" w:rsidP="006D323E">
            <w:pPr>
              <w:jc w:val="left"/>
            </w:pPr>
            <w:r>
              <w:t>Place or location</w:t>
            </w:r>
          </w:p>
        </w:tc>
        <w:tc>
          <w:tcPr>
            <w:tcW w:w="3341" w:type="dxa"/>
            <w:shd w:val="clear" w:color="auto" w:fill="D9D9D9" w:themeFill="background1" w:themeFillShade="D9"/>
          </w:tcPr>
          <w:p w14:paraId="0373CFE2" w14:textId="77777777" w:rsidR="001C6D34" w:rsidRPr="007A44A7" w:rsidRDefault="001C6D34" w:rsidP="006D323E">
            <w:pPr>
              <w:jc w:val="left"/>
              <w:rPr>
                <w:rFonts w:cs="Arial"/>
                <w:szCs w:val="20"/>
              </w:rPr>
            </w:pPr>
            <w:r>
              <w:rPr>
                <w:rFonts w:cs="Arial"/>
                <w:szCs w:val="20"/>
              </w:rPr>
              <w:t xml:space="preserve">Many </w:t>
            </w:r>
            <w:r w:rsidRPr="00EE57F7">
              <w:rPr>
                <w:rFonts w:cs="Arial"/>
                <w:szCs w:val="20"/>
              </w:rPr>
              <w:t>c</w:t>
            </w:r>
            <w:r>
              <w:rPr>
                <w:rFonts w:cs="Arial"/>
                <w:szCs w:val="20"/>
              </w:rPr>
              <w:t>onsu</w:t>
            </w:r>
            <w:r w:rsidRPr="00EE57F7">
              <w:rPr>
                <w:rFonts w:cs="Arial"/>
                <w:szCs w:val="20"/>
              </w:rPr>
              <w:t xml:space="preserve">mers prefer to purchase their preferred products by visiting various stores in different locations for comparing the prices and the offers. </w:t>
            </w:r>
          </w:p>
        </w:tc>
        <w:tc>
          <w:tcPr>
            <w:tcW w:w="3194" w:type="dxa"/>
            <w:shd w:val="clear" w:color="auto" w:fill="D9D9D9" w:themeFill="background1" w:themeFillShade="D9"/>
          </w:tcPr>
          <w:p w14:paraId="0CFAC807" w14:textId="77777777" w:rsidR="001C6D34" w:rsidRDefault="001C6D34" w:rsidP="001C6D34">
            <w:pPr>
              <w:jc w:val="left"/>
              <w:rPr>
                <w:rFonts w:cs="Arial"/>
                <w:szCs w:val="20"/>
              </w:rPr>
            </w:pPr>
            <w:r>
              <w:rPr>
                <w:rFonts w:cs="Arial"/>
                <w:szCs w:val="20"/>
              </w:rPr>
              <w:t xml:space="preserve">Consumers </w:t>
            </w:r>
            <w:r w:rsidRPr="00EE57F7">
              <w:rPr>
                <w:rFonts w:cs="Arial"/>
                <w:szCs w:val="20"/>
              </w:rPr>
              <w:t>do not remain loyal to a single store for a very long period.</w:t>
            </w:r>
          </w:p>
          <w:p w14:paraId="0BD86D7E" w14:textId="77777777" w:rsidR="001C6D34" w:rsidRDefault="001C6D34" w:rsidP="001C6D34">
            <w:pPr>
              <w:jc w:val="left"/>
              <w:rPr>
                <w:rFonts w:cs="Arial"/>
                <w:szCs w:val="20"/>
              </w:rPr>
            </w:pPr>
          </w:p>
          <w:p w14:paraId="08ED300D" w14:textId="77777777" w:rsidR="001C6D34" w:rsidRDefault="001C6D34" w:rsidP="001C6D34">
            <w:pPr>
              <w:jc w:val="left"/>
              <w:rPr>
                <w:rFonts w:cs="Arial"/>
                <w:szCs w:val="20"/>
              </w:rPr>
            </w:pPr>
            <w:r w:rsidRPr="00EE57F7">
              <w:rPr>
                <w:rFonts w:cs="Arial"/>
                <w:szCs w:val="20"/>
              </w:rPr>
              <w:t>A retail store should pay a</w:t>
            </w:r>
            <w:r>
              <w:rPr>
                <w:rFonts w:cs="Arial"/>
                <w:szCs w:val="20"/>
              </w:rPr>
              <w:t>ttention to the</w:t>
            </w:r>
            <w:r w:rsidRPr="00EE57F7">
              <w:rPr>
                <w:rFonts w:cs="Arial"/>
                <w:szCs w:val="20"/>
              </w:rPr>
              <w:t xml:space="preserve"> importance to the store location, </w:t>
            </w:r>
            <w:r>
              <w:rPr>
                <w:rFonts w:cs="Arial"/>
                <w:szCs w:val="20"/>
              </w:rPr>
              <w:t>categories</w:t>
            </w:r>
            <w:r w:rsidRPr="00EE57F7">
              <w:rPr>
                <w:rFonts w:cs="Arial"/>
                <w:szCs w:val="20"/>
              </w:rPr>
              <w:t xml:space="preserve"> of merchandise and availability of stock.</w:t>
            </w:r>
          </w:p>
        </w:tc>
      </w:tr>
      <w:tr w:rsidR="001C6D34" w14:paraId="0BA25B3D" w14:textId="77777777" w:rsidTr="001C6D34">
        <w:tc>
          <w:tcPr>
            <w:tcW w:w="2446" w:type="dxa"/>
            <w:shd w:val="clear" w:color="auto" w:fill="D9D9D9" w:themeFill="background1" w:themeFillShade="D9"/>
          </w:tcPr>
          <w:p w14:paraId="0B8D0A81" w14:textId="77777777" w:rsidR="001C6D34" w:rsidRDefault="001C6D34" w:rsidP="006D323E">
            <w:pPr>
              <w:jc w:val="left"/>
            </w:pPr>
            <w:r>
              <w:t>Type of products and quantities bought</w:t>
            </w:r>
          </w:p>
        </w:tc>
        <w:tc>
          <w:tcPr>
            <w:tcW w:w="3341" w:type="dxa"/>
            <w:shd w:val="clear" w:color="auto" w:fill="D9D9D9" w:themeFill="background1" w:themeFillShade="D9"/>
          </w:tcPr>
          <w:p w14:paraId="3CD8A7B8" w14:textId="77777777" w:rsidR="001C6D34" w:rsidRPr="00EE57F7" w:rsidRDefault="001C6D34" w:rsidP="006D323E">
            <w:pPr>
              <w:jc w:val="left"/>
              <w:rPr>
                <w:rFonts w:cs="Arial"/>
                <w:szCs w:val="20"/>
              </w:rPr>
            </w:pPr>
            <w:r w:rsidRPr="00EE57F7">
              <w:rPr>
                <w:rFonts w:cs="Arial"/>
                <w:szCs w:val="20"/>
              </w:rPr>
              <w:t>This depend</w:t>
            </w:r>
            <w:r>
              <w:rPr>
                <w:rFonts w:cs="Arial"/>
                <w:szCs w:val="20"/>
              </w:rPr>
              <w:t>s</w:t>
            </w:r>
            <w:r w:rsidRPr="00EE57F7">
              <w:rPr>
                <w:rFonts w:cs="Arial"/>
                <w:szCs w:val="20"/>
              </w:rPr>
              <w:t xml:space="preserve"> on factors </w:t>
            </w:r>
            <w:r>
              <w:rPr>
                <w:rFonts w:cs="Arial"/>
                <w:szCs w:val="20"/>
              </w:rPr>
              <w:t>such as</w:t>
            </w:r>
            <w:r w:rsidRPr="00EE57F7">
              <w:rPr>
                <w:rFonts w:cs="Arial"/>
                <w:szCs w:val="20"/>
              </w:rPr>
              <w:t>:</w:t>
            </w:r>
          </w:p>
          <w:p w14:paraId="5EA701CD"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Buying capacity of the c</w:t>
            </w:r>
            <w:r>
              <w:rPr>
                <w:rFonts w:cs="Arial"/>
                <w:szCs w:val="20"/>
              </w:rPr>
              <w:t>onsu</w:t>
            </w:r>
            <w:r w:rsidRPr="00EE57F7">
              <w:rPr>
                <w:rFonts w:cs="Arial"/>
                <w:szCs w:val="20"/>
              </w:rPr>
              <w:t>mer</w:t>
            </w:r>
          </w:p>
          <w:p w14:paraId="47FD0C02"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 xml:space="preserve">Product </w:t>
            </w:r>
            <w:r>
              <w:rPr>
                <w:rFonts w:cs="Arial"/>
                <w:szCs w:val="20"/>
              </w:rPr>
              <w:t>p</w:t>
            </w:r>
            <w:r w:rsidRPr="00EE57F7">
              <w:rPr>
                <w:rFonts w:cs="Arial"/>
                <w:szCs w:val="20"/>
              </w:rPr>
              <w:t>erishability or durability</w:t>
            </w:r>
          </w:p>
          <w:p w14:paraId="51C29034"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t>Availability of the product choices</w:t>
            </w:r>
          </w:p>
          <w:p w14:paraId="3022EED0" w14:textId="77777777" w:rsidR="001C6D34" w:rsidRPr="00EE57F7" w:rsidRDefault="001C6D34" w:rsidP="00225FC2">
            <w:pPr>
              <w:numPr>
                <w:ilvl w:val="1"/>
                <w:numId w:val="24"/>
              </w:numPr>
              <w:tabs>
                <w:tab w:val="clear" w:pos="1440"/>
                <w:tab w:val="num" w:pos="551"/>
              </w:tabs>
              <w:ind w:left="551" w:hanging="284"/>
              <w:jc w:val="left"/>
              <w:rPr>
                <w:rFonts w:cs="Arial"/>
                <w:szCs w:val="20"/>
              </w:rPr>
            </w:pPr>
            <w:r w:rsidRPr="00EE57F7">
              <w:rPr>
                <w:rFonts w:cs="Arial"/>
                <w:szCs w:val="20"/>
              </w:rPr>
              <w:lastRenderedPageBreak/>
              <w:t xml:space="preserve">Whether the product is available in abundance </w:t>
            </w:r>
          </w:p>
          <w:p w14:paraId="473065D2" w14:textId="77777777" w:rsidR="001C6D34" w:rsidRDefault="001C6D34" w:rsidP="00225FC2">
            <w:pPr>
              <w:numPr>
                <w:ilvl w:val="1"/>
                <w:numId w:val="24"/>
              </w:numPr>
              <w:tabs>
                <w:tab w:val="clear" w:pos="1440"/>
                <w:tab w:val="num" w:pos="551"/>
              </w:tabs>
              <w:ind w:left="551" w:hanging="284"/>
              <w:jc w:val="left"/>
            </w:pPr>
            <w:r w:rsidRPr="00EE57F7">
              <w:rPr>
                <w:rFonts w:cs="Arial"/>
                <w:szCs w:val="20"/>
              </w:rPr>
              <w:t>Product storage</w:t>
            </w:r>
            <w:r>
              <w:rPr>
                <w:rFonts w:cs="Arial"/>
                <w:szCs w:val="20"/>
              </w:rPr>
              <w:t xml:space="preserve"> available to the consumer</w:t>
            </w:r>
          </w:p>
        </w:tc>
        <w:tc>
          <w:tcPr>
            <w:tcW w:w="3194" w:type="dxa"/>
            <w:shd w:val="clear" w:color="auto" w:fill="D9D9D9" w:themeFill="background1" w:themeFillShade="D9"/>
          </w:tcPr>
          <w:p w14:paraId="26BF1556" w14:textId="77777777" w:rsidR="001C6D34" w:rsidRDefault="001C6D34" w:rsidP="001C6D34">
            <w:pPr>
              <w:jc w:val="left"/>
            </w:pPr>
            <w:r>
              <w:lastRenderedPageBreak/>
              <w:t xml:space="preserve">Retailers need to make </w:t>
            </w:r>
            <w:r w:rsidRPr="00EE57F7">
              <w:rPr>
                <w:rFonts w:cs="Arial"/>
                <w:szCs w:val="20"/>
              </w:rPr>
              <w:t xml:space="preserve">an analysis of the type of product </w:t>
            </w:r>
            <w:r>
              <w:rPr>
                <w:rFonts w:cs="Arial"/>
                <w:szCs w:val="20"/>
              </w:rPr>
              <w:t>that</w:t>
            </w:r>
            <w:r w:rsidRPr="00EE57F7">
              <w:rPr>
                <w:rFonts w:cs="Arial"/>
                <w:szCs w:val="20"/>
              </w:rPr>
              <w:t xml:space="preserve"> c</w:t>
            </w:r>
            <w:r>
              <w:rPr>
                <w:rFonts w:cs="Arial"/>
                <w:szCs w:val="20"/>
              </w:rPr>
              <w:t>onsumers</w:t>
            </w:r>
            <w:r w:rsidRPr="00EE57F7">
              <w:rPr>
                <w:rFonts w:cs="Arial"/>
                <w:szCs w:val="20"/>
              </w:rPr>
              <w:t xml:space="preserve"> want to purchase and in </w:t>
            </w:r>
            <w:r>
              <w:rPr>
                <w:rFonts w:cs="Arial"/>
                <w:szCs w:val="20"/>
              </w:rPr>
              <w:t xml:space="preserve">what </w:t>
            </w:r>
            <w:r w:rsidRPr="00EE57F7">
              <w:rPr>
                <w:rFonts w:cs="Arial"/>
                <w:szCs w:val="20"/>
              </w:rPr>
              <w:t>quantit</w:t>
            </w:r>
            <w:r>
              <w:rPr>
                <w:rFonts w:cs="Arial"/>
                <w:szCs w:val="20"/>
              </w:rPr>
              <w:t>ies.</w:t>
            </w:r>
          </w:p>
        </w:tc>
      </w:tr>
      <w:tr w:rsidR="001C6D34" w14:paraId="2B3ECCF4" w14:textId="77777777" w:rsidTr="001C6D34">
        <w:tc>
          <w:tcPr>
            <w:tcW w:w="2446" w:type="dxa"/>
            <w:shd w:val="clear" w:color="auto" w:fill="D9D9D9" w:themeFill="background1" w:themeFillShade="D9"/>
          </w:tcPr>
          <w:p w14:paraId="6E92E236" w14:textId="77777777" w:rsidR="001C6D34" w:rsidRDefault="001C6D34" w:rsidP="006D323E">
            <w:pPr>
              <w:jc w:val="left"/>
              <w:rPr>
                <w:rFonts w:ascii="Times New Roman" w:hAnsi="Times New Roman"/>
                <w:szCs w:val="27"/>
              </w:rPr>
            </w:pPr>
            <w:r>
              <w:t>Frequency of purchase and the time during when a product is purchased</w:t>
            </w:r>
          </w:p>
          <w:p w14:paraId="13FD3485" w14:textId="77777777" w:rsidR="001C6D34" w:rsidRDefault="001C6D34" w:rsidP="006D323E">
            <w:pPr>
              <w:jc w:val="left"/>
            </w:pPr>
          </w:p>
        </w:tc>
        <w:tc>
          <w:tcPr>
            <w:tcW w:w="3341" w:type="dxa"/>
            <w:shd w:val="clear" w:color="auto" w:fill="D9D9D9" w:themeFill="background1" w:themeFillShade="D9"/>
          </w:tcPr>
          <w:p w14:paraId="73D49261" w14:textId="77777777" w:rsidR="001C6D34" w:rsidRPr="00357BB4" w:rsidRDefault="001C6D34" w:rsidP="006D323E">
            <w:pPr>
              <w:jc w:val="left"/>
            </w:pPr>
            <w:r w:rsidRPr="00357BB4">
              <w:t xml:space="preserve">The </w:t>
            </w:r>
            <w:r>
              <w:t xml:space="preserve">frequency of </w:t>
            </w:r>
            <w:r w:rsidRPr="00357BB4">
              <w:t>purchase will largely depend upon the following factors:</w:t>
            </w:r>
          </w:p>
          <w:p w14:paraId="3D0078B1" w14:textId="77777777" w:rsidR="001C6D34" w:rsidRPr="00357BB4" w:rsidRDefault="001C6D34" w:rsidP="00225FC2">
            <w:pPr>
              <w:pStyle w:val="ListParagraph"/>
              <w:numPr>
                <w:ilvl w:val="0"/>
                <w:numId w:val="25"/>
              </w:numPr>
              <w:contextualSpacing w:val="0"/>
              <w:jc w:val="left"/>
            </w:pPr>
            <w:r w:rsidRPr="00357BB4">
              <w:t>The product type</w:t>
            </w:r>
            <w:r>
              <w:t xml:space="preserve"> (how much needed and when; perishable/non-perishable)</w:t>
            </w:r>
          </w:p>
          <w:p w14:paraId="5622F60A" w14:textId="77777777" w:rsidR="001C6D34" w:rsidRPr="00357BB4" w:rsidRDefault="001C6D34" w:rsidP="00225FC2">
            <w:pPr>
              <w:pStyle w:val="ListParagraph"/>
              <w:numPr>
                <w:ilvl w:val="0"/>
                <w:numId w:val="25"/>
              </w:numPr>
              <w:contextualSpacing w:val="0"/>
              <w:jc w:val="left"/>
            </w:pPr>
            <w:r w:rsidRPr="00357BB4">
              <w:t xml:space="preserve">Customer </w:t>
            </w:r>
            <w:r>
              <w:t>l</w:t>
            </w:r>
            <w:r w:rsidRPr="00357BB4">
              <w:t>ifestyle</w:t>
            </w:r>
          </w:p>
          <w:p w14:paraId="1645D260" w14:textId="77777777" w:rsidR="001C6D34" w:rsidRPr="00357BB4" w:rsidRDefault="001C6D34" w:rsidP="00225FC2">
            <w:pPr>
              <w:pStyle w:val="ListParagraph"/>
              <w:numPr>
                <w:ilvl w:val="0"/>
                <w:numId w:val="25"/>
              </w:numPr>
              <w:contextualSpacing w:val="0"/>
              <w:jc w:val="left"/>
            </w:pPr>
            <w:r w:rsidRPr="00357BB4">
              <w:t>How essential or necessary the product is</w:t>
            </w:r>
          </w:p>
          <w:p w14:paraId="0FA46034" w14:textId="77777777" w:rsidR="001C6D34" w:rsidRPr="00357BB4" w:rsidRDefault="001C6D34" w:rsidP="00225FC2">
            <w:pPr>
              <w:pStyle w:val="ListParagraph"/>
              <w:numPr>
                <w:ilvl w:val="0"/>
                <w:numId w:val="25"/>
              </w:numPr>
              <w:contextualSpacing w:val="0"/>
              <w:jc w:val="left"/>
            </w:pPr>
            <w:r w:rsidRPr="00357BB4">
              <w:t xml:space="preserve">Festivals, </w:t>
            </w:r>
            <w:r>
              <w:t>r</w:t>
            </w:r>
            <w:r w:rsidRPr="00357BB4">
              <w:t xml:space="preserve">ituals, and </w:t>
            </w:r>
            <w:r>
              <w:t>c</w:t>
            </w:r>
            <w:r w:rsidRPr="00357BB4">
              <w:t>ustoms</w:t>
            </w:r>
          </w:p>
          <w:p w14:paraId="300B6EA1" w14:textId="77777777" w:rsidR="001C6D34" w:rsidRPr="00357BB4" w:rsidRDefault="001C6D34" w:rsidP="00225FC2">
            <w:pPr>
              <w:pStyle w:val="ListParagraph"/>
              <w:numPr>
                <w:ilvl w:val="0"/>
                <w:numId w:val="25"/>
              </w:numPr>
              <w:contextualSpacing w:val="0"/>
              <w:jc w:val="left"/>
            </w:pPr>
            <w:r w:rsidRPr="00357BB4">
              <w:t>The extent of influence of the individual who accompanies the ultimate buyer of the product.</w:t>
            </w:r>
          </w:p>
        </w:tc>
        <w:tc>
          <w:tcPr>
            <w:tcW w:w="3194" w:type="dxa"/>
            <w:shd w:val="clear" w:color="auto" w:fill="D9D9D9" w:themeFill="background1" w:themeFillShade="D9"/>
          </w:tcPr>
          <w:p w14:paraId="419FD1C2" w14:textId="77777777" w:rsidR="001C6D34" w:rsidRDefault="001C6D34" w:rsidP="001C6D34">
            <w:pPr>
              <w:jc w:val="left"/>
            </w:pPr>
            <w:r w:rsidRPr="00357BB4">
              <w:t xml:space="preserve">Retailers should adjust their work hours as per the peak </w:t>
            </w:r>
            <w:r>
              <w:t xml:space="preserve">shopping </w:t>
            </w:r>
            <w:r w:rsidRPr="00357BB4">
              <w:t>time</w:t>
            </w:r>
            <w:r>
              <w:t>s</w:t>
            </w:r>
            <w:r w:rsidRPr="00357BB4">
              <w:t xml:space="preserve">, which </w:t>
            </w:r>
            <w:r>
              <w:t>are also influenced by</w:t>
            </w:r>
            <w:r w:rsidRPr="00357BB4">
              <w:t xml:space="preserve"> various factors such as weather, seasonal variations, and the customer location.</w:t>
            </w:r>
          </w:p>
        </w:tc>
      </w:tr>
      <w:tr w:rsidR="001C6D34" w14:paraId="5036ABB9" w14:textId="77777777" w:rsidTr="001C6D34">
        <w:tc>
          <w:tcPr>
            <w:tcW w:w="2446" w:type="dxa"/>
            <w:shd w:val="clear" w:color="auto" w:fill="D9D9D9" w:themeFill="background1" w:themeFillShade="D9"/>
          </w:tcPr>
          <w:p w14:paraId="23497F70" w14:textId="77777777" w:rsidR="001C6D34" w:rsidRDefault="001C6D34" w:rsidP="006D323E">
            <w:pPr>
              <w:jc w:val="left"/>
            </w:pPr>
            <w:r>
              <w:t>Consumer response to promotional activities</w:t>
            </w:r>
          </w:p>
        </w:tc>
        <w:tc>
          <w:tcPr>
            <w:tcW w:w="3341" w:type="dxa"/>
            <w:shd w:val="clear" w:color="auto" w:fill="D9D9D9" w:themeFill="background1" w:themeFillShade="D9"/>
          </w:tcPr>
          <w:p w14:paraId="55AABA83" w14:textId="77777777" w:rsidR="001C6D34" w:rsidRDefault="001C6D34" w:rsidP="006D323E">
            <w:pPr>
              <w:jc w:val="left"/>
            </w:pPr>
            <w:r>
              <w:t>S</w:t>
            </w:r>
            <w:r w:rsidRPr="00357BB4">
              <w:t>ales promotion</w:t>
            </w:r>
            <w:r>
              <w:t xml:space="preserve">s </w:t>
            </w:r>
            <w:r w:rsidRPr="00357BB4">
              <w:t>increase the impulsive buying behaviour of a customer</w:t>
            </w:r>
            <w:r>
              <w:t>.</w:t>
            </w:r>
          </w:p>
          <w:p w14:paraId="11C210BB" w14:textId="77777777" w:rsidR="001C6D34" w:rsidRPr="00357BB4" w:rsidRDefault="001C6D34" w:rsidP="00225FC2">
            <w:pPr>
              <w:pStyle w:val="ListParagraph"/>
              <w:numPr>
                <w:ilvl w:val="0"/>
                <w:numId w:val="26"/>
              </w:numPr>
              <w:contextualSpacing w:val="0"/>
              <w:jc w:val="left"/>
            </w:pPr>
            <w:r w:rsidRPr="00357BB4">
              <w:rPr>
                <w:b/>
                <w:bCs/>
              </w:rPr>
              <w:t>Product Displays:</w:t>
            </w:r>
            <w:r w:rsidRPr="00357BB4">
              <w:t xml:space="preserve"> Product display create an aesthetic appeal and hence influence the buying behaviour of the customer.</w:t>
            </w:r>
          </w:p>
          <w:p w14:paraId="5D0880F1" w14:textId="77777777" w:rsidR="001C6D34" w:rsidRPr="00357BB4" w:rsidRDefault="001C6D34" w:rsidP="00225FC2">
            <w:pPr>
              <w:pStyle w:val="ListParagraph"/>
              <w:numPr>
                <w:ilvl w:val="0"/>
                <w:numId w:val="26"/>
              </w:numPr>
              <w:ind w:left="357" w:hanging="357"/>
              <w:contextualSpacing w:val="0"/>
              <w:jc w:val="left"/>
            </w:pPr>
            <w:r w:rsidRPr="00357BB4">
              <w:rPr>
                <w:b/>
                <w:bCs/>
              </w:rPr>
              <w:t>Demonstration:</w:t>
            </w:r>
            <w:r w:rsidRPr="00357BB4">
              <w:t xml:space="preserve"> Product demonstrations help a lot in motivating the customer for buying the product by making them aware of the usage of the products and or by distributing a product sample.</w:t>
            </w:r>
          </w:p>
          <w:p w14:paraId="2A47816F" w14:textId="77777777" w:rsidR="001C6D34" w:rsidRPr="00357BB4" w:rsidRDefault="001C6D34" w:rsidP="00225FC2">
            <w:pPr>
              <w:pStyle w:val="ListParagraph"/>
              <w:numPr>
                <w:ilvl w:val="0"/>
                <w:numId w:val="26"/>
              </w:numPr>
              <w:ind w:left="357" w:hanging="357"/>
              <w:contextualSpacing w:val="0"/>
              <w:jc w:val="left"/>
            </w:pPr>
            <w:r w:rsidRPr="00357BB4">
              <w:rPr>
                <w:b/>
                <w:bCs/>
              </w:rPr>
              <w:lastRenderedPageBreak/>
              <w:t>Special Schemes and Pricing:</w:t>
            </w:r>
            <w:r w:rsidRPr="00357BB4">
              <w:t xml:space="preserve"> Various product schemes, offers, special prices during festive seasons or off season, coupons, special offers, contests, etc. play a crucial role in moulding the customer buying behaviour.</w:t>
            </w:r>
          </w:p>
          <w:p w14:paraId="143D37AC" w14:textId="77777777" w:rsidR="001C6D34" w:rsidRPr="00357BB4" w:rsidRDefault="001C6D34" w:rsidP="00225FC2">
            <w:pPr>
              <w:pStyle w:val="ListParagraph"/>
              <w:numPr>
                <w:ilvl w:val="0"/>
                <w:numId w:val="26"/>
              </w:numPr>
              <w:contextualSpacing w:val="0"/>
              <w:jc w:val="left"/>
            </w:pPr>
            <w:r w:rsidRPr="00357BB4">
              <w:rPr>
                <w:b/>
                <w:bCs/>
              </w:rPr>
              <w:t>Sales talks delivered verbally</w:t>
            </w:r>
            <w:r w:rsidRPr="00357BB4">
              <w:t xml:space="preserve"> by the sales reps at the store or printed advertisements also influence the buying behaviour of the customers.</w:t>
            </w:r>
          </w:p>
        </w:tc>
        <w:tc>
          <w:tcPr>
            <w:tcW w:w="3194" w:type="dxa"/>
            <w:shd w:val="clear" w:color="auto" w:fill="D9D9D9" w:themeFill="background1" w:themeFillShade="D9"/>
          </w:tcPr>
          <w:p w14:paraId="0B8D8BBE" w14:textId="77777777" w:rsidR="001C6D34" w:rsidRPr="00357BB4" w:rsidRDefault="001C6D34" w:rsidP="001C6D34">
            <w:pPr>
              <w:jc w:val="left"/>
            </w:pPr>
            <w:r>
              <w:lastRenderedPageBreak/>
              <w:t>Retailer should anticipate consumer behaviour to promotional activities and ensure that an adequate quantity of stock is available.</w:t>
            </w:r>
          </w:p>
        </w:tc>
      </w:tr>
    </w:tbl>
    <w:p w14:paraId="5C66BEC8" w14:textId="77777777" w:rsidR="001C6D34" w:rsidRDefault="001C6D34" w:rsidP="006D323E"/>
    <w:p w14:paraId="6CB1F20B" w14:textId="77777777" w:rsidR="001C6D34" w:rsidRDefault="001C6D34" w:rsidP="006D323E">
      <w:pPr>
        <w:pStyle w:val="Heading4"/>
        <w:spacing w:line="360" w:lineRule="auto"/>
        <w:ind w:left="1134" w:hanging="1134"/>
      </w:pPr>
      <w:r>
        <w:t>1.2.3.2</w:t>
      </w:r>
      <w:r>
        <w:tab/>
        <w:t>Examples of shopping patterns</w:t>
      </w:r>
    </w:p>
    <w:p w14:paraId="019F85B6" w14:textId="77777777" w:rsidR="001C6D34" w:rsidRPr="007A44A7" w:rsidRDefault="001C6D34" w:rsidP="006D323E"/>
    <w:p w14:paraId="5FD95861" w14:textId="77777777" w:rsidR="001C6D34" w:rsidRDefault="001C6D34" w:rsidP="00225FC2">
      <w:pPr>
        <w:pStyle w:val="ListParagraph"/>
        <w:numPr>
          <w:ilvl w:val="0"/>
          <w:numId w:val="23"/>
        </w:numPr>
        <w:contextualSpacing w:val="0"/>
      </w:pPr>
      <w:r>
        <w:t>Working mothers who are in a hurry to get home and cook dinner during the week may do most of their grocery shopping on Saturday mornings of after work. They may also buy pre-prepared meals that are quick to heat up and serve.</w:t>
      </w:r>
    </w:p>
    <w:p w14:paraId="30206319" w14:textId="77777777" w:rsidR="001C6D34" w:rsidRDefault="001C6D34" w:rsidP="006D323E">
      <w:pPr>
        <w:pStyle w:val="ListParagraph"/>
        <w:ind w:left="360"/>
        <w:contextualSpacing w:val="0"/>
      </w:pPr>
    </w:p>
    <w:p w14:paraId="65867D90" w14:textId="77777777" w:rsidR="001C6D34" w:rsidRDefault="001C6D34" w:rsidP="00225FC2">
      <w:pPr>
        <w:pStyle w:val="ListParagraph"/>
        <w:numPr>
          <w:ilvl w:val="0"/>
          <w:numId w:val="23"/>
        </w:numPr>
        <w:contextualSpacing w:val="0"/>
      </w:pPr>
      <w:r>
        <w:t>Middle income consumers will be focused on saving money, so they will look for the better-priced goods in supermarkets and when buying appliances. They will also watch out for promotions to stock up on essentials when prices are reduced.</w:t>
      </w:r>
    </w:p>
    <w:p w14:paraId="738BE217" w14:textId="77777777" w:rsidR="001C6D34" w:rsidRDefault="001C6D34" w:rsidP="006D323E"/>
    <w:p w14:paraId="586D71F5" w14:textId="77777777" w:rsidR="001C6D34" w:rsidRDefault="001C6D34" w:rsidP="00225FC2">
      <w:pPr>
        <w:pStyle w:val="ListParagraph"/>
        <w:numPr>
          <w:ilvl w:val="0"/>
          <w:numId w:val="23"/>
        </w:numPr>
        <w:contextualSpacing w:val="0"/>
      </w:pPr>
      <w:r>
        <w:t>Consumers focusing on healthy eating will buy where they find fresh products and health products.</w:t>
      </w:r>
    </w:p>
    <w:p w14:paraId="79B9A987" w14:textId="77777777" w:rsidR="00786DEA" w:rsidRDefault="00786DEA"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E54991F" w14:textId="77777777" w:rsidTr="00543F41">
        <w:trPr>
          <w:trHeight w:val="1008"/>
        </w:trPr>
        <w:tc>
          <w:tcPr>
            <w:tcW w:w="1266" w:type="dxa"/>
            <w:shd w:val="clear" w:color="auto" w:fill="auto"/>
          </w:tcPr>
          <w:p w14:paraId="62A9A4F7" w14:textId="77777777" w:rsidR="001C6D34" w:rsidRPr="000E03FD" w:rsidRDefault="001C6D34" w:rsidP="006D323E">
            <w:pPr>
              <w:jc w:val="center"/>
              <w:rPr>
                <w:lang w:val="en-US"/>
              </w:rPr>
            </w:pPr>
            <w:r>
              <w:rPr>
                <w:noProof/>
                <w:lang w:val="en-US"/>
              </w:rPr>
              <w:drawing>
                <wp:inline distT="0" distB="0" distL="0" distR="0" wp14:anchorId="5E62DBD2" wp14:editId="1197FE34">
                  <wp:extent cx="467280" cy="468000"/>
                  <wp:effectExtent l="0" t="0" r="9525" b="8255"/>
                  <wp:docPr id="726" name="Picture 72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12A7A90" w14:textId="77777777" w:rsidR="001C6D34" w:rsidRPr="007A44A7" w:rsidRDefault="001C6D34" w:rsidP="00277CA5">
            <w:pPr>
              <w:spacing w:after="120"/>
              <w:rPr>
                <w:b/>
                <w:bCs/>
                <w:lang w:val="en-US"/>
              </w:rPr>
            </w:pPr>
            <w:r w:rsidRPr="007A44A7">
              <w:rPr>
                <w:b/>
                <w:bCs/>
                <w:lang w:val="en-US"/>
              </w:rPr>
              <w:t>Activity 3</w:t>
            </w:r>
            <w:r w:rsidR="00010753">
              <w:rPr>
                <w:b/>
                <w:bCs/>
                <w:lang w:val="en-US"/>
              </w:rPr>
              <w:t xml:space="preserve"> (KM01 IAC0102)</w:t>
            </w:r>
          </w:p>
          <w:p w14:paraId="75ACB030" w14:textId="77777777" w:rsidR="001C6D34" w:rsidRDefault="001C6D34" w:rsidP="00277CA5">
            <w:pPr>
              <w:spacing w:after="120"/>
              <w:rPr>
                <w:lang w:val="en-US"/>
              </w:rPr>
            </w:pPr>
            <w:r>
              <w:rPr>
                <w:lang w:val="en-US"/>
              </w:rPr>
              <w:t>Please complete the activity in your workbook.</w:t>
            </w:r>
          </w:p>
          <w:p w14:paraId="7CF02562" w14:textId="77777777" w:rsidR="001C6D34" w:rsidRDefault="001C6D34" w:rsidP="00277CA5">
            <w:pPr>
              <w:spacing w:after="120"/>
              <w:rPr>
                <w:lang w:val="en-US"/>
              </w:rPr>
            </w:pPr>
            <w:r>
              <w:rPr>
                <w:lang w:val="en-US"/>
              </w:rPr>
              <w:t>Explain your own shopping patterns.</w:t>
            </w:r>
          </w:p>
          <w:p w14:paraId="23D71BDC" w14:textId="77777777" w:rsidR="001C6D34" w:rsidRPr="000E03FD" w:rsidRDefault="001C6D34" w:rsidP="006D323E">
            <w:pPr>
              <w:rPr>
                <w:lang w:val="en-US"/>
              </w:rPr>
            </w:pPr>
            <w:r>
              <w:rPr>
                <w:lang w:val="en-US"/>
              </w:rPr>
              <w:t>Work with a partner and share information on your shopping patterns.</w:t>
            </w:r>
          </w:p>
        </w:tc>
      </w:tr>
    </w:tbl>
    <w:p w14:paraId="5E82F7B4" w14:textId="77777777" w:rsidR="001C6D34" w:rsidRDefault="001C6D34" w:rsidP="006D323E">
      <w:pPr>
        <w:pStyle w:val="ListParagraph"/>
        <w:ind w:left="0"/>
        <w:jc w:val="left"/>
      </w:pPr>
    </w:p>
    <w:p w14:paraId="61658C21" w14:textId="77777777" w:rsidR="00C966A2" w:rsidRDefault="00C966A2" w:rsidP="006D323E">
      <w:pPr>
        <w:pStyle w:val="ListParagraph"/>
        <w:ind w:left="0"/>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24AFD7AF" w14:textId="77777777" w:rsidTr="00543F41">
        <w:trPr>
          <w:trHeight w:val="1008"/>
        </w:trPr>
        <w:tc>
          <w:tcPr>
            <w:tcW w:w="1266" w:type="dxa"/>
            <w:shd w:val="clear" w:color="auto" w:fill="auto"/>
          </w:tcPr>
          <w:p w14:paraId="0FBDC2BB" w14:textId="77777777" w:rsidR="001C6D34" w:rsidRDefault="001C6D34" w:rsidP="006D323E">
            <w:pPr>
              <w:jc w:val="center"/>
              <w:rPr>
                <w:noProof/>
                <w:lang w:val="en-US"/>
              </w:rPr>
            </w:pPr>
            <w:r>
              <w:rPr>
                <w:noProof/>
                <w:lang w:val="en-US"/>
              </w:rPr>
              <w:lastRenderedPageBreak/>
              <w:drawing>
                <wp:inline distT="0" distB="0" distL="0" distR="0" wp14:anchorId="0EFFCE7C" wp14:editId="06A12A5D">
                  <wp:extent cx="468000" cy="468000"/>
                  <wp:effectExtent l="0" t="0" r="8255" b="8255"/>
                  <wp:docPr id="727" name="Picture 7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DE43342" w14:textId="77777777" w:rsidR="001C6D34" w:rsidRPr="007A44A7" w:rsidRDefault="001C6D34" w:rsidP="00277CA5">
            <w:pPr>
              <w:spacing w:after="120"/>
              <w:rPr>
                <w:b/>
                <w:bCs/>
                <w:lang w:val="en-US"/>
              </w:rPr>
            </w:pPr>
            <w:r w:rsidRPr="007A44A7">
              <w:rPr>
                <w:b/>
                <w:bCs/>
                <w:lang w:val="en-US"/>
              </w:rPr>
              <w:t>Activity 4</w:t>
            </w:r>
            <w:r w:rsidR="00010753">
              <w:rPr>
                <w:b/>
                <w:bCs/>
                <w:lang w:val="en-US"/>
              </w:rPr>
              <w:t xml:space="preserve"> (KM01 0102):</w:t>
            </w:r>
          </w:p>
          <w:p w14:paraId="368F5513" w14:textId="77777777" w:rsidR="001C6D34" w:rsidRDefault="001C6D34" w:rsidP="00277CA5">
            <w:pPr>
              <w:spacing w:after="120"/>
              <w:rPr>
                <w:lang w:val="en-US"/>
              </w:rPr>
            </w:pPr>
            <w:r>
              <w:rPr>
                <w:lang w:val="en-US"/>
              </w:rPr>
              <w:t>Work in groups and discuss the following. Make notes in your workbook.</w:t>
            </w:r>
          </w:p>
          <w:p w14:paraId="33BF9B89" w14:textId="77777777" w:rsidR="001C6D34" w:rsidRPr="006D4DAE" w:rsidRDefault="001C6D34" w:rsidP="00277CA5">
            <w:pPr>
              <w:spacing w:after="120"/>
              <w:ind w:left="613" w:hanging="613"/>
              <w:jc w:val="left"/>
              <w:rPr>
                <w:lang w:val="en-US"/>
              </w:rPr>
            </w:pPr>
            <w:r w:rsidRPr="006D4DAE">
              <w:rPr>
                <w:lang w:val="en-US"/>
              </w:rPr>
              <w:t>4.1</w:t>
            </w:r>
            <w:r>
              <w:rPr>
                <w:lang w:val="en-US"/>
              </w:rPr>
              <w:tab/>
            </w:r>
            <w:r w:rsidRPr="006D4DAE">
              <w:rPr>
                <w:lang w:val="en-US"/>
              </w:rPr>
              <w:t>What characteristics have you observed relating to the majority of consumers shopping at the outlet where you are employed?</w:t>
            </w:r>
          </w:p>
          <w:p w14:paraId="58BEA43F" w14:textId="77777777" w:rsidR="001C6D34" w:rsidRDefault="00277CA5" w:rsidP="00277CA5">
            <w:pPr>
              <w:tabs>
                <w:tab w:val="left" w:pos="2030"/>
              </w:tabs>
              <w:ind w:left="755" w:hanging="709"/>
              <w:rPr>
                <w:lang w:val="en-US"/>
              </w:rPr>
            </w:pPr>
            <w:r>
              <w:rPr>
                <w:lang w:val="en-US"/>
              </w:rPr>
              <w:t>4.2</w:t>
            </w:r>
            <w:r>
              <w:rPr>
                <w:lang w:val="en-US"/>
              </w:rPr>
              <w:tab/>
            </w:r>
            <w:r w:rsidR="001C6D34">
              <w:rPr>
                <w:lang w:val="en-US"/>
              </w:rPr>
              <w:t>What shopping patterns have you observed?</w:t>
            </w:r>
          </w:p>
        </w:tc>
      </w:tr>
    </w:tbl>
    <w:p w14:paraId="08F22367" w14:textId="77777777" w:rsidR="00D50A2B" w:rsidRDefault="00D50A2B" w:rsidP="006D323E"/>
    <w:p w14:paraId="4C44DD31" w14:textId="77777777" w:rsidR="001C6D34" w:rsidRDefault="001C6D34" w:rsidP="00B04C96">
      <w:pPr>
        <w:pStyle w:val="Heading3"/>
      </w:pPr>
      <w:bookmarkStart w:id="41" w:name="_Toc37969401"/>
      <w:bookmarkStart w:id="42" w:name="_Toc39496893"/>
      <w:bookmarkStart w:id="43" w:name="_Toc46936840"/>
      <w:bookmarkStart w:id="44" w:name="_Hlk39497991"/>
      <w:r>
        <w:t>1.2.4</w:t>
      </w:r>
      <w:r>
        <w:tab/>
        <w:t>Working hours in retailing</w:t>
      </w:r>
      <w:bookmarkEnd w:id="41"/>
      <w:bookmarkEnd w:id="42"/>
      <w:bookmarkEnd w:id="43"/>
    </w:p>
    <w:bookmarkEnd w:id="44"/>
    <w:p w14:paraId="08E6722D" w14:textId="77777777" w:rsidR="001C6D34" w:rsidRDefault="001C6D34" w:rsidP="006D323E"/>
    <w:p w14:paraId="0BB6E5DE" w14:textId="77777777" w:rsidR="001C6D34" w:rsidRDefault="001C6D34" w:rsidP="006D323E">
      <w:r w:rsidRPr="000C0A2D">
        <w:t>Working hours in the retail sector</w:t>
      </w:r>
      <w:r>
        <w:t xml:space="preserve"> have been increasing for a couple of years in response to changes in the consumer market.</w:t>
      </w:r>
    </w:p>
    <w:p w14:paraId="029D2E00" w14:textId="77777777" w:rsidR="001C6D34" w:rsidRDefault="001C6D34" w:rsidP="006D323E"/>
    <w:p w14:paraId="62FA59E4" w14:textId="77777777" w:rsidR="001C6D34" w:rsidRDefault="001C6D34" w:rsidP="006D323E">
      <w:r>
        <w:t>Shopping hours vary widely, depending on the type of store and the location.</w:t>
      </w:r>
    </w:p>
    <w:p w14:paraId="395759E5" w14:textId="77777777" w:rsidR="001C6D34" w:rsidRDefault="001C6D34" w:rsidP="006D323E"/>
    <w:p w14:paraId="67207D68" w14:textId="77777777" w:rsidR="001C6D34" w:rsidRDefault="001C6D34" w:rsidP="006D323E">
      <w:r>
        <w:t xml:space="preserve">The maximum number of hours that retail employees are allowed to work per week, is regulated and published in </w:t>
      </w:r>
      <w:r w:rsidRPr="00285E52">
        <w:rPr>
          <w:i/>
          <w:iCs/>
        </w:rPr>
        <w:t>Sectoral Determination 9: Wholesale and Retail.</w:t>
      </w:r>
      <w:r>
        <w:t xml:space="preserve"> </w:t>
      </w:r>
    </w:p>
    <w:p w14:paraId="6477E91A" w14:textId="77777777" w:rsidR="001C6D34" w:rsidRDefault="001C6D34" w:rsidP="006D323E"/>
    <w:p w14:paraId="673680FB" w14:textId="77777777" w:rsidR="001C6D34" w:rsidRDefault="001C6D34" w:rsidP="006D323E">
      <w:r w:rsidRPr="008D433D">
        <w:t>Table 4</w:t>
      </w:r>
      <w:r>
        <w:t xml:space="preserve"> summarises the regulations about working hours for retail employee. These do not apply to managers.</w:t>
      </w:r>
    </w:p>
    <w:p w14:paraId="30FF04A9" w14:textId="77777777" w:rsidR="001C6D34" w:rsidRDefault="001C6D34" w:rsidP="006D323E"/>
    <w:p w14:paraId="42629B50" w14:textId="77777777" w:rsidR="001C6D34" w:rsidRDefault="001C6D34" w:rsidP="006D323E">
      <w:pPr>
        <w:pStyle w:val="Caption"/>
        <w:spacing w:before="0" w:after="0" w:line="360" w:lineRule="auto"/>
      </w:pPr>
      <w:r>
        <w:t>table 4: working hours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33807FCA" w14:textId="77777777" w:rsidTr="001C6D34">
        <w:tc>
          <w:tcPr>
            <w:tcW w:w="9016" w:type="dxa"/>
            <w:shd w:val="clear" w:color="auto" w:fill="D9D9D9" w:themeFill="background1" w:themeFillShade="D9"/>
          </w:tcPr>
          <w:p w14:paraId="5BED36AF" w14:textId="77777777" w:rsidR="001C6D34" w:rsidRPr="003F58DE" w:rsidRDefault="001C6D34" w:rsidP="006D323E">
            <w:pPr>
              <w:rPr>
                <w:b/>
                <w:bCs/>
                <w:lang w:val="en-ZA"/>
              </w:rPr>
            </w:pPr>
            <w:r w:rsidRPr="003F58DE">
              <w:rPr>
                <w:b/>
                <w:bCs/>
                <w:lang w:val="en-ZA"/>
              </w:rPr>
              <w:t>ORDINARY HOURS OF WORK</w:t>
            </w:r>
          </w:p>
          <w:p w14:paraId="3657C39F" w14:textId="77777777" w:rsidR="001C6D34" w:rsidRDefault="001C6D34" w:rsidP="00225FC2">
            <w:pPr>
              <w:pStyle w:val="ListParagraph"/>
              <w:numPr>
                <w:ilvl w:val="0"/>
                <w:numId w:val="28"/>
              </w:numPr>
              <w:rPr>
                <w:lang w:val="en-ZA"/>
              </w:rPr>
            </w:pPr>
            <w:r>
              <w:rPr>
                <w:lang w:val="en-ZA"/>
              </w:rPr>
              <w:t>An employer may not require or permit an employee to work more than –</w:t>
            </w:r>
          </w:p>
          <w:p w14:paraId="5FF881C0" w14:textId="77777777" w:rsidR="001C6D34" w:rsidRDefault="001C6D34" w:rsidP="00225FC2">
            <w:pPr>
              <w:pStyle w:val="ListParagraph"/>
              <w:numPr>
                <w:ilvl w:val="1"/>
                <w:numId w:val="28"/>
              </w:numPr>
              <w:rPr>
                <w:lang w:val="en-ZA"/>
              </w:rPr>
            </w:pPr>
            <w:r>
              <w:rPr>
                <w:lang w:val="en-ZA"/>
              </w:rPr>
              <w:t>45 ordinary hours in one week</w:t>
            </w:r>
          </w:p>
          <w:p w14:paraId="5B969E88" w14:textId="77777777" w:rsidR="00BC0D51" w:rsidRPr="00BC0D51" w:rsidRDefault="00BC0D51" w:rsidP="00BC0D51">
            <w:pPr>
              <w:rPr>
                <w:lang w:val="en-ZA"/>
              </w:rPr>
            </w:pPr>
          </w:p>
          <w:p w14:paraId="3C4CA3F1" w14:textId="77777777" w:rsidR="001C6D34" w:rsidRDefault="001C6D34" w:rsidP="00225FC2">
            <w:pPr>
              <w:pStyle w:val="ListParagraph"/>
              <w:numPr>
                <w:ilvl w:val="0"/>
                <w:numId w:val="28"/>
              </w:numPr>
              <w:rPr>
                <w:lang w:val="en-ZA"/>
              </w:rPr>
            </w:pPr>
            <w:r>
              <w:rPr>
                <w:lang w:val="en-ZA"/>
              </w:rPr>
              <w:t>An employer may not require or permit an employee to work more than -</w:t>
            </w:r>
          </w:p>
          <w:p w14:paraId="633A3AE7" w14:textId="77777777" w:rsidR="001C6D34" w:rsidRDefault="001C6D34" w:rsidP="00225FC2">
            <w:pPr>
              <w:pStyle w:val="ListParagraph"/>
              <w:numPr>
                <w:ilvl w:val="1"/>
                <w:numId w:val="28"/>
              </w:numPr>
              <w:rPr>
                <w:lang w:val="en-ZA"/>
              </w:rPr>
            </w:pPr>
            <w:r>
              <w:rPr>
                <w:lang w:val="en-ZA"/>
              </w:rPr>
              <w:t>9 ordinary hours on any day of the employee works 5 days or less in a week</w:t>
            </w:r>
          </w:p>
          <w:p w14:paraId="4BF28E67" w14:textId="77777777" w:rsidR="001C6D34" w:rsidRDefault="001C6D34" w:rsidP="00225FC2">
            <w:pPr>
              <w:pStyle w:val="ListParagraph"/>
              <w:numPr>
                <w:ilvl w:val="1"/>
                <w:numId w:val="28"/>
              </w:numPr>
              <w:rPr>
                <w:lang w:val="en-ZA"/>
              </w:rPr>
            </w:pPr>
            <w:r>
              <w:rPr>
                <w:lang w:val="en-ZA"/>
              </w:rPr>
              <w:t>8 ordinary hours in any day if the employee works on more than 5 days a week</w:t>
            </w:r>
          </w:p>
          <w:p w14:paraId="334DE122" w14:textId="77777777" w:rsidR="00BC0D51" w:rsidRPr="00BC0D51" w:rsidRDefault="00BC0D51" w:rsidP="00BC0D51">
            <w:pPr>
              <w:rPr>
                <w:lang w:val="en-ZA"/>
              </w:rPr>
            </w:pPr>
          </w:p>
          <w:p w14:paraId="4DC2956A" w14:textId="77777777" w:rsidR="001C6D34" w:rsidRDefault="001C6D34" w:rsidP="00225FC2">
            <w:pPr>
              <w:pStyle w:val="ListParagraph"/>
              <w:numPr>
                <w:ilvl w:val="0"/>
                <w:numId w:val="28"/>
              </w:numPr>
              <w:rPr>
                <w:lang w:val="en-ZA"/>
              </w:rPr>
            </w:pPr>
            <w:r>
              <w:rPr>
                <w:lang w:val="en-ZA"/>
              </w:rPr>
              <w:t>A written agreement may provide that an employee who works 40 hours or less ordinary hours a week including Sunday is employed on the following terms and conditions:</w:t>
            </w:r>
          </w:p>
          <w:p w14:paraId="3CEAE8F6" w14:textId="77777777" w:rsidR="001C6D34" w:rsidRDefault="001C6D34" w:rsidP="00225FC2">
            <w:pPr>
              <w:pStyle w:val="ListParagraph"/>
              <w:numPr>
                <w:ilvl w:val="1"/>
                <w:numId w:val="28"/>
              </w:numPr>
              <w:rPr>
                <w:lang w:val="en-ZA"/>
              </w:rPr>
            </w:pPr>
            <w:r>
              <w:rPr>
                <w:lang w:val="en-ZA"/>
              </w:rPr>
              <w:t>The employer must grant the employee at least</w:t>
            </w:r>
          </w:p>
          <w:p w14:paraId="1AF7FCF6" w14:textId="77777777" w:rsidR="001C6D34" w:rsidRDefault="001C6D34" w:rsidP="00225FC2">
            <w:pPr>
              <w:pStyle w:val="ListParagraph"/>
              <w:numPr>
                <w:ilvl w:val="2"/>
                <w:numId w:val="28"/>
              </w:numPr>
              <w:rPr>
                <w:lang w:val="en-ZA"/>
              </w:rPr>
            </w:pPr>
            <w:r>
              <w:rPr>
                <w:lang w:val="en-ZA"/>
              </w:rPr>
              <w:t>Two full days off during the week; and</w:t>
            </w:r>
          </w:p>
          <w:p w14:paraId="36B029CE" w14:textId="77777777" w:rsidR="001C6D34" w:rsidRDefault="001C6D34" w:rsidP="00225FC2">
            <w:pPr>
              <w:pStyle w:val="ListParagraph"/>
              <w:numPr>
                <w:ilvl w:val="2"/>
                <w:numId w:val="28"/>
              </w:numPr>
              <w:rPr>
                <w:lang w:val="en-ZA"/>
              </w:rPr>
            </w:pPr>
            <w:r>
              <w:rPr>
                <w:lang w:val="en-ZA"/>
              </w:rPr>
              <w:t>One Sunday off during every four consecutive weeks</w:t>
            </w:r>
          </w:p>
          <w:p w14:paraId="1F40A5C5" w14:textId="77777777" w:rsidR="001C6D34" w:rsidRDefault="001C6D34" w:rsidP="00225FC2">
            <w:pPr>
              <w:pStyle w:val="ListParagraph"/>
              <w:numPr>
                <w:ilvl w:val="1"/>
                <w:numId w:val="28"/>
              </w:numPr>
              <w:rPr>
                <w:lang w:val="en-ZA"/>
              </w:rPr>
            </w:pPr>
            <w:r>
              <w:rPr>
                <w:lang w:val="en-ZA"/>
              </w:rPr>
              <w:t>The employer may only require or permit the employee to work on a day off in terms of an agreement in respect of a particular day</w:t>
            </w:r>
          </w:p>
          <w:p w14:paraId="0E24398E" w14:textId="77777777" w:rsidR="001C6D34" w:rsidRDefault="001C6D34" w:rsidP="00225FC2">
            <w:pPr>
              <w:pStyle w:val="ListParagraph"/>
              <w:numPr>
                <w:ilvl w:val="1"/>
                <w:numId w:val="28"/>
              </w:numPr>
              <w:rPr>
                <w:lang w:val="en-ZA"/>
              </w:rPr>
            </w:pPr>
            <w:r>
              <w:rPr>
                <w:lang w:val="en-ZA"/>
              </w:rPr>
              <w:t>The employer must pay the employee for work on a day off, at least double the employee’s wage for each hour worked.</w:t>
            </w:r>
          </w:p>
          <w:p w14:paraId="1EC0BEE6" w14:textId="77777777" w:rsidR="00BC0D51" w:rsidRPr="00BC0D51" w:rsidRDefault="00BC0D51" w:rsidP="00BC0D51">
            <w:pPr>
              <w:rPr>
                <w:lang w:val="en-ZA"/>
              </w:rPr>
            </w:pPr>
          </w:p>
          <w:p w14:paraId="63684DE0" w14:textId="77777777" w:rsidR="001C6D34" w:rsidRPr="00903B87" w:rsidRDefault="001C6D34" w:rsidP="00225FC2">
            <w:pPr>
              <w:pStyle w:val="ListParagraph"/>
              <w:numPr>
                <w:ilvl w:val="0"/>
                <w:numId w:val="28"/>
              </w:numPr>
              <w:rPr>
                <w:lang w:val="en-ZA"/>
              </w:rPr>
            </w:pPr>
            <w:r>
              <w:rPr>
                <w:lang w:val="en-ZA"/>
              </w:rPr>
              <w:t>An employee’s ordinary hours of work may by agreement be extended by up to 15 minutes in a day but not more than 60 minutes in a week to enable an employee’s whose duties include serving members of the public to continue performing those duties after completion of ordinary hours of work.</w:t>
            </w:r>
          </w:p>
        </w:tc>
      </w:tr>
      <w:tr w:rsidR="001C6D34" w14:paraId="7C334D7D" w14:textId="77777777" w:rsidTr="001C6D34">
        <w:tc>
          <w:tcPr>
            <w:tcW w:w="9016" w:type="dxa"/>
            <w:shd w:val="clear" w:color="auto" w:fill="D9D9D9" w:themeFill="background1" w:themeFillShade="D9"/>
          </w:tcPr>
          <w:p w14:paraId="63B3340F" w14:textId="77777777" w:rsidR="001C6D34" w:rsidRPr="003F58DE" w:rsidRDefault="001C6D34" w:rsidP="006D323E">
            <w:pPr>
              <w:rPr>
                <w:b/>
                <w:bCs/>
                <w:lang w:val="en-ZA"/>
              </w:rPr>
            </w:pPr>
            <w:r w:rsidRPr="003F58DE">
              <w:rPr>
                <w:b/>
                <w:bCs/>
                <w:lang w:val="en-ZA"/>
              </w:rPr>
              <w:lastRenderedPageBreak/>
              <w:t>OVERTIME</w:t>
            </w:r>
          </w:p>
          <w:p w14:paraId="6CE10ED2" w14:textId="77777777" w:rsidR="001C6D34" w:rsidRDefault="001C6D34" w:rsidP="00225FC2">
            <w:pPr>
              <w:pStyle w:val="ListParagraph"/>
              <w:numPr>
                <w:ilvl w:val="0"/>
                <w:numId w:val="29"/>
              </w:numPr>
              <w:rPr>
                <w:lang w:val="en-ZA"/>
              </w:rPr>
            </w:pPr>
            <w:r>
              <w:rPr>
                <w:lang w:val="en-ZA"/>
              </w:rPr>
              <w:t>An employer may not require or permit an employee to work overtime, except in accordance with an agreement between the employer and employee, or to work more than 10 hours’ overtime a week, or to work more than 12 hours, including overtime, on any day.</w:t>
            </w:r>
          </w:p>
          <w:p w14:paraId="1102734C" w14:textId="77777777" w:rsidR="001C6D34" w:rsidRDefault="001C6D34" w:rsidP="006D323E">
            <w:pPr>
              <w:pStyle w:val="ListParagraph"/>
              <w:ind w:left="360"/>
              <w:rPr>
                <w:lang w:val="en-ZA"/>
              </w:rPr>
            </w:pPr>
          </w:p>
          <w:p w14:paraId="260DD864" w14:textId="77777777" w:rsidR="001C6D34" w:rsidRPr="003F58DE" w:rsidRDefault="001C6D34" w:rsidP="00225FC2">
            <w:pPr>
              <w:pStyle w:val="ListParagraph"/>
              <w:numPr>
                <w:ilvl w:val="0"/>
                <w:numId w:val="29"/>
              </w:numPr>
              <w:rPr>
                <w:lang w:val="en-ZA"/>
              </w:rPr>
            </w:pPr>
            <w:r>
              <w:rPr>
                <w:lang w:val="en-ZA"/>
              </w:rPr>
              <w:t>A written agreement may increase the maximum permitted overtime to 15 hours a week but such agreement may not apply for more than two months in any period of 12 months.</w:t>
            </w:r>
          </w:p>
        </w:tc>
      </w:tr>
      <w:tr w:rsidR="001C6D34" w14:paraId="5606E171" w14:textId="77777777" w:rsidTr="001C6D34">
        <w:tc>
          <w:tcPr>
            <w:tcW w:w="9016" w:type="dxa"/>
            <w:shd w:val="clear" w:color="auto" w:fill="D9D9D9" w:themeFill="background1" w:themeFillShade="D9"/>
          </w:tcPr>
          <w:p w14:paraId="5730BA75" w14:textId="77777777" w:rsidR="001C6D34" w:rsidRDefault="001C6D34" w:rsidP="006D323E">
            <w:pPr>
              <w:rPr>
                <w:b/>
                <w:bCs/>
                <w:lang w:val="en-ZA"/>
              </w:rPr>
            </w:pPr>
            <w:r>
              <w:rPr>
                <w:b/>
                <w:bCs/>
                <w:lang w:val="en-ZA"/>
              </w:rPr>
              <w:t>COMPRESSED WORKING WEEK</w:t>
            </w:r>
          </w:p>
          <w:p w14:paraId="036DF2B3" w14:textId="77777777" w:rsidR="001C6D34" w:rsidRDefault="001C6D34" w:rsidP="00225FC2">
            <w:pPr>
              <w:pStyle w:val="ListParagraph"/>
              <w:numPr>
                <w:ilvl w:val="0"/>
                <w:numId w:val="30"/>
              </w:numPr>
              <w:rPr>
                <w:lang w:val="en-ZA"/>
              </w:rPr>
            </w:pPr>
            <w:r>
              <w:rPr>
                <w:lang w:val="en-ZA"/>
              </w:rPr>
              <w:t>A written agreement may require or permit an employee to work up to 12 hours in a day, inclusive of the meal intervals, without receiving overtime pay.</w:t>
            </w:r>
          </w:p>
          <w:p w14:paraId="2C04687D" w14:textId="77777777" w:rsidR="001C6D34" w:rsidRDefault="001C6D34" w:rsidP="006D323E">
            <w:pPr>
              <w:pStyle w:val="ListParagraph"/>
              <w:ind w:left="360"/>
              <w:rPr>
                <w:lang w:val="en-ZA"/>
              </w:rPr>
            </w:pPr>
          </w:p>
          <w:p w14:paraId="40294460" w14:textId="77777777" w:rsidR="001C6D34" w:rsidRDefault="001C6D34" w:rsidP="00225FC2">
            <w:pPr>
              <w:pStyle w:val="ListParagraph"/>
              <w:numPr>
                <w:ilvl w:val="0"/>
                <w:numId w:val="30"/>
              </w:numPr>
              <w:rPr>
                <w:lang w:val="en-ZA"/>
              </w:rPr>
            </w:pPr>
            <w:r>
              <w:rPr>
                <w:lang w:val="en-ZA"/>
              </w:rPr>
              <w:t>Such an agreement may not require or permit an employee to work</w:t>
            </w:r>
          </w:p>
          <w:p w14:paraId="0A30DCDD" w14:textId="77777777" w:rsidR="001C6D34" w:rsidRDefault="001C6D34" w:rsidP="00225FC2">
            <w:pPr>
              <w:pStyle w:val="ListParagraph"/>
              <w:numPr>
                <w:ilvl w:val="1"/>
                <w:numId w:val="30"/>
              </w:numPr>
              <w:rPr>
                <w:lang w:val="en-ZA"/>
              </w:rPr>
            </w:pPr>
            <w:r>
              <w:rPr>
                <w:lang w:val="en-ZA"/>
              </w:rPr>
              <w:t>More than 45 ordinary hours of work in any week;</w:t>
            </w:r>
          </w:p>
          <w:p w14:paraId="0F95B06D" w14:textId="77777777" w:rsidR="001C6D34" w:rsidRDefault="001C6D34" w:rsidP="00225FC2">
            <w:pPr>
              <w:pStyle w:val="ListParagraph"/>
              <w:numPr>
                <w:ilvl w:val="1"/>
                <w:numId w:val="30"/>
              </w:numPr>
              <w:rPr>
                <w:lang w:val="en-ZA"/>
              </w:rPr>
            </w:pPr>
            <w:r>
              <w:rPr>
                <w:lang w:val="en-ZA"/>
              </w:rPr>
              <w:t>More than 10 hours overtime in a week; or</w:t>
            </w:r>
          </w:p>
          <w:p w14:paraId="7C9E0A87" w14:textId="77777777" w:rsidR="001C6D34" w:rsidRPr="00723980" w:rsidRDefault="001C6D34" w:rsidP="00225FC2">
            <w:pPr>
              <w:pStyle w:val="ListParagraph"/>
              <w:numPr>
                <w:ilvl w:val="1"/>
                <w:numId w:val="30"/>
              </w:numPr>
              <w:rPr>
                <w:lang w:val="en-ZA"/>
              </w:rPr>
            </w:pPr>
            <w:r>
              <w:rPr>
                <w:lang w:val="en-ZA"/>
              </w:rPr>
              <w:t>More than 5 days in a week.</w:t>
            </w:r>
          </w:p>
        </w:tc>
      </w:tr>
      <w:tr w:rsidR="001C6D34" w14:paraId="570DBB13" w14:textId="77777777" w:rsidTr="001C6D34">
        <w:tc>
          <w:tcPr>
            <w:tcW w:w="9016" w:type="dxa"/>
            <w:shd w:val="clear" w:color="auto" w:fill="D9D9D9" w:themeFill="background1" w:themeFillShade="D9"/>
          </w:tcPr>
          <w:p w14:paraId="61038464" w14:textId="77777777" w:rsidR="001C6D34" w:rsidRDefault="001C6D34" w:rsidP="006D323E">
            <w:pPr>
              <w:rPr>
                <w:b/>
                <w:bCs/>
                <w:lang w:val="en-ZA"/>
              </w:rPr>
            </w:pPr>
            <w:r>
              <w:rPr>
                <w:b/>
                <w:bCs/>
                <w:lang w:val="en-ZA"/>
              </w:rPr>
              <w:t>AVERAGING HOURS OF WORK</w:t>
            </w:r>
          </w:p>
          <w:p w14:paraId="5EFAD016" w14:textId="77777777" w:rsidR="001C6D34" w:rsidRPr="00723980" w:rsidRDefault="001C6D34" w:rsidP="00225FC2">
            <w:pPr>
              <w:pStyle w:val="ListParagraph"/>
              <w:numPr>
                <w:ilvl w:val="0"/>
                <w:numId w:val="31"/>
              </w:numPr>
              <w:rPr>
                <w:lang w:val="en-ZA"/>
              </w:rPr>
            </w:pPr>
            <w:r>
              <w:rPr>
                <w:lang w:val="en-ZA"/>
              </w:rPr>
              <w:t>The ordinary hours of work and overtime of an employee may be averaged over a period of up to 4 months in terms of a written agreement.</w:t>
            </w:r>
          </w:p>
        </w:tc>
      </w:tr>
    </w:tbl>
    <w:p w14:paraId="44CEB4FF" w14:textId="77777777" w:rsidR="001C6D34" w:rsidRDefault="001C6D34" w:rsidP="006D323E">
      <w:pPr>
        <w:rPr>
          <w:lang w:val="en-ZA"/>
        </w:rPr>
      </w:pPr>
    </w:p>
    <w:p w14:paraId="49028675" w14:textId="77777777" w:rsidR="00AC6136" w:rsidRDefault="00AC6136"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2B3C705D" w14:textId="77777777" w:rsidTr="00543F41">
        <w:trPr>
          <w:trHeight w:val="1008"/>
        </w:trPr>
        <w:tc>
          <w:tcPr>
            <w:tcW w:w="1266" w:type="dxa"/>
            <w:shd w:val="clear" w:color="auto" w:fill="auto"/>
          </w:tcPr>
          <w:p w14:paraId="00ED1EF5" w14:textId="77777777" w:rsidR="001C6D34" w:rsidRDefault="001C6D34" w:rsidP="006D323E">
            <w:pPr>
              <w:jc w:val="center"/>
              <w:rPr>
                <w:noProof/>
                <w:lang w:eastAsia="en-GB"/>
              </w:rPr>
            </w:pPr>
            <w:r>
              <w:rPr>
                <w:noProof/>
                <w:lang w:eastAsia="en-GB"/>
              </w:rPr>
              <w:drawing>
                <wp:inline distT="0" distB="0" distL="0" distR="0" wp14:anchorId="6FE2F7EA" wp14:editId="714DCCCF">
                  <wp:extent cx="467280" cy="468000"/>
                  <wp:effectExtent l="0" t="0" r="9525" b="8255"/>
                  <wp:docPr id="728" name="Picture 7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3C9586D" w14:textId="77777777" w:rsidR="001C6D34" w:rsidRPr="00C505DC" w:rsidRDefault="001C6D34" w:rsidP="006D323E">
            <w:pPr>
              <w:rPr>
                <w:b/>
                <w:bCs/>
                <w:lang w:val="en-ZA"/>
              </w:rPr>
            </w:pPr>
            <w:r w:rsidRPr="00C505DC">
              <w:rPr>
                <w:b/>
                <w:bCs/>
                <w:lang w:val="en-ZA"/>
              </w:rPr>
              <w:t>IMPORTANT:</w:t>
            </w:r>
          </w:p>
          <w:p w14:paraId="7E5202A5" w14:textId="77777777" w:rsidR="001C6D34" w:rsidRPr="000E03FD" w:rsidRDefault="001C6D34" w:rsidP="006D323E">
            <w:pPr>
              <w:rPr>
                <w:lang w:val="en-US"/>
              </w:rPr>
            </w:pPr>
            <w:r>
              <w:rPr>
                <w:lang w:val="en-ZA"/>
              </w:rPr>
              <w:t>The above information should always be checked in terms of currency of the current Determination, as the information might be changed.</w:t>
            </w:r>
          </w:p>
        </w:tc>
      </w:tr>
    </w:tbl>
    <w:p w14:paraId="48AF57C2" w14:textId="77777777" w:rsidR="001C6D34" w:rsidRDefault="001C6D34" w:rsidP="006D323E"/>
    <w:p w14:paraId="09C67B41" w14:textId="77777777" w:rsidR="00AC6136" w:rsidRDefault="00AC6136" w:rsidP="006D323E"/>
    <w:p w14:paraId="1E7334EC" w14:textId="77777777" w:rsidR="001C6D34" w:rsidRDefault="001C6D34" w:rsidP="00B04C96">
      <w:pPr>
        <w:pStyle w:val="Heading3"/>
      </w:pPr>
      <w:bookmarkStart w:id="45" w:name="_Toc37969402"/>
      <w:bookmarkStart w:id="46" w:name="_Toc39496894"/>
      <w:bookmarkStart w:id="47" w:name="_Toc46936841"/>
      <w:bookmarkStart w:id="48" w:name="_Hlk39498005"/>
      <w:r>
        <w:t>1.2.5</w:t>
      </w:r>
      <w:r>
        <w:tab/>
        <w:t>Staffing issues in retailing</w:t>
      </w:r>
      <w:bookmarkEnd w:id="45"/>
      <w:bookmarkEnd w:id="46"/>
      <w:bookmarkEnd w:id="47"/>
    </w:p>
    <w:bookmarkEnd w:id="48"/>
    <w:p w14:paraId="44C20013" w14:textId="77777777" w:rsidR="001C6D34" w:rsidRDefault="001C6D34" w:rsidP="006D323E"/>
    <w:p w14:paraId="6189B789" w14:textId="77777777" w:rsidR="001C6D34" w:rsidRDefault="001C6D34" w:rsidP="006D323E">
      <w:r w:rsidRPr="00C505DC">
        <w:t>The retail sector in South Africa faces several issues and challenges, including</w:t>
      </w:r>
      <w:r>
        <w:t xml:space="preserve"> those shown in </w:t>
      </w:r>
      <w:r w:rsidRPr="006D4DAE">
        <w:t>Figure</w:t>
      </w:r>
      <w:r>
        <w:t xml:space="preserve"> 5.</w:t>
      </w:r>
    </w:p>
    <w:p w14:paraId="7B52EC6A" w14:textId="77777777" w:rsidR="001C6D34" w:rsidRDefault="001C6D34" w:rsidP="006D323E">
      <w:pPr>
        <w:jc w:val="center"/>
      </w:pPr>
      <w:r w:rsidRPr="00B22018">
        <w:rPr>
          <w:noProof/>
        </w:rPr>
        <w:lastRenderedPageBreak/>
        <w:drawing>
          <wp:inline distT="0" distB="0" distL="0" distR="0" wp14:anchorId="50B70454" wp14:editId="182DF059">
            <wp:extent cx="3832593" cy="2725615"/>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32593" cy="2725615"/>
                    </a:xfrm>
                    <a:prstGeom prst="rect">
                      <a:avLst/>
                    </a:prstGeom>
                    <a:noFill/>
                    <a:ln>
                      <a:noFill/>
                    </a:ln>
                  </pic:spPr>
                </pic:pic>
              </a:graphicData>
            </a:graphic>
          </wp:inline>
        </w:drawing>
      </w:r>
    </w:p>
    <w:p w14:paraId="3744A30F" w14:textId="77777777" w:rsidR="001C6D34" w:rsidRDefault="001C6D34" w:rsidP="006D323E">
      <w:pPr>
        <w:pStyle w:val="Caption"/>
        <w:spacing w:before="0" w:after="0" w:line="360" w:lineRule="auto"/>
      </w:pPr>
      <w:r>
        <w:t>figure 5: staffing issues in retail</w:t>
      </w:r>
    </w:p>
    <w:p w14:paraId="5F30365D" w14:textId="77777777" w:rsidR="001C6D34" w:rsidRPr="007A44A7" w:rsidRDefault="001C6D34" w:rsidP="006D323E">
      <w:pPr>
        <w:rPr>
          <w:lang w:val="en-ZA"/>
        </w:rPr>
      </w:pPr>
    </w:p>
    <w:p w14:paraId="57A2654D" w14:textId="77777777" w:rsidR="001C6D34" w:rsidRPr="00C505DC" w:rsidRDefault="001C6D34" w:rsidP="00225FC2">
      <w:pPr>
        <w:pStyle w:val="ListParagraph"/>
        <w:numPr>
          <w:ilvl w:val="0"/>
          <w:numId w:val="31"/>
        </w:numPr>
        <w:rPr>
          <w:rFonts w:ascii="Times New Roman" w:hAnsi="Times New Roman"/>
          <w:szCs w:val="24"/>
          <w:lang w:eastAsia="en-GB"/>
        </w:rPr>
      </w:pPr>
      <w:r w:rsidRPr="00C505DC">
        <w:rPr>
          <w:b/>
          <w:bCs/>
        </w:rPr>
        <w:t xml:space="preserve">High staff turnover. </w:t>
      </w:r>
      <w:r>
        <w:t>The retail industry is one of the top industries with the highest employee turnover rates. Reasons for this include:</w:t>
      </w:r>
    </w:p>
    <w:p w14:paraId="0C151ACF" w14:textId="77777777" w:rsidR="001C6D34" w:rsidRPr="00C505DC" w:rsidRDefault="001C6D34" w:rsidP="00225FC2">
      <w:pPr>
        <w:pStyle w:val="ListParagraph"/>
        <w:numPr>
          <w:ilvl w:val="1"/>
          <w:numId w:val="31"/>
        </w:numPr>
        <w:rPr>
          <w:rFonts w:ascii="Times New Roman" w:hAnsi="Times New Roman"/>
          <w:szCs w:val="24"/>
          <w:lang w:eastAsia="en-GB"/>
        </w:rPr>
      </w:pPr>
      <w:r>
        <w:t>the employee might not be a good fit for the job.</w:t>
      </w:r>
    </w:p>
    <w:p w14:paraId="20B236E4" w14:textId="77777777" w:rsidR="001C6D34" w:rsidRPr="00C505DC" w:rsidRDefault="001C6D34" w:rsidP="00225FC2">
      <w:pPr>
        <w:pStyle w:val="ListParagraph"/>
        <w:numPr>
          <w:ilvl w:val="1"/>
          <w:numId w:val="31"/>
        </w:numPr>
        <w:rPr>
          <w:rFonts w:ascii="Times New Roman" w:hAnsi="Times New Roman"/>
          <w:szCs w:val="24"/>
          <w:lang w:eastAsia="en-GB"/>
        </w:rPr>
      </w:pPr>
      <w:r>
        <w:t>There are better retail opportunities close by. Because of the relatively low remuneration in the retail sector, employees easily move to where they can earn a few Rands more.</w:t>
      </w:r>
    </w:p>
    <w:p w14:paraId="6FF08B70" w14:textId="77777777" w:rsidR="001C6D34" w:rsidRPr="007A44A7" w:rsidRDefault="001C6D34" w:rsidP="00225FC2">
      <w:pPr>
        <w:pStyle w:val="ListParagraph"/>
        <w:numPr>
          <w:ilvl w:val="1"/>
          <w:numId w:val="31"/>
        </w:numPr>
        <w:rPr>
          <w:rFonts w:ascii="Times New Roman" w:hAnsi="Times New Roman"/>
          <w:szCs w:val="24"/>
          <w:lang w:eastAsia="en-GB"/>
        </w:rPr>
      </w:pPr>
      <w:r>
        <w:t xml:space="preserve">Lack of skills. </w:t>
      </w:r>
    </w:p>
    <w:p w14:paraId="7A2233E1" w14:textId="77777777" w:rsidR="001C6D34" w:rsidRPr="00D03313" w:rsidRDefault="001C6D34" w:rsidP="006D323E">
      <w:pPr>
        <w:pStyle w:val="ListParagraph"/>
        <w:ind w:left="1080"/>
        <w:rPr>
          <w:rFonts w:ascii="Times New Roman" w:hAnsi="Times New Roman"/>
          <w:szCs w:val="24"/>
          <w:lang w:eastAsia="en-GB"/>
        </w:rPr>
      </w:pPr>
    </w:p>
    <w:p w14:paraId="0D2D4A09" w14:textId="77777777" w:rsidR="001C6D34" w:rsidRDefault="001C6D34" w:rsidP="00225FC2">
      <w:pPr>
        <w:pStyle w:val="ListParagraph"/>
        <w:numPr>
          <w:ilvl w:val="0"/>
          <w:numId w:val="31"/>
        </w:numPr>
      </w:pPr>
      <w:r w:rsidRPr="00D03313">
        <w:rPr>
          <w:b/>
          <w:bCs/>
        </w:rPr>
        <w:t>Attracting and retaining a diverse workforce</w:t>
      </w:r>
      <w:r>
        <w:t xml:space="preserve">. Workforce diversity directly influences the profitability of a retail organisation. </w:t>
      </w:r>
    </w:p>
    <w:p w14:paraId="1D7DE229" w14:textId="77777777" w:rsidR="001C6D34" w:rsidRDefault="001C6D34" w:rsidP="006D323E">
      <w:pPr>
        <w:pStyle w:val="ListParagraph"/>
        <w:ind w:left="360"/>
      </w:pPr>
    </w:p>
    <w:p w14:paraId="0159FCCA" w14:textId="77777777" w:rsidR="001C6D34" w:rsidRDefault="001C6D34" w:rsidP="00225FC2">
      <w:pPr>
        <w:pStyle w:val="ListParagraph"/>
        <w:numPr>
          <w:ilvl w:val="0"/>
          <w:numId w:val="31"/>
        </w:numPr>
      </w:pPr>
      <w:r>
        <w:rPr>
          <w:b/>
          <w:bCs/>
        </w:rPr>
        <w:t>Workplace and labour relations legislation</w:t>
      </w:r>
      <w:r w:rsidRPr="00D03313">
        <w:t>.</w:t>
      </w:r>
      <w:r>
        <w:t xml:space="preserve"> Several laws related to recruiting and selecting employees are in place, including the Labour Relations Act and the Employment Equity Act.</w:t>
      </w:r>
    </w:p>
    <w:p w14:paraId="74438634" w14:textId="77777777" w:rsidR="001C6D34" w:rsidRDefault="001C6D34" w:rsidP="006D323E"/>
    <w:p w14:paraId="5D807B44" w14:textId="77777777" w:rsidR="001C6D34" w:rsidRDefault="001C6D34" w:rsidP="00225FC2">
      <w:pPr>
        <w:pStyle w:val="ListParagraph"/>
        <w:numPr>
          <w:ilvl w:val="0"/>
          <w:numId w:val="31"/>
        </w:numPr>
      </w:pPr>
      <w:r w:rsidRPr="00D03313">
        <w:rPr>
          <w:b/>
          <w:bCs/>
        </w:rPr>
        <w:t>Determining the ideal candidate profile and evaluating candidates for the desired skills</w:t>
      </w:r>
      <w:r w:rsidRPr="00D03313">
        <w:t>.</w:t>
      </w:r>
      <w:r>
        <w:t xml:space="preserve"> Unlike most of the jobs in other sectors of the economy, retail jobs do not necessarily target a particular qualification, educational background or experience. This means people with varied educational backgrounds and experience levels might be eligible for retail jobs. On the one hand, this is a positive aspect, but, on the other hand, it complicates the process of identifying the best candidates because there is not an ideal candidate profile against which candidates can be matched. In addition to this, most retail jobs require customer service skills and these skills are difficult to evaluate during recruitment processes.</w:t>
      </w:r>
    </w:p>
    <w:p w14:paraId="2505C72E" w14:textId="77777777" w:rsidR="001C6D34" w:rsidRDefault="001C6D34" w:rsidP="006D323E"/>
    <w:p w14:paraId="69B703A1" w14:textId="77777777" w:rsidR="001C6D34" w:rsidRDefault="001C6D34" w:rsidP="00225FC2">
      <w:pPr>
        <w:pStyle w:val="ListParagraph"/>
        <w:numPr>
          <w:ilvl w:val="0"/>
          <w:numId w:val="31"/>
        </w:numPr>
      </w:pPr>
      <w:r w:rsidRPr="008F6E80">
        <w:rPr>
          <w:b/>
          <w:bCs/>
        </w:rPr>
        <w:t>Fine</w:t>
      </w:r>
      <w:r w:rsidRPr="008F6E80">
        <w:t>-</w:t>
      </w:r>
      <w:r w:rsidRPr="008F6E80">
        <w:rPr>
          <w:b/>
          <w:bCs/>
        </w:rPr>
        <w:t xml:space="preserve">tuning </w:t>
      </w:r>
      <w:r>
        <w:rPr>
          <w:b/>
          <w:bCs/>
        </w:rPr>
        <w:t>staffing</w:t>
      </w:r>
      <w:r w:rsidRPr="008F6E80">
        <w:rPr>
          <w:b/>
          <w:bCs/>
        </w:rPr>
        <w:t xml:space="preserve"> for seasonality. </w:t>
      </w:r>
      <w:r>
        <w:t xml:space="preserve">Seasonality is common in the retail sector. Some businesses get more sales before Christmas, while others during the summer or winter. Seasonal trade conditions imply that staffing needs of retail businesses are quite volatile and difficult to address </w:t>
      </w:r>
      <w:r>
        <w:lastRenderedPageBreak/>
        <w:t>effectively. Figures for South Africa are not available, but it is reported that retailers experience the following types of problems in terms of season staffing:</w:t>
      </w:r>
    </w:p>
    <w:p w14:paraId="2D13221D" w14:textId="77777777" w:rsidR="001C6D34" w:rsidRDefault="001C6D34" w:rsidP="006F5C7C">
      <w:pPr>
        <w:spacing w:line="240" w:lineRule="auto"/>
      </w:pPr>
    </w:p>
    <w:p w14:paraId="52107838" w14:textId="77777777" w:rsidR="001C6D34" w:rsidRDefault="001C6D34" w:rsidP="006F5C7C">
      <w:pPr>
        <w:pStyle w:val="ListParagraph"/>
        <w:spacing w:line="240" w:lineRule="auto"/>
        <w:contextualSpacing w:val="0"/>
        <w:jc w:val="center"/>
      </w:pPr>
      <w:r w:rsidRPr="008F6E80">
        <w:rPr>
          <w:noProof/>
        </w:rPr>
        <w:drawing>
          <wp:inline distT="0" distB="0" distL="0" distR="0" wp14:anchorId="356A340A" wp14:editId="465B35D4">
            <wp:extent cx="4031673" cy="1573631"/>
            <wp:effectExtent l="0" t="0" r="6985" b="762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87413" cy="1595387"/>
                    </a:xfrm>
                    <a:prstGeom prst="rect">
                      <a:avLst/>
                    </a:prstGeom>
                  </pic:spPr>
                </pic:pic>
              </a:graphicData>
            </a:graphic>
          </wp:inline>
        </w:drawing>
      </w:r>
    </w:p>
    <w:p w14:paraId="5CE0D356" w14:textId="77777777" w:rsidR="001C6D34" w:rsidRDefault="001C6D34" w:rsidP="006F5C7C">
      <w:pPr>
        <w:pStyle w:val="ListParagraph"/>
        <w:spacing w:line="240" w:lineRule="auto"/>
        <w:contextualSpacing w:val="0"/>
      </w:pPr>
    </w:p>
    <w:p w14:paraId="38185FA9" w14:textId="77777777" w:rsidR="001C6D34" w:rsidRPr="007A44A7" w:rsidRDefault="001C6D34" w:rsidP="00225FC2">
      <w:pPr>
        <w:pStyle w:val="ListParagraph"/>
        <w:numPr>
          <w:ilvl w:val="0"/>
          <w:numId w:val="32"/>
        </w:numPr>
        <w:rPr>
          <w:rFonts w:ascii="Times New Roman" w:hAnsi="Times New Roman"/>
          <w:szCs w:val="24"/>
          <w:lang w:eastAsia="en-GB"/>
        </w:rPr>
      </w:pPr>
      <w:r w:rsidRPr="009A7AB9">
        <w:rPr>
          <w:b/>
          <w:bCs/>
        </w:rPr>
        <w:t xml:space="preserve">Competing for the same local talent. </w:t>
      </w:r>
      <w:r w:rsidRPr="009A7AB9">
        <w:t>T</w:t>
      </w:r>
      <w:r>
        <w:t>he same talent (skills group) is available to all the stores in the same area. Therefore, local candidates have many options.</w:t>
      </w:r>
    </w:p>
    <w:p w14:paraId="1A1AB2EF" w14:textId="77777777" w:rsidR="001C6D34" w:rsidRDefault="001C6D34" w:rsidP="006F5C7C">
      <w:pPr>
        <w:rPr>
          <w:lang w:eastAsia="en-GB"/>
        </w:rPr>
      </w:pPr>
    </w:p>
    <w:p w14:paraId="0D4F3AD1" w14:textId="77777777" w:rsidR="001C6D34" w:rsidRDefault="001C6D34" w:rsidP="001C6D34">
      <w:pPr>
        <w:pStyle w:val="Heading2"/>
      </w:pPr>
      <w:bookmarkStart w:id="49" w:name="_Toc37969403"/>
      <w:bookmarkStart w:id="50" w:name="_Toc39496895"/>
      <w:bookmarkStart w:id="51" w:name="_Toc46936842"/>
      <w:bookmarkStart w:id="52" w:name="_Hlk39498018"/>
      <w:r>
        <w:t>1.3</w:t>
      </w:r>
      <w:r>
        <w:tab/>
        <w:t>Sub-sectors and categories of retailing in South Africa</w:t>
      </w:r>
      <w:bookmarkEnd w:id="49"/>
      <w:bookmarkEnd w:id="50"/>
      <w:bookmarkEnd w:id="51"/>
    </w:p>
    <w:bookmarkEnd w:id="52"/>
    <w:p w14:paraId="33901C0C" w14:textId="77777777" w:rsidR="001C6D34" w:rsidRDefault="001C6D34" w:rsidP="006D323E">
      <w:pPr>
        <w:rPr>
          <w:lang w:val="en-US"/>
        </w:rPr>
      </w:pPr>
      <w:r>
        <w:rPr>
          <w:lang w:val="en-US"/>
        </w:rPr>
        <w:t xml:space="preserve">The economy of a country consists of economic sectors. </w:t>
      </w:r>
      <w:r>
        <w:rPr>
          <w:rStyle w:val="e24kjd"/>
        </w:rPr>
        <w:t xml:space="preserve">Among the key sectors that keep South Africa's economic engine running are </w:t>
      </w:r>
      <w:r w:rsidRPr="00730212">
        <w:rPr>
          <w:rStyle w:val="e24kjd"/>
          <w:b/>
          <w:bCs/>
          <w:i/>
          <w:iCs/>
        </w:rPr>
        <w:t>manufacturing</w:t>
      </w:r>
      <w:r>
        <w:rPr>
          <w:rStyle w:val="e24kjd"/>
        </w:rPr>
        <w:t xml:space="preserve">, wholesale and </w:t>
      </w:r>
      <w:r w:rsidRPr="00730212">
        <w:rPr>
          <w:rStyle w:val="e24kjd"/>
        </w:rPr>
        <w:t>retail</w:t>
      </w:r>
      <w:r>
        <w:rPr>
          <w:rStyle w:val="e24kjd"/>
          <w:b/>
          <w:bCs/>
        </w:rPr>
        <w:t xml:space="preserve"> </w:t>
      </w:r>
      <w:r w:rsidRPr="00730212">
        <w:rPr>
          <w:rStyle w:val="e24kjd"/>
          <w:b/>
          <w:bCs/>
          <w:i/>
          <w:iCs/>
        </w:rPr>
        <w:t>trade</w:t>
      </w:r>
      <w:r>
        <w:rPr>
          <w:rStyle w:val="e24kjd"/>
        </w:rPr>
        <w:t xml:space="preserve">, </w:t>
      </w:r>
      <w:r w:rsidRPr="00730212">
        <w:rPr>
          <w:rStyle w:val="e24kjd"/>
          <w:b/>
          <w:bCs/>
          <w:i/>
          <w:iCs/>
        </w:rPr>
        <w:t>financial services</w:t>
      </w:r>
      <w:r>
        <w:rPr>
          <w:rStyle w:val="e24kjd"/>
        </w:rPr>
        <w:t xml:space="preserve">, </w:t>
      </w:r>
      <w:r w:rsidRPr="00730212">
        <w:rPr>
          <w:rStyle w:val="e24kjd"/>
          <w:b/>
          <w:bCs/>
          <w:i/>
          <w:iCs/>
        </w:rPr>
        <w:t>transport</w:t>
      </w:r>
      <w:r>
        <w:rPr>
          <w:rStyle w:val="e24kjd"/>
        </w:rPr>
        <w:t xml:space="preserve">, </w:t>
      </w:r>
      <w:r w:rsidRPr="00730212">
        <w:rPr>
          <w:rStyle w:val="e24kjd"/>
          <w:b/>
          <w:bCs/>
          <w:i/>
          <w:iCs/>
        </w:rPr>
        <w:t>mining</w:t>
      </w:r>
      <w:r>
        <w:rPr>
          <w:rStyle w:val="e24kjd"/>
        </w:rPr>
        <w:t xml:space="preserve">, </w:t>
      </w:r>
      <w:r w:rsidRPr="00730212">
        <w:rPr>
          <w:rStyle w:val="e24kjd"/>
          <w:b/>
          <w:bCs/>
          <w:i/>
          <w:iCs/>
        </w:rPr>
        <w:t>agriculture</w:t>
      </w:r>
      <w:r>
        <w:rPr>
          <w:rStyle w:val="e24kjd"/>
        </w:rPr>
        <w:t xml:space="preserve"> and </w:t>
      </w:r>
      <w:r w:rsidRPr="00730212">
        <w:rPr>
          <w:rStyle w:val="e24kjd"/>
          <w:b/>
          <w:bCs/>
          <w:i/>
          <w:iCs/>
        </w:rPr>
        <w:t>tourism</w:t>
      </w:r>
      <w:r>
        <w:rPr>
          <w:lang w:val="en-US"/>
        </w:rPr>
        <w:t>.</w:t>
      </w:r>
    </w:p>
    <w:p w14:paraId="3A90D412" w14:textId="77777777" w:rsidR="001C6D34" w:rsidRDefault="001C6D34" w:rsidP="006D323E">
      <w:pPr>
        <w:rPr>
          <w:lang w:val="en-US"/>
        </w:rPr>
      </w:pPr>
    </w:p>
    <w:p w14:paraId="61249CF7" w14:textId="77777777" w:rsidR="001C6D34" w:rsidRDefault="001C6D34" w:rsidP="006D323E">
      <w:pPr>
        <w:rPr>
          <w:lang w:val="en-US"/>
        </w:rPr>
      </w:pPr>
      <w:r>
        <w:rPr>
          <w:lang w:val="en-US"/>
        </w:rPr>
        <w:t>The retail sector is structured into different sub-sectors and categories including wholesale/retail sector, medium and micro enterprises.</w:t>
      </w:r>
    </w:p>
    <w:p w14:paraId="54A6952F" w14:textId="77777777" w:rsidR="001C6D34" w:rsidRDefault="001C6D34" w:rsidP="006D323E">
      <w:pPr>
        <w:rPr>
          <w:lang w:val="en-US"/>
        </w:rPr>
      </w:pPr>
    </w:p>
    <w:p w14:paraId="15B603AB" w14:textId="77777777" w:rsidR="001C6D34" w:rsidRDefault="001C6D34" w:rsidP="00B04C96">
      <w:pPr>
        <w:pStyle w:val="Heading3"/>
      </w:pPr>
      <w:bookmarkStart w:id="53" w:name="_Toc496185601"/>
      <w:bookmarkStart w:id="54" w:name="_Toc37969404"/>
      <w:bookmarkStart w:id="55" w:name="_Toc39496896"/>
      <w:bookmarkStart w:id="56" w:name="_Toc46936843"/>
      <w:bookmarkStart w:id="57" w:name="_Hlk39498033"/>
      <w:r>
        <w:t>1.3.1</w:t>
      </w:r>
      <w:r>
        <w:tab/>
        <w:t>The sub-sectors</w:t>
      </w:r>
      <w:bookmarkEnd w:id="53"/>
      <w:bookmarkEnd w:id="54"/>
      <w:bookmarkEnd w:id="55"/>
      <w:bookmarkEnd w:id="56"/>
    </w:p>
    <w:bookmarkEnd w:id="57"/>
    <w:p w14:paraId="02B77790" w14:textId="77777777" w:rsidR="001C6D34" w:rsidRPr="007A44A7"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1B722AB" w14:textId="77777777" w:rsidTr="00543F41">
        <w:tc>
          <w:tcPr>
            <w:tcW w:w="1266" w:type="dxa"/>
            <w:shd w:val="clear" w:color="auto" w:fill="auto"/>
            <w:vAlign w:val="center"/>
          </w:tcPr>
          <w:p w14:paraId="53728AE1" w14:textId="77777777" w:rsidR="001C6D34" w:rsidRPr="000E03FD" w:rsidRDefault="001C6D34" w:rsidP="006D323E">
            <w:pPr>
              <w:jc w:val="center"/>
              <w:rPr>
                <w:noProof/>
                <w:lang w:eastAsia="en-GB"/>
              </w:rPr>
            </w:pPr>
            <w:r>
              <w:rPr>
                <w:noProof/>
                <w:lang w:eastAsia="en-GB"/>
              </w:rPr>
              <w:drawing>
                <wp:inline distT="0" distB="0" distL="0" distR="0" wp14:anchorId="342CE9D2" wp14:editId="3A12F508">
                  <wp:extent cx="468720" cy="468000"/>
                  <wp:effectExtent l="0" t="0" r="7620" b="8255"/>
                  <wp:docPr id="729" name="Picture 7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C46C316" w14:textId="77777777" w:rsidR="001C6D34" w:rsidRPr="000E03FD" w:rsidRDefault="001C6D34" w:rsidP="00010753">
            <w:pPr>
              <w:rPr>
                <w:lang w:val="en-US"/>
              </w:rPr>
            </w:pPr>
            <w:r>
              <w:rPr>
                <w:lang w:val="en-ZA"/>
              </w:rPr>
              <w:t>Sub-sectors relate to the type of merchandise sold by a store.</w:t>
            </w:r>
          </w:p>
        </w:tc>
      </w:tr>
    </w:tbl>
    <w:p w14:paraId="19B9E7BE" w14:textId="77777777" w:rsidR="001C6D34" w:rsidRDefault="001C6D34" w:rsidP="006D323E"/>
    <w:p w14:paraId="0BFC33FA" w14:textId="77777777" w:rsidR="001C6D34" w:rsidRDefault="001C6D34" w:rsidP="006D323E">
      <w:r>
        <w:t xml:space="preserve">The wholesale and retail sector consists of five sub-sectors, as indicated </w:t>
      </w:r>
      <w:r w:rsidRPr="006D4DAE">
        <w:t>in Figure 6.</w:t>
      </w:r>
    </w:p>
    <w:p w14:paraId="6562AA07" w14:textId="77777777" w:rsidR="001C6D34" w:rsidRDefault="001C6D34" w:rsidP="006D323E">
      <w:pPr>
        <w:jc w:val="center"/>
      </w:pPr>
      <w:r w:rsidRPr="003C1053">
        <w:rPr>
          <w:noProof/>
        </w:rPr>
        <w:drawing>
          <wp:inline distT="0" distB="0" distL="0" distR="0" wp14:anchorId="044F0249" wp14:editId="66175DD8">
            <wp:extent cx="2854037" cy="2097683"/>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01241" cy="2132378"/>
                    </a:xfrm>
                    <a:prstGeom prst="rect">
                      <a:avLst/>
                    </a:prstGeom>
                    <a:noFill/>
                    <a:ln>
                      <a:noFill/>
                    </a:ln>
                  </pic:spPr>
                </pic:pic>
              </a:graphicData>
            </a:graphic>
          </wp:inline>
        </w:drawing>
      </w:r>
    </w:p>
    <w:p w14:paraId="1521AED4" w14:textId="77777777" w:rsidR="001C6D34" w:rsidRDefault="001C6D34" w:rsidP="006D323E">
      <w:pPr>
        <w:pStyle w:val="Caption"/>
        <w:spacing w:before="0" w:after="0" w:line="360" w:lineRule="auto"/>
      </w:pPr>
      <w:r>
        <w:t>Figure 6: Sub-sectors in the wholesale and retail sector</w:t>
      </w:r>
    </w:p>
    <w:p w14:paraId="483CBE27" w14:textId="77777777" w:rsidR="001C6D34" w:rsidRPr="001644B1" w:rsidRDefault="001C6D34" w:rsidP="00BC0D51">
      <w:pPr>
        <w:numPr>
          <w:ilvl w:val="0"/>
          <w:numId w:val="11"/>
        </w:numPr>
        <w:spacing w:after="120"/>
        <w:ind w:left="357" w:hanging="357"/>
        <w:jc w:val="left"/>
        <w:rPr>
          <w:b/>
        </w:rPr>
      </w:pPr>
      <w:r w:rsidRPr="001644B1">
        <w:rPr>
          <w:b/>
        </w:rPr>
        <w:lastRenderedPageBreak/>
        <w:t xml:space="preserve">Furniture: </w:t>
      </w:r>
      <w:r w:rsidRPr="00AB3F77">
        <w:t>The</w:t>
      </w:r>
      <w:r>
        <w:t xml:space="preserve">y sell furniture and appliances. </w:t>
      </w:r>
    </w:p>
    <w:p w14:paraId="5D57AE6A" w14:textId="77777777" w:rsidR="001C6D34" w:rsidRPr="001644B1" w:rsidRDefault="001C6D34" w:rsidP="00BC0D51">
      <w:pPr>
        <w:numPr>
          <w:ilvl w:val="0"/>
          <w:numId w:val="11"/>
        </w:numPr>
        <w:spacing w:after="120"/>
        <w:ind w:left="357" w:hanging="357"/>
        <w:jc w:val="left"/>
        <w:rPr>
          <w:b/>
        </w:rPr>
      </w:pPr>
      <w:r w:rsidRPr="001644B1">
        <w:rPr>
          <w:b/>
        </w:rPr>
        <w:t xml:space="preserve">Clothing, footwear and textiles: </w:t>
      </w:r>
      <w:r w:rsidRPr="00AB3F77">
        <w:t>They</w:t>
      </w:r>
      <w:r w:rsidRPr="001644B1">
        <w:rPr>
          <w:b/>
        </w:rPr>
        <w:t xml:space="preserve"> </w:t>
      </w:r>
      <w:r w:rsidRPr="00AB3F77">
        <w:t>sell</w:t>
      </w:r>
      <w:r>
        <w:t xml:space="preserve"> clothing, footwear and textiles (such as bed linen, curtains).</w:t>
      </w:r>
    </w:p>
    <w:p w14:paraId="07CB06F5" w14:textId="77777777" w:rsidR="001C6D34" w:rsidRPr="001644B1" w:rsidRDefault="001C6D34" w:rsidP="00BC0D51">
      <w:pPr>
        <w:numPr>
          <w:ilvl w:val="0"/>
          <w:numId w:val="11"/>
        </w:numPr>
        <w:spacing w:after="120"/>
        <w:ind w:left="357" w:hanging="357"/>
        <w:jc w:val="left"/>
        <w:rPr>
          <w:b/>
        </w:rPr>
      </w:pPr>
      <w:r w:rsidRPr="001644B1">
        <w:rPr>
          <w:b/>
        </w:rPr>
        <w:t>Food</w:t>
      </w:r>
      <w:r>
        <w:rPr>
          <w:b/>
        </w:rPr>
        <w:t xml:space="preserve">: </w:t>
      </w:r>
      <w:r w:rsidRPr="00C2060C">
        <w:rPr>
          <w:bCs/>
        </w:rPr>
        <w:t>Grocery and speciality food stores.</w:t>
      </w:r>
    </w:p>
    <w:p w14:paraId="12D68E71" w14:textId="77777777" w:rsidR="001C6D34" w:rsidRPr="001644B1" w:rsidRDefault="001C6D34" w:rsidP="00BC0D51">
      <w:pPr>
        <w:pStyle w:val="ListParagraph"/>
        <w:numPr>
          <w:ilvl w:val="0"/>
          <w:numId w:val="11"/>
        </w:numPr>
        <w:spacing w:after="120"/>
        <w:ind w:left="357" w:hanging="357"/>
        <w:contextualSpacing w:val="0"/>
        <w:jc w:val="left"/>
        <w:rPr>
          <w:b/>
        </w:rPr>
      </w:pPr>
      <w:r>
        <w:rPr>
          <w:b/>
        </w:rPr>
        <w:t xml:space="preserve">Speciality: </w:t>
      </w:r>
      <w:r>
        <w:t>T</w:t>
      </w:r>
      <w:r w:rsidRPr="00AB3F77">
        <w:t>hey sell</w:t>
      </w:r>
      <w:r>
        <w:rPr>
          <w:b/>
        </w:rPr>
        <w:t xml:space="preserve"> </w:t>
      </w:r>
      <w:r>
        <w:t xml:space="preserve">a specific type of merchandise. The merchandise within the store is related. They may either sell only one brand or a variety of brands of the same type of merchandise. </w:t>
      </w:r>
    </w:p>
    <w:p w14:paraId="4C2349AF" w14:textId="77777777" w:rsidR="001C6D34" w:rsidRPr="00C2060C" w:rsidRDefault="001C6D34" w:rsidP="00225FC2">
      <w:pPr>
        <w:pStyle w:val="ListParagraph"/>
        <w:numPr>
          <w:ilvl w:val="0"/>
          <w:numId w:val="11"/>
        </w:numPr>
        <w:ind w:left="360"/>
        <w:contextualSpacing w:val="0"/>
        <w:jc w:val="left"/>
        <w:rPr>
          <w:b/>
        </w:rPr>
      </w:pPr>
      <w:r w:rsidRPr="00C2060C">
        <w:rPr>
          <w:b/>
        </w:rPr>
        <w:t>Fuel stations</w:t>
      </w:r>
    </w:p>
    <w:p w14:paraId="00CEA71A" w14:textId="77777777" w:rsidR="00786DEA" w:rsidRDefault="00786DEA" w:rsidP="006D323E">
      <w:pPr>
        <w:rPr>
          <w: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B958809" w14:textId="77777777" w:rsidTr="00277CA5">
        <w:tc>
          <w:tcPr>
            <w:tcW w:w="1266" w:type="dxa"/>
            <w:shd w:val="clear" w:color="auto" w:fill="auto"/>
          </w:tcPr>
          <w:p w14:paraId="12ED52D6" w14:textId="77777777" w:rsidR="001C6D34" w:rsidRPr="000E03FD" w:rsidRDefault="001C6D34" w:rsidP="006D323E">
            <w:pPr>
              <w:jc w:val="center"/>
              <w:rPr>
                <w:lang w:val="en-US"/>
              </w:rPr>
            </w:pPr>
            <w:r>
              <w:rPr>
                <w:noProof/>
                <w:lang w:val="en-US"/>
              </w:rPr>
              <w:drawing>
                <wp:inline distT="0" distB="0" distL="0" distR="0" wp14:anchorId="29781192" wp14:editId="7E46C94E">
                  <wp:extent cx="467280" cy="468000"/>
                  <wp:effectExtent l="0" t="0" r="9525" b="8255"/>
                  <wp:docPr id="730" name="Picture 7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58F8CAC" w14:textId="77777777" w:rsidR="001C6D34" w:rsidRPr="00897A7F" w:rsidRDefault="001C6D34" w:rsidP="00277CA5">
            <w:pPr>
              <w:spacing w:after="120"/>
              <w:rPr>
                <w:b/>
                <w:bCs/>
                <w:lang w:val="en-US"/>
              </w:rPr>
            </w:pPr>
            <w:r w:rsidRPr="00897A7F">
              <w:rPr>
                <w:b/>
                <w:bCs/>
                <w:lang w:val="en-US"/>
              </w:rPr>
              <w:t>Activity 5</w:t>
            </w:r>
            <w:r w:rsidR="00010753">
              <w:rPr>
                <w:b/>
                <w:bCs/>
                <w:lang w:val="en-US"/>
              </w:rPr>
              <w:t xml:space="preserve"> (KM01 IAC0103):</w:t>
            </w:r>
          </w:p>
          <w:p w14:paraId="5F1478EA" w14:textId="77777777" w:rsidR="001C6D34" w:rsidRDefault="001C6D34" w:rsidP="00277CA5">
            <w:pPr>
              <w:spacing w:after="120"/>
              <w:rPr>
                <w:lang w:val="en-US"/>
              </w:rPr>
            </w:pPr>
            <w:r>
              <w:rPr>
                <w:lang w:val="en-US"/>
              </w:rPr>
              <w:t>Work in groups.</w:t>
            </w:r>
          </w:p>
          <w:p w14:paraId="2F6F83AC" w14:textId="77777777" w:rsidR="001C6D34" w:rsidRDefault="001C6D34" w:rsidP="00277CA5">
            <w:pPr>
              <w:spacing w:after="120"/>
              <w:rPr>
                <w:lang w:val="en-US"/>
              </w:rPr>
            </w:pPr>
            <w:r>
              <w:rPr>
                <w:lang w:val="en-US"/>
              </w:rPr>
              <w:t>Please complete the activity in your workbooks.</w:t>
            </w:r>
          </w:p>
          <w:p w14:paraId="641B2F14" w14:textId="77777777" w:rsidR="001C6D34" w:rsidRDefault="001C6D34" w:rsidP="00277CA5">
            <w:pPr>
              <w:spacing w:after="120"/>
              <w:rPr>
                <w:lang w:val="en-US"/>
              </w:rPr>
            </w:pPr>
            <w:r>
              <w:rPr>
                <w:lang w:val="en-US"/>
              </w:rPr>
              <w:t>Give examples of stores that fall into each of the sub-sectors.</w:t>
            </w:r>
          </w:p>
          <w:tbl>
            <w:tblPr>
              <w:tblW w:w="0" w:type="auto"/>
              <w:tblInd w:w="28"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977"/>
              <w:gridCol w:w="4499"/>
            </w:tblGrid>
            <w:tr w:rsidR="001C6D34" w14:paraId="208CB1EC" w14:textId="77777777" w:rsidTr="00543F41">
              <w:tc>
                <w:tcPr>
                  <w:tcW w:w="2977" w:type="dxa"/>
                </w:tcPr>
                <w:p w14:paraId="01EA0B0E" w14:textId="77777777" w:rsidR="001C6D34" w:rsidRDefault="001C6D34" w:rsidP="00277CA5">
                  <w:pPr>
                    <w:spacing w:line="240" w:lineRule="auto"/>
                    <w:rPr>
                      <w:lang w:val="en-US"/>
                    </w:rPr>
                  </w:pPr>
                  <w:r>
                    <w:rPr>
                      <w:lang w:val="en-US"/>
                    </w:rPr>
                    <w:t>Furniture</w:t>
                  </w:r>
                </w:p>
              </w:tc>
              <w:tc>
                <w:tcPr>
                  <w:tcW w:w="4499" w:type="dxa"/>
                </w:tcPr>
                <w:p w14:paraId="0AB6C413" w14:textId="77777777" w:rsidR="001C6D34" w:rsidRPr="00C2060C" w:rsidRDefault="001C6D34" w:rsidP="00277CA5">
                  <w:pPr>
                    <w:spacing w:line="240" w:lineRule="auto"/>
                    <w:rPr>
                      <w:highlight w:val="yellow"/>
                      <w:lang w:val="en-US"/>
                    </w:rPr>
                  </w:pPr>
                </w:p>
              </w:tc>
            </w:tr>
            <w:tr w:rsidR="001C6D34" w14:paraId="3F4BD981" w14:textId="77777777" w:rsidTr="00543F41">
              <w:tc>
                <w:tcPr>
                  <w:tcW w:w="2977" w:type="dxa"/>
                </w:tcPr>
                <w:p w14:paraId="50926ADD" w14:textId="77777777" w:rsidR="001C6D34" w:rsidRDefault="001C6D34" w:rsidP="00277CA5">
                  <w:pPr>
                    <w:spacing w:line="240" w:lineRule="auto"/>
                    <w:rPr>
                      <w:lang w:val="en-US"/>
                    </w:rPr>
                  </w:pPr>
                  <w:r>
                    <w:rPr>
                      <w:lang w:val="en-US"/>
                    </w:rPr>
                    <w:t>Clothing, footwear and textiles</w:t>
                  </w:r>
                </w:p>
              </w:tc>
              <w:tc>
                <w:tcPr>
                  <w:tcW w:w="4499" w:type="dxa"/>
                </w:tcPr>
                <w:p w14:paraId="1C1A7D76" w14:textId="77777777" w:rsidR="001C6D34" w:rsidRPr="00C2060C" w:rsidRDefault="001C6D34" w:rsidP="00277CA5">
                  <w:pPr>
                    <w:spacing w:line="240" w:lineRule="auto"/>
                    <w:rPr>
                      <w:highlight w:val="yellow"/>
                      <w:lang w:val="en-US"/>
                    </w:rPr>
                  </w:pPr>
                </w:p>
              </w:tc>
            </w:tr>
            <w:tr w:rsidR="001C6D34" w14:paraId="72642AA4" w14:textId="77777777" w:rsidTr="00543F41">
              <w:tc>
                <w:tcPr>
                  <w:tcW w:w="2977" w:type="dxa"/>
                </w:tcPr>
                <w:p w14:paraId="5BE40832" w14:textId="77777777" w:rsidR="001C6D34" w:rsidRDefault="001C6D34" w:rsidP="00277CA5">
                  <w:pPr>
                    <w:spacing w:line="240" w:lineRule="auto"/>
                    <w:rPr>
                      <w:lang w:val="en-US"/>
                    </w:rPr>
                  </w:pPr>
                  <w:r>
                    <w:rPr>
                      <w:lang w:val="en-US"/>
                    </w:rPr>
                    <w:t>Food</w:t>
                  </w:r>
                </w:p>
              </w:tc>
              <w:tc>
                <w:tcPr>
                  <w:tcW w:w="4499" w:type="dxa"/>
                </w:tcPr>
                <w:p w14:paraId="561B5A4D" w14:textId="77777777" w:rsidR="001C6D34" w:rsidRPr="00C2060C" w:rsidRDefault="001C6D34" w:rsidP="00277CA5">
                  <w:pPr>
                    <w:spacing w:line="240" w:lineRule="auto"/>
                    <w:rPr>
                      <w:highlight w:val="yellow"/>
                      <w:lang w:val="en-US"/>
                    </w:rPr>
                  </w:pPr>
                </w:p>
              </w:tc>
            </w:tr>
            <w:tr w:rsidR="001C6D34" w14:paraId="127B4109" w14:textId="77777777" w:rsidTr="00543F41">
              <w:tc>
                <w:tcPr>
                  <w:tcW w:w="2977" w:type="dxa"/>
                </w:tcPr>
                <w:p w14:paraId="07C4BA49" w14:textId="77777777" w:rsidR="001C6D34" w:rsidRDefault="001C6D34" w:rsidP="00277CA5">
                  <w:pPr>
                    <w:spacing w:line="240" w:lineRule="auto"/>
                    <w:rPr>
                      <w:lang w:val="en-US"/>
                    </w:rPr>
                  </w:pPr>
                  <w:r>
                    <w:rPr>
                      <w:lang w:val="en-US"/>
                    </w:rPr>
                    <w:t>Speciality</w:t>
                  </w:r>
                </w:p>
              </w:tc>
              <w:tc>
                <w:tcPr>
                  <w:tcW w:w="4499" w:type="dxa"/>
                </w:tcPr>
                <w:p w14:paraId="212B3ACB" w14:textId="77777777" w:rsidR="001C6D34" w:rsidRPr="00C2060C" w:rsidRDefault="001C6D34" w:rsidP="00277CA5">
                  <w:pPr>
                    <w:spacing w:line="240" w:lineRule="auto"/>
                    <w:rPr>
                      <w:highlight w:val="yellow"/>
                      <w:lang w:val="en-US"/>
                    </w:rPr>
                  </w:pPr>
                </w:p>
              </w:tc>
            </w:tr>
            <w:tr w:rsidR="001C6D34" w14:paraId="66EAD47F" w14:textId="77777777" w:rsidTr="00543F41">
              <w:tc>
                <w:tcPr>
                  <w:tcW w:w="2977" w:type="dxa"/>
                </w:tcPr>
                <w:p w14:paraId="1D7AAE18" w14:textId="77777777" w:rsidR="001C6D34" w:rsidRDefault="001C6D34" w:rsidP="00277CA5">
                  <w:pPr>
                    <w:spacing w:line="240" w:lineRule="auto"/>
                    <w:rPr>
                      <w:lang w:val="en-US"/>
                    </w:rPr>
                  </w:pPr>
                  <w:r>
                    <w:rPr>
                      <w:lang w:val="en-US"/>
                    </w:rPr>
                    <w:t>Fuel stations</w:t>
                  </w:r>
                </w:p>
              </w:tc>
              <w:tc>
                <w:tcPr>
                  <w:tcW w:w="4499" w:type="dxa"/>
                </w:tcPr>
                <w:p w14:paraId="06758E90" w14:textId="77777777" w:rsidR="001C6D34" w:rsidRPr="00C2060C" w:rsidRDefault="001C6D34" w:rsidP="00277CA5">
                  <w:pPr>
                    <w:spacing w:line="240" w:lineRule="auto"/>
                    <w:rPr>
                      <w:highlight w:val="yellow"/>
                      <w:lang w:val="en-US"/>
                    </w:rPr>
                  </w:pPr>
                </w:p>
              </w:tc>
            </w:tr>
          </w:tbl>
          <w:p w14:paraId="59E6F017" w14:textId="77777777" w:rsidR="001C6D34" w:rsidRPr="000E03FD" w:rsidRDefault="001C6D34" w:rsidP="006D323E">
            <w:pPr>
              <w:ind w:left="252"/>
              <w:rPr>
                <w:lang w:val="en-US"/>
              </w:rPr>
            </w:pPr>
          </w:p>
        </w:tc>
      </w:tr>
    </w:tbl>
    <w:p w14:paraId="02908768" w14:textId="77777777" w:rsidR="00D50A2B" w:rsidRDefault="00D50A2B" w:rsidP="006D323E">
      <w:pPr>
        <w:jc w:val="left"/>
        <w:rPr>
          <w:b/>
        </w:rPr>
      </w:pPr>
    </w:p>
    <w:p w14:paraId="7DA754DA" w14:textId="77777777" w:rsidR="001C6D34" w:rsidRDefault="001C6D34" w:rsidP="00B04C96">
      <w:pPr>
        <w:pStyle w:val="Heading3"/>
      </w:pPr>
      <w:bookmarkStart w:id="58" w:name="_Toc496185602"/>
      <w:bookmarkStart w:id="59" w:name="_Toc37969405"/>
      <w:bookmarkStart w:id="60" w:name="_Toc39496897"/>
      <w:bookmarkStart w:id="61" w:name="_Toc46936844"/>
      <w:bookmarkStart w:id="62" w:name="_Hlk39498044"/>
      <w:r>
        <w:t>1</w:t>
      </w:r>
      <w:bookmarkStart w:id="63" w:name="_Toc383426807"/>
      <w:r>
        <w:t>.3.2</w:t>
      </w:r>
      <w:r>
        <w:tab/>
        <w:t>Categories (types of stores) within the sub-sectors</w:t>
      </w:r>
      <w:bookmarkEnd w:id="58"/>
      <w:bookmarkEnd w:id="59"/>
      <w:bookmarkEnd w:id="60"/>
      <w:bookmarkEnd w:id="61"/>
      <w:bookmarkEnd w:id="63"/>
      <w:r>
        <w:t xml:space="preserve"> </w:t>
      </w:r>
    </w:p>
    <w:bookmarkEnd w:id="62"/>
    <w:p w14:paraId="176F389E" w14:textId="77777777" w:rsidR="001C6D34" w:rsidRDefault="001C6D34" w:rsidP="006D323E"/>
    <w:p w14:paraId="20DBD4E6" w14:textId="77777777" w:rsidR="001C6D34" w:rsidRPr="008D433D" w:rsidRDefault="001C6D34" w:rsidP="006D323E">
      <w:r>
        <w:t>The categories within the sub-</w:t>
      </w:r>
      <w:r w:rsidRPr="008D433D">
        <w:t>sectors relate to the type of ownership or the size of the shop or group.</w:t>
      </w:r>
    </w:p>
    <w:p w14:paraId="2C834AAE" w14:textId="77777777" w:rsidR="001C6D34" w:rsidRDefault="001C6D34" w:rsidP="006D323E">
      <w:r w:rsidRPr="008D433D">
        <w:t>The categories are described in Table 5.</w:t>
      </w:r>
    </w:p>
    <w:p w14:paraId="43D4C7DB" w14:textId="77777777" w:rsidR="001C6D34" w:rsidRDefault="001C6D34" w:rsidP="006D323E"/>
    <w:p w14:paraId="550403CF" w14:textId="77777777" w:rsidR="001C6D34" w:rsidRDefault="001C6D34" w:rsidP="006D323E">
      <w:pPr>
        <w:pStyle w:val="Caption"/>
        <w:spacing w:before="0" w:after="0" w:line="360" w:lineRule="auto"/>
      </w:pPr>
      <w:r>
        <w:t>table 5: categories within the wholesale and retail environment</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left w:w="115" w:type="dxa"/>
          <w:bottom w:w="108" w:type="dxa"/>
          <w:right w:w="115" w:type="dxa"/>
        </w:tblCellMar>
        <w:tblLook w:val="04A0" w:firstRow="1" w:lastRow="0" w:firstColumn="1" w:lastColumn="0" w:noHBand="0" w:noVBand="1"/>
      </w:tblPr>
      <w:tblGrid>
        <w:gridCol w:w="2691"/>
        <w:gridCol w:w="6290"/>
      </w:tblGrid>
      <w:tr w:rsidR="001C6D34" w:rsidRPr="00BC7DA5" w14:paraId="442ECFE3" w14:textId="77777777" w:rsidTr="00277CA5">
        <w:trPr>
          <w:tblHeader/>
        </w:trPr>
        <w:tc>
          <w:tcPr>
            <w:tcW w:w="1498" w:type="pct"/>
            <w:shd w:val="clear" w:color="auto" w:fill="7F7F7F" w:themeFill="text1" w:themeFillTint="80"/>
          </w:tcPr>
          <w:p w14:paraId="16130195" w14:textId="77777777" w:rsidR="001C6D34" w:rsidRPr="00A521B6" w:rsidRDefault="001C6D34" w:rsidP="001C6D34">
            <w:pPr>
              <w:spacing w:line="240" w:lineRule="auto"/>
              <w:rPr>
                <w:b/>
                <w:color w:val="FFFFFF" w:themeColor="background1"/>
              </w:rPr>
            </w:pPr>
            <w:r w:rsidRPr="00A521B6">
              <w:rPr>
                <w:b/>
                <w:color w:val="FFFFFF" w:themeColor="background1"/>
              </w:rPr>
              <w:t>CATEGORY</w:t>
            </w:r>
          </w:p>
        </w:tc>
        <w:tc>
          <w:tcPr>
            <w:tcW w:w="3502" w:type="pct"/>
            <w:shd w:val="clear" w:color="auto" w:fill="7F7F7F" w:themeFill="text1" w:themeFillTint="80"/>
          </w:tcPr>
          <w:p w14:paraId="72305B63" w14:textId="77777777" w:rsidR="001C6D34" w:rsidRPr="00A521B6" w:rsidRDefault="001C6D34" w:rsidP="001C6D34">
            <w:pPr>
              <w:spacing w:line="240" w:lineRule="auto"/>
              <w:ind w:left="24" w:hanging="24"/>
              <w:rPr>
                <w:b/>
                <w:color w:val="FFFFFF" w:themeColor="background1"/>
              </w:rPr>
            </w:pPr>
            <w:r w:rsidRPr="00A521B6">
              <w:rPr>
                <w:b/>
                <w:color w:val="FFFFFF" w:themeColor="background1"/>
              </w:rPr>
              <w:t>DESCRIPTION AND EXAMPLES</w:t>
            </w:r>
          </w:p>
        </w:tc>
      </w:tr>
      <w:tr w:rsidR="001C6D34" w:rsidRPr="00BC7DA5" w14:paraId="0A44E306" w14:textId="77777777" w:rsidTr="00277CA5">
        <w:tc>
          <w:tcPr>
            <w:tcW w:w="1498" w:type="pct"/>
            <w:shd w:val="clear" w:color="auto" w:fill="D9D9D9" w:themeFill="background1" w:themeFillShade="D9"/>
          </w:tcPr>
          <w:p w14:paraId="52EA1918" w14:textId="77777777" w:rsidR="001C6D34" w:rsidRDefault="001C6D34" w:rsidP="00277CA5">
            <w:pPr>
              <w:spacing w:after="120"/>
              <w:rPr>
                <w:b/>
              </w:rPr>
            </w:pPr>
            <w:r>
              <w:rPr>
                <w:b/>
              </w:rPr>
              <w:t>Groups and chains</w:t>
            </w:r>
          </w:p>
          <w:p w14:paraId="79D1A18E" w14:textId="77777777" w:rsidR="001C6D34" w:rsidRDefault="001C6D34" w:rsidP="006D323E">
            <w:pPr>
              <w:jc w:val="center"/>
              <w:rPr>
                <w:b/>
              </w:rPr>
            </w:pPr>
            <w:r>
              <w:rPr>
                <w:noProof/>
              </w:rPr>
              <w:drawing>
                <wp:inline distT="0" distB="0" distL="0" distR="0" wp14:anchorId="7CA5A92C" wp14:editId="7A57F64A">
                  <wp:extent cx="1515514" cy="922808"/>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51546" cy="944748"/>
                          </a:xfrm>
                          <a:prstGeom prst="rect">
                            <a:avLst/>
                          </a:prstGeom>
                        </pic:spPr>
                      </pic:pic>
                    </a:graphicData>
                  </a:graphic>
                </wp:inline>
              </w:drawing>
            </w:r>
          </w:p>
          <w:p w14:paraId="7A2FBDBE" w14:textId="77777777" w:rsidR="001C6D34" w:rsidRDefault="001C6D34" w:rsidP="006D323E">
            <w:pPr>
              <w:jc w:val="center"/>
            </w:pPr>
            <w:r>
              <w:rPr>
                <w:noProof/>
              </w:rPr>
              <w:lastRenderedPageBreak/>
              <w:drawing>
                <wp:inline distT="0" distB="0" distL="0" distR="0" wp14:anchorId="1B907816" wp14:editId="105B9992">
                  <wp:extent cx="1120462" cy="1120462"/>
                  <wp:effectExtent l="0" t="0" r="3810" b="3810"/>
                  <wp:docPr id="15" name="Picture 15" descr="Shoeperama : Footwear at Affordable 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oeperama : Footwear at Affordable Pric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35960" cy="1135960"/>
                          </a:xfrm>
                          <a:prstGeom prst="rect">
                            <a:avLst/>
                          </a:prstGeom>
                          <a:noFill/>
                          <a:ln>
                            <a:noFill/>
                          </a:ln>
                        </pic:spPr>
                      </pic:pic>
                    </a:graphicData>
                  </a:graphic>
                </wp:inline>
              </w:drawing>
            </w:r>
          </w:p>
        </w:tc>
        <w:tc>
          <w:tcPr>
            <w:tcW w:w="3502" w:type="pct"/>
            <w:shd w:val="clear" w:color="auto" w:fill="D9D9D9" w:themeFill="background1" w:themeFillShade="D9"/>
          </w:tcPr>
          <w:p w14:paraId="148F174A" w14:textId="77777777" w:rsidR="001C6D34" w:rsidRDefault="001C6D34" w:rsidP="00277CA5">
            <w:pPr>
              <w:spacing w:after="120"/>
              <w:ind w:left="23" w:hanging="23"/>
              <w:jc w:val="left"/>
            </w:pPr>
            <w:r>
              <w:lastRenderedPageBreak/>
              <w:t xml:space="preserve">Groups and chains have many branches, often throughout the country. They are all owned by the same company and are linked up to a head office. </w:t>
            </w:r>
          </w:p>
          <w:p w14:paraId="507D2FB3" w14:textId="77777777" w:rsidR="001C6D34" w:rsidRDefault="001C6D34" w:rsidP="00277CA5">
            <w:pPr>
              <w:spacing w:after="120"/>
              <w:ind w:left="23" w:hanging="23"/>
              <w:jc w:val="left"/>
            </w:pPr>
            <w:r>
              <w:t>Groups and chains may offer one type of goods (for example, Mr Price Sport sells sportswear) or they may offer a very large range of goods (for example, Game sells groceries, appliances, electronic equipment, toiletries, office furniture, home décor and many more).</w:t>
            </w:r>
          </w:p>
          <w:p w14:paraId="6D9BBA3F" w14:textId="77777777" w:rsidR="001C6D34" w:rsidRDefault="001C6D34" w:rsidP="006D323E">
            <w:pPr>
              <w:ind w:left="24" w:hanging="24"/>
              <w:jc w:val="left"/>
            </w:pPr>
            <w:r>
              <w:lastRenderedPageBreak/>
              <w:t>Examples: Edgars, Foschini, Truworths, Shoeperama, Woolworths, Beares, Jet, CUM Books</w:t>
            </w:r>
          </w:p>
        </w:tc>
      </w:tr>
      <w:tr w:rsidR="001C6D34" w:rsidRPr="00BC7DA5" w14:paraId="79CFB0B5" w14:textId="77777777" w:rsidTr="00277CA5">
        <w:tc>
          <w:tcPr>
            <w:tcW w:w="1498" w:type="pct"/>
            <w:shd w:val="clear" w:color="auto" w:fill="D9D9D9" w:themeFill="background1" w:themeFillShade="D9"/>
          </w:tcPr>
          <w:p w14:paraId="0FC61275" w14:textId="77777777" w:rsidR="001C6D34" w:rsidRDefault="001C6D34" w:rsidP="00277CA5">
            <w:pPr>
              <w:spacing w:after="120"/>
              <w:rPr>
                <w:b/>
              </w:rPr>
            </w:pPr>
            <w:r w:rsidRPr="002009B5">
              <w:rPr>
                <w:b/>
              </w:rPr>
              <w:lastRenderedPageBreak/>
              <w:t>Discount stores</w:t>
            </w:r>
          </w:p>
          <w:p w14:paraId="3CBECB9A" w14:textId="77777777" w:rsidR="001C6D34" w:rsidRPr="00C2060C" w:rsidRDefault="001C6D34" w:rsidP="006D323E">
            <w:pPr>
              <w:jc w:val="center"/>
              <w:rPr>
                <w:b/>
              </w:rPr>
            </w:pPr>
            <w:r>
              <w:rPr>
                <w:noProof/>
              </w:rPr>
              <w:drawing>
                <wp:inline distT="0" distB="0" distL="0" distR="0" wp14:anchorId="251F24A5" wp14:editId="36CDA708">
                  <wp:extent cx="1235242" cy="824537"/>
                  <wp:effectExtent l="0" t="0" r="3175" b="0"/>
                  <wp:docPr id="16" name="Picture 16" descr="Case Stud - Game Stores See a Significant Impro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se Stud - Game Stores See a Significant Improvemen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77774" cy="852928"/>
                          </a:xfrm>
                          <a:prstGeom prst="rect">
                            <a:avLst/>
                          </a:prstGeom>
                          <a:noFill/>
                          <a:ln>
                            <a:noFill/>
                          </a:ln>
                        </pic:spPr>
                      </pic:pic>
                    </a:graphicData>
                  </a:graphic>
                </wp:inline>
              </w:drawing>
            </w:r>
          </w:p>
        </w:tc>
        <w:tc>
          <w:tcPr>
            <w:tcW w:w="3502" w:type="pct"/>
            <w:shd w:val="clear" w:color="auto" w:fill="D9D9D9" w:themeFill="background1" w:themeFillShade="D9"/>
          </w:tcPr>
          <w:p w14:paraId="7E959627" w14:textId="77777777" w:rsidR="001C6D34" w:rsidRDefault="001C6D34" w:rsidP="00277CA5">
            <w:pPr>
              <w:spacing w:after="120"/>
              <w:jc w:val="left"/>
            </w:pPr>
            <w:r>
              <w:t>Discount stores focus on competing with other retailers by offering lower prices.</w:t>
            </w:r>
          </w:p>
          <w:p w14:paraId="4BAE53BF" w14:textId="77777777" w:rsidR="001C6D34" w:rsidRDefault="001C6D34" w:rsidP="006D323E">
            <w:pPr>
              <w:jc w:val="left"/>
            </w:pPr>
            <w:r>
              <w:t>Examples: Makro, Crazy Store</w:t>
            </w:r>
          </w:p>
        </w:tc>
      </w:tr>
      <w:tr w:rsidR="001C6D34" w:rsidRPr="00BC7DA5" w14:paraId="7C240285" w14:textId="77777777" w:rsidTr="00277CA5">
        <w:tc>
          <w:tcPr>
            <w:tcW w:w="1498" w:type="pct"/>
            <w:shd w:val="clear" w:color="auto" w:fill="D9D9D9" w:themeFill="background1" w:themeFillShade="D9"/>
          </w:tcPr>
          <w:p w14:paraId="2FBB064B" w14:textId="77777777" w:rsidR="001C6D34" w:rsidRDefault="001C6D34" w:rsidP="00277CA5">
            <w:pPr>
              <w:spacing w:after="120"/>
              <w:rPr>
                <w:b/>
              </w:rPr>
            </w:pPr>
            <w:r w:rsidRPr="002009B5">
              <w:rPr>
                <w:b/>
              </w:rPr>
              <w:t>Convenience stores</w:t>
            </w:r>
          </w:p>
          <w:p w14:paraId="34ED2C82" w14:textId="77777777" w:rsidR="001C6D34" w:rsidRDefault="001C6D34" w:rsidP="00277CA5">
            <w:pPr>
              <w:spacing w:after="120"/>
              <w:jc w:val="center"/>
            </w:pPr>
            <w:r>
              <w:rPr>
                <w:noProof/>
                <w:lang w:val="en-US"/>
              </w:rPr>
              <w:drawing>
                <wp:inline distT="0" distB="0" distL="0" distR="0" wp14:anchorId="0A8DB6A0" wp14:editId="79A3CDFF">
                  <wp:extent cx="1370502" cy="1027953"/>
                  <wp:effectExtent l="0" t="0" r="1270" b="127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91050" cy="1043365"/>
                          </a:xfrm>
                          <a:prstGeom prst="rect">
                            <a:avLst/>
                          </a:prstGeom>
                        </pic:spPr>
                      </pic:pic>
                    </a:graphicData>
                  </a:graphic>
                </wp:inline>
              </w:drawing>
            </w:r>
          </w:p>
        </w:tc>
        <w:tc>
          <w:tcPr>
            <w:tcW w:w="3502" w:type="pct"/>
            <w:shd w:val="clear" w:color="auto" w:fill="D9D9D9" w:themeFill="background1" w:themeFillShade="D9"/>
          </w:tcPr>
          <w:p w14:paraId="09D15916" w14:textId="77777777" w:rsidR="001C6D34" w:rsidRDefault="001C6D34" w:rsidP="00277CA5">
            <w:pPr>
              <w:spacing w:after="120"/>
              <w:jc w:val="left"/>
            </w:pPr>
            <w:r>
              <w:t xml:space="preserve">Convenience stores sell basic grocery items and other types of items that are part of the fast-moving consumer goods range, for example, a limited range of basic stationery. </w:t>
            </w:r>
          </w:p>
          <w:p w14:paraId="3F535D03" w14:textId="77777777" w:rsidR="001C6D34" w:rsidRDefault="001C6D34" w:rsidP="006D323E">
            <w:pPr>
              <w:jc w:val="left"/>
            </w:pPr>
            <w:r>
              <w:t>Convenience stores at service stations is a relatively new concept. They sell, in addition to basic grocery items, snacks and cold drinks, also other types of items found at service stations such as basic car items.</w:t>
            </w:r>
          </w:p>
        </w:tc>
      </w:tr>
      <w:tr w:rsidR="001C6D34" w:rsidRPr="00BC7DA5" w14:paraId="2A72FBDB" w14:textId="77777777" w:rsidTr="00277CA5">
        <w:tc>
          <w:tcPr>
            <w:tcW w:w="1498" w:type="pct"/>
            <w:shd w:val="clear" w:color="auto" w:fill="D9D9D9" w:themeFill="background1" w:themeFillShade="D9"/>
          </w:tcPr>
          <w:p w14:paraId="0C819EA2" w14:textId="77777777" w:rsidR="001C6D34" w:rsidRDefault="001C6D34" w:rsidP="00277CA5">
            <w:pPr>
              <w:spacing w:after="120"/>
              <w:rPr>
                <w:b/>
              </w:rPr>
            </w:pPr>
            <w:r>
              <w:rPr>
                <w:b/>
              </w:rPr>
              <w:t>Franchises</w:t>
            </w:r>
          </w:p>
          <w:p w14:paraId="63AF5922" w14:textId="77777777" w:rsidR="001C6D34" w:rsidRPr="002009B5" w:rsidRDefault="001C6D34" w:rsidP="006D323E">
            <w:pPr>
              <w:jc w:val="center"/>
              <w:rPr>
                <w:b/>
              </w:rPr>
            </w:pPr>
            <w:r>
              <w:rPr>
                <w:noProof/>
              </w:rPr>
              <w:drawing>
                <wp:inline distT="0" distB="0" distL="0" distR="0" wp14:anchorId="1C22A07B" wp14:editId="77735770">
                  <wp:extent cx="1538665" cy="961622"/>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82090" cy="988762"/>
                          </a:xfrm>
                          <a:prstGeom prst="rect">
                            <a:avLst/>
                          </a:prstGeom>
                        </pic:spPr>
                      </pic:pic>
                    </a:graphicData>
                  </a:graphic>
                </wp:inline>
              </w:drawing>
            </w:r>
          </w:p>
        </w:tc>
        <w:tc>
          <w:tcPr>
            <w:tcW w:w="3502" w:type="pct"/>
            <w:shd w:val="clear" w:color="auto" w:fill="D9D9D9" w:themeFill="background1" w:themeFillShade="D9"/>
          </w:tcPr>
          <w:p w14:paraId="58FB549A" w14:textId="77777777" w:rsidR="001C6D34" w:rsidRDefault="001C6D34" w:rsidP="00277CA5">
            <w:pPr>
              <w:spacing w:after="120"/>
              <w:jc w:val="left"/>
            </w:pPr>
            <w:r>
              <w:t>With a franchise, the owner(s) who started and developed the first store, sells the right to other parties to use the business’ name and to make or sell the products.</w:t>
            </w:r>
          </w:p>
          <w:p w14:paraId="3CE97D53" w14:textId="77777777" w:rsidR="001C6D34" w:rsidRDefault="001C6D34" w:rsidP="00277CA5">
            <w:pPr>
              <w:spacing w:after="120"/>
              <w:jc w:val="left"/>
            </w:pPr>
            <w:r>
              <w:t>The franchisee (person who buys the rights) must ensure that policies and procedures are adhered to in order to ensure that the products and service are the same throughout all franchise stores. The franchisee must pay a percentage of profits — according to an agreement — to the franchisor.</w:t>
            </w:r>
          </w:p>
          <w:p w14:paraId="6479A9C6" w14:textId="77777777" w:rsidR="001C6D34" w:rsidRDefault="001C6D34" w:rsidP="006D323E">
            <w:pPr>
              <w:jc w:val="left"/>
            </w:pPr>
            <w:r>
              <w:t>Examples: Montagu Dried Fruit, Pick n Pay Family Store, Spar</w:t>
            </w:r>
          </w:p>
        </w:tc>
      </w:tr>
      <w:tr w:rsidR="001C6D34" w:rsidRPr="00BC7DA5" w14:paraId="2021900E" w14:textId="77777777" w:rsidTr="00277CA5">
        <w:tc>
          <w:tcPr>
            <w:tcW w:w="1498" w:type="pct"/>
            <w:shd w:val="clear" w:color="auto" w:fill="D9D9D9" w:themeFill="background1" w:themeFillShade="D9"/>
          </w:tcPr>
          <w:p w14:paraId="1834BBC1" w14:textId="77777777" w:rsidR="001C6D34" w:rsidRDefault="001C6D34" w:rsidP="006D323E">
            <w:pPr>
              <w:rPr>
                <w:b/>
              </w:rPr>
            </w:pPr>
            <w:r>
              <w:rPr>
                <w:b/>
              </w:rPr>
              <w:t>Independents</w:t>
            </w:r>
          </w:p>
          <w:p w14:paraId="3A13A19F" w14:textId="77777777" w:rsidR="001C6D34" w:rsidRDefault="001C6D34" w:rsidP="006D323E">
            <w:pPr>
              <w:jc w:val="center"/>
              <w:rPr>
                <w:b/>
              </w:rPr>
            </w:pPr>
            <w:r>
              <w:rPr>
                <w:noProof/>
                <w:lang w:val="en-US"/>
              </w:rPr>
              <w:drawing>
                <wp:inline distT="0" distB="0" distL="0" distR="0" wp14:anchorId="1EEE4BD7" wp14:editId="36E03D2A">
                  <wp:extent cx="1267326" cy="949271"/>
                  <wp:effectExtent l="0" t="0" r="0" b="381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312595" cy="983179"/>
                          </a:xfrm>
                          <a:prstGeom prst="rect">
                            <a:avLst/>
                          </a:prstGeom>
                        </pic:spPr>
                      </pic:pic>
                    </a:graphicData>
                  </a:graphic>
                </wp:inline>
              </w:drawing>
            </w:r>
          </w:p>
        </w:tc>
        <w:tc>
          <w:tcPr>
            <w:tcW w:w="3502" w:type="pct"/>
            <w:shd w:val="clear" w:color="auto" w:fill="D9D9D9" w:themeFill="background1" w:themeFillShade="D9"/>
          </w:tcPr>
          <w:p w14:paraId="1E2C27AE" w14:textId="77777777" w:rsidR="001C6D34" w:rsidRDefault="001C6D34" w:rsidP="00277CA5">
            <w:pPr>
              <w:spacing w:after="120"/>
              <w:jc w:val="left"/>
            </w:pPr>
            <w:r>
              <w:t>Independent stores are those that are operated by the owner. There is usually only one store, or only a few, that all belong to the same owner(s).</w:t>
            </w:r>
          </w:p>
          <w:p w14:paraId="1EFB0CAA" w14:textId="77777777" w:rsidR="001C6D34" w:rsidRDefault="001C6D34" w:rsidP="006D323E">
            <w:pPr>
              <w:jc w:val="left"/>
            </w:pPr>
            <w:r>
              <w:t xml:space="preserve">Examples: Boutique shops, small florists, bike shops </w:t>
            </w:r>
          </w:p>
        </w:tc>
      </w:tr>
    </w:tbl>
    <w:p w14:paraId="42A028B3"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C51DA09" w14:textId="77777777" w:rsidTr="00543F41">
        <w:tc>
          <w:tcPr>
            <w:tcW w:w="1266" w:type="dxa"/>
            <w:shd w:val="clear" w:color="auto" w:fill="auto"/>
          </w:tcPr>
          <w:p w14:paraId="15463D09" w14:textId="77777777" w:rsidR="001C6D34" w:rsidRPr="000E03FD" w:rsidRDefault="001C6D34" w:rsidP="006D323E">
            <w:pPr>
              <w:jc w:val="center"/>
              <w:rPr>
                <w:lang w:val="en-US"/>
              </w:rPr>
            </w:pPr>
            <w:r>
              <w:rPr>
                <w:noProof/>
                <w:lang w:val="en-US"/>
              </w:rPr>
              <w:lastRenderedPageBreak/>
              <w:drawing>
                <wp:inline distT="0" distB="0" distL="0" distR="0" wp14:anchorId="539747BA" wp14:editId="6DA791BE">
                  <wp:extent cx="468000" cy="468000"/>
                  <wp:effectExtent l="0" t="0" r="8255" b="8255"/>
                  <wp:docPr id="731" name="Picture 73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42A04C39" w14:textId="77777777" w:rsidR="001C6D34" w:rsidRDefault="001C6D34" w:rsidP="006D323E">
            <w:pPr>
              <w:rPr>
                <w:lang w:val="en-US"/>
              </w:rPr>
            </w:pPr>
            <w:r>
              <w:rPr>
                <w:lang w:val="en-US"/>
              </w:rPr>
              <w:t>What types of products are sold at the store where you are employed?</w:t>
            </w:r>
          </w:p>
          <w:p w14:paraId="1A990B43" w14:textId="77777777" w:rsidR="001C6D34" w:rsidRPr="000E03FD" w:rsidRDefault="001C6D34" w:rsidP="006D323E">
            <w:pPr>
              <w:rPr>
                <w:lang w:val="en-US"/>
              </w:rPr>
            </w:pPr>
            <w:r>
              <w:rPr>
                <w:lang w:val="en-US"/>
              </w:rPr>
              <w:t>In which category is the store that you work at?</w:t>
            </w:r>
          </w:p>
        </w:tc>
      </w:tr>
    </w:tbl>
    <w:p w14:paraId="6B267D29" w14:textId="77777777" w:rsidR="001C6D34" w:rsidRDefault="001C6D34" w:rsidP="006D323E">
      <w:bookmarkStart w:id="64" w:name="_Toc496185603"/>
    </w:p>
    <w:p w14:paraId="3E9C6B55" w14:textId="77777777" w:rsidR="001C6D34" w:rsidRDefault="001C6D34" w:rsidP="00B04C96">
      <w:pPr>
        <w:pStyle w:val="Heading3"/>
      </w:pPr>
      <w:bookmarkStart w:id="65" w:name="_Toc37969406"/>
      <w:bookmarkStart w:id="66" w:name="_Toc39496898"/>
      <w:bookmarkStart w:id="67" w:name="_Toc46936845"/>
      <w:bookmarkStart w:id="68" w:name="_Hlk39498059"/>
      <w:r>
        <w:t>1.3.3</w:t>
      </w:r>
      <w:r>
        <w:tab/>
        <w:t>Large, medium, small and micro enterprises in wholesale and retail</w:t>
      </w:r>
      <w:bookmarkEnd w:id="64"/>
      <w:bookmarkEnd w:id="65"/>
      <w:bookmarkEnd w:id="66"/>
      <w:bookmarkEnd w:id="67"/>
    </w:p>
    <w:bookmarkEnd w:id="68"/>
    <w:p w14:paraId="11CE62D7" w14:textId="77777777" w:rsidR="001C6D34" w:rsidRDefault="001C6D34" w:rsidP="006D323E"/>
    <w:p w14:paraId="35B2861B" w14:textId="77777777" w:rsidR="001C6D34" w:rsidRDefault="001C6D34" w:rsidP="006D323E">
      <w:r>
        <w:t xml:space="preserve">The National Small Business Amendment Act (26 of 2003) defines the sub-sectors of large, medium, small and micro enterprises in the wholesale and retail sector as follows shown in </w:t>
      </w:r>
      <w:r w:rsidRPr="008D433D">
        <w:t>Table 6.</w:t>
      </w:r>
    </w:p>
    <w:p w14:paraId="1CCF95E6" w14:textId="77777777" w:rsidR="001C6D34" w:rsidRDefault="001C6D34" w:rsidP="006D323E"/>
    <w:p w14:paraId="62B65518" w14:textId="77777777" w:rsidR="001C6D34" w:rsidRDefault="001C6D34" w:rsidP="006D323E">
      <w:pPr>
        <w:pStyle w:val="Caption"/>
        <w:spacing w:before="0" w:after="0" w:line="360" w:lineRule="auto"/>
      </w:pPr>
      <w:r>
        <w:t>table 6: large, small, medium and micro enterprises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left w:w="115" w:type="dxa"/>
          <w:bottom w:w="108" w:type="dxa"/>
          <w:right w:w="115" w:type="dxa"/>
        </w:tblCellMar>
        <w:tblLook w:val="04A0" w:firstRow="1" w:lastRow="0" w:firstColumn="1" w:lastColumn="0" w:noHBand="0" w:noVBand="1"/>
      </w:tblPr>
      <w:tblGrid>
        <w:gridCol w:w="2819"/>
        <w:gridCol w:w="1413"/>
        <w:gridCol w:w="1694"/>
        <w:gridCol w:w="1559"/>
        <w:gridCol w:w="1496"/>
      </w:tblGrid>
      <w:tr w:rsidR="001C6D34" w:rsidRPr="00FE22DF" w14:paraId="68A4319B" w14:textId="77777777" w:rsidTr="001C6D34">
        <w:trPr>
          <w:trHeight w:val="401"/>
        </w:trPr>
        <w:tc>
          <w:tcPr>
            <w:tcW w:w="1569" w:type="pct"/>
            <w:shd w:val="clear" w:color="auto" w:fill="7F7F7F" w:themeFill="text1" w:themeFillTint="80"/>
            <w:vAlign w:val="center"/>
          </w:tcPr>
          <w:p w14:paraId="07EB70EF"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Sector or subsector in accordance with the standard Industrial Classification</w:t>
            </w:r>
          </w:p>
        </w:tc>
        <w:tc>
          <w:tcPr>
            <w:tcW w:w="786" w:type="pct"/>
            <w:shd w:val="clear" w:color="auto" w:fill="7F7F7F" w:themeFill="text1" w:themeFillTint="80"/>
            <w:vAlign w:val="center"/>
          </w:tcPr>
          <w:p w14:paraId="6E5833EC"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Size of class</w:t>
            </w:r>
          </w:p>
        </w:tc>
        <w:tc>
          <w:tcPr>
            <w:tcW w:w="943" w:type="pct"/>
            <w:shd w:val="clear" w:color="auto" w:fill="7F7F7F" w:themeFill="text1" w:themeFillTint="80"/>
            <w:vAlign w:val="center"/>
          </w:tcPr>
          <w:p w14:paraId="48CCE04A"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The total fulltime equivalent of paid employees</w:t>
            </w:r>
          </w:p>
        </w:tc>
        <w:tc>
          <w:tcPr>
            <w:tcW w:w="868" w:type="pct"/>
            <w:shd w:val="clear" w:color="auto" w:fill="7F7F7F" w:themeFill="text1" w:themeFillTint="80"/>
            <w:vAlign w:val="center"/>
          </w:tcPr>
          <w:p w14:paraId="76C564F3"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Total turnover</w:t>
            </w:r>
          </w:p>
        </w:tc>
        <w:tc>
          <w:tcPr>
            <w:tcW w:w="833" w:type="pct"/>
            <w:shd w:val="clear" w:color="auto" w:fill="7F7F7F" w:themeFill="text1" w:themeFillTint="80"/>
            <w:vAlign w:val="center"/>
          </w:tcPr>
          <w:p w14:paraId="0DBEB7F7" w14:textId="77777777" w:rsidR="001C6D34" w:rsidRPr="00F074BA" w:rsidRDefault="001C6D34" w:rsidP="001C6D34">
            <w:pPr>
              <w:spacing w:line="240" w:lineRule="auto"/>
              <w:jc w:val="center"/>
              <w:rPr>
                <w:color w:val="FFFFFF" w:themeColor="background1"/>
                <w:szCs w:val="18"/>
              </w:rPr>
            </w:pPr>
            <w:r w:rsidRPr="00F074BA">
              <w:rPr>
                <w:rStyle w:val="Strong"/>
                <w:rFonts w:cs="Arial"/>
                <w:color w:val="FFFFFF" w:themeColor="background1"/>
                <w:szCs w:val="18"/>
              </w:rPr>
              <w:t>Total gross asset value (fixed property excluded)</w:t>
            </w:r>
          </w:p>
        </w:tc>
      </w:tr>
      <w:tr w:rsidR="001C6D34" w14:paraId="48D64E63" w14:textId="77777777" w:rsidTr="001C6D34">
        <w:trPr>
          <w:trHeight w:val="401"/>
        </w:trPr>
        <w:tc>
          <w:tcPr>
            <w:tcW w:w="1569" w:type="pct"/>
            <w:vMerge w:val="restart"/>
            <w:shd w:val="clear" w:color="auto" w:fill="D9D9D9" w:themeFill="background1" w:themeFillShade="D9"/>
            <w:vAlign w:val="center"/>
          </w:tcPr>
          <w:p w14:paraId="7E0FEDF5" w14:textId="77777777" w:rsidR="001C6D34" w:rsidRPr="00AB371C" w:rsidRDefault="001C6D34" w:rsidP="001C6D34">
            <w:pPr>
              <w:jc w:val="left"/>
              <w:rPr>
                <w:szCs w:val="18"/>
              </w:rPr>
            </w:pPr>
            <w:r w:rsidRPr="00AB371C">
              <w:rPr>
                <w:szCs w:val="18"/>
              </w:rPr>
              <w:t>Retail and Motor Trade and Repair Services</w:t>
            </w:r>
          </w:p>
        </w:tc>
        <w:tc>
          <w:tcPr>
            <w:tcW w:w="786" w:type="pct"/>
            <w:shd w:val="clear" w:color="auto" w:fill="D9D9D9" w:themeFill="background1" w:themeFillShade="D9"/>
            <w:vAlign w:val="center"/>
          </w:tcPr>
          <w:p w14:paraId="4428CA5D" w14:textId="77777777" w:rsidR="001C6D34" w:rsidRPr="00AB371C" w:rsidRDefault="001C6D34" w:rsidP="001C6D34">
            <w:pPr>
              <w:jc w:val="left"/>
              <w:rPr>
                <w:szCs w:val="18"/>
              </w:rPr>
            </w:pPr>
            <w:r w:rsidRPr="00AB371C">
              <w:rPr>
                <w:szCs w:val="18"/>
              </w:rPr>
              <w:t>Medium</w:t>
            </w:r>
          </w:p>
        </w:tc>
        <w:tc>
          <w:tcPr>
            <w:tcW w:w="943" w:type="pct"/>
            <w:shd w:val="clear" w:color="auto" w:fill="D9D9D9" w:themeFill="background1" w:themeFillShade="D9"/>
            <w:vAlign w:val="center"/>
          </w:tcPr>
          <w:p w14:paraId="6BE81D16" w14:textId="77777777" w:rsidR="001C6D34" w:rsidRPr="00AB371C" w:rsidRDefault="001C6D34" w:rsidP="001C6D34">
            <w:pPr>
              <w:jc w:val="center"/>
              <w:rPr>
                <w:szCs w:val="18"/>
              </w:rPr>
            </w:pPr>
            <w:r w:rsidRPr="00AB371C">
              <w:rPr>
                <w:szCs w:val="18"/>
              </w:rPr>
              <w:t>200</w:t>
            </w:r>
          </w:p>
        </w:tc>
        <w:tc>
          <w:tcPr>
            <w:tcW w:w="868" w:type="pct"/>
            <w:shd w:val="clear" w:color="auto" w:fill="D9D9D9" w:themeFill="background1" w:themeFillShade="D9"/>
            <w:vAlign w:val="center"/>
          </w:tcPr>
          <w:p w14:paraId="42B0C3E3" w14:textId="77777777" w:rsidR="001C6D34" w:rsidRPr="00AB371C" w:rsidRDefault="001C6D34" w:rsidP="001C6D34">
            <w:pPr>
              <w:jc w:val="left"/>
              <w:rPr>
                <w:szCs w:val="18"/>
              </w:rPr>
            </w:pPr>
            <w:r w:rsidRPr="00AB371C">
              <w:rPr>
                <w:szCs w:val="18"/>
              </w:rPr>
              <w:t>R39 million</w:t>
            </w:r>
          </w:p>
        </w:tc>
        <w:tc>
          <w:tcPr>
            <w:tcW w:w="833" w:type="pct"/>
            <w:shd w:val="clear" w:color="auto" w:fill="D9D9D9" w:themeFill="background1" w:themeFillShade="D9"/>
            <w:vAlign w:val="center"/>
          </w:tcPr>
          <w:p w14:paraId="1257AEB7" w14:textId="77777777" w:rsidR="001C6D34" w:rsidRPr="00AB371C" w:rsidRDefault="001C6D34" w:rsidP="001C6D34">
            <w:pPr>
              <w:jc w:val="left"/>
              <w:rPr>
                <w:szCs w:val="18"/>
              </w:rPr>
            </w:pPr>
            <w:r w:rsidRPr="00AB371C">
              <w:rPr>
                <w:szCs w:val="18"/>
              </w:rPr>
              <w:t>R6 million</w:t>
            </w:r>
          </w:p>
        </w:tc>
      </w:tr>
      <w:tr w:rsidR="001C6D34" w14:paraId="43B1AD92" w14:textId="77777777" w:rsidTr="001C6D34">
        <w:trPr>
          <w:trHeight w:val="401"/>
        </w:trPr>
        <w:tc>
          <w:tcPr>
            <w:tcW w:w="1569" w:type="pct"/>
            <w:vMerge/>
            <w:shd w:val="clear" w:color="auto" w:fill="D9D9D9" w:themeFill="background1" w:themeFillShade="D9"/>
            <w:vAlign w:val="center"/>
          </w:tcPr>
          <w:p w14:paraId="608A16BC"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2C972448" w14:textId="77777777" w:rsidR="001C6D34" w:rsidRPr="00AB371C" w:rsidRDefault="001C6D34" w:rsidP="001C6D34">
            <w:pPr>
              <w:jc w:val="left"/>
              <w:rPr>
                <w:szCs w:val="18"/>
              </w:rPr>
            </w:pPr>
            <w:r w:rsidRPr="00AB371C">
              <w:rPr>
                <w:szCs w:val="18"/>
              </w:rPr>
              <w:t>Small</w:t>
            </w:r>
          </w:p>
        </w:tc>
        <w:tc>
          <w:tcPr>
            <w:tcW w:w="943" w:type="pct"/>
            <w:shd w:val="clear" w:color="auto" w:fill="D9D9D9" w:themeFill="background1" w:themeFillShade="D9"/>
            <w:vAlign w:val="center"/>
          </w:tcPr>
          <w:p w14:paraId="3D57ACE8" w14:textId="77777777" w:rsidR="001C6D34" w:rsidRPr="00AB371C" w:rsidRDefault="001C6D34" w:rsidP="001C6D34">
            <w:pPr>
              <w:jc w:val="center"/>
              <w:rPr>
                <w:szCs w:val="18"/>
              </w:rPr>
            </w:pPr>
            <w:r w:rsidRPr="00AB371C">
              <w:rPr>
                <w:szCs w:val="18"/>
              </w:rPr>
              <w:t>50</w:t>
            </w:r>
          </w:p>
        </w:tc>
        <w:tc>
          <w:tcPr>
            <w:tcW w:w="868" w:type="pct"/>
            <w:shd w:val="clear" w:color="auto" w:fill="D9D9D9" w:themeFill="background1" w:themeFillShade="D9"/>
            <w:vAlign w:val="center"/>
          </w:tcPr>
          <w:p w14:paraId="67911672" w14:textId="77777777" w:rsidR="001C6D34" w:rsidRPr="00AB371C" w:rsidRDefault="001C6D34" w:rsidP="001C6D34">
            <w:pPr>
              <w:jc w:val="left"/>
              <w:rPr>
                <w:szCs w:val="18"/>
              </w:rPr>
            </w:pPr>
            <w:r w:rsidRPr="00AB371C">
              <w:rPr>
                <w:szCs w:val="18"/>
              </w:rPr>
              <w:t>R19 million</w:t>
            </w:r>
          </w:p>
        </w:tc>
        <w:tc>
          <w:tcPr>
            <w:tcW w:w="833" w:type="pct"/>
            <w:shd w:val="clear" w:color="auto" w:fill="D9D9D9" w:themeFill="background1" w:themeFillShade="D9"/>
            <w:vAlign w:val="center"/>
          </w:tcPr>
          <w:p w14:paraId="44170F45" w14:textId="77777777" w:rsidR="001C6D34" w:rsidRPr="00AB371C" w:rsidRDefault="001C6D34" w:rsidP="001C6D34">
            <w:pPr>
              <w:jc w:val="left"/>
              <w:rPr>
                <w:szCs w:val="18"/>
              </w:rPr>
            </w:pPr>
            <w:r w:rsidRPr="00AB371C">
              <w:rPr>
                <w:szCs w:val="18"/>
              </w:rPr>
              <w:t>R3 million</w:t>
            </w:r>
          </w:p>
        </w:tc>
      </w:tr>
      <w:tr w:rsidR="001C6D34" w14:paraId="2A555DD4" w14:textId="77777777" w:rsidTr="001C6D34">
        <w:trPr>
          <w:trHeight w:val="401"/>
        </w:trPr>
        <w:tc>
          <w:tcPr>
            <w:tcW w:w="1569" w:type="pct"/>
            <w:vMerge/>
            <w:shd w:val="clear" w:color="auto" w:fill="D9D9D9" w:themeFill="background1" w:themeFillShade="D9"/>
            <w:vAlign w:val="center"/>
          </w:tcPr>
          <w:p w14:paraId="125C9C46"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05E3E1EE" w14:textId="77777777" w:rsidR="001C6D34" w:rsidRPr="00AB371C" w:rsidRDefault="001C6D34" w:rsidP="001C6D34">
            <w:pPr>
              <w:jc w:val="left"/>
              <w:rPr>
                <w:szCs w:val="18"/>
              </w:rPr>
            </w:pPr>
            <w:r w:rsidRPr="00AB371C">
              <w:rPr>
                <w:szCs w:val="18"/>
              </w:rPr>
              <w:t>Very Small</w:t>
            </w:r>
          </w:p>
        </w:tc>
        <w:tc>
          <w:tcPr>
            <w:tcW w:w="943" w:type="pct"/>
            <w:shd w:val="clear" w:color="auto" w:fill="D9D9D9" w:themeFill="background1" w:themeFillShade="D9"/>
            <w:vAlign w:val="center"/>
          </w:tcPr>
          <w:p w14:paraId="125F194B" w14:textId="77777777" w:rsidR="001C6D34" w:rsidRPr="00AB371C" w:rsidRDefault="001C6D34" w:rsidP="001C6D34">
            <w:pPr>
              <w:jc w:val="center"/>
              <w:rPr>
                <w:szCs w:val="18"/>
              </w:rPr>
            </w:pPr>
            <w:r w:rsidRPr="00AB371C">
              <w:rPr>
                <w:szCs w:val="18"/>
              </w:rPr>
              <w:t>20</w:t>
            </w:r>
          </w:p>
        </w:tc>
        <w:tc>
          <w:tcPr>
            <w:tcW w:w="868" w:type="pct"/>
            <w:shd w:val="clear" w:color="auto" w:fill="D9D9D9" w:themeFill="background1" w:themeFillShade="D9"/>
            <w:vAlign w:val="center"/>
          </w:tcPr>
          <w:p w14:paraId="6559FDB4" w14:textId="77777777" w:rsidR="001C6D34" w:rsidRPr="00AB371C" w:rsidRDefault="001C6D34" w:rsidP="001C6D34">
            <w:pPr>
              <w:jc w:val="left"/>
              <w:rPr>
                <w:szCs w:val="18"/>
              </w:rPr>
            </w:pPr>
            <w:r w:rsidRPr="00AB371C">
              <w:rPr>
                <w:szCs w:val="18"/>
              </w:rPr>
              <w:t>R4 million</w:t>
            </w:r>
          </w:p>
        </w:tc>
        <w:tc>
          <w:tcPr>
            <w:tcW w:w="833" w:type="pct"/>
            <w:shd w:val="clear" w:color="auto" w:fill="D9D9D9" w:themeFill="background1" w:themeFillShade="D9"/>
            <w:vAlign w:val="center"/>
          </w:tcPr>
          <w:p w14:paraId="4866C9B7" w14:textId="77777777" w:rsidR="001C6D34" w:rsidRPr="00AB371C" w:rsidRDefault="001C6D34" w:rsidP="001C6D34">
            <w:pPr>
              <w:jc w:val="left"/>
              <w:rPr>
                <w:szCs w:val="18"/>
              </w:rPr>
            </w:pPr>
            <w:r w:rsidRPr="00AB371C">
              <w:rPr>
                <w:szCs w:val="18"/>
              </w:rPr>
              <w:t>R0.60 million</w:t>
            </w:r>
          </w:p>
        </w:tc>
      </w:tr>
      <w:tr w:rsidR="001C6D34" w14:paraId="55F96967" w14:textId="77777777" w:rsidTr="001C6D34">
        <w:trPr>
          <w:trHeight w:val="401"/>
        </w:trPr>
        <w:tc>
          <w:tcPr>
            <w:tcW w:w="1569" w:type="pct"/>
            <w:vMerge/>
            <w:shd w:val="clear" w:color="auto" w:fill="D9D9D9" w:themeFill="background1" w:themeFillShade="D9"/>
            <w:vAlign w:val="center"/>
          </w:tcPr>
          <w:p w14:paraId="27FD5A85" w14:textId="77777777" w:rsidR="001C6D34" w:rsidRPr="00AB371C" w:rsidRDefault="001C6D34" w:rsidP="001C6D34">
            <w:pPr>
              <w:jc w:val="left"/>
              <w:rPr>
                <w:szCs w:val="18"/>
              </w:rPr>
            </w:pPr>
          </w:p>
        </w:tc>
        <w:tc>
          <w:tcPr>
            <w:tcW w:w="786" w:type="pct"/>
            <w:shd w:val="clear" w:color="auto" w:fill="D9D9D9" w:themeFill="background1" w:themeFillShade="D9"/>
            <w:vAlign w:val="center"/>
          </w:tcPr>
          <w:p w14:paraId="3D866540" w14:textId="77777777" w:rsidR="001C6D34" w:rsidRPr="00AB371C" w:rsidRDefault="001C6D34" w:rsidP="001C6D34">
            <w:pPr>
              <w:jc w:val="left"/>
              <w:rPr>
                <w:szCs w:val="18"/>
              </w:rPr>
            </w:pPr>
            <w:r w:rsidRPr="00AB371C">
              <w:rPr>
                <w:szCs w:val="18"/>
              </w:rPr>
              <w:t>Micro</w:t>
            </w:r>
          </w:p>
        </w:tc>
        <w:tc>
          <w:tcPr>
            <w:tcW w:w="943" w:type="pct"/>
            <w:shd w:val="clear" w:color="auto" w:fill="D9D9D9" w:themeFill="background1" w:themeFillShade="D9"/>
            <w:vAlign w:val="center"/>
          </w:tcPr>
          <w:p w14:paraId="67E72648" w14:textId="77777777" w:rsidR="001C6D34" w:rsidRPr="00AB371C" w:rsidRDefault="001C6D34" w:rsidP="001C6D34">
            <w:pPr>
              <w:jc w:val="center"/>
              <w:rPr>
                <w:szCs w:val="18"/>
              </w:rPr>
            </w:pPr>
            <w:r w:rsidRPr="00AB371C">
              <w:rPr>
                <w:szCs w:val="18"/>
              </w:rPr>
              <w:t>5</w:t>
            </w:r>
          </w:p>
        </w:tc>
        <w:tc>
          <w:tcPr>
            <w:tcW w:w="868" w:type="pct"/>
            <w:shd w:val="clear" w:color="auto" w:fill="D9D9D9" w:themeFill="background1" w:themeFillShade="D9"/>
            <w:vAlign w:val="center"/>
          </w:tcPr>
          <w:p w14:paraId="29B496C9" w14:textId="77777777" w:rsidR="001C6D34" w:rsidRPr="00AB371C" w:rsidRDefault="001C6D34" w:rsidP="001C6D34">
            <w:pPr>
              <w:jc w:val="left"/>
              <w:rPr>
                <w:szCs w:val="18"/>
              </w:rPr>
            </w:pPr>
            <w:r w:rsidRPr="00AB371C">
              <w:rPr>
                <w:szCs w:val="18"/>
              </w:rPr>
              <w:t>R0.20 million</w:t>
            </w:r>
          </w:p>
        </w:tc>
        <w:tc>
          <w:tcPr>
            <w:tcW w:w="833" w:type="pct"/>
            <w:shd w:val="clear" w:color="auto" w:fill="D9D9D9" w:themeFill="background1" w:themeFillShade="D9"/>
            <w:vAlign w:val="center"/>
          </w:tcPr>
          <w:p w14:paraId="100975D0" w14:textId="77777777" w:rsidR="001C6D34" w:rsidRPr="00AB371C" w:rsidRDefault="001C6D34" w:rsidP="001C6D34">
            <w:pPr>
              <w:jc w:val="left"/>
              <w:rPr>
                <w:szCs w:val="18"/>
              </w:rPr>
            </w:pPr>
            <w:r w:rsidRPr="00AB371C">
              <w:rPr>
                <w:szCs w:val="18"/>
              </w:rPr>
              <w:t>R0.10 million</w:t>
            </w:r>
          </w:p>
        </w:tc>
      </w:tr>
      <w:tr w:rsidR="001C6D34" w14:paraId="25895C88" w14:textId="77777777" w:rsidTr="001C6D34">
        <w:trPr>
          <w:trHeight w:val="401"/>
        </w:trPr>
        <w:tc>
          <w:tcPr>
            <w:tcW w:w="1569" w:type="pct"/>
            <w:vMerge w:val="restart"/>
            <w:shd w:val="clear" w:color="auto" w:fill="D9D9D9" w:themeFill="background1" w:themeFillShade="D9"/>
            <w:vAlign w:val="center"/>
          </w:tcPr>
          <w:p w14:paraId="5C4D8123" w14:textId="77777777" w:rsidR="001C6D34" w:rsidRPr="00AB371C" w:rsidRDefault="001C6D34" w:rsidP="001C6D34">
            <w:pPr>
              <w:jc w:val="left"/>
              <w:rPr>
                <w:szCs w:val="18"/>
              </w:rPr>
            </w:pPr>
            <w:r w:rsidRPr="00AB371C">
              <w:rPr>
                <w:szCs w:val="18"/>
              </w:rPr>
              <w:t>Wholesale Trade, Commercial Agents and Allied Services</w:t>
            </w:r>
          </w:p>
        </w:tc>
        <w:tc>
          <w:tcPr>
            <w:tcW w:w="786" w:type="pct"/>
            <w:shd w:val="clear" w:color="auto" w:fill="D9D9D9" w:themeFill="background1" w:themeFillShade="D9"/>
            <w:vAlign w:val="center"/>
          </w:tcPr>
          <w:p w14:paraId="24600B0F" w14:textId="77777777" w:rsidR="001C6D34" w:rsidRPr="00AB371C" w:rsidRDefault="001C6D34" w:rsidP="001C6D34">
            <w:pPr>
              <w:jc w:val="left"/>
              <w:rPr>
                <w:szCs w:val="18"/>
              </w:rPr>
            </w:pPr>
            <w:r w:rsidRPr="00AB371C">
              <w:rPr>
                <w:szCs w:val="18"/>
              </w:rPr>
              <w:t>Medium</w:t>
            </w:r>
          </w:p>
        </w:tc>
        <w:tc>
          <w:tcPr>
            <w:tcW w:w="943" w:type="pct"/>
            <w:shd w:val="clear" w:color="auto" w:fill="D9D9D9" w:themeFill="background1" w:themeFillShade="D9"/>
            <w:vAlign w:val="center"/>
          </w:tcPr>
          <w:p w14:paraId="13951525" w14:textId="77777777" w:rsidR="001C6D34" w:rsidRPr="00AB371C" w:rsidRDefault="001C6D34" w:rsidP="001C6D34">
            <w:pPr>
              <w:jc w:val="center"/>
              <w:rPr>
                <w:szCs w:val="18"/>
              </w:rPr>
            </w:pPr>
            <w:r w:rsidRPr="00AB371C">
              <w:rPr>
                <w:szCs w:val="18"/>
              </w:rPr>
              <w:t>200</w:t>
            </w:r>
          </w:p>
        </w:tc>
        <w:tc>
          <w:tcPr>
            <w:tcW w:w="868" w:type="pct"/>
            <w:shd w:val="clear" w:color="auto" w:fill="D9D9D9" w:themeFill="background1" w:themeFillShade="D9"/>
            <w:vAlign w:val="center"/>
          </w:tcPr>
          <w:p w14:paraId="5958E5FC" w14:textId="77777777" w:rsidR="001C6D34" w:rsidRPr="00AB371C" w:rsidRDefault="001C6D34" w:rsidP="001C6D34">
            <w:pPr>
              <w:jc w:val="left"/>
              <w:rPr>
                <w:szCs w:val="18"/>
              </w:rPr>
            </w:pPr>
            <w:r w:rsidRPr="00AB371C">
              <w:rPr>
                <w:szCs w:val="18"/>
              </w:rPr>
              <w:t>R64 million</w:t>
            </w:r>
          </w:p>
        </w:tc>
        <w:tc>
          <w:tcPr>
            <w:tcW w:w="833" w:type="pct"/>
            <w:shd w:val="clear" w:color="auto" w:fill="D9D9D9" w:themeFill="background1" w:themeFillShade="D9"/>
            <w:vAlign w:val="center"/>
          </w:tcPr>
          <w:p w14:paraId="427BE191" w14:textId="77777777" w:rsidR="001C6D34" w:rsidRPr="00AB371C" w:rsidRDefault="001C6D34" w:rsidP="001C6D34">
            <w:pPr>
              <w:jc w:val="left"/>
              <w:rPr>
                <w:szCs w:val="18"/>
              </w:rPr>
            </w:pPr>
            <w:r w:rsidRPr="00AB371C">
              <w:rPr>
                <w:szCs w:val="18"/>
              </w:rPr>
              <w:t>R10 million</w:t>
            </w:r>
          </w:p>
        </w:tc>
      </w:tr>
      <w:tr w:rsidR="001C6D34" w14:paraId="1EF594D8" w14:textId="77777777" w:rsidTr="001C6D34">
        <w:trPr>
          <w:trHeight w:val="401"/>
        </w:trPr>
        <w:tc>
          <w:tcPr>
            <w:tcW w:w="1569" w:type="pct"/>
            <w:vMerge/>
            <w:shd w:val="clear" w:color="auto" w:fill="D9D9D9" w:themeFill="background1" w:themeFillShade="D9"/>
            <w:vAlign w:val="center"/>
          </w:tcPr>
          <w:p w14:paraId="21AF939E"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67BECF71" w14:textId="77777777" w:rsidR="001C6D34" w:rsidRPr="00AB371C" w:rsidRDefault="001C6D34" w:rsidP="001C6D34">
            <w:pPr>
              <w:jc w:val="left"/>
              <w:rPr>
                <w:szCs w:val="18"/>
              </w:rPr>
            </w:pPr>
            <w:r w:rsidRPr="00AB371C">
              <w:rPr>
                <w:szCs w:val="18"/>
              </w:rPr>
              <w:t>Small</w:t>
            </w:r>
          </w:p>
        </w:tc>
        <w:tc>
          <w:tcPr>
            <w:tcW w:w="943" w:type="pct"/>
            <w:shd w:val="clear" w:color="auto" w:fill="D9D9D9" w:themeFill="background1" w:themeFillShade="D9"/>
            <w:vAlign w:val="center"/>
          </w:tcPr>
          <w:p w14:paraId="1E2900FD" w14:textId="77777777" w:rsidR="001C6D34" w:rsidRPr="00AB371C" w:rsidRDefault="001C6D34" w:rsidP="001C6D34">
            <w:pPr>
              <w:jc w:val="center"/>
              <w:rPr>
                <w:szCs w:val="18"/>
              </w:rPr>
            </w:pPr>
            <w:r w:rsidRPr="00AB371C">
              <w:rPr>
                <w:szCs w:val="18"/>
              </w:rPr>
              <w:t>50</w:t>
            </w:r>
          </w:p>
        </w:tc>
        <w:tc>
          <w:tcPr>
            <w:tcW w:w="868" w:type="pct"/>
            <w:shd w:val="clear" w:color="auto" w:fill="D9D9D9" w:themeFill="background1" w:themeFillShade="D9"/>
            <w:vAlign w:val="center"/>
          </w:tcPr>
          <w:p w14:paraId="2617A2B5" w14:textId="77777777" w:rsidR="001C6D34" w:rsidRPr="00AB371C" w:rsidRDefault="001C6D34" w:rsidP="001C6D34">
            <w:pPr>
              <w:jc w:val="left"/>
              <w:rPr>
                <w:szCs w:val="18"/>
              </w:rPr>
            </w:pPr>
            <w:r w:rsidRPr="00AB371C">
              <w:rPr>
                <w:szCs w:val="18"/>
              </w:rPr>
              <w:t>R32 million</w:t>
            </w:r>
          </w:p>
        </w:tc>
        <w:tc>
          <w:tcPr>
            <w:tcW w:w="833" w:type="pct"/>
            <w:shd w:val="clear" w:color="auto" w:fill="D9D9D9" w:themeFill="background1" w:themeFillShade="D9"/>
            <w:vAlign w:val="center"/>
          </w:tcPr>
          <w:p w14:paraId="73C9C774" w14:textId="77777777" w:rsidR="001C6D34" w:rsidRPr="00AB371C" w:rsidRDefault="001C6D34" w:rsidP="001C6D34">
            <w:pPr>
              <w:jc w:val="left"/>
              <w:rPr>
                <w:szCs w:val="18"/>
              </w:rPr>
            </w:pPr>
            <w:r w:rsidRPr="00AB371C">
              <w:rPr>
                <w:szCs w:val="18"/>
              </w:rPr>
              <w:t>R5 million</w:t>
            </w:r>
          </w:p>
        </w:tc>
      </w:tr>
      <w:tr w:rsidR="001C6D34" w14:paraId="45DF0355" w14:textId="77777777" w:rsidTr="001C6D34">
        <w:trPr>
          <w:trHeight w:val="401"/>
        </w:trPr>
        <w:tc>
          <w:tcPr>
            <w:tcW w:w="1569" w:type="pct"/>
            <w:vMerge/>
            <w:shd w:val="clear" w:color="auto" w:fill="D9D9D9" w:themeFill="background1" w:themeFillShade="D9"/>
            <w:vAlign w:val="center"/>
          </w:tcPr>
          <w:p w14:paraId="4E5BE4EE"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366A5CB9" w14:textId="77777777" w:rsidR="001C6D34" w:rsidRPr="00AB371C" w:rsidRDefault="001C6D34" w:rsidP="001C6D34">
            <w:pPr>
              <w:jc w:val="left"/>
              <w:rPr>
                <w:szCs w:val="18"/>
              </w:rPr>
            </w:pPr>
            <w:r w:rsidRPr="00AB371C">
              <w:rPr>
                <w:szCs w:val="18"/>
              </w:rPr>
              <w:t>Very Small</w:t>
            </w:r>
          </w:p>
        </w:tc>
        <w:tc>
          <w:tcPr>
            <w:tcW w:w="943" w:type="pct"/>
            <w:shd w:val="clear" w:color="auto" w:fill="D9D9D9" w:themeFill="background1" w:themeFillShade="D9"/>
            <w:vAlign w:val="center"/>
          </w:tcPr>
          <w:p w14:paraId="2973EC04" w14:textId="77777777" w:rsidR="001C6D34" w:rsidRPr="00AB371C" w:rsidRDefault="001C6D34" w:rsidP="001C6D34">
            <w:pPr>
              <w:jc w:val="center"/>
              <w:rPr>
                <w:szCs w:val="18"/>
              </w:rPr>
            </w:pPr>
            <w:r w:rsidRPr="00AB371C">
              <w:rPr>
                <w:szCs w:val="18"/>
              </w:rPr>
              <w:t>20</w:t>
            </w:r>
          </w:p>
        </w:tc>
        <w:tc>
          <w:tcPr>
            <w:tcW w:w="868" w:type="pct"/>
            <w:shd w:val="clear" w:color="auto" w:fill="D9D9D9" w:themeFill="background1" w:themeFillShade="D9"/>
            <w:vAlign w:val="center"/>
          </w:tcPr>
          <w:p w14:paraId="5F3221E1" w14:textId="77777777" w:rsidR="001C6D34" w:rsidRPr="00AB371C" w:rsidRDefault="001C6D34" w:rsidP="001C6D34">
            <w:pPr>
              <w:jc w:val="left"/>
              <w:rPr>
                <w:szCs w:val="18"/>
              </w:rPr>
            </w:pPr>
            <w:r w:rsidRPr="00AB371C">
              <w:rPr>
                <w:szCs w:val="18"/>
              </w:rPr>
              <w:t>R6 million</w:t>
            </w:r>
          </w:p>
        </w:tc>
        <w:tc>
          <w:tcPr>
            <w:tcW w:w="833" w:type="pct"/>
            <w:shd w:val="clear" w:color="auto" w:fill="D9D9D9" w:themeFill="background1" w:themeFillShade="D9"/>
            <w:vAlign w:val="center"/>
          </w:tcPr>
          <w:p w14:paraId="214A9912" w14:textId="77777777" w:rsidR="001C6D34" w:rsidRPr="00AB371C" w:rsidRDefault="001C6D34" w:rsidP="001C6D34">
            <w:pPr>
              <w:jc w:val="left"/>
              <w:rPr>
                <w:szCs w:val="18"/>
              </w:rPr>
            </w:pPr>
            <w:r w:rsidRPr="00AB371C">
              <w:rPr>
                <w:szCs w:val="18"/>
              </w:rPr>
              <w:t>R0.60 million</w:t>
            </w:r>
          </w:p>
        </w:tc>
      </w:tr>
      <w:tr w:rsidR="001C6D34" w14:paraId="0FE686AD" w14:textId="77777777" w:rsidTr="001C6D34">
        <w:trPr>
          <w:trHeight w:val="401"/>
        </w:trPr>
        <w:tc>
          <w:tcPr>
            <w:tcW w:w="1569" w:type="pct"/>
            <w:vMerge/>
            <w:shd w:val="clear" w:color="auto" w:fill="D9D9D9" w:themeFill="background1" w:themeFillShade="D9"/>
            <w:vAlign w:val="center"/>
          </w:tcPr>
          <w:p w14:paraId="178FABC6" w14:textId="77777777" w:rsidR="001C6D34" w:rsidRPr="00AB371C" w:rsidRDefault="001C6D34" w:rsidP="001C6D34">
            <w:pPr>
              <w:jc w:val="left"/>
              <w:rPr>
                <w:rFonts w:ascii="Times New Roman" w:eastAsia="Times New Roman" w:hAnsi="Times New Roman"/>
                <w:szCs w:val="18"/>
              </w:rPr>
            </w:pPr>
          </w:p>
        </w:tc>
        <w:tc>
          <w:tcPr>
            <w:tcW w:w="786" w:type="pct"/>
            <w:shd w:val="clear" w:color="auto" w:fill="D9D9D9" w:themeFill="background1" w:themeFillShade="D9"/>
            <w:vAlign w:val="center"/>
          </w:tcPr>
          <w:p w14:paraId="7DBD80E0" w14:textId="77777777" w:rsidR="001C6D34" w:rsidRPr="00AB371C" w:rsidRDefault="001C6D34" w:rsidP="001C6D34">
            <w:pPr>
              <w:jc w:val="left"/>
              <w:rPr>
                <w:szCs w:val="18"/>
              </w:rPr>
            </w:pPr>
            <w:r w:rsidRPr="00AB371C">
              <w:rPr>
                <w:szCs w:val="18"/>
              </w:rPr>
              <w:t>Micro</w:t>
            </w:r>
          </w:p>
        </w:tc>
        <w:tc>
          <w:tcPr>
            <w:tcW w:w="943" w:type="pct"/>
            <w:shd w:val="clear" w:color="auto" w:fill="D9D9D9" w:themeFill="background1" w:themeFillShade="D9"/>
            <w:vAlign w:val="center"/>
          </w:tcPr>
          <w:p w14:paraId="6A06092F" w14:textId="77777777" w:rsidR="001C6D34" w:rsidRPr="00AB371C" w:rsidRDefault="001C6D34" w:rsidP="001C6D34">
            <w:pPr>
              <w:jc w:val="center"/>
              <w:rPr>
                <w:szCs w:val="18"/>
              </w:rPr>
            </w:pPr>
            <w:r w:rsidRPr="00AB371C">
              <w:rPr>
                <w:szCs w:val="18"/>
              </w:rPr>
              <w:t>5</w:t>
            </w:r>
          </w:p>
        </w:tc>
        <w:tc>
          <w:tcPr>
            <w:tcW w:w="868" w:type="pct"/>
            <w:shd w:val="clear" w:color="auto" w:fill="D9D9D9" w:themeFill="background1" w:themeFillShade="D9"/>
            <w:vAlign w:val="center"/>
          </w:tcPr>
          <w:p w14:paraId="049B3B00" w14:textId="77777777" w:rsidR="001C6D34" w:rsidRPr="00AB371C" w:rsidRDefault="001C6D34" w:rsidP="001C6D34">
            <w:pPr>
              <w:jc w:val="left"/>
              <w:rPr>
                <w:szCs w:val="18"/>
              </w:rPr>
            </w:pPr>
            <w:r w:rsidRPr="00AB371C">
              <w:rPr>
                <w:szCs w:val="18"/>
              </w:rPr>
              <w:t>R0.20 million</w:t>
            </w:r>
          </w:p>
        </w:tc>
        <w:tc>
          <w:tcPr>
            <w:tcW w:w="833" w:type="pct"/>
            <w:shd w:val="clear" w:color="auto" w:fill="D9D9D9" w:themeFill="background1" w:themeFillShade="D9"/>
            <w:vAlign w:val="center"/>
          </w:tcPr>
          <w:p w14:paraId="52332A31" w14:textId="77777777" w:rsidR="001C6D34" w:rsidRPr="00AB371C" w:rsidRDefault="001C6D34" w:rsidP="001C6D34">
            <w:pPr>
              <w:jc w:val="left"/>
              <w:rPr>
                <w:szCs w:val="18"/>
              </w:rPr>
            </w:pPr>
            <w:r w:rsidRPr="00AB371C">
              <w:rPr>
                <w:szCs w:val="18"/>
              </w:rPr>
              <w:t>R0.10 million</w:t>
            </w:r>
          </w:p>
        </w:tc>
      </w:tr>
    </w:tbl>
    <w:p w14:paraId="19C94B67" w14:textId="77777777" w:rsidR="001C6D34" w:rsidRDefault="001C6D34" w:rsidP="001C6D34"/>
    <w:p w14:paraId="5A5E7CDE" w14:textId="77777777" w:rsidR="001C6D34" w:rsidRDefault="001C6D34" w:rsidP="001C6D34">
      <w:pPr>
        <w:pStyle w:val="Heading2"/>
      </w:pPr>
      <w:bookmarkStart w:id="69" w:name="_Toc37969407"/>
      <w:bookmarkStart w:id="70" w:name="_Toc39496899"/>
      <w:bookmarkStart w:id="71" w:name="_Toc46936846"/>
      <w:bookmarkStart w:id="72" w:name="_Hlk39498073"/>
      <w:r>
        <w:t>1.4</w:t>
      </w:r>
      <w:r>
        <w:tab/>
        <w:t>The relationship and inter-dependence between the outlet and store support functions and the organisation</w:t>
      </w:r>
      <w:bookmarkEnd w:id="69"/>
      <w:bookmarkEnd w:id="70"/>
      <w:bookmarkEnd w:id="71"/>
    </w:p>
    <w:bookmarkEnd w:id="72"/>
    <w:p w14:paraId="75E9314E" w14:textId="77777777" w:rsidR="001C6D34" w:rsidRDefault="001C6D34" w:rsidP="006D323E">
      <w:r>
        <w:t>There is a relationship and an inter-dependence between the outlet, store support functions and the organisation’s core functions.</w:t>
      </w:r>
    </w:p>
    <w:p w14:paraId="0E156351" w14:textId="77777777" w:rsidR="001C6D34" w:rsidRDefault="001C6D34" w:rsidP="006D323E"/>
    <w:tbl>
      <w:tblPr>
        <w:tblW w:w="9134" w:type="dxa"/>
        <w:tblInd w:w="108" w:type="dxa"/>
        <w:tblBorders>
          <w:top w:val="single" w:sz="2" w:space="0" w:color="auto"/>
          <w:left w:val="single" w:sz="2" w:space="0" w:color="auto"/>
          <w:bottom w:val="single" w:sz="2" w:space="0" w:color="auto"/>
          <w:right w:val="single" w:sz="2" w:space="0" w:color="auto"/>
        </w:tblBorders>
        <w:tblLayout w:type="fixed"/>
        <w:tblCellMar>
          <w:top w:w="108" w:type="dxa"/>
          <w:bottom w:w="108" w:type="dxa"/>
        </w:tblCellMar>
        <w:tblLook w:val="04A0" w:firstRow="1" w:lastRow="0" w:firstColumn="1" w:lastColumn="0" w:noHBand="0" w:noVBand="1"/>
      </w:tblPr>
      <w:tblGrid>
        <w:gridCol w:w="1418"/>
        <w:gridCol w:w="7716"/>
      </w:tblGrid>
      <w:tr w:rsidR="001C6D34" w:rsidRPr="006D2735" w14:paraId="34A5F792" w14:textId="77777777" w:rsidTr="00543F41">
        <w:tc>
          <w:tcPr>
            <w:tcW w:w="1418" w:type="dxa"/>
            <w:shd w:val="clear" w:color="auto" w:fill="auto"/>
          </w:tcPr>
          <w:p w14:paraId="658FD624" w14:textId="77777777" w:rsidR="001C6D34" w:rsidRPr="00E50009" w:rsidRDefault="001C6D34" w:rsidP="006D323E">
            <w:pPr>
              <w:jc w:val="center"/>
            </w:pPr>
            <w:r>
              <w:rPr>
                <w:noProof/>
              </w:rPr>
              <w:drawing>
                <wp:inline distT="0" distB="0" distL="0" distR="0" wp14:anchorId="508F2ACC" wp14:editId="1F69A8DB">
                  <wp:extent cx="468720" cy="468000"/>
                  <wp:effectExtent l="0" t="0" r="7620" b="8255"/>
                  <wp:docPr id="732" name="Picture 7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16" w:type="dxa"/>
            <w:shd w:val="clear" w:color="auto" w:fill="auto"/>
            <w:vAlign w:val="center"/>
          </w:tcPr>
          <w:p w14:paraId="5A171A5D" w14:textId="77777777" w:rsidR="001C6D34" w:rsidRDefault="001C6D34" w:rsidP="006D323E">
            <w:pPr>
              <w:jc w:val="left"/>
            </w:pPr>
            <w:r w:rsidRPr="009F23E9">
              <w:rPr>
                <w:rStyle w:val="Emphasis"/>
                <w:b/>
                <w:bCs/>
              </w:rPr>
              <w:t xml:space="preserve">Core </w:t>
            </w:r>
            <w:r>
              <w:rPr>
                <w:rStyle w:val="Emphasis"/>
                <w:b/>
                <w:bCs/>
              </w:rPr>
              <w:t xml:space="preserve">business </w:t>
            </w:r>
            <w:r w:rsidRPr="009F23E9">
              <w:rPr>
                <w:rStyle w:val="Emphasis"/>
                <w:b/>
                <w:bCs/>
              </w:rPr>
              <w:t>functions:</w:t>
            </w:r>
            <w:r>
              <w:rPr>
                <w:rStyle w:val="Emphasis"/>
              </w:rPr>
              <w:t xml:space="preserve"> </w:t>
            </w:r>
            <w:r>
              <w:t>Production of final goods or services intended for the market/for third parties carried out by the enterprise and yielding income.</w:t>
            </w:r>
          </w:p>
          <w:p w14:paraId="435B4238" w14:textId="77777777" w:rsidR="001C6D34" w:rsidRDefault="001C6D34" w:rsidP="006D323E">
            <w:pPr>
              <w:jc w:val="left"/>
              <w:rPr>
                <w:rStyle w:val="Emphasis"/>
              </w:rPr>
            </w:pPr>
          </w:p>
          <w:p w14:paraId="1F082F6B" w14:textId="77777777" w:rsidR="001C6D34" w:rsidRDefault="001C6D34" w:rsidP="006D323E">
            <w:pPr>
              <w:jc w:val="left"/>
              <w:rPr>
                <w:rStyle w:val="st"/>
              </w:rPr>
            </w:pPr>
            <w:r w:rsidRPr="009F23E9">
              <w:rPr>
                <w:rStyle w:val="Emphasis"/>
                <w:b/>
                <w:bCs/>
              </w:rPr>
              <w:lastRenderedPageBreak/>
              <w:t>Support</w:t>
            </w:r>
            <w:r>
              <w:rPr>
                <w:rStyle w:val="st"/>
              </w:rPr>
              <w:t xml:space="preserve"> </w:t>
            </w:r>
            <w:r w:rsidRPr="009F23E9">
              <w:rPr>
                <w:rStyle w:val="st"/>
                <w:b/>
                <w:bCs/>
              </w:rPr>
              <w:t xml:space="preserve">business </w:t>
            </w:r>
            <w:r w:rsidRPr="009F23E9">
              <w:rPr>
                <w:rStyle w:val="Emphasis"/>
                <w:b/>
                <w:bCs/>
              </w:rPr>
              <w:t>functions</w:t>
            </w:r>
            <w:r>
              <w:rPr>
                <w:rStyle w:val="st"/>
              </w:rPr>
              <w:t xml:space="preserve"> (ancillary activities) are carried out in order to permit or facilitate production of goods or services intended for the market by the enterprise. The outputs of the </w:t>
            </w:r>
            <w:r>
              <w:rPr>
                <w:rStyle w:val="Emphasis"/>
              </w:rPr>
              <w:t>support</w:t>
            </w:r>
            <w:r>
              <w:rPr>
                <w:rStyle w:val="st"/>
              </w:rPr>
              <w:t xml:space="preserve"> business </w:t>
            </w:r>
            <w:r>
              <w:rPr>
                <w:rStyle w:val="Emphasis"/>
              </w:rPr>
              <w:t>functions</w:t>
            </w:r>
            <w:r>
              <w:rPr>
                <w:rStyle w:val="st"/>
              </w:rPr>
              <w:t xml:space="preserve"> are not themselves intended directly for the market or third parties. </w:t>
            </w:r>
            <w:r w:rsidRPr="009878C0">
              <w:rPr>
                <w:rStyle w:val="st"/>
                <w:vertAlign w:val="superscript"/>
              </w:rPr>
              <w:t>vi</w:t>
            </w:r>
            <w:r>
              <w:rPr>
                <w:rStyle w:val="st"/>
              </w:rPr>
              <w:t xml:space="preserve"> </w:t>
            </w:r>
          </w:p>
          <w:p w14:paraId="180FE3E1" w14:textId="77777777" w:rsidR="001C6D34" w:rsidRPr="006D2735" w:rsidRDefault="001C6D34" w:rsidP="006D323E">
            <w:pPr>
              <w:jc w:val="left"/>
              <w:rPr>
                <w:bCs/>
              </w:rPr>
            </w:pPr>
            <w:r>
              <w:rPr>
                <w:lang w:val="en-US"/>
              </w:rPr>
              <w:t>Support functions</w:t>
            </w:r>
            <w:r>
              <w:rPr>
                <w:rStyle w:val="e24kjd"/>
              </w:rPr>
              <w:t xml:space="preserve"> </w:t>
            </w:r>
            <w:r w:rsidRPr="009F23E9">
              <w:rPr>
                <w:rStyle w:val="e24kjd"/>
              </w:rPr>
              <w:t>include, but are not limited to</w:t>
            </w:r>
            <w:r>
              <w:rPr>
                <w:rStyle w:val="e24kjd"/>
              </w:rPr>
              <w:t>,</w:t>
            </w:r>
            <w:r w:rsidRPr="009F23E9">
              <w:rPr>
                <w:rStyle w:val="e24kjd"/>
              </w:rPr>
              <w:t xml:space="preserve"> human resources, training and development, salaries, </w:t>
            </w:r>
            <w:r>
              <w:rPr>
                <w:rStyle w:val="e24kjd"/>
              </w:rPr>
              <w:t>information technology</w:t>
            </w:r>
            <w:r w:rsidRPr="009F23E9">
              <w:rPr>
                <w:rStyle w:val="e24kjd"/>
              </w:rPr>
              <w:t>, auditing, marketing, legal, accounting/credit control and communications.</w:t>
            </w:r>
          </w:p>
        </w:tc>
      </w:tr>
    </w:tbl>
    <w:p w14:paraId="5E1764CB" w14:textId="77777777" w:rsidR="001C6D34" w:rsidRDefault="001C6D34" w:rsidP="006D323E"/>
    <w:p w14:paraId="4282A7E6" w14:textId="77777777" w:rsidR="001C6D34" w:rsidRDefault="001C6D34" w:rsidP="006D323E">
      <w:r>
        <w:t xml:space="preserve">The outlet as a whole cannot function effectively and be successful if support functions are not effective and efficient. Examples of how support functions facilitate the core functions in retail: </w:t>
      </w:r>
      <w:r w:rsidRPr="009878C0">
        <w:rPr>
          <w:vertAlign w:val="superscript"/>
        </w:rPr>
        <w:t>vii</w:t>
      </w:r>
      <w:r>
        <w:t xml:space="preserve"> </w:t>
      </w:r>
    </w:p>
    <w:p w14:paraId="296FE877" w14:textId="77777777" w:rsidR="001C6D34" w:rsidRDefault="001C6D34" w:rsidP="006D323E"/>
    <w:p w14:paraId="4535E2C4" w14:textId="77777777" w:rsidR="001C6D34" w:rsidRDefault="001C6D34" w:rsidP="00225FC2">
      <w:pPr>
        <w:pStyle w:val="ListParagraph"/>
        <w:numPr>
          <w:ilvl w:val="0"/>
          <w:numId w:val="12"/>
        </w:numPr>
        <w:contextualSpacing w:val="0"/>
        <w:rPr>
          <w:rStyle w:val="content"/>
        </w:rPr>
      </w:pPr>
      <w:r>
        <w:rPr>
          <w:b/>
          <w:bCs/>
        </w:rPr>
        <w:t>Customer service</w:t>
      </w:r>
      <w:r>
        <w:t xml:space="preserve">. </w:t>
      </w:r>
      <w:r>
        <w:rPr>
          <w:rStyle w:val="content"/>
        </w:rPr>
        <w:t>Many department stores have a dedicated customer service manager or desk in store (or at Head Office) to ensure that customer queries are handled quickly and efficiently.</w:t>
      </w:r>
    </w:p>
    <w:p w14:paraId="3F494242" w14:textId="77777777" w:rsidR="001C6D34" w:rsidRDefault="001C6D34" w:rsidP="006D323E">
      <w:pPr>
        <w:pStyle w:val="ListParagraph"/>
        <w:ind w:left="360"/>
        <w:contextualSpacing w:val="0"/>
        <w:rPr>
          <w:rStyle w:val="content"/>
        </w:rPr>
      </w:pPr>
    </w:p>
    <w:p w14:paraId="787FBBA2" w14:textId="77777777" w:rsidR="001C6D34" w:rsidRDefault="001C6D34" w:rsidP="00225FC2">
      <w:pPr>
        <w:pStyle w:val="ListParagraph"/>
        <w:numPr>
          <w:ilvl w:val="0"/>
          <w:numId w:val="12"/>
        </w:numPr>
        <w:contextualSpacing w:val="0"/>
        <w:rPr>
          <w:rStyle w:val="content"/>
        </w:rPr>
      </w:pPr>
      <w:r>
        <w:rPr>
          <w:b/>
          <w:bCs/>
        </w:rPr>
        <w:t>Information technology</w:t>
      </w:r>
      <w:r>
        <w:t xml:space="preserve"> s</w:t>
      </w:r>
      <w:r>
        <w:rPr>
          <w:rStyle w:val="content"/>
        </w:rPr>
        <w:t>upports the business functions and company infrastructure. This function may include managing systems for online retailing (‘e-tailing’), Human Resources and payroll, POS/EPOS (point of sale/electronic point of sale), trading, marketing and distribution software and other in-store applications.</w:t>
      </w:r>
    </w:p>
    <w:p w14:paraId="574E3800" w14:textId="77777777" w:rsidR="001C6D34" w:rsidRDefault="001C6D34" w:rsidP="006D323E">
      <w:pPr>
        <w:rPr>
          <w:rStyle w:val="content"/>
        </w:rPr>
      </w:pPr>
    </w:p>
    <w:p w14:paraId="6EC74578" w14:textId="77777777" w:rsidR="001C6D34" w:rsidRDefault="001C6D34" w:rsidP="00225FC2">
      <w:pPr>
        <w:pStyle w:val="ListParagraph"/>
        <w:numPr>
          <w:ilvl w:val="0"/>
          <w:numId w:val="12"/>
        </w:numPr>
        <w:contextualSpacing w:val="0"/>
        <w:rPr>
          <w:rStyle w:val="content"/>
        </w:rPr>
      </w:pPr>
      <w:r>
        <w:rPr>
          <w:b/>
          <w:bCs/>
        </w:rPr>
        <w:t>Human resource management</w:t>
      </w:r>
      <w:r>
        <w:t xml:space="preserve"> plays</w:t>
      </w:r>
      <w:r>
        <w:rPr>
          <w:rStyle w:val="content"/>
        </w:rPr>
        <w:t xml:space="preserve"> a key role in the recruitment, induction and training of staff and in coaching line managers to get the best out of their teams. The Human Resources manager is also responsible for administrative functions such as payroll and matters relating to employment law and discipline.</w:t>
      </w:r>
    </w:p>
    <w:p w14:paraId="6DC0F4E4" w14:textId="77777777" w:rsidR="001C6D34" w:rsidRDefault="001C6D34" w:rsidP="006D323E">
      <w:pPr>
        <w:rPr>
          <w:rStyle w:val="content"/>
        </w:rPr>
      </w:pPr>
    </w:p>
    <w:p w14:paraId="1E7FC90A" w14:textId="77777777" w:rsidR="001C6D34" w:rsidRDefault="001C6D34" w:rsidP="00225FC2">
      <w:pPr>
        <w:pStyle w:val="ListParagraph"/>
        <w:numPr>
          <w:ilvl w:val="0"/>
          <w:numId w:val="12"/>
        </w:numPr>
        <w:contextualSpacing w:val="0"/>
        <w:rPr>
          <w:rStyle w:val="content"/>
        </w:rPr>
      </w:pPr>
      <w:r>
        <w:rPr>
          <w:b/>
          <w:bCs/>
        </w:rPr>
        <w:t>Marketing and public relations</w:t>
      </w:r>
      <w:r>
        <w:t xml:space="preserve"> may be s</w:t>
      </w:r>
      <w:r>
        <w:rPr>
          <w:rStyle w:val="content"/>
        </w:rPr>
        <w:t>eparate functions or combined in one role, which may also include responsibility for advertising, promotion of the brand (using the results of market research) to maintain and increase custom and to promote a positive image of the company.</w:t>
      </w:r>
    </w:p>
    <w:p w14:paraId="27504200" w14:textId="77777777" w:rsidR="001C6D34" w:rsidRDefault="001C6D34" w:rsidP="006D323E">
      <w:pPr>
        <w:rPr>
          <w:rStyle w:val="content"/>
        </w:rPr>
      </w:pPr>
    </w:p>
    <w:p w14:paraId="4D00CAC6" w14:textId="77777777" w:rsidR="001C6D34" w:rsidRDefault="001C6D34" w:rsidP="00225FC2">
      <w:pPr>
        <w:pStyle w:val="ListParagraph"/>
        <w:numPr>
          <w:ilvl w:val="0"/>
          <w:numId w:val="12"/>
        </w:numPr>
        <w:contextualSpacing w:val="0"/>
      </w:pPr>
      <w:r w:rsidRPr="008671B7">
        <w:rPr>
          <w:b/>
          <w:bCs/>
        </w:rPr>
        <w:t>Finance</w:t>
      </w:r>
      <w:r>
        <w:t xml:space="preserve"> deals with f</w:t>
      </w:r>
      <w:r>
        <w:rPr>
          <w:rStyle w:val="content"/>
        </w:rPr>
        <w:t>orecasting, budgeting, cost control plus regular communication with retail managers to help them plan and administer budgets to ensure cost effectiveness and profitability.</w:t>
      </w:r>
    </w:p>
    <w:p w14:paraId="326FE06D" w14:textId="77777777" w:rsidR="001C6D34" w:rsidRDefault="001C6D34" w:rsidP="006D323E">
      <w:pPr>
        <w:ind w:left="360"/>
      </w:pPr>
    </w:p>
    <w:p w14:paraId="09018EEA" w14:textId="77777777" w:rsidR="001C6D34" w:rsidRDefault="001C6D34" w:rsidP="001C6D34">
      <w:pPr>
        <w:pStyle w:val="Heading2"/>
      </w:pPr>
      <w:bookmarkStart w:id="73" w:name="_Toc37969408"/>
      <w:bookmarkStart w:id="74" w:name="_Toc39496900"/>
      <w:bookmarkStart w:id="75" w:name="_Toc46936847"/>
      <w:bookmarkStart w:id="76" w:name="_Hlk39498085"/>
      <w:r>
        <w:t>1.5</w:t>
      </w:r>
      <w:r>
        <w:tab/>
        <w:t>The relationship and inter-dependence between the various departments</w:t>
      </w:r>
      <w:bookmarkEnd w:id="73"/>
      <w:bookmarkEnd w:id="74"/>
      <w:bookmarkEnd w:id="75"/>
    </w:p>
    <w:bookmarkEnd w:id="76"/>
    <w:p w14:paraId="1BD46E44" w14:textId="77777777" w:rsidR="001C6D34" w:rsidRDefault="001C6D34" w:rsidP="006D323E">
      <w:r>
        <w:t>There exists an inter-dependence between the various departments in a retail outlet – departments within the outlet depend on the performance of others.</w:t>
      </w:r>
    </w:p>
    <w:p w14:paraId="3F96F694" w14:textId="77777777" w:rsidR="001C6D34" w:rsidRDefault="001C6D34" w:rsidP="006D323E"/>
    <w:p w14:paraId="1D7E575F" w14:textId="77777777" w:rsidR="001C6D34" w:rsidRDefault="001C6D34" w:rsidP="006D323E">
      <w:pPr>
        <w:rPr>
          <w:lang w:val="en-ZA"/>
        </w:rPr>
      </w:pPr>
      <w:r w:rsidRPr="006D4DAE">
        <w:rPr>
          <w:lang w:val="en-ZA"/>
        </w:rPr>
        <w:t>Figure 7 illustrates how core functions within the business system are interdependent on each other. For example</w:t>
      </w:r>
      <w:r>
        <w:rPr>
          <w:lang w:val="en-ZA"/>
        </w:rPr>
        <w:t xml:space="preserve">, Sales is depending on Marking and Merchandising: The way in which marking and merchandising is done, has an impact on sales – if marking and merchandising is not done correctly or </w:t>
      </w:r>
      <w:r>
        <w:rPr>
          <w:lang w:val="en-ZA"/>
        </w:rPr>
        <w:lastRenderedPageBreak/>
        <w:t xml:space="preserve">in time, sales will not be as good as they should. On the other hand, if products are marked clearly and correctly, it is easier and quicker to record sales. </w:t>
      </w:r>
    </w:p>
    <w:p w14:paraId="12EA958E" w14:textId="77777777" w:rsidR="001C6D34" w:rsidRDefault="001C6D34" w:rsidP="006D323E">
      <w:pPr>
        <w:rPr>
          <w:lang w:val="en-ZA"/>
        </w:rPr>
      </w:pPr>
    </w:p>
    <w:p w14:paraId="4C782B59" w14:textId="77777777" w:rsidR="001C6D34" w:rsidRDefault="001C6D34" w:rsidP="006D323E">
      <w:pPr>
        <w:jc w:val="center"/>
        <w:rPr>
          <w:lang w:val="en-ZA"/>
        </w:rPr>
      </w:pPr>
      <w:r w:rsidRPr="00E24A4E">
        <w:rPr>
          <w:noProof/>
          <w:lang w:val="en-US"/>
        </w:rPr>
        <w:drawing>
          <wp:inline distT="0" distB="0" distL="0" distR="0" wp14:anchorId="337F9DBF" wp14:editId="41D3671A">
            <wp:extent cx="5530542" cy="1841440"/>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53547" cy="1849100"/>
                    </a:xfrm>
                    <a:prstGeom prst="rect">
                      <a:avLst/>
                    </a:prstGeom>
                    <a:noFill/>
                    <a:ln>
                      <a:noFill/>
                    </a:ln>
                  </pic:spPr>
                </pic:pic>
              </a:graphicData>
            </a:graphic>
          </wp:inline>
        </w:drawing>
      </w:r>
    </w:p>
    <w:p w14:paraId="3923C91A" w14:textId="77777777" w:rsidR="001C6D34" w:rsidRDefault="001C6D34" w:rsidP="006D323E">
      <w:pPr>
        <w:pStyle w:val="Caption"/>
        <w:spacing w:before="0" w:after="0" w:line="360" w:lineRule="auto"/>
      </w:pPr>
      <w:r>
        <w:t>figure 7: interdependence of functions or departments</w:t>
      </w:r>
    </w:p>
    <w:p w14:paraId="2CE6C722" w14:textId="77777777" w:rsidR="001C6D34" w:rsidRDefault="001C6D34" w:rsidP="006D323E"/>
    <w:p w14:paraId="2C723147" w14:textId="77777777" w:rsidR="001C6D34" w:rsidRDefault="001C6D34" w:rsidP="006D323E">
      <w:r>
        <w:t xml:space="preserve">There is also an inter-dependence between core and support functions. </w:t>
      </w:r>
      <w:r w:rsidRPr="0055191C">
        <w:t>Core and support functions are</w:t>
      </w:r>
      <w:r>
        <w:t>, therefore,</w:t>
      </w:r>
      <w:r w:rsidRPr="0055191C">
        <w:t xml:space="preserve"> equally important </w:t>
      </w:r>
      <w:r>
        <w:t>i</w:t>
      </w:r>
      <w:r w:rsidRPr="0055191C">
        <w:t xml:space="preserve">n a </w:t>
      </w:r>
      <w:r>
        <w:t xml:space="preserve">retail </w:t>
      </w:r>
      <w:r w:rsidRPr="0055191C">
        <w:t xml:space="preserve">business because they are dependent on each other. </w:t>
      </w:r>
    </w:p>
    <w:p w14:paraId="33D94709" w14:textId="77777777" w:rsidR="001C6D34" w:rsidRDefault="001C6D34" w:rsidP="006D323E"/>
    <w:p w14:paraId="318700BB" w14:textId="77777777" w:rsidR="001C6D34" w:rsidRPr="0055191C" w:rsidRDefault="001C6D34" w:rsidP="006D323E">
      <w:pPr>
        <w:spacing w:after="120"/>
      </w:pPr>
      <w:r w:rsidRPr="0055191C">
        <w:rPr>
          <w:b/>
        </w:rPr>
        <w:t>Core functions cannot be efficient without support services</w:t>
      </w:r>
      <w:r w:rsidRPr="0055191C">
        <w:t>, for example:</w:t>
      </w:r>
    </w:p>
    <w:p w14:paraId="2333E552" w14:textId="77777777" w:rsidR="001C6D34" w:rsidRPr="00696D78" w:rsidRDefault="001C6D34" w:rsidP="00225FC2">
      <w:pPr>
        <w:pStyle w:val="BulletText1"/>
        <w:numPr>
          <w:ilvl w:val="0"/>
          <w:numId w:val="80"/>
        </w:numPr>
        <w:spacing w:line="360" w:lineRule="auto"/>
        <w:jc w:val="left"/>
        <w:rPr>
          <w:lang w:val="en-GB"/>
        </w:rPr>
      </w:pPr>
      <w:r w:rsidRPr="00696D78">
        <w:rPr>
          <w:lang w:val="en-GB"/>
        </w:rPr>
        <w:t>If shelf packers and cashiers are not paid, they will not be happy and will leave.</w:t>
      </w:r>
    </w:p>
    <w:p w14:paraId="18F13709" w14:textId="77777777" w:rsidR="001C6D34" w:rsidRPr="00696D78" w:rsidRDefault="001C6D34" w:rsidP="00225FC2">
      <w:pPr>
        <w:pStyle w:val="BulletText1"/>
        <w:numPr>
          <w:ilvl w:val="0"/>
          <w:numId w:val="80"/>
        </w:numPr>
        <w:spacing w:line="360" w:lineRule="auto"/>
        <w:jc w:val="left"/>
        <w:rPr>
          <w:lang w:val="en-GB"/>
        </w:rPr>
      </w:pPr>
      <w:r w:rsidRPr="00696D78">
        <w:rPr>
          <w:lang w:val="en-GB"/>
        </w:rPr>
        <w:t>If the store is not clean and hygienic, stock will be damaged/soiled and customers will find another business that has a better image because it is clean.</w:t>
      </w:r>
    </w:p>
    <w:p w14:paraId="78D9093E" w14:textId="77777777" w:rsidR="001C6D34" w:rsidRPr="00696D78" w:rsidRDefault="001C6D34" w:rsidP="00225FC2">
      <w:pPr>
        <w:pStyle w:val="BulletText1"/>
        <w:numPr>
          <w:ilvl w:val="0"/>
          <w:numId w:val="80"/>
        </w:numPr>
        <w:spacing w:after="0" w:line="360" w:lineRule="auto"/>
        <w:jc w:val="left"/>
        <w:rPr>
          <w:lang w:val="en-GB"/>
        </w:rPr>
      </w:pPr>
      <w:r w:rsidRPr="00696D78">
        <w:rPr>
          <w:lang w:val="en-GB"/>
        </w:rPr>
        <w:t>If suppliers are not paid, they will stop supplying the store and then there will be no business.</w:t>
      </w:r>
    </w:p>
    <w:p w14:paraId="39447979" w14:textId="77777777" w:rsidR="001C6D34" w:rsidRDefault="001C6D34" w:rsidP="006D323E">
      <w:pPr>
        <w:pStyle w:val="BulletText1"/>
        <w:spacing w:after="0" w:line="360" w:lineRule="auto"/>
        <w:ind w:left="357" w:hanging="357"/>
        <w:rPr>
          <w:b/>
          <w:lang w:val="en-GB"/>
        </w:rPr>
      </w:pPr>
    </w:p>
    <w:p w14:paraId="12F4EACE" w14:textId="77777777" w:rsidR="001C6D34" w:rsidRPr="0055191C" w:rsidRDefault="001C6D34" w:rsidP="006D323E">
      <w:pPr>
        <w:pStyle w:val="BulletText1"/>
        <w:spacing w:after="0" w:line="360" w:lineRule="auto"/>
        <w:ind w:left="357" w:hanging="357"/>
        <w:rPr>
          <w:lang w:val="en-GB"/>
        </w:rPr>
      </w:pPr>
      <w:r w:rsidRPr="0055191C">
        <w:rPr>
          <w:b/>
          <w:lang w:val="en-GB"/>
        </w:rPr>
        <w:t>Support functions cannot exist without core functions</w:t>
      </w:r>
      <w:r w:rsidRPr="0055191C">
        <w:rPr>
          <w:lang w:val="en-GB"/>
        </w:rPr>
        <w:t xml:space="preserve">, </w:t>
      </w:r>
      <w:r w:rsidRPr="00B041A8">
        <w:rPr>
          <w:lang w:val="en-GB"/>
        </w:rPr>
        <w:t>for example:</w:t>
      </w:r>
    </w:p>
    <w:p w14:paraId="58E09E20" w14:textId="77777777" w:rsidR="001C6D34" w:rsidRDefault="001C6D34" w:rsidP="006D323E">
      <w:r w:rsidRPr="0055191C">
        <w:t xml:space="preserve">If there are no </w:t>
      </w:r>
      <w:r>
        <w:t>store persons and cashiers, there will be no business so there will not be jobs for accounting and cleaning staff.</w:t>
      </w:r>
    </w:p>
    <w:p w14:paraId="3C1F21CB" w14:textId="77777777" w:rsidR="001C6D34" w:rsidRDefault="001C6D34" w:rsidP="006D323E"/>
    <w:p w14:paraId="11603F5E" w14:textId="77777777" w:rsidR="001C6D34" w:rsidRDefault="001C6D34" w:rsidP="001C6D34">
      <w:pPr>
        <w:pStyle w:val="Heading2"/>
      </w:pPr>
      <w:bookmarkStart w:id="77" w:name="_Toc37969409"/>
      <w:bookmarkStart w:id="78" w:name="_Toc39496901"/>
      <w:bookmarkStart w:id="79" w:name="_Toc46936848"/>
      <w:bookmarkStart w:id="80" w:name="_Hlk39498092"/>
      <w:r>
        <w:t>1.6</w:t>
      </w:r>
      <w:r>
        <w:tab/>
        <w:t>The concept and principles of “Green” retailing</w:t>
      </w:r>
      <w:bookmarkEnd w:id="77"/>
      <w:bookmarkEnd w:id="78"/>
      <w:bookmarkEnd w:id="79"/>
      <w:r>
        <w:t xml:space="preserve"> </w:t>
      </w:r>
    </w:p>
    <w:bookmarkEnd w:id="80"/>
    <w:p w14:paraId="346BABBA" w14:textId="77777777" w:rsidR="001C6D34" w:rsidRDefault="001C6D34" w:rsidP="001C6D34">
      <w:r>
        <w:t>Recent awareness of the impact of industrialisation, business activities and human behaviour on the environment has led to many drives aimed at a sustainable environment. “Green” retailing is one such drive.</w:t>
      </w:r>
    </w:p>
    <w:p w14:paraId="21A7C95A" w14:textId="77777777" w:rsidR="001C6D34" w:rsidRDefault="001C6D34" w:rsidP="001C6D34"/>
    <w:p w14:paraId="3CE43FD0" w14:textId="77777777" w:rsidR="001C6D34" w:rsidRDefault="001C6D34" w:rsidP="00B04C96">
      <w:pPr>
        <w:pStyle w:val="Heading3"/>
      </w:pPr>
      <w:bookmarkStart w:id="81" w:name="_Toc37969410"/>
      <w:bookmarkStart w:id="82" w:name="_Toc39496902"/>
      <w:bookmarkStart w:id="83" w:name="_Toc46936849"/>
      <w:bookmarkStart w:id="84" w:name="_Hlk39498100"/>
      <w:r>
        <w:t>1.6.1</w:t>
      </w:r>
      <w:r>
        <w:tab/>
        <w:t>The effect of business and consumer activities on the environment</w:t>
      </w:r>
      <w:bookmarkEnd w:id="81"/>
      <w:bookmarkEnd w:id="82"/>
      <w:bookmarkEnd w:id="83"/>
    </w:p>
    <w:bookmarkEnd w:id="84"/>
    <w:p w14:paraId="1B70D84B" w14:textId="77777777" w:rsidR="001C6D34" w:rsidRDefault="001C6D34" w:rsidP="006D323E"/>
    <w:p w14:paraId="532684E5" w14:textId="77777777" w:rsidR="001C6D34" w:rsidRDefault="001C6D34" w:rsidP="006D323E">
      <w:r>
        <w:t>Over the last three decades, the world has become more aware of the significant impact of all kinds of business activities in the environment. Environmental factors such as global warming, resource depletion, water pollution, carbon emission, soil erosion are serious topics to be considered by all business operations.</w:t>
      </w:r>
    </w:p>
    <w:p w14:paraId="07C52242" w14:textId="77777777" w:rsidR="001C6D34" w:rsidRDefault="001C6D34" w:rsidP="006D323E"/>
    <w:p w14:paraId="30BFE205" w14:textId="77777777" w:rsidR="001C6D34" w:rsidRDefault="001C6D34" w:rsidP="006D323E">
      <w:r>
        <w:lastRenderedPageBreak/>
        <w:t>Although industrialisation and modern business are important for the economic growth and development of a society, they can be harmful to the environment. Industrial processes can have negative effects such as climate change, pollution to air, water and soil, health issues and extinction of species on the environment.</w:t>
      </w:r>
    </w:p>
    <w:p w14:paraId="4C4E9B74" w14:textId="77777777" w:rsidR="001C6D34" w:rsidRDefault="001C6D34" w:rsidP="006D323E"/>
    <w:p w14:paraId="7EAE8F79" w14:textId="77777777" w:rsidR="001C6D34" w:rsidRDefault="001C6D34" w:rsidP="00C966A2">
      <w:pPr>
        <w:rPr>
          <w:lang w:eastAsia="en-GB"/>
        </w:rPr>
      </w:pPr>
      <w:r>
        <w:rPr>
          <w:lang w:eastAsia="en-GB"/>
        </w:rPr>
        <w:t>Examples of how business operations</w:t>
      </w:r>
      <w:r w:rsidRPr="00ED0C86">
        <w:rPr>
          <w:lang w:eastAsia="en-GB"/>
        </w:rPr>
        <w:t xml:space="preserve"> ha</w:t>
      </w:r>
      <w:r>
        <w:rPr>
          <w:lang w:eastAsia="en-GB"/>
        </w:rPr>
        <w:t>ve</w:t>
      </w:r>
      <w:r w:rsidRPr="00ED0C86">
        <w:rPr>
          <w:lang w:eastAsia="en-GB"/>
        </w:rPr>
        <w:t xml:space="preserve"> an impact on the natural environment</w:t>
      </w:r>
      <w:r>
        <w:rPr>
          <w:lang w:eastAsia="en-GB"/>
        </w:rPr>
        <w:t xml:space="preserve"> include the following: </w:t>
      </w:r>
      <w:r w:rsidRPr="002002EC">
        <w:rPr>
          <w:vertAlign w:val="superscript"/>
          <w:lang w:eastAsia="en-GB"/>
        </w:rPr>
        <w:t>viii</w:t>
      </w:r>
      <w:r>
        <w:rPr>
          <w:lang w:eastAsia="en-GB"/>
        </w:rPr>
        <w:t xml:space="preserve"> </w:t>
      </w:r>
    </w:p>
    <w:p w14:paraId="09C30919" w14:textId="77777777" w:rsidR="001C6D34" w:rsidRPr="00ED0C86" w:rsidRDefault="001C6D34" w:rsidP="00C966A2">
      <w:pPr>
        <w:pStyle w:val="ListParagraph"/>
        <w:numPr>
          <w:ilvl w:val="0"/>
          <w:numId w:val="27"/>
        </w:numPr>
        <w:contextualSpacing w:val="0"/>
        <w:rPr>
          <w:lang w:eastAsia="en-GB"/>
        </w:rPr>
      </w:pPr>
      <w:r>
        <w:rPr>
          <w:lang w:eastAsia="en-GB"/>
        </w:rPr>
        <w:t>R</w:t>
      </w:r>
      <w:r w:rsidRPr="00ED0C86">
        <w:rPr>
          <w:lang w:eastAsia="en-GB"/>
        </w:rPr>
        <w:t>esources such as timber, oil and metals are used to manufacture goods</w:t>
      </w:r>
      <w:r>
        <w:rPr>
          <w:lang w:eastAsia="en-GB"/>
        </w:rPr>
        <w:t>.</w:t>
      </w:r>
    </w:p>
    <w:p w14:paraId="1A40CC8A" w14:textId="77777777" w:rsidR="001C6D34" w:rsidRPr="00ED0C86" w:rsidRDefault="001C6D34" w:rsidP="00C966A2">
      <w:pPr>
        <w:pStyle w:val="ListParagraph"/>
        <w:numPr>
          <w:ilvl w:val="0"/>
          <w:numId w:val="27"/>
        </w:numPr>
        <w:contextualSpacing w:val="0"/>
        <w:rPr>
          <w:lang w:eastAsia="en-GB"/>
        </w:rPr>
      </w:pPr>
      <w:r>
        <w:rPr>
          <w:lang w:eastAsia="en-GB"/>
        </w:rPr>
        <w:t>M</w:t>
      </w:r>
      <w:r w:rsidRPr="00ED0C86">
        <w:rPr>
          <w:lang w:eastAsia="en-GB"/>
        </w:rPr>
        <w:t>anufacturing can have unintended spill-over effects on others in the form of noise and pollution</w:t>
      </w:r>
      <w:r>
        <w:rPr>
          <w:lang w:eastAsia="en-GB"/>
        </w:rPr>
        <w:t>.</w:t>
      </w:r>
    </w:p>
    <w:p w14:paraId="42F39669" w14:textId="77777777" w:rsidR="001C6D34" w:rsidRDefault="001C6D34" w:rsidP="00C966A2">
      <w:pPr>
        <w:pStyle w:val="ListParagraph"/>
        <w:numPr>
          <w:ilvl w:val="0"/>
          <w:numId w:val="27"/>
        </w:numPr>
        <w:contextualSpacing w:val="0"/>
        <w:rPr>
          <w:lang w:eastAsia="en-GB"/>
        </w:rPr>
      </w:pPr>
      <w:r>
        <w:rPr>
          <w:lang w:eastAsia="en-GB"/>
        </w:rPr>
        <w:t>L</w:t>
      </w:r>
      <w:r w:rsidRPr="00ED0C86">
        <w:rPr>
          <w:lang w:eastAsia="en-GB"/>
        </w:rPr>
        <w:t>and is lost to future generations when new houses or roads are built on greenfield sites</w:t>
      </w:r>
      <w:r>
        <w:rPr>
          <w:lang w:eastAsia="en-GB"/>
        </w:rPr>
        <w:t>.</w:t>
      </w:r>
    </w:p>
    <w:p w14:paraId="15DE108A" w14:textId="77777777" w:rsidR="001C6D34" w:rsidRDefault="001C6D34" w:rsidP="00C966A2">
      <w:pPr>
        <w:pStyle w:val="ListParagraph"/>
        <w:numPr>
          <w:ilvl w:val="0"/>
          <w:numId w:val="27"/>
        </w:numPr>
        <w:contextualSpacing w:val="0"/>
        <w:rPr>
          <w:lang w:eastAsia="en-GB"/>
        </w:rPr>
      </w:pPr>
      <w:r>
        <w:rPr>
          <w:lang w:eastAsia="en-GB"/>
        </w:rPr>
        <w:t>Noise</w:t>
      </w:r>
    </w:p>
    <w:p w14:paraId="032D422C" w14:textId="77777777" w:rsidR="001C6D34" w:rsidRDefault="001C6D34" w:rsidP="00C966A2">
      <w:pPr>
        <w:pStyle w:val="ListParagraph"/>
        <w:numPr>
          <w:ilvl w:val="0"/>
          <w:numId w:val="27"/>
        </w:numPr>
        <w:contextualSpacing w:val="0"/>
        <w:rPr>
          <w:lang w:eastAsia="en-GB"/>
        </w:rPr>
      </w:pPr>
      <w:r>
        <w:rPr>
          <w:lang w:eastAsia="en-GB"/>
        </w:rPr>
        <w:t xml:space="preserve">Congestion </w:t>
      </w:r>
    </w:p>
    <w:p w14:paraId="7A5042C2" w14:textId="77777777" w:rsidR="001C6D34" w:rsidRDefault="001C6D34" w:rsidP="00C966A2">
      <w:pPr>
        <w:pStyle w:val="ListParagraph"/>
        <w:numPr>
          <w:ilvl w:val="0"/>
          <w:numId w:val="27"/>
        </w:numPr>
        <w:contextualSpacing w:val="0"/>
        <w:rPr>
          <w:lang w:eastAsia="en-GB"/>
        </w:rPr>
      </w:pPr>
      <w:r>
        <w:rPr>
          <w:lang w:eastAsia="en-GB"/>
        </w:rPr>
        <w:t>Pollution</w:t>
      </w:r>
    </w:p>
    <w:p w14:paraId="741E1632" w14:textId="77777777" w:rsidR="001C6D34" w:rsidRDefault="001C6D34" w:rsidP="00C966A2">
      <w:pPr>
        <w:pStyle w:val="ListParagraph"/>
        <w:numPr>
          <w:ilvl w:val="0"/>
          <w:numId w:val="27"/>
        </w:numPr>
        <w:contextualSpacing w:val="0"/>
        <w:rPr>
          <w:lang w:eastAsia="en-GB"/>
        </w:rPr>
      </w:pPr>
      <w:r>
        <w:rPr>
          <w:lang w:eastAsia="en-GB"/>
        </w:rPr>
        <w:t>Visual blight</w:t>
      </w:r>
    </w:p>
    <w:p w14:paraId="41466789" w14:textId="77777777" w:rsidR="001C6D34" w:rsidRDefault="001C6D34" w:rsidP="006D323E">
      <w:pPr>
        <w:rPr>
          <w:lang w:val="en-ZA" w:eastAsia="en-GB"/>
        </w:rPr>
      </w:pPr>
    </w:p>
    <w:p w14:paraId="44FED7D9" w14:textId="77777777" w:rsidR="001C6D34" w:rsidRDefault="001C6D34" w:rsidP="006D323E">
      <w:pPr>
        <w:rPr>
          <w:lang w:val="en-ZA" w:eastAsia="en-GB"/>
        </w:rPr>
      </w:pPr>
      <w:r>
        <w:rPr>
          <w:lang w:val="en-ZA" w:eastAsia="en-GB"/>
        </w:rPr>
        <w:t xml:space="preserve">Human behaviour, such as overuse of non-recyclable materials, littering, indiscriminate use of poisons and pesticides add further negative impacts on the environment. </w:t>
      </w:r>
    </w:p>
    <w:p w14:paraId="7FAB7AF1" w14:textId="77777777" w:rsidR="001C6D34" w:rsidRDefault="001C6D34" w:rsidP="006D323E">
      <w:pPr>
        <w:rPr>
          <w:lang w:val="en-ZA" w:eastAsia="en-GB"/>
        </w:rPr>
      </w:pPr>
    </w:p>
    <w:p w14:paraId="70986AF4" w14:textId="77777777" w:rsidR="001C6D34" w:rsidRDefault="001C6D34" w:rsidP="00B04C96">
      <w:pPr>
        <w:pStyle w:val="Heading3"/>
      </w:pPr>
      <w:bookmarkStart w:id="85" w:name="_Toc37969411"/>
      <w:bookmarkStart w:id="86" w:name="_Toc39496903"/>
      <w:bookmarkStart w:id="87" w:name="_Toc46936850"/>
      <w:bookmarkStart w:id="88" w:name="_Hlk39498109"/>
      <w:r>
        <w:t>1.6.2</w:t>
      </w:r>
      <w:r>
        <w:tab/>
        <w:t>What “green” retailing is</w:t>
      </w:r>
      <w:bookmarkEnd w:id="85"/>
      <w:bookmarkEnd w:id="86"/>
      <w:bookmarkEnd w:id="87"/>
    </w:p>
    <w:bookmarkEnd w:id="88"/>
    <w:p w14:paraId="224C1924" w14:textId="77777777" w:rsidR="001C6D34" w:rsidRPr="002B5D88"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BBB14BF" w14:textId="77777777" w:rsidTr="00543F41">
        <w:tc>
          <w:tcPr>
            <w:tcW w:w="1266" w:type="dxa"/>
            <w:shd w:val="clear" w:color="auto" w:fill="auto"/>
            <w:vAlign w:val="center"/>
          </w:tcPr>
          <w:p w14:paraId="5C6D2F5A" w14:textId="77777777" w:rsidR="001C6D34" w:rsidRPr="000E03FD" w:rsidRDefault="001C6D34" w:rsidP="006D323E">
            <w:pPr>
              <w:jc w:val="center"/>
              <w:rPr>
                <w:noProof/>
                <w:lang w:eastAsia="en-GB"/>
              </w:rPr>
            </w:pPr>
            <w:r>
              <w:rPr>
                <w:noProof/>
              </w:rPr>
              <w:drawing>
                <wp:inline distT="0" distB="0" distL="0" distR="0" wp14:anchorId="66272B8E" wp14:editId="07BEE1FF">
                  <wp:extent cx="468720" cy="468000"/>
                  <wp:effectExtent l="0" t="0" r="7620" b="8255"/>
                  <wp:docPr id="735" name="Picture 7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3BE6F27" w14:textId="77777777" w:rsidR="001C6D34" w:rsidRPr="000E03FD" w:rsidRDefault="001C6D34" w:rsidP="006D323E">
            <w:pPr>
              <w:jc w:val="left"/>
              <w:rPr>
                <w:lang w:val="en-US"/>
              </w:rPr>
            </w:pPr>
            <w:r>
              <w:t xml:space="preserve">“Green retailing” is an environment friendly management approach that focuses on delivering goods and services to consumers without putting the safety of the environment at risk. </w:t>
            </w:r>
            <w:r w:rsidRPr="002002EC">
              <w:rPr>
                <w:vertAlign w:val="superscript"/>
              </w:rPr>
              <w:t>ix</w:t>
            </w:r>
            <w:r>
              <w:t xml:space="preserve"> </w:t>
            </w:r>
          </w:p>
        </w:tc>
      </w:tr>
    </w:tbl>
    <w:p w14:paraId="7317943D" w14:textId="77777777" w:rsidR="001C6D34" w:rsidRDefault="001C6D34" w:rsidP="006D323E">
      <w:r w:rsidRPr="00B33AAD">
        <w:rPr>
          <w:noProof/>
        </w:rPr>
        <w:drawing>
          <wp:anchor distT="0" distB="0" distL="114300" distR="114300" simplePos="0" relativeHeight="251659264" behindDoc="1" locked="0" layoutInCell="1" allowOverlap="1" wp14:anchorId="40F0AD55" wp14:editId="6C366A78">
            <wp:simplePos x="0" y="0"/>
            <wp:positionH relativeFrom="column">
              <wp:posOffset>-95934</wp:posOffset>
            </wp:positionH>
            <wp:positionV relativeFrom="paragraph">
              <wp:posOffset>248774</wp:posOffset>
            </wp:positionV>
            <wp:extent cx="729615" cy="801370"/>
            <wp:effectExtent l="0" t="0" r="0" b="0"/>
            <wp:wrapTight wrapText="bothSides">
              <wp:wrapPolygon edited="0">
                <wp:start x="0" y="0"/>
                <wp:lineTo x="0" y="21052"/>
                <wp:lineTo x="20867" y="21052"/>
                <wp:lineTo x="20867" y="0"/>
                <wp:lineTo x="0" y="0"/>
              </wp:wrapPolygon>
            </wp:wrapTight>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29615" cy="801370"/>
                    </a:xfrm>
                    <a:prstGeom prst="rect">
                      <a:avLst/>
                    </a:prstGeom>
                  </pic:spPr>
                </pic:pic>
              </a:graphicData>
            </a:graphic>
            <wp14:sizeRelH relativeFrom="page">
              <wp14:pctWidth>0</wp14:pctWidth>
            </wp14:sizeRelH>
            <wp14:sizeRelV relativeFrom="page">
              <wp14:pctHeight>0</wp14:pctHeight>
            </wp14:sizeRelV>
          </wp:anchor>
        </w:drawing>
      </w:r>
    </w:p>
    <w:p w14:paraId="6A9ED27B" w14:textId="77777777" w:rsidR="001C6D34" w:rsidRDefault="001C6D34" w:rsidP="006D323E">
      <w:r>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69FDAF4B" w14:textId="77777777" w:rsidR="001C6D34" w:rsidRDefault="001C6D34" w:rsidP="006D323E"/>
    <w:p w14:paraId="443ABEB1" w14:textId="77777777" w:rsidR="001C6D34" w:rsidRDefault="001C6D34" w:rsidP="006D323E">
      <w:r>
        <w:t xml:space="preserve">The retail industry can implement several strategies to contribute to a sustainable environment, </w:t>
      </w:r>
      <w:r w:rsidRPr="008D433D">
        <w:t>including those listed in Table 7.</w:t>
      </w:r>
    </w:p>
    <w:p w14:paraId="1CB25C1A" w14:textId="77777777" w:rsidR="00C966A2" w:rsidRDefault="00C966A2" w:rsidP="006D323E"/>
    <w:p w14:paraId="01841615" w14:textId="77777777" w:rsidR="00C966A2" w:rsidRDefault="00C966A2" w:rsidP="006D323E"/>
    <w:p w14:paraId="434FE5CA" w14:textId="77777777" w:rsidR="001C6D34" w:rsidRDefault="001C6D34" w:rsidP="006D323E">
      <w:pPr>
        <w:pStyle w:val="Caption"/>
        <w:spacing w:before="0" w:after="0" w:line="360" w:lineRule="auto"/>
      </w:pPr>
      <w:r w:rsidRPr="008D433D">
        <w:t>table 7: green</w:t>
      </w:r>
      <w:r>
        <w:t xml:space="preserve"> retailing strategies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9"/>
        <w:gridCol w:w="6722"/>
      </w:tblGrid>
      <w:tr w:rsidR="001C6D34" w:rsidRPr="00B33AAD" w14:paraId="1E2FBB3C" w14:textId="77777777" w:rsidTr="001C6D34">
        <w:tc>
          <w:tcPr>
            <w:tcW w:w="2263" w:type="dxa"/>
            <w:shd w:val="clear" w:color="auto" w:fill="7F7F7F" w:themeFill="text1" w:themeFillTint="80"/>
          </w:tcPr>
          <w:p w14:paraId="6B2F5F22" w14:textId="77777777" w:rsidR="001C6D34" w:rsidRPr="00B33AAD" w:rsidRDefault="001C6D34" w:rsidP="001C6D34">
            <w:pPr>
              <w:spacing w:line="240" w:lineRule="auto"/>
              <w:rPr>
                <w:b/>
                <w:bCs/>
                <w:color w:val="FFFFFF" w:themeColor="background1"/>
              </w:rPr>
            </w:pPr>
            <w:r w:rsidRPr="00B33AAD">
              <w:rPr>
                <w:b/>
                <w:bCs/>
                <w:color w:val="FFFFFF" w:themeColor="background1"/>
              </w:rPr>
              <w:t>STRATEGY</w:t>
            </w:r>
          </w:p>
        </w:tc>
        <w:tc>
          <w:tcPr>
            <w:tcW w:w="6753" w:type="dxa"/>
            <w:shd w:val="clear" w:color="auto" w:fill="7F7F7F" w:themeFill="text1" w:themeFillTint="80"/>
          </w:tcPr>
          <w:p w14:paraId="13617E1C" w14:textId="77777777" w:rsidR="001C6D34" w:rsidRPr="00B33AAD" w:rsidRDefault="001C6D34" w:rsidP="001C6D34">
            <w:pPr>
              <w:spacing w:line="240" w:lineRule="auto"/>
              <w:jc w:val="left"/>
              <w:rPr>
                <w:b/>
                <w:bCs/>
                <w:color w:val="FFFFFF" w:themeColor="background1"/>
              </w:rPr>
            </w:pPr>
            <w:r w:rsidRPr="00B33AAD">
              <w:rPr>
                <w:b/>
                <w:bCs/>
                <w:color w:val="FFFFFF" w:themeColor="background1"/>
              </w:rPr>
              <w:t>MEASURES TO ACHIEVE THE STRATEGY</w:t>
            </w:r>
          </w:p>
        </w:tc>
      </w:tr>
      <w:tr w:rsidR="001C6D34" w14:paraId="1B087005" w14:textId="77777777" w:rsidTr="001C6D34">
        <w:tc>
          <w:tcPr>
            <w:tcW w:w="2263" w:type="dxa"/>
            <w:shd w:val="clear" w:color="auto" w:fill="D9D9D9" w:themeFill="background1" w:themeFillShade="D9"/>
          </w:tcPr>
          <w:p w14:paraId="282EB614" w14:textId="77777777" w:rsidR="001C6D34" w:rsidRDefault="001C6D34" w:rsidP="006D323E">
            <w:r>
              <w:t>Waste management</w:t>
            </w:r>
          </w:p>
        </w:tc>
        <w:tc>
          <w:tcPr>
            <w:tcW w:w="6753" w:type="dxa"/>
            <w:shd w:val="clear" w:color="auto" w:fill="D9D9D9" w:themeFill="background1" w:themeFillShade="D9"/>
          </w:tcPr>
          <w:p w14:paraId="230BE978" w14:textId="77777777" w:rsidR="001C6D34" w:rsidRDefault="001C6D34" w:rsidP="006D323E">
            <w:pPr>
              <w:jc w:val="left"/>
            </w:pPr>
            <w:r>
              <w:t>Waste management includes miminisation and removal and treatment of waste. It also looks at recycling, reuse and disposal of used products.</w:t>
            </w:r>
          </w:p>
        </w:tc>
      </w:tr>
      <w:tr w:rsidR="001C6D34" w14:paraId="350D5DA5" w14:textId="77777777" w:rsidTr="001C6D34">
        <w:tc>
          <w:tcPr>
            <w:tcW w:w="2263" w:type="dxa"/>
            <w:shd w:val="clear" w:color="auto" w:fill="D9D9D9" w:themeFill="background1" w:themeFillShade="D9"/>
          </w:tcPr>
          <w:p w14:paraId="2DBE37F9" w14:textId="77777777" w:rsidR="001C6D34" w:rsidRDefault="001C6D34" w:rsidP="006D323E">
            <w:r>
              <w:lastRenderedPageBreak/>
              <w:t>Green packaging</w:t>
            </w:r>
          </w:p>
        </w:tc>
        <w:tc>
          <w:tcPr>
            <w:tcW w:w="6753" w:type="dxa"/>
            <w:shd w:val="clear" w:color="auto" w:fill="D9D9D9" w:themeFill="background1" w:themeFillShade="D9"/>
          </w:tcPr>
          <w:p w14:paraId="75762239" w14:textId="77777777" w:rsidR="001C6D34" w:rsidRDefault="001C6D34" w:rsidP="006D323E">
            <w:pPr>
              <w:jc w:val="left"/>
            </w:pPr>
            <w:r>
              <w:t>Green or sustainable packaging uses environmentally sensitive manufacturing processes and biodegradable materials for the purpose of product packaging, so that packaging has a low impact on the environment and the packaging consumes minimum energy.</w:t>
            </w:r>
          </w:p>
          <w:p w14:paraId="500BCB95" w14:textId="77777777" w:rsidR="001C6D34" w:rsidRDefault="001C6D34" w:rsidP="006D323E">
            <w:pPr>
              <w:jc w:val="left"/>
            </w:pPr>
          </w:p>
          <w:p w14:paraId="6F8DFC1A" w14:textId="77777777" w:rsidR="001C6D34" w:rsidRDefault="001C6D34" w:rsidP="006D323E">
            <w:pPr>
              <w:jc w:val="left"/>
            </w:pPr>
            <w:r>
              <w:t>Measures can include switching a product’s packaging to a recyclable one or giving customers reusable shopping bags instead of plastic.</w:t>
            </w:r>
          </w:p>
        </w:tc>
      </w:tr>
      <w:tr w:rsidR="001C6D34" w14:paraId="63747DB4" w14:textId="77777777" w:rsidTr="001C6D34">
        <w:tc>
          <w:tcPr>
            <w:tcW w:w="2263" w:type="dxa"/>
            <w:shd w:val="clear" w:color="auto" w:fill="D9D9D9" w:themeFill="background1" w:themeFillShade="D9"/>
          </w:tcPr>
          <w:p w14:paraId="5CCE4181" w14:textId="77777777" w:rsidR="001C6D34" w:rsidRDefault="001C6D34" w:rsidP="006D323E">
            <w:r>
              <w:t>Green promotion</w:t>
            </w:r>
          </w:p>
        </w:tc>
        <w:tc>
          <w:tcPr>
            <w:tcW w:w="6753" w:type="dxa"/>
            <w:shd w:val="clear" w:color="auto" w:fill="D9D9D9" w:themeFill="background1" w:themeFillShade="D9"/>
          </w:tcPr>
          <w:p w14:paraId="6FB3E566" w14:textId="77777777" w:rsidR="001C6D34" w:rsidRDefault="001C6D34" w:rsidP="006D323E">
            <w:pPr>
              <w:jc w:val="left"/>
            </w:pPr>
            <w:r>
              <w:t>Green promotion involves advertising that focuses on the promotion of environmentally friendly operations, green packaging and the measures that the retailing company has adopted.</w:t>
            </w:r>
          </w:p>
        </w:tc>
      </w:tr>
      <w:tr w:rsidR="001C6D34" w14:paraId="295A021C" w14:textId="77777777" w:rsidTr="001C6D34">
        <w:tc>
          <w:tcPr>
            <w:tcW w:w="2263" w:type="dxa"/>
            <w:shd w:val="clear" w:color="auto" w:fill="D9D9D9" w:themeFill="background1" w:themeFillShade="D9"/>
          </w:tcPr>
          <w:p w14:paraId="070741C7" w14:textId="77777777" w:rsidR="001C6D34" w:rsidRDefault="001C6D34" w:rsidP="006D323E">
            <w:r>
              <w:t>Green procurement</w:t>
            </w:r>
          </w:p>
        </w:tc>
        <w:tc>
          <w:tcPr>
            <w:tcW w:w="6753" w:type="dxa"/>
            <w:shd w:val="clear" w:color="auto" w:fill="D9D9D9" w:themeFill="background1" w:themeFillShade="D9"/>
          </w:tcPr>
          <w:p w14:paraId="3C732B89" w14:textId="77777777" w:rsidR="001C6D34" w:rsidRDefault="001C6D34" w:rsidP="006D323E">
            <w:pPr>
              <w:jc w:val="left"/>
            </w:pPr>
            <w:r>
              <w:t>Green procurement refers to the retailer’s policy regarding the purchase of environmentally friendly products, selection of vendors and setting environmental criteria for procurement.</w:t>
            </w:r>
          </w:p>
        </w:tc>
      </w:tr>
      <w:tr w:rsidR="001C6D34" w14:paraId="07F362C8" w14:textId="77777777" w:rsidTr="001C6D34">
        <w:tc>
          <w:tcPr>
            <w:tcW w:w="2263" w:type="dxa"/>
            <w:shd w:val="clear" w:color="auto" w:fill="D9D9D9" w:themeFill="background1" w:themeFillShade="D9"/>
          </w:tcPr>
          <w:p w14:paraId="7D0FAFC1" w14:textId="77777777" w:rsidR="001C6D34" w:rsidRDefault="001C6D34" w:rsidP="006D323E">
            <w:r>
              <w:t>Energy conservation</w:t>
            </w:r>
          </w:p>
        </w:tc>
        <w:tc>
          <w:tcPr>
            <w:tcW w:w="6753" w:type="dxa"/>
            <w:shd w:val="clear" w:color="auto" w:fill="D9D9D9" w:themeFill="background1" w:themeFillShade="D9"/>
          </w:tcPr>
          <w:p w14:paraId="5DD6792C" w14:textId="77777777" w:rsidR="001C6D34" w:rsidRDefault="001C6D34" w:rsidP="006D323E">
            <w:pPr>
              <w:jc w:val="left"/>
            </w:pPr>
            <w:r>
              <w:t>Energy conservation refers to a reduction of the amount of energy used, for example, adding solar panels, replacing store lighting with energy-saving alternatives, switching to low-energy fridges, etc.</w:t>
            </w:r>
          </w:p>
        </w:tc>
      </w:tr>
      <w:tr w:rsidR="001C6D34" w14:paraId="18132AC6" w14:textId="77777777" w:rsidTr="001C6D34">
        <w:tc>
          <w:tcPr>
            <w:tcW w:w="2263" w:type="dxa"/>
            <w:shd w:val="clear" w:color="auto" w:fill="D9D9D9" w:themeFill="background1" w:themeFillShade="D9"/>
          </w:tcPr>
          <w:p w14:paraId="1F21454F" w14:textId="77777777" w:rsidR="001C6D34" w:rsidRDefault="001C6D34" w:rsidP="006D323E">
            <w:pPr>
              <w:jc w:val="left"/>
            </w:pPr>
            <w:r>
              <w:t>Biodegradable display and point-of-sale materials</w:t>
            </w:r>
          </w:p>
        </w:tc>
        <w:tc>
          <w:tcPr>
            <w:tcW w:w="6753" w:type="dxa"/>
            <w:shd w:val="clear" w:color="auto" w:fill="D9D9D9" w:themeFill="background1" w:themeFillShade="D9"/>
          </w:tcPr>
          <w:p w14:paraId="5A6CB972" w14:textId="77777777" w:rsidR="001C6D34" w:rsidRDefault="001C6D34" w:rsidP="006D323E">
            <w:pPr>
              <w:jc w:val="left"/>
            </w:pPr>
            <w:r>
              <w:t>Retailers may opt to use biodegradable displays or containers made from natural materials such as wood, wicker and cardboard. For example, wicker baskets can be used for display of bread, bread rolls, fresh fruit and vegetables.</w:t>
            </w:r>
          </w:p>
        </w:tc>
      </w:tr>
    </w:tbl>
    <w:p w14:paraId="325CB809"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1"/>
        <w:gridCol w:w="7745"/>
      </w:tblGrid>
      <w:tr w:rsidR="001C6D34" w14:paraId="08F8B01C" w14:textId="77777777" w:rsidTr="00543F41">
        <w:trPr>
          <w:trHeight w:val="1008"/>
        </w:trPr>
        <w:tc>
          <w:tcPr>
            <w:tcW w:w="1271" w:type="dxa"/>
          </w:tcPr>
          <w:p w14:paraId="2A0CFD66" w14:textId="77777777" w:rsidR="001C6D34" w:rsidRDefault="001C6D34" w:rsidP="006D323E">
            <w:pPr>
              <w:jc w:val="center"/>
              <w:rPr>
                <w:noProof/>
                <w:lang w:val="en-US"/>
              </w:rPr>
            </w:pPr>
            <w:r>
              <w:rPr>
                <w:noProof/>
                <w:lang w:val="en-US"/>
              </w:rPr>
              <w:drawing>
                <wp:inline distT="0" distB="0" distL="0" distR="0" wp14:anchorId="7E9F8091" wp14:editId="481427FF">
                  <wp:extent cx="468000" cy="468000"/>
                  <wp:effectExtent l="0" t="0" r="8255" b="8255"/>
                  <wp:docPr id="32" name="Picture 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5" w:type="dxa"/>
          </w:tcPr>
          <w:p w14:paraId="4F61FA82" w14:textId="77777777" w:rsidR="001C6D34" w:rsidRPr="002B5D88" w:rsidRDefault="001C6D34" w:rsidP="00277CA5">
            <w:pPr>
              <w:spacing w:after="120"/>
              <w:rPr>
                <w:b/>
                <w:bCs/>
                <w:lang w:val="en-US"/>
              </w:rPr>
            </w:pPr>
            <w:r w:rsidRPr="002B5D88">
              <w:rPr>
                <w:b/>
                <w:bCs/>
                <w:lang w:val="en-US"/>
              </w:rPr>
              <w:t>Activity 6</w:t>
            </w:r>
            <w:r w:rsidR="00010753">
              <w:rPr>
                <w:b/>
                <w:bCs/>
                <w:lang w:val="en-US"/>
              </w:rPr>
              <w:t xml:space="preserve"> (KM01 IAC0106):</w:t>
            </w:r>
          </w:p>
          <w:p w14:paraId="7CD43FDD" w14:textId="77777777" w:rsidR="001C6D34" w:rsidRDefault="001C6D34" w:rsidP="00277CA5">
            <w:pPr>
              <w:spacing w:after="120"/>
              <w:rPr>
                <w:lang w:val="en-US"/>
              </w:rPr>
            </w:pPr>
            <w:r>
              <w:rPr>
                <w:lang w:val="en-US"/>
              </w:rPr>
              <w:t>Work in groups. Make notes in your workbooks.</w:t>
            </w:r>
          </w:p>
          <w:p w14:paraId="75A2FE0A" w14:textId="77777777" w:rsidR="001C6D34" w:rsidRDefault="001C6D34" w:rsidP="006D323E">
            <w:pPr>
              <w:rPr>
                <w:lang w:val="en-US"/>
              </w:rPr>
            </w:pPr>
            <w:r>
              <w:rPr>
                <w:lang w:val="en-US"/>
              </w:rPr>
              <w:t>Discuss and list “green retailing” measures that are in place at the stores where you are employed.</w:t>
            </w:r>
          </w:p>
        </w:tc>
      </w:tr>
    </w:tbl>
    <w:p w14:paraId="4788D9FE" w14:textId="77777777" w:rsidR="00277CA5" w:rsidRDefault="00277CA5" w:rsidP="006D323E">
      <w:pPr>
        <w:rPr>
          <w:lang w:val="en-ZA"/>
        </w:rPr>
      </w:pPr>
    </w:p>
    <w:p w14:paraId="681FCB79" w14:textId="77777777" w:rsidR="001C6D34" w:rsidRDefault="001C6D34" w:rsidP="006D323E">
      <w:pPr>
        <w:pStyle w:val="Caption"/>
        <w:spacing w:before="0" w:after="0" w:line="360" w:lineRule="auto"/>
      </w:pPr>
      <w:r>
        <w:t>conclusion</w:t>
      </w:r>
    </w:p>
    <w:p w14:paraId="26CDD7DF" w14:textId="77777777" w:rsidR="006D323E" w:rsidRDefault="006D323E" w:rsidP="006D323E">
      <w:pPr>
        <w:rPr>
          <w:lang w:val="en-ZA"/>
        </w:rPr>
      </w:pPr>
    </w:p>
    <w:p w14:paraId="41DF439A" w14:textId="77777777" w:rsidR="001C6D34" w:rsidRDefault="001C6D34" w:rsidP="006D323E">
      <w:pPr>
        <w:rPr>
          <w:lang w:val="en-ZA"/>
        </w:rPr>
      </w:pPr>
      <w:r>
        <w:rPr>
          <w:lang w:val="en-ZA"/>
        </w:rPr>
        <w:t>This chapter introduced the concept of retailing. It explained the nature of retailing and characteristics of the current retailing environment. It further discussed the sub-sectors and categories in retail and inter-dependencies between the organisation, the store and departments. Lastly, the concept of green retailing was discussed.</w:t>
      </w:r>
    </w:p>
    <w:p w14:paraId="2D3150A0" w14:textId="77777777" w:rsidR="001C6D34" w:rsidRDefault="001C6D34" w:rsidP="006D323E">
      <w:pPr>
        <w:rPr>
          <w:lang w:val="en-ZA"/>
        </w:rPr>
      </w:pPr>
    </w:p>
    <w:p w14:paraId="57EED042" w14:textId="77777777" w:rsidR="001C6D34" w:rsidRPr="00B33AAD" w:rsidRDefault="001C6D34" w:rsidP="006D323E">
      <w:pPr>
        <w:rPr>
          <w:lang w:val="en-ZA"/>
        </w:rPr>
      </w:pPr>
      <w:r>
        <w:rPr>
          <w:lang w:val="en-ZA"/>
        </w:rPr>
        <w:t>Chapter 2 deals with stakeholders and maintaining stakeholder relationships.</w:t>
      </w:r>
    </w:p>
    <w:p w14:paraId="7FB84E69"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451F423F" w14:textId="77777777" w:rsidTr="001C6D34">
        <w:tc>
          <w:tcPr>
            <w:tcW w:w="9016" w:type="dxa"/>
            <w:tcBorders>
              <w:top w:val="nil"/>
              <w:left w:val="nil"/>
              <w:bottom w:val="nil"/>
              <w:right w:val="nil"/>
            </w:tcBorders>
            <w:shd w:val="clear" w:color="auto" w:fill="808080" w:themeFill="background1" w:themeFillShade="80"/>
          </w:tcPr>
          <w:p w14:paraId="5CA51B90" w14:textId="77777777" w:rsidR="001C6D34" w:rsidRPr="001B542C" w:rsidRDefault="001C6D34" w:rsidP="001C6D34">
            <w:pPr>
              <w:pStyle w:val="Heading1"/>
            </w:pPr>
            <w:bookmarkStart w:id="89" w:name="_Toc37969412"/>
            <w:bookmarkStart w:id="90" w:name="_Toc39496904"/>
            <w:bookmarkStart w:id="91" w:name="_Toc46936851"/>
            <w:bookmarkStart w:id="92" w:name="_Hlk39498133"/>
            <w:r w:rsidRPr="001B542C">
              <w:lastRenderedPageBreak/>
              <w:t>Chapter 2: Stakeholder relationships</w:t>
            </w:r>
            <w:bookmarkEnd w:id="89"/>
            <w:bookmarkEnd w:id="90"/>
            <w:bookmarkEnd w:id="91"/>
          </w:p>
        </w:tc>
      </w:tr>
      <w:bookmarkEnd w:id="92"/>
    </w:tbl>
    <w:p w14:paraId="5B3D4A0B" w14:textId="77777777" w:rsidR="001C6D34" w:rsidRDefault="001C6D34" w:rsidP="006D323E">
      <w:pPr>
        <w:rPr>
          <w:lang w:val="en-US"/>
        </w:rPr>
      </w:pPr>
    </w:p>
    <w:p w14:paraId="594E7C0F" w14:textId="77777777" w:rsidR="001C6D34" w:rsidRDefault="001C6D34" w:rsidP="006D323E">
      <w:pPr>
        <w:spacing w:after="120"/>
        <w:rPr>
          <w:rStyle w:val="Strong"/>
        </w:rPr>
      </w:pPr>
      <w:r w:rsidRPr="00FC287D">
        <w:rPr>
          <w:rStyle w:val="Strong"/>
        </w:rPr>
        <w:t>Learning outcomes</w:t>
      </w:r>
    </w:p>
    <w:p w14:paraId="32FA3327" w14:textId="77777777" w:rsidR="001C6D34" w:rsidRDefault="001C6D34" w:rsidP="006D323E">
      <w:pPr>
        <w:spacing w:after="120"/>
        <w:rPr>
          <w:lang w:val="en-US"/>
        </w:rPr>
      </w:pPr>
      <w:r w:rsidRPr="00A23158">
        <w:rPr>
          <w:lang w:val="en-US"/>
        </w:rPr>
        <w:t>After completing this chapter, you will be able to do the following:</w:t>
      </w:r>
    </w:p>
    <w:p w14:paraId="438921A1"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Define the concept of stakeholders and discuss the stakeholders relevant to a retail chain organisation</w:t>
      </w:r>
    </w:p>
    <w:p w14:paraId="7EDBFBBF"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Discuss the stakeholders relevant to the retail chain store</w:t>
      </w:r>
    </w:p>
    <w:p w14:paraId="5855BB8E" w14:textId="77777777" w:rsidR="001C6D34" w:rsidRPr="00FC287D" w:rsidRDefault="001C6D34" w:rsidP="00225FC2">
      <w:pPr>
        <w:pStyle w:val="ListParagraph"/>
        <w:numPr>
          <w:ilvl w:val="0"/>
          <w:numId w:val="4"/>
        </w:numPr>
        <w:spacing w:after="120"/>
        <w:contextualSpacing w:val="0"/>
      </w:pPr>
      <w:r>
        <w:rPr>
          <w:rFonts w:eastAsia="Times New Roman"/>
          <w:szCs w:val="20"/>
          <w:lang w:eastAsia="en-GB"/>
        </w:rPr>
        <w:t>Discuss the retail chain store manager’s involvement in building stakeholder relations with examples</w:t>
      </w:r>
    </w:p>
    <w:p w14:paraId="6C092973" w14:textId="77777777" w:rsidR="001C6D34" w:rsidRPr="002B5D88" w:rsidRDefault="001C6D34" w:rsidP="00225FC2">
      <w:pPr>
        <w:pStyle w:val="ListParagraph"/>
        <w:numPr>
          <w:ilvl w:val="0"/>
          <w:numId w:val="4"/>
        </w:numPr>
        <w:contextualSpacing w:val="0"/>
      </w:pPr>
      <w:r>
        <w:rPr>
          <w:rFonts w:eastAsia="Times New Roman"/>
          <w:szCs w:val="20"/>
          <w:lang w:eastAsia="en-GB"/>
        </w:rPr>
        <w:t>Discuss the relevant legislation and its purpose that impact on the different stakeholders of the industry</w:t>
      </w:r>
    </w:p>
    <w:p w14:paraId="36880C13" w14:textId="77777777" w:rsidR="001C6D34" w:rsidRPr="00FC287D" w:rsidRDefault="001C6D34" w:rsidP="006D323E"/>
    <w:p w14:paraId="1C4412F1" w14:textId="77777777" w:rsidR="001C6D34" w:rsidRDefault="001C6D34" w:rsidP="001C6D34">
      <w:pPr>
        <w:pStyle w:val="Heading2"/>
        <w:rPr>
          <w:rFonts w:eastAsia="Calibri"/>
        </w:rPr>
      </w:pPr>
      <w:bookmarkStart w:id="93" w:name="_Toc37969413"/>
      <w:bookmarkStart w:id="94" w:name="_Toc39496905"/>
      <w:bookmarkStart w:id="95" w:name="_Toc46936852"/>
      <w:bookmarkStart w:id="96" w:name="_Hlk39498142"/>
      <w:r>
        <w:rPr>
          <w:rFonts w:eastAsia="Calibri"/>
        </w:rPr>
        <w:t>2.1</w:t>
      </w:r>
      <w:r>
        <w:rPr>
          <w:rFonts w:eastAsia="Calibri"/>
        </w:rPr>
        <w:tab/>
        <w:t>The concept of stakeholders and the relevant stakeholders of a retail chain organisation</w:t>
      </w:r>
      <w:bookmarkEnd w:id="93"/>
      <w:bookmarkEnd w:id="94"/>
      <w:bookmarkEnd w:id="95"/>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400"/>
        <w:gridCol w:w="7621"/>
      </w:tblGrid>
      <w:tr w:rsidR="001C6D34" w:rsidRPr="006D2735" w14:paraId="565180BD" w14:textId="77777777" w:rsidTr="00543F41">
        <w:tc>
          <w:tcPr>
            <w:tcW w:w="776" w:type="pct"/>
            <w:shd w:val="clear" w:color="auto" w:fill="auto"/>
          </w:tcPr>
          <w:bookmarkEnd w:id="96"/>
          <w:p w14:paraId="7A975973" w14:textId="77777777" w:rsidR="001C6D34" w:rsidRDefault="001C6D34" w:rsidP="006D323E">
            <w:pPr>
              <w:jc w:val="center"/>
            </w:pPr>
            <w:r>
              <w:rPr>
                <w:noProof/>
              </w:rPr>
              <w:drawing>
                <wp:inline distT="0" distB="0" distL="0" distR="0" wp14:anchorId="484F3C13" wp14:editId="22C087F6">
                  <wp:extent cx="468000" cy="468000"/>
                  <wp:effectExtent l="0" t="0" r="8255" b="8255"/>
                  <wp:docPr id="38" name="Picture 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24" w:type="pct"/>
            <w:shd w:val="clear" w:color="auto" w:fill="auto"/>
          </w:tcPr>
          <w:p w14:paraId="1B4F8FEF" w14:textId="77777777" w:rsidR="001C6D34" w:rsidRPr="006D2735" w:rsidRDefault="001C6D34" w:rsidP="006D323E">
            <w:pPr>
              <w:jc w:val="left"/>
              <w:rPr>
                <w:bCs/>
              </w:rPr>
            </w:pPr>
            <w:r>
              <w:rPr>
                <w:lang w:val="en-US"/>
              </w:rPr>
              <w:t>What is a stakeholder?</w:t>
            </w:r>
          </w:p>
        </w:tc>
      </w:tr>
    </w:tbl>
    <w:p w14:paraId="0FC4C65A" w14:textId="77777777" w:rsidR="001C6D34" w:rsidRDefault="001C6D34" w:rsidP="006D323E"/>
    <w:p w14:paraId="0AFA2F8F" w14:textId="77777777" w:rsidR="001C6D34" w:rsidRDefault="001C6D34" w:rsidP="006D323E">
      <w:r>
        <w:rPr>
          <w:lang w:val="en-US"/>
        </w:rPr>
        <w:t xml:space="preserve">In basic terms, a </w:t>
      </w:r>
      <w:r w:rsidRPr="00622509">
        <w:rPr>
          <w:b/>
          <w:i/>
          <w:lang w:val="en-US"/>
        </w:rPr>
        <w:t>stakeholder</w:t>
      </w:r>
      <w:r>
        <w:rPr>
          <w:lang w:val="en-US"/>
        </w:rPr>
        <w:t xml:space="preserve"> of a wholesale or retail organisation can be described as </w:t>
      </w:r>
      <w:r>
        <w:t>a</w:t>
      </w:r>
      <w:r w:rsidRPr="00622509">
        <w:t xml:space="preserve"> person or</w:t>
      </w:r>
      <w:r>
        <w:t xml:space="preserve"> organisation</w:t>
      </w:r>
      <w:r w:rsidRPr="00622509">
        <w:t xml:space="preserve"> with a </w:t>
      </w:r>
      <w:r>
        <w:t>valid</w:t>
      </w:r>
      <w:r w:rsidRPr="00622509">
        <w:t xml:space="preserve"> interest in </w:t>
      </w:r>
      <w:r>
        <w:t>the organisation or that impacts on the organisation.</w:t>
      </w:r>
    </w:p>
    <w:p w14:paraId="3AFF31A7" w14:textId="77777777" w:rsidR="001C6D34" w:rsidRDefault="001C6D34" w:rsidP="006D323E"/>
    <w:p w14:paraId="6B20B00D" w14:textId="77777777" w:rsidR="001C6D34" w:rsidRDefault="001C6D34" w:rsidP="006D323E">
      <w:r>
        <w:t xml:space="preserve">In publications, a whole variety of definitions are available, including the following: </w:t>
      </w:r>
      <w:r w:rsidRPr="002002EC">
        <w:rPr>
          <w:vertAlign w:val="superscript"/>
        </w:rPr>
        <w:t>x</w:t>
      </w:r>
      <w:r>
        <w:t xml:space="preserve"> </w:t>
      </w:r>
    </w:p>
    <w:p w14:paraId="600EE180" w14:textId="77777777" w:rsidR="001C6D34" w:rsidRDefault="001C6D34" w:rsidP="006D323E"/>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6206"/>
        <w:gridCol w:w="2775"/>
      </w:tblGrid>
      <w:tr w:rsidR="001C6D34" w14:paraId="3E6DDE60" w14:textId="77777777" w:rsidTr="001C6D34">
        <w:tc>
          <w:tcPr>
            <w:tcW w:w="6232" w:type="dxa"/>
            <w:shd w:val="clear" w:color="auto" w:fill="D9D9D9" w:themeFill="background1" w:themeFillShade="D9"/>
          </w:tcPr>
          <w:p w14:paraId="35EDD23A" w14:textId="77777777" w:rsidR="001C6D34" w:rsidRDefault="001C6D34" w:rsidP="006D323E">
            <w:pPr>
              <w:jc w:val="left"/>
            </w:pPr>
            <w:r>
              <w:t xml:space="preserve">All parties who will affect [the organisation’s] strategy. </w:t>
            </w:r>
          </w:p>
        </w:tc>
        <w:tc>
          <w:tcPr>
            <w:tcW w:w="2784" w:type="dxa"/>
            <w:shd w:val="clear" w:color="auto" w:fill="D9D9D9" w:themeFill="background1" w:themeFillShade="D9"/>
          </w:tcPr>
          <w:p w14:paraId="7FA6D608" w14:textId="77777777" w:rsidR="001C6D34" w:rsidRDefault="001C6D34" w:rsidP="006D323E">
            <w:pPr>
              <w:jc w:val="left"/>
            </w:pPr>
            <w:r>
              <w:t>Nutt, P and Backoff</w:t>
            </w:r>
          </w:p>
        </w:tc>
      </w:tr>
      <w:tr w:rsidR="001C6D34" w14:paraId="3284E859" w14:textId="77777777" w:rsidTr="001C6D34">
        <w:tc>
          <w:tcPr>
            <w:tcW w:w="6232" w:type="dxa"/>
            <w:shd w:val="clear" w:color="auto" w:fill="D9D9D9" w:themeFill="background1" w:themeFillShade="D9"/>
          </w:tcPr>
          <w:p w14:paraId="17F8F141" w14:textId="77777777" w:rsidR="001C6D34" w:rsidRDefault="001C6D34" w:rsidP="006D323E">
            <w:pPr>
              <w:jc w:val="left"/>
            </w:pPr>
            <w:r>
              <w:t>Any group or individual who can affect or is affected by the achievement of the organisation’s objectives</w:t>
            </w:r>
          </w:p>
        </w:tc>
        <w:tc>
          <w:tcPr>
            <w:tcW w:w="2784" w:type="dxa"/>
            <w:shd w:val="clear" w:color="auto" w:fill="D9D9D9" w:themeFill="background1" w:themeFillShade="D9"/>
          </w:tcPr>
          <w:p w14:paraId="444BFF10" w14:textId="77777777" w:rsidR="001C6D34" w:rsidRDefault="001C6D34" w:rsidP="006D323E">
            <w:pPr>
              <w:jc w:val="left"/>
            </w:pPr>
            <w:r>
              <w:t>Freeman, RE</w:t>
            </w:r>
          </w:p>
        </w:tc>
      </w:tr>
      <w:tr w:rsidR="001C6D34" w14:paraId="4224F046" w14:textId="77777777" w:rsidTr="001C6D34">
        <w:tc>
          <w:tcPr>
            <w:tcW w:w="6232" w:type="dxa"/>
            <w:shd w:val="clear" w:color="auto" w:fill="D9D9D9" w:themeFill="background1" w:themeFillShade="D9"/>
          </w:tcPr>
          <w:p w14:paraId="2FD26883" w14:textId="77777777" w:rsidR="001C6D34" w:rsidRDefault="001C6D34" w:rsidP="006D323E">
            <w:pPr>
              <w:jc w:val="left"/>
            </w:pPr>
            <w:r>
              <w:t>Any person or group that can place a claim on the organisation’s attention, resources, or output, or is affected by that output.</w:t>
            </w:r>
          </w:p>
        </w:tc>
        <w:tc>
          <w:tcPr>
            <w:tcW w:w="2784" w:type="dxa"/>
            <w:shd w:val="clear" w:color="auto" w:fill="D9D9D9" w:themeFill="background1" w:themeFillShade="D9"/>
          </w:tcPr>
          <w:p w14:paraId="36003CB0" w14:textId="77777777" w:rsidR="001C6D34" w:rsidRDefault="001C6D34" w:rsidP="006D323E">
            <w:pPr>
              <w:jc w:val="left"/>
            </w:pPr>
            <w:r>
              <w:t>Bryson J</w:t>
            </w:r>
          </w:p>
        </w:tc>
      </w:tr>
      <w:tr w:rsidR="001C6D34" w14:paraId="71E0E64A" w14:textId="77777777" w:rsidTr="001C6D34">
        <w:tc>
          <w:tcPr>
            <w:tcW w:w="6232" w:type="dxa"/>
            <w:shd w:val="clear" w:color="auto" w:fill="D9D9D9" w:themeFill="background1" w:themeFillShade="D9"/>
          </w:tcPr>
          <w:p w14:paraId="1E227A15" w14:textId="77777777" w:rsidR="001C6D34" w:rsidRDefault="001C6D34" w:rsidP="006D323E">
            <w:pPr>
              <w:jc w:val="left"/>
            </w:pPr>
            <w:r>
              <w:t>Those individuals or groups who depend on the organisation to fulfil their own goals and on whom, in turn, the organisation depends.</w:t>
            </w:r>
          </w:p>
        </w:tc>
        <w:tc>
          <w:tcPr>
            <w:tcW w:w="2784" w:type="dxa"/>
            <w:shd w:val="clear" w:color="auto" w:fill="D9D9D9" w:themeFill="background1" w:themeFillShade="D9"/>
          </w:tcPr>
          <w:p w14:paraId="2BB24A80" w14:textId="77777777" w:rsidR="001C6D34" w:rsidRDefault="001C6D34" w:rsidP="006D323E">
            <w:pPr>
              <w:jc w:val="left"/>
            </w:pPr>
            <w:r>
              <w:t>Johnson G and Scholes K</w:t>
            </w:r>
          </w:p>
        </w:tc>
      </w:tr>
      <w:tr w:rsidR="001C6D34" w14:paraId="4E41DC59" w14:textId="77777777" w:rsidTr="001C6D34">
        <w:tc>
          <w:tcPr>
            <w:tcW w:w="6232" w:type="dxa"/>
            <w:shd w:val="clear" w:color="auto" w:fill="D9D9D9" w:themeFill="background1" w:themeFillShade="D9"/>
          </w:tcPr>
          <w:p w14:paraId="5BEFA442" w14:textId="77777777" w:rsidR="001C6D34" w:rsidRDefault="001C6D34" w:rsidP="006D323E">
            <w:pPr>
              <w:jc w:val="left"/>
            </w:pPr>
            <w:r>
              <w:t xml:space="preserve">A stakeholder is an individual or a group that claims to have one or more stakes in the organisation. Stakeholders may affect the </w:t>
            </w:r>
            <w:r>
              <w:lastRenderedPageBreak/>
              <w:t>organisation and, in turn be affected by the organisation’s actions, policies, practices and decisions.</w:t>
            </w:r>
          </w:p>
        </w:tc>
        <w:tc>
          <w:tcPr>
            <w:tcW w:w="2784" w:type="dxa"/>
            <w:shd w:val="clear" w:color="auto" w:fill="D9D9D9" w:themeFill="background1" w:themeFillShade="D9"/>
          </w:tcPr>
          <w:p w14:paraId="137D7017" w14:textId="77777777" w:rsidR="001C6D34" w:rsidRDefault="001C6D34" w:rsidP="006D323E">
            <w:pPr>
              <w:jc w:val="left"/>
            </w:pPr>
            <w:r>
              <w:lastRenderedPageBreak/>
              <w:t>Carroll, A and Buccholtz A</w:t>
            </w:r>
          </w:p>
        </w:tc>
      </w:tr>
      <w:tr w:rsidR="001C6D34" w14:paraId="26031267" w14:textId="77777777" w:rsidTr="001C6D34">
        <w:tc>
          <w:tcPr>
            <w:tcW w:w="6232" w:type="dxa"/>
            <w:shd w:val="clear" w:color="auto" w:fill="D9D9D9" w:themeFill="background1" w:themeFillShade="D9"/>
          </w:tcPr>
          <w:p w14:paraId="4FAF32CC" w14:textId="77777777" w:rsidR="001C6D34" w:rsidRDefault="001C6D34" w:rsidP="006D323E">
            <w:pPr>
              <w:jc w:val="left"/>
            </w:pPr>
            <w:r>
              <w:t>A person, group or organisation that has direct or indirect stake in an organisation because it can affect or be affected by the organisation’s actions, objectives and policies.</w:t>
            </w:r>
          </w:p>
        </w:tc>
        <w:tc>
          <w:tcPr>
            <w:tcW w:w="2784" w:type="dxa"/>
            <w:shd w:val="clear" w:color="auto" w:fill="D9D9D9" w:themeFill="background1" w:themeFillShade="D9"/>
          </w:tcPr>
          <w:p w14:paraId="0F3CAE9A" w14:textId="77777777" w:rsidR="001C6D34" w:rsidRDefault="001C6D34" w:rsidP="006D323E">
            <w:pPr>
              <w:jc w:val="left"/>
            </w:pPr>
            <w:r>
              <w:t>Business directory</w:t>
            </w:r>
          </w:p>
        </w:tc>
      </w:tr>
      <w:tr w:rsidR="001C6D34" w14:paraId="75B4477B" w14:textId="77777777" w:rsidTr="001C6D34">
        <w:tc>
          <w:tcPr>
            <w:tcW w:w="6232" w:type="dxa"/>
            <w:shd w:val="clear" w:color="auto" w:fill="D9D9D9" w:themeFill="background1" w:themeFillShade="D9"/>
          </w:tcPr>
          <w:p w14:paraId="5EE5C5B2" w14:textId="77777777" w:rsidR="001C6D34" w:rsidRDefault="001C6D34" w:rsidP="006D323E">
            <w:pPr>
              <w:jc w:val="left"/>
            </w:pPr>
            <w:r>
              <w:t>Stakeholders are persons or organisations (e.g. customers, sponsors, the performing organisation, or the public), who are actively involved in the project or whose interests may be positively or negatively affected by the performance or completion of the project.</w:t>
            </w:r>
          </w:p>
        </w:tc>
        <w:tc>
          <w:tcPr>
            <w:tcW w:w="2784" w:type="dxa"/>
            <w:shd w:val="clear" w:color="auto" w:fill="D9D9D9" w:themeFill="background1" w:themeFillShade="D9"/>
          </w:tcPr>
          <w:p w14:paraId="2FDE140F" w14:textId="77777777" w:rsidR="001C6D34" w:rsidRDefault="001C6D34" w:rsidP="006D323E">
            <w:pPr>
              <w:jc w:val="left"/>
            </w:pPr>
            <w:r>
              <w:t>PMI</w:t>
            </w:r>
          </w:p>
        </w:tc>
      </w:tr>
      <w:tr w:rsidR="001C6D34" w14:paraId="27D692EA" w14:textId="77777777" w:rsidTr="001C6D34">
        <w:tc>
          <w:tcPr>
            <w:tcW w:w="6232" w:type="dxa"/>
            <w:shd w:val="clear" w:color="auto" w:fill="D9D9D9" w:themeFill="background1" w:themeFillShade="D9"/>
          </w:tcPr>
          <w:p w14:paraId="20273731" w14:textId="77777777" w:rsidR="001C6D34" w:rsidRDefault="001C6D34" w:rsidP="006D323E">
            <w:pPr>
              <w:jc w:val="left"/>
            </w:pPr>
            <w:r>
              <w:t xml:space="preserve">A person who has an interest in an organisation, project, IT service, etc. Stakeholders may be interested in the activities, targets, resources or deliverables. Stakeholders may include customers, partners, employees, shareholders, owners, etc. </w:t>
            </w:r>
          </w:p>
        </w:tc>
        <w:tc>
          <w:tcPr>
            <w:tcW w:w="2784" w:type="dxa"/>
            <w:shd w:val="clear" w:color="auto" w:fill="D9D9D9" w:themeFill="background1" w:themeFillShade="D9"/>
          </w:tcPr>
          <w:p w14:paraId="1B7D0FDF" w14:textId="77777777" w:rsidR="001C6D34" w:rsidRDefault="001C6D34" w:rsidP="006D323E">
            <w:pPr>
              <w:jc w:val="left"/>
            </w:pPr>
            <w:r>
              <w:t>ITIL</w:t>
            </w:r>
          </w:p>
        </w:tc>
      </w:tr>
    </w:tbl>
    <w:p w14:paraId="6DCED79F" w14:textId="77777777" w:rsidR="00786DEA" w:rsidRDefault="00786DEA" w:rsidP="006D323E">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208E1A73" w14:textId="77777777" w:rsidTr="00543F41">
        <w:trPr>
          <w:trHeight w:val="1008"/>
        </w:trPr>
        <w:tc>
          <w:tcPr>
            <w:tcW w:w="1266" w:type="dxa"/>
            <w:shd w:val="clear" w:color="auto" w:fill="auto"/>
          </w:tcPr>
          <w:p w14:paraId="3332ECF1" w14:textId="77777777" w:rsidR="001C6D34" w:rsidRPr="000E03FD" w:rsidRDefault="001C6D34" w:rsidP="006D323E">
            <w:pPr>
              <w:jc w:val="center"/>
              <w:rPr>
                <w:lang w:val="en-US"/>
              </w:rPr>
            </w:pPr>
            <w:r>
              <w:rPr>
                <w:noProof/>
                <w:lang w:val="en-US"/>
              </w:rPr>
              <w:drawing>
                <wp:inline distT="0" distB="0" distL="0" distR="0" wp14:anchorId="4F2CA0CA" wp14:editId="7E21369A">
                  <wp:extent cx="467280" cy="468000"/>
                  <wp:effectExtent l="0" t="0" r="9525" b="8255"/>
                  <wp:docPr id="39" name="Picture 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43B8AEE5" w14:textId="77777777" w:rsidR="001C6D34" w:rsidRPr="002B5D88" w:rsidRDefault="001C6D34" w:rsidP="00277CA5">
            <w:pPr>
              <w:spacing w:after="120"/>
              <w:jc w:val="left"/>
              <w:rPr>
                <w:b/>
                <w:bCs/>
                <w:lang w:val="en-US"/>
              </w:rPr>
            </w:pPr>
            <w:r w:rsidRPr="002B5D88">
              <w:rPr>
                <w:b/>
                <w:bCs/>
                <w:lang w:val="en-US"/>
              </w:rPr>
              <w:t>Activity 7</w:t>
            </w:r>
            <w:r w:rsidR="00010753">
              <w:rPr>
                <w:b/>
                <w:bCs/>
                <w:lang w:val="en-US"/>
              </w:rPr>
              <w:t xml:space="preserve"> (KM01 IAC0201):</w:t>
            </w:r>
          </w:p>
          <w:p w14:paraId="1F1A5CC3" w14:textId="77777777" w:rsidR="001C6D34" w:rsidRDefault="001C6D34" w:rsidP="00277CA5">
            <w:pPr>
              <w:spacing w:after="120"/>
              <w:jc w:val="left"/>
              <w:rPr>
                <w:lang w:val="en-US"/>
              </w:rPr>
            </w:pPr>
            <w:r>
              <w:rPr>
                <w:lang w:val="en-US"/>
              </w:rPr>
              <w:t>Please complete the activity in your workbook.</w:t>
            </w:r>
          </w:p>
          <w:p w14:paraId="516568F3" w14:textId="77777777" w:rsidR="001C6D34" w:rsidRDefault="001C6D34" w:rsidP="00277CA5">
            <w:pPr>
              <w:spacing w:after="120"/>
              <w:jc w:val="left"/>
              <w:rPr>
                <w:lang w:val="en-US"/>
              </w:rPr>
            </w:pPr>
            <w:r>
              <w:rPr>
                <w:lang w:val="en-US"/>
              </w:rPr>
              <w:t xml:space="preserve">Consider the definitions of stakeholders given above. </w:t>
            </w:r>
          </w:p>
          <w:p w14:paraId="3A781063" w14:textId="77777777" w:rsidR="001C6D34" w:rsidRDefault="001C6D34" w:rsidP="006D323E">
            <w:pPr>
              <w:jc w:val="left"/>
              <w:rPr>
                <w:lang w:val="en-US"/>
              </w:rPr>
            </w:pPr>
            <w:r>
              <w:rPr>
                <w:lang w:val="en-US"/>
              </w:rPr>
              <w:t xml:space="preserve">Draw a diagram similar to the following. </w:t>
            </w:r>
          </w:p>
          <w:p w14:paraId="2B198533" w14:textId="77777777" w:rsidR="001C6D34" w:rsidRDefault="001C6D34" w:rsidP="006D323E">
            <w:pPr>
              <w:jc w:val="left"/>
              <w:rPr>
                <w:lang w:val="en-US"/>
              </w:rPr>
            </w:pPr>
          </w:p>
          <w:p w14:paraId="0D17CA33" w14:textId="77777777" w:rsidR="001C6D34" w:rsidRDefault="001C6D34" w:rsidP="006D323E">
            <w:pPr>
              <w:jc w:val="center"/>
              <w:rPr>
                <w:lang w:val="en-US"/>
              </w:rPr>
            </w:pPr>
            <w:r w:rsidRPr="009A4911">
              <w:rPr>
                <w:noProof/>
                <w:lang w:val="en-US"/>
              </w:rPr>
              <w:drawing>
                <wp:inline distT="0" distB="0" distL="0" distR="0" wp14:anchorId="5B38AE40" wp14:editId="2881B447">
                  <wp:extent cx="4399772" cy="2358189"/>
                  <wp:effectExtent l="0" t="0" r="0" b="444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25938" cy="2372214"/>
                          </a:xfrm>
                          <a:prstGeom prst="rect">
                            <a:avLst/>
                          </a:prstGeom>
                          <a:noFill/>
                          <a:ln>
                            <a:noFill/>
                          </a:ln>
                        </pic:spPr>
                      </pic:pic>
                    </a:graphicData>
                  </a:graphic>
                </wp:inline>
              </w:drawing>
            </w:r>
          </w:p>
          <w:p w14:paraId="64B4C3BE" w14:textId="77777777" w:rsidR="001C6D34" w:rsidRDefault="001C6D34" w:rsidP="006D323E">
            <w:pPr>
              <w:jc w:val="center"/>
              <w:rPr>
                <w:lang w:val="en-US"/>
              </w:rPr>
            </w:pPr>
          </w:p>
          <w:p w14:paraId="05C6393A" w14:textId="77777777" w:rsidR="001C6D34" w:rsidRPr="000E03FD" w:rsidRDefault="001C6D34" w:rsidP="006D323E">
            <w:pPr>
              <w:jc w:val="left"/>
              <w:rPr>
                <w:lang w:val="en-US"/>
              </w:rPr>
            </w:pPr>
            <w:r>
              <w:rPr>
                <w:lang w:val="en-US"/>
              </w:rPr>
              <w:t>Use a branch for each word or phrase that describes an aspect of a stakeholder. Add as many branches as you need.</w:t>
            </w:r>
          </w:p>
        </w:tc>
      </w:tr>
    </w:tbl>
    <w:p w14:paraId="06995FFC" w14:textId="77777777" w:rsidR="00D50A2B" w:rsidRDefault="00D50A2B" w:rsidP="006D323E">
      <w:pPr>
        <w:rPr>
          <w:lang w:eastAsia="en-GB"/>
        </w:rPr>
      </w:pPr>
    </w:p>
    <w:p w14:paraId="4503EE7C" w14:textId="77777777" w:rsidR="001C6D34" w:rsidRDefault="001C6D34" w:rsidP="006D323E">
      <w:pPr>
        <w:rPr>
          <w:lang w:eastAsia="en-GB"/>
        </w:rPr>
      </w:pPr>
      <w:r>
        <w:rPr>
          <w:lang w:eastAsia="en-GB"/>
        </w:rPr>
        <w:lastRenderedPageBreak/>
        <w:t xml:space="preserve">Stakeholders are divided into two categories: internal and external stakeholders. </w:t>
      </w:r>
      <w:r w:rsidRPr="002002EC">
        <w:rPr>
          <w:vertAlign w:val="superscript"/>
          <w:lang w:eastAsia="en-GB"/>
        </w:rPr>
        <w:t>xi</w:t>
      </w:r>
      <w:r>
        <w:rPr>
          <w:lang w:eastAsia="en-GB"/>
        </w:rPr>
        <w:t xml:space="preserve"> </w:t>
      </w:r>
    </w:p>
    <w:p w14:paraId="42E0DDC5" w14:textId="77777777" w:rsidR="00277CA5" w:rsidRDefault="00277CA5" w:rsidP="006D323E">
      <w:pPr>
        <w:rPr>
          <w:lang w:eastAsia="en-GB"/>
        </w:rPr>
      </w:pPr>
    </w:p>
    <w:p w14:paraId="47A8966C" w14:textId="77777777" w:rsidR="001C6D34" w:rsidRDefault="001C6D34" w:rsidP="001C6D34">
      <w:pPr>
        <w:jc w:val="center"/>
      </w:pPr>
      <w:r w:rsidRPr="005D1339">
        <w:rPr>
          <w:noProof/>
        </w:rPr>
        <w:drawing>
          <wp:inline distT="0" distB="0" distL="0" distR="0" wp14:anchorId="12EDD845" wp14:editId="498E85B0">
            <wp:extent cx="4496551" cy="1890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40232" cy="1908950"/>
                    </a:xfrm>
                    <a:prstGeom prst="rect">
                      <a:avLst/>
                    </a:prstGeom>
                    <a:noFill/>
                    <a:ln>
                      <a:noFill/>
                    </a:ln>
                  </pic:spPr>
                </pic:pic>
              </a:graphicData>
            </a:graphic>
          </wp:inline>
        </w:drawing>
      </w:r>
    </w:p>
    <w:p w14:paraId="299F8E7E" w14:textId="77777777" w:rsidR="001C6D34" w:rsidRDefault="001C6D34" w:rsidP="006D323E"/>
    <w:p w14:paraId="692A48C5" w14:textId="77777777" w:rsidR="001C6D34" w:rsidRDefault="001C6D34" w:rsidP="006D323E">
      <w:r w:rsidRPr="008D433D">
        <w:t>Table 8 lists and</w:t>
      </w:r>
      <w:r>
        <w:t xml:space="preserve"> describes possible stakeholders of a wholesale or retail organisation and indicates their typical interest or the types of concerns the stakeholders may have.</w:t>
      </w:r>
    </w:p>
    <w:p w14:paraId="163694F8" w14:textId="77777777" w:rsidR="001C6D34" w:rsidRDefault="001C6D34" w:rsidP="006D323E"/>
    <w:p w14:paraId="46FDBB0C" w14:textId="77777777" w:rsidR="001C6D34" w:rsidRDefault="001C6D34" w:rsidP="006D323E">
      <w:pPr>
        <w:pStyle w:val="Caption"/>
        <w:spacing w:before="0" w:after="0" w:line="360" w:lineRule="auto"/>
      </w:pPr>
      <w:r>
        <w:t>table 8: stakeholders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left w:w="115" w:type="dxa"/>
          <w:bottom w:w="108" w:type="dxa"/>
          <w:right w:w="115" w:type="dxa"/>
        </w:tblCellMar>
        <w:tblLook w:val="04A0" w:firstRow="1" w:lastRow="0" w:firstColumn="1" w:lastColumn="0" w:noHBand="0" w:noVBand="1"/>
      </w:tblPr>
      <w:tblGrid>
        <w:gridCol w:w="1766"/>
        <w:gridCol w:w="2996"/>
        <w:gridCol w:w="4219"/>
      </w:tblGrid>
      <w:tr w:rsidR="001C6D34" w:rsidRPr="002B5D88" w14:paraId="1A44FE5B" w14:textId="77777777" w:rsidTr="001C6D34">
        <w:trPr>
          <w:tblHeader/>
        </w:trPr>
        <w:tc>
          <w:tcPr>
            <w:tcW w:w="983" w:type="pct"/>
            <w:shd w:val="clear" w:color="auto" w:fill="7F7F7F" w:themeFill="text1" w:themeFillTint="80"/>
          </w:tcPr>
          <w:p w14:paraId="0EFD83BE"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STAKEHOLDER</w:t>
            </w:r>
          </w:p>
        </w:tc>
        <w:tc>
          <w:tcPr>
            <w:tcW w:w="1668" w:type="pct"/>
            <w:shd w:val="clear" w:color="auto" w:fill="7F7F7F" w:themeFill="text1" w:themeFillTint="80"/>
          </w:tcPr>
          <w:p w14:paraId="2EB3D555"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DESCRIPTION</w:t>
            </w:r>
          </w:p>
        </w:tc>
        <w:tc>
          <w:tcPr>
            <w:tcW w:w="2349" w:type="pct"/>
            <w:shd w:val="clear" w:color="auto" w:fill="7F7F7F" w:themeFill="text1" w:themeFillTint="80"/>
          </w:tcPr>
          <w:p w14:paraId="440BF864" w14:textId="77777777" w:rsidR="001C6D34" w:rsidRPr="00F074BA" w:rsidRDefault="001C6D34" w:rsidP="001C6D34">
            <w:pPr>
              <w:spacing w:line="240" w:lineRule="auto"/>
              <w:jc w:val="center"/>
              <w:rPr>
                <w:rFonts w:cs="Arial"/>
                <w:b/>
                <w:color w:val="FFFFFF" w:themeColor="background1"/>
                <w:szCs w:val="20"/>
              </w:rPr>
            </w:pPr>
            <w:r w:rsidRPr="00F074BA">
              <w:rPr>
                <w:rFonts w:cs="Arial"/>
                <w:b/>
                <w:color w:val="FFFFFF" w:themeColor="background1"/>
                <w:szCs w:val="20"/>
              </w:rPr>
              <w:t>TYPICAL INTEREST, CONCERNS OR IMPACT ON THE BUSINESS</w:t>
            </w:r>
          </w:p>
        </w:tc>
      </w:tr>
      <w:tr w:rsidR="001C6D34" w:rsidRPr="002B5D88" w14:paraId="30967A9B" w14:textId="77777777" w:rsidTr="001C6D34">
        <w:tc>
          <w:tcPr>
            <w:tcW w:w="983" w:type="pct"/>
            <w:shd w:val="clear" w:color="auto" w:fill="D9D9D9" w:themeFill="background1" w:themeFillShade="D9"/>
          </w:tcPr>
          <w:p w14:paraId="63DE9D5B" w14:textId="77777777" w:rsidR="001C6D34" w:rsidRPr="002B5D88" w:rsidRDefault="001C6D34" w:rsidP="006D323E">
            <w:pPr>
              <w:rPr>
                <w:rFonts w:cs="Arial"/>
                <w:szCs w:val="20"/>
              </w:rPr>
            </w:pPr>
            <w:r w:rsidRPr="002B5D88">
              <w:rPr>
                <w:rFonts w:cs="Arial"/>
                <w:szCs w:val="20"/>
              </w:rPr>
              <w:t xml:space="preserve">Suppliers </w:t>
            </w:r>
          </w:p>
        </w:tc>
        <w:tc>
          <w:tcPr>
            <w:tcW w:w="1668" w:type="pct"/>
            <w:shd w:val="clear" w:color="auto" w:fill="D9D9D9" w:themeFill="background1" w:themeFillShade="D9"/>
          </w:tcPr>
          <w:p w14:paraId="6E47A404" w14:textId="77777777" w:rsidR="001C6D34" w:rsidRPr="002B5D88" w:rsidRDefault="001C6D34" w:rsidP="006D323E">
            <w:pPr>
              <w:jc w:val="left"/>
              <w:rPr>
                <w:rFonts w:cs="Arial"/>
                <w:szCs w:val="20"/>
              </w:rPr>
            </w:pPr>
            <w:r w:rsidRPr="002B5D88">
              <w:rPr>
                <w:rFonts w:cs="Arial"/>
                <w:szCs w:val="20"/>
              </w:rPr>
              <w:t>A supplier is a person or organisation that supplies goods or services to the organisation, for example, the manufacturer or distribution centre.</w:t>
            </w:r>
          </w:p>
        </w:tc>
        <w:tc>
          <w:tcPr>
            <w:tcW w:w="2349" w:type="pct"/>
            <w:shd w:val="clear" w:color="auto" w:fill="D9D9D9" w:themeFill="background1" w:themeFillShade="D9"/>
          </w:tcPr>
          <w:p w14:paraId="4D6C263D" w14:textId="77777777" w:rsidR="001C6D34" w:rsidRDefault="001C6D34" w:rsidP="00277CA5">
            <w:pPr>
              <w:spacing w:after="120"/>
              <w:jc w:val="left"/>
              <w:rPr>
                <w:rFonts w:cs="Arial"/>
                <w:szCs w:val="20"/>
              </w:rPr>
            </w:pPr>
            <w:r w:rsidRPr="002B5D88">
              <w:rPr>
                <w:rFonts w:cs="Arial"/>
                <w:b/>
                <w:szCs w:val="20"/>
              </w:rPr>
              <w:t>Interest:</w:t>
            </w:r>
            <w:r w:rsidRPr="002B5D88">
              <w:rPr>
                <w:rFonts w:cs="Arial"/>
                <w:szCs w:val="20"/>
              </w:rPr>
              <w:t xml:space="preserve"> Suppliers want the business to continue to buy their products.</w:t>
            </w:r>
          </w:p>
          <w:p w14:paraId="4903C482" w14:textId="77777777" w:rsidR="001C6D34" w:rsidRPr="002B5D88" w:rsidRDefault="001C6D34" w:rsidP="006D323E">
            <w:pPr>
              <w:jc w:val="left"/>
              <w:rPr>
                <w:rFonts w:cs="Arial"/>
                <w:szCs w:val="20"/>
              </w:rPr>
            </w:pPr>
            <w:r w:rsidRPr="002B5D88">
              <w:rPr>
                <w:rFonts w:cs="Arial"/>
                <w:b/>
                <w:szCs w:val="20"/>
              </w:rPr>
              <w:t>Impact:</w:t>
            </w:r>
            <w:r w:rsidRPr="002B5D88">
              <w:rPr>
                <w:rFonts w:cs="Arial"/>
                <w:szCs w:val="20"/>
              </w:rPr>
              <w:t xml:space="preserve"> A supplier’s reliability of delivering the required goods and the prices the supplier asks, have an impact on the wholesale or retail organisation.</w:t>
            </w:r>
          </w:p>
        </w:tc>
      </w:tr>
      <w:tr w:rsidR="001C6D34" w:rsidRPr="002B5D88" w14:paraId="4AD6E4CD" w14:textId="77777777" w:rsidTr="001C6D34">
        <w:tc>
          <w:tcPr>
            <w:tcW w:w="983" w:type="pct"/>
            <w:shd w:val="clear" w:color="auto" w:fill="D9D9D9" w:themeFill="background1" w:themeFillShade="D9"/>
          </w:tcPr>
          <w:p w14:paraId="17EA5BCF" w14:textId="77777777" w:rsidR="001C6D34" w:rsidRPr="002B5D88" w:rsidRDefault="001C6D34" w:rsidP="006D323E">
            <w:pPr>
              <w:rPr>
                <w:rFonts w:cs="Arial"/>
                <w:szCs w:val="20"/>
              </w:rPr>
            </w:pPr>
            <w:r w:rsidRPr="002B5D88">
              <w:rPr>
                <w:rFonts w:cs="Arial"/>
                <w:szCs w:val="20"/>
              </w:rPr>
              <w:t>Shareholders</w:t>
            </w:r>
          </w:p>
        </w:tc>
        <w:tc>
          <w:tcPr>
            <w:tcW w:w="1668" w:type="pct"/>
            <w:shd w:val="clear" w:color="auto" w:fill="D9D9D9" w:themeFill="background1" w:themeFillShade="D9"/>
          </w:tcPr>
          <w:p w14:paraId="14D0E354" w14:textId="77777777" w:rsidR="001C6D34" w:rsidRPr="002B5D88" w:rsidRDefault="001C6D34" w:rsidP="006D323E">
            <w:pPr>
              <w:jc w:val="left"/>
              <w:rPr>
                <w:rFonts w:cs="Arial"/>
                <w:szCs w:val="20"/>
              </w:rPr>
            </w:pPr>
            <w:r w:rsidRPr="002B5D88">
              <w:rPr>
                <w:rFonts w:cs="Arial"/>
                <w:szCs w:val="20"/>
              </w:rPr>
              <w:t xml:space="preserve">A shareholder is </w:t>
            </w:r>
            <w:r w:rsidRPr="002B5D88">
              <w:rPr>
                <w:rStyle w:val="st"/>
                <w:rFonts w:cs="Arial"/>
                <w:szCs w:val="20"/>
              </w:rPr>
              <w:t>any person, company or other institution that owns at least one share in the wholesale or retail company.</w:t>
            </w:r>
          </w:p>
        </w:tc>
        <w:tc>
          <w:tcPr>
            <w:tcW w:w="2349" w:type="pct"/>
            <w:shd w:val="clear" w:color="auto" w:fill="D9D9D9" w:themeFill="background1" w:themeFillShade="D9"/>
          </w:tcPr>
          <w:p w14:paraId="2CADB9CD" w14:textId="77777777" w:rsidR="001C6D34" w:rsidRDefault="001C6D34" w:rsidP="00277CA5">
            <w:pPr>
              <w:spacing w:after="120"/>
              <w:jc w:val="left"/>
              <w:rPr>
                <w:rStyle w:val="st"/>
                <w:rFonts w:cs="Arial"/>
                <w:szCs w:val="20"/>
              </w:rPr>
            </w:pPr>
            <w:r w:rsidRPr="002B5D88">
              <w:rPr>
                <w:rFonts w:cs="Arial"/>
                <w:b/>
                <w:szCs w:val="20"/>
              </w:rPr>
              <w:t>Interest:</w:t>
            </w:r>
            <w:r w:rsidRPr="002B5D88">
              <w:rPr>
                <w:rFonts w:cs="Arial"/>
                <w:szCs w:val="20"/>
              </w:rPr>
              <w:t xml:space="preserve"> </w:t>
            </w:r>
            <w:r w:rsidRPr="002B5D88">
              <w:rPr>
                <w:rStyle w:val="st"/>
                <w:rFonts w:cs="Arial"/>
                <w:szCs w:val="20"/>
              </w:rPr>
              <w:t>Shareholders have a financial interest in the wholesale or retail organisation because they have invested money and expect to get a profit from their investment.</w:t>
            </w:r>
          </w:p>
          <w:p w14:paraId="1FBDAE5D" w14:textId="77777777" w:rsidR="001C6D34" w:rsidRPr="002B5D88" w:rsidRDefault="001C6D34" w:rsidP="006D323E">
            <w:pPr>
              <w:jc w:val="left"/>
              <w:rPr>
                <w:rFonts w:cs="Arial"/>
                <w:szCs w:val="20"/>
              </w:rPr>
            </w:pPr>
            <w:r w:rsidRPr="002B5D88">
              <w:rPr>
                <w:rStyle w:val="st"/>
                <w:rFonts w:cs="Arial"/>
                <w:b/>
                <w:szCs w:val="20"/>
              </w:rPr>
              <w:t>Impact:</w:t>
            </w:r>
            <w:r w:rsidRPr="002B5D88">
              <w:rPr>
                <w:rStyle w:val="st"/>
                <w:rFonts w:cs="Arial"/>
                <w:szCs w:val="20"/>
              </w:rPr>
              <w:t xml:space="preserve"> If they withdraw the money they invested, the wholesale or retail organisation has less money to use for operating the business.</w:t>
            </w:r>
          </w:p>
        </w:tc>
      </w:tr>
      <w:tr w:rsidR="001C6D34" w:rsidRPr="002B5D88" w14:paraId="6ED20B92" w14:textId="77777777" w:rsidTr="001C6D34">
        <w:tc>
          <w:tcPr>
            <w:tcW w:w="983" w:type="pct"/>
            <w:shd w:val="clear" w:color="auto" w:fill="D9D9D9" w:themeFill="background1" w:themeFillShade="D9"/>
          </w:tcPr>
          <w:p w14:paraId="31145D19" w14:textId="77777777" w:rsidR="001C6D34" w:rsidRPr="002B5D88" w:rsidRDefault="001C6D34" w:rsidP="006D323E">
            <w:pPr>
              <w:rPr>
                <w:rFonts w:cs="Arial"/>
                <w:szCs w:val="20"/>
              </w:rPr>
            </w:pPr>
            <w:r w:rsidRPr="002B5D88">
              <w:rPr>
                <w:rFonts w:cs="Arial"/>
                <w:szCs w:val="20"/>
              </w:rPr>
              <w:t xml:space="preserve">Employees </w:t>
            </w:r>
          </w:p>
        </w:tc>
        <w:tc>
          <w:tcPr>
            <w:tcW w:w="1668" w:type="pct"/>
            <w:shd w:val="clear" w:color="auto" w:fill="D9D9D9" w:themeFill="background1" w:themeFillShade="D9"/>
          </w:tcPr>
          <w:p w14:paraId="75444CA3" w14:textId="77777777" w:rsidR="001C6D34" w:rsidRPr="002B5D88" w:rsidRDefault="001C6D34" w:rsidP="006D323E">
            <w:pPr>
              <w:jc w:val="left"/>
              <w:rPr>
                <w:rFonts w:cs="Arial"/>
                <w:szCs w:val="20"/>
              </w:rPr>
            </w:pPr>
            <w:r w:rsidRPr="002B5D88">
              <w:rPr>
                <w:rFonts w:cs="Arial"/>
                <w:szCs w:val="20"/>
              </w:rPr>
              <w:t xml:space="preserve">Employees provide the labour and have an interest in the survival of the business </w:t>
            </w:r>
            <w:r w:rsidRPr="002B5D88">
              <w:rPr>
                <w:rFonts w:cs="Arial"/>
                <w:szCs w:val="20"/>
              </w:rPr>
              <w:lastRenderedPageBreak/>
              <w:t>because they earn an income from the business.</w:t>
            </w:r>
          </w:p>
        </w:tc>
        <w:tc>
          <w:tcPr>
            <w:tcW w:w="2349" w:type="pct"/>
            <w:shd w:val="clear" w:color="auto" w:fill="D9D9D9" w:themeFill="background1" w:themeFillShade="D9"/>
          </w:tcPr>
          <w:p w14:paraId="583D1122" w14:textId="77777777" w:rsidR="001C6D34" w:rsidRPr="002B5D88" w:rsidRDefault="001C6D34" w:rsidP="006D323E">
            <w:pPr>
              <w:jc w:val="left"/>
              <w:rPr>
                <w:rFonts w:cs="Arial"/>
                <w:b/>
                <w:szCs w:val="20"/>
              </w:rPr>
            </w:pPr>
            <w:r w:rsidRPr="002B5D88">
              <w:rPr>
                <w:rFonts w:cs="Arial"/>
                <w:b/>
                <w:szCs w:val="20"/>
              </w:rPr>
              <w:lastRenderedPageBreak/>
              <w:t>Concerns:</w:t>
            </w:r>
          </w:p>
          <w:p w14:paraId="39C7325F"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Job security</w:t>
            </w:r>
          </w:p>
          <w:p w14:paraId="29E44B5E"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Rates of pay</w:t>
            </w:r>
          </w:p>
          <w:p w14:paraId="362C1B5B"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t>Being paid for their work</w:t>
            </w:r>
          </w:p>
          <w:p w14:paraId="55225377" w14:textId="77777777" w:rsidR="001C6D34" w:rsidRPr="002B5D88" w:rsidRDefault="001C6D34" w:rsidP="00225FC2">
            <w:pPr>
              <w:pStyle w:val="ListParagraph"/>
              <w:numPr>
                <w:ilvl w:val="0"/>
                <w:numId w:val="13"/>
              </w:numPr>
              <w:contextualSpacing w:val="0"/>
              <w:jc w:val="left"/>
              <w:rPr>
                <w:rFonts w:cs="Arial"/>
                <w:szCs w:val="20"/>
              </w:rPr>
            </w:pPr>
            <w:r w:rsidRPr="002B5D88">
              <w:rPr>
                <w:rFonts w:cs="Arial"/>
                <w:szCs w:val="20"/>
              </w:rPr>
              <w:lastRenderedPageBreak/>
              <w:t>Respect</w:t>
            </w:r>
          </w:p>
          <w:p w14:paraId="20E8DB2B" w14:textId="77777777" w:rsidR="001C6D34" w:rsidRPr="002B5D88" w:rsidRDefault="001C6D34" w:rsidP="00277CA5">
            <w:pPr>
              <w:pStyle w:val="ListParagraph"/>
              <w:numPr>
                <w:ilvl w:val="0"/>
                <w:numId w:val="13"/>
              </w:numPr>
              <w:spacing w:after="120"/>
              <w:ind w:left="357" w:hanging="357"/>
              <w:contextualSpacing w:val="0"/>
              <w:jc w:val="left"/>
              <w:rPr>
                <w:rFonts w:cs="Arial"/>
                <w:szCs w:val="20"/>
              </w:rPr>
            </w:pPr>
            <w:r w:rsidRPr="002B5D88">
              <w:rPr>
                <w:rFonts w:cs="Arial"/>
                <w:szCs w:val="20"/>
              </w:rPr>
              <w:t>Truthful communication</w:t>
            </w:r>
          </w:p>
          <w:p w14:paraId="202CB96B" w14:textId="77777777" w:rsidR="001C6D34" w:rsidRPr="002B5D88" w:rsidRDefault="001C6D34" w:rsidP="006D323E">
            <w:pPr>
              <w:jc w:val="left"/>
              <w:rPr>
                <w:rFonts w:cs="Arial"/>
                <w:szCs w:val="20"/>
              </w:rPr>
            </w:pPr>
            <w:r w:rsidRPr="002B5D88">
              <w:rPr>
                <w:rFonts w:cs="Arial"/>
                <w:b/>
                <w:szCs w:val="20"/>
              </w:rPr>
              <w:t>Impact:</w:t>
            </w:r>
            <w:r w:rsidRPr="002B5D88">
              <w:rPr>
                <w:rFonts w:cs="Arial"/>
                <w:szCs w:val="20"/>
              </w:rPr>
              <w:t xml:space="preserve"> Good employees help sustain the business.</w:t>
            </w:r>
          </w:p>
        </w:tc>
      </w:tr>
      <w:tr w:rsidR="001C6D34" w:rsidRPr="002B5D88" w14:paraId="2807A000" w14:textId="77777777" w:rsidTr="001C6D34">
        <w:tc>
          <w:tcPr>
            <w:tcW w:w="983" w:type="pct"/>
            <w:shd w:val="clear" w:color="auto" w:fill="D9D9D9" w:themeFill="background1" w:themeFillShade="D9"/>
          </w:tcPr>
          <w:p w14:paraId="0B12C7BE" w14:textId="77777777" w:rsidR="001C6D34" w:rsidRPr="002B5D88" w:rsidRDefault="001C6D34" w:rsidP="006D323E">
            <w:pPr>
              <w:rPr>
                <w:rFonts w:cs="Arial"/>
                <w:szCs w:val="20"/>
              </w:rPr>
            </w:pPr>
            <w:r w:rsidRPr="002B5D88">
              <w:rPr>
                <w:rFonts w:cs="Arial"/>
                <w:szCs w:val="20"/>
              </w:rPr>
              <w:lastRenderedPageBreak/>
              <w:t>Trade unions</w:t>
            </w:r>
          </w:p>
        </w:tc>
        <w:tc>
          <w:tcPr>
            <w:tcW w:w="1668" w:type="pct"/>
            <w:shd w:val="clear" w:color="auto" w:fill="D9D9D9" w:themeFill="background1" w:themeFillShade="D9"/>
          </w:tcPr>
          <w:p w14:paraId="6A85867C" w14:textId="77777777" w:rsidR="001C6D34" w:rsidRPr="002B5D88" w:rsidRDefault="001C6D34" w:rsidP="006D323E">
            <w:pPr>
              <w:jc w:val="left"/>
              <w:rPr>
                <w:rFonts w:cs="Arial"/>
                <w:szCs w:val="20"/>
              </w:rPr>
            </w:pPr>
            <w:r w:rsidRPr="002B5D88">
              <w:rPr>
                <w:rFonts w:cs="Arial"/>
                <w:szCs w:val="20"/>
              </w:rPr>
              <w:t>Trade unions bargain for protection of employee rights and jobs.</w:t>
            </w:r>
          </w:p>
        </w:tc>
        <w:tc>
          <w:tcPr>
            <w:tcW w:w="2349" w:type="pct"/>
            <w:shd w:val="clear" w:color="auto" w:fill="D9D9D9" w:themeFill="background1" w:themeFillShade="D9"/>
          </w:tcPr>
          <w:p w14:paraId="1F85214F" w14:textId="77777777" w:rsidR="001C6D34" w:rsidRPr="002B5D88" w:rsidRDefault="001C6D34" w:rsidP="006D323E">
            <w:pPr>
              <w:jc w:val="left"/>
              <w:rPr>
                <w:rFonts w:cs="Arial"/>
                <w:b/>
                <w:szCs w:val="20"/>
              </w:rPr>
            </w:pPr>
            <w:r w:rsidRPr="002B5D88">
              <w:rPr>
                <w:rFonts w:cs="Arial"/>
                <w:b/>
                <w:szCs w:val="20"/>
              </w:rPr>
              <w:t>Interests:</w:t>
            </w:r>
          </w:p>
          <w:p w14:paraId="515B9A81" w14:textId="77777777" w:rsidR="001C6D34" w:rsidRPr="002B5D88" w:rsidRDefault="001C6D34" w:rsidP="00225FC2">
            <w:pPr>
              <w:pStyle w:val="ListParagraph"/>
              <w:numPr>
                <w:ilvl w:val="0"/>
                <w:numId w:val="15"/>
              </w:numPr>
              <w:contextualSpacing w:val="0"/>
              <w:jc w:val="left"/>
              <w:rPr>
                <w:rFonts w:cs="Arial"/>
                <w:szCs w:val="20"/>
              </w:rPr>
            </w:pPr>
            <w:r w:rsidRPr="002B5D88">
              <w:rPr>
                <w:rFonts w:cs="Arial"/>
                <w:szCs w:val="20"/>
              </w:rPr>
              <w:t>Worker protection</w:t>
            </w:r>
          </w:p>
          <w:p w14:paraId="424339A7" w14:textId="77777777" w:rsidR="001C6D34" w:rsidRPr="002B5D88" w:rsidRDefault="001C6D34" w:rsidP="00225FC2">
            <w:pPr>
              <w:pStyle w:val="ListParagraph"/>
              <w:numPr>
                <w:ilvl w:val="0"/>
                <w:numId w:val="15"/>
              </w:numPr>
              <w:contextualSpacing w:val="0"/>
              <w:jc w:val="left"/>
              <w:rPr>
                <w:rFonts w:cs="Arial"/>
                <w:szCs w:val="20"/>
              </w:rPr>
            </w:pPr>
            <w:r w:rsidRPr="002B5D88">
              <w:rPr>
                <w:rFonts w:cs="Arial"/>
                <w:szCs w:val="20"/>
              </w:rPr>
              <w:t>Jobs</w:t>
            </w:r>
          </w:p>
        </w:tc>
      </w:tr>
      <w:tr w:rsidR="001C6D34" w:rsidRPr="002B5D88" w14:paraId="56E157B5" w14:textId="77777777" w:rsidTr="001C6D34">
        <w:tc>
          <w:tcPr>
            <w:tcW w:w="983" w:type="pct"/>
            <w:shd w:val="clear" w:color="auto" w:fill="D9D9D9" w:themeFill="background1" w:themeFillShade="D9"/>
          </w:tcPr>
          <w:p w14:paraId="4791DBCB" w14:textId="77777777" w:rsidR="001C6D34" w:rsidRPr="002B5D88" w:rsidRDefault="001C6D34" w:rsidP="006D323E">
            <w:pPr>
              <w:rPr>
                <w:rFonts w:cs="Arial"/>
                <w:szCs w:val="20"/>
              </w:rPr>
            </w:pPr>
            <w:r w:rsidRPr="002B5D88">
              <w:rPr>
                <w:rFonts w:cs="Arial"/>
                <w:szCs w:val="20"/>
              </w:rPr>
              <w:t>Customers</w:t>
            </w:r>
          </w:p>
        </w:tc>
        <w:tc>
          <w:tcPr>
            <w:tcW w:w="1668" w:type="pct"/>
            <w:shd w:val="clear" w:color="auto" w:fill="D9D9D9" w:themeFill="background1" w:themeFillShade="D9"/>
          </w:tcPr>
          <w:p w14:paraId="41A9D2A3" w14:textId="77777777" w:rsidR="001C6D34" w:rsidRPr="002B5D88" w:rsidRDefault="001C6D34" w:rsidP="006D323E">
            <w:pPr>
              <w:jc w:val="left"/>
              <w:rPr>
                <w:rFonts w:cs="Arial"/>
                <w:szCs w:val="20"/>
              </w:rPr>
            </w:pPr>
            <w:r w:rsidRPr="002B5D88">
              <w:rPr>
                <w:rFonts w:cs="Arial"/>
                <w:szCs w:val="20"/>
              </w:rPr>
              <w:t>Customers are the most important stakeholders of a business because they bring the income.</w:t>
            </w:r>
          </w:p>
        </w:tc>
        <w:tc>
          <w:tcPr>
            <w:tcW w:w="2349" w:type="pct"/>
            <w:shd w:val="clear" w:color="auto" w:fill="D9D9D9" w:themeFill="background1" w:themeFillShade="D9"/>
          </w:tcPr>
          <w:p w14:paraId="2B029387" w14:textId="77777777" w:rsidR="001C6D34" w:rsidRDefault="001C6D34" w:rsidP="00277CA5">
            <w:pPr>
              <w:spacing w:after="120"/>
              <w:jc w:val="left"/>
              <w:rPr>
                <w:rFonts w:cs="Arial"/>
                <w:szCs w:val="20"/>
              </w:rPr>
            </w:pPr>
            <w:r w:rsidRPr="002B5D88">
              <w:rPr>
                <w:rFonts w:cs="Arial"/>
                <w:b/>
                <w:szCs w:val="20"/>
              </w:rPr>
              <w:t>Impact:</w:t>
            </w:r>
            <w:r w:rsidRPr="002B5D88">
              <w:rPr>
                <w:rFonts w:cs="Arial"/>
                <w:szCs w:val="20"/>
              </w:rPr>
              <w:t xml:space="preserve"> Without customers, there is no need for the business, employees, investors, suppliers, regulators, or any other stakeholders.</w:t>
            </w:r>
          </w:p>
          <w:p w14:paraId="1CE2737E" w14:textId="77777777" w:rsidR="001C6D34" w:rsidRPr="002B5D88" w:rsidRDefault="001C6D34" w:rsidP="006D323E">
            <w:pPr>
              <w:jc w:val="left"/>
              <w:rPr>
                <w:rFonts w:cs="Arial"/>
                <w:b/>
                <w:szCs w:val="20"/>
              </w:rPr>
            </w:pPr>
            <w:r w:rsidRPr="002B5D88">
              <w:rPr>
                <w:rFonts w:cs="Arial"/>
                <w:b/>
                <w:szCs w:val="20"/>
              </w:rPr>
              <w:t>Interests/concerns:</w:t>
            </w:r>
          </w:p>
          <w:p w14:paraId="36756D42"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Value</w:t>
            </w:r>
          </w:p>
          <w:p w14:paraId="51ED5790"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Quality</w:t>
            </w:r>
          </w:p>
          <w:p w14:paraId="1945204F"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Customer care</w:t>
            </w:r>
          </w:p>
          <w:p w14:paraId="0BF526E2" w14:textId="77777777" w:rsidR="001C6D34" w:rsidRPr="002B5D88" w:rsidRDefault="001C6D34" w:rsidP="00225FC2">
            <w:pPr>
              <w:pStyle w:val="ListParagraph"/>
              <w:numPr>
                <w:ilvl w:val="0"/>
                <w:numId w:val="14"/>
              </w:numPr>
              <w:contextualSpacing w:val="0"/>
              <w:jc w:val="left"/>
              <w:rPr>
                <w:rFonts w:cs="Arial"/>
                <w:szCs w:val="20"/>
              </w:rPr>
            </w:pPr>
            <w:r w:rsidRPr="002B5D88">
              <w:rPr>
                <w:rFonts w:cs="Arial"/>
                <w:szCs w:val="20"/>
              </w:rPr>
              <w:t xml:space="preserve">Ethical practices </w:t>
            </w:r>
          </w:p>
        </w:tc>
      </w:tr>
      <w:tr w:rsidR="001C6D34" w:rsidRPr="002B5D88" w14:paraId="61E48D38" w14:textId="77777777" w:rsidTr="001C6D34">
        <w:tc>
          <w:tcPr>
            <w:tcW w:w="983" w:type="pct"/>
            <w:shd w:val="clear" w:color="auto" w:fill="D9D9D9" w:themeFill="background1" w:themeFillShade="D9"/>
          </w:tcPr>
          <w:p w14:paraId="1DEEB005" w14:textId="77777777" w:rsidR="001C6D34" w:rsidRPr="002B5D88" w:rsidRDefault="001C6D34" w:rsidP="006D323E">
            <w:pPr>
              <w:jc w:val="left"/>
              <w:rPr>
                <w:rFonts w:cs="Arial"/>
                <w:szCs w:val="20"/>
              </w:rPr>
            </w:pPr>
            <w:r w:rsidRPr="002B5D88">
              <w:rPr>
                <w:rFonts w:cs="Arial"/>
                <w:szCs w:val="20"/>
              </w:rPr>
              <w:t>Creditors and lenders</w:t>
            </w:r>
          </w:p>
        </w:tc>
        <w:tc>
          <w:tcPr>
            <w:tcW w:w="1668" w:type="pct"/>
            <w:shd w:val="clear" w:color="auto" w:fill="D9D9D9" w:themeFill="background1" w:themeFillShade="D9"/>
          </w:tcPr>
          <w:p w14:paraId="68E36D8E" w14:textId="77777777" w:rsidR="001C6D34" w:rsidRPr="002B5D88" w:rsidRDefault="001C6D34" w:rsidP="006D323E">
            <w:pPr>
              <w:jc w:val="left"/>
              <w:rPr>
                <w:rFonts w:cs="Arial"/>
                <w:szCs w:val="20"/>
              </w:rPr>
            </w:pPr>
            <w:r w:rsidRPr="002B5D88">
              <w:rPr>
                <w:rFonts w:cs="Arial"/>
                <w:szCs w:val="20"/>
              </w:rPr>
              <w:t>Businesses who are owed money by the wholesale or retail organisation, for example, a bank that loaned money to the business.</w:t>
            </w:r>
          </w:p>
        </w:tc>
        <w:tc>
          <w:tcPr>
            <w:tcW w:w="2349" w:type="pct"/>
            <w:shd w:val="clear" w:color="auto" w:fill="D9D9D9" w:themeFill="background1" w:themeFillShade="D9"/>
          </w:tcPr>
          <w:p w14:paraId="77EED432" w14:textId="77777777" w:rsidR="001C6D34" w:rsidRPr="002B5D88" w:rsidRDefault="001C6D34" w:rsidP="006D323E">
            <w:pPr>
              <w:jc w:val="left"/>
              <w:rPr>
                <w:rFonts w:cs="Arial"/>
                <w:szCs w:val="20"/>
              </w:rPr>
            </w:pPr>
            <w:r w:rsidRPr="002B5D88">
              <w:rPr>
                <w:rFonts w:cs="Arial"/>
                <w:b/>
                <w:szCs w:val="20"/>
              </w:rPr>
              <w:t>Concerns:</w:t>
            </w:r>
            <w:r w:rsidRPr="002B5D88">
              <w:rPr>
                <w:rFonts w:cs="Arial"/>
                <w:szCs w:val="20"/>
              </w:rPr>
              <w:t xml:space="preserve"> </w:t>
            </w:r>
          </w:p>
          <w:p w14:paraId="204F8CC9" w14:textId="77777777" w:rsidR="001C6D34" w:rsidRPr="002B5D88" w:rsidRDefault="001C6D34" w:rsidP="00225FC2">
            <w:pPr>
              <w:pStyle w:val="ListParagraph"/>
              <w:numPr>
                <w:ilvl w:val="0"/>
                <w:numId w:val="16"/>
              </w:numPr>
              <w:contextualSpacing w:val="0"/>
              <w:jc w:val="left"/>
              <w:rPr>
                <w:rFonts w:cs="Arial"/>
                <w:szCs w:val="20"/>
              </w:rPr>
            </w:pPr>
            <w:r w:rsidRPr="002B5D88">
              <w:rPr>
                <w:rFonts w:cs="Arial"/>
                <w:szCs w:val="20"/>
              </w:rPr>
              <w:t>Good cash flow and profits</w:t>
            </w:r>
          </w:p>
          <w:p w14:paraId="26D8AFFF" w14:textId="77777777" w:rsidR="001C6D34" w:rsidRPr="002B5D88" w:rsidRDefault="001C6D34" w:rsidP="00225FC2">
            <w:pPr>
              <w:pStyle w:val="ListParagraph"/>
              <w:numPr>
                <w:ilvl w:val="0"/>
                <w:numId w:val="16"/>
              </w:numPr>
              <w:contextualSpacing w:val="0"/>
              <w:jc w:val="left"/>
              <w:rPr>
                <w:rFonts w:cs="Arial"/>
                <w:szCs w:val="20"/>
              </w:rPr>
            </w:pPr>
            <w:r w:rsidRPr="002B5D88">
              <w:rPr>
                <w:rFonts w:cs="Arial"/>
                <w:szCs w:val="20"/>
              </w:rPr>
              <w:t>To be paid on time and in full</w:t>
            </w:r>
          </w:p>
        </w:tc>
      </w:tr>
      <w:tr w:rsidR="001C6D34" w:rsidRPr="002B5D88" w14:paraId="5D239972" w14:textId="77777777" w:rsidTr="001C6D34">
        <w:tc>
          <w:tcPr>
            <w:tcW w:w="983" w:type="pct"/>
            <w:shd w:val="clear" w:color="auto" w:fill="D9D9D9" w:themeFill="background1" w:themeFillShade="D9"/>
          </w:tcPr>
          <w:p w14:paraId="180A9768" w14:textId="77777777" w:rsidR="001C6D34" w:rsidRPr="002B5D88" w:rsidRDefault="001C6D34" w:rsidP="006D323E">
            <w:pPr>
              <w:rPr>
                <w:rFonts w:cs="Arial"/>
                <w:szCs w:val="20"/>
              </w:rPr>
            </w:pPr>
            <w:r w:rsidRPr="002B5D88">
              <w:rPr>
                <w:rFonts w:cs="Arial"/>
                <w:szCs w:val="20"/>
              </w:rPr>
              <w:t>Government</w:t>
            </w:r>
          </w:p>
        </w:tc>
        <w:tc>
          <w:tcPr>
            <w:tcW w:w="1668" w:type="pct"/>
            <w:shd w:val="clear" w:color="auto" w:fill="D9D9D9" w:themeFill="background1" w:themeFillShade="D9"/>
          </w:tcPr>
          <w:p w14:paraId="695F2022" w14:textId="77777777" w:rsidR="001C6D34" w:rsidRPr="002B5D88" w:rsidRDefault="001C6D34" w:rsidP="006D323E">
            <w:pPr>
              <w:jc w:val="left"/>
              <w:rPr>
                <w:rFonts w:cs="Arial"/>
                <w:szCs w:val="20"/>
              </w:rPr>
            </w:pPr>
            <w:r w:rsidRPr="002B5D88">
              <w:rPr>
                <w:rFonts w:cs="Arial"/>
                <w:szCs w:val="20"/>
              </w:rPr>
              <w:t>Government regulates certain business operations through legislation.</w:t>
            </w:r>
          </w:p>
          <w:p w14:paraId="0160B0C4" w14:textId="77777777" w:rsidR="001C6D34" w:rsidRPr="002B5D88" w:rsidRDefault="001C6D34" w:rsidP="006D323E">
            <w:pPr>
              <w:jc w:val="left"/>
              <w:rPr>
                <w:rFonts w:cs="Arial"/>
                <w:szCs w:val="20"/>
              </w:rPr>
            </w:pPr>
            <w:r w:rsidRPr="002B5D88">
              <w:rPr>
                <w:rFonts w:cs="Arial"/>
                <w:szCs w:val="20"/>
              </w:rPr>
              <w:t>Government also has other interests, for example, getting income from taxes paid by the business.</w:t>
            </w:r>
          </w:p>
        </w:tc>
        <w:tc>
          <w:tcPr>
            <w:tcW w:w="2349" w:type="pct"/>
            <w:shd w:val="clear" w:color="auto" w:fill="D9D9D9" w:themeFill="background1" w:themeFillShade="D9"/>
          </w:tcPr>
          <w:p w14:paraId="7569FEB4" w14:textId="77777777" w:rsidR="001C6D34" w:rsidRPr="002B5D88" w:rsidRDefault="001C6D34" w:rsidP="006D323E">
            <w:pPr>
              <w:jc w:val="left"/>
              <w:rPr>
                <w:rFonts w:cs="Arial"/>
                <w:b/>
                <w:szCs w:val="20"/>
              </w:rPr>
            </w:pPr>
            <w:r w:rsidRPr="002B5D88">
              <w:rPr>
                <w:rFonts w:cs="Arial"/>
                <w:b/>
                <w:szCs w:val="20"/>
              </w:rPr>
              <w:t>Interests:</w:t>
            </w:r>
          </w:p>
          <w:p w14:paraId="7E5D45BC"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Income Tax</w:t>
            </w:r>
          </w:p>
          <w:p w14:paraId="5B493CE6"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Value-Added Tax (VAT)</w:t>
            </w:r>
          </w:p>
          <w:p w14:paraId="23B22A49"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Working conditions and terms of employees</w:t>
            </w:r>
          </w:p>
          <w:p w14:paraId="050CE720"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Health and safety of employees</w:t>
            </w:r>
          </w:p>
          <w:p w14:paraId="5B0B575E" w14:textId="77777777" w:rsidR="001C6D34" w:rsidRPr="002B5D88" w:rsidRDefault="001C6D34" w:rsidP="00225FC2">
            <w:pPr>
              <w:pStyle w:val="ListParagraph"/>
              <w:numPr>
                <w:ilvl w:val="0"/>
                <w:numId w:val="17"/>
              </w:numPr>
              <w:contextualSpacing w:val="0"/>
              <w:jc w:val="left"/>
              <w:rPr>
                <w:rFonts w:cs="Arial"/>
                <w:szCs w:val="20"/>
              </w:rPr>
            </w:pPr>
            <w:r w:rsidRPr="002B5D88">
              <w:rPr>
                <w:rFonts w:cs="Arial"/>
                <w:szCs w:val="20"/>
              </w:rPr>
              <w:t>Protection of the environment through, for example, waste management</w:t>
            </w:r>
          </w:p>
        </w:tc>
      </w:tr>
      <w:tr w:rsidR="001C6D34" w:rsidRPr="002B5D88" w14:paraId="584C9BC2" w14:textId="77777777" w:rsidTr="001C6D34">
        <w:tc>
          <w:tcPr>
            <w:tcW w:w="983" w:type="pct"/>
            <w:shd w:val="clear" w:color="auto" w:fill="D9D9D9" w:themeFill="background1" w:themeFillShade="D9"/>
          </w:tcPr>
          <w:p w14:paraId="39C2A49F" w14:textId="77777777" w:rsidR="001C6D34" w:rsidRPr="002B5D88" w:rsidRDefault="001C6D34" w:rsidP="006D323E">
            <w:pPr>
              <w:rPr>
                <w:rFonts w:cs="Arial"/>
                <w:szCs w:val="20"/>
              </w:rPr>
            </w:pPr>
            <w:r w:rsidRPr="002B5D88">
              <w:rPr>
                <w:rFonts w:cs="Arial"/>
                <w:szCs w:val="20"/>
              </w:rPr>
              <w:t xml:space="preserve">Local communities </w:t>
            </w:r>
          </w:p>
        </w:tc>
        <w:tc>
          <w:tcPr>
            <w:tcW w:w="1668" w:type="pct"/>
            <w:shd w:val="clear" w:color="auto" w:fill="D9D9D9" w:themeFill="background1" w:themeFillShade="D9"/>
          </w:tcPr>
          <w:p w14:paraId="7B324B6A" w14:textId="77777777" w:rsidR="001C6D34" w:rsidRPr="002B5D88" w:rsidRDefault="001C6D34" w:rsidP="006D323E">
            <w:pPr>
              <w:jc w:val="left"/>
              <w:rPr>
                <w:rFonts w:cs="Arial"/>
                <w:szCs w:val="20"/>
              </w:rPr>
            </w:pPr>
            <w:r w:rsidRPr="002B5D88">
              <w:rPr>
                <w:rFonts w:cs="Arial"/>
                <w:szCs w:val="20"/>
              </w:rPr>
              <w:t xml:space="preserve">The </w:t>
            </w:r>
            <w:r w:rsidRPr="002B5D88">
              <w:rPr>
                <w:rFonts w:cs="Arial"/>
                <w:bCs/>
                <w:szCs w:val="20"/>
              </w:rPr>
              <w:t>community</w:t>
            </w:r>
            <w:r w:rsidRPr="002B5D88">
              <w:rPr>
                <w:rFonts w:cs="Arial"/>
                <w:szCs w:val="20"/>
              </w:rPr>
              <w:t xml:space="preserve"> has a stake in the business as employers of </w:t>
            </w:r>
            <w:r w:rsidRPr="002B5D88">
              <w:rPr>
                <w:rFonts w:cs="Arial"/>
                <w:bCs/>
                <w:szCs w:val="20"/>
              </w:rPr>
              <w:t>local people</w:t>
            </w:r>
            <w:r w:rsidRPr="002B5D88">
              <w:rPr>
                <w:rFonts w:cs="Arial"/>
                <w:szCs w:val="20"/>
              </w:rPr>
              <w:t xml:space="preserve">. </w:t>
            </w:r>
          </w:p>
          <w:p w14:paraId="538411AD" w14:textId="77777777" w:rsidR="001C6D34" w:rsidRPr="002B5D88" w:rsidRDefault="001C6D34" w:rsidP="006D323E">
            <w:pPr>
              <w:jc w:val="left"/>
              <w:rPr>
                <w:rFonts w:cs="Arial"/>
                <w:szCs w:val="20"/>
              </w:rPr>
            </w:pPr>
            <w:r w:rsidRPr="002B5D88">
              <w:rPr>
                <w:rFonts w:cs="Arial"/>
                <w:szCs w:val="20"/>
              </w:rPr>
              <w:lastRenderedPageBreak/>
              <w:t xml:space="preserve">Business activity also affects the </w:t>
            </w:r>
            <w:r w:rsidRPr="002B5D88">
              <w:rPr>
                <w:rFonts w:cs="Arial"/>
                <w:bCs/>
                <w:szCs w:val="20"/>
              </w:rPr>
              <w:t>local environment</w:t>
            </w:r>
            <w:r w:rsidRPr="002B5D88">
              <w:rPr>
                <w:rFonts w:cs="Arial"/>
                <w:szCs w:val="20"/>
              </w:rPr>
              <w:t>. For example, noisy night-time deliveries, or a smelly waste management area would be unpopular with local residents.</w:t>
            </w:r>
          </w:p>
        </w:tc>
        <w:tc>
          <w:tcPr>
            <w:tcW w:w="2349" w:type="pct"/>
            <w:shd w:val="clear" w:color="auto" w:fill="D9D9D9" w:themeFill="background1" w:themeFillShade="D9"/>
          </w:tcPr>
          <w:p w14:paraId="0CA6F08B" w14:textId="77777777" w:rsidR="001C6D34" w:rsidRPr="002B5D88" w:rsidRDefault="001C6D34" w:rsidP="006D323E">
            <w:pPr>
              <w:jc w:val="left"/>
              <w:rPr>
                <w:rFonts w:cs="Arial"/>
                <w:b/>
                <w:szCs w:val="20"/>
              </w:rPr>
            </w:pPr>
            <w:r w:rsidRPr="002B5D88">
              <w:rPr>
                <w:rFonts w:cs="Arial"/>
                <w:b/>
                <w:szCs w:val="20"/>
              </w:rPr>
              <w:lastRenderedPageBreak/>
              <w:t>Interests:</w:t>
            </w:r>
          </w:p>
          <w:p w14:paraId="7B66BE0A"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t>Jobs</w:t>
            </w:r>
          </w:p>
          <w:p w14:paraId="2F9572A8"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t>Environmental protection</w:t>
            </w:r>
          </w:p>
          <w:p w14:paraId="135C5599" w14:textId="77777777" w:rsidR="001C6D34" w:rsidRPr="002B5D88" w:rsidRDefault="001C6D34" w:rsidP="00225FC2">
            <w:pPr>
              <w:pStyle w:val="ListParagraph"/>
              <w:numPr>
                <w:ilvl w:val="0"/>
                <w:numId w:val="18"/>
              </w:numPr>
              <w:contextualSpacing w:val="0"/>
              <w:jc w:val="left"/>
              <w:rPr>
                <w:rFonts w:cs="Arial"/>
                <w:szCs w:val="20"/>
              </w:rPr>
            </w:pPr>
            <w:r w:rsidRPr="002B5D88">
              <w:rPr>
                <w:rFonts w:cs="Arial"/>
                <w:szCs w:val="20"/>
              </w:rPr>
              <w:lastRenderedPageBreak/>
              <w:t>Truthful communication about issues that affect the community</w:t>
            </w:r>
          </w:p>
        </w:tc>
      </w:tr>
    </w:tbl>
    <w:p w14:paraId="0E003EC4" w14:textId="77777777" w:rsidR="001C6D34" w:rsidRDefault="001C6D34" w:rsidP="006D323E"/>
    <w:p w14:paraId="3A749E26" w14:textId="77777777" w:rsidR="001C6D34" w:rsidRDefault="001C6D34" w:rsidP="008E3896">
      <w:pPr>
        <w:spacing w:after="120"/>
      </w:pPr>
      <w:r>
        <w:t xml:space="preserve">Management expert, Peter Drucker, argues that the most important stakeholders for retail are grouped into the following sequence of importance: </w:t>
      </w:r>
      <w:r w:rsidRPr="002002EC">
        <w:rPr>
          <w:vertAlign w:val="superscript"/>
        </w:rPr>
        <w:t>xii</w:t>
      </w:r>
      <w:r>
        <w:t xml:space="preserve"> </w:t>
      </w:r>
    </w:p>
    <w:p w14:paraId="26E3F372" w14:textId="77777777" w:rsidR="001C6D34" w:rsidRDefault="001C6D34" w:rsidP="008E3896">
      <w:pPr>
        <w:pStyle w:val="ListParagraph"/>
        <w:numPr>
          <w:ilvl w:val="0"/>
          <w:numId w:val="19"/>
        </w:numPr>
        <w:spacing w:after="120"/>
        <w:contextualSpacing w:val="0"/>
      </w:pPr>
      <w:r w:rsidRPr="005D1339">
        <w:rPr>
          <w:b/>
          <w:bCs/>
        </w:rPr>
        <w:t>Customers</w:t>
      </w:r>
      <w:r>
        <w:t>. Without customers, the organisation cannot survive. The customer, therefore, comes first.</w:t>
      </w:r>
    </w:p>
    <w:p w14:paraId="11FF1583" w14:textId="77777777" w:rsidR="001C6D34" w:rsidRDefault="001C6D34" w:rsidP="008E3896">
      <w:pPr>
        <w:pStyle w:val="ListParagraph"/>
        <w:numPr>
          <w:ilvl w:val="0"/>
          <w:numId w:val="19"/>
        </w:numPr>
        <w:spacing w:after="120"/>
        <w:contextualSpacing w:val="0"/>
      </w:pPr>
      <w:r>
        <w:rPr>
          <w:b/>
          <w:bCs/>
        </w:rPr>
        <w:t>Employees</w:t>
      </w:r>
      <w:r w:rsidRPr="005D1339">
        <w:t>.</w:t>
      </w:r>
      <w:r>
        <w:t xml:space="preserve"> They create and deliver the products or services to the consumer. If a business loses or antagonises its employees, the customer will suffer.</w:t>
      </w:r>
    </w:p>
    <w:p w14:paraId="01E905CE" w14:textId="77777777" w:rsidR="001C6D34" w:rsidRDefault="001C6D34" w:rsidP="008E3896">
      <w:pPr>
        <w:pStyle w:val="ListParagraph"/>
        <w:numPr>
          <w:ilvl w:val="0"/>
          <w:numId w:val="19"/>
        </w:numPr>
        <w:spacing w:after="120"/>
        <w:contextualSpacing w:val="0"/>
      </w:pPr>
      <w:r>
        <w:rPr>
          <w:b/>
          <w:bCs/>
        </w:rPr>
        <w:t>Shareholders</w:t>
      </w:r>
      <w:r w:rsidRPr="005D1339">
        <w:t>.</w:t>
      </w:r>
      <w:r>
        <w:t xml:space="preserve"> They own the company. They may have put forward the seed capital to start the business, so their needs are important.</w:t>
      </w:r>
    </w:p>
    <w:p w14:paraId="639060B0" w14:textId="77777777" w:rsidR="001C6D34" w:rsidRDefault="001C6D34" w:rsidP="008E3896">
      <w:pPr>
        <w:pStyle w:val="ListParagraph"/>
        <w:numPr>
          <w:ilvl w:val="0"/>
          <w:numId w:val="19"/>
        </w:numPr>
        <w:spacing w:after="120"/>
        <w:contextualSpacing w:val="0"/>
      </w:pPr>
      <w:r>
        <w:rPr>
          <w:b/>
          <w:bCs/>
        </w:rPr>
        <w:t>Suppliers</w:t>
      </w:r>
      <w:r>
        <w:t xml:space="preserve">, </w:t>
      </w:r>
      <w:r w:rsidRPr="00382DD2">
        <w:rPr>
          <w:b/>
          <w:bCs/>
        </w:rPr>
        <w:t>distributors and other business partners</w:t>
      </w:r>
      <w:r>
        <w:t>. A business needs to collaborate with its partners to run the business. Long-term relationships should be built with these stakeholders.</w:t>
      </w:r>
    </w:p>
    <w:p w14:paraId="34DA2A44" w14:textId="77777777" w:rsidR="001C6D34" w:rsidRPr="00833533" w:rsidRDefault="001C6D34" w:rsidP="008E3896">
      <w:pPr>
        <w:pStyle w:val="ListParagraph"/>
        <w:numPr>
          <w:ilvl w:val="0"/>
          <w:numId w:val="19"/>
        </w:numPr>
        <w:spacing w:after="120"/>
        <w:contextualSpacing w:val="0"/>
        <w:rPr>
          <w:b/>
          <w:szCs w:val="20"/>
        </w:rPr>
      </w:pPr>
      <w:r w:rsidRPr="00833533">
        <w:rPr>
          <w:b/>
          <w:bCs/>
        </w:rPr>
        <w:t xml:space="preserve">The local community. </w:t>
      </w:r>
      <w:r w:rsidRPr="00382DD2">
        <w:t>Businesses</w:t>
      </w:r>
      <w:r w:rsidRPr="00833533">
        <w:rPr>
          <w:b/>
          <w:bCs/>
        </w:rPr>
        <w:t xml:space="preserve"> </w:t>
      </w:r>
      <w:r w:rsidRPr="00382DD2">
        <w:t>need to be good “citizens” and have healthy links to the local community.</w:t>
      </w:r>
      <w:r>
        <w:t xml:space="preserve"> the business needs to be seen as a responsible employer who is providing a good place to work.</w:t>
      </w:r>
    </w:p>
    <w:p w14:paraId="30943384" w14:textId="77777777" w:rsidR="001C6D34" w:rsidRPr="00833533" w:rsidRDefault="001C6D34" w:rsidP="00225FC2">
      <w:pPr>
        <w:pStyle w:val="ListParagraph"/>
        <w:numPr>
          <w:ilvl w:val="0"/>
          <w:numId w:val="19"/>
        </w:numPr>
        <w:contextualSpacing w:val="0"/>
        <w:rPr>
          <w:b/>
          <w:szCs w:val="20"/>
        </w:rPr>
      </w:pPr>
      <w:r w:rsidRPr="00833533">
        <w:rPr>
          <w:b/>
          <w:szCs w:val="20"/>
        </w:rPr>
        <w:t xml:space="preserve">National government and regulatory authorities. </w:t>
      </w:r>
      <w:r w:rsidRPr="00833533">
        <w:rPr>
          <w:bCs/>
          <w:szCs w:val="20"/>
        </w:rPr>
        <w:t>The business needs to stay “on the right side” of these stakeholders, by being compliant with legislation and regulations, in order to avoid disputes and prosecutions.</w:t>
      </w:r>
    </w:p>
    <w:p w14:paraId="40892D5D" w14:textId="77777777" w:rsidR="001C6D34" w:rsidRPr="00833533" w:rsidRDefault="001C6D34" w:rsidP="006D323E">
      <w:pPr>
        <w:rPr>
          <w:b/>
          <w:szCs w:val="20"/>
        </w:rPr>
      </w:pPr>
    </w:p>
    <w:p w14:paraId="699E1D87" w14:textId="77777777" w:rsidR="001C6D34" w:rsidRDefault="001C6D34" w:rsidP="006D323E">
      <w:pPr>
        <w:pStyle w:val="Heading2"/>
        <w:rPr>
          <w:rFonts w:eastAsia="Calibri"/>
        </w:rPr>
      </w:pPr>
      <w:bookmarkStart w:id="97" w:name="_Toc37969414"/>
      <w:bookmarkStart w:id="98" w:name="_Toc39496906"/>
      <w:bookmarkStart w:id="99" w:name="_Toc46936853"/>
      <w:bookmarkStart w:id="100" w:name="_Hlk39498165"/>
      <w:r>
        <w:rPr>
          <w:rFonts w:eastAsia="Calibri"/>
        </w:rPr>
        <w:t>2.2</w:t>
      </w:r>
      <w:r>
        <w:rPr>
          <w:rFonts w:eastAsia="Calibri"/>
        </w:rPr>
        <w:tab/>
        <w:t>The stakeholders relevant to the retail chain store</w:t>
      </w:r>
      <w:bookmarkEnd w:id="97"/>
      <w:bookmarkEnd w:id="98"/>
      <w:bookmarkEnd w:id="99"/>
    </w:p>
    <w:bookmarkEnd w:id="100"/>
    <w:p w14:paraId="71DFAE97" w14:textId="77777777" w:rsidR="001C6D34" w:rsidRDefault="001C6D34" w:rsidP="006D323E">
      <w:r>
        <w:t>Different stores may have different stakeholders. Every retail store manager should have a clear understanding of who the store’s stakeholders are and what interests they have in the store.</w:t>
      </w:r>
    </w:p>
    <w:p w14:paraId="2D39BBEF"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70F4D21" w14:textId="77777777" w:rsidTr="00543F41">
        <w:trPr>
          <w:trHeight w:val="1008"/>
        </w:trPr>
        <w:tc>
          <w:tcPr>
            <w:tcW w:w="1266" w:type="dxa"/>
            <w:shd w:val="clear" w:color="auto" w:fill="auto"/>
          </w:tcPr>
          <w:p w14:paraId="1AEB9B04" w14:textId="77777777" w:rsidR="001C6D34" w:rsidRPr="000E03FD" w:rsidRDefault="001C6D34" w:rsidP="006D323E">
            <w:pPr>
              <w:jc w:val="center"/>
              <w:rPr>
                <w:lang w:val="en-US"/>
              </w:rPr>
            </w:pPr>
            <w:r>
              <w:rPr>
                <w:noProof/>
                <w:lang w:val="en-US"/>
              </w:rPr>
              <w:drawing>
                <wp:inline distT="0" distB="0" distL="0" distR="0" wp14:anchorId="7BAB9ABC" wp14:editId="015C0A6C">
                  <wp:extent cx="467280" cy="468000"/>
                  <wp:effectExtent l="0" t="0" r="9525" b="8255"/>
                  <wp:docPr id="41" name="Picture 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BA69E1A" w14:textId="77777777" w:rsidR="001C6D34" w:rsidRPr="00833533" w:rsidRDefault="001C6D34" w:rsidP="00277CA5">
            <w:pPr>
              <w:spacing w:after="120"/>
              <w:rPr>
                <w:b/>
                <w:bCs/>
                <w:lang w:val="en-US"/>
              </w:rPr>
            </w:pPr>
            <w:r w:rsidRPr="00833533">
              <w:rPr>
                <w:b/>
                <w:bCs/>
                <w:lang w:val="en-US"/>
              </w:rPr>
              <w:t>Activity 8</w:t>
            </w:r>
            <w:r w:rsidR="00010753">
              <w:rPr>
                <w:b/>
                <w:bCs/>
                <w:lang w:val="en-US"/>
              </w:rPr>
              <w:t xml:space="preserve"> (KM01 IAC0202):</w:t>
            </w:r>
          </w:p>
          <w:p w14:paraId="220C2762" w14:textId="77777777" w:rsidR="001C6D34" w:rsidRDefault="001C6D34" w:rsidP="00277CA5">
            <w:pPr>
              <w:spacing w:after="120"/>
              <w:rPr>
                <w:lang w:val="en-US"/>
              </w:rPr>
            </w:pPr>
            <w:r>
              <w:rPr>
                <w:lang w:val="en-US"/>
              </w:rPr>
              <w:t>Please complete the activity in your workbook.</w:t>
            </w:r>
          </w:p>
          <w:p w14:paraId="474FAF92" w14:textId="77777777" w:rsidR="001C6D34" w:rsidRPr="000E03FD" w:rsidRDefault="001C6D34" w:rsidP="006D323E">
            <w:pPr>
              <w:rPr>
                <w:lang w:val="en-US"/>
              </w:rPr>
            </w:pPr>
            <w:r w:rsidRPr="00F5583D">
              <w:rPr>
                <w:lang w:val="en-US"/>
              </w:rPr>
              <w:t xml:space="preserve">List the stakeholders relevant to the store where you are employed and describe their interests in the store. </w:t>
            </w:r>
          </w:p>
        </w:tc>
      </w:tr>
    </w:tbl>
    <w:p w14:paraId="010EC3B5" w14:textId="77777777" w:rsidR="00D50A2B" w:rsidRDefault="00D50A2B" w:rsidP="006D323E"/>
    <w:p w14:paraId="2E76ACA1" w14:textId="77777777" w:rsidR="001C6D34" w:rsidRDefault="001C6D34" w:rsidP="001C6D34">
      <w:pPr>
        <w:pStyle w:val="Heading2"/>
        <w:rPr>
          <w:rFonts w:eastAsia="Calibri"/>
        </w:rPr>
      </w:pPr>
      <w:bookmarkStart w:id="101" w:name="_Toc37969415"/>
      <w:bookmarkStart w:id="102" w:name="_Toc39496907"/>
      <w:bookmarkStart w:id="103" w:name="_Toc46936854"/>
      <w:bookmarkStart w:id="104" w:name="_Hlk39498181"/>
      <w:r>
        <w:rPr>
          <w:rFonts w:eastAsia="Calibri"/>
        </w:rPr>
        <w:lastRenderedPageBreak/>
        <w:t>2.3</w:t>
      </w:r>
      <w:r>
        <w:rPr>
          <w:rFonts w:eastAsia="Calibri"/>
        </w:rPr>
        <w:tab/>
        <w:t>The retail chain store manager’s involvement in building stakeholder relations</w:t>
      </w:r>
      <w:bookmarkEnd w:id="101"/>
      <w:bookmarkEnd w:id="102"/>
      <w:bookmarkEnd w:id="103"/>
    </w:p>
    <w:p w14:paraId="19C966F9" w14:textId="77777777" w:rsidR="001C6D34" w:rsidRDefault="001C6D34" w:rsidP="00B04C96">
      <w:pPr>
        <w:pStyle w:val="Heading3"/>
      </w:pPr>
      <w:bookmarkStart w:id="105" w:name="_Toc37969416"/>
      <w:bookmarkStart w:id="106" w:name="_Toc39496908"/>
      <w:bookmarkStart w:id="107" w:name="_Toc46936855"/>
      <w:r>
        <w:t>2.3.1</w:t>
      </w:r>
      <w:r>
        <w:tab/>
        <w:t>Responsibility for building and maintaining stakeholder relations</w:t>
      </w:r>
      <w:bookmarkEnd w:id="105"/>
      <w:bookmarkEnd w:id="106"/>
      <w:bookmarkEnd w:id="107"/>
    </w:p>
    <w:bookmarkEnd w:id="104"/>
    <w:p w14:paraId="5E800C33" w14:textId="77777777" w:rsidR="001C6D34" w:rsidRDefault="001C6D34" w:rsidP="006D323E"/>
    <w:p w14:paraId="7160E963" w14:textId="77777777" w:rsidR="001C6D34" w:rsidRDefault="001C6D34" w:rsidP="006D323E">
      <w:r>
        <w:t xml:space="preserve">Every retail chain store manager is responsible for building stakeholder relationships. </w:t>
      </w:r>
    </w:p>
    <w:p w14:paraId="2DE66FDB" w14:textId="77777777" w:rsidR="001C6D34" w:rsidRDefault="001C6D34" w:rsidP="006D323E"/>
    <w:p w14:paraId="7C5DE5D1" w14:textId="77777777" w:rsidR="001C6D34" w:rsidRDefault="001C6D34" w:rsidP="006D323E">
      <w:r>
        <w:t xml:space="preserve">Research indicates that good relationships with customers and suppliers, for example, could enable retailers to be more efficient in developing effective strategies and that effective strategies, in turn, influence business performance. xiii </w:t>
      </w:r>
    </w:p>
    <w:p w14:paraId="39468B25" w14:textId="77777777" w:rsidR="001C6D34" w:rsidRDefault="001C6D34" w:rsidP="006D323E"/>
    <w:p w14:paraId="6254ECF8" w14:textId="77777777" w:rsidR="001C6D34" w:rsidRDefault="001C6D34" w:rsidP="006D323E">
      <w:r>
        <w:t xml:space="preserve">Managers who can build positive relationships with customers will have an impact on sales and customer loyalty. This helps improve the financial bottom line. </w:t>
      </w:r>
    </w:p>
    <w:p w14:paraId="6F13E0D3" w14:textId="77777777" w:rsidR="001C6D34" w:rsidRDefault="001C6D34" w:rsidP="006D323E"/>
    <w:p w14:paraId="68A4ECB8" w14:textId="77777777" w:rsidR="001C6D34" w:rsidRDefault="001C6D34" w:rsidP="006D323E">
      <w:r>
        <w:t xml:space="preserve">Positive relationships with suppliers play a role in ensuring suppliers who will do everything they can to ensure the store receives what it needs when it needs it. </w:t>
      </w:r>
    </w:p>
    <w:p w14:paraId="1A1A489B" w14:textId="77777777" w:rsidR="001C6D34" w:rsidRDefault="001C6D34" w:rsidP="006D323E"/>
    <w:p w14:paraId="7D601C26" w14:textId="77777777" w:rsidR="001C6D34" w:rsidRDefault="001C6D34" w:rsidP="006D323E">
      <w:r>
        <w:t>Research has also shown that research shows that for a retailer to initiate and implement sustainable practices needs to inform, communicate, negotiate or collaborate with both internal and external stakeholders.</w:t>
      </w:r>
      <w:r w:rsidRPr="002002EC">
        <w:rPr>
          <w:vertAlign w:val="superscript"/>
        </w:rPr>
        <w:t>xiv</w:t>
      </w:r>
      <w:r>
        <w:t xml:space="preserve"> The store manager is, therefore, responsible for building stakeholder relationships.</w:t>
      </w:r>
    </w:p>
    <w:p w14:paraId="6B24E6B2" w14:textId="77777777" w:rsidR="00786DEA" w:rsidRDefault="00786DEA" w:rsidP="006D323E"/>
    <w:p w14:paraId="01B3357A" w14:textId="77777777" w:rsidR="00C966A2" w:rsidRDefault="00C966A2"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6498E5DF" w14:textId="77777777" w:rsidTr="00543F41">
        <w:tc>
          <w:tcPr>
            <w:tcW w:w="1266" w:type="dxa"/>
            <w:shd w:val="clear" w:color="auto" w:fill="auto"/>
          </w:tcPr>
          <w:p w14:paraId="531731B5" w14:textId="77777777" w:rsidR="001C6D34" w:rsidRDefault="001C6D34" w:rsidP="006D323E">
            <w:pPr>
              <w:jc w:val="center"/>
              <w:rPr>
                <w:noProof/>
                <w:lang w:val="en-US"/>
              </w:rPr>
            </w:pPr>
            <w:r>
              <w:rPr>
                <w:noProof/>
                <w:lang w:val="en-US"/>
              </w:rPr>
              <w:drawing>
                <wp:inline distT="0" distB="0" distL="0" distR="0" wp14:anchorId="430888E8" wp14:editId="3979048C">
                  <wp:extent cx="468000" cy="468000"/>
                  <wp:effectExtent l="0" t="0" r="8255" b="8255"/>
                  <wp:docPr id="42" name="Picture 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BDAC2ED" w14:textId="77777777" w:rsidR="001C6D34" w:rsidRPr="00AC2488" w:rsidRDefault="001C6D34" w:rsidP="006E09D8">
            <w:pPr>
              <w:spacing w:after="120"/>
              <w:rPr>
                <w:b/>
                <w:bCs/>
                <w:lang w:val="en-US"/>
              </w:rPr>
            </w:pPr>
            <w:r w:rsidRPr="00AC2488">
              <w:rPr>
                <w:b/>
                <w:bCs/>
                <w:lang w:val="en-US"/>
              </w:rPr>
              <w:t>Activity 9</w:t>
            </w:r>
            <w:r w:rsidR="00010753">
              <w:rPr>
                <w:b/>
                <w:bCs/>
                <w:lang w:val="en-US"/>
              </w:rPr>
              <w:t xml:space="preserve"> (KM01 IAC0203):</w:t>
            </w:r>
          </w:p>
          <w:p w14:paraId="5274C43B" w14:textId="77777777" w:rsidR="001C6D34" w:rsidRDefault="001C6D34" w:rsidP="006D323E">
            <w:pPr>
              <w:rPr>
                <w:lang w:val="en-US"/>
              </w:rPr>
            </w:pPr>
            <w:r>
              <w:rPr>
                <w:lang w:val="en-US"/>
              </w:rPr>
              <w:t>Work in groups. Prepare a diagram on a poster that demonstrates the manager’s responsibility for building stakeholder relationships. Copy this into your workbook.</w:t>
            </w:r>
          </w:p>
        </w:tc>
      </w:tr>
    </w:tbl>
    <w:p w14:paraId="58B77F11" w14:textId="77777777" w:rsidR="00D50A2B" w:rsidRDefault="00D50A2B" w:rsidP="006D323E"/>
    <w:p w14:paraId="12928DF7" w14:textId="77777777" w:rsidR="00C966A2" w:rsidRDefault="00C966A2" w:rsidP="006D323E"/>
    <w:p w14:paraId="1B5CE798" w14:textId="77777777" w:rsidR="001C6D34" w:rsidRDefault="001C6D34" w:rsidP="00B04C96">
      <w:pPr>
        <w:pStyle w:val="Heading3"/>
      </w:pPr>
      <w:bookmarkStart w:id="108" w:name="_Toc37969417"/>
      <w:bookmarkStart w:id="109" w:name="_Toc39496909"/>
      <w:bookmarkStart w:id="110" w:name="_Toc46936856"/>
      <w:bookmarkStart w:id="111" w:name="_Hlk39498192"/>
      <w:r>
        <w:t>2.3.2</w:t>
      </w:r>
      <w:r>
        <w:tab/>
        <w:t>Stakeholder communications</w:t>
      </w:r>
      <w:bookmarkEnd w:id="108"/>
      <w:bookmarkEnd w:id="109"/>
      <w:bookmarkEnd w:id="110"/>
    </w:p>
    <w:bookmarkEnd w:id="111"/>
    <w:p w14:paraId="562D61CC" w14:textId="77777777" w:rsidR="001C6D34" w:rsidRDefault="001C6D34" w:rsidP="006D323E"/>
    <w:p w14:paraId="260DB610" w14:textId="77777777" w:rsidR="001C6D34" w:rsidRDefault="001C6D34" w:rsidP="006D323E">
      <w:r>
        <w:t xml:space="preserve">When the store manager needs to communicate with stakeholders, the guidelines for effective communication should be followed. Remember that the aim of communication with stakeholders is to </w:t>
      </w:r>
      <w:r w:rsidRPr="006D4DAE">
        <w:t>win and maintain support for the store and its projects.</w:t>
      </w:r>
    </w:p>
    <w:p w14:paraId="770E4D50" w14:textId="77777777" w:rsidR="001C6D34" w:rsidRPr="006D4DAE" w:rsidRDefault="001C6D34" w:rsidP="006D323E"/>
    <w:p w14:paraId="7AB8FD88" w14:textId="77777777" w:rsidR="001C6D34" w:rsidRDefault="001C6D34" w:rsidP="006D323E">
      <w:r w:rsidRPr="006D4DAE">
        <w:t>Figure 8</w:t>
      </w:r>
      <w:r>
        <w:t xml:space="preserve"> summarises the steps for effective stakeholder communication.</w:t>
      </w:r>
    </w:p>
    <w:p w14:paraId="25E333D5" w14:textId="77777777" w:rsidR="001C6D34" w:rsidRDefault="001C6D34" w:rsidP="006D323E"/>
    <w:p w14:paraId="18483BBD" w14:textId="77777777" w:rsidR="001C6D34" w:rsidRDefault="001C6D34" w:rsidP="006E09D8">
      <w:pPr>
        <w:jc w:val="center"/>
      </w:pPr>
      <w:r w:rsidRPr="00A95DEB">
        <w:rPr>
          <w:noProof/>
        </w:rPr>
        <w:lastRenderedPageBreak/>
        <w:drawing>
          <wp:inline distT="0" distB="0" distL="0" distR="0" wp14:anchorId="72B0531C" wp14:editId="71715AB8">
            <wp:extent cx="5449330" cy="290578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53292" cy="2907899"/>
                    </a:xfrm>
                    <a:prstGeom prst="rect">
                      <a:avLst/>
                    </a:prstGeom>
                    <a:noFill/>
                    <a:ln>
                      <a:noFill/>
                    </a:ln>
                  </pic:spPr>
                </pic:pic>
              </a:graphicData>
            </a:graphic>
          </wp:inline>
        </w:drawing>
      </w:r>
    </w:p>
    <w:p w14:paraId="26286E78" w14:textId="77777777" w:rsidR="001C6D34" w:rsidRDefault="001C6D34" w:rsidP="006D323E">
      <w:pPr>
        <w:pStyle w:val="Caption"/>
        <w:spacing w:before="0" w:after="0" w:line="360" w:lineRule="auto"/>
      </w:pPr>
      <w:r>
        <w:t>figure 8: stakeholder communication</w:t>
      </w:r>
    </w:p>
    <w:p w14:paraId="7822BCE5" w14:textId="77777777" w:rsidR="001C6D34" w:rsidRPr="00AC2488"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3E72256F" w14:textId="77777777" w:rsidTr="00543F41">
        <w:tc>
          <w:tcPr>
            <w:tcW w:w="1266" w:type="dxa"/>
            <w:shd w:val="clear" w:color="auto" w:fill="auto"/>
            <w:vAlign w:val="center"/>
          </w:tcPr>
          <w:p w14:paraId="67B58C15" w14:textId="77777777" w:rsidR="001C6D34" w:rsidRDefault="001C6D34" w:rsidP="006D323E">
            <w:pPr>
              <w:jc w:val="center"/>
              <w:rPr>
                <w:noProof/>
                <w:lang w:eastAsia="en-GB"/>
              </w:rPr>
            </w:pPr>
            <w:r>
              <w:rPr>
                <w:noProof/>
                <w:lang w:eastAsia="en-GB"/>
              </w:rPr>
              <w:drawing>
                <wp:inline distT="0" distB="0" distL="0" distR="0" wp14:anchorId="24B2474C" wp14:editId="6665EB3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ACBFB3D" w14:textId="77777777" w:rsidR="001C6D34" w:rsidRPr="000E03FD" w:rsidRDefault="001C6D34" w:rsidP="00B574DD">
            <w:pPr>
              <w:jc w:val="left"/>
              <w:rPr>
                <w:lang w:val="en-US"/>
              </w:rPr>
            </w:pPr>
            <w:r>
              <w:rPr>
                <w:lang w:val="en-US"/>
              </w:rPr>
              <w:t>Annexure A contains a form that can be used for planning stakeholder communications.</w:t>
            </w:r>
          </w:p>
        </w:tc>
      </w:tr>
    </w:tbl>
    <w:p w14:paraId="3C12D7BC" w14:textId="77777777" w:rsidR="006E09D8" w:rsidRPr="008117CE" w:rsidRDefault="006E09D8" w:rsidP="006D323E">
      <w:pPr>
        <w:rPr>
          <w:lang w:val="en-ZA"/>
        </w:rPr>
      </w:pPr>
    </w:p>
    <w:p w14:paraId="39EB1AEB" w14:textId="77777777" w:rsidR="001C6D34" w:rsidRDefault="001C6D34" w:rsidP="001C6D34">
      <w:pPr>
        <w:pStyle w:val="Heading2"/>
        <w:rPr>
          <w:rFonts w:eastAsia="Calibri"/>
        </w:rPr>
      </w:pPr>
      <w:bookmarkStart w:id="112" w:name="_Toc37969418"/>
      <w:bookmarkStart w:id="113" w:name="_Toc39496910"/>
      <w:bookmarkStart w:id="114" w:name="_Toc46936857"/>
      <w:bookmarkStart w:id="115" w:name="_Hlk39498201"/>
      <w:r>
        <w:rPr>
          <w:rFonts w:eastAsia="Calibri"/>
        </w:rPr>
        <w:t>2.4</w:t>
      </w:r>
      <w:r>
        <w:rPr>
          <w:rFonts w:eastAsia="Calibri"/>
        </w:rPr>
        <w:tab/>
        <w:t>Legislation impacting on stakeholders</w:t>
      </w:r>
      <w:bookmarkEnd w:id="112"/>
      <w:bookmarkEnd w:id="113"/>
      <w:bookmarkEnd w:id="114"/>
    </w:p>
    <w:bookmarkEnd w:id="115"/>
    <w:p w14:paraId="0B747820" w14:textId="77777777" w:rsidR="001C6D34" w:rsidRDefault="001C6D34" w:rsidP="006D323E">
      <w:r>
        <w:t>Several sets of laws and regulations impact on stakeholders. The following are examples:</w:t>
      </w:r>
    </w:p>
    <w:p w14:paraId="0E31136F" w14:textId="77777777" w:rsidR="001C6D34" w:rsidRDefault="001C6D34" w:rsidP="006D323E"/>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739"/>
        <w:gridCol w:w="2489"/>
        <w:gridCol w:w="4753"/>
      </w:tblGrid>
      <w:tr w:rsidR="001C6D34" w14:paraId="122A67D9" w14:textId="77777777" w:rsidTr="006E09D8">
        <w:trPr>
          <w:tblHeader/>
        </w:trPr>
        <w:tc>
          <w:tcPr>
            <w:tcW w:w="968" w:type="pct"/>
            <w:shd w:val="clear" w:color="auto" w:fill="7F7F7F" w:themeFill="text1" w:themeFillTint="80"/>
          </w:tcPr>
          <w:p w14:paraId="0BC33875" w14:textId="77777777" w:rsidR="001C6D34" w:rsidRDefault="001C6D34" w:rsidP="001C6D34">
            <w:pPr>
              <w:spacing w:line="240" w:lineRule="auto"/>
              <w:jc w:val="center"/>
              <w:rPr>
                <w:rFonts w:cs="Arial"/>
                <w:szCs w:val="20"/>
              </w:rPr>
            </w:pPr>
            <w:r w:rsidRPr="008B7282">
              <w:rPr>
                <w:rFonts w:cs="Arial"/>
                <w:b/>
                <w:bCs/>
                <w:color w:val="FFFFFF" w:themeColor="background1"/>
                <w:szCs w:val="20"/>
              </w:rPr>
              <w:t>STAKEHOLDER</w:t>
            </w:r>
          </w:p>
        </w:tc>
        <w:tc>
          <w:tcPr>
            <w:tcW w:w="1386" w:type="pct"/>
            <w:shd w:val="clear" w:color="auto" w:fill="7F7F7F" w:themeFill="text1" w:themeFillTint="80"/>
          </w:tcPr>
          <w:p w14:paraId="5B599DA5" w14:textId="77777777" w:rsidR="001C6D34" w:rsidRDefault="001C6D34" w:rsidP="001C6D34">
            <w:pPr>
              <w:spacing w:line="240" w:lineRule="auto"/>
              <w:jc w:val="center"/>
              <w:rPr>
                <w:rFonts w:cs="Arial"/>
                <w:szCs w:val="20"/>
              </w:rPr>
            </w:pPr>
            <w:r w:rsidRPr="008B7282">
              <w:rPr>
                <w:rFonts w:cs="Arial"/>
                <w:b/>
                <w:bCs/>
                <w:color w:val="FFFFFF" w:themeColor="background1"/>
                <w:szCs w:val="20"/>
              </w:rPr>
              <w:t>RELEVANT LEGISLATION</w:t>
            </w:r>
          </w:p>
        </w:tc>
        <w:tc>
          <w:tcPr>
            <w:tcW w:w="2646" w:type="pct"/>
            <w:shd w:val="clear" w:color="auto" w:fill="7F7F7F" w:themeFill="text1" w:themeFillTint="80"/>
          </w:tcPr>
          <w:p w14:paraId="1801A52D" w14:textId="77777777" w:rsidR="001C6D34" w:rsidRDefault="001C6D34" w:rsidP="001C6D34">
            <w:pPr>
              <w:spacing w:line="240" w:lineRule="auto"/>
              <w:jc w:val="center"/>
              <w:rPr>
                <w:rFonts w:cs="Arial"/>
                <w:szCs w:val="20"/>
              </w:rPr>
            </w:pPr>
            <w:r w:rsidRPr="008B7282">
              <w:rPr>
                <w:rFonts w:cs="Arial"/>
                <w:b/>
                <w:bCs/>
                <w:color w:val="FFFFFF" w:themeColor="background1"/>
                <w:szCs w:val="20"/>
              </w:rPr>
              <w:t>PURPOSE OF THE LEGISLATION</w:t>
            </w:r>
          </w:p>
        </w:tc>
      </w:tr>
      <w:tr w:rsidR="008E3896" w14:paraId="5CAD3693" w14:textId="77777777" w:rsidTr="006E09D8">
        <w:tc>
          <w:tcPr>
            <w:tcW w:w="968" w:type="pct"/>
            <w:vMerge w:val="restart"/>
            <w:shd w:val="clear" w:color="auto" w:fill="D9D9D9" w:themeFill="background1" w:themeFillShade="D9"/>
          </w:tcPr>
          <w:p w14:paraId="7FDEA1A8" w14:textId="77777777" w:rsidR="008E3896" w:rsidRPr="008B7282" w:rsidRDefault="008E3896" w:rsidP="001C6D34">
            <w:pPr>
              <w:rPr>
                <w:rFonts w:cs="Arial"/>
                <w:b/>
                <w:bCs/>
                <w:szCs w:val="20"/>
              </w:rPr>
            </w:pPr>
            <w:r w:rsidRPr="008B7282">
              <w:rPr>
                <w:rFonts w:cs="Arial"/>
                <w:b/>
                <w:bCs/>
                <w:szCs w:val="20"/>
              </w:rPr>
              <w:t>Customers</w:t>
            </w:r>
          </w:p>
        </w:tc>
        <w:tc>
          <w:tcPr>
            <w:tcW w:w="1386" w:type="pct"/>
            <w:shd w:val="clear" w:color="auto" w:fill="D9D9D9" w:themeFill="background1" w:themeFillShade="D9"/>
          </w:tcPr>
          <w:p w14:paraId="1AECA238" w14:textId="77777777" w:rsidR="008E3896" w:rsidRPr="008B7282" w:rsidRDefault="008E3896" w:rsidP="001C6D34">
            <w:pPr>
              <w:jc w:val="left"/>
              <w:rPr>
                <w:rFonts w:cs="Arial"/>
                <w:i/>
                <w:iCs/>
                <w:szCs w:val="20"/>
              </w:rPr>
            </w:pPr>
            <w:r w:rsidRPr="008B7282">
              <w:rPr>
                <w:rFonts w:cs="Arial"/>
                <w:i/>
                <w:iCs/>
                <w:szCs w:val="20"/>
              </w:rPr>
              <w:t>Consumer Protection Act</w:t>
            </w:r>
          </w:p>
        </w:tc>
        <w:tc>
          <w:tcPr>
            <w:tcW w:w="2646" w:type="pct"/>
            <w:shd w:val="clear" w:color="auto" w:fill="D9D9D9" w:themeFill="background1" w:themeFillShade="D9"/>
          </w:tcPr>
          <w:p w14:paraId="0317FF50" w14:textId="77777777" w:rsidR="008E3896" w:rsidRDefault="008E3896" w:rsidP="006E09D8">
            <w:pPr>
              <w:spacing w:after="120"/>
              <w:rPr>
                <w:rStyle w:val="e24kjd"/>
                <w:rFonts w:cs="Arial"/>
              </w:rPr>
            </w:pPr>
            <w:r w:rsidRPr="008B7282">
              <w:rPr>
                <w:rFonts w:cs="Arial"/>
                <w:szCs w:val="20"/>
              </w:rPr>
              <w:t xml:space="preserve">The Consumer Protection Act </w:t>
            </w:r>
            <w:r w:rsidRPr="008B7282">
              <w:rPr>
                <w:rStyle w:val="e24kjd"/>
                <w:rFonts w:cs="Arial"/>
                <w:szCs w:val="20"/>
              </w:rPr>
              <w:t xml:space="preserve">applies to an agreement concluded between a </w:t>
            </w:r>
            <w:r w:rsidRPr="008B7282">
              <w:rPr>
                <w:rStyle w:val="e24kjd"/>
                <w:rFonts w:cs="Arial"/>
                <w:b/>
                <w:bCs/>
                <w:szCs w:val="20"/>
              </w:rPr>
              <w:t>consumer</w:t>
            </w:r>
            <w:r w:rsidRPr="008B7282">
              <w:rPr>
                <w:rStyle w:val="e24kjd"/>
                <w:rFonts w:cs="Arial"/>
                <w:szCs w:val="20"/>
              </w:rPr>
              <w:t xml:space="preserve"> and supplier in the ordinary course of business. </w:t>
            </w:r>
          </w:p>
          <w:p w14:paraId="4AAA3FAF" w14:textId="77777777" w:rsidR="008E3896" w:rsidRPr="008B7282" w:rsidRDefault="008E3896" w:rsidP="001C6D34">
            <w:pPr>
              <w:jc w:val="left"/>
              <w:rPr>
                <w:rFonts w:cs="Arial"/>
                <w:szCs w:val="20"/>
              </w:rPr>
            </w:pPr>
            <w:r w:rsidRPr="008B7282">
              <w:rPr>
                <w:rStyle w:val="e24kjd"/>
                <w:rFonts w:cs="Arial"/>
                <w:szCs w:val="20"/>
              </w:rPr>
              <w:t xml:space="preserve">The Act </w:t>
            </w:r>
            <w:r w:rsidRPr="008B7282">
              <w:rPr>
                <w:rFonts w:cs="Arial"/>
                <w:szCs w:val="20"/>
              </w:rPr>
              <w:t>aims to:</w:t>
            </w:r>
          </w:p>
          <w:p w14:paraId="0059E915"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promote a fair, accessible and sustainable marketplace for consumer products and services and for that purpose to establish national norms and standards relating to consumer protection</w:t>
            </w:r>
          </w:p>
          <w:p w14:paraId="144F8035"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provide for improved standards of consumer information</w:t>
            </w:r>
          </w:p>
          <w:p w14:paraId="48F61FDC"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prohibit certain unfair marketing and business practices</w:t>
            </w:r>
          </w:p>
          <w:p w14:paraId="25312262" w14:textId="77777777" w:rsidR="008E3896" w:rsidRDefault="008E3896" w:rsidP="00225FC2">
            <w:pPr>
              <w:pStyle w:val="ListParagraph"/>
              <w:numPr>
                <w:ilvl w:val="0"/>
                <w:numId w:val="33"/>
              </w:numPr>
              <w:ind w:left="360"/>
              <w:contextualSpacing w:val="0"/>
              <w:jc w:val="left"/>
              <w:rPr>
                <w:rFonts w:eastAsia="Times New Roman" w:cs="Arial"/>
              </w:rPr>
            </w:pPr>
            <w:r w:rsidRPr="008B7282">
              <w:rPr>
                <w:rFonts w:eastAsia="Times New Roman" w:cs="Arial"/>
                <w:szCs w:val="20"/>
              </w:rPr>
              <w:lastRenderedPageBreak/>
              <w:t>promote responsible consumer behaviour</w:t>
            </w:r>
          </w:p>
          <w:p w14:paraId="6900BF06" w14:textId="77777777" w:rsidR="008E3896" w:rsidRPr="008B7282" w:rsidRDefault="008E3896" w:rsidP="00225FC2">
            <w:pPr>
              <w:pStyle w:val="ListParagraph"/>
              <w:numPr>
                <w:ilvl w:val="0"/>
                <w:numId w:val="33"/>
              </w:numPr>
              <w:ind w:left="360"/>
              <w:contextualSpacing w:val="0"/>
              <w:jc w:val="left"/>
              <w:rPr>
                <w:rFonts w:eastAsia="Times New Roman" w:cs="Arial"/>
                <w:szCs w:val="20"/>
              </w:rPr>
            </w:pPr>
            <w:r w:rsidRPr="008B7282">
              <w:rPr>
                <w:rFonts w:eastAsia="Times New Roman" w:cs="Arial"/>
                <w:szCs w:val="20"/>
              </w:rPr>
              <w:t>promote a consistent legislative and enforcement framework relating to consumer transactions and agreements</w:t>
            </w:r>
          </w:p>
        </w:tc>
      </w:tr>
      <w:tr w:rsidR="008E3896" w14:paraId="2205C559" w14:textId="77777777" w:rsidTr="006E09D8">
        <w:tc>
          <w:tcPr>
            <w:tcW w:w="968" w:type="pct"/>
            <w:vMerge/>
            <w:shd w:val="clear" w:color="auto" w:fill="D9D9D9" w:themeFill="background1" w:themeFillShade="D9"/>
          </w:tcPr>
          <w:p w14:paraId="7C1386BB"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1424B244" w14:textId="77777777" w:rsidR="008E3896" w:rsidRPr="008B7282" w:rsidRDefault="008E3896" w:rsidP="001C6D34">
            <w:pPr>
              <w:rPr>
                <w:rFonts w:cs="Arial"/>
                <w:i/>
                <w:iCs/>
                <w:szCs w:val="20"/>
              </w:rPr>
            </w:pPr>
            <w:r w:rsidRPr="008B7282">
              <w:rPr>
                <w:rFonts w:cs="Arial"/>
                <w:i/>
                <w:iCs/>
                <w:szCs w:val="20"/>
              </w:rPr>
              <w:t>National Credit Act</w:t>
            </w:r>
          </w:p>
        </w:tc>
        <w:tc>
          <w:tcPr>
            <w:tcW w:w="2646" w:type="pct"/>
            <w:shd w:val="clear" w:color="auto" w:fill="D9D9D9" w:themeFill="background1" w:themeFillShade="D9"/>
          </w:tcPr>
          <w:p w14:paraId="5ED797C5" w14:textId="77777777" w:rsidR="008E3896" w:rsidRDefault="008E3896" w:rsidP="006E09D8">
            <w:pPr>
              <w:spacing w:after="120"/>
              <w:rPr>
                <w:rFonts w:cs="Arial"/>
              </w:rPr>
            </w:pPr>
            <w:r w:rsidRPr="008B7282">
              <w:rPr>
                <w:rFonts w:cs="Arial"/>
                <w:szCs w:val="20"/>
              </w:rPr>
              <w:t>The National Credit Act was implemented mainly to promote responsible consumer behaviour relating to debt, to promote responsible granting of debt by registered credit providers and to provide for assistance to consumers who cannot meet their debt commitments.</w:t>
            </w:r>
          </w:p>
          <w:p w14:paraId="0FE63BD5" w14:textId="77777777" w:rsidR="008E3896" w:rsidRPr="008B7282" w:rsidRDefault="008E3896" w:rsidP="001C6D34">
            <w:pPr>
              <w:jc w:val="left"/>
              <w:rPr>
                <w:rFonts w:cs="Arial"/>
                <w:szCs w:val="20"/>
              </w:rPr>
            </w:pPr>
            <w:r w:rsidRPr="008B7282">
              <w:rPr>
                <w:rFonts w:cs="Arial"/>
                <w:szCs w:val="20"/>
              </w:rPr>
              <w:t>The purpose of the Act is to:</w:t>
            </w:r>
          </w:p>
          <w:p w14:paraId="0E921700"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promote a fair and non-discriminatory marketplace for access to consumer credit and for that purpose to provide for the general regulation of consumer credit and improved standards of consumer information; </w:t>
            </w:r>
          </w:p>
          <w:p w14:paraId="15890C75"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prohibit certain unfair credit and credit-marketing practices; </w:t>
            </w:r>
          </w:p>
          <w:p w14:paraId="45AF937C"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promote responsible credit granting and use and for that purpose to prohibit reckless credit granting; </w:t>
            </w:r>
          </w:p>
          <w:p w14:paraId="7BB9D19D"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 xml:space="preserve">provide for debt re-organisation in cases of over-indebtedness; </w:t>
            </w:r>
          </w:p>
          <w:p w14:paraId="22AB5E83" w14:textId="77777777" w:rsidR="008E3896" w:rsidRDefault="008E3896" w:rsidP="00225FC2">
            <w:pPr>
              <w:pStyle w:val="ListParagraph"/>
              <w:numPr>
                <w:ilvl w:val="0"/>
                <w:numId w:val="34"/>
              </w:numPr>
              <w:ind w:left="360"/>
              <w:contextualSpacing w:val="0"/>
              <w:jc w:val="left"/>
              <w:rPr>
                <w:rFonts w:cs="Arial"/>
              </w:rPr>
            </w:pPr>
            <w:r w:rsidRPr="008B7282">
              <w:rPr>
                <w:rFonts w:cs="Arial"/>
                <w:szCs w:val="20"/>
              </w:rPr>
              <w:t xml:space="preserve">regulate credit information; </w:t>
            </w:r>
          </w:p>
          <w:p w14:paraId="23557F6A" w14:textId="77777777" w:rsidR="008E3896" w:rsidRPr="008B7282" w:rsidRDefault="008E3896" w:rsidP="00225FC2">
            <w:pPr>
              <w:pStyle w:val="ListParagraph"/>
              <w:numPr>
                <w:ilvl w:val="0"/>
                <w:numId w:val="34"/>
              </w:numPr>
              <w:ind w:left="360"/>
              <w:contextualSpacing w:val="0"/>
              <w:jc w:val="left"/>
              <w:rPr>
                <w:rFonts w:cs="Arial"/>
                <w:szCs w:val="20"/>
              </w:rPr>
            </w:pPr>
            <w:r w:rsidRPr="008B7282">
              <w:rPr>
                <w:rFonts w:cs="Arial"/>
                <w:szCs w:val="20"/>
              </w:rPr>
              <w:t>provide for registration of credit bureaux, credit providers and debt counselling services.</w:t>
            </w:r>
          </w:p>
        </w:tc>
      </w:tr>
      <w:tr w:rsidR="008E3896" w14:paraId="71B265DD" w14:textId="77777777" w:rsidTr="006E09D8">
        <w:tc>
          <w:tcPr>
            <w:tcW w:w="968" w:type="pct"/>
            <w:vMerge/>
            <w:shd w:val="clear" w:color="auto" w:fill="D9D9D9" w:themeFill="background1" w:themeFillShade="D9"/>
          </w:tcPr>
          <w:p w14:paraId="5270B7E1"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494B16B1" w14:textId="77777777" w:rsidR="008E3896" w:rsidRPr="008B7282" w:rsidRDefault="008E3896" w:rsidP="001C6D34">
            <w:pPr>
              <w:jc w:val="left"/>
              <w:rPr>
                <w:rFonts w:cs="Arial"/>
                <w:i/>
                <w:iCs/>
                <w:szCs w:val="20"/>
              </w:rPr>
            </w:pPr>
            <w:r w:rsidRPr="008B7282">
              <w:rPr>
                <w:rFonts w:cs="Arial"/>
                <w:i/>
                <w:iCs/>
                <w:szCs w:val="20"/>
              </w:rPr>
              <w:t>Environmental Protection Act</w:t>
            </w:r>
          </w:p>
        </w:tc>
        <w:tc>
          <w:tcPr>
            <w:tcW w:w="2646" w:type="pct"/>
            <w:shd w:val="clear" w:color="auto" w:fill="D9D9D9" w:themeFill="background1" w:themeFillShade="D9"/>
          </w:tcPr>
          <w:p w14:paraId="60B269FA" w14:textId="77777777" w:rsidR="008E3896" w:rsidRDefault="008E3896" w:rsidP="006E09D8">
            <w:pPr>
              <w:spacing w:after="120"/>
              <w:rPr>
                <w:rStyle w:val="e24kjd"/>
                <w:rFonts w:cs="Arial"/>
              </w:rPr>
            </w:pPr>
            <w:r w:rsidRPr="008B7282">
              <w:rPr>
                <w:rStyle w:val="e24kjd"/>
                <w:rFonts w:cs="Arial"/>
                <w:szCs w:val="20"/>
              </w:rPr>
              <w:t>This Act provides for the conservation and use of environmental media, the control over the sources of pollution and damage, the establishment of permissible emission levels and of environmental quality standards, the management of the environmental media and of environmental factors, environmental impact assessment.</w:t>
            </w:r>
          </w:p>
          <w:p w14:paraId="37988851" w14:textId="77777777" w:rsidR="008E3896" w:rsidRDefault="008E3896" w:rsidP="001C6D34">
            <w:pPr>
              <w:rPr>
                <w:rFonts w:cs="Arial"/>
                <w:szCs w:val="20"/>
              </w:rPr>
            </w:pPr>
            <w:r w:rsidRPr="008B7282">
              <w:rPr>
                <w:rStyle w:val="e24kjd"/>
                <w:rFonts w:cs="Arial"/>
                <w:szCs w:val="20"/>
              </w:rPr>
              <w:lastRenderedPageBreak/>
              <w:t>Retailers must ensure that customers are not negatively affected by the activities of the retailer. Retailers also need to comply with legislation such as the use of plastic bags.</w:t>
            </w:r>
          </w:p>
        </w:tc>
      </w:tr>
      <w:tr w:rsidR="008E3896" w14:paraId="75CAE5F2" w14:textId="77777777" w:rsidTr="006E09D8">
        <w:tc>
          <w:tcPr>
            <w:tcW w:w="968" w:type="pct"/>
            <w:vMerge/>
            <w:shd w:val="clear" w:color="auto" w:fill="D9D9D9" w:themeFill="background1" w:themeFillShade="D9"/>
          </w:tcPr>
          <w:p w14:paraId="63FAB257" w14:textId="77777777" w:rsidR="008E3896" w:rsidRPr="008B7282" w:rsidRDefault="008E3896" w:rsidP="001C6D34">
            <w:pPr>
              <w:rPr>
                <w:rFonts w:cs="Arial"/>
                <w:b/>
                <w:bCs/>
                <w:szCs w:val="20"/>
              </w:rPr>
            </w:pPr>
          </w:p>
        </w:tc>
        <w:tc>
          <w:tcPr>
            <w:tcW w:w="1386" w:type="pct"/>
            <w:shd w:val="clear" w:color="auto" w:fill="D9D9D9" w:themeFill="background1" w:themeFillShade="D9"/>
          </w:tcPr>
          <w:p w14:paraId="2398928B" w14:textId="77777777" w:rsidR="008E3896" w:rsidRPr="008B7282" w:rsidRDefault="008E3896" w:rsidP="001C6D34">
            <w:pPr>
              <w:jc w:val="left"/>
              <w:rPr>
                <w:rFonts w:cs="Arial"/>
                <w:i/>
                <w:iCs/>
                <w:szCs w:val="20"/>
              </w:rPr>
            </w:pPr>
            <w:r w:rsidRPr="008B7282">
              <w:rPr>
                <w:rFonts w:cs="Arial"/>
                <w:i/>
                <w:iCs/>
                <w:szCs w:val="20"/>
              </w:rPr>
              <w:t>Protection of Personal Information Act</w:t>
            </w:r>
          </w:p>
        </w:tc>
        <w:tc>
          <w:tcPr>
            <w:tcW w:w="2646" w:type="pct"/>
            <w:shd w:val="clear" w:color="auto" w:fill="D9D9D9" w:themeFill="background1" w:themeFillShade="D9"/>
          </w:tcPr>
          <w:p w14:paraId="2F3A974B" w14:textId="77777777" w:rsidR="008E3896" w:rsidRDefault="008E3896" w:rsidP="001C6D34">
            <w:pPr>
              <w:rPr>
                <w:rFonts w:cs="Arial"/>
                <w:szCs w:val="20"/>
              </w:rPr>
            </w:pPr>
            <w:r w:rsidRPr="008B7282">
              <w:rPr>
                <w:rStyle w:val="e24kjd"/>
                <w:rFonts w:cs="Arial"/>
                <w:szCs w:val="20"/>
              </w:rPr>
              <w:t xml:space="preserve">In simple terms, the purpose of the </w:t>
            </w:r>
            <w:r w:rsidRPr="008B7282">
              <w:rPr>
                <w:rStyle w:val="e24kjd"/>
                <w:rFonts w:cs="Arial"/>
                <w:b/>
                <w:bCs/>
                <w:szCs w:val="20"/>
              </w:rPr>
              <w:t>PoPI Act</w:t>
            </w:r>
            <w:r w:rsidRPr="008B7282">
              <w:rPr>
                <w:rStyle w:val="e24kjd"/>
                <w:rFonts w:cs="Arial"/>
                <w:szCs w:val="20"/>
              </w:rPr>
              <w:t xml:space="preserve"> is to ensure that all South African institutions conduct themselves in a responsible manner when collecting, processing, storing and sharing another entity's personal information by holding them accountable should they abuse or compromise your personal information in any way.</w:t>
            </w:r>
          </w:p>
        </w:tc>
      </w:tr>
      <w:tr w:rsidR="001C6D34" w14:paraId="4443E487" w14:textId="77777777" w:rsidTr="006E09D8">
        <w:tc>
          <w:tcPr>
            <w:tcW w:w="968" w:type="pct"/>
            <w:vMerge w:val="restart"/>
            <w:shd w:val="clear" w:color="auto" w:fill="D9D9D9" w:themeFill="background1" w:themeFillShade="D9"/>
          </w:tcPr>
          <w:p w14:paraId="03E45C9E" w14:textId="77777777" w:rsidR="001C6D34" w:rsidRPr="008B7282" w:rsidRDefault="001C6D34" w:rsidP="001C6D34">
            <w:pPr>
              <w:rPr>
                <w:rFonts w:cs="Arial"/>
                <w:b/>
                <w:bCs/>
                <w:szCs w:val="20"/>
              </w:rPr>
            </w:pPr>
            <w:r w:rsidRPr="008B7282">
              <w:rPr>
                <w:rFonts w:cs="Arial"/>
                <w:b/>
                <w:bCs/>
                <w:szCs w:val="20"/>
              </w:rPr>
              <w:t>Suppliers</w:t>
            </w:r>
          </w:p>
        </w:tc>
        <w:tc>
          <w:tcPr>
            <w:tcW w:w="1386" w:type="pct"/>
            <w:shd w:val="clear" w:color="auto" w:fill="D9D9D9" w:themeFill="background1" w:themeFillShade="D9"/>
          </w:tcPr>
          <w:p w14:paraId="6AC1DBDC" w14:textId="77777777" w:rsidR="001C6D34" w:rsidRPr="008B7282" w:rsidRDefault="001C6D34" w:rsidP="001C6D34">
            <w:pPr>
              <w:jc w:val="left"/>
              <w:rPr>
                <w:rFonts w:cs="Arial"/>
                <w:i/>
                <w:iCs/>
                <w:szCs w:val="20"/>
              </w:rPr>
            </w:pPr>
            <w:r w:rsidRPr="008B7282">
              <w:rPr>
                <w:rFonts w:cs="Arial"/>
                <w:i/>
                <w:iCs/>
                <w:szCs w:val="20"/>
              </w:rPr>
              <w:t xml:space="preserve">Environmental Protection Act </w:t>
            </w:r>
          </w:p>
        </w:tc>
        <w:tc>
          <w:tcPr>
            <w:tcW w:w="2646" w:type="pct"/>
            <w:shd w:val="clear" w:color="auto" w:fill="D9D9D9" w:themeFill="background1" w:themeFillShade="D9"/>
          </w:tcPr>
          <w:p w14:paraId="2A1C652F" w14:textId="77777777" w:rsidR="001C6D34" w:rsidRDefault="001C6D34" w:rsidP="008E3896">
            <w:pPr>
              <w:spacing w:after="120"/>
              <w:rPr>
                <w:rStyle w:val="e24kjd"/>
                <w:rFonts w:cs="Arial"/>
              </w:rPr>
            </w:pPr>
            <w:r w:rsidRPr="008B7282">
              <w:rPr>
                <w:rStyle w:val="e24kjd"/>
                <w:rFonts w:cs="Arial"/>
                <w:szCs w:val="20"/>
              </w:rPr>
              <w:t>This Act provides for the conservation and use of environmental media, the control over the sources of pollution and damage, the establishment of permissible emission levels and of environmental quality standards, the management of the environmental media and of environmental factors, environmental impact assessment.</w:t>
            </w:r>
          </w:p>
          <w:p w14:paraId="1E6282E2" w14:textId="77777777" w:rsidR="001C6D34" w:rsidRDefault="001C6D34" w:rsidP="001C6D34">
            <w:pPr>
              <w:rPr>
                <w:rFonts w:cs="Arial"/>
                <w:szCs w:val="20"/>
              </w:rPr>
            </w:pPr>
            <w:r w:rsidRPr="008B7282">
              <w:rPr>
                <w:rFonts w:cs="Arial"/>
                <w:szCs w:val="20"/>
              </w:rPr>
              <w:t>Suppliers need to ensure that their supply of products to the retailer complies with the requirements of legislation.</w:t>
            </w:r>
          </w:p>
        </w:tc>
      </w:tr>
      <w:tr w:rsidR="001C6D34" w14:paraId="5E53F424" w14:textId="77777777" w:rsidTr="006E09D8">
        <w:tc>
          <w:tcPr>
            <w:tcW w:w="968" w:type="pct"/>
            <w:vMerge/>
            <w:shd w:val="clear" w:color="auto" w:fill="D9D9D9" w:themeFill="background1" w:themeFillShade="D9"/>
          </w:tcPr>
          <w:p w14:paraId="7BA2F35E" w14:textId="77777777" w:rsidR="001C6D34" w:rsidRPr="008B7282" w:rsidRDefault="001C6D34" w:rsidP="001C6D34">
            <w:pPr>
              <w:rPr>
                <w:rFonts w:cs="Arial"/>
                <w:b/>
                <w:bCs/>
                <w:szCs w:val="20"/>
              </w:rPr>
            </w:pPr>
          </w:p>
        </w:tc>
        <w:tc>
          <w:tcPr>
            <w:tcW w:w="1386" w:type="pct"/>
            <w:shd w:val="clear" w:color="auto" w:fill="D9D9D9" w:themeFill="background1" w:themeFillShade="D9"/>
          </w:tcPr>
          <w:p w14:paraId="355F65AB" w14:textId="77777777" w:rsidR="001C6D34" w:rsidRPr="008B7282" w:rsidRDefault="001C6D34" w:rsidP="001C6D34">
            <w:pPr>
              <w:rPr>
                <w:rFonts w:cs="Arial"/>
                <w:i/>
                <w:iCs/>
                <w:szCs w:val="20"/>
              </w:rPr>
            </w:pPr>
            <w:r w:rsidRPr="008B7282">
              <w:rPr>
                <w:rFonts w:cs="Arial"/>
                <w:i/>
                <w:iCs/>
                <w:szCs w:val="20"/>
              </w:rPr>
              <w:t>Health and Safety Act</w:t>
            </w:r>
          </w:p>
        </w:tc>
        <w:tc>
          <w:tcPr>
            <w:tcW w:w="2646" w:type="pct"/>
            <w:shd w:val="clear" w:color="auto" w:fill="D9D9D9" w:themeFill="background1" w:themeFillShade="D9"/>
          </w:tcPr>
          <w:p w14:paraId="27CC292A" w14:textId="77777777" w:rsidR="001C6D34" w:rsidRDefault="001C6D34" w:rsidP="001C6D34">
            <w:pPr>
              <w:rPr>
                <w:rFonts w:cs="Arial"/>
                <w:szCs w:val="20"/>
              </w:rPr>
            </w:pPr>
            <w:r w:rsidRPr="008B7282">
              <w:rPr>
                <w:rFonts w:cs="Arial"/>
                <w:szCs w:val="20"/>
              </w:rPr>
              <w:t>The Health and Safety Act provides for the health and safety of people at work an</w:t>
            </w:r>
            <w:r>
              <w:rPr>
                <w:rFonts w:cs="Arial"/>
              </w:rPr>
              <w:t>d</w:t>
            </w:r>
            <w:r w:rsidRPr="008B7282">
              <w:rPr>
                <w:rFonts w:cs="Arial"/>
                <w:szCs w:val="20"/>
              </w:rPr>
              <w:t xml:space="preserve"> for the safety of persons in connection with the use of plant and machinery; the protection of persons other that persons at work against hazards to health and safety arising out of or in connection with the activities of persons at work.</w:t>
            </w:r>
          </w:p>
        </w:tc>
      </w:tr>
      <w:tr w:rsidR="008E3896" w14:paraId="048A1CFF" w14:textId="77777777" w:rsidTr="006E09D8">
        <w:tc>
          <w:tcPr>
            <w:tcW w:w="968" w:type="pct"/>
            <w:vMerge w:val="restart"/>
            <w:shd w:val="clear" w:color="auto" w:fill="D9D9D9" w:themeFill="background1" w:themeFillShade="D9"/>
          </w:tcPr>
          <w:p w14:paraId="55C9F8A5" w14:textId="77777777" w:rsidR="008E3896" w:rsidRPr="008B7282" w:rsidRDefault="008E3896" w:rsidP="001C6D34">
            <w:pPr>
              <w:rPr>
                <w:rFonts w:cs="Arial"/>
                <w:b/>
                <w:bCs/>
                <w:szCs w:val="20"/>
              </w:rPr>
            </w:pPr>
            <w:r w:rsidRPr="008B7282">
              <w:rPr>
                <w:rFonts w:cs="Arial"/>
                <w:b/>
                <w:bCs/>
                <w:szCs w:val="20"/>
              </w:rPr>
              <w:t>Employees</w:t>
            </w:r>
          </w:p>
        </w:tc>
        <w:tc>
          <w:tcPr>
            <w:tcW w:w="1386" w:type="pct"/>
            <w:shd w:val="clear" w:color="auto" w:fill="D9D9D9" w:themeFill="background1" w:themeFillShade="D9"/>
          </w:tcPr>
          <w:p w14:paraId="4054BD8A" w14:textId="77777777" w:rsidR="008E3896" w:rsidRPr="008B7282" w:rsidRDefault="008E3896" w:rsidP="001C6D34">
            <w:pPr>
              <w:jc w:val="left"/>
              <w:rPr>
                <w:rFonts w:cs="Arial"/>
                <w:i/>
                <w:iCs/>
                <w:szCs w:val="20"/>
              </w:rPr>
            </w:pPr>
            <w:r w:rsidRPr="008B7282">
              <w:rPr>
                <w:rFonts w:cs="Arial"/>
                <w:i/>
                <w:iCs/>
                <w:szCs w:val="20"/>
              </w:rPr>
              <w:t xml:space="preserve">Environmental Protection Act </w:t>
            </w:r>
          </w:p>
        </w:tc>
        <w:tc>
          <w:tcPr>
            <w:tcW w:w="2646" w:type="pct"/>
            <w:shd w:val="clear" w:color="auto" w:fill="D9D9D9" w:themeFill="background1" w:themeFillShade="D9"/>
          </w:tcPr>
          <w:p w14:paraId="0DF82AAE" w14:textId="77777777" w:rsidR="008E3896" w:rsidRDefault="008E3896" w:rsidP="001C6D34">
            <w:pPr>
              <w:rPr>
                <w:rFonts w:cs="Arial"/>
                <w:szCs w:val="20"/>
              </w:rPr>
            </w:pPr>
            <w:r w:rsidRPr="008B7282">
              <w:rPr>
                <w:rFonts w:cs="Arial"/>
                <w:szCs w:val="20"/>
              </w:rPr>
              <w:t>Employees are bound to comply with their employer’s policies and procedures relating to the Environmental Protection act.</w:t>
            </w:r>
          </w:p>
        </w:tc>
      </w:tr>
      <w:tr w:rsidR="008E3896" w14:paraId="326FE3D8" w14:textId="77777777" w:rsidTr="006E09D8">
        <w:tc>
          <w:tcPr>
            <w:tcW w:w="968" w:type="pct"/>
            <w:vMerge/>
            <w:shd w:val="clear" w:color="auto" w:fill="D9D9D9" w:themeFill="background1" w:themeFillShade="D9"/>
          </w:tcPr>
          <w:p w14:paraId="41871690" w14:textId="77777777" w:rsidR="008E3896" w:rsidRDefault="008E3896" w:rsidP="001C6D34">
            <w:pPr>
              <w:rPr>
                <w:rFonts w:cs="Arial"/>
                <w:szCs w:val="20"/>
              </w:rPr>
            </w:pPr>
          </w:p>
        </w:tc>
        <w:tc>
          <w:tcPr>
            <w:tcW w:w="1386" w:type="pct"/>
            <w:shd w:val="clear" w:color="auto" w:fill="D9D9D9" w:themeFill="background1" w:themeFillShade="D9"/>
          </w:tcPr>
          <w:p w14:paraId="7679676E" w14:textId="77777777" w:rsidR="008E3896" w:rsidRPr="008B7282" w:rsidRDefault="008E3896" w:rsidP="001C6D34">
            <w:pPr>
              <w:jc w:val="left"/>
              <w:rPr>
                <w:rFonts w:cs="Arial"/>
                <w:i/>
                <w:iCs/>
                <w:szCs w:val="20"/>
              </w:rPr>
            </w:pPr>
            <w:r w:rsidRPr="008B7282">
              <w:rPr>
                <w:rFonts w:cs="Arial"/>
                <w:i/>
                <w:iCs/>
                <w:szCs w:val="20"/>
              </w:rPr>
              <w:t>Labour Relations Act</w:t>
            </w:r>
          </w:p>
        </w:tc>
        <w:tc>
          <w:tcPr>
            <w:tcW w:w="2646" w:type="pct"/>
            <w:shd w:val="clear" w:color="auto" w:fill="D9D9D9" w:themeFill="background1" w:themeFillShade="D9"/>
          </w:tcPr>
          <w:p w14:paraId="2A81CDFD" w14:textId="77777777" w:rsidR="008E3896" w:rsidRPr="008B7282" w:rsidRDefault="008E3896" w:rsidP="008E3896">
            <w:pPr>
              <w:spacing w:after="120"/>
              <w:rPr>
                <w:rFonts w:cs="Arial"/>
                <w:szCs w:val="20"/>
              </w:rPr>
            </w:pPr>
            <w:r w:rsidRPr="008B7282">
              <w:rPr>
                <w:rFonts w:cs="Arial"/>
                <w:szCs w:val="20"/>
              </w:rPr>
              <w:t>The Labour relations Act regulates relationships between employers and employees.</w:t>
            </w:r>
          </w:p>
          <w:p w14:paraId="50C83375" w14:textId="77777777" w:rsidR="008E3896" w:rsidRPr="008B7282" w:rsidRDefault="008E3896" w:rsidP="001C6D34">
            <w:pPr>
              <w:jc w:val="left"/>
              <w:rPr>
                <w:rFonts w:cs="Arial"/>
                <w:szCs w:val="20"/>
              </w:rPr>
            </w:pPr>
            <w:r w:rsidRPr="008B7282">
              <w:rPr>
                <w:rFonts w:cs="Arial"/>
                <w:szCs w:val="20"/>
              </w:rPr>
              <w:lastRenderedPageBreak/>
              <w:t>The Act also:</w:t>
            </w:r>
          </w:p>
          <w:p w14:paraId="2B6AF376"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regulates the organisational rights of trade unions; </w:t>
            </w:r>
          </w:p>
          <w:p w14:paraId="410AB52F"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promotes and facilitates collective bargaining at the workplace and at sectoral level; </w:t>
            </w:r>
          </w:p>
          <w:p w14:paraId="52D59235"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 xml:space="preserve">regulates the right to strike and the recourse to lockout in conformity with the Constitution; </w:t>
            </w:r>
          </w:p>
          <w:p w14:paraId="6656D5B1" w14:textId="77777777" w:rsidR="008E3896" w:rsidRDefault="008E3896" w:rsidP="00225FC2">
            <w:pPr>
              <w:pStyle w:val="ListParagraph"/>
              <w:numPr>
                <w:ilvl w:val="0"/>
                <w:numId w:val="35"/>
              </w:numPr>
              <w:ind w:left="360"/>
              <w:contextualSpacing w:val="0"/>
              <w:jc w:val="left"/>
              <w:rPr>
                <w:rFonts w:cs="Arial"/>
              </w:rPr>
            </w:pPr>
            <w:r w:rsidRPr="008B7282">
              <w:rPr>
                <w:rFonts w:cs="Arial"/>
                <w:szCs w:val="20"/>
              </w:rPr>
              <w:t xml:space="preserve">promotes employee participation in decision-making through the establishment of workplace forums; </w:t>
            </w:r>
          </w:p>
          <w:p w14:paraId="2C50CA5C" w14:textId="77777777" w:rsidR="008E3896" w:rsidRPr="008B7282" w:rsidRDefault="008E3896" w:rsidP="00225FC2">
            <w:pPr>
              <w:pStyle w:val="ListParagraph"/>
              <w:numPr>
                <w:ilvl w:val="0"/>
                <w:numId w:val="35"/>
              </w:numPr>
              <w:ind w:left="360"/>
              <w:contextualSpacing w:val="0"/>
              <w:jc w:val="left"/>
              <w:rPr>
                <w:rFonts w:cs="Arial"/>
                <w:szCs w:val="20"/>
              </w:rPr>
            </w:pPr>
            <w:r w:rsidRPr="008B7282">
              <w:rPr>
                <w:rFonts w:cs="Arial"/>
                <w:szCs w:val="20"/>
              </w:rPr>
              <w:t>provides simple procedures for the resolution of labour disputes through statutory conciliation, mediation and arbitration (for which purpose the Commission for Conciliation, Mediation and Arbitration is established), and through independent alternative dispute resolution services accredited for that purpose.</w:t>
            </w:r>
          </w:p>
        </w:tc>
      </w:tr>
      <w:tr w:rsidR="008E3896" w14:paraId="658F58D3" w14:textId="77777777" w:rsidTr="006E09D8">
        <w:tc>
          <w:tcPr>
            <w:tcW w:w="968" w:type="pct"/>
            <w:vMerge/>
            <w:shd w:val="clear" w:color="auto" w:fill="D9D9D9" w:themeFill="background1" w:themeFillShade="D9"/>
          </w:tcPr>
          <w:p w14:paraId="0984A6B2" w14:textId="77777777" w:rsidR="008E3896" w:rsidRDefault="008E3896" w:rsidP="001C6D34">
            <w:pPr>
              <w:rPr>
                <w:rFonts w:cs="Arial"/>
                <w:szCs w:val="20"/>
              </w:rPr>
            </w:pPr>
          </w:p>
        </w:tc>
        <w:tc>
          <w:tcPr>
            <w:tcW w:w="1386" w:type="pct"/>
            <w:shd w:val="clear" w:color="auto" w:fill="D9D9D9" w:themeFill="background1" w:themeFillShade="D9"/>
          </w:tcPr>
          <w:p w14:paraId="40FBAA3E" w14:textId="77777777" w:rsidR="008E3896" w:rsidRPr="008B7282" w:rsidRDefault="008E3896" w:rsidP="001C6D34">
            <w:pPr>
              <w:jc w:val="left"/>
              <w:rPr>
                <w:rFonts w:cs="Arial"/>
                <w:i/>
                <w:iCs/>
                <w:szCs w:val="20"/>
              </w:rPr>
            </w:pPr>
            <w:r w:rsidRPr="008B7282">
              <w:rPr>
                <w:rFonts w:cs="Arial"/>
                <w:i/>
                <w:iCs/>
                <w:szCs w:val="20"/>
              </w:rPr>
              <w:t>Basic Conditions of Employment Act</w:t>
            </w:r>
          </w:p>
        </w:tc>
        <w:tc>
          <w:tcPr>
            <w:tcW w:w="2646" w:type="pct"/>
            <w:shd w:val="clear" w:color="auto" w:fill="D9D9D9" w:themeFill="background1" w:themeFillShade="D9"/>
          </w:tcPr>
          <w:p w14:paraId="11BEF37A" w14:textId="77777777" w:rsidR="008E3896" w:rsidRDefault="008E3896" w:rsidP="001C6D34">
            <w:pPr>
              <w:rPr>
                <w:rFonts w:cs="Arial"/>
                <w:szCs w:val="20"/>
              </w:rPr>
            </w:pPr>
            <w:r w:rsidRPr="008B7282">
              <w:rPr>
                <w:rStyle w:val="e24kjd"/>
                <w:rFonts w:cs="Arial"/>
                <w:szCs w:val="20"/>
              </w:rPr>
              <w:t>The purpose of the Basic Conditions of Employment Act is to give effect to the right to fair labour practices, as referred to in Section 23 (1) of the Constitution, by establishing and providing for the regulation of basic conditions of employment.</w:t>
            </w:r>
          </w:p>
        </w:tc>
      </w:tr>
      <w:tr w:rsidR="008E3896" w14:paraId="7023725B" w14:textId="77777777" w:rsidTr="006E09D8">
        <w:tc>
          <w:tcPr>
            <w:tcW w:w="968" w:type="pct"/>
            <w:vMerge/>
            <w:shd w:val="clear" w:color="auto" w:fill="D9D9D9" w:themeFill="background1" w:themeFillShade="D9"/>
          </w:tcPr>
          <w:p w14:paraId="474F77C2" w14:textId="77777777" w:rsidR="008E3896" w:rsidRDefault="008E3896" w:rsidP="001C6D34">
            <w:pPr>
              <w:rPr>
                <w:rFonts w:cs="Arial"/>
                <w:szCs w:val="20"/>
              </w:rPr>
            </w:pPr>
          </w:p>
        </w:tc>
        <w:tc>
          <w:tcPr>
            <w:tcW w:w="1386" w:type="pct"/>
            <w:shd w:val="clear" w:color="auto" w:fill="D9D9D9" w:themeFill="background1" w:themeFillShade="D9"/>
          </w:tcPr>
          <w:p w14:paraId="4EB236E6" w14:textId="77777777" w:rsidR="008E3896" w:rsidRPr="008B7282" w:rsidRDefault="008E3896" w:rsidP="001C6D34">
            <w:pPr>
              <w:jc w:val="left"/>
              <w:rPr>
                <w:rFonts w:cs="Arial"/>
                <w:i/>
                <w:iCs/>
                <w:szCs w:val="20"/>
              </w:rPr>
            </w:pPr>
            <w:r w:rsidRPr="008B7282">
              <w:rPr>
                <w:rFonts w:cs="Arial"/>
                <w:i/>
                <w:iCs/>
                <w:szCs w:val="20"/>
              </w:rPr>
              <w:t>Employment Equity Act</w:t>
            </w:r>
          </w:p>
        </w:tc>
        <w:tc>
          <w:tcPr>
            <w:tcW w:w="2646" w:type="pct"/>
            <w:shd w:val="clear" w:color="auto" w:fill="D9D9D9" w:themeFill="background1" w:themeFillShade="D9"/>
          </w:tcPr>
          <w:p w14:paraId="25F10533" w14:textId="77777777" w:rsidR="008E3896" w:rsidRDefault="008E3896" w:rsidP="008E3896">
            <w:pPr>
              <w:spacing w:after="120"/>
              <w:rPr>
                <w:rStyle w:val="e24kjd"/>
                <w:rFonts w:cs="Arial"/>
              </w:rPr>
            </w:pPr>
            <w:r w:rsidRPr="008B7282">
              <w:rPr>
                <w:rStyle w:val="e24kjd"/>
                <w:rFonts w:cs="Arial"/>
                <w:szCs w:val="20"/>
              </w:rPr>
              <w:t xml:space="preserve">The Employment Equity Act is the law that promotes equity in the workplace, ensures that all employees receive equal opportunities and that employees are treated fairly by their employers. </w:t>
            </w:r>
          </w:p>
          <w:p w14:paraId="2A6141BB" w14:textId="77777777" w:rsidR="008E3896" w:rsidRDefault="008E3896" w:rsidP="001C6D34">
            <w:pPr>
              <w:rPr>
                <w:rFonts w:cs="Arial"/>
                <w:szCs w:val="20"/>
              </w:rPr>
            </w:pPr>
            <w:r w:rsidRPr="008B7282">
              <w:rPr>
                <w:rStyle w:val="e24kjd"/>
                <w:rFonts w:cs="Arial"/>
                <w:szCs w:val="20"/>
              </w:rPr>
              <w:t>The law protects employees from unfair treatment and any form of discrimination.</w:t>
            </w:r>
          </w:p>
        </w:tc>
      </w:tr>
      <w:tr w:rsidR="008E3896" w14:paraId="55324FF2" w14:textId="77777777" w:rsidTr="006E09D8">
        <w:tc>
          <w:tcPr>
            <w:tcW w:w="968" w:type="pct"/>
            <w:vMerge/>
            <w:shd w:val="clear" w:color="auto" w:fill="D9D9D9" w:themeFill="background1" w:themeFillShade="D9"/>
          </w:tcPr>
          <w:p w14:paraId="1AE6FB95" w14:textId="77777777" w:rsidR="008E3896" w:rsidRDefault="008E3896" w:rsidP="001C6D34">
            <w:pPr>
              <w:rPr>
                <w:rFonts w:cs="Arial"/>
                <w:szCs w:val="20"/>
              </w:rPr>
            </w:pPr>
          </w:p>
        </w:tc>
        <w:tc>
          <w:tcPr>
            <w:tcW w:w="1386" w:type="pct"/>
            <w:shd w:val="clear" w:color="auto" w:fill="D9D9D9" w:themeFill="background1" w:themeFillShade="D9"/>
          </w:tcPr>
          <w:p w14:paraId="2A4E339C" w14:textId="77777777" w:rsidR="008E3896" w:rsidRPr="008B7282" w:rsidRDefault="008E3896" w:rsidP="001C6D34">
            <w:pPr>
              <w:jc w:val="left"/>
              <w:rPr>
                <w:rFonts w:cs="Arial"/>
                <w:i/>
                <w:iCs/>
                <w:szCs w:val="20"/>
              </w:rPr>
            </w:pPr>
            <w:r w:rsidRPr="008B7282">
              <w:rPr>
                <w:rFonts w:cs="Arial"/>
                <w:i/>
                <w:iCs/>
                <w:szCs w:val="20"/>
              </w:rPr>
              <w:t>Health and Safety Act</w:t>
            </w:r>
          </w:p>
        </w:tc>
        <w:tc>
          <w:tcPr>
            <w:tcW w:w="2646" w:type="pct"/>
            <w:shd w:val="clear" w:color="auto" w:fill="D9D9D9" w:themeFill="background1" w:themeFillShade="D9"/>
          </w:tcPr>
          <w:p w14:paraId="151EAF28" w14:textId="77777777" w:rsidR="008E3896" w:rsidRDefault="008E3896" w:rsidP="001C6D34">
            <w:pPr>
              <w:rPr>
                <w:rFonts w:cs="Arial"/>
                <w:szCs w:val="20"/>
              </w:rPr>
            </w:pPr>
            <w:r w:rsidRPr="008B7282">
              <w:rPr>
                <w:rFonts w:cs="Arial"/>
                <w:szCs w:val="20"/>
              </w:rPr>
              <w:t>The Health and Safety Act provides for the health and safety of people at work an</w:t>
            </w:r>
            <w:r>
              <w:rPr>
                <w:rFonts w:cs="Arial"/>
              </w:rPr>
              <w:t>d</w:t>
            </w:r>
            <w:r w:rsidRPr="008B7282">
              <w:rPr>
                <w:rFonts w:cs="Arial"/>
                <w:szCs w:val="20"/>
              </w:rPr>
              <w:t xml:space="preserve"> for the safety of persons in connection with the use of plant and machinery; the protection of persons other that persons at work against hazards to health and </w:t>
            </w:r>
            <w:r w:rsidRPr="008B7282">
              <w:rPr>
                <w:rFonts w:cs="Arial"/>
                <w:szCs w:val="20"/>
              </w:rPr>
              <w:lastRenderedPageBreak/>
              <w:t>safety arising out of or in connection with the activities of persons at work.</w:t>
            </w:r>
          </w:p>
        </w:tc>
      </w:tr>
      <w:tr w:rsidR="008E3896" w14:paraId="011D4735" w14:textId="77777777" w:rsidTr="006E09D8">
        <w:tc>
          <w:tcPr>
            <w:tcW w:w="968" w:type="pct"/>
            <w:vMerge/>
            <w:shd w:val="clear" w:color="auto" w:fill="D9D9D9" w:themeFill="background1" w:themeFillShade="D9"/>
          </w:tcPr>
          <w:p w14:paraId="0631DC85" w14:textId="77777777" w:rsidR="008E3896" w:rsidRDefault="008E3896" w:rsidP="001C6D34">
            <w:pPr>
              <w:rPr>
                <w:rFonts w:cs="Arial"/>
                <w:szCs w:val="20"/>
              </w:rPr>
            </w:pPr>
          </w:p>
        </w:tc>
        <w:tc>
          <w:tcPr>
            <w:tcW w:w="1386" w:type="pct"/>
            <w:shd w:val="clear" w:color="auto" w:fill="D9D9D9" w:themeFill="background1" w:themeFillShade="D9"/>
          </w:tcPr>
          <w:p w14:paraId="41E5997B" w14:textId="77777777" w:rsidR="008E3896" w:rsidRPr="008B7282" w:rsidRDefault="008E3896" w:rsidP="001C6D34">
            <w:pPr>
              <w:jc w:val="left"/>
              <w:rPr>
                <w:rFonts w:cs="Arial"/>
                <w:i/>
                <w:iCs/>
                <w:szCs w:val="20"/>
              </w:rPr>
            </w:pPr>
            <w:r w:rsidRPr="008B7282">
              <w:rPr>
                <w:rFonts w:cs="Arial"/>
                <w:i/>
                <w:iCs/>
                <w:szCs w:val="20"/>
              </w:rPr>
              <w:t>Commission for Occupational Injuries and Diseases Act (COIDA)</w:t>
            </w:r>
          </w:p>
        </w:tc>
        <w:tc>
          <w:tcPr>
            <w:tcW w:w="2646" w:type="pct"/>
            <w:shd w:val="clear" w:color="auto" w:fill="D9D9D9" w:themeFill="background1" w:themeFillShade="D9"/>
          </w:tcPr>
          <w:p w14:paraId="203DE23F" w14:textId="77777777" w:rsidR="008E3896" w:rsidRDefault="008E3896" w:rsidP="001C6D34">
            <w:pPr>
              <w:rPr>
                <w:rFonts w:cs="Arial"/>
                <w:szCs w:val="20"/>
              </w:rPr>
            </w:pPr>
            <w:r w:rsidRPr="008B7282">
              <w:rPr>
                <w:rStyle w:val="e24kjd"/>
                <w:rFonts w:cs="Arial"/>
                <w:szCs w:val="20"/>
              </w:rPr>
              <w:t>The purpose of COIDA is to provide compensation for disablement caused by occupational injuries or diseases sustained or contracted by employees arising out of and in the course of their employment, or for death resulting from such injuries or diseases; and to provide for matters connected therewith.</w:t>
            </w:r>
          </w:p>
        </w:tc>
      </w:tr>
      <w:tr w:rsidR="008E3896" w14:paraId="26ABFD48" w14:textId="77777777" w:rsidTr="006E09D8">
        <w:tc>
          <w:tcPr>
            <w:tcW w:w="968" w:type="pct"/>
            <w:vMerge/>
            <w:shd w:val="clear" w:color="auto" w:fill="D9D9D9" w:themeFill="background1" w:themeFillShade="D9"/>
          </w:tcPr>
          <w:p w14:paraId="5B417832" w14:textId="77777777" w:rsidR="008E3896" w:rsidRDefault="008E3896" w:rsidP="001C6D34">
            <w:pPr>
              <w:rPr>
                <w:rFonts w:cs="Arial"/>
                <w:szCs w:val="20"/>
              </w:rPr>
            </w:pPr>
          </w:p>
        </w:tc>
        <w:tc>
          <w:tcPr>
            <w:tcW w:w="1386" w:type="pct"/>
            <w:shd w:val="clear" w:color="auto" w:fill="D9D9D9" w:themeFill="background1" w:themeFillShade="D9"/>
          </w:tcPr>
          <w:p w14:paraId="79ACFBFD" w14:textId="77777777" w:rsidR="008E3896" w:rsidRPr="008B7282" w:rsidRDefault="008E3896" w:rsidP="001C6D34">
            <w:pPr>
              <w:jc w:val="left"/>
              <w:rPr>
                <w:rFonts w:cs="Arial"/>
                <w:i/>
                <w:iCs/>
                <w:szCs w:val="20"/>
              </w:rPr>
            </w:pPr>
            <w:r w:rsidRPr="008B7282">
              <w:rPr>
                <w:rFonts w:cs="Arial"/>
                <w:i/>
                <w:iCs/>
                <w:szCs w:val="20"/>
              </w:rPr>
              <w:t>Unemployment Insurance Fund Act</w:t>
            </w:r>
          </w:p>
        </w:tc>
        <w:tc>
          <w:tcPr>
            <w:tcW w:w="2646" w:type="pct"/>
            <w:shd w:val="clear" w:color="auto" w:fill="D9D9D9" w:themeFill="background1" w:themeFillShade="D9"/>
          </w:tcPr>
          <w:p w14:paraId="7C4C1ECE" w14:textId="77777777" w:rsidR="008E3896" w:rsidRDefault="008E3896" w:rsidP="008E3896">
            <w:pPr>
              <w:spacing w:after="120"/>
              <w:rPr>
                <w:rStyle w:val="e24kjd"/>
                <w:rFonts w:cs="Arial"/>
                <w:lang w:val="en-ZA"/>
              </w:rPr>
            </w:pPr>
            <w:r w:rsidRPr="008B7282">
              <w:rPr>
                <w:rStyle w:val="e24kjd"/>
                <w:rFonts w:cs="Arial"/>
                <w:szCs w:val="20"/>
                <w:lang w:val="en-ZA"/>
              </w:rPr>
              <w:t>The Unemployment Insurance Fund (</w:t>
            </w:r>
            <w:r w:rsidRPr="008B7282">
              <w:rPr>
                <w:rStyle w:val="e24kjd"/>
                <w:rFonts w:cs="Arial"/>
                <w:b/>
                <w:bCs/>
                <w:szCs w:val="20"/>
                <w:lang w:val="en-ZA"/>
              </w:rPr>
              <w:t>UIF</w:t>
            </w:r>
            <w:r w:rsidRPr="008B7282">
              <w:rPr>
                <w:rStyle w:val="e24kjd"/>
                <w:rFonts w:cs="Arial"/>
                <w:szCs w:val="20"/>
                <w:lang w:val="en-ZA"/>
              </w:rPr>
              <w:t xml:space="preserve">) gives short-term relief to workers when they become unemployed or are unable to work because of maternity, adoption leave, or illness. </w:t>
            </w:r>
          </w:p>
          <w:p w14:paraId="0F46B575" w14:textId="77777777" w:rsidR="008E3896" w:rsidRDefault="008E3896" w:rsidP="001C6D34">
            <w:pPr>
              <w:rPr>
                <w:rFonts w:cs="Arial"/>
                <w:szCs w:val="20"/>
              </w:rPr>
            </w:pPr>
            <w:r w:rsidRPr="008B7282">
              <w:rPr>
                <w:rStyle w:val="e24kjd"/>
                <w:rFonts w:cs="Arial"/>
                <w:szCs w:val="20"/>
                <w:lang w:val="en-ZA"/>
              </w:rPr>
              <w:t>It also provides relief to the dependants of a deceased contributor.</w:t>
            </w:r>
          </w:p>
        </w:tc>
      </w:tr>
    </w:tbl>
    <w:p w14:paraId="2F207A57" w14:textId="77777777" w:rsidR="001C6D34" w:rsidRDefault="001C6D34" w:rsidP="001C6D34"/>
    <w:p w14:paraId="0C022484" w14:textId="77777777" w:rsidR="001C6D34" w:rsidRDefault="001C6D34" w:rsidP="001C6D34">
      <w:pPr>
        <w:pStyle w:val="Caption"/>
      </w:pPr>
      <w:r>
        <w:t>conclusion</w:t>
      </w:r>
    </w:p>
    <w:p w14:paraId="493F8550" w14:textId="77777777" w:rsidR="001C6D34" w:rsidRPr="00AC2488" w:rsidRDefault="001C6D34" w:rsidP="001C6D34">
      <w:pPr>
        <w:rPr>
          <w:lang w:val="en-ZA"/>
        </w:rPr>
      </w:pPr>
    </w:p>
    <w:p w14:paraId="24EA3218" w14:textId="77777777" w:rsidR="001C6D34" w:rsidRDefault="001C6D34" w:rsidP="001C6D34">
      <w:pPr>
        <w:rPr>
          <w:lang w:val="en-ZA"/>
        </w:rPr>
      </w:pPr>
      <w:r>
        <w:rPr>
          <w:lang w:val="en-ZA"/>
        </w:rPr>
        <w:t>This chapter dealt with stakeholders and stakeholder relations. It explained the concept of stakeholders and their interests. It helped you identify the stakeholders for the store where you are employed. Lastly, it gave guidelines for stakeholder communications.</w:t>
      </w:r>
    </w:p>
    <w:p w14:paraId="47908900" w14:textId="77777777" w:rsidR="001C6D34" w:rsidRDefault="001C6D34" w:rsidP="001C6D34">
      <w:pPr>
        <w:rPr>
          <w:lang w:val="en-ZA"/>
        </w:rPr>
      </w:pPr>
    </w:p>
    <w:p w14:paraId="0EE4AD61" w14:textId="77777777" w:rsidR="001C6D34" w:rsidRPr="00A95DEB" w:rsidRDefault="001C6D34" w:rsidP="001C6D34">
      <w:pPr>
        <w:rPr>
          <w:lang w:val="en-ZA"/>
        </w:rPr>
      </w:pPr>
      <w:r>
        <w:rPr>
          <w:lang w:val="en-ZA"/>
        </w:rPr>
        <w:t>Chapter 3 deals with retail chain store operations management.</w:t>
      </w:r>
    </w:p>
    <w:p w14:paraId="75DC16AF" w14:textId="77777777" w:rsidR="001C6D34" w:rsidRDefault="001C6D34" w:rsidP="001C6D34"/>
    <w:p w14:paraId="175F3D79"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392892AF" w14:textId="77777777" w:rsidTr="001C6D34">
        <w:tc>
          <w:tcPr>
            <w:tcW w:w="9016" w:type="dxa"/>
            <w:tcBorders>
              <w:top w:val="nil"/>
              <w:left w:val="nil"/>
              <w:bottom w:val="nil"/>
              <w:right w:val="nil"/>
            </w:tcBorders>
            <w:shd w:val="clear" w:color="auto" w:fill="808080" w:themeFill="background1" w:themeFillShade="80"/>
          </w:tcPr>
          <w:p w14:paraId="3BC61536" w14:textId="77777777" w:rsidR="001C6D34" w:rsidRPr="001B542C" w:rsidRDefault="001C6D34" w:rsidP="001C6D34">
            <w:pPr>
              <w:pStyle w:val="Heading1"/>
              <w:jc w:val="left"/>
            </w:pPr>
            <w:bookmarkStart w:id="116" w:name="_Toc37969419"/>
            <w:bookmarkStart w:id="117" w:name="_Toc39496911"/>
            <w:bookmarkStart w:id="118" w:name="_Toc46936858"/>
            <w:r w:rsidRPr="001B542C">
              <w:lastRenderedPageBreak/>
              <w:t>Chapter 3: Retail chain store operations management</w:t>
            </w:r>
            <w:bookmarkEnd w:id="116"/>
            <w:bookmarkEnd w:id="117"/>
            <w:bookmarkEnd w:id="118"/>
          </w:p>
        </w:tc>
      </w:tr>
    </w:tbl>
    <w:p w14:paraId="649003C9" w14:textId="77777777" w:rsidR="0055195D" w:rsidRDefault="0055195D" w:rsidP="001C6D34">
      <w:pPr>
        <w:rPr>
          <w:lang w:val="en-US"/>
        </w:rPr>
      </w:pPr>
    </w:p>
    <w:p w14:paraId="03EE296A" w14:textId="77777777" w:rsidR="001C6D34" w:rsidRDefault="001C6D34" w:rsidP="006D323E">
      <w:pPr>
        <w:spacing w:after="120"/>
        <w:rPr>
          <w:rStyle w:val="Strong"/>
        </w:rPr>
      </w:pPr>
      <w:r w:rsidRPr="00FC287D">
        <w:rPr>
          <w:rStyle w:val="Strong"/>
        </w:rPr>
        <w:t>Learning outcomes</w:t>
      </w:r>
    </w:p>
    <w:p w14:paraId="62B7707E" w14:textId="77777777" w:rsidR="001C6D34" w:rsidRDefault="001C6D34" w:rsidP="006D323E">
      <w:pPr>
        <w:spacing w:after="120"/>
        <w:rPr>
          <w:lang w:val="en-US"/>
        </w:rPr>
      </w:pPr>
      <w:r w:rsidRPr="00A23158">
        <w:rPr>
          <w:lang w:val="en-US"/>
        </w:rPr>
        <w:t>After completing this chapter, you will be able to do the following:</w:t>
      </w:r>
    </w:p>
    <w:p w14:paraId="32637953" w14:textId="77777777" w:rsidR="001C6D34" w:rsidRPr="00FC287D" w:rsidRDefault="001C6D34" w:rsidP="00225FC2">
      <w:pPr>
        <w:pStyle w:val="ListParagraph"/>
        <w:numPr>
          <w:ilvl w:val="0"/>
          <w:numId w:val="5"/>
        </w:numPr>
        <w:spacing w:after="120"/>
        <w:contextualSpacing w:val="0"/>
      </w:pPr>
      <w:r>
        <w:rPr>
          <w:rFonts w:eastAsia="Times New Roman"/>
          <w:szCs w:val="20"/>
          <w:lang w:eastAsia="en-GB"/>
        </w:rPr>
        <w:t>Describe and explain the key concepts and principles of operations management in a retail chain store</w:t>
      </w:r>
    </w:p>
    <w:p w14:paraId="2D32400B" w14:textId="77777777" w:rsidR="001C6D34" w:rsidRPr="00FC287D" w:rsidRDefault="001C6D34" w:rsidP="00225FC2">
      <w:pPr>
        <w:pStyle w:val="ListParagraph"/>
        <w:numPr>
          <w:ilvl w:val="0"/>
          <w:numId w:val="5"/>
        </w:numPr>
        <w:spacing w:after="120"/>
        <w:contextualSpacing w:val="0"/>
      </w:pPr>
      <w:r>
        <w:rPr>
          <w:rFonts w:eastAsia="Times New Roman"/>
          <w:szCs w:val="20"/>
          <w:lang w:eastAsia="en-GB"/>
        </w:rPr>
        <w:t>Explain the principles and processes involved in capacity and resources planning and control</w:t>
      </w:r>
    </w:p>
    <w:p w14:paraId="7BCFA622" w14:textId="77777777" w:rsidR="001C6D34" w:rsidRPr="001D7CA0" w:rsidRDefault="001C6D34" w:rsidP="00225FC2">
      <w:pPr>
        <w:pStyle w:val="ListParagraph"/>
        <w:numPr>
          <w:ilvl w:val="0"/>
          <w:numId w:val="5"/>
        </w:numPr>
        <w:spacing w:after="120"/>
        <w:contextualSpacing w:val="0"/>
      </w:pPr>
      <w:r>
        <w:rPr>
          <w:rFonts w:eastAsia="Times New Roman"/>
          <w:szCs w:val="20"/>
          <w:lang w:eastAsia="en-GB"/>
        </w:rPr>
        <w:t>Describe the methods and tools used in retail chain store operations management and their application</w:t>
      </w:r>
    </w:p>
    <w:p w14:paraId="682552C5" w14:textId="77777777" w:rsidR="001C6D34" w:rsidRPr="00AC2488" w:rsidRDefault="001C6D34" w:rsidP="00225FC2">
      <w:pPr>
        <w:pStyle w:val="ListParagraph"/>
        <w:numPr>
          <w:ilvl w:val="0"/>
          <w:numId w:val="5"/>
        </w:numPr>
      </w:pPr>
      <w:r>
        <w:rPr>
          <w:rFonts w:eastAsia="Times New Roman"/>
          <w:szCs w:val="20"/>
          <w:lang w:eastAsia="en-GB"/>
        </w:rPr>
        <w:t>D</w:t>
      </w:r>
      <w:r w:rsidRPr="001D7CA0">
        <w:rPr>
          <w:rFonts w:eastAsia="Times New Roman"/>
          <w:szCs w:val="20"/>
          <w:lang w:eastAsia="en-GB"/>
        </w:rPr>
        <w:t>e</w:t>
      </w:r>
      <w:r>
        <w:rPr>
          <w:rFonts w:eastAsia="Times New Roman"/>
          <w:szCs w:val="20"/>
          <w:lang w:eastAsia="en-GB"/>
        </w:rPr>
        <w:t>s</w:t>
      </w:r>
      <w:r w:rsidRPr="001D7CA0">
        <w:rPr>
          <w:rFonts w:eastAsia="Times New Roman"/>
          <w:szCs w:val="20"/>
          <w:lang w:eastAsia="en-GB"/>
        </w:rPr>
        <w:t>cribe and explain the key elements</w:t>
      </w:r>
      <w:r>
        <w:rPr>
          <w:rFonts w:eastAsia="Times New Roman"/>
          <w:szCs w:val="20"/>
          <w:lang w:eastAsia="en-GB"/>
        </w:rPr>
        <w:t xml:space="preserve"> to be included in the management of daily, weekly and monthly operational activities in a retail chain store</w:t>
      </w:r>
    </w:p>
    <w:p w14:paraId="7AE54979" w14:textId="77777777" w:rsidR="001C6D34" w:rsidRPr="001D7CA0" w:rsidRDefault="001C6D34" w:rsidP="001C6D34"/>
    <w:p w14:paraId="4940951A" w14:textId="77777777" w:rsidR="001C6D34" w:rsidRDefault="001C6D34" w:rsidP="001C6D34">
      <w:pPr>
        <w:pStyle w:val="Heading2"/>
        <w:rPr>
          <w:rFonts w:eastAsia="Calibri"/>
        </w:rPr>
      </w:pPr>
      <w:bookmarkStart w:id="119" w:name="_Toc37969420"/>
      <w:bookmarkStart w:id="120" w:name="_Toc39496912"/>
      <w:bookmarkStart w:id="121" w:name="_Toc46936859"/>
      <w:bookmarkStart w:id="122" w:name="_Hlk39498229"/>
      <w:r>
        <w:rPr>
          <w:rFonts w:eastAsia="Calibri"/>
        </w:rPr>
        <w:t>3.1</w:t>
      </w:r>
      <w:r>
        <w:rPr>
          <w:rFonts w:eastAsia="Calibri"/>
        </w:rPr>
        <w:tab/>
        <w:t>The responsibilities of the retail chain store manager</w:t>
      </w:r>
      <w:bookmarkEnd w:id="119"/>
      <w:bookmarkEnd w:id="120"/>
      <w:bookmarkEnd w:id="121"/>
    </w:p>
    <w:bookmarkEnd w:id="122"/>
    <w:p w14:paraId="4DA4E0E2" w14:textId="77777777" w:rsidR="001C6D34" w:rsidRDefault="001C6D34" w:rsidP="006D323E">
      <w:r>
        <w:t>Retail chain store managers’ responsibilities form the foundation of operations management.</w:t>
      </w:r>
    </w:p>
    <w:p w14:paraId="49542128" w14:textId="77777777" w:rsidR="001C6D34" w:rsidRDefault="001C6D34" w:rsidP="006D323E">
      <w:r>
        <w:t>The manager’s key responsibilities cover the following:</w:t>
      </w:r>
    </w:p>
    <w:p w14:paraId="3B88DA51" w14:textId="77777777" w:rsidR="001C6D34" w:rsidRDefault="001C6D34" w:rsidP="006D323E"/>
    <w:p w14:paraId="0C2C26A7" w14:textId="77777777" w:rsidR="001C6D34" w:rsidRDefault="001C6D34" w:rsidP="006D323E">
      <w:r w:rsidRPr="00235F68">
        <w:rPr>
          <w:noProof/>
        </w:rPr>
        <w:drawing>
          <wp:inline distT="0" distB="0" distL="0" distR="0" wp14:anchorId="6EFDE7E2" wp14:editId="1DB5C4D0">
            <wp:extent cx="5696465" cy="1640513"/>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2208"/>
                    <a:stretch/>
                  </pic:blipFill>
                  <pic:spPr bwMode="auto">
                    <a:xfrm>
                      <a:off x="0" y="0"/>
                      <a:ext cx="5714250" cy="1645635"/>
                    </a:xfrm>
                    <a:prstGeom prst="rect">
                      <a:avLst/>
                    </a:prstGeom>
                    <a:noFill/>
                    <a:ln>
                      <a:noFill/>
                    </a:ln>
                    <a:extLst>
                      <a:ext uri="{53640926-AAD7-44D8-BBD7-CCE9431645EC}">
                        <a14:shadowObscured xmlns:a14="http://schemas.microsoft.com/office/drawing/2010/main"/>
                      </a:ext>
                    </a:extLst>
                  </pic:spPr>
                </pic:pic>
              </a:graphicData>
            </a:graphic>
          </wp:inline>
        </w:drawing>
      </w:r>
    </w:p>
    <w:p w14:paraId="14D38440" w14:textId="77777777" w:rsidR="006E09D8" w:rsidRDefault="006E09D8" w:rsidP="006D323E"/>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33"/>
        <w:gridCol w:w="7148"/>
      </w:tblGrid>
      <w:tr w:rsidR="001C6D34" w14:paraId="16A4632F" w14:textId="77777777" w:rsidTr="001C6D34">
        <w:tc>
          <w:tcPr>
            <w:tcW w:w="1833" w:type="dxa"/>
            <w:shd w:val="clear" w:color="auto" w:fill="7F7F7F" w:themeFill="text1" w:themeFillTint="80"/>
          </w:tcPr>
          <w:p w14:paraId="11854BD7" w14:textId="77777777" w:rsidR="001C6D34" w:rsidRPr="00F074BA" w:rsidRDefault="001C6D34" w:rsidP="006D323E">
            <w:pPr>
              <w:rPr>
                <w:b/>
                <w:bCs/>
                <w:color w:val="FFFFFF" w:themeColor="background1"/>
              </w:rPr>
            </w:pPr>
            <w:r w:rsidRPr="00F074BA">
              <w:rPr>
                <w:b/>
                <w:bCs/>
                <w:color w:val="FFFFFF" w:themeColor="background1"/>
              </w:rPr>
              <w:t>Staffing</w:t>
            </w:r>
          </w:p>
        </w:tc>
        <w:tc>
          <w:tcPr>
            <w:tcW w:w="7148" w:type="dxa"/>
            <w:shd w:val="clear" w:color="auto" w:fill="D9D9D9" w:themeFill="background1" w:themeFillShade="D9"/>
          </w:tcPr>
          <w:p w14:paraId="41BB409C" w14:textId="77777777" w:rsidR="001C6D34" w:rsidRDefault="001C6D34" w:rsidP="006E09D8">
            <w:pPr>
              <w:spacing w:after="120"/>
              <w:jc w:val="left"/>
            </w:pPr>
            <w:r>
              <w:t>Staffing involves recruiting, training and scheduling.</w:t>
            </w:r>
          </w:p>
          <w:p w14:paraId="47AA81C7" w14:textId="77777777" w:rsidR="001C6D34" w:rsidRDefault="001C6D34" w:rsidP="006E09D8">
            <w:pPr>
              <w:spacing w:after="120"/>
              <w:jc w:val="left"/>
            </w:pPr>
            <w:r>
              <w:t>The manager must ensure that all employees contribute to their best level for the effective functioning of the store. Employee training is essential, especially given the frequent turnover in retail jobs. Employees must be trained in customer service and store procedures, such as cash handling and internal control.</w:t>
            </w:r>
          </w:p>
          <w:p w14:paraId="734198B7" w14:textId="77777777" w:rsidR="001C6D34" w:rsidRDefault="001C6D34" w:rsidP="006E09D8">
            <w:pPr>
              <w:spacing w:after="120"/>
              <w:jc w:val="left"/>
            </w:pPr>
            <w:r>
              <w:t>The manager must act as strong pillar of support for staff and stand by the team in times of crisis.</w:t>
            </w:r>
          </w:p>
          <w:p w14:paraId="368C9420" w14:textId="77777777" w:rsidR="001C6D34" w:rsidRDefault="001C6D34" w:rsidP="006E09D8">
            <w:pPr>
              <w:spacing w:after="120"/>
              <w:jc w:val="left"/>
            </w:pPr>
            <w:r>
              <w:lastRenderedPageBreak/>
              <w:t>It is the manager’s responsibility to ensure that the team is aware of the latest trends and matters such as new software.</w:t>
            </w:r>
          </w:p>
          <w:p w14:paraId="4A1B5BFA" w14:textId="77777777" w:rsidR="001C6D34" w:rsidRDefault="001C6D34" w:rsidP="006E09D8">
            <w:pPr>
              <w:spacing w:after="120"/>
              <w:jc w:val="left"/>
            </w:pPr>
            <w:r>
              <w:t>The manager must also ensure the team is well motivated and performs well.</w:t>
            </w:r>
          </w:p>
        </w:tc>
      </w:tr>
      <w:tr w:rsidR="001C6D34" w14:paraId="182AF104" w14:textId="77777777" w:rsidTr="001C6D34">
        <w:tc>
          <w:tcPr>
            <w:tcW w:w="1833" w:type="dxa"/>
            <w:shd w:val="clear" w:color="auto" w:fill="7F7F7F" w:themeFill="text1" w:themeFillTint="80"/>
          </w:tcPr>
          <w:p w14:paraId="3B7DC1FD" w14:textId="77777777" w:rsidR="001C6D34" w:rsidRPr="00F074BA" w:rsidRDefault="001C6D34" w:rsidP="006D323E">
            <w:pPr>
              <w:jc w:val="left"/>
              <w:rPr>
                <w:b/>
                <w:bCs/>
                <w:color w:val="FFFFFF" w:themeColor="background1"/>
              </w:rPr>
            </w:pPr>
            <w:r w:rsidRPr="00F074BA">
              <w:rPr>
                <w:b/>
                <w:bCs/>
                <w:color w:val="FFFFFF" w:themeColor="background1"/>
              </w:rPr>
              <w:lastRenderedPageBreak/>
              <w:t>Targets and profits</w:t>
            </w:r>
          </w:p>
        </w:tc>
        <w:tc>
          <w:tcPr>
            <w:tcW w:w="7148" w:type="dxa"/>
            <w:shd w:val="clear" w:color="auto" w:fill="D9D9D9" w:themeFill="background1" w:themeFillShade="D9"/>
          </w:tcPr>
          <w:p w14:paraId="6287DE6D" w14:textId="77777777" w:rsidR="001C6D34" w:rsidRDefault="001C6D34" w:rsidP="006E09D8">
            <w:pPr>
              <w:spacing w:after="120"/>
              <w:jc w:val="left"/>
            </w:pPr>
            <w:r w:rsidRPr="00235F68">
              <w:t xml:space="preserve">The store manager must make sure </w:t>
            </w:r>
            <w:r>
              <w:t>the</w:t>
            </w:r>
            <w:r w:rsidRPr="00235F68">
              <w:t xml:space="preserve"> store is m</w:t>
            </w:r>
            <w:r>
              <w:t>eets</w:t>
            </w:r>
            <w:r w:rsidRPr="00235F68">
              <w:t xml:space="preserve"> the targets and earn</w:t>
            </w:r>
            <w:r>
              <w:t>s</w:t>
            </w:r>
            <w:r w:rsidRPr="00235F68">
              <w:t xml:space="preserve"> profits. </w:t>
            </w:r>
          </w:p>
          <w:p w14:paraId="116CDB6F" w14:textId="77777777" w:rsidR="001C6D34" w:rsidRDefault="001C6D34" w:rsidP="006D323E">
            <w:pPr>
              <w:jc w:val="left"/>
            </w:pPr>
            <w:r>
              <w:t>To achieve this, the manager is</w:t>
            </w:r>
            <w:r w:rsidRPr="00235F68">
              <w:t xml:space="preserve"> responsible for the smooth and effective functioning of the store</w:t>
            </w:r>
            <w:r>
              <w:t>.</w:t>
            </w:r>
          </w:p>
        </w:tc>
      </w:tr>
      <w:tr w:rsidR="001C6D34" w14:paraId="674622E5" w14:textId="77777777" w:rsidTr="001C6D34">
        <w:tc>
          <w:tcPr>
            <w:tcW w:w="1833" w:type="dxa"/>
            <w:shd w:val="clear" w:color="auto" w:fill="7F7F7F" w:themeFill="text1" w:themeFillTint="80"/>
          </w:tcPr>
          <w:p w14:paraId="426CE911" w14:textId="77777777" w:rsidR="001C6D34" w:rsidRPr="00F074BA" w:rsidRDefault="001C6D34" w:rsidP="006D323E">
            <w:pPr>
              <w:jc w:val="left"/>
              <w:rPr>
                <w:b/>
                <w:bCs/>
                <w:color w:val="FFFFFF" w:themeColor="background1"/>
              </w:rPr>
            </w:pPr>
            <w:r w:rsidRPr="00F074BA">
              <w:rPr>
                <w:b/>
                <w:bCs/>
                <w:color w:val="FFFFFF" w:themeColor="background1"/>
              </w:rPr>
              <w:t>Image of the store</w:t>
            </w:r>
          </w:p>
        </w:tc>
        <w:tc>
          <w:tcPr>
            <w:tcW w:w="7148" w:type="dxa"/>
            <w:shd w:val="clear" w:color="auto" w:fill="D9D9D9" w:themeFill="background1" w:themeFillShade="D9"/>
          </w:tcPr>
          <w:p w14:paraId="6735F702" w14:textId="77777777" w:rsidR="001C6D34" w:rsidRDefault="001C6D34" w:rsidP="006E09D8">
            <w:pPr>
              <w:spacing w:after="120"/>
              <w:jc w:val="left"/>
            </w:pPr>
            <w:r w:rsidRPr="00235F68">
              <w:t>The store manager is responsible for maintaining the overall image of the store.</w:t>
            </w:r>
            <w:r>
              <w:t xml:space="preserve"> It is the manager’s duty to sensibly display the merchandise so that it immediately catches the attention of the customers. </w:t>
            </w:r>
          </w:p>
          <w:p w14:paraId="1C51ECA8" w14:textId="77777777" w:rsidR="001C6D34" w:rsidRDefault="001C6D34" w:rsidP="006E09D8">
            <w:pPr>
              <w:spacing w:after="120"/>
              <w:jc w:val="left"/>
            </w:pPr>
            <w:r>
              <w:t>The store manager must ensure that the store meets the expectations of the customers and lives up to its predefined brand image.</w:t>
            </w:r>
          </w:p>
          <w:p w14:paraId="0DF0B636" w14:textId="77777777" w:rsidR="001C6D34" w:rsidRDefault="001C6D34" w:rsidP="006D323E">
            <w:pPr>
              <w:jc w:val="left"/>
            </w:pPr>
            <w:r>
              <w:t>The manager must ensure that:</w:t>
            </w:r>
          </w:p>
          <w:p w14:paraId="668AEC8A" w14:textId="77777777" w:rsidR="001C6D34" w:rsidRDefault="001C6D34" w:rsidP="00225FC2">
            <w:pPr>
              <w:pStyle w:val="ListParagraph"/>
              <w:numPr>
                <w:ilvl w:val="0"/>
                <w:numId w:val="81"/>
              </w:numPr>
              <w:contextualSpacing w:val="0"/>
            </w:pPr>
            <w:r>
              <w:t xml:space="preserve">the store is kept clean and hygienic. </w:t>
            </w:r>
          </w:p>
          <w:p w14:paraId="7AA14970" w14:textId="77777777" w:rsidR="001C6D34" w:rsidRDefault="001C6D34" w:rsidP="00225FC2">
            <w:pPr>
              <w:pStyle w:val="ListParagraph"/>
              <w:numPr>
                <w:ilvl w:val="0"/>
                <w:numId w:val="81"/>
              </w:numPr>
              <w:contextualSpacing w:val="0"/>
            </w:pPr>
            <w:r>
              <w:t xml:space="preserve">shelves and racks are properly stocked and merchandised well and safely. </w:t>
            </w:r>
          </w:p>
          <w:p w14:paraId="188B4FB1" w14:textId="77777777" w:rsidR="001C6D34" w:rsidRDefault="001C6D34" w:rsidP="00225FC2">
            <w:pPr>
              <w:pStyle w:val="ListParagraph"/>
              <w:numPr>
                <w:ilvl w:val="0"/>
                <w:numId w:val="81"/>
              </w:numPr>
              <w:contextualSpacing w:val="0"/>
            </w:pPr>
            <w:r>
              <w:t xml:space="preserve">displays are kept at the right place to attract the customers into the store and to promote sales. </w:t>
            </w:r>
          </w:p>
          <w:p w14:paraId="337CF279" w14:textId="77777777" w:rsidR="001C6D34" w:rsidRDefault="001C6D34" w:rsidP="00225FC2">
            <w:pPr>
              <w:pStyle w:val="ListParagraph"/>
              <w:numPr>
                <w:ilvl w:val="0"/>
                <w:numId w:val="81"/>
              </w:numPr>
              <w:contextualSpacing w:val="0"/>
            </w:pPr>
            <w:r>
              <w:t xml:space="preserve">merchandise is done be according to company standards. </w:t>
            </w:r>
          </w:p>
          <w:p w14:paraId="5B6ED622" w14:textId="77777777" w:rsidR="001C6D34" w:rsidRDefault="001C6D34" w:rsidP="00225FC2">
            <w:pPr>
              <w:pStyle w:val="ListParagraph"/>
              <w:numPr>
                <w:ilvl w:val="0"/>
                <w:numId w:val="81"/>
              </w:numPr>
              <w:contextualSpacing w:val="0"/>
            </w:pPr>
            <w:r>
              <w:t xml:space="preserve">the store is well lit, ventilated and offers a positive ambience to the customers. </w:t>
            </w:r>
          </w:p>
          <w:p w14:paraId="4619CFCF" w14:textId="77777777" w:rsidR="001C6D34" w:rsidRDefault="001C6D34" w:rsidP="00225FC2">
            <w:pPr>
              <w:pStyle w:val="ListParagraph"/>
              <w:numPr>
                <w:ilvl w:val="0"/>
                <w:numId w:val="81"/>
              </w:numPr>
              <w:contextualSpacing w:val="0"/>
            </w:pPr>
            <w:r>
              <w:t>customers feel safe and comfortable in the store. It is his key responsibility to make sure that the customer leaves the store with a pleasant smile.</w:t>
            </w:r>
          </w:p>
        </w:tc>
      </w:tr>
      <w:tr w:rsidR="001C6D34" w14:paraId="0A07B9EE" w14:textId="77777777" w:rsidTr="001C6D34">
        <w:tc>
          <w:tcPr>
            <w:tcW w:w="1833" w:type="dxa"/>
            <w:shd w:val="clear" w:color="auto" w:fill="7F7F7F" w:themeFill="text1" w:themeFillTint="80"/>
          </w:tcPr>
          <w:p w14:paraId="08B59E36" w14:textId="77777777" w:rsidR="001C6D34" w:rsidRPr="00F074BA" w:rsidRDefault="001C6D34" w:rsidP="006D323E">
            <w:pPr>
              <w:rPr>
                <w:b/>
                <w:bCs/>
                <w:color w:val="FFFFFF" w:themeColor="background1"/>
              </w:rPr>
            </w:pPr>
            <w:r w:rsidRPr="00F074BA">
              <w:rPr>
                <w:b/>
                <w:bCs/>
                <w:color w:val="FFFFFF" w:themeColor="background1"/>
              </w:rPr>
              <w:t>Assets</w:t>
            </w:r>
          </w:p>
        </w:tc>
        <w:tc>
          <w:tcPr>
            <w:tcW w:w="7148" w:type="dxa"/>
            <w:shd w:val="clear" w:color="auto" w:fill="D9D9D9" w:themeFill="background1" w:themeFillShade="D9"/>
          </w:tcPr>
          <w:p w14:paraId="3A832A20" w14:textId="77777777" w:rsidR="001C6D34" w:rsidRDefault="001C6D34" w:rsidP="006E09D8">
            <w:pPr>
              <w:spacing w:after="120"/>
              <w:jc w:val="left"/>
            </w:pPr>
            <w:r>
              <w:t>The manager</w:t>
            </w:r>
            <w:r w:rsidRPr="00D636E1">
              <w:t xml:space="preserve"> is responsible for managing the assets of the store.</w:t>
            </w:r>
            <w:r>
              <w:t xml:space="preserve"> </w:t>
            </w:r>
          </w:p>
          <w:p w14:paraId="54F3E36B" w14:textId="77777777" w:rsidR="001C6D34" w:rsidRDefault="001C6D34" w:rsidP="006E09D8">
            <w:pPr>
              <w:spacing w:after="120"/>
              <w:jc w:val="left"/>
            </w:pPr>
            <w:r>
              <w:t xml:space="preserve">The security and safety of the store is the manager’s responsibility. </w:t>
            </w:r>
          </w:p>
          <w:p w14:paraId="2B6858E3" w14:textId="77777777" w:rsidR="001C6D34" w:rsidRDefault="001C6D34" w:rsidP="006E09D8">
            <w:pPr>
              <w:spacing w:after="120"/>
              <w:jc w:val="left"/>
            </w:pPr>
            <w:r>
              <w:t>The manager must ensure that sufficient inventory is available at the store to avoid being “out of stock”.</w:t>
            </w:r>
          </w:p>
          <w:p w14:paraId="5D26CE36" w14:textId="77777777" w:rsidR="001C6D34" w:rsidRDefault="001C6D34" w:rsidP="006E09D8">
            <w:pPr>
              <w:spacing w:after="120"/>
              <w:jc w:val="left"/>
            </w:pPr>
            <w:r>
              <w:t>The manager must, along with employees, plan and manage profit and loss, handle cash securely at the store and collate daily sales as well as other reports required by the company.</w:t>
            </w:r>
          </w:p>
          <w:p w14:paraId="34C1CDFA" w14:textId="77777777" w:rsidR="001C6D34" w:rsidRDefault="001C6D34" w:rsidP="006D323E">
            <w:pPr>
              <w:jc w:val="left"/>
            </w:pPr>
            <w:r>
              <w:t>The manager must further ensure that the store is free from pilferage and stock losses.</w:t>
            </w:r>
          </w:p>
        </w:tc>
      </w:tr>
    </w:tbl>
    <w:p w14:paraId="65748539" w14:textId="77777777" w:rsidR="001C6D34" w:rsidRPr="00EE68A0" w:rsidRDefault="001C6D34" w:rsidP="006D323E"/>
    <w:p w14:paraId="4227CA87" w14:textId="77777777" w:rsidR="001C6D34" w:rsidRDefault="001C6D34" w:rsidP="001C6D34">
      <w:pPr>
        <w:pStyle w:val="Heading2"/>
        <w:rPr>
          <w:rFonts w:eastAsia="Calibri"/>
        </w:rPr>
      </w:pPr>
      <w:bookmarkStart w:id="123" w:name="_Toc37969421"/>
      <w:bookmarkStart w:id="124" w:name="_Toc39496913"/>
      <w:bookmarkStart w:id="125" w:name="_Toc46936860"/>
      <w:bookmarkStart w:id="126" w:name="_Hlk39498237"/>
      <w:r>
        <w:rPr>
          <w:rFonts w:eastAsia="Calibri"/>
        </w:rPr>
        <w:lastRenderedPageBreak/>
        <w:t>3.2</w:t>
      </w:r>
      <w:r>
        <w:rPr>
          <w:rFonts w:eastAsia="Calibri"/>
        </w:rPr>
        <w:tab/>
        <w:t>Concepts and principles of retail chain store operations management</w:t>
      </w:r>
      <w:bookmarkEnd w:id="123"/>
      <w:bookmarkEnd w:id="124"/>
      <w:bookmarkEnd w:id="125"/>
    </w:p>
    <w:bookmarkEnd w:id="126"/>
    <w:p w14:paraId="0B916953" w14:textId="77777777" w:rsidR="001C6D34" w:rsidRDefault="001C6D34" w:rsidP="006D323E">
      <w:r>
        <w:t>Retail operations can include everything about how a store operates each day.</w:t>
      </w:r>
    </w:p>
    <w:p w14:paraId="6482452E" w14:textId="77777777" w:rsidR="001C6D34" w:rsidRDefault="001C6D34" w:rsidP="006D323E"/>
    <w:p w14:paraId="74A4E01B" w14:textId="77777777" w:rsidR="001C6D34" w:rsidRDefault="001C6D34" w:rsidP="006D323E">
      <w:r>
        <w:t>The retail chain store manager is responsible for effective management of operations at the store.</w:t>
      </w:r>
    </w:p>
    <w:p w14:paraId="74366950" w14:textId="77777777" w:rsidR="001C6D34" w:rsidRDefault="001C6D34" w:rsidP="006D323E"/>
    <w:p w14:paraId="6673057E" w14:textId="77777777" w:rsidR="001C6D34" w:rsidRDefault="001C6D34" w:rsidP="006D323E">
      <w:r>
        <w:t xml:space="preserve">Retail operations management is founded in the store retail chain store manager’s key responsibilities. </w:t>
      </w:r>
    </w:p>
    <w:p w14:paraId="65A68E1C" w14:textId="77777777" w:rsidR="001C6D34" w:rsidRDefault="001C6D34" w:rsidP="006D323E"/>
    <w:p w14:paraId="41A6B21F" w14:textId="77777777" w:rsidR="001C6D34" w:rsidRDefault="001C6D34" w:rsidP="006D323E">
      <w:r>
        <w:t xml:space="preserve">In larger retail businesses, some of the functions may fall outside of what is called store operations management. For example, larger retailers may have departments for finance and/or accounting, marketing, human resources, and information technology. Sometimes those departments exist at the corporate and not at individual stores. </w:t>
      </w:r>
    </w:p>
    <w:p w14:paraId="330C22F5" w14:textId="77777777" w:rsidR="001C6D34" w:rsidRDefault="001C6D34" w:rsidP="006D323E"/>
    <w:p w14:paraId="73A5E6B8" w14:textId="77777777" w:rsidR="001C6D34" w:rsidRDefault="001C6D34" w:rsidP="006D323E">
      <w:r w:rsidRPr="006D4DAE">
        <w:t>Figure 9</w:t>
      </w:r>
      <w:r>
        <w:t xml:space="preserve"> lists the typical aspects of retail operations management in retail chain stores.</w:t>
      </w:r>
    </w:p>
    <w:p w14:paraId="3E911941" w14:textId="77777777" w:rsidR="00C966A2" w:rsidRDefault="00C966A2" w:rsidP="006D323E"/>
    <w:p w14:paraId="5F82A88E" w14:textId="77777777" w:rsidR="001C6D34" w:rsidRPr="000F1777" w:rsidRDefault="001C6D34" w:rsidP="004747D0">
      <w:pPr>
        <w:jc w:val="center"/>
      </w:pPr>
      <w:r w:rsidRPr="000F1777">
        <w:rPr>
          <w:noProof/>
        </w:rPr>
        <w:drawing>
          <wp:inline distT="0" distB="0" distL="0" distR="0" wp14:anchorId="614C0ED7" wp14:editId="3DE23F8C">
            <wp:extent cx="5681430" cy="3400927"/>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85928" cy="3403619"/>
                    </a:xfrm>
                    <a:prstGeom prst="rect">
                      <a:avLst/>
                    </a:prstGeom>
                    <a:noFill/>
                    <a:ln>
                      <a:noFill/>
                    </a:ln>
                  </pic:spPr>
                </pic:pic>
              </a:graphicData>
            </a:graphic>
          </wp:inline>
        </w:drawing>
      </w:r>
    </w:p>
    <w:p w14:paraId="3289368A" w14:textId="77777777" w:rsidR="001C6D34" w:rsidRDefault="001C6D34" w:rsidP="006D323E">
      <w:pPr>
        <w:pStyle w:val="Caption"/>
        <w:spacing w:before="0" w:after="0" w:line="360" w:lineRule="auto"/>
      </w:pPr>
      <w:r>
        <w:t>figure 9: operations management</w:t>
      </w:r>
    </w:p>
    <w:p w14:paraId="54FE15A3" w14:textId="77777777" w:rsidR="001C6D34" w:rsidRDefault="001C6D34" w:rsidP="006D323E">
      <w:pPr>
        <w:rPr>
          <w:lang w:val="en-ZA"/>
        </w:rPr>
      </w:pPr>
    </w:p>
    <w:p w14:paraId="3290EF53" w14:textId="77777777" w:rsidR="00AC6136" w:rsidRDefault="00AC6136" w:rsidP="006D323E">
      <w:pPr>
        <w:rPr>
          <w:lang w:val="en-ZA"/>
        </w:rPr>
      </w:pPr>
    </w:p>
    <w:p w14:paraId="7D3A0636" w14:textId="77777777" w:rsidR="001C6D34" w:rsidRDefault="001C6D34" w:rsidP="00B04C96">
      <w:pPr>
        <w:pStyle w:val="Heading3"/>
        <w:rPr>
          <w:lang w:val="en-ZA"/>
        </w:rPr>
      </w:pPr>
      <w:bookmarkStart w:id="127" w:name="_Toc37969422"/>
      <w:bookmarkStart w:id="128" w:name="_Toc39496914"/>
      <w:bookmarkStart w:id="129" w:name="_Toc46936861"/>
      <w:bookmarkStart w:id="130" w:name="_Hlk39498245"/>
      <w:r>
        <w:rPr>
          <w:lang w:val="en-ZA"/>
        </w:rPr>
        <w:t>3.2.1</w:t>
      </w:r>
      <w:r>
        <w:rPr>
          <w:lang w:val="en-ZA"/>
        </w:rPr>
        <w:tab/>
        <w:t>Staffing</w:t>
      </w:r>
      <w:bookmarkEnd w:id="127"/>
      <w:bookmarkEnd w:id="128"/>
      <w:bookmarkEnd w:id="129"/>
    </w:p>
    <w:bookmarkEnd w:id="130"/>
    <w:p w14:paraId="360D3543" w14:textId="77777777" w:rsidR="001C6D34" w:rsidRDefault="001C6D34" w:rsidP="006D323E">
      <w:pPr>
        <w:rPr>
          <w:lang w:val="en-ZA"/>
        </w:rPr>
      </w:pPr>
    </w:p>
    <w:p w14:paraId="33C117B1" w14:textId="77777777" w:rsidR="001C6D34" w:rsidRDefault="001C6D34" w:rsidP="006D323E">
      <w:pPr>
        <w:rPr>
          <w:lang w:val="en-ZA"/>
        </w:rPr>
      </w:pPr>
      <w:r>
        <w:rPr>
          <w:lang w:val="en-ZA"/>
        </w:rPr>
        <w:t>Managing staffing operations includes recruiting, determining and managing working hours, scheduling staff, developing skills and motivating staff.</w:t>
      </w:r>
    </w:p>
    <w:p w14:paraId="11B6BEAA" w14:textId="77777777" w:rsidR="001C6D34" w:rsidRDefault="001C6D34" w:rsidP="006D323E">
      <w:pPr>
        <w:rPr>
          <w:lang w:val="en-ZA"/>
        </w:rPr>
      </w:pPr>
    </w:p>
    <w:p w14:paraId="2ABD3FAC" w14:textId="77777777" w:rsidR="001C6D34" w:rsidRDefault="001C6D34" w:rsidP="006D323E">
      <w:pPr>
        <w:pStyle w:val="Heading4"/>
        <w:spacing w:line="360" w:lineRule="auto"/>
        <w:ind w:left="1134" w:hanging="1134"/>
        <w:rPr>
          <w:lang w:val="en-ZA"/>
        </w:rPr>
      </w:pPr>
      <w:r>
        <w:rPr>
          <w:lang w:val="en-ZA"/>
        </w:rPr>
        <w:lastRenderedPageBreak/>
        <w:t>3.2.1.1</w:t>
      </w:r>
      <w:r>
        <w:rPr>
          <w:lang w:val="en-ZA"/>
        </w:rPr>
        <w:tab/>
        <w:t>Recruitment</w:t>
      </w:r>
    </w:p>
    <w:p w14:paraId="39408100" w14:textId="77777777" w:rsidR="001C6D34" w:rsidRPr="00AC2488"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633EE17" w14:textId="77777777" w:rsidTr="00543F41">
        <w:trPr>
          <w:trHeight w:val="1008"/>
        </w:trPr>
        <w:tc>
          <w:tcPr>
            <w:tcW w:w="1266" w:type="dxa"/>
            <w:shd w:val="clear" w:color="auto" w:fill="auto"/>
            <w:vAlign w:val="center"/>
          </w:tcPr>
          <w:p w14:paraId="7AA1BCD4" w14:textId="77777777" w:rsidR="001C6D34" w:rsidRPr="000E03FD" w:rsidRDefault="001C6D34" w:rsidP="006D323E">
            <w:pPr>
              <w:jc w:val="center"/>
              <w:rPr>
                <w:noProof/>
                <w:lang w:eastAsia="en-GB"/>
              </w:rPr>
            </w:pPr>
            <w:r>
              <w:rPr>
                <w:noProof/>
                <w:lang w:eastAsia="en-GB"/>
              </w:rPr>
              <w:drawing>
                <wp:inline distT="0" distB="0" distL="0" distR="0" wp14:anchorId="2BACB7DA" wp14:editId="1C15DF71">
                  <wp:extent cx="468720" cy="468000"/>
                  <wp:effectExtent l="0" t="0" r="7620" b="8255"/>
                  <wp:docPr id="44" name="Picture 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9D61D6F" w14:textId="77777777" w:rsidR="001C6D34" w:rsidRPr="005F03C5" w:rsidRDefault="001C6D34" w:rsidP="006D323E">
            <w:pPr>
              <w:rPr>
                <w:lang w:val="en-ZA"/>
              </w:rPr>
            </w:pPr>
            <w:r>
              <w:rPr>
                <w:rStyle w:val="Emphasis"/>
              </w:rPr>
              <w:t>Recruitment</w:t>
            </w:r>
            <w:r>
              <w:rPr>
                <w:rStyle w:val="st"/>
              </w:rPr>
              <w:t xml:space="preserve"> refers to the overall process of attracting, shortlisting, selecting and appointing suitable candidates for jobs (either permanent or temporary) within an organisation.</w:t>
            </w:r>
          </w:p>
        </w:tc>
      </w:tr>
    </w:tbl>
    <w:p w14:paraId="614195C3" w14:textId="77777777" w:rsidR="001C6D34"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5F9D4E56" w14:textId="77777777" w:rsidTr="00543F41">
        <w:tc>
          <w:tcPr>
            <w:tcW w:w="1266" w:type="dxa"/>
            <w:shd w:val="clear" w:color="auto" w:fill="auto"/>
            <w:vAlign w:val="center"/>
          </w:tcPr>
          <w:p w14:paraId="2C1B3687" w14:textId="77777777" w:rsidR="001C6D34" w:rsidRDefault="001C6D34" w:rsidP="006D323E">
            <w:pPr>
              <w:jc w:val="center"/>
              <w:rPr>
                <w:noProof/>
                <w:lang w:eastAsia="en-GB"/>
              </w:rPr>
            </w:pPr>
            <w:r>
              <w:rPr>
                <w:noProof/>
                <w:lang w:eastAsia="en-GB"/>
              </w:rPr>
              <w:drawing>
                <wp:inline distT="0" distB="0" distL="0" distR="0" wp14:anchorId="0E29C334" wp14:editId="73324A80">
                  <wp:extent cx="467280" cy="468000"/>
                  <wp:effectExtent l="0" t="0" r="9525" b="8255"/>
                  <wp:docPr id="45" name="Picture 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B07A6F8" w14:textId="77777777" w:rsidR="001C6D34" w:rsidRPr="008671B7" w:rsidRDefault="001C6D34" w:rsidP="006D323E">
            <w:pPr>
              <w:rPr>
                <w:lang w:val="en-ZA"/>
              </w:rPr>
            </w:pPr>
            <w:r>
              <w:rPr>
                <w:lang w:val="en-ZA"/>
              </w:rPr>
              <w:t>Recruitment is explained in Chapter 4.</w:t>
            </w:r>
          </w:p>
        </w:tc>
      </w:tr>
    </w:tbl>
    <w:p w14:paraId="30D315B4" w14:textId="77777777" w:rsidR="001C6D34" w:rsidRDefault="001C6D34" w:rsidP="006D323E">
      <w:pPr>
        <w:rPr>
          <w:lang w:val="en-ZA"/>
        </w:rPr>
      </w:pPr>
    </w:p>
    <w:p w14:paraId="2CF479C7" w14:textId="77777777" w:rsidR="001C6D34" w:rsidRDefault="001C6D34" w:rsidP="006D323E">
      <w:pPr>
        <w:pStyle w:val="Heading4"/>
        <w:spacing w:line="360" w:lineRule="auto"/>
        <w:ind w:left="1134" w:hanging="1134"/>
        <w:rPr>
          <w:lang w:val="en-ZA"/>
        </w:rPr>
      </w:pPr>
      <w:r>
        <w:rPr>
          <w:lang w:val="en-ZA"/>
        </w:rPr>
        <w:t>3.2.1.2</w:t>
      </w:r>
      <w:r>
        <w:rPr>
          <w:lang w:val="en-ZA"/>
        </w:rPr>
        <w:tab/>
        <w:t>Working hours</w:t>
      </w:r>
    </w:p>
    <w:p w14:paraId="39F08389" w14:textId="77777777" w:rsidR="001C6D34" w:rsidRDefault="001C6D34" w:rsidP="006D323E">
      <w:pPr>
        <w:rPr>
          <w:rStyle w:val="e24kjd"/>
        </w:rPr>
      </w:pPr>
    </w:p>
    <w:p w14:paraId="5AF2FA1B" w14:textId="77777777" w:rsidR="001C6D34" w:rsidRDefault="001C6D34" w:rsidP="006D323E">
      <w:pPr>
        <w:rPr>
          <w:rStyle w:val="e24kjd"/>
        </w:rPr>
      </w:pPr>
      <w:r w:rsidRPr="005F03C5">
        <w:rPr>
          <w:rStyle w:val="e24kjd"/>
        </w:rPr>
        <w:t xml:space="preserve">Working </w:t>
      </w:r>
      <w:r>
        <w:rPr>
          <w:rStyle w:val="e24kjd"/>
        </w:rPr>
        <w:t>hours involve</w:t>
      </w:r>
      <w:r w:rsidRPr="005F03C5">
        <w:rPr>
          <w:rStyle w:val="e24kjd"/>
        </w:rPr>
        <w:t xml:space="preserve"> the period of time that a person spends at paid </w:t>
      </w:r>
      <w:r>
        <w:rPr>
          <w:rStyle w:val="e24kjd"/>
        </w:rPr>
        <w:t xml:space="preserve">work. </w:t>
      </w:r>
    </w:p>
    <w:p w14:paraId="3671C7C2" w14:textId="77777777" w:rsidR="001C6D34" w:rsidRDefault="001C6D34" w:rsidP="006D323E">
      <w:pPr>
        <w:rPr>
          <w:rStyle w:val="e24kjd"/>
        </w:rPr>
      </w:pPr>
    </w:p>
    <w:p w14:paraId="4609312C" w14:textId="77777777" w:rsidR="001C6D34" w:rsidRDefault="001C6D34" w:rsidP="006D323E">
      <w:pPr>
        <w:rPr>
          <w:rStyle w:val="e24kjd"/>
        </w:rPr>
      </w:pPr>
      <w:r w:rsidRPr="005F03C5">
        <w:rPr>
          <w:rStyle w:val="e24kjd"/>
          <w:i/>
          <w:iCs/>
        </w:rPr>
        <w:t>Normal working hours</w:t>
      </w:r>
      <w:r w:rsidRPr="005F03C5">
        <w:rPr>
          <w:rStyle w:val="e24kjd"/>
        </w:rPr>
        <w:t xml:space="preserve"> refers to the legislation to limit the working hours per day, per week, per month or per year.</w:t>
      </w:r>
      <w:r>
        <w:rPr>
          <w:rStyle w:val="e24kjd"/>
        </w:rPr>
        <w:t xml:space="preserve"> </w:t>
      </w:r>
    </w:p>
    <w:p w14:paraId="69B03AB3" w14:textId="77777777" w:rsidR="001C6D34" w:rsidRDefault="001C6D34" w:rsidP="006D323E">
      <w:pPr>
        <w:rPr>
          <w:rStyle w:val="e24kjd"/>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0E371293" w14:textId="77777777" w:rsidTr="00543F41">
        <w:tc>
          <w:tcPr>
            <w:tcW w:w="1266" w:type="dxa"/>
            <w:shd w:val="clear" w:color="auto" w:fill="auto"/>
            <w:vAlign w:val="center"/>
          </w:tcPr>
          <w:p w14:paraId="28C8DD70" w14:textId="77777777" w:rsidR="001C6D34" w:rsidRDefault="001C6D34" w:rsidP="006D323E">
            <w:pPr>
              <w:jc w:val="center"/>
              <w:rPr>
                <w:noProof/>
                <w:lang w:eastAsia="en-GB"/>
              </w:rPr>
            </w:pPr>
            <w:r>
              <w:rPr>
                <w:noProof/>
                <w:lang w:eastAsia="en-GB"/>
              </w:rPr>
              <w:drawing>
                <wp:inline distT="0" distB="0" distL="0" distR="0" wp14:anchorId="6B60FB92" wp14:editId="029FFF9D">
                  <wp:extent cx="467280" cy="468000"/>
                  <wp:effectExtent l="0" t="0" r="9525" b="8255"/>
                  <wp:docPr id="46" name="Picture 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CE3E78E" w14:textId="77777777" w:rsidR="001C6D34" w:rsidRPr="000E03FD" w:rsidRDefault="001C6D34" w:rsidP="006D323E">
            <w:pPr>
              <w:jc w:val="left"/>
              <w:rPr>
                <w:lang w:val="en-US"/>
              </w:rPr>
            </w:pPr>
            <w:r>
              <w:rPr>
                <w:rStyle w:val="e24kjd"/>
              </w:rPr>
              <w:t>The regulations (Sectoral Determination) relating to working hours in the retail industry was discussed in Chapter 1.</w:t>
            </w:r>
          </w:p>
        </w:tc>
      </w:tr>
    </w:tbl>
    <w:p w14:paraId="71D038A9" w14:textId="77777777" w:rsidR="001C6D34" w:rsidRDefault="001C6D34" w:rsidP="006D323E">
      <w:pPr>
        <w:rPr>
          <w:lang w:val="en-ZA"/>
        </w:rPr>
      </w:pPr>
    </w:p>
    <w:p w14:paraId="5C1AB27D" w14:textId="77777777" w:rsidR="001C6D34" w:rsidRDefault="001C6D34" w:rsidP="006D323E">
      <w:pPr>
        <w:pStyle w:val="Heading4"/>
        <w:spacing w:line="360" w:lineRule="auto"/>
        <w:ind w:left="1134" w:hanging="1134"/>
        <w:rPr>
          <w:lang w:val="en-ZA"/>
        </w:rPr>
      </w:pPr>
      <w:r>
        <w:rPr>
          <w:lang w:val="en-ZA"/>
        </w:rPr>
        <w:t>3.2.1.3</w:t>
      </w:r>
      <w:r>
        <w:rPr>
          <w:lang w:val="en-ZA"/>
        </w:rPr>
        <w:tab/>
        <w:t>Scheduling</w:t>
      </w:r>
    </w:p>
    <w:p w14:paraId="073E526F" w14:textId="77777777" w:rsidR="001C6D34" w:rsidRDefault="001C6D34" w:rsidP="006D323E">
      <w:pPr>
        <w:rPr>
          <w:rStyle w:val="e24kjd"/>
        </w:rPr>
      </w:pPr>
    </w:p>
    <w:p w14:paraId="7CED2AD0" w14:textId="77777777" w:rsidR="001C6D34" w:rsidRDefault="001C6D34" w:rsidP="006D323E">
      <w:pPr>
        <w:rPr>
          <w:rStyle w:val="e24kjd"/>
        </w:rPr>
      </w:pPr>
      <w:r w:rsidRPr="005F03C5">
        <w:rPr>
          <w:rStyle w:val="e24kjd"/>
        </w:rPr>
        <w:t xml:space="preserve">Scheduling employees helps employers manage compensation and payroll. </w:t>
      </w:r>
    </w:p>
    <w:p w14:paraId="31905A23" w14:textId="77777777" w:rsidR="001C6D34" w:rsidRDefault="001C6D34" w:rsidP="006D323E">
      <w:pPr>
        <w:rPr>
          <w:rStyle w:val="e24kjd"/>
        </w:rPr>
      </w:pPr>
    </w:p>
    <w:p w14:paraId="09DEABD6" w14:textId="77777777" w:rsidR="001C6D34" w:rsidRDefault="001C6D34" w:rsidP="006D323E">
      <w:pPr>
        <w:rPr>
          <w:rStyle w:val="e24kjd"/>
        </w:rPr>
      </w:pPr>
      <w:r w:rsidRPr="005F03C5">
        <w:rPr>
          <w:rStyle w:val="e24kjd"/>
        </w:rPr>
        <w:t xml:space="preserve">Schedules are a way of logging the </w:t>
      </w:r>
      <w:r>
        <w:rPr>
          <w:rStyle w:val="e24kjd"/>
        </w:rPr>
        <w:t>number</w:t>
      </w:r>
      <w:r w:rsidRPr="005F03C5">
        <w:rPr>
          <w:rStyle w:val="e24kjd"/>
        </w:rPr>
        <w:t xml:space="preserve"> of hours an employee works and they are compensated based on the number hours logged within a pay period. </w:t>
      </w:r>
    </w:p>
    <w:p w14:paraId="3E72F048" w14:textId="77777777" w:rsidR="001C6D34" w:rsidRDefault="001C6D34" w:rsidP="006D323E">
      <w:pPr>
        <w:rPr>
          <w:rStyle w:val="e24kjd"/>
        </w:rPr>
      </w:pPr>
    </w:p>
    <w:p w14:paraId="5A78D531" w14:textId="77777777" w:rsidR="001C6D34" w:rsidRDefault="001C6D34" w:rsidP="006D323E">
      <w:pPr>
        <w:rPr>
          <w:rStyle w:val="e24kjd"/>
        </w:rPr>
      </w:pPr>
      <w:r w:rsidRPr="005F03C5">
        <w:rPr>
          <w:rStyle w:val="e24kjd"/>
        </w:rPr>
        <w:t>Schedules are also a way of ensuring employees receive fair pay and access to overtime</w:t>
      </w:r>
      <w:r>
        <w:rPr>
          <w:rStyle w:val="e24kjd"/>
        </w:rPr>
        <w:t xml:space="preserve"> payment.</w:t>
      </w:r>
    </w:p>
    <w:p w14:paraId="6897AD3D" w14:textId="77777777" w:rsidR="001C6D34" w:rsidRDefault="001C6D34" w:rsidP="006D323E">
      <w:pPr>
        <w:rPr>
          <w:rStyle w:val="e24kjd"/>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1C6D34" w:rsidRPr="000E03FD" w14:paraId="6BB270C8" w14:textId="77777777" w:rsidTr="00543F41">
        <w:tc>
          <w:tcPr>
            <w:tcW w:w="1266" w:type="dxa"/>
            <w:shd w:val="clear" w:color="auto" w:fill="auto"/>
            <w:vAlign w:val="center"/>
          </w:tcPr>
          <w:p w14:paraId="1DDDE157" w14:textId="77777777" w:rsidR="001C6D34" w:rsidRDefault="001C6D34" w:rsidP="006D323E">
            <w:pPr>
              <w:jc w:val="center"/>
              <w:rPr>
                <w:noProof/>
                <w:lang w:eastAsia="en-GB"/>
              </w:rPr>
            </w:pPr>
            <w:r>
              <w:rPr>
                <w:noProof/>
                <w:lang w:eastAsia="en-GB"/>
              </w:rPr>
              <w:drawing>
                <wp:inline distT="0" distB="0" distL="0" distR="0" wp14:anchorId="4F1DC8FB" wp14:editId="44B41FB3">
                  <wp:extent cx="467280" cy="468000"/>
                  <wp:effectExtent l="0" t="0" r="9525" b="8255"/>
                  <wp:docPr id="47" name="Picture 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41A9AD3" w14:textId="77777777" w:rsidR="001C6D34" w:rsidRPr="000E03FD" w:rsidRDefault="001C6D34" w:rsidP="006D323E">
            <w:pPr>
              <w:rPr>
                <w:lang w:val="en-US"/>
              </w:rPr>
            </w:pPr>
            <w:r>
              <w:rPr>
                <w:lang w:val="en-US"/>
              </w:rPr>
              <w:t xml:space="preserve">Scheduling of staff is discussed in Chapter 4. </w:t>
            </w:r>
          </w:p>
        </w:tc>
      </w:tr>
    </w:tbl>
    <w:p w14:paraId="379DAA95" w14:textId="77777777" w:rsidR="001C6D34" w:rsidRDefault="001C6D34" w:rsidP="006D323E">
      <w:pPr>
        <w:rPr>
          <w:rStyle w:val="e24kjd"/>
        </w:rPr>
      </w:pPr>
    </w:p>
    <w:p w14:paraId="36A5EEC5" w14:textId="77777777" w:rsidR="001C6D34" w:rsidRDefault="001C6D34" w:rsidP="006D323E">
      <w:pPr>
        <w:pStyle w:val="Heading4"/>
        <w:spacing w:line="360" w:lineRule="auto"/>
        <w:ind w:left="1134" w:hanging="1134"/>
        <w:rPr>
          <w:lang w:val="en-ZA"/>
        </w:rPr>
      </w:pPr>
      <w:r>
        <w:rPr>
          <w:lang w:val="en-ZA"/>
        </w:rPr>
        <w:t>3.2.1.4</w:t>
      </w:r>
      <w:r>
        <w:rPr>
          <w:lang w:val="en-ZA"/>
        </w:rPr>
        <w:tab/>
        <w:t>Skills development</w:t>
      </w:r>
    </w:p>
    <w:p w14:paraId="16C5D0D6" w14:textId="77777777" w:rsidR="001C6D34" w:rsidRDefault="001C6D34" w:rsidP="006D323E"/>
    <w:p w14:paraId="3DE97058" w14:textId="77777777" w:rsidR="001C6D34" w:rsidRDefault="001C6D34" w:rsidP="006D323E">
      <w:r>
        <w:t xml:space="preserve">Skills development is the process of identifying the skill gaps and developing those skills. </w:t>
      </w:r>
    </w:p>
    <w:p w14:paraId="3F87A833" w14:textId="77777777" w:rsidR="00053A45" w:rsidRDefault="00053A45" w:rsidP="006D323E"/>
    <w:p w14:paraId="524C8A43" w14:textId="77777777" w:rsidR="001C6D34" w:rsidRDefault="001C6D34" w:rsidP="006D323E">
      <w:r>
        <w:lastRenderedPageBreak/>
        <w:t>Skills development is important because the skills of employees determine their ability to perform their jobs effectively and efficiently.</w:t>
      </w:r>
    </w:p>
    <w:p w14:paraId="5D610F18" w14:textId="77777777" w:rsidR="001C6D34" w:rsidRDefault="001C6D34" w:rsidP="006D323E">
      <w:pPr>
        <w:rPr>
          <w:lang w:val="en-ZA"/>
        </w:rPr>
      </w:pPr>
    </w:p>
    <w:p w14:paraId="6F8CF4FE" w14:textId="77777777" w:rsidR="001C6D34" w:rsidRDefault="001C6D34" w:rsidP="006D323E">
      <w:pPr>
        <w:pStyle w:val="Heading4"/>
        <w:spacing w:line="360" w:lineRule="auto"/>
        <w:ind w:left="1134" w:hanging="1134"/>
        <w:rPr>
          <w:lang w:val="en-ZA"/>
        </w:rPr>
      </w:pPr>
      <w:r>
        <w:rPr>
          <w:lang w:val="en-ZA"/>
        </w:rPr>
        <w:t>3.2.1.5</w:t>
      </w:r>
      <w:r>
        <w:rPr>
          <w:lang w:val="en-ZA"/>
        </w:rPr>
        <w:tab/>
        <w:t xml:space="preserve">Motivation </w:t>
      </w:r>
    </w:p>
    <w:p w14:paraId="0D9F95FC" w14:textId="77777777" w:rsidR="001C6D34" w:rsidRPr="00BB3B2F" w:rsidRDefault="001C6D34" w:rsidP="006D323E">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9858F76" w14:textId="77777777" w:rsidTr="00543F41">
        <w:tc>
          <w:tcPr>
            <w:tcW w:w="1266" w:type="dxa"/>
            <w:shd w:val="clear" w:color="auto" w:fill="auto"/>
            <w:vAlign w:val="center"/>
          </w:tcPr>
          <w:p w14:paraId="3E4992A1" w14:textId="77777777" w:rsidR="001C6D34" w:rsidRPr="000E03FD" w:rsidRDefault="001C6D34" w:rsidP="006D323E">
            <w:pPr>
              <w:jc w:val="center"/>
              <w:rPr>
                <w:noProof/>
                <w:lang w:eastAsia="en-GB"/>
              </w:rPr>
            </w:pPr>
            <w:r>
              <w:rPr>
                <w:noProof/>
                <w:lang w:eastAsia="en-GB"/>
              </w:rPr>
              <w:drawing>
                <wp:inline distT="0" distB="0" distL="0" distR="0" wp14:anchorId="4D30F0B1" wp14:editId="698E87E5">
                  <wp:extent cx="468720" cy="468000"/>
                  <wp:effectExtent l="0" t="0" r="7620" b="8255"/>
                  <wp:docPr id="48" name="Picture 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78AF92A" w14:textId="77777777" w:rsidR="001C6D34" w:rsidRPr="000E03FD" w:rsidRDefault="001C6D34" w:rsidP="006D323E">
            <w:pPr>
              <w:jc w:val="left"/>
              <w:rPr>
                <w:lang w:val="en-US"/>
              </w:rPr>
            </w:pPr>
            <w:r w:rsidRPr="000E46F7">
              <w:rPr>
                <w:b/>
                <w:iCs/>
              </w:rPr>
              <w:t>Motivation</w:t>
            </w:r>
            <w:r w:rsidRPr="00DE5032">
              <w:rPr>
                <w:b/>
                <w:i/>
              </w:rPr>
              <w:t xml:space="preserve"> </w:t>
            </w:r>
            <w:r>
              <w:t xml:space="preserve">can be defined as a set of forces that cause people to behave in certain ways. </w:t>
            </w:r>
            <w:r w:rsidRPr="000E03FD">
              <w:rPr>
                <w:lang w:val="en-US"/>
              </w:rPr>
              <w:t xml:space="preserve"> </w:t>
            </w:r>
          </w:p>
        </w:tc>
      </w:tr>
    </w:tbl>
    <w:p w14:paraId="33DD551F"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31CFB5B6" w14:textId="77777777" w:rsidTr="00543F41">
        <w:tc>
          <w:tcPr>
            <w:tcW w:w="1266" w:type="dxa"/>
            <w:shd w:val="clear" w:color="auto" w:fill="auto"/>
          </w:tcPr>
          <w:p w14:paraId="4D174307" w14:textId="77777777" w:rsidR="001C6D34" w:rsidRPr="000E03FD" w:rsidRDefault="001C6D34" w:rsidP="006D323E">
            <w:pPr>
              <w:jc w:val="center"/>
              <w:rPr>
                <w:lang w:val="en-US"/>
              </w:rPr>
            </w:pPr>
            <w:r>
              <w:rPr>
                <w:noProof/>
                <w:lang w:val="en-US"/>
              </w:rPr>
              <w:drawing>
                <wp:inline distT="0" distB="0" distL="0" distR="0" wp14:anchorId="1C0054FA" wp14:editId="53C8CD2A">
                  <wp:extent cx="468000" cy="468000"/>
                  <wp:effectExtent l="0" t="0" r="8255" b="8255"/>
                  <wp:docPr id="49" name="Picture 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073494C" w14:textId="77777777" w:rsidR="001C6D34" w:rsidRPr="000E03FD" w:rsidRDefault="001C6D34" w:rsidP="006D323E">
            <w:pPr>
              <w:rPr>
                <w:lang w:val="en-US"/>
              </w:rPr>
            </w:pPr>
            <w:r>
              <w:rPr>
                <w:lang w:val="en-US"/>
              </w:rPr>
              <w:t>What motivates you?</w:t>
            </w:r>
          </w:p>
        </w:tc>
      </w:tr>
    </w:tbl>
    <w:p w14:paraId="087ADD70" w14:textId="77777777" w:rsidR="001C6D34" w:rsidRDefault="001C6D34" w:rsidP="006D323E"/>
    <w:p w14:paraId="6C8DCEC0" w14:textId="77777777" w:rsidR="001C6D34" w:rsidRDefault="001C6D34" w:rsidP="006D323E">
      <w:r>
        <w:t xml:space="preserve">Motivation is influenced by many factors because individuals have a variety of needs and expectations and these needs may change from time to time. </w:t>
      </w:r>
    </w:p>
    <w:p w14:paraId="17419D61" w14:textId="77777777" w:rsidR="001C6D34" w:rsidRDefault="001C6D34" w:rsidP="006D323E"/>
    <w:p w14:paraId="4B3F4F01" w14:textId="77777777" w:rsidR="001C6D34" w:rsidRDefault="001C6D34" w:rsidP="006D323E">
      <w:r>
        <w:t xml:space="preserve">Some of the factors that influence motivation are listed </w:t>
      </w:r>
      <w:r w:rsidRPr="006D4DAE">
        <w:t>in Figure 10.</w:t>
      </w:r>
    </w:p>
    <w:p w14:paraId="56C6BF1D" w14:textId="77777777" w:rsidR="001C6D34" w:rsidRDefault="001C6D34" w:rsidP="006D323E"/>
    <w:p w14:paraId="219EAF00" w14:textId="77777777" w:rsidR="001C6D34" w:rsidRDefault="001C6D34" w:rsidP="006D323E">
      <w:pPr>
        <w:jc w:val="center"/>
      </w:pPr>
      <w:r w:rsidRPr="006076F3">
        <w:rPr>
          <w:noProof/>
        </w:rPr>
        <w:drawing>
          <wp:inline distT="0" distB="0" distL="0" distR="0" wp14:anchorId="5973B5FF" wp14:editId="4719ED80">
            <wp:extent cx="4403519" cy="27603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18329" cy="2769656"/>
                    </a:xfrm>
                    <a:prstGeom prst="rect">
                      <a:avLst/>
                    </a:prstGeom>
                    <a:noFill/>
                    <a:ln>
                      <a:noFill/>
                    </a:ln>
                  </pic:spPr>
                </pic:pic>
              </a:graphicData>
            </a:graphic>
          </wp:inline>
        </w:drawing>
      </w:r>
    </w:p>
    <w:p w14:paraId="5FAC6951" w14:textId="77777777" w:rsidR="001C6D34" w:rsidRDefault="001C6D34" w:rsidP="006D323E">
      <w:pPr>
        <w:pStyle w:val="Caption"/>
        <w:spacing w:before="0" w:after="0" w:line="360" w:lineRule="auto"/>
      </w:pPr>
      <w:r>
        <w:t>figure 10: factors that influence motivation</w:t>
      </w:r>
    </w:p>
    <w:p w14:paraId="74512BDA" w14:textId="77777777" w:rsidR="001C6D34" w:rsidRDefault="001C6D34" w:rsidP="006D323E"/>
    <w:p w14:paraId="690C4BD2" w14:textId="77777777" w:rsidR="001C6D34" w:rsidRDefault="001C6D34" w:rsidP="006D323E">
      <w:r>
        <w:t>A team member’s motivation, work performance and job satisfaction will depend on how strong each of these needs and expectations are and also on whether these needs are fulfilled at work.</w:t>
      </w:r>
    </w:p>
    <w:p w14:paraId="17C59A6C" w14:textId="77777777" w:rsidR="00B04C96" w:rsidRDefault="00B04C96" w:rsidP="006D323E"/>
    <w:p w14:paraId="12C1E0A0" w14:textId="77777777" w:rsidR="001C6D34" w:rsidRPr="007B6D75" w:rsidRDefault="001C6D34" w:rsidP="001C6D34">
      <w:pPr>
        <w:rPr>
          <w:b/>
          <w:bCs/>
          <w:i/>
          <w:iCs/>
          <w:sz w:val="22"/>
        </w:rPr>
      </w:pPr>
      <w:r>
        <w:rPr>
          <w:b/>
          <w:bCs/>
          <w:i/>
          <w:iCs/>
          <w:sz w:val="22"/>
        </w:rPr>
        <w:t>Benefits of motivation</w:t>
      </w:r>
    </w:p>
    <w:p w14:paraId="32D3273A" w14:textId="77777777" w:rsidR="001C6D34" w:rsidRDefault="001C6D34" w:rsidP="006D323E"/>
    <w:p w14:paraId="6994B263" w14:textId="77777777" w:rsidR="001C6D34" w:rsidRDefault="001C6D34" w:rsidP="006D323E">
      <w:r>
        <w:t>Motivation at work is important because it has benefits for the employer and employees.</w:t>
      </w:r>
    </w:p>
    <w:p w14:paraId="088C6366" w14:textId="77777777" w:rsidR="001C6D34" w:rsidRDefault="001C6D34" w:rsidP="006D323E">
      <w:pPr>
        <w:rPr>
          <w:b/>
          <w:bCs/>
          <w:i/>
          <w:iCs/>
          <w:sz w:val="22"/>
          <w:lang w:val="en-ZA"/>
        </w:rPr>
      </w:pPr>
      <w:bookmarkStart w:id="131" w:name="_Toc347689369"/>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091"/>
        <w:gridCol w:w="423"/>
        <w:gridCol w:w="4467"/>
      </w:tblGrid>
      <w:tr w:rsidR="001C6D34" w14:paraId="5437311C" w14:textId="77777777" w:rsidTr="001C6D34">
        <w:tc>
          <w:tcPr>
            <w:tcW w:w="4097" w:type="dxa"/>
            <w:shd w:val="clear" w:color="auto" w:fill="7F7F7F" w:themeFill="text1" w:themeFillTint="80"/>
          </w:tcPr>
          <w:p w14:paraId="0CCDF4F5" w14:textId="77777777" w:rsidR="001C6D34" w:rsidRPr="00F074BA" w:rsidRDefault="00B04C96" w:rsidP="001C6D34">
            <w:pPr>
              <w:spacing w:line="240" w:lineRule="auto"/>
              <w:jc w:val="center"/>
              <w:rPr>
                <w:color w:val="FFFFFF" w:themeColor="background1"/>
                <w:szCs w:val="20"/>
                <w:lang w:val="en-ZA"/>
              </w:rPr>
            </w:pPr>
            <w:r w:rsidRPr="00F074BA">
              <w:rPr>
                <w:b/>
                <w:bCs/>
                <w:color w:val="FFFFFF" w:themeColor="background1"/>
                <w:szCs w:val="20"/>
                <w:lang w:val="en-ZA"/>
              </w:rPr>
              <w:lastRenderedPageBreak/>
              <w:t>THE BENEFITS OF MOTIVATION FOR THE ORGANISATION</w:t>
            </w:r>
          </w:p>
        </w:tc>
        <w:tc>
          <w:tcPr>
            <w:tcW w:w="424" w:type="dxa"/>
            <w:shd w:val="clear" w:color="auto" w:fill="auto"/>
          </w:tcPr>
          <w:p w14:paraId="543B179F" w14:textId="77777777" w:rsidR="001C6D34" w:rsidRPr="00F074BA" w:rsidRDefault="001C6D34" w:rsidP="001C6D34">
            <w:pPr>
              <w:spacing w:line="240" w:lineRule="auto"/>
              <w:jc w:val="center"/>
              <w:rPr>
                <w:color w:val="FFFFFF" w:themeColor="background1"/>
                <w:szCs w:val="20"/>
                <w:lang w:val="en-ZA"/>
              </w:rPr>
            </w:pPr>
          </w:p>
        </w:tc>
        <w:tc>
          <w:tcPr>
            <w:tcW w:w="4475" w:type="dxa"/>
            <w:shd w:val="clear" w:color="auto" w:fill="7F7F7F" w:themeFill="text1" w:themeFillTint="80"/>
          </w:tcPr>
          <w:p w14:paraId="7A060693" w14:textId="77777777" w:rsidR="001C6D34" w:rsidRPr="00F074BA" w:rsidRDefault="00B04C96" w:rsidP="001C6D34">
            <w:pPr>
              <w:spacing w:line="240" w:lineRule="auto"/>
              <w:jc w:val="center"/>
              <w:rPr>
                <w:color w:val="FFFFFF" w:themeColor="background1"/>
                <w:szCs w:val="20"/>
                <w:lang w:val="en-ZA"/>
              </w:rPr>
            </w:pPr>
            <w:bookmarkStart w:id="132" w:name="_Toc347689370"/>
            <w:r w:rsidRPr="00F074BA">
              <w:rPr>
                <w:b/>
                <w:bCs/>
                <w:color w:val="FFFFFF" w:themeColor="background1"/>
                <w:szCs w:val="20"/>
                <w:lang w:val="en-ZA"/>
              </w:rPr>
              <w:t>BENEFITS OF MOTIVATION FOR THE INDIVIDUAL</w:t>
            </w:r>
            <w:bookmarkEnd w:id="132"/>
          </w:p>
        </w:tc>
      </w:tr>
      <w:tr w:rsidR="001C6D34" w14:paraId="7D3901DE" w14:textId="77777777" w:rsidTr="001C6D34">
        <w:tc>
          <w:tcPr>
            <w:tcW w:w="4097" w:type="dxa"/>
            <w:shd w:val="clear" w:color="auto" w:fill="F2F2F2" w:themeFill="background1" w:themeFillShade="F2"/>
          </w:tcPr>
          <w:p w14:paraId="6463D4D0" w14:textId="77777777" w:rsidR="001C6D34" w:rsidRDefault="001C6D34" w:rsidP="00225FC2">
            <w:pPr>
              <w:numPr>
                <w:ilvl w:val="0"/>
                <w:numId w:val="36"/>
              </w:numPr>
              <w:ind w:left="357" w:hanging="357"/>
              <w:jc w:val="left"/>
              <w:rPr>
                <w:bCs/>
                <w:iCs/>
                <w:lang w:val="en-ZA"/>
              </w:rPr>
            </w:pPr>
            <w:r w:rsidRPr="000E46F7">
              <w:rPr>
                <w:bCs/>
                <w:iCs/>
                <w:lang w:val="en-ZA"/>
              </w:rPr>
              <w:t>Motivation puts human resources into action to achieve the objectives of the organisation. This will help the organisation make the most productive use of human resources.</w:t>
            </w:r>
          </w:p>
          <w:p w14:paraId="64E82101" w14:textId="77777777" w:rsidR="001C6D34" w:rsidRPr="000E46F7" w:rsidRDefault="001C6D34" w:rsidP="00B04C96">
            <w:pPr>
              <w:ind w:left="357"/>
              <w:jc w:val="left"/>
              <w:rPr>
                <w:bCs/>
                <w:iCs/>
                <w:lang w:val="en-ZA"/>
              </w:rPr>
            </w:pPr>
          </w:p>
          <w:p w14:paraId="3846FD5A" w14:textId="77777777" w:rsidR="001C6D34" w:rsidRDefault="001C6D34" w:rsidP="00225FC2">
            <w:pPr>
              <w:numPr>
                <w:ilvl w:val="0"/>
                <w:numId w:val="36"/>
              </w:numPr>
              <w:ind w:left="363"/>
              <w:jc w:val="left"/>
              <w:rPr>
                <w:bCs/>
                <w:iCs/>
                <w:lang w:val="en-ZA"/>
              </w:rPr>
            </w:pPr>
            <w:r w:rsidRPr="000E46F7">
              <w:rPr>
                <w:bCs/>
                <w:iCs/>
                <w:lang w:val="en-ZA"/>
              </w:rPr>
              <w:t>Motivation improves the level of efficiency of team members. Efficiency is about how little time and resources the team uses to get the job done. If the team is efficient, there will be an increase in productivity. The cost of operating the business will reduce. This will help the business to make better profits.</w:t>
            </w:r>
          </w:p>
          <w:p w14:paraId="1672454F" w14:textId="77777777" w:rsidR="001C6D34" w:rsidRPr="000E46F7" w:rsidRDefault="001C6D34" w:rsidP="00B04C96">
            <w:pPr>
              <w:jc w:val="left"/>
              <w:rPr>
                <w:bCs/>
                <w:iCs/>
                <w:lang w:val="en-ZA"/>
              </w:rPr>
            </w:pPr>
          </w:p>
          <w:p w14:paraId="38D9927C" w14:textId="77777777" w:rsidR="001C6D34" w:rsidRDefault="001C6D34" w:rsidP="00225FC2">
            <w:pPr>
              <w:numPr>
                <w:ilvl w:val="0"/>
                <w:numId w:val="36"/>
              </w:numPr>
              <w:ind w:left="363"/>
              <w:jc w:val="left"/>
              <w:rPr>
                <w:bCs/>
                <w:iCs/>
                <w:lang w:val="en-ZA"/>
              </w:rPr>
            </w:pPr>
            <w:r w:rsidRPr="000E46F7">
              <w:rPr>
                <w:bCs/>
                <w:iCs/>
                <w:lang w:val="en-ZA"/>
              </w:rPr>
              <w:t xml:space="preserve">Motivation leads to achievement of the objectives of the organisation. </w:t>
            </w:r>
          </w:p>
          <w:p w14:paraId="0DD56E06" w14:textId="77777777" w:rsidR="001C6D34" w:rsidRPr="000E46F7" w:rsidRDefault="001C6D34" w:rsidP="00B04C96">
            <w:pPr>
              <w:jc w:val="left"/>
              <w:rPr>
                <w:bCs/>
                <w:iCs/>
                <w:lang w:val="en-ZA"/>
              </w:rPr>
            </w:pPr>
          </w:p>
          <w:p w14:paraId="4FEAA0E3" w14:textId="77777777" w:rsidR="001C6D34" w:rsidRDefault="001C6D34" w:rsidP="00225FC2">
            <w:pPr>
              <w:numPr>
                <w:ilvl w:val="0"/>
                <w:numId w:val="36"/>
              </w:numPr>
              <w:ind w:left="363"/>
              <w:jc w:val="left"/>
              <w:rPr>
                <w:lang w:val="en-ZA"/>
              </w:rPr>
            </w:pPr>
            <w:r w:rsidRPr="000E46F7">
              <w:rPr>
                <w:bCs/>
                <w:iCs/>
                <w:lang w:val="en-ZA"/>
              </w:rPr>
              <w:t>Motivation contributes to building friendly relationships at work. This will help with stability in the workforce because people cooperate effectively. Industrial dispute and unrest will be reduced. Team members will also be adaptable to change and resistance to change will be reduced.</w:t>
            </w:r>
          </w:p>
        </w:tc>
        <w:tc>
          <w:tcPr>
            <w:tcW w:w="424" w:type="dxa"/>
          </w:tcPr>
          <w:p w14:paraId="772B13F5" w14:textId="77777777" w:rsidR="001C6D34" w:rsidRDefault="001C6D34" w:rsidP="001C6D34">
            <w:pPr>
              <w:rPr>
                <w:lang w:val="en-ZA"/>
              </w:rPr>
            </w:pPr>
          </w:p>
        </w:tc>
        <w:tc>
          <w:tcPr>
            <w:tcW w:w="4475" w:type="dxa"/>
            <w:shd w:val="clear" w:color="auto" w:fill="F2F2F2" w:themeFill="background1" w:themeFillShade="F2"/>
          </w:tcPr>
          <w:p w14:paraId="4AA982A2" w14:textId="77777777" w:rsidR="001C6D34" w:rsidRDefault="001C6D34" w:rsidP="00225FC2">
            <w:pPr>
              <w:numPr>
                <w:ilvl w:val="0"/>
                <w:numId w:val="37"/>
              </w:numPr>
              <w:ind w:left="357" w:hanging="357"/>
              <w:jc w:val="left"/>
              <w:rPr>
                <w:lang w:val="en-ZA"/>
              </w:rPr>
            </w:pPr>
            <w:r>
              <w:rPr>
                <w:lang w:val="en-ZA"/>
              </w:rPr>
              <w:t>Motivated team members achieve their personal goals.</w:t>
            </w:r>
          </w:p>
          <w:p w14:paraId="64055897" w14:textId="77777777" w:rsidR="001C6D34" w:rsidRDefault="001C6D34" w:rsidP="00B04C96">
            <w:pPr>
              <w:ind w:left="357"/>
              <w:jc w:val="left"/>
              <w:rPr>
                <w:lang w:val="en-ZA"/>
              </w:rPr>
            </w:pPr>
          </w:p>
          <w:p w14:paraId="3C248D98" w14:textId="77777777" w:rsidR="001C6D34" w:rsidRDefault="001C6D34" w:rsidP="00225FC2">
            <w:pPr>
              <w:numPr>
                <w:ilvl w:val="0"/>
                <w:numId w:val="37"/>
              </w:numPr>
              <w:ind w:left="363"/>
              <w:jc w:val="left"/>
              <w:rPr>
                <w:lang w:val="en-ZA"/>
              </w:rPr>
            </w:pPr>
            <w:r>
              <w:rPr>
                <w:lang w:val="en-ZA"/>
              </w:rPr>
              <w:t>A motivated team member enjoys job satisfaction.</w:t>
            </w:r>
          </w:p>
          <w:p w14:paraId="6158D9E8" w14:textId="77777777" w:rsidR="001C6D34" w:rsidRDefault="001C6D34" w:rsidP="00B04C96">
            <w:pPr>
              <w:jc w:val="left"/>
              <w:rPr>
                <w:lang w:val="en-ZA"/>
              </w:rPr>
            </w:pPr>
          </w:p>
          <w:p w14:paraId="28AC8362" w14:textId="77777777" w:rsidR="001C6D34" w:rsidRPr="000B5C13" w:rsidRDefault="001C6D34" w:rsidP="00225FC2">
            <w:pPr>
              <w:numPr>
                <w:ilvl w:val="0"/>
                <w:numId w:val="37"/>
              </w:numPr>
              <w:ind w:left="363"/>
              <w:jc w:val="left"/>
              <w:rPr>
                <w:lang w:val="en-ZA"/>
              </w:rPr>
            </w:pPr>
            <w:r>
              <w:rPr>
                <w:lang w:val="en-ZA"/>
              </w:rPr>
              <w:t>A motivated person contributes to his/her self-development and therefore increases their opportunities for promotion.</w:t>
            </w:r>
          </w:p>
        </w:tc>
      </w:tr>
    </w:tbl>
    <w:p w14:paraId="0F09957E" w14:textId="77777777" w:rsidR="001C6D34" w:rsidRDefault="001C6D34" w:rsidP="001C6D34">
      <w:pPr>
        <w:rPr>
          <w:lang w:val="en-ZA"/>
        </w:rPr>
      </w:pPr>
    </w:p>
    <w:p w14:paraId="7DB8AF5A" w14:textId="77777777" w:rsidR="001C6D34" w:rsidRDefault="001C6D34" w:rsidP="006D323E">
      <w:pPr>
        <w:rPr>
          <w:b/>
          <w:bCs/>
          <w:i/>
          <w:iCs/>
          <w:sz w:val="22"/>
        </w:rPr>
      </w:pPr>
      <w:bookmarkStart w:id="133" w:name="_Toc347689372"/>
      <w:bookmarkEnd w:id="131"/>
      <w:r w:rsidRPr="006076F3">
        <w:rPr>
          <w:b/>
          <w:bCs/>
          <w:i/>
          <w:iCs/>
          <w:sz w:val="22"/>
        </w:rPr>
        <w:t>Indicators of motivation</w:t>
      </w:r>
      <w:bookmarkEnd w:id="133"/>
    </w:p>
    <w:p w14:paraId="312C12D2" w14:textId="77777777" w:rsidR="001C6D34" w:rsidRDefault="001C6D34" w:rsidP="006D323E">
      <w:pPr>
        <w:rPr>
          <w:b/>
          <w:bCs/>
          <w:i/>
          <w:iCs/>
          <w:sz w:val="22"/>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88C5A46" w14:textId="77777777" w:rsidTr="00543F41">
        <w:tc>
          <w:tcPr>
            <w:tcW w:w="1266" w:type="dxa"/>
            <w:shd w:val="clear" w:color="auto" w:fill="auto"/>
          </w:tcPr>
          <w:p w14:paraId="02DAD756" w14:textId="77777777" w:rsidR="001C6D34" w:rsidRPr="000E03FD" w:rsidRDefault="001C6D34" w:rsidP="006D323E">
            <w:pPr>
              <w:jc w:val="center"/>
              <w:rPr>
                <w:lang w:val="en-US"/>
              </w:rPr>
            </w:pPr>
            <w:r>
              <w:rPr>
                <w:noProof/>
                <w:lang w:val="en-US"/>
              </w:rPr>
              <w:drawing>
                <wp:inline distT="0" distB="0" distL="0" distR="0" wp14:anchorId="48B916A0" wp14:editId="7FA5CAC4">
                  <wp:extent cx="468000" cy="468000"/>
                  <wp:effectExtent l="0" t="0" r="8255" b="8255"/>
                  <wp:docPr id="53" name="Picture 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2083B7F0" w14:textId="77777777" w:rsidR="001C6D34" w:rsidRDefault="001C6D34" w:rsidP="006D323E">
            <w:pPr>
              <w:rPr>
                <w:lang w:val="en-US"/>
              </w:rPr>
            </w:pPr>
            <w:r>
              <w:rPr>
                <w:lang w:val="en-US"/>
              </w:rPr>
              <w:t xml:space="preserve">How do you know if your team members are motivated? </w:t>
            </w:r>
          </w:p>
          <w:p w14:paraId="783446C8" w14:textId="77777777" w:rsidR="001C6D34" w:rsidRPr="000E03FD" w:rsidRDefault="001C6D34" w:rsidP="006D323E">
            <w:pPr>
              <w:rPr>
                <w:lang w:val="en-US"/>
              </w:rPr>
            </w:pPr>
            <w:r>
              <w:rPr>
                <w:lang w:val="en-US"/>
              </w:rPr>
              <w:t>How do you know that the team is not motivated?</w:t>
            </w:r>
          </w:p>
        </w:tc>
      </w:tr>
    </w:tbl>
    <w:p w14:paraId="0B6FED66" w14:textId="77777777" w:rsidR="001C6D34" w:rsidRDefault="001C6D34" w:rsidP="006D323E"/>
    <w:p w14:paraId="5FF31DD9" w14:textId="77777777" w:rsidR="001C6D34" w:rsidRDefault="001C6D34" w:rsidP="006D323E">
      <w:pPr>
        <w:rPr>
          <w:lang w:val="en-ZA"/>
        </w:rPr>
      </w:pPr>
      <w:r>
        <w:rPr>
          <w:lang w:val="en-ZA"/>
        </w:rPr>
        <w:t>A manager can closely observe a team and evaluate whether a team is motivated.</w:t>
      </w:r>
    </w:p>
    <w:p w14:paraId="0CCCE5BA" w14:textId="77777777" w:rsidR="001C6D34" w:rsidRDefault="001C6D34" w:rsidP="006D323E">
      <w:pPr>
        <w:rPr>
          <w:lang w:val="en-ZA"/>
        </w:rPr>
      </w:pPr>
    </w:p>
    <w:p w14:paraId="2B95C685" w14:textId="77777777" w:rsidR="001C6D34" w:rsidRDefault="001C6D34" w:rsidP="006D323E">
      <w:r>
        <w:t xml:space="preserve">There are three major indicators (signs) of motivation, as indicated in </w:t>
      </w:r>
      <w:r w:rsidRPr="006D4DAE">
        <w:t>Figure 11.</w:t>
      </w:r>
    </w:p>
    <w:p w14:paraId="2BEDADC4" w14:textId="77777777" w:rsidR="001C6D34" w:rsidRDefault="001C6D34" w:rsidP="006D323E">
      <w:r w:rsidRPr="0013023A">
        <w:rPr>
          <w:noProof/>
        </w:rPr>
        <w:lastRenderedPageBreak/>
        <w:drawing>
          <wp:inline distT="0" distB="0" distL="0" distR="0" wp14:anchorId="1660CED2" wp14:editId="1AEB0D75">
            <wp:extent cx="5731510" cy="3174365"/>
            <wp:effectExtent l="0" t="0" r="254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174365"/>
                    </a:xfrm>
                    <a:prstGeom prst="rect">
                      <a:avLst/>
                    </a:prstGeom>
                    <a:noFill/>
                    <a:ln>
                      <a:noFill/>
                    </a:ln>
                  </pic:spPr>
                </pic:pic>
              </a:graphicData>
            </a:graphic>
          </wp:inline>
        </w:drawing>
      </w:r>
    </w:p>
    <w:p w14:paraId="582FFCB0" w14:textId="77777777" w:rsidR="001C6D34" w:rsidRDefault="001C6D34" w:rsidP="006D323E">
      <w:pPr>
        <w:pStyle w:val="Caption"/>
        <w:spacing w:before="0" w:after="0" w:line="360" w:lineRule="auto"/>
      </w:pPr>
      <w:r>
        <w:t>figure 11: indicators of motivation</w:t>
      </w:r>
    </w:p>
    <w:p w14:paraId="43FDC687" w14:textId="77777777" w:rsidR="001C6D34" w:rsidRDefault="001C6D34" w:rsidP="006D323E">
      <w:bookmarkStart w:id="134" w:name="_Toc347689373"/>
    </w:p>
    <w:p w14:paraId="79B5F3AB" w14:textId="77777777" w:rsidR="001C6D34" w:rsidRPr="006076F3" w:rsidRDefault="001C6D34" w:rsidP="006D323E">
      <w:pPr>
        <w:rPr>
          <w:b/>
          <w:bCs/>
          <w:i/>
          <w:iCs/>
          <w:sz w:val="22"/>
        </w:rPr>
      </w:pPr>
      <w:r>
        <w:rPr>
          <w:b/>
          <w:bCs/>
          <w:i/>
          <w:iCs/>
          <w:sz w:val="22"/>
        </w:rPr>
        <w:t>I</w:t>
      </w:r>
      <w:r w:rsidRPr="006076F3">
        <w:rPr>
          <w:b/>
          <w:bCs/>
          <w:i/>
          <w:iCs/>
          <w:sz w:val="22"/>
        </w:rPr>
        <w:t>ndicators of lack of motivation</w:t>
      </w:r>
      <w:bookmarkEnd w:id="134"/>
    </w:p>
    <w:p w14:paraId="5451E407" w14:textId="77777777" w:rsidR="001C6D34" w:rsidRDefault="001C6D34" w:rsidP="006D323E">
      <w:pPr>
        <w:rPr>
          <w:lang w:val="en-ZA"/>
        </w:rPr>
      </w:pPr>
    </w:p>
    <w:p w14:paraId="64A5B296" w14:textId="77777777" w:rsidR="001C6D34" w:rsidRDefault="001C6D34" w:rsidP="00655A65">
      <w:pPr>
        <w:spacing w:after="120"/>
        <w:rPr>
          <w:lang w:val="en-ZA"/>
        </w:rPr>
      </w:pPr>
      <w:r>
        <w:rPr>
          <w:lang w:val="en-ZA"/>
        </w:rPr>
        <w:t>The signs (indicators) that a team lacks motivation include:</w:t>
      </w:r>
    </w:p>
    <w:p w14:paraId="43C120B9"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Trying to be held solely responsible for tasks or results.</w:t>
      </w:r>
    </w:p>
    <w:p w14:paraId="63113930"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Avoiding firm time commitment for completion of a task or project.</w:t>
      </w:r>
    </w:p>
    <w:p w14:paraId="26CBDA6E"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Keeping a low profile on issues.</w:t>
      </w:r>
    </w:p>
    <w:p w14:paraId="75876854"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Distancing themselves from other’s failures.</w:t>
      </w:r>
    </w:p>
    <w:p w14:paraId="66BA4B76" w14:textId="77777777" w:rsidR="001C6D34" w:rsidRPr="000B5C13" w:rsidRDefault="001C6D34" w:rsidP="00655A65">
      <w:pPr>
        <w:pStyle w:val="ListParagraph"/>
        <w:numPr>
          <w:ilvl w:val="0"/>
          <w:numId w:val="82"/>
        </w:numPr>
        <w:spacing w:after="120"/>
        <w:contextualSpacing w:val="0"/>
        <w:rPr>
          <w:lang w:val="en-ZA"/>
        </w:rPr>
      </w:pPr>
      <w:r w:rsidRPr="000B5C13">
        <w:rPr>
          <w:lang w:val="en-ZA"/>
        </w:rPr>
        <w:t>Avoiding sharing information with others.</w:t>
      </w:r>
    </w:p>
    <w:p w14:paraId="13EDCBE8" w14:textId="77777777" w:rsidR="001C6D34" w:rsidRDefault="001C6D34" w:rsidP="00225FC2">
      <w:pPr>
        <w:pStyle w:val="ListParagraph"/>
        <w:numPr>
          <w:ilvl w:val="0"/>
          <w:numId w:val="82"/>
        </w:numPr>
        <w:contextualSpacing w:val="0"/>
        <w:rPr>
          <w:lang w:val="en-ZA"/>
        </w:rPr>
      </w:pPr>
      <w:r w:rsidRPr="000B5C13">
        <w:rPr>
          <w:lang w:val="en-ZA"/>
        </w:rPr>
        <w:t>Cutting themselves off from other team members at times.</w:t>
      </w:r>
    </w:p>
    <w:p w14:paraId="24B4352F" w14:textId="77777777" w:rsidR="001C6D34" w:rsidRDefault="001C6D34" w:rsidP="006D323E">
      <w:pPr>
        <w:pStyle w:val="ListParagraph"/>
        <w:ind w:left="360"/>
        <w:contextualSpacing w:val="0"/>
        <w:rPr>
          <w:lang w:val="en-ZA"/>
        </w:rPr>
      </w:pPr>
    </w:p>
    <w:p w14:paraId="306924DE" w14:textId="77777777" w:rsidR="001C6D34" w:rsidRPr="0013023A" w:rsidRDefault="001C6D34" w:rsidP="006D323E">
      <w:pPr>
        <w:rPr>
          <w:b/>
          <w:bCs/>
          <w:i/>
          <w:iCs/>
          <w:sz w:val="22"/>
        </w:rPr>
      </w:pPr>
      <w:bookmarkStart w:id="135" w:name="_Toc347689379"/>
      <w:r>
        <w:rPr>
          <w:b/>
          <w:bCs/>
          <w:i/>
          <w:iCs/>
          <w:sz w:val="22"/>
        </w:rPr>
        <w:t>T</w:t>
      </w:r>
      <w:r w:rsidRPr="0013023A">
        <w:rPr>
          <w:b/>
          <w:bCs/>
          <w:i/>
          <w:iCs/>
          <w:sz w:val="22"/>
        </w:rPr>
        <w:t>heories of motivation</w:t>
      </w:r>
      <w:bookmarkEnd w:id="135"/>
    </w:p>
    <w:p w14:paraId="4CB8157D" w14:textId="77777777" w:rsidR="001C6D34" w:rsidRDefault="001C6D34" w:rsidP="006D323E"/>
    <w:p w14:paraId="4D1D4921" w14:textId="77777777" w:rsidR="001C6D34" w:rsidRDefault="001C6D34" w:rsidP="006D323E">
      <w:r>
        <w:t>A number of research projects led to the development of theories of motivation over several decades.</w:t>
      </w:r>
    </w:p>
    <w:p w14:paraId="778B6654" w14:textId="77777777" w:rsidR="001C6D34" w:rsidRDefault="001C6D34" w:rsidP="006D323E"/>
    <w:p w14:paraId="39E1A192" w14:textId="77777777" w:rsidR="001C6D34" w:rsidRDefault="001C6D34" w:rsidP="00655A65">
      <w:pPr>
        <w:spacing w:after="120"/>
      </w:pPr>
      <w:r w:rsidRPr="00F52300">
        <w:t xml:space="preserve">Understanding these </w:t>
      </w:r>
      <w:r>
        <w:t>theorie</w:t>
      </w:r>
      <w:r w:rsidRPr="00F52300">
        <w:t xml:space="preserve">s will assist the </w:t>
      </w:r>
      <w:r>
        <w:t>manager</w:t>
      </w:r>
      <w:r w:rsidRPr="00F52300">
        <w:t xml:space="preserve"> in his/her attempts to motivate the members of the work team. </w:t>
      </w:r>
      <w:r>
        <w:t>We will discuss the following theories of motivation:</w:t>
      </w:r>
    </w:p>
    <w:p w14:paraId="20003E06" w14:textId="77777777" w:rsidR="001C6D34" w:rsidRDefault="001C6D34" w:rsidP="00655A65">
      <w:pPr>
        <w:pStyle w:val="ListParagraph"/>
        <w:numPr>
          <w:ilvl w:val="0"/>
          <w:numId w:val="83"/>
        </w:numPr>
        <w:spacing w:after="120"/>
        <w:contextualSpacing w:val="0"/>
      </w:pPr>
      <w:r>
        <w:t>Maslow’s theory of motivation based on the hierarchy of needs</w:t>
      </w:r>
    </w:p>
    <w:p w14:paraId="445839CE" w14:textId="77777777" w:rsidR="00B04C96" w:rsidRDefault="001C6D34" w:rsidP="00655A65">
      <w:pPr>
        <w:pStyle w:val="ListParagraph"/>
        <w:numPr>
          <w:ilvl w:val="0"/>
          <w:numId w:val="83"/>
        </w:numPr>
        <w:spacing w:after="120"/>
        <w:contextualSpacing w:val="0"/>
      </w:pPr>
      <w:r>
        <w:t>Motivation-hygiene theory of Herzberg</w:t>
      </w:r>
    </w:p>
    <w:p w14:paraId="07AE7492" w14:textId="77777777" w:rsidR="001C6D34" w:rsidRDefault="001C6D34" w:rsidP="00225FC2">
      <w:pPr>
        <w:pStyle w:val="ListParagraph"/>
        <w:numPr>
          <w:ilvl w:val="0"/>
          <w:numId w:val="83"/>
        </w:numPr>
        <w:contextualSpacing w:val="0"/>
      </w:pPr>
      <w:r>
        <w:t>Expectancy theory of motivation</w:t>
      </w:r>
    </w:p>
    <w:p w14:paraId="4ABACB9F" w14:textId="77777777" w:rsidR="00083660" w:rsidRDefault="00083660" w:rsidP="006D323E">
      <w:pPr>
        <w:rPr>
          <w:b/>
          <w:bCs/>
        </w:rPr>
      </w:pPr>
      <w:bookmarkStart w:id="136" w:name="_Toc347689380"/>
    </w:p>
    <w:p w14:paraId="7B2270A5" w14:textId="77777777" w:rsidR="001C6D34" w:rsidRDefault="001C6D34" w:rsidP="006D323E">
      <w:pPr>
        <w:rPr>
          <w:b/>
          <w:bCs/>
        </w:rPr>
      </w:pPr>
      <w:r w:rsidRPr="00E46BE5">
        <w:rPr>
          <w:b/>
          <w:bCs/>
        </w:rPr>
        <w:lastRenderedPageBreak/>
        <w:t>Maslow’s theory of motivation based on a hierarchy of needs</w:t>
      </w:r>
      <w:bookmarkEnd w:id="136"/>
    </w:p>
    <w:p w14:paraId="73485AA1" w14:textId="77777777" w:rsidR="001C6D34" w:rsidRDefault="001C6D34" w:rsidP="006D323E"/>
    <w:p w14:paraId="39C9D9E2" w14:textId="77777777" w:rsidR="001C6D34" w:rsidRDefault="001C6D34" w:rsidP="006D323E">
      <w:r w:rsidRPr="00F52300">
        <w:t xml:space="preserve">The model identifies five levels of needs, which are </w:t>
      </w:r>
      <w:r>
        <w:t>placed in a</w:t>
      </w:r>
      <w:r w:rsidRPr="00F52300">
        <w:t xml:space="preserve"> hierarchy with the most basic need </w:t>
      </w:r>
      <w:r>
        <w:t>at the bottom of the hierarchy</w:t>
      </w:r>
      <w:r w:rsidRPr="00F52300">
        <w:t xml:space="preserve"> and the most sophisticated need</w:t>
      </w:r>
      <w:r>
        <w:t xml:space="preserve"> at the top of the hierarchy</w:t>
      </w:r>
      <w:r w:rsidRPr="00F52300">
        <w:t xml:space="preserve">. </w:t>
      </w:r>
    </w:p>
    <w:p w14:paraId="0FB895A3" w14:textId="77777777" w:rsidR="001C6D34" w:rsidRDefault="001C6D34" w:rsidP="006D323E"/>
    <w:p w14:paraId="37513C39" w14:textId="77777777" w:rsidR="001C6D34" w:rsidRDefault="001C6D34" w:rsidP="006D323E">
      <w:r w:rsidRPr="00F52300">
        <w:t xml:space="preserve">People move up the hierarchy one level at a time. </w:t>
      </w:r>
      <w:r>
        <w:t>When a need is satisfied, it loses its strength as a motivator.</w:t>
      </w:r>
      <w:r w:rsidRPr="00F52300">
        <w:t xml:space="preserve"> As lower-level needs are satisfied, higher-level needs become </w:t>
      </w:r>
      <w:r>
        <w:t>motivators</w:t>
      </w:r>
      <w:r w:rsidRPr="00F52300">
        <w:t xml:space="preserve">. A satisfied need is not a motivator. The most powerful </w:t>
      </w:r>
      <w:r>
        <w:t xml:space="preserve">need of an individual </w:t>
      </w:r>
      <w:r w:rsidRPr="00F52300">
        <w:t>employee is the one that has not been satisfied.</w:t>
      </w:r>
      <w:r>
        <w:t xml:space="preserve"> For example, if an employee does not have food and a shelter, his/her physiological needs are not satisfied. The employee will be motivated to get food and shelter. When he/she has enough </w:t>
      </w:r>
      <w:r w:rsidRPr="008D433D">
        <w:t>food and shelter, the next level of needs (security) becomes the motivator.</w:t>
      </w:r>
    </w:p>
    <w:p w14:paraId="42801E6A" w14:textId="77777777" w:rsidR="001C6D34" w:rsidRPr="008D433D" w:rsidRDefault="001C6D34" w:rsidP="006D323E"/>
    <w:p w14:paraId="481B9BD4" w14:textId="77777777" w:rsidR="001C6D34" w:rsidRDefault="001C6D34" w:rsidP="006D323E">
      <w:r w:rsidRPr="008D433D">
        <w:t>Table 9 explains the hierarchy of needs.</w:t>
      </w:r>
    </w:p>
    <w:p w14:paraId="6635ED41" w14:textId="77777777" w:rsidR="001C6D34" w:rsidRDefault="001C6D34" w:rsidP="006D323E"/>
    <w:p w14:paraId="3DDBBD44" w14:textId="77777777" w:rsidR="00C966A2" w:rsidRDefault="00C966A2" w:rsidP="006D323E"/>
    <w:p w14:paraId="31F8ADB3"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t>table 9: hierarchy of needs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3318"/>
        <w:gridCol w:w="5663"/>
      </w:tblGrid>
      <w:tr w:rsidR="001C6D34" w:rsidRPr="00075B90" w14:paraId="1A9DE580" w14:textId="77777777" w:rsidTr="001C6D34">
        <w:trPr>
          <w:tblHeader/>
        </w:trPr>
        <w:tc>
          <w:tcPr>
            <w:tcW w:w="1070" w:type="pct"/>
            <w:shd w:val="clear" w:color="auto" w:fill="7F7F7F" w:themeFill="text1" w:themeFillTint="80"/>
          </w:tcPr>
          <w:p w14:paraId="2C2C7742" w14:textId="77777777" w:rsidR="001C6D34" w:rsidRPr="00075B90" w:rsidRDefault="001C6D34" w:rsidP="001C6D34">
            <w:pPr>
              <w:spacing w:line="240" w:lineRule="auto"/>
              <w:jc w:val="center"/>
              <w:rPr>
                <w:b/>
                <w:color w:val="FFFFFF"/>
              </w:rPr>
            </w:pPr>
            <w:r>
              <w:rPr>
                <w:b/>
                <w:color w:val="FFFFFF"/>
              </w:rPr>
              <w:t>LEVEL OF NEEDS</w:t>
            </w:r>
          </w:p>
        </w:tc>
        <w:tc>
          <w:tcPr>
            <w:tcW w:w="1826" w:type="pct"/>
            <w:shd w:val="clear" w:color="auto" w:fill="7F7F7F" w:themeFill="text1" w:themeFillTint="80"/>
          </w:tcPr>
          <w:p w14:paraId="40E7E08A" w14:textId="77777777" w:rsidR="001C6D34" w:rsidRPr="00075B90" w:rsidRDefault="001C6D34" w:rsidP="001C6D34">
            <w:pPr>
              <w:spacing w:line="240" w:lineRule="auto"/>
              <w:jc w:val="center"/>
              <w:rPr>
                <w:b/>
                <w:color w:val="FFFFFF"/>
              </w:rPr>
            </w:pPr>
            <w:r>
              <w:rPr>
                <w:b/>
                <w:color w:val="FFFFFF"/>
              </w:rPr>
              <w:t>EXPLANATION</w:t>
            </w:r>
          </w:p>
        </w:tc>
      </w:tr>
      <w:tr w:rsidR="001C6D34" w:rsidRPr="00075B90" w14:paraId="29E1F4C6" w14:textId="77777777" w:rsidTr="001C6D34">
        <w:tc>
          <w:tcPr>
            <w:tcW w:w="1070" w:type="pct"/>
            <w:shd w:val="clear" w:color="auto" w:fill="D9D9D9" w:themeFill="background1" w:themeFillShade="D9"/>
          </w:tcPr>
          <w:p w14:paraId="367A3166" w14:textId="77777777" w:rsidR="001C6D34" w:rsidRPr="00075B90" w:rsidRDefault="001C6D34" w:rsidP="001C6D34">
            <w:r>
              <w:t>Level I – Physiological needs</w:t>
            </w:r>
          </w:p>
        </w:tc>
        <w:tc>
          <w:tcPr>
            <w:tcW w:w="1826" w:type="pct"/>
            <w:shd w:val="clear" w:color="auto" w:fill="D9D9D9" w:themeFill="background1" w:themeFillShade="D9"/>
          </w:tcPr>
          <w:p w14:paraId="08C5DDFD" w14:textId="77777777" w:rsidR="001C6D34" w:rsidRPr="00075B90" w:rsidRDefault="001C6D34" w:rsidP="001C6D34">
            <w:r w:rsidRPr="00E41A32">
              <w:rPr>
                <w:b/>
                <w:i/>
              </w:rPr>
              <w:t>Physiological needs</w:t>
            </w:r>
            <w:r w:rsidRPr="00F52300">
              <w:t xml:space="preserve"> are the most basic human needs. They include food, water, and comfort.</w:t>
            </w:r>
          </w:p>
        </w:tc>
      </w:tr>
      <w:tr w:rsidR="001C6D34" w:rsidRPr="00075B90" w14:paraId="24693A78" w14:textId="77777777" w:rsidTr="001C6D34">
        <w:tc>
          <w:tcPr>
            <w:tcW w:w="1070" w:type="pct"/>
            <w:shd w:val="clear" w:color="auto" w:fill="D9D9D9" w:themeFill="background1" w:themeFillShade="D9"/>
          </w:tcPr>
          <w:p w14:paraId="5C781CCE" w14:textId="77777777" w:rsidR="001C6D34" w:rsidRPr="00075B90" w:rsidRDefault="001C6D34" w:rsidP="001C6D34">
            <w:pPr>
              <w:pStyle w:val="BulletText1"/>
              <w:spacing w:after="0" w:line="360" w:lineRule="auto"/>
              <w:ind w:left="357" w:hanging="357"/>
            </w:pPr>
            <w:r>
              <w:t>Level II – Safety needs</w:t>
            </w:r>
          </w:p>
        </w:tc>
        <w:tc>
          <w:tcPr>
            <w:tcW w:w="1826" w:type="pct"/>
            <w:shd w:val="clear" w:color="auto" w:fill="D9D9D9" w:themeFill="background1" w:themeFillShade="D9"/>
          </w:tcPr>
          <w:p w14:paraId="06F5F29E" w14:textId="77777777" w:rsidR="001C6D34" w:rsidRPr="00075B90" w:rsidRDefault="001C6D34" w:rsidP="001C6D34">
            <w:r w:rsidRPr="00E41A32">
              <w:rPr>
                <w:b/>
                <w:i/>
              </w:rPr>
              <w:t>Safety needs</w:t>
            </w:r>
            <w:r w:rsidRPr="00F52300">
              <w:t xml:space="preserve"> are the desires for security and stability, to feel safe from harm.</w:t>
            </w:r>
          </w:p>
        </w:tc>
      </w:tr>
      <w:tr w:rsidR="001C6D34" w:rsidRPr="00075B90" w14:paraId="331215B8" w14:textId="77777777" w:rsidTr="001C6D34">
        <w:tc>
          <w:tcPr>
            <w:tcW w:w="1070" w:type="pct"/>
            <w:shd w:val="clear" w:color="auto" w:fill="D9D9D9" w:themeFill="background1" w:themeFillShade="D9"/>
          </w:tcPr>
          <w:p w14:paraId="73F4C15E" w14:textId="77777777" w:rsidR="001C6D34" w:rsidRDefault="001C6D34" w:rsidP="001C6D34">
            <w:pPr>
              <w:pStyle w:val="BulletText1"/>
              <w:spacing w:after="0" w:line="360" w:lineRule="auto"/>
              <w:ind w:left="357" w:hanging="357"/>
            </w:pPr>
            <w:r>
              <w:t>Level III – Social needs</w:t>
            </w:r>
          </w:p>
        </w:tc>
        <w:tc>
          <w:tcPr>
            <w:tcW w:w="1826" w:type="pct"/>
            <w:shd w:val="clear" w:color="auto" w:fill="D9D9D9" w:themeFill="background1" w:themeFillShade="D9"/>
          </w:tcPr>
          <w:p w14:paraId="0FAB20B2" w14:textId="77777777" w:rsidR="001C6D34" w:rsidRPr="00E41A32" w:rsidRDefault="001C6D34" w:rsidP="001C6D34">
            <w:pPr>
              <w:rPr>
                <w:b/>
                <w:i/>
              </w:rPr>
            </w:pPr>
            <w:r w:rsidRPr="00E41A32">
              <w:rPr>
                <w:b/>
                <w:i/>
              </w:rPr>
              <w:t>Social needs</w:t>
            </w:r>
            <w:r w:rsidRPr="00F52300">
              <w:t xml:space="preserve"> are the desires for affiliation. They include friendship and belonging.</w:t>
            </w:r>
          </w:p>
        </w:tc>
      </w:tr>
      <w:tr w:rsidR="001C6D34" w:rsidRPr="00075B90" w14:paraId="692996B3" w14:textId="77777777" w:rsidTr="001C6D34">
        <w:tc>
          <w:tcPr>
            <w:tcW w:w="1070" w:type="pct"/>
            <w:shd w:val="clear" w:color="auto" w:fill="D9D9D9" w:themeFill="background1" w:themeFillShade="D9"/>
          </w:tcPr>
          <w:p w14:paraId="57D81181" w14:textId="77777777" w:rsidR="001C6D34" w:rsidRDefault="001C6D34" w:rsidP="001C6D34">
            <w:pPr>
              <w:pStyle w:val="BulletText1"/>
              <w:spacing w:after="0" w:line="360" w:lineRule="auto"/>
              <w:ind w:left="357" w:hanging="357"/>
            </w:pPr>
            <w:r>
              <w:t>Level IV – Esteem needs</w:t>
            </w:r>
          </w:p>
        </w:tc>
        <w:tc>
          <w:tcPr>
            <w:tcW w:w="1826" w:type="pct"/>
            <w:shd w:val="clear" w:color="auto" w:fill="D9D9D9" w:themeFill="background1" w:themeFillShade="D9"/>
          </w:tcPr>
          <w:p w14:paraId="17245DA7" w14:textId="77777777" w:rsidR="001C6D34" w:rsidRPr="00E41A32" w:rsidRDefault="001C6D34" w:rsidP="001C6D34">
            <w:pPr>
              <w:rPr>
                <w:b/>
                <w:i/>
              </w:rPr>
            </w:pPr>
            <w:r w:rsidRPr="00E41A32">
              <w:rPr>
                <w:b/>
                <w:i/>
              </w:rPr>
              <w:t>Esteem needs</w:t>
            </w:r>
            <w:r w:rsidRPr="00F52300">
              <w:t xml:space="preserve"> are the desires for self-respect and respect or recognition from others. </w:t>
            </w:r>
          </w:p>
        </w:tc>
      </w:tr>
      <w:tr w:rsidR="001C6D34" w:rsidRPr="00075B90" w14:paraId="02BE7866" w14:textId="77777777" w:rsidTr="001C6D34">
        <w:tc>
          <w:tcPr>
            <w:tcW w:w="1070" w:type="pct"/>
            <w:shd w:val="clear" w:color="auto" w:fill="D9D9D9" w:themeFill="background1" w:themeFillShade="D9"/>
          </w:tcPr>
          <w:p w14:paraId="7B87325B" w14:textId="77777777" w:rsidR="001C6D34" w:rsidRDefault="001C6D34" w:rsidP="001C6D34">
            <w:pPr>
              <w:pStyle w:val="BulletText1"/>
              <w:shd w:val="clear" w:color="auto" w:fill="D9D9D9" w:themeFill="background1" w:themeFillShade="D9"/>
              <w:spacing w:after="0" w:line="360" w:lineRule="auto"/>
              <w:ind w:left="357" w:hanging="357"/>
            </w:pPr>
            <w:r>
              <w:t>Level V – Self-actualisation needs</w:t>
            </w:r>
          </w:p>
        </w:tc>
        <w:tc>
          <w:tcPr>
            <w:tcW w:w="1826" w:type="pct"/>
            <w:shd w:val="clear" w:color="auto" w:fill="D9D9D9" w:themeFill="background1" w:themeFillShade="D9"/>
          </w:tcPr>
          <w:p w14:paraId="0CA3CB64" w14:textId="77777777" w:rsidR="001C6D34" w:rsidRPr="00E41A32" w:rsidRDefault="001C6D34" w:rsidP="001C6D34">
            <w:pPr>
              <w:shd w:val="clear" w:color="auto" w:fill="D9D9D9" w:themeFill="background1" w:themeFillShade="D9"/>
              <w:rPr>
                <w:b/>
                <w:i/>
              </w:rPr>
            </w:pPr>
            <w:r w:rsidRPr="00E41A32">
              <w:rPr>
                <w:b/>
                <w:i/>
              </w:rPr>
              <w:t>Self-actualisation</w:t>
            </w:r>
            <w:r w:rsidRPr="00F52300">
              <w:t xml:space="preserve"> needs are the desires for self-fulfilment and the realisation of the individual's full potential.</w:t>
            </w:r>
          </w:p>
        </w:tc>
      </w:tr>
    </w:tbl>
    <w:p w14:paraId="601D95F4" w14:textId="77777777" w:rsidR="001C6D34" w:rsidRDefault="001C6D34" w:rsidP="006D323E"/>
    <w:p w14:paraId="6A0E949F" w14:textId="77777777" w:rsidR="001C6D34" w:rsidRDefault="001C6D34" w:rsidP="006D323E">
      <w:r w:rsidRPr="006D4DAE">
        <w:t>Figure 12 illustrates</w:t>
      </w:r>
      <w:r>
        <w:t xml:space="preserve"> the hierarchy of needs as described by Maslow.</w:t>
      </w:r>
    </w:p>
    <w:p w14:paraId="4C688695" w14:textId="77777777" w:rsidR="001C6D34" w:rsidRDefault="001C6D34" w:rsidP="006D323E"/>
    <w:p w14:paraId="60FFCE67" w14:textId="77777777" w:rsidR="001C6D34" w:rsidRDefault="001C6D34" w:rsidP="006D323E">
      <w:pPr>
        <w:jc w:val="center"/>
      </w:pPr>
      <w:r w:rsidRPr="00E46BE5">
        <w:rPr>
          <w:noProof/>
        </w:rPr>
        <w:lastRenderedPageBreak/>
        <w:drawing>
          <wp:inline distT="0" distB="0" distL="0" distR="0" wp14:anchorId="466FF9B3" wp14:editId="50CB2AB5">
            <wp:extent cx="5062191" cy="2798618"/>
            <wp:effectExtent l="0" t="0" r="571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199628" cy="2874600"/>
                    </a:xfrm>
                    <a:prstGeom prst="rect">
                      <a:avLst/>
                    </a:prstGeom>
                  </pic:spPr>
                </pic:pic>
              </a:graphicData>
            </a:graphic>
          </wp:inline>
        </w:drawing>
      </w:r>
    </w:p>
    <w:p w14:paraId="509E422C"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t>Figure 12: maslow’s hierarchy of needs</w:t>
      </w:r>
    </w:p>
    <w:p w14:paraId="625D7C61" w14:textId="77777777" w:rsidR="001C6D34" w:rsidRDefault="001C6D34" w:rsidP="006D323E"/>
    <w:p w14:paraId="377992BE" w14:textId="77777777" w:rsidR="00C966A2" w:rsidRDefault="00C966A2" w:rsidP="006D323E"/>
    <w:p w14:paraId="4DFF6661" w14:textId="77777777" w:rsidR="001C6D34" w:rsidRDefault="001C6D34" w:rsidP="006D323E">
      <w:r>
        <w:t xml:space="preserve">Maslow argues </w:t>
      </w:r>
      <w:r w:rsidRPr="00135DF1">
        <w:t>that people always want more, and what they want depends on what they already have. Once a lower need has been satisfied, it no longer acts as a strong motivator – the needs of the next higher level demand satisfaction and therefore become the motivating factor.</w:t>
      </w:r>
    </w:p>
    <w:p w14:paraId="5A076B88" w14:textId="77777777" w:rsidR="001C6D34" w:rsidRPr="00135DF1" w:rsidRDefault="001C6D34" w:rsidP="006D323E"/>
    <w:p w14:paraId="69B52781" w14:textId="77777777" w:rsidR="001C6D34" w:rsidRDefault="001C6D34" w:rsidP="00F8138A">
      <w:pPr>
        <w:spacing w:after="120"/>
      </w:pPr>
      <w:r w:rsidRPr="006B3A05">
        <w:t>Although for most people needs are satisfied as suggested in the theory, the hierarchy proposed in the model is not necessarily a fixed order of needs. For example:</w:t>
      </w:r>
    </w:p>
    <w:p w14:paraId="65B97DAA" w14:textId="77777777" w:rsidR="001C6D34" w:rsidRPr="006B3A05" w:rsidRDefault="001C6D34" w:rsidP="00F8138A">
      <w:pPr>
        <w:pStyle w:val="ListParagraph"/>
        <w:numPr>
          <w:ilvl w:val="0"/>
          <w:numId w:val="84"/>
        </w:numPr>
        <w:spacing w:after="120"/>
        <w:ind w:left="357" w:hanging="357"/>
        <w:contextualSpacing w:val="0"/>
      </w:pPr>
      <w:r w:rsidRPr="006B3A05">
        <w:t>For some people, self-esteem may be more important than social needs</w:t>
      </w:r>
      <w:r>
        <w:t xml:space="preserve"> (</w:t>
      </w:r>
      <w:r w:rsidRPr="006B3A05">
        <w:t>being loved and giving love</w:t>
      </w:r>
      <w:r>
        <w:t>)</w:t>
      </w:r>
      <w:r w:rsidRPr="006B3A05">
        <w:t>.</w:t>
      </w:r>
    </w:p>
    <w:p w14:paraId="1816E1FD" w14:textId="77777777" w:rsidR="001C6D34" w:rsidRPr="006B3A05" w:rsidRDefault="001C6D34" w:rsidP="00F8138A">
      <w:pPr>
        <w:pStyle w:val="ListParagraph"/>
        <w:numPr>
          <w:ilvl w:val="0"/>
          <w:numId w:val="84"/>
        </w:numPr>
        <w:spacing w:after="120"/>
        <w:ind w:left="357" w:hanging="357"/>
        <w:contextualSpacing w:val="0"/>
      </w:pPr>
      <w:r w:rsidRPr="006B3A05">
        <w:t>For some very creative people, the drive for creativity and self-actualisation may be much stronger than more basic needs.</w:t>
      </w:r>
    </w:p>
    <w:p w14:paraId="40E86AB8" w14:textId="77777777" w:rsidR="001C6D34" w:rsidRPr="006B3A05" w:rsidRDefault="001C6D34" w:rsidP="00F8138A">
      <w:pPr>
        <w:pStyle w:val="ListParagraph"/>
        <w:numPr>
          <w:ilvl w:val="0"/>
          <w:numId w:val="84"/>
        </w:numPr>
        <w:spacing w:after="120"/>
        <w:ind w:left="357" w:hanging="357"/>
        <w:contextualSpacing w:val="0"/>
      </w:pPr>
      <w:r w:rsidRPr="006B3A05">
        <w:t>Some</w:t>
      </w:r>
      <w:r>
        <w:t xml:space="preserve"> people who were deprived of lov</w:t>
      </w:r>
      <w:r w:rsidRPr="006B3A05">
        <w:t>e at a young age may lose the need for love.</w:t>
      </w:r>
    </w:p>
    <w:p w14:paraId="2F52FD72" w14:textId="77777777" w:rsidR="001C6D34" w:rsidRPr="006B3A05" w:rsidRDefault="001C6D34" w:rsidP="00225FC2">
      <w:pPr>
        <w:pStyle w:val="ListParagraph"/>
        <w:numPr>
          <w:ilvl w:val="0"/>
          <w:numId w:val="84"/>
        </w:numPr>
        <w:contextualSpacing w:val="0"/>
      </w:pPr>
      <w:r w:rsidRPr="006B3A05">
        <w:t>A need which has been continually satisfied over a very long period, may take a lesser importance. For example, people who have never suffered from chronic hunger may tend to regard food as rather unimportant.</w:t>
      </w:r>
    </w:p>
    <w:p w14:paraId="1DD1C7C5" w14:textId="77777777" w:rsidR="001C6D34" w:rsidRDefault="001C6D34" w:rsidP="006D323E">
      <w:pPr>
        <w:rPr>
          <w:b/>
          <w:i/>
        </w:rPr>
      </w:pPr>
    </w:p>
    <w:p w14:paraId="13E9A3BD" w14:textId="77777777" w:rsidR="001C6D34" w:rsidRPr="00E46BE5" w:rsidRDefault="001C6D34" w:rsidP="006D323E">
      <w:pPr>
        <w:rPr>
          <w:b/>
          <w:i/>
        </w:rPr>
      </w:pPr>
      <w:r w:rsidRPr="00E46BE5">
        <w:rPr>
          <w:b/>
          <w:i/>
        </w:rPr>
        <w:t>How to apply Maslow’s theory of motivation:</w:t>
      </w:r>
    </w:p>
    <w:p w14:paraId="053B54F8" w14:textId="77777777" w:rsidR="001C6D34" w:rsidRDefault="001C6D34" w:rsidP="006D323E"/>
    <w:p w14:paraId="50375043" w14:textId="77777777" w:rsidR="001C6D34" w:rsidRDefault="001C6D34" w:rsidP="006D323E">
      <w:r>
        <w:t xml:space="preserve">Managers </w:t>
      </w:r>
      <w:r w:rsidRPr="006B3A05">
        <w:t xml:space="preserve">may help satisfy the needs </w:t>
      </w:r>
      <w:r>
        <w:t xml:space="preserve">of team members </w:t>
      </w:r>
      <w:r w:rsidRPr="006B3A05">
        <w:t>as follows:</w:t>
      </w:r>
    </w:p>
    <w:p w14:paraId="750EED95" w14:textId="77777777" w:rsidR="001C6D34" w:rsidRDefault="001C6D34" w:rsidP="006D323E"/>
    <w:p w14:paraId="58BD65C3" w14:textId="77777777" w:rsidR="00F8138A" w:rsidRDefault="00F8138A" w:rsidP="006D323E"/>
    <w:p w14:paraId="74F5D4C2" w14:textId="77777777" w:rsidR="00F8138A" w:rsidRDefault="00F8138A" w:rsidP="006D323E"/>
    <w:tbl>
      <w:tblPr>
        <w:tblW w:w="903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400"/>
        <w:gridCol w:w="6639"/>
      </w:tblGrid>
      <w:tr w:rsidR="001C6D34" w:rsidRPr="00893D84" w14:paraId="00412BFA" w14:textId="77777777" w:rsidTr="001C6D34">
        <w:tc>
          <w:tcPr>
            <w:tcW w:w="2400" w:type="dxa"/>
            <w:shd w:val="clear" w:color="auto" w:fill="F2F2F2" w:themeFill="background1" w:themeFillShade="F2"/>
          </w:tcPr>
          <w:p w14:paraId="15F01E66" w14:textId="77777777" w:rsidR="001C6D34" w:rsidRPr="00EF5187" w:rsidRDefault="001C6D34" w:rsidP="006D323E">
            <w:pPr>
              <w:jc w:val="left"/>
            </w:pPr>
            <w:r w:rsidRPr="00EF5187">
              <w:lastRenderedPageBreak/>
              <w:t>Level I – Physiological needs</w:t>
            </w:r>
          </w:p>
        </w:tc>
        <w:tc>
          <w:tcPr>
            <w:tcW w:w="6639" w:type="dxa"/>
            <w:shd w:val="clear" w:color="auto" w:fill="F2F2F2" w:themeFill="background1" w:themeFillShade="F2"/>
          </w:tcPr>
          <w:p w14:paraId="37CAF5B7" w14:textId="77777777" w:rsidR="001C6D34" w:rsidRPr="00893D84" w:rsidRDefault="001C6D34" w:rsidP="006D323E">
            <w:pPr>
              <w:jc w:val="left"/>
              <w:rPr>
                <w:rStyle w:val="Strong"/>
                <w:b w:val="0"/>
              </w:rPr>
            </w:pPr>
            <w:r w:rsidRPr="00F52300">
              <w:t xml:space="preserve">The organisation helps to satisfy employees' physiological needs by </w:t>
            </w:r>
            <w:r>
              <w:t xml:space="preserve">means of </w:t>
            </w:r>
            <w:r w:rsidRPr="00F52300">
              <w:t>a pay cheque.</w:t>
            </w:r>
          </w:p>
        </w:tc>
      </w:tr>
      <w:tr w:rsidR="001C6D34" w:rsidRPr="00893D84" w14:paraId="43F36494" w14:textId="77777777" w:rsidTr="001C6D34">
        <w:tc>
          <w:tcPr>
            <w:tcW w:w="2400" w:type="dxa"/>
            <w:shd w:val="clear" w:color="auto" w:fill="D9D9D9" w:themeFill="background1" w:themeFillShade="D9"/>
          </w:tcPr>
          <w:p w14:paraId="5F40B5AA" w14:textId="77777777" w:rsidR="001C6D34" w:rsidRPr="00EF5187" w:rsidRDefault="001C6D34" w:rsidP="006D323E">
            <w:pPr>
              <w:jc w:val="left"/>
            </w:pPr>
            <w:r w:rsidRPr="00EF5187">
              <w:t>Level II – Safety needs</w:t>
            </w:r>
          </w:p>
        </w:tc>
        <w:tc>
          <w:tcPr>
            <w:tcW w:w="6639" w:type="dxa"/>
            <w:shd w:val="clear" w:color="auto" w:fill="D9D9D9" w:themeFill="background1" w:themeFillShade="D9"/>
          </w:tcPr>
          <w:p w14:paraId="50861C2A" w14:textId="77777777" w:rsidR="001C6D34" w:rsidRPr="00F52300" w:rsidRDefault="001C6D34" w:rsidP="006D323E">
            <w:pPr>
              <w:jc w:val="left"/>
            </w:pPr>
            <w:r w:rsidRPr="00F52300">
              <w:t xml:space="preserve">The organisation helps to satisfy employees' safety needs by </w:t>
            </w:r>
            <w:r>
              <w:t xml:space="preserve">giving fringe </w:t>
            </w:r>
            <w:r w:rsidRPr="00F52300">
              <w:t>benefits.</w:t>
            </w:r>
          </w:p>
        </w:tc>
      </w:tr>
      <w:tr w:rsidR="001C6D34" w:rsidRPr="00893D84" w14:paraId="1E65CDE3" w14:textId="77777777" w:rsidTr="001C6D34">
        <w:tc>
          <w:tcPr>
            <w:tcW w:w="2400" w:type="dxa"/>
            <w:shd w:val="clear" w:color="auto" w:fill="F2F2F2" w:themeFill="background1" w:themeFillShade="F2"/>
          </w:tcPr>
          <w:p w14:paraId="6B665C20" w14:textId="77777777" w:rsidR="001C6D34" w:rsidRPr="00EF5187" w:rsidRDefault="001C6D34" w:rsidP="006D323E">
            <w:pPr>
              <w:jc w:val="left"/>
            </w:pPr>
            <w:r w:rsidRPr="00EF5187">
              <w:t>Level III – Social needs</w:t>
            </w:r>
          </w:p>
        </w:tc>
        <w:tc>
          <w:tcPr>
            <w:tcW w:w="6639" w:type="dxa"/>
            <w:shd w:val="clear" w:color="auto" w:fill="F2F2F2" w:themeFill="background1" w:themeFillShade="F2"/>
          </w:tcPr>
          <w:p w14:paraId="50E93A13" w14:textId="77777777" w:rsidR="001C6D34" w:rsidRPr="00F52300" w:rsidRDefault="001C6D34" w:rsidP="006D323E">
            <w:pPr>
              <w:jc w:val="left"/>
            </w:pPr>
            <w:r w:rsidRPr="00F52300">
              <w:t xml:space="preserve">The organisation helps to satisfy employees' social needs through </w:t>
            </w:r>
            <w:r>
              <w:t xml:space="preserve">building string teams, establishing </w:t>
            </w:r>
            <w:r w:rsidRPr="00F52300">
              <w:t>sports teams</w:t>
            </w:r>
            <w:r>
              <w:t xml:space="preserve"> and organising parties</w:t>
            </w:r>
            <w:r w:rsidRPr="00F52300">
              <w:t xml:space="preserve"> and celebrations. The manager can help fulfil social needs by showing direct care and concern for </w:t>
            </w:r>
            <w:r>
              <w:t>team members</w:t>
            </w:r>
            <w:r w:rsidRPr="00F52300">
              <w:t>.</w:t>
            </w:r>
          </w:p>
        </w:tc>
      </w:tr>
      <w:tr w:rsidR="001C6D34" w:rsidRPr="00893D84" w14:paraId="12D6BC0D" w14:textId="77777777" w:rsidTr="001C6D34">
        <w:tc>
          <w:tcPr>
            <w:tcW w:w="2400" w:type="dxa"/>
            <w:shd w:val="clear" w:color="auto" w:fill="D9D9D9" w:themeFill="background1" w:themeFillShade="D9"/>
          </w:tcPr>
          <w:p w14:paraId="42982EEB" w14:textId="77777777" w:rsidR="001C6D34" w:rsidRPr="00EF5187" w:rsidRDefault="001C6D34" w:rsidP="006D323E">
            <w:pPr>
              <w:jc w:val="left"/>
            </w:pPr>
            <w:r w:rsidRPr="00EF5187">
              <w:t>Level IV – Self-esteem needs</w:t>
            </w:r>
          </w:p>
        </w:tc>
        <w:tc>
          <w:tcPr>
            <w:tcW w:w="6639" w:type="dxa"/>
            <w:shd w:val="clear" w:color="auto" w:fill="D9D9D9" w:themeFill="background1" w:themeFillShade="D9"/>
          </w:tcPr>
          <w:p w14:paraId="634CC2B6" w14:textId="77777777" w:rsidR="001C6D34" w:rsidRPr="00F52300" w:rsidRDefault="001C6D34" w:rsidP="006D323E">
            <w:pPr>
              <w:jc w:val="left"/>
            </w:pPr>
            <w:r w:rsidRPr="00F52300">
              <w:t xml:space="preserve">The organisation helps to satisfy employees' esteem needs by matching the skills and abilities of the employee to the job. The manager can help fulfil esteem needs by showing </w:t>
            </w:r>
            <w:r>
              <w:t xml:space="preserve">team members </w:t>
            </w:r>
            <w:r w:rsidRPr="00F52300">
              <w:t>that their work is appreciated</w:t>
            </w:r>
            <w:r>
              <w:t xml:space="preserve"> and giving recognition for a job well done</w:t>
            </w:r>
            <w:r w:rsidRPr="00F52300">
              <w:t xml:space="preserve">. </w:t>
            </w:r>
          </w:p>
        </w:tc>
      </w:tr>
      <w:tr w:rsidR="001C6D34" w:rsidRPr="00893D84" w14:paraId="1A3731A6" w14:textId="77777777" w:rsidTr="001C6D34">
        <w:tc>
          <w:tcPr>
            <w:tcW w:w="2400" w:type="dxa"/>
            <w:shd w:val="clear" w:color="auto" w:fill="F2F2F2" w:themeFill="background1" w:themeFillShade="F2"/>
          </w:tcPr>
          <w:p w14:paraId="52F902D5" w14:textId="77777777" w:rsidR="001C6D34" w:rsidRPr="00EF5187" w:rsidRDefault="001C6D34" w:rsidP="006D323E">
            <w:pPr>
              <w:jc w:val="left"/>
            </w:pPr>
            <w:r w:rsidRPr="00EF5187">
              <w:t>Level V</w:t>
            </w:r>
          </w:p>
        </w:tc>
        <w:tc>
          <w:tcPr>
            <w:tcW w:w="6639" w:type="dxa"/>
            <w:shd w:val="clear" w:color="auto" w:fill="F2F2F2" w:themeFill="background1" w:themeFillShade="F2"/>
          </w:tcPr>
          <w:p w14:paraId="35EE837D" w14:textId="77777777" w:rsidR="001C6D34" w:rsidRPr="00F52300" w:rsidRDefault="001C6D34" w:rsidP="006D323E">
            <w:pPr>
              <w:jc w:val="left"/>
            </w:pPr>
            <w:r w:rsidRPr="00F52300">
              <w:t xml:space="preserve">The manager can help fulfil self-actualisation needs by assigning tasks that challenge </w:t>
            </w:r>
            <w:r>
              <w:t>team members</w:t>
            </w:r>
            <w:r w:rsidRPr="00F52300">
              <w:t>' minds while drawing on their aptitude and training.</w:t>
            </w:r>
          </w:p>
        </w:tc>
      </w:tr>
    </w:tbl>
    <w:p w14:paraId="52785B9C" w14:textId="77777777" w:rsidR="001C6D34" w:rsidRDefault="001C6D34" w:rsidP="006D323E">
      <w:bookmarkStart w:id="137" w:name="_Toc339986874"/>
      <w:bookmarkStart w:id="138" w:name="_Toc347689381"/>
    </w:p>
    <w:p w14:paraId="6E5F5340" w14:textId="77777777" w:rsidR="00C966A2" w:rsidRDefault="00C966A2" w:rsidP="006D323E"/>
    <w:p w14:paraId="5A09A773" w14:textId="77777777" w:rsidR="001C6D34" w:rsidRDefault="001C6D34" w:rsidP="006D323E">
      <w:pPr>
        <w:rPr>
          <w:b/>
          <w:bCs/>
          <w:szCs w:val="20"/>
        </w:rPr>
      </w:pPr>
      <w:r w:rsidRPr="00E46BE5">
        <w:rPr>
          <w:b/>
          <w:bCs/>
          <w:szCs w:val="20"/>
        </w:rPr>
        <w:t>Motivation-hygiene theory</w:t>
      </w:r>
      <w:bookmarkEnd w:id="137"/>
      <w:r w:rsidRPr="00E46BE5">
        <w:rPr>
          <w:b/>
          <w:bCs/>
          <w:szCs w:val="20"/>
        </w:rPr>
        <w:t xml:space="preserve"> of Herzberg</w:t>
      </w:r>
      <w:bookmarkEnd w:id="138"/>
    </w:p>
    <w:p w14:paraId="3F69C184" w14:textId="77777777" w:rsidR="001C6D34" w:rsidRPr="00E46BE5" w:rsidRDefault="001C6D34" w:rsidP="006D323E">
      <w:pPr>
        <w:rPr>
          <w:b/>
          <w:bCs/>
          <w:szCs w:val="20"/>
        </w:rPr>
      </w:pPr>
    </w:p>
    <w:p w14:paraId="5731BD84" w14:textId="77777777" w:rsidR="001C6D34" w:rsidRDefault="001C6D34" w:rsidP="006D323E">
      <w:r>
        <w:t xml:space="preserve">Herzberg argued that two different sets of factors affect motivation and work. </w:t>
      </w:r>
    </w:p>
    <w:p w14:paraId="2A40659E" w14:textId="77777777" w:rsidR="001C6D34" w:rsidRDefault="001C6D34" w:rsidP="006D323E"/>
    <w:p w14:paraId="03873120" w14:textId="77777777" w:rsidR="001C6D34" w:rsidRDefault="001C6D34" w:rsidP="006D323E">
      <w:r>
        <w:t xml:space="preserve">One set of factors are those which, if they are absent, cause dissatisfaction among employees. These factors are the </w:t>
      </w:r>
      <w:r w:rsidRPr="002A6AE8">
        <w:rPr>
          <w:b/>
          <w:i/>
        </w:rPr>
        <w:t>hygiene</w:t>
      </w:r>
      <w:r>
        <w:t xml:space="preserve"> or </w:t>
      </w:r>
      <w:r w:rsidRPr="002A6AE8">
        <w:rPr>
          <w:b/>
          <w:i/>
        </w:rPr>
        <w:t>maintenance</w:t>
      </w:r>
      <w:r>
        <w:t xml:space="preserve"> factors. They serve to prevent dissatisfaction. </w:t>
      </w:r>
    </w:p>
    <w:p w14:paraId="74743A1D" w14:textId="77777777" w:rsidR="001C6D34" w:rsidRDefault="001C6D34" w:rsidP="006D323E"/>
    <w:p w14:paraId="29E67228" w14:textId="77777777" w:rsidR="001C6D34" w:rsidRDefault="001C6D34" w:rsidP="006D323E">
      <w:r>
        <w:t>Proper attention to hygiene factors in the workplace will prevent dissatisfaction but does not in itself create an environment of motivation.</w:t>
      </w:r>
    </w:p>
    <w:p w14:paraId="08B639AF" w14:textId="77777777" w:rsidR="001C6D34" w:rsidRDefault="001C6D34" w:rsidP="006D323E"/>
    <w:p w14:paraId="51CF972F" w14:textId="77777777" w:rsidR="001C6D34" w:rsidRDefault="001C6D34" w:rsidP="006D323E">
      <w:r w:rsidRPr="00F52300">
        <w:t>Hygiene factors correspond to Maslow's lower level needs: physiolog</w:t>
      </w:r>
      <w:r>
        <w:t>ical, safety, and social needs.</w:t>
      </w:r>
    </w:p>
    <w:p w14:paraId="23E7D126" w14:textId="77777777" w:rsidR="001C6D34" w:rsidRDefault="001C6D34" w:rsidP="006D323E"/>
    <w:p w14:paraId="0F4F67F0" w14:textId="77777777" w:rsidR="001C6D34" w:rsidRDefault="001C6D34" w:rsidP="006D323E">
      <w:r>
        <w:t xml:space="preserve">The other set of factors, if they are present, serves to motivate the individual team member to superior effort and performance. They are the </w:t>
      </w:r>
      <w:r w:rsidRPr="002A6AE8">
        <w:rPr>
          <w:b/>
          <w:i/>
        </w:rPr>
        <w:t>motivator</w:t>
      </w:r>
      <w:r>
        <w:t xml:space="preserve"> factors or </w:t>
      </w:r>
      <w:r w:rsidRPr="002A6AE8">
        <w:rPr>
          <w:b/>
          <w:i/>
        </w:rPr>
        <w:t>growth</w:t>
      </w:r>
      <w:r>
        <w:t xml:space="preserve"> factors. Managers must give proper attention to motivator factors in order to motivate team members to give their best performance.</w:t>
      </w:r>
    </w:p>
    <w:p w14:paraId="74532073" w14:textId="77777777" w:rsidR="001C6D34" w:rsidRDefault="001C6D34" w:rsidP="006D323E"/>
    <w:p w14:paraId="3410D9CF" w14:textId="77777777" w:rsidR="001C6D34" w:rsidRDefault="001C6D34" w:rsidP="006D323E">
      <w:r w:rsidRPr="008D433D">
        <w:t>Table 10 lists examples of hygiene and motivator factors.</w:t>
      </w:r>
    </w:p>
    <w:p w14:paraId="0580A1C2" w14:textId="77777777" w:rsidR="00F8138A" w:rsidRDefault="00F8138A" w:rsidP="006D323E"/>
    <w:p w14:paraId="32CA54DC" w14:textId="77777777" w:rsidR="00F8138A" w:rsidRDefault="00F8138A" w:rsidP="006D323E"/>
    <w:p w14:paraId="17265D68" w14:textId="77777777" w:rsidR="001C6D34" w:rsidRPr="00B574DD" w:rsidRDefault="001C6D34" w:rsidP="006D323E">
      <w:pPr>
        <w:pStyle w:val="Caption"/>
        <w:spacing w:before="0" w:after="0" w:line="360" w:lineRule="auto"/>
        <w:rPr>
          <w:rStyle w:val="Strong"/>
          <w:rFonts w:eastAsiaTheme="majorEastAsia"/>
          <w:b/>
          <w:bCs/>
        </w:rPr>
      </w:pPr>
      <w:r w:rsidRPr="00B574DD">
        <w:rPr>
          <w:rStyle w:val="Strong"/>
          <w:rFonts w:eastAsiaTheme="majorEastAsia"/>
          <w:b/>
          <w:bCs/>
        </w:rPr>
        <w:lastRenderedPageBreak/>
        <w:t>Table 10: hygiene and motivator factors</w:t>
      </w:r>
    </w:p>
    <w:tbl>
      <w:tblPr>
        <w:tblW w:w="903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4390"/>
        <w:gridCol w:w="4649"/>
      </w:tblGrid>
      <w:tr w:rsidR="001C6D34" w14:paraId="610E3517" w14:textId="77777777" w:rsidTr="001C6D34">
        <w:tc>
          <w:tcPr>
            <w:tcW w:w="4390" w:type="dxa"/>
            <w:shd w:val="clear" w:color="auto" w:fill="7F7F7F" w:themeFill="text1" w:themeFillTint="80"/>
          </w:tcPr>
          <w:p w14:paraId="35DA1E52" w14:textId="77777777" w:rsidR="001C6D34" w:rsidRPr="00893D84" w:rsidRDefault="001C6D34" w:rsidP="001C6D34">
            <w:pPr>
              <w:spacing w:line="240" w:lineRule="auto"/>
              <w:jc w:val="center"/>
              <w:rPr>
                <w:b/>
                <w:color w:val="FFFFFF"/>
              </w:rPr>
            </w:pPr>
            <w:r w:rsidRPr="00893D84">
              <w:rPr>
                <w:b/>
                <w:color w:val="FFFFFF"/>
              </w:rPr>
              <w:t>HYGIENE FACTORS</w:t>
            </w:r>
          </w:p>
        </w:tc>
        <w:tc>
          <w:tcPr>
            <w:tcW w:w="4649" w:type="dxa"/>
            <w:shd w:val="clear" w:color="auto" w:fill="7F7F7F" w:themeFill="text1" w:themeFillTint="80"/>
          </w:tcPr>
          <w:p w14:paraId="0BCA0AD5" w14:textId="77777777" w:rsidR="001C6D34" w:rsidRPr="00893D84" w:rsidRDefault="001C6D34" w:rsidP="001C6D34">
            <w:pPr>
              <w:spacing w:line="240" w:lineRule="auto"/>
              <w:jc w:val="center"/>
              <w:rPr>
                <w:b/>
                <w:color w:val="FFFFFF"/>
              </w:rPr>
            </w:pPr>
            <w:r w:rsidRPr="00893D84">
              <w:rPr>
                <w:b/>
                <w:color w:val="FFFFFF"/>
              </w:rPr>
              <w:t>MOTIVATORS</w:t>
            </w:r>
          </w:p>
        </w:tc>
      </w:tr>
      <w:tr w:rsidR="001C6D34" w14:paraId="755EFEBA" w14:textId="77777777" w:rsidTr="001C6D34">
        <w:tc>
          <w:tcPr>
            <w:tcW w:w="4390" w:type="dxa"/>
            <w:shd w:val="clear" w:color="auto" w:fill="D9D9D9" w:themeFill="background1" w:themeFillShade="D9"/>
          </w:tcPr>
          <w:p w14:paraId="79179788" w14:textId="77777777" w:rsidR="001C6D34" w:rsidRDefault="001C6D34" w:rsidP="00225FC2">
            <w:pPr>
              <w:numPr>
                <w:ilvl w:val="0"/>
                <w:numId w:val="38"/>
              </w:numPr>
              <w:ind w:left="357" w:hanging="357"/>
              <w:jc w:val="left"/>
            </w:pPr>
            <w:r>
              <w:t>Working conditions</w:t>
            </w:r>
          </w:p>
          <w:p w14:paraId="191D36FE" w14:textId="77777777" w:rsidR="001C6D34" w:rsidRDefault="001C6D34" w:rsidP="00225FC2">
            <w:pPr>
              <w:numPr>
                <w:ilvl w:val="0"/>
                <w:numId w:val="38"/>
              </w:numPr>
              <w:ind w:left="357" w:hanging="357"/>
              <w:jc w:val="left"/>
            </w:pPr>
            <w:r>
              <w:t>Company policies in place</w:t>
            </w:r>
          </w:p>
          <w:p w14:paraId="10D3680C" w14:textId="77777777" w:rsidR="001C6D34" w:rsidRDefault="001C6D34" w:rsidP="00225FC2">
            <w:pPr>
              <w:numPr>
                <w:ilvl w:val="0"/>
                <w:numId w:val="38"/>
              </w:numPr>
              <w:ind w:left="357" w:hanging="357"/>
              <w:jc w:val="left"/>
            </w:pPr>
            <w:r>
              <w:t>Supervision</w:t>
            </w:r>
          </w:p>
          <w:p w14:paraId="194B4990" w14:textId="77777777" w:rsidR="001C6D34" w:rsidRDefault="001C6D34" w:rsidP="00225FC2">
            <w:pPr>
              <w:numPr>
                <w:ilvl w:val="0"/>
                <w:numId w:val="38"/>
              </w:numPr>
              <w:ind w:left="357" w:hanging="357"/>
              <w:jc w:val="left"/>
            </w:pPr>
            <w:r>
              <w:t xml:space="preserve">Job security </w:t>
            </w:r>
          </w:p>
          <w:p w14:paraId="7851CB70" w14:textId="77777777" w:rsidR="001C6D34" w:rsidRDefault="001C6D34" w:rsidP="00225FC2">
            <w:pPr>
              <w:numPr>
                <w:ilvl w:val="0"/>
                <w:numId w:val="38"/>
              </w:numPr>
              <w:ind w:left="357" w:hanging="357"/>
              <w:jc w:val="left"/>
            </w:pPr>
            <w:r>
              <w:t>Interpersonal relationships</w:t>
            </w:r>
          </w:p>
          <w:p w14:paraId="74F67561" w14:textId="77777777" w:rsidR="001C6D34" w:rsidRDefault="001C6D34" w:rsidP="00225FC2">
            <w:pPr>
              <w:numPr>
                <w:ilvl w:val="0"/>
                <w:numId w:val="38"/>
              </w:numPr>
              <w:ind w:left="357" w:hanging="357"/>
              <w:jc w:val="left"/>
            </w:pPr>
            <w:r>
              <w:t>Salary/wage</w:t>
            </w:r>
          </w:p>
        </w:tc>
        <w:tc>
          <w:tcPr>
            <w:tcW w:w="4649" w:type="dxa"/>
            <w:shd w:val="clear" w:color="auto" w:fill="D9D9D9" w:themeFill="background1" w:themeFillShade="D9"/>
          </w:tcPr>
          <w:p w14:paraId="2E020772" w14:textId="77777777" w:rsidR="001C6D34" w:rsidRDefault="001C6D34" w:rsidP="00225FC2">
            <w:pPr>
              <w:numPr>
                <w:ilvl w:val="0"/>
                <w:numId w:val="38"/>
              </w:numPr>
              <w:ind w:left="357" w:hanging="357"/>
              <w:jc w:val="left"/>
            </w:pPr>
            <w:r>
              <w:t>The work itself</w:t>
            </w:r>
          </w:p>
          <w:p w14:paraId="1EE467F9" w14:textId="77777777" w:rsidR="001C6D34" w:rsidRDefault="001C6D34" w:rsidP="00225FC2">
            <w:pPr>
              <w:numPr>
                <w:ilvl w:val="0"/>
                <w:numId w:val="38"/>
              </w:numPr>
              <w:ind w:left="357" w:hanging="357"/>
              <w:jc w:val="left"/>
            </w:pPr>
            <w:r>
              <w:t>Achievement</w:t>
            </w:r>
          </w:p>
          <w:p w14:paraId="3B7580D7" w14:textId="77777777" w:rsidR="001C6D34" w:rsidRDefault="001C6D34" w:rsidP="00225FC2">
            <w:pPr>
              <w:numPr>
                <w:ilvl w:val="0"/>
                <w:numId w:val="38"/>
              </w:numPr>
              <w:ind w:left="357" w:hanging="357"/>
              <w:jc w:val="left"/>
            </w:pPr>
            <w:r>
              <w:t>Recognition</w:t>
            </w:r>
          </w:p>
          <w:p w14:paraId="25DC9997" w14:textId="77777777" w:rsidR="001C6D34" w:rsidRDefault="001C6D34" w:rsidP="00225FC2">
            <w:pPr>
              <w:numPr>
                <w:ilvl w:val="0"/>
                <w:numId w:val="38"/>
              </w:numPr>
              <w:ind w:left="357" w:hanging="357"/>
              <w:jc w:val="left"/>
            </w:pPr>
            <w:r>
              <w:t>Responsibility</w:t>
            </w:r>
          </w:p>
          <w:p w14:paraId="1AFCF566" w14:textId="77777777" w:rsidR="001C6D34" w:rsidRDefault="001C6D34" w:rsidP="00225FC2">
            <w:pPr>
              <w:numPr>
                <w:ilvl w:val="0"/>
                <w:numId w:val="38"/>
              </w:numPr>
              <w:ind w:left="357" w:hanging="357"/>
              <w:jc w:val="left"/>
            </w:pPr>
            <w:r>
              <w:t xml:space="preserve">Job enrichment </w:t>
            </w:r>
          </w:p>
        </w:tc>
      </w:tr>
    </w:tbl>
    <w:p w14:paraId="585F1A02" w14:textId="77777777" w:rsidR="001C6D34" w:rsidRDefault="001C6D34" w:rsidP="006D323E"/>
    <w:p w14:paraId="5375A30E" w14:textId="77777777" w:rsidR="001C6D34" w:rsidRDefault="001C6D34" w:rsidP="006D323E">
      <w:pPr>
        <w:rPr>
          <w:b/>
          <w:i/>
        </w:rPr>
      </w:pPr>
      <w:r w:rsidRPr="00E46BE5">
        <w:rPr>
          <w:b/>
          <w:i/>
        </w:rPr>
        <w:t>How to apply Herzberg’s theory of motivation:</w:t>
      </w:r>
    </w:p>
    <w:p w14:paraId="62FD323D" w14:textId="77777777" w:rsidR="001C6D34" w:rsidRPr="00E46BE5" w:rsidRDefault="001C6D34" w:rsidP="006D323E">
      <w:pPr>
        <w:rPr>
          <w:b/>
          <w:i/>
        </w:rPr>
      </w:pPr>
    </w:p>
    <w:p w14:paraId="267D4C6B" w14:textId="77777777" w:rsidR="001C6D34" w:rsidRPr="00D1066F" w:rsidRDefault="001C6D34" w:rsidP="00655A65">
      <w:pPr>
        <w:spacing w:after="120"/>
      </w:pPr>
      <w:r>
        <w:t xml:space="preserve">Managers </w:t>
      </w:r>
      <w:r w:rsidRPr="00D1066F">
        <w:t>can apply Herzberg’s theory as follows:</w:t>
      </w:r>
    </w:p>
    <w:p w14:paraId="2FE95AD2" w14:textId="77777777" w:rsidR="001C6D34" w:rsidRDefault="001C6D34" w:rsidP="00655A65">
      <w:pPr>
        <w:numPr>
          <w:ilvl w:val="0"/>
          <w:numId w:val="39"/>
        </w:numPr>
        <w:spacing w:after="120"/>
        <w:ind w:left="357" w:hanging="357"/>
        <w:jc w:val="left"/>
      </w:pPr>
      <w:r>
        <w:t>Ensure that all the hygiene factors are in place.</w:t>
      </w:r>
    </w:p>
    <w:p w14:paraId="264DFBBD" w14:textId="77777777" w:rsidR="001C6D34" w:rsidRDefault="001C6D34" w:rsidP="00655A65">
      <w:pPr>
        <w:numPr>
          <w:ilvl w:val="0"/>
          <w:numId w:val="39"/>
        </w:numPr>
        <w:spacing w:after="120"/>
        <w:ind w:left="357" w:hanging="357"/>
        <w:jc w:val="left"/>
      </w:pPr>
      <w:r>
        <w:t>Ensure that the job itself is satisfying and makes the team member feel the job is important and worthwhile.</w:t>
      </w:r>
    </w:p>
    <w:p w14:paraId="18BF4626" w14:textId="77777777" w:rsidR="001C6D34" w:rsidRDefault="001C6D34" w:rsidP="00655A65">
      <w:pPr>
        <w:numPr>
          <w:ilvl w:val="0"/>
          <w:numId w:val="39"/>
        </w:numPr>
        <w:spacing w:after="120"/>
        <w:ind w:left="357" w:hanging="357"/>
        <w:jc w:val="left"/>
      </w:pPr>
      <w:r>
        <w:t>Allocate higher responsibility.</w:t>
      </w:r>
    </w:p>
    <w:p w14:paraId="7CF2D407" w14:textId="77777777" w:rsidR="001C6D34" w:rsidRDefault="001C6D34" w:rsidP="00655A65">
      <w:pPr>
        <w:numPr>
          <w:ilvl w:val="0"/>
          <w:numId w:val="39"/>
        </w:numPr>
        <w:spacing w:after="120"/>
        <w:ind w:left="357" w:hanging="357"/>
        <w:jc w:val="left"/>
      </w:pPr>
      <w:r>
        <w:t>Give recognition for a job well done.</w:t>
      </w:r>
    </w:p>
    <w:p w14:paraId="0ABD018A" w14:textId="77777777" w:rsidR="001C6D34" w:rsidRDefault="001C6D34" w:rsidP="00225FC2">
      <w:pPr>
        <w:numPr>
          <w:ilvl w:val="0"/>
          <w:numId w:val="39"/>
        </w:numPr>
        <w:ind w:left="357" w:hanging="357"/>
        <w:jc w:val="left"/>
      </w:pPr>
      <w:r w:rsidRPr="00F52300">
        <w:t>To enrich a job, introduce new or more difficult tasks, assign individuals specialised tasks that enable them to become experts, or grant additional authority</w:t>
      </w:r>
      <w:bookmarkStart w:id="139" w:name="mcc"/>
      <w:bookmarkEnd w:id="139"/>
      <w:r w:rsidRPr="00F52300">
        <w:t xml:space="preserve"> </w:t>
      </w:r>
      <w:bookmarkStart w:id="140" w:name="herz"/>
      <w:bookmarkEnd w:id="140"/>
      <w:r w:rsidRPr="00F52300">
        <w:t>to employees.</w:t>
      </w:r>
    </w:p>
    <w:p w14:paraId="0FF0BB51" w14:textId="77777777" w:rsidR="001C6D34" w:rsidRDefault="001C6D34" w:rsidP="006D323E">
      <w:bookmarkStart w:id="141" w:name="_Toc339986875"/>
      <w:bookmarkStart w:id="142" w:name="_Toc347689382"/>
    </w:p>
    <w:p w14:paraId="214EBE09" w14:textId="77777777" w:rsidR="001C6D34" w:rsidRPr="00E46BE5" w:rsidRDefault="001C6D34" w:rsidP="006D323E">
      <w:pPr>
        <w:rPr>
          <w:b/>
          <w:bCs/>
          <w:sz w:val="22"/>
        </w:rPr>
      </w:pPr>
      <w:r w:rsidRPr="00E46BE5">
        <w:rPr>
          <w:b/>
          <w:bCs/>
          <w:sz w:val="22"/>
        </w:rPr>
        <w:t>Expectancy theory</w:t>
      </w:r>
      <w:bookmarkEnd w:id="141"/>
      <w:bookmarkEnd w:id="142"/>
    </w:p>
    <w:p w14:paraId="64DD2E2B" w14:textId="77777777" w:rsidR="001C6D34" w:rsidRDefault="001C6D34" w:rsidP="006D323E"/>
    <w:p w14:paraId="14410BBA" w14:textId="77777777" w:rsidR="001C6D34" w:rsidRDefault="001C6D34" w:rsidP="006D323E">
      <w:r>
        <w:t xml:space="preserve">Vroom formulated an expectancy </w:t>
      </w:r>
      <w:r w:rsidRPr="00F52300">
        <w:t xml:space="preserve">model </w:t>
      </w:r>
      <w:r>
        <w:t xml:space="preserve">of motivation. </w:t>
      </w:r>
    </w:p>
    <w:p w14:paraId="1E6BABD3" w14:textId="77777777" w:rsidR="001C6D34" w:rsidRDefault="001C6D34" w:rsidP="006D323E"/>
    <w:p w14:paraId="23AB7B8C" w14:textId="77777777" w:rsidR="001C6D34" w:rsidRDefault="001C6D34" w:rsidP="00655A65">
      <w:pPr>
        <w:spacing w:after="120"/>
        <w:rPr>
          <w:rFonts w:cs="Arial"/>
        </w:rPr>
      </w:pPr>
      <w:r>
        <w:t xml:space="preserve">The basis of the expectancy theory is that people are influenced by the expected results of their actions. Vroom argues </w:t>
      </w:r>
      <w:r w:rsidRPr="00F52300">
        <w:rPr>
          <w:rFonts w:cs="Arial"/>
        </w:rPr>
        <w:t xml:space="preserve">that employees will be motivated to improve </w:t>
      </w:r>
      <w:r>
        <w:rPr>
          <w:rFonts w:cs="Arial"/>
        </w:rPr>
        <w:t xml:space="preserve">their </w:t>
      </w:r>
      <w:r w:rsidRPr="00F52300">
        <w:rPr>
          <w:rFonts w:cs="Arial"/>
        </w:rPr>
        <w:t>performance if</w:t>
      </w:r>
      <w:r>
        <w:rPr>
          <w:rFonts w:cs="Arial"/>
        </w:rPr>
        <w:t>:</w:t>
      </w:r>
    </w:p>
    <w:p w14:paraId="04AF5EB0" w14:textId="77777777" w:rsidR="001C6D34" w:rsidRPr="0070057A" w:rsidRDefault="001C6D34" w:rsidP="00655A65">
      <w:pPr>
        <w:numPr>
          <w:ilvl w:val="0"/>
          <w:numId w:val="40"/>
        </w:numPr>
        <w:spacing w:after="120"/>
        <w:jc w:val="left"/>
      </w:pPr>
      <w:r w:rsidRPr="0070057A">
        <w:rPr>
          <w:rFonts w:cs="Arial"/>
        </w:rPr>
        <w:t xml:space="preserve">they know that they </w:t>
      </w:r>
      <w:r w:rsidRPr="0070057A">
        <w:rPr>
          <w:rFonts w:cs="Arial"/>
          <w:b/>
          <w:i/>
        </w:rPr>
        <w:t>are capable</w:t>
      </w:r>
      <w:r w:rsidRPr="0070057A">
        <w:rPr>
          <w:rFonts w:cs="Arial"/>
        </w:rPr>
        <w:t xml:space="preserve"> of the desired behaviour</w:t>
      </w:r>
    </w:p>
    <w:p w14:paraId="56D03B96" w14:textId="77777777" w:rsidR="001C6D34" w:rsidRPr="00F52300" w:rsidRDefault="001C6D34" w:rsidP="00225FC2">
      <w:pPr>
        <w:numPr>
          <w:ilvl w:val="0"/>
          <w:numId w:val="40"/>
        </w:numPr>
        <w:jc w:val="left"/>
      </w:pPr>
      <w:r>
        <w:rPr>
          <w:rFonts w:cs="Arial"/>
        </w:rPr>
        <w:t>they</w:t>
      </w:r>
      <w:r w:rsidRPr="0070057A">
        <w:rPr>
          <w:rFonts w:cs="Arial"/>
        </w:rPr>
        <w:t xml:space="preserve"> believe that satisfactory performance </w:t>
      </w:r>
      <w:r w:rsidRPr="0070057A">
        <w:rPr>
          <w:rFonts w:cs="Arial"/>
          <w:b/>
          <w:i/>
        </w:rPr>
        <w:t>will result</w:t>
      </w:r>
      <w:r w:rsidRPr="0070057A">
        <w:rPr>
          <w:rFonts w:cs="Arial"/>
        </w:rPr>
        <w:t xml:space="preserve"> in the desired outcome and</w:t>
      </w:r>
      <w:r>
        <w:rPr>
          <w:rFonts w:cs="Arial"/>
        </w:rPr>
        <w:t xml:space="preserve"> they</w:t>
      </w:r>
      <w:r w:rsidRPr="0070057A">
        <w:rPr>
          <w:rFonts w:cs="Arial"/>
        </w:rPr>
        <w:t xml:space="preserve"> </w:t>
      </w:r>
      <w:r w:rsidRPr="0070057A">
        <w:rPr>
          <w:rFonts w:cs="Arial"/>
          <w:b/>
          <w:i/>
        </w:rPr>
        <w:t>value that outcome</w:t>
      </w:r>
      <w:r w:rsidRPr="0070057A">
        <w:rPr>
          <w:rFonts w:cs="Arial"/>
        </w:rPr>
        <w:t xml:space="preserve"> highly.</w:t>
      </w:r>
    </w:p>
    <w:p w14:paraId="0D8AC56F" w14:textId="77777777" w:rsidR="001C6D34" w:rsidRDefault="001C6D34" w:rsidP="006D323E"/>
    <w:p w14:paraId="1FC4E1EF" w14:textId="77777777" w:rsidR="001C6D34" w:rsidRDefault="001C6D34" w:rsidP="006D323E">
      <w:r>
        <w:t>For example, a team member’s desire for promotion will result in a high level of performance only if the person believes there is a strong chance that promotion will take place.</w:t>
      </w:r>
    </w:p>
    <w:p w14:paraId="5F1C408D" w14:textId="77777777" w:rsidR="001C6D34" w:rsidRDefault="001C6D34" w:rsidP="006D323E"/>
    <w:p w14:paraId="59E539F0" w14:textId="77777777" w:rsidR="001C6D34" w:rsidRDefault="001C6D34" w:rsidP="006D323E">
      <w:r>
        <w:t xml:space="preserve">Vroom’s theory </w:t>
      </w:r>
      <w:r w:rsidRPr="00F52300">
        <w:t xml:space="preserve">suggests that people choose among alternative behaviours because they </w:t>
      </w:r>
      <w:r>
        <w:t>expect</w:t>
      </w:r>
      <w:r w:rsidRPr="00F52300">
        <w:t xml:space="preserve"> that specific behaviour will lead to one or more desired outcomes </w:t>
      </w:r>
      <w:r w:rsidRPr="00F52300">
        <w:rPr>
          <w:rFonts w:cs="Arial"/>
        </w:rPr>
        <w:t xml:space="preserve">(e.g. recognition or new challenges) </w:t>
      </w:r>
      <w:r w:rsidRPr="00F52300">
        <w:t xml:space="preserve">and that other behaviour will lead to undesirable outcomes. </w:t>
      </w:r>
    </w:p>
    <w:p w14:paraId="49EC886D" w14:textId="77777777" w:rsidR="001C6D34" w:rsidRDefault="001C6D34" w:rsidP="006D323E">
      <w:r w:rsidRPr="00DE0A1C">
        <w:lastRenderedPageBreak/>
        <w:t>A person’s behaviour reflects a conscious choice between alternative behaviours. The choice of behaviour is based on the expectancy of the most favourable consequences.</w:t>
      </w:r>
    </w:p>
    <w:p w14:paraId="123A8814" w14:textId="77777777" w:rsidR="001C6D34" w:rsidRDefault="001C6D34" w:rsidP="006D323E"/>
    <w:p w14:paraId="6A832FDE" w14:textId="77777777" w:rsidR="001C6D34" w:rsidRDefault="001C6D34" w:rsidP="006D323E">
      <w:r w:rsidRPr="006D4DAE">
        <w:t>Figure 13</w:t>
      </w:r>
      <w:r>
        <w:t xml:space="preserve"> summarises the expectancy theory.</w:t>
      </w:r>
    </w:p>
    <w:p w14:paraId="45D0583A" w14:textId="77777777" w:rsidR="001C6D34" w:rsidRDefault="001C6D34" w:rsidP="006D323E"/>
    <w:p w14:paraId="64D57738" w14:textId="77777777" w:rsidR="001C6D34" w:rsidRDefault="001C6D34" w:rsidP="006D323E">
      <w:r w:rsidRPr="008D26B4">
        <w:rPr>
          <w:noProof/>
        </w:rPr>
        <w:drawing>
          <wp:inline distT="0" distB="0" distL="0" distR="0" wp14:anchorId="1D324410" wp14:editId="2C69D947">
            <wp:extent cx="5731510" cy="265366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2653665"/>
                    </a:xfrm>
                    <a:prstGeom prst="rect">
                      <a:avLst/>
                    </a:prstGeom>
                    <a:noFill/>
                    <a:ln>
                      <a:noFill/>
                    </a:ln>
                  </pic:spPr>
                </pic:pic>
              </a:graphicData>
            </a:graphic>
          </wp:inline>
        </w:drawing>
      </w:r>
    </w:p>
    <w:p w14:paraId="6C4B8A7D" w14:textId="77777777" w:rsidR="001C6D34" w:rsidRDefault="001C6D34" w:rsidP="006D323E">
      <w:pPr>
        <w:pStyle w:val="Caption"/>
        <w:spacing w:before="0" w:after="0" w:line="360" w:lineRule="auto"/>
      </w:pPr>
      <w:r>
        <w:t>figure 13: expectancy theory of motivation</w:t>
      </w:r>
    </w:p>
    <w:p w14:paraId="290CD3E0" w14:textId="77777777" w:rsidR="001C6D34" w:rsidRDefault="001C6D34" w:rsidP="006D323E">
      <w:pPr>
        <w:rPr>
          <w:b/>
          <w:i/>
        </w:rPr>
      </w:pPr>
    </w:p>
    <w:p w14:paraId="6C28F298" w14:textId="77777777" w:rsidR="001C6D34" w:rsidRPr="008D26B4" w:rsidRDefault="001C6D34" w:rsidP="006D323E">
      <w:pPr>
        <w:rPr>
          <w:b/>
          <w:i/>
        </w:rPr>
      </w:pPr>
      <w:r w:rsidRPr="008D26B4">
        <w:rPr>
          <w:b/>
          <w:i/>
        </w:rPr>
        <w:t>How to apply the expectancy theory of motivation:</w:t>
      </w:r>
    </w:p>
    <w:p w14:paraId="79EF903A" w14:textId="77777777" w:rsidR="001C6D34" w:rsidRDefault="001C6D34" w:rsidP="006D323E"/>
    <w:p w14:paraId="767CE732" w14:textId="77777777" w:rsidR="001C6D34" w:rsidRDefault="001C6D34" w:rsidP="00655A65">
      <w:pPr>
        <w:spacing w:after="120"/>
      </w:pPr>
      <w:r>
        <w:t>Managers can do the following to apply the expectance theory of motivation:</w:t>
      </w:r>
    </w:p>
    <w:p w14:paraId="30BE592F" w14:textId="77777777" w:rsidR="001C6D34" w:rsidRDefault="001C6D34" w:rsidP="00655A65">
      <w:pPr>
        <w:numPr>
          <w:ilvl w:val="0"/>
          <w:numId w:val="41"/>
        </w:numPr>
        <w:spacing w:after="120"/>
        <w:jc w:val="left"/>
      </w:pPr>
      <w:r>
        <w:t>Make sure that people know that their good performance will be recognised.</w:t>
      </w:r>
    </w:p>
    <w:p w14:paraId="117028D5" w14:textId="77777777" w:rsidR="001C6D34" w:rsidRDefault="001C6D34" w:rsidP="00225FC2">
      <w:pPr>
        <w:numPr>
          <w:ilvl w:val="0"/>
          <w:numId w:val="41"/>
        </w:numPr>
        <w:jc w:val="left"/>
      </w:pPr>
      <w:r>
        <w:t>Make sure that people know that if they take on challenging work and succeed, they will get recognition. But also make sure that they know if they take on challenging work, you will support them and they will not be punished if they make mistakes.</w:t>
      </w:r>
    </w:p>
    <w:p w14:paraId="16DB352B" w14:textId="77777777" w:rsidR="001C6D34" w:rsidRDefault="001C6D34" w:rsidP="006D323E">
      <w:pPr>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7EEDACE1" w14:textId="77777777" w:rsidTr="00543F41">
        <w:tc>
          <w:tcPr>
            <w:tcW w:w="1266" w:type="dxa"/>
            <w:shd w:val="clear" w:color="auto" w:fill="auto"/>
            <w:vAlign w:val="center"/>
          </w:tcPr>
          <w:p w14:paraId="72937887" w14:textId="77777777" w:rsidR="001C6D34" w:rsidRDefault="001C6D34" w:rsidP="006D323E">
            <w:pPr>
              <w:jc w:val="center"/>
              <w:rPr>
                <w:noProof/>
                <w:lang w:val="en-US"/>
              </w:rPr>
            </w:pPr>
            <w:r>
              <w:rPr>
                <w:noProof/>
                <w:lang w:val="en-US"/>
              </w:rPr>
              <w:drawing>
                <wp:inline distT="0" distB="0" distL="0" distR="0" wp14:anchorId="73C14CDC" wp14:editId="59AE8C7B">
                  <wp:extent cx="468000" cy="468000"/>
                  <wp:effectExtent l="0" t="0" r="8255" b="8255"/>
                  <wp:docPr id="56" name="Picture 5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E83BEF1" w14:textId="77777777" w:rsidR="001C6D34" w:rsidRDefault="001C6D34" w:rsidP="006D323E">
            <w:pPr>
              <w:rPr>
                <w:lang w:val="en-US"/>
              </w:rPr>
            </w:pPr>
            <w:r>
              <w:rPr>
                <w:lang w:val="en-US"/>
              </w:rPr>
              <w:t>Have a group discussion on the theories of motivation.</w:t>
            </w:r>
          </w:p>
          <w:p w14:paraId="3F40EC9B" w14:textId="77777777" w:rsidR="001C6D34" w:rsidRDefault="001C6D34" w:rsidP="006D323E">
            <w:pPr>
              <w:rPr>
                <w:lang w:val="en-US"/>
              </w:rPr>
            </w:pPr>
            <w:r>
              <w:rPr>
                <w:lang w:val="en-US"/>
              </w:rPr>
              <w:t>Discuss the following aspects:</w:t>
            </w:r>
          </w:p>
          <w:p w14:paraId="38C1D3F8" w14:textId="77777777" w:rsidR="001C6D34" w:rsidRDefault="001C6D34" w:rsidP="006D323E">
            <w:pPr>
              <w:rPr>
                <w:lang w:val="en-US"/>
              </w:rPr>
            </w:pPr>
            <w:r>
              <w:rPr>
                <w:lang w:val="en-US"/>
              </w:rPr>
              <w:t>Which motivation theory/theories will you apply? Why?</w:t>
            </w:r>
          </w:p>
        </w:tc>
      </w:tr>
    </w:tbl>
    <w:p w14:paraId="7F0E2121" w14:textId="77777777" w:rsidR="001C6D34" w:rsidRDefault="001C6D34" w:rsidP="006D323E">
      <w:pPr>
        <w:jc w:val="left"/>
      </w:pPr>
    </w:p>
    <w:p w14:paraId="5C19F6AF" w14:textId="77777777" w:rsidR="00C966A2" w:rsidRDefault="00C966A2" w:rsidP="006D323E">
      <w:pPr>
        <w:jc w:val="left"/>
      </w:pPr>
    </w:p>
    <w:p w14:paraId="6B196F9D" w14:textId="77777777" w:rsidR="001C6D34" w:rsidRDefault="001C6D34" w:rsidP="00B04C96">
      <w:pPr>
        <w:pStyle w:val="Heading3"/>
      </w:pPr>
      <w:bookmarkStart w:id="143" w:name="_Toc37969423"/>
      <w:bookmarkStart w:id="144" w:name="_Toc39496915"/>
      <w:bookmarkStart w:id="145" w:name="_Toc46936862"/>
      <w:bookmarkStart w:id="146" w:name="_Hlk39498270"/>
      <w:r w:rsidRPr="00456F4E">
        <w:rPr>
          <w:noProof/>
        </w:rPr>
        <w:drawing>
          <wp:anchor distT="0" distB="0" distL="114300" distR="114300" simplePos="0" relativeHeight="251660288" behindDoc="1" locked="0" layoutInCell="1" allowOverlap="1" wp14:anchorId="18502E91" wp14:editId="57172905">
            <wp:simplePos x="0" y="0"/>
            <wp:positionH relativeFrom="column">
              <wp:posOffset>38494</wp:posOffset>
            </wp:positionH>
            <wp:positionV relativeFrom="paragraph">
              <wp:posOffset>326390</wp:posOffset>
            </wp:positionV>
            <wp:extent cx="845185" cy="811530"/>
            <wp:effectExtent l="0" t="0" r="0" b="7620"/>
            <wp:wrapTight wrapText="bothSides">
              <wp:wrapPolygon edited="0">
                <wp:start x="11198" y="0"/>
                <wp:lineTo x="0" y="7606"/>
                <wp:lineTo x="0" y="12169"/>
                <wp:lineTo x="9250" y="16225"/>
                <wp:lineTo x="6329" y="17239"/>
                <wp:lineTo x="6329" y="18761"/>
                <wp:lineTo x="11684" y="21296"/>
                <wp:lineTo x="20935" y="21296"/>
                <wp:lineTo x="20935" y="0"/>
                <wp:lineTo x="11198"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990" r="19422" b="13090"/>
                    <a:stretch/>
                  </pic:blipFill>
                  <pic:spPr bwMode="auto">
                    <a:xfrm>
                      <a:off x="0" y="0"/>
                      <a:ext cx="845185" cy="811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3.2.2</w:t>
      </w:r>
      <w:r>
        <w:tab/>
        <w:t>Targets and profits</w:t>
      </w:r>
      <w:bookmarkEnd w:id="143"/>
      <w:bookmarkEnd w:id="144"/>
      <w:bookmarkEnd w:id="145"/>
    </w:p>
    <w:bookmarkEnd w:id="146"/>
    <w:p w14:paraId="49DBC449" w14:textId="77777777" w:rsidR="001C6D34" w:rsidRDefault="001C6D34" w:rsidP="006D323E"/>
    <w:p w14:paraId="0F05EDE1" w14:textId="77777777" w:rsidR="001C6D34" w:rsidRDefault="001C6D34" w:rsidP="006D323E">
      <w:r>
        <w:t>To achieve the desired targets and profits for the store, the retail chain store manager must know and communicate sales and financial targets. Performance must be measured against the targets.</w:t>
      </w:r>
    </w:p>
    <w:p w14:paraId="71837D8B" w14:textId="77777777" w:rsidR="001C6D34" w:rsidRDefault="001C6D34" w:rsidP="006D323E"/>
    <w:p w14:paraId="5C742F29" w14:textId="77777777" w:rsidR="001C6D34" w:rsidRDefault="001C6D34" w:rsidP="006D323E">
      <w:r>
        <w:lastRenderedPageBreak/>
        <w:t>Other aspects that relate to targets and profits include the responsibilities for handling cash securely, managing inventory, managing refunds and exchanges and managing marking and merchandising of stock.</w:t>
      </w:r>
    </w:p>
    <w:p w14:paraId="704226DC" w14:textId="77777777" w:rsidR="00AC6136" w:rsidRPr="008D26B4" w:rsidRDefault="00AC6136" w:rsidP="006D323E"/>
    <w:p w14:paraId="34D9C680" w14:textId="77777777" w:rsidR="001C6D34" w:rsidRDefault="001C6D34" w:rsidP="006D323E">
      <w:pPr>
        <w:pStyle w:val="Heading4"/>
        <w:spacing w:line="360" w:lineRule="auto"/>
        <w:ind w:left="1134" w:hanging="1134"/>
      </w:pPr>
      <w:r>
        <w:t>3.2.2.1</w:t>
      </w:r>
      <w:r>
        <w:tab/>
        <w:t>Know and communicate targets</w:t>
      </w:r>
    </w:p>
    <w:p w14:paraId="21A0EAA7" w14:textId="77777777" w:rsidR="001C6D34" w:rsidRDefault="001C6D34" w:rsidP="006D323E"/>
    <w:p w14:paraId="3556CD74" w14:textId="77777777" w:rsidR="001C6D34" w:rsidRDefault="001C6D34" w:rsidP="006D323E">
      <w:r>
        <w:t>The first step in reaching desired targets and profits is to know what targets have been set by Head office. These must be communicated to the team, so that everybody knows what to strive for and works towards achievement.</w:t>
      </w:r>
    </w:p>
    <w:p w14:paraId="5E14AB3D" w14:textId="77777777" w:rsidR="001C6D34" w:rsidRDefault="001C6D34" w:rsidP="006D323E"/>
    <w:p w14:paraId="59FA23AB" w14:textId="77777777" w:rsidR="001C6D34" w:rsidRDefault="001C6D34" w:rsidP="006D323E">
      <w:pPr>
        <w:pStyle w:val="Heading4"/>
        <w:spacing w:line="360" w:lineRule="auto"/>
        <w:ind w:left="1134" w:hanging="1134"/>
      </w:pPr>
      <w:r>
        <w:t>3.2.2.2</w:t>
      </w:r>
      <w:r>
        <w:tab/>
        <w:t>Monitor performance against targets</w:t>
      </w:r>
    </w:p>
    <w:p w14:paraId="6C372F29" w14:textId="77777777" w:rsidR="001C6D34" w:rsidRDefault="001C6D34" w:rsidP="006D323E"/>
    <w:p w14:paraId="1C192225" w14:textId="77777777" w:rsidR="001C6D34" w:rsidRDefault="001C6D34" w:rsidP="006D323E">
      <w:r>
        <w:t>Performance must be monitored against targets, according to the company’s policies and procedures. Often, reports are required on a daily, weekly and monthly basis, working towards the annual figures.</w:t>
      </w:r>
    </w:p>
    <w:p w14:paraId="0B3FAECD" w14:textId="77777777" w:rsidR="001C6D34" w:rsidRDefault="001C6D34" w:rsidP="006D323E"/>
    <w:p w14:paraId="25219B48" w14:textId="77777777" w:rsidR="001C6D34" w:rsidRDefault="001C6D34" w:rsidP="006D323E">
      <w:pPr>
        <w:pStyle w:val="Heading4"/>
        <w:spacing w:line="360" w:lineRule="auto"/>
        <w:ind w:left="1134" w:hanging="1134"/>
      </w:pPr>
      <w:r>
        <w:t>3.2.2.3</w:t>
      </w:r>
      <w:r>
        <w:tab/>
        <w:t>Handle cash securely</w:t>
      </w:r>
    </w:p>
    <w:p w14:paraId="154EE476" w14:textId="77777777" w:rsidR="001C6D34" w:rsidRDefault="001C6D34" w:rsidP="006D323E"/>
    <w:p w14:paraId="0E9F4B67" w14:textId="77777777" w:rsidR="001C6D34" w:rsidRDefault="001C6D34" w:rsidP="006D323E">
      <w:r>
        <w:t>Cash is an asset of the company and it must be handled in a secure manner to prevent losses.</w:t>
      </w:r>
    </w:p>
    <w:p w14:paraId="101C5B4E" w14:textId="77777777" w:rsidR="001C6D34" w:rsidRDefault="001C6D34" w:rsidP="006D323E">
      <w:r>
        <w:t>Secure handling of cash is one of the most important aspects of retail operations. It is essential to track daily sales, cash handling and banking. Retail chains develop and maintain internal controls, or standard operating procedures, to prevent problems with cash handling, credit, shoplifting, and fraud.</w:t>
      </w:r>
    </w:p>
    <w:p w14:paraId="2AE76B3F" w14:textId="77777777" w:rsidR="001C6D34" w:rsidRDefault="001C6D34" w:rsidP="006D323E">
      <w:r>
        <w:t>Most point of sale (POS) systems can nowadays handle not only daily sales, but also inventory and customer account management. This makes it much easier to track and reconcile each day’s sales with the cash and credit showing in the system. Some stores may take this further and compare POS statistics with manual counting or cross-checking as extra cash security measure.</w:t>
      </w:r>
    </w:p>
    <w:p w14:paraId="0B0A144D"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6B05C23D" w14:textId="77777777" w:rsidTr="00543F41">
        <w:tc>
          <w:tcPr>
            <w:tcW w:w="1266" w:type="dxa"/>
            <w:shd w:val="clear" w:color="auto" w:fill="auto"/>
            <w:vAlign w:val="center"/>
          </w:tcPr>
          <w:p w14:paraId="1CB97B3B" w14:textId="77777777" w:rsidR="001C6D34" w:rsidRDefault="001C6D34" w:rsidP="006D323E">
            <w:pPr>
              <w:jc w:val="center"/>
              <w:rPr>
                <w:noProof/>
                <w:lang w:eastAsia="en-GB"/>
              </w:rPr>
            </w:pPr>
            <w:r>
              <w:rPr>
                <w:noProof/>
                <w:lang w:eastAsia="en-GB"/>
              </w:rPr>
              <w:drawing>
                <wp:inline distT="0" distB="0" distL="0" distR="0" wp14:anchorId="2E8D956F" wp14:editId="08AA9D64">
                  <wp:extent cx="467280" cy="468000"/>
                  <wp:effectExtent l="0" t="0" r="9525" b="8255"/>
                  <wp:docPr id="61" name="Picture 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2B95530" w14:textId="77777777" w:rsidR="001C6D34" w:rsidRPr="00AE0D41" w:rsidRDefault="001C6D34" w:rsidP="006D323E">
            <w:pPr>
              <w:jc w:val="left"/>
            </w:pPr>
            <w:r>
              <w:t>Company procedures and the software systems available prescribe procedures to be followed and actions to be taken to ensure secure handling of cash.</w:t>
            </w:r>
            <w:r>
              <w:rPr>
                <w:lang w:val="en-US"/>
              </w:rPr>
              <w:t xml:space="preserve"> </w:t>
            </w:r>
          </w:p>
        </w:tc>
      </w:tr>
    </w:tbl>
    <w:p w14:paraId="56F99A04" w14:textId="77777777" w:rsidR="001C6D34" w:rsidRDefault="001C6D34" w:rsidP="006D323E"/>
    <w:p w14:paraId="40966F08" w14:textId="77777777" w:rsidR="001C6D34" w:rsidRDefault="001C6D34" w:rsidP="006D323E">
      <w:pPr>
        <w:pStyle w:val="Heading4"/>
        <w:spacing w:line="360" w:lineRule="auto"/>
        <w:ind w:left="1134" w:hanging="1134"/>
      </w:pPr>
      <w:r>
        <w:t>3.2.2.4</w:t>
      </w:r>
      <w:r>
        <w:tab/>
        <w:t>Manage inventory</w:t>
      </w:r>
    </w:p>
    <w:p w14:paraId="662E6F1B" w14:textId="77777777" w:rsidR="001C6D34" w:rsidRDefault="001C6D34" w:rsidP="006D323E"/>
    <w:p w14:paraId="1E69398D" w14:textId="77777777" w:rsidR="001C6D34" w:rsidRDefault="001C6D34" w:rsidP="006D323E">
      <w:r>
        <w:t>For a store to succeed, it needs to have the products to satisfy its customers. This makes inventory management a critical part of operations management.</w:t>
      </w:r>
    </w:p>
    <w:p w14:paraId="45D1886D"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15070A7" w14:textId="77777777" w:rsidTr="00543F41">
        <w:tc>
          <w:tcPr>
            <w:tcW w:w="1266" w:type="dxa"/>
            <w:shd w:val="clear" w:color="auto" w:fill="auto"/>
            <w:vAlign w:val="center"/>
          </w:tcPr>
          <w:p w14:paraId="126B8BE7" w14:textId="77777777" w:rsidR="001C6D34" w:rsidRPr="000E03FD" w:rsidRDefault="001C6D34" w:rsidP="006D323E">
            <w:pPr>
              <w:jc w:val="center"/>
              <w:rPr>
                <w:noProof/>
                <w:lang w:eastAsia="en-GB"/>
              </w:rPr>
            </w:pPr>
            <w:r>
              <w:rPr>
                <w:noProof/>
                <w:lang w:eastAsia="en-GB"/>
              </w:rPr>
              <w:drawing>
                <wp:inline distT="0" distB="0" distL="0" distR="0" wp14:anchorId="1464C58B" wp14:editId="78FB3285">
                  <wp:extent cx="468720" cy="468000"/>
                  <wp:effectExtent l="0" t="0" r="7620" b="8255"/>
                  <wp:docPr id="62" name="Picture 6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2E2C947" w14:textId="77777777" w:rsidR="001C6D34" w:rsidRPr="00C97511" w:rsidRDefault="001C6D34" w:rsidP="006D323E">
            <w:r>
              <w:rPr>
                <w:rStyle w:val="Emphasis"/>
              </w:rPr>
              <w:t>Inventory management</w:t>
            </w:r>
            <w:r>
              <w:rPr>
                <w:rStyle w:val="st"/>
              </w:rPr>
              <w:t xml:space="preserve"> is a systematic approach to sourcing, storing, and selling inventory. </w:t>
            </w:r>
          </w:p>
        </w:tc>
      </w:tr>
    </w:tbl>
    <w:p w14:paraId="55FE7190" w14:textId="77777777" w:rsidR="001C6D34" w:rsidRPr="00C97511" w:rsidRDefault="001C6D34" w:rsidP="006D323E"/>
    <w:p w14:paraId="1D577250" w14:textId="77777777" w:rsidR="001C6D34" w:rsidRDefault="001C6D34" w:rsidP="006D323E">
      <w:r>
        <w:lastRenderedPageBreak/>
        <w:t xml:space="preserve">Retail chain store managers must balance supply and demand for products in a constant cycle of selling and restocking. If a product does not move well, it must be replaced with something that does. If a product does sell well, the manager must increase inventory of that item. </w:t>
      </w:r>
    </w:p>
    <w:p w14:paraId="3EC9281A" w14:textId="77777777" w:rsidR="001C6D34" w:rsidRDefault="001C6D34" w:rsidP="006D323E"/>
    <w:p w14:paraId="46143A66" w14:textId="77777777" w:rsidR="001C6D34" w:rsidRDefault="001C6D34" w:rsidP="006D323E">
      <w:r>
        <w:t>The following functions fall under inventory management:</w:t>
      </w:r>
    </w:p>
    <w:p w14:paraId="11112370" w14:textId="77777777" w:rsidR="001C6D34" w:rsidRDefault="001C6D34" w:rsidP="006D323E"/>
    <w:p w14:paraId="598944FF" w14:textId="77777777" w:rsidR="001C6D34" w:rsidRDefault="001C6D34" w:rsidP="00225FC2">
      <w:pPr>
        <w:pStyle w:val="ListParagraph"/>
        <w:numPr>
          <w:ilvl w:val="0"/>
          <w:numId w:val="49"/>
        </w:numPr>
        <w:ind w:left="360"/>
        <w:contextualSpacing w:val="0"/>
      </w:pPr>
      <w:r w:rsidRPr="003A691A">
        <w:rPr>
          <w:rStyle w:val="Strong"/>
          <w:color w:val="000000" w:themeColor="text1"/>
        </w:rPr>
        <w:t>Ordering merchandise</w:t>
      </w:r>
      <w:r>
        <w:rPr>
          <w:rStyle w:val="Strong"/>
        </w:rPr>
        <w:t xml:space="preserve">: </w:t>
      </w:r>
      <w:r>
        <w:t xml:space="preserve">Products are ordered in an effort to anticipate the demands of customers. The goal is to get the right products and the right product mixes in the right quantities at the right time. To be efficient and cost-conscious, it is important that, on the one hand, large enough quantities are ordered, but, on the other hand, not too much. In an automated system, the inventory needs are forecasted, so stock replenishment is automated. </w:t>
      </w:r>
    </w:p>
    <w:p w14:paraId="0228C527" w14:textId="77777777" w:rsidR="001C6D34" w:rsidRDefault="001C6D34" w:rsidP="006D323E"/>
    <w:p w14:paraId="71202CD3" w14:textId="77777777" w:rsidR="001C6D34" w:rsidRDefault="001C6D34" w:rsidP="00225FC2">
      <w:pPr>
        <w:pStyle w:val="ListParagraph"/>
        <w:numPr>
          <w:ilvl w:val="0"/>
          <w:numId w:val="49"/>
        </w:numPr>
        <w:ind w:left="360"/>
        <w:contextualSpacing w:val="0"/>
      </w:pPr>
      <w:r w:rsidRPr="003A691A">
        <w:rPr>
          <w:rStyle w:val="Strong"/>
          <w:color w:val="000000" w:themeColor="text1"/>
        </w:rPr>
        <w:t>Receiving stock</w:t>
      </w:r>
      <w:r>
        <w:rPr>
          <w:rStyle w:val="Strong"/>
        </w:rPr>
        <w:t xml:space="preserve">: </w:t>
      </w:r>
      <w:r>
        <w:t>S</w:t>
      </w:r>
      <w:r w:rsidRPr="003A691A">
        <w:t>tock received from suppliers and distributors</w:t>
      </w:r>
      <w:r>
        <w:rPr>
          <w:rStyle w:val="Strong"/>
        </w:rPr>
        <w:t xml:space="preserve"> </w:t>
      </w:r>
      <w:r w:rsidRPr="003A691A">
        <w:t>must be</w:t>
      </w:r>
      <w:r>
        <w:t xml:space="preserve"> carefully tracked and recorded, while making sure merchandise is handled properly and is in good condition.</w:t>
      </w:r>
    </w:p>
    <w:p w14:paraId="7A649BAE" w14:textId="77777777" w:rsidR="001C6D34" w:rsidRDefault="001C6D34" w:rsidP="006D323E"/>
    <w:p w14:paraId="00B54AE4" w14:textId="77777777" w:rsidR="001C6D34" w:rsidRDefault="001C6D34" w:rsidP="00225FC2">
      <w:pPr>
        <w:pStyle w:val="ListParagraph"/>
        <w:numPr>
          <w:ilvl w:val="0"/>
          <w:numId w:val="49"/>
        </w:numPr>
        <w:ind w:left="360"/>
        <w:contextualSpacing w:val="0"/>
      </w:pPr>
      <w:r w:rsidRPr="003A691A">
        <w:rPr>
          <w:rStyle w:val="Strong"/>
          <w:color w:val="000000" w:themeColor="text1"/>
        </w:rPr>
        <w:t>Using an inventory system</w:t>
      </w:r>
      <w:r>
        <w:rPr>
          <w:rStyle w:val="Strong"/>
        </w:rPr>
        <w:t>:</w:t>
      </w:r>
      <w:r>
        <w:t xml:space="preserve"> Three main types of inventory system can be used:</w:t>
      </w:r>
    </w:p>
    <w:p w14:paraId="4606B6DD" w14:textId="77777777" w:rsidR="001C6D34" w:rsidRDefault="001C6D34" w:rsidP="00225FC2">
      <w:pPr>
        <w:pStyle w:val="ListParagraph"/>
        <w:numPr>
          <w:ilvl w:val="1"/>
          <w:numId w:val="49"/>
        </w:numPr>
        <w:ind w:left="1080"/>
        <w:contextualSpacing w:val="0"/>
      </w:pPr>
      <w:r>
        <w:t>perpetual inventory</w:t>
      </w:r>
    </w:p>
    <w:p w14:paraId="0AA2124F" w14:textId="77777777" w:rsidR="001C6D34" w:rsidRDefault="001C6D34" w:rsidP="00225FC2">
      <w:pPr>
        <w:pStyle w:val="ListParagraph"/>
        <w:numPr>
          <w:ilvl w:val="1"/>
          <w:numId w:val="49"/>
        </w:numPr>
        <w:ind w:left="1080"/>
        <w:contextualSpacing w:val="0"/>
      </w:pPr>
      <w:r>
        <w:t xml:space="preserve">physical inventory and </w:t>
      </w:r>
    </w:p>
    <w:p w14:paraId="06A50D5C" w14:textId="77777777" w:rsidR="001C6D34" w:rsidRDefault="001C6D34" w:rsidP="00225FC2">
      <w:pPr>
        <w:pStyle w:val="ListParagraph"/>
        <w:numPr>
          <w:ilvl w:val="1"/>
          <w:numId w:val="49"/>
        </w:numPr>
        <w:ind w:left="1080"/>
        <w:contextualSpacing w:val="0"/>
      </w:pPr>
      <w:r>
        <w:t xml:space="preserve">combined. </w:t>
      </w:r>
    </w:p>
    <w:p w14:paraId="04FE3FCB" w14:textId="77777777" w:rsidR="001C6D34" w:rsidRDefault="001C6D34" w:rsidP="006D323E">
      <w:pPr>
        <w:ind w:left="720"/>
      </w:pPr>
    </w:p>
    <w:p w14:paraId="28E1F928" w14:textId="77777777" w:rsidR="001C6D34" w:rsidRDefault="001C6D34" w:rsidP="009D70FE">
      <w:pPr>
        <w:ind w:left="426"/>
      </w:pPr>
      <w:r>
        <w:t xml:space="preserve">With </w:t>
      </w:r>
      <w:r w:rsidRPr="0013538D">
        <w:rPr>
          <w:i/>
          <w:iCs/>
        </w:rPr>
        <w:t>perpetual inventory</w:t>
      </w:r>
      <w:r>
        <w:t xml:space="preserve">, the counts are updated upon each sale. This is what happens with modern computerised POS systems. </w:t>
      </w:r>
    </w:p>
    <w:p w14:paraId="00204608" w14:textId="77777777" w:rsidR="001C6D34" w:rsidRDefault="001C6D34" w:rsidP="009D70FE">
      <w:pPr>
        <w:ind w:left="426"/>
      </w:pPr>
    </w:p>
    <w:p w14:paraId="712B53DB" w14:textId="77777777" w:rsidR="001C6D34" w:rsidRDefault="001C6D34" w:rsidP="009D70FE">
      <w:pPr>
        <w:ind w:left="426"/>
      </w:pPr>
      <w:r>
        <w:t xml:space="preserve">With </w:t>
      </w:r>
      <w:r w:rsidRPr="0013538D">
        <w:rPr>
          <w:i/>
          <w:iCs/>
        </w:rPr>
        <w:t>physical inventory</w:t>
      </w:r>
      <w:r>
        <w:t xml:space="preserve"> accounting, the business physically counts its inventory. </w:t>
      </w:r>
    </w:p>
    <w:p w14:paraId="263CE62F" w14:textId="77777777" w:rsidR="001C6D34" w:rsidRDefault="001C6D34" w:rsidP="009D70FE">
      <w:pPr>
        <w:ind w:left="426"/>
      </w:pPr>
    </w:p>
    <w:p w14:paraId="0957510D" w14:textId="77777777" w:rsidR="001C6D34" w:rsidRDefault="001C6D34" w:rsidP="009D70FE">
      <w:pPr>
        <w:ind w:left="426"/>
      </w:pPr>
      <w:r>
        <w:t>With a combined system, both methods are used. The physical count provides a cross-check of the computerised system. Physical inventory counts ae very useful because human errors may distort computerised inventory numbers. It is also very useful as “surprise” stock counts to track and monitor stock pilfering of high-risk items.</w:t>
      </w:r>
    </w:p>
    <w:p w14:paraId="75CD0722" w14:textId="77777777" w:rsidR="001C6D34" w:rsidRDefault="001C6D34" w:rsidP="006D323E">
      <w:pPr>
        <w:ind w:left="720"/>
      </w:pPr>
    </w:p>
    <w:p w14:paraId="55979205" w14:textId="77777777" w:rsidR="001C6D34" w:rsidRDefault="001C6D34" w:rsidP="00225FC2">
      <w:pPr>
        <w:pStyle w:val="ListParagraph"/>
        <w:numPr>
          <w:ilvl w:val="0"/>
          <w:numId w:val="49"/>
        </w:numPr>
        <w:ind w:left="360"/>
        <w:contextualSpacing w:val="0"/>
      </w:pPr>
      <w:r w:rsidRPr="003A691A">
        <w:rPr>
          <w:rStyle w:val="Strong"/>
          <w:color w:val="000000" w:themeColor="text1"/>
        </w:rPr>
        <w:t>Pricing</w:t>
      </w:r>
      <w:r>
        <w:rPr>
          <w:rStyle w:val="Strong"/>
        </w:rPr>
        <w:t>:</w:t>
      </w:r>
      <w:r>
        <w:t xml:space="preserve"> Stores set the prices and mark the products either physically on the product or in the computer using the product’s barcode, or both ways. Physical pricing means that every item on the shelf has a price label. In large supermarkets, this is not practical because any change in price will require re-marking of every item on the shelf. In such cases, one price label is displayed on the shelf with the products. When the price change, only that label needs to be replaced.</w:t>
      </w:r>
    </w:p>
    <w:p w14:paraId="32C9AE99" w14:textId="77777777" w:rsidR="001C6D34" w:rsidRDefault="001C6D34" w:rsidP="006D323E"/>
    <w:p w14:paraId="7E3BE2D1" w14:textId="77777777" w:rsidR="001C6D34" w:rsidRDefault="001C6D34" w:rsidP="00225FC2">
      <w:pPr>
        <w:pStyle w:val="ListParagraph"/>
        <w:numPr>
          <w:ilvl w:val="0"/>
          <w:numId w:val="49"/>
        </w:numPr>
        <w:ind w:left="360"/>
        <w:contextualSpacing w:val="0"/>
      </w:pPr>
      <w:r w:rsidRPr="003A691A">
        <w:rPr>
          <w:rStyle w:val="Strong"/>
          <w:color w:val="000000" w:themeColor="text1"/>
        </w:rPr>
        <w:t>Merchandise handling</w:t>
      </w:r>
      <w:r>
        <w:rPr>
          <w:rStyle w:val="Strong"/>
        </w:rPr>
        <w:t>:</w:t>
      </w:r>
      <w:r>
        <w:t xml:space="preserve"> This includes stocking shelves and displays and shipping items to customers.</w:t>
      </w:r>
    </w:p>
    <w:p w14:paraId="5A7977D1" w14:textId="77777777" w:rsidR="001C6D34" w:rsidRDefault="001C6D34"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130069C5" w14:textId="77777777" w:rsidTr="00543F41">
        <w:tc>
          <w:tcPr>
            <w:tcW w:w="1266" w:type="dxa"/>
            <w:shd w:val="clear" w:color="auto" w:fill="auto"/>
            <w:vAlign w:val="center"/>
          </w:tcPr>
          <w:p w14:paraId="00F66B90" w14:textId="77777777" w:rsidR="001C6D34" w:rsidRDefault="001C6D34" w:rsidP="006D323E">
            <w:pPr>
              <w:jc w:val="center"/>
              <w:rPr>
                <w:noProof/>
                <w:lang w:eastAsia="en-GB"/>
              </w:rPr>
            </w:pPr>
            <w:r>
              <w:rPr>
                <w:noProof/>
                <w:lang w:eastAsia="en-GB"/>
              </w:rPr>
              <w:lastRenderedPageBreak/>
              <w:drawing>
                <wp:inline distT="0" distB="0" distL="0" distR="0" wp14:anchorId="57CE0E07" wp14:editId="16FD0A2C">
                  <wp:extent cx="467280" cy="468000"/>
                  <wp:effectExtent l="0" t="0" r="9525" b="8255"/>
                  <wp:docPr id="63" name="Picture 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889369A" w14:textId="77777777" w:rsidR="001C6D34" w:rsidRPr="00A3458B" w:rsidRDefault="001C6D34" w:rsidP="006D323E">
            <w:pPr>
              <w:jc w:val="left"/>
            </w:pPr>
            <w:r>
              <w:rPr>
                <w:rStyle w:val="st"/>
              </w:rPr>
              <w:t>In some cases, inventory may involve only finished products. In other cases, it may include raw materials, for example, flour for baking bread and cakes in a retail chain that offers freshly baked goods.</w:t>
            </w:r>
          </w:p>
        </w:tc>
      </w:tr>
    </w:tbl>
    <w:p w14:paraId="11E675E9" w14:textId="77777777" w:rsidR="001C6D34" w:rsidRDefault="001C6D34" w:rsidP="006D323E">
      <w:pPr>
        <w:rPr>
          <w:rStyle w:val="st"/>
        </w:rPr>
      </w:pPr>
    </w:p>
    <w:p w14:paraId="5146247A" w14:textId="77777777" w:rsidR="001C6D34" w:rsidRDefault="001C6D34" w:rsidP="006D323E">
      <w:pPr>
        <w:rPr>
          <w:rStyle w:val="st"/>
        </w:rPr>
      </w:pPr>
      <w:r>
        <w:rPr>
          <w:rStyle w:val="st"/>
        </w:rPr>
        <w:t>Company procedures will prescribe inventory management processes, including how and when stock should be ordered, managing of suppliers and supply chains, storing and rotating of merchandise and selling procedures.</w:t>
      </w:r>
    </w:p>
    <w:p w14:paraId="0AF240B1" w14:textId="77777777" w:rsidR="001C6D34" w:rsidRDefault="001C6D34" w:rsidP="006D323E"/>
    <w:p w14:paraId="0AA8725D" w14:textId="77777777" w:rsidR="001C6D34" w:rsidRDefault="001C6D34" w:rsidP="006D323E">
      <w:pPr>
        <w:pStyle w:val="Heading4"/>
        <w:spacing w:line="360" w:lineRule="auto"/>
        <w:ind w:left="1134" w:hanging="1134"/>
      </w:pPr>
      <w:r>
        <w:t>3.2.2.5</w:t>
      </w:r>
      <w:r>
        <w:tab/>
        <w:t>Manage refunds and returns</w:t>
      </w:r>
    </w:p>
    <w:p w14:paraId="7B3805C4" w14:textId="77777777" w:rsidR="001C6D34" w:rsidRDefault="001C6D34" w:rsidP="006D323E"/>
    <w:p w14:paraId="2F4221F2" w14:textId="77777777" w:rsidR="001C6D34" w:rsidRDefault="001C6D34" w:rsidP="006D323E">
      <w:r>
        <w:t>Refunds and returns must be managed to protect the assets of the company.</w:t>
      </w:r>
    </w:p>
    <w:p w14:paraId="171D1091" w14:textId="77777777" w:rsidR="001C6D34" w:rsidRDefault="001C6D34" w:rsidP="006D323E"/>
    <w:p w14:paraId="5111415F" w14:textId="77777777" w:rsidR="001C6D34" w:rsidRDefault="001C6D34" w:rsidP="006D323E">
      <w:r>
        <w:t>Managing refunds may include:</w:t>
      </w:r>
    </w:p>
    <w:p w14:paraId="1E05CA48" w14:textId="77777777" w:rsidR="001C6D34" w:rsidRDefault="001C6D34" w:rsidP="00225FC2">
      <w:pPr>
        <w:pStyle w:val="ListParagraph"/>
        <w:numPr>
          <w:ilvl w:val="0"/>
          <w:numId w:val="42"/>
        </w:numPr>
        <w:contextualSpacing w:val="0"/>
      </w:pPr>
      <w:r>
        <w:t xml:space="preserve">Following the company’s refund policy. </w:t>
      </w:r>
    </w:p>
    <w:p w14:paraId="5F2DEDCB" w14:textId="77777777" w:rsidR="001C6D34" w:rsidRDefault="001C6D34" w:rsidP="00225FC2">
      <w:pPr>
        <w:pStyle w:val="ListParagraph"/>
        <w:numPr>
          <w:ilvl w:val="0"/>
          <w:numId w:val="42"/>
        </w:numPr>
        <w:contextualSpacing w:val="0"/>
      </w:pPr>
      <w:r>
        <w:t>Recording refunds and returns according to company policies and procedures.</w:t>
      </w:r>
    </w:p>
    <w:p w14:paraId="00086316" w14:textId="77777777" w:rsidR="001C6D34" w:rsidRDefault="001C6D34" w:rsidP="006D323E">
      <w:pPr>
        <w:ind w:left="360"/>
      </w:pPr>
    </w:p>
    <w:p w14:paraId="5CCDEA67" w14:textId="77777777" w:rsidR="001C6D34" w:rsidRDefault="001C6D34" w:rsidP="006D323E">
      <w:pPr>
        <w:pStyle w:val="Heading4"/>
        <w:spacing w:line="360" w:lineRule="auto"/>
        <w:ind w:left="1134" w:hanging="1134"/>
      </w:pPr>
      <w:r>
        <w:t>3.2.2.6</w:t>
      </w:r>
      <w:r>
        <w:tab/>
        <w:t>Manage marking and merchandising</w:t>
      </w:r>
    </w:p>
    <w:p w14:paraId="62A66016" w14:textId="77777777" w:rsidR="001C6D34" w:rsidRDefault="001C6D34" w:rsidP="006D323E"/>
    <w:p w14:paraId="23C11E56" w14:textId="77777777" w:rsidR="001C6D34" w:rsidRDefault="001C6D34" w:rsidP="006D323E">
      <w:r>
        <w:t>Marking of products and merchandising must be done according to company standards, policies and procedures for everyday displays as well as promotional displays.</w:t>
      </w:r>
    </w:p>
    <w:p w14:paraId="42B583C3" w14:textId="77777777" w:rsidR="001C6D34" w:rsidRDefault="001C6D34" w:rsidP="006D323E"/>
    <w:p w14:paraId="488CA45C" w14:textId="77777777" w:rsidR="001C6D34" w:rsidRDefault="001C6D34" w:rsidP="006D323E">
      <w:r>
        <w:t>Displays should be regularly checked for quality of the display and against company standards.</w:t>
      </w:r>
    </w:p>
    <w:p w14:paraId="568A3310" w14:textId="77777777" w:rsidR="001C6D34" w:rsidRDefault="001C6D34" w:rsidP="006D323E"/>
    <w:p w14:paraId="0ED5DE42" w14:textId="77777777" w:rsidR="001C6D34" w:rsidRDefault="001C6D34" w:rsidP="00B04C96">
      <w:pPr>
        <w:pStyle w:val="Heading3"/>
      </w:pPr>
      <w:bookmarkStart w:id="147" w:name="_Toc37969424"/>
      <w:bookmarkStart w:id="148" w:name="_Toc39496916"/>
      <w:bookmarkStart w:id="149" w:name="_Toc46936863"/>
      <w:bookmarkStart w:id="150" w:name="_Hlk39498290"/>
      <w:r>
        <w:t>3.2.3</w:t>
      </w:r>
      <w:r>
        <w:tab/>
        <w:t>Image of the store</w:t>
      </w:r>
      <w:bookmarkEnd w:id="147"/>
      <w:bookmarkEnd w:id="148"/>
      <w:bookmarkEnd w:id="149"/>
    </w:p>
    <w:bookmarkEnd w:id="150"/>
    <w:p w14:paraId="3DBC3D9A" w14:textId="77777777" w:rsidR="001C6D34" w:rsidRPr="002F6B95" w:rsidRDefault="001C6D34" w:rsidP="006D323E"/>
    <w:p w14:paraId="79941C8D" w14:textId="77777777" w:rsidR="001C6D34" w:rsidRDefault="001C6D34" w:rsidP="006D323E">
      <w:pPr>
        <w:pStyle w:val="Heading4"/>
        <w:spacing w:line="360" w:lineRule="auto"/>
        <w:ind w:left="1134" w:hanging="1134"/>
      </w:pPr>
      <w:r>
        <w:t>3.2.3.1</w:t>
      </w:r>
      <w:r>
        <w:tab/>
        <w:t>Cleanliness and hygiene</w:t>
      </w:r>
    </w:p>
    <w:p w14:paraId="421844BC" w14:textId="77777777" w:rsidR="001C6D34" w:rsidRDefault="001C6D34" w:rsidP="006D323E"/>
    <w:p w14:paraId="3811AF59" w14:textId="77777777" w:rsidR="001C6D34" w:rsidRDefault="001C6D34" w:rsidP="006D323E">
      <w:r>
        <w:t>The store must at all times meet company standards for cleanliness and hygiene. These factors play a very important role in the image of the store and the atmosphere of the store.</w:t>
      </w:r>
    </w:p>
    <w:p w14:paraId="1980B503" w14:textId="77777777" w:rsidR="001C6D34" w:rsidRDefault="001C6D34" w:rsidP="006D323E"/>
    <w:p w14:paraId="79ACF918" w14:textId="77777777" w:rsidR="001C6D34" w:rsidRDefault="001C6D34" w:rsidP="006D323E">
      <w:pPr>
        <w:pStyle w:val="Heading4"/>
        <w:spacing w:line="360" w:lineRule="auto"/>
        <w:ind w:left="1134" w:hanging="1134"/>
      </w:pPr>
      <w:r>
        <w:t>3.2.3.2</w:t>
      </w:r>
      <w:r>
        <w:tab/>
        <w:t>Store atmosphere</w:t>
      </w:r>
    </w:p>
    <w:p w14:paraId="7BDD1915" w14:textId="77777777" w:rsidR="001C6D34" w:rsidRDefault="001C6D34" w:rsidP="006D323E"/>
    <w:p w14:paraId="6C183522" w14:textId="77777777" w:rsidR="001C6D34" w:rsidRDefault="001C6D34" w:rsidP="006D323E">
      <w:r>
        <w:t>The store must project a positive ambience to the customers for them to enjoy their shopping and leave with a good impression.</w:t>
      </w:r>
    </w:p>
    <w:p w14:paraId="77BB58F4" w14:textId="77777777" w:rsidR="001C6D34" w:rsidRDefault="001C6D34" w:rsidP="006D323E"/>
    <w:p w14:paraId="69506F5D" w14:textId="77777777" w:rsidR="001C6D34" w:rsidRDefault="001C6D34" w:rsidP="00655A65">
      <w:r>
        <w:t>Aspects that contribute to a pleasant ambience include:</w:t>
      </w:r>
    </w:p>
    <w:p w14:paraId="4DCD4430" w14:textId="77777777" w:rsidR="001C6D34" w:rsidRDefault="001C6D34" w:rsidP="00655A65">
      <w:pPr>
        <w:pStyle w:val="ListParagraph"/>
        <w:numPr>
          <w:ilvl w:val="0"/>
          <w:numId w:val="43"/>
        </w:numPr>
        <w:contextualSpacing w:val="0"/>
      </w:pPr>
      <w:r>
        <w:t>Uncluttered look</w:t>
      </w:r>
    </w:p>
    <w:p w14:paraId="56BDB383" w14:textId="77777777" w:rsidR="001C6D34" w:rsidRDefault="001C6D34" w:rsidP="00655A65">
      <w:pPr>
        <w:pStyle w:val="ListParagraph"/>
        <w:numPr>
          <w:ilvl w:val="0"/>
          <w:numId w:val="43"/>
        </w:numPr>
        <w:contextualSpacing w:val="0"/>
      </w:pPr>
      <w:r>
        <w:t>Properly arranged displays</w:t>
      </w:r>
    </w:p>
    <w:p w14:paraId="469C8CC5" w14:textId="77777777" w:rsidR="001C6D34" w:rsidRDefault="001C6D34" w:rsidP="00655A65">
      <w:pPr>
        <w:pStyle w:val="ListParagraph"/>
        <w:numPr>
          <w:ilvl w:val="0"/>
          <w:numId w:val="43"/>
        </w:numPr>
        <w:contextualSpacing w:val="0"/>
      </w:pPr>
      <w:r>
        <w:t>Fresh smell</w:t>
      </w:r>
    </w:p>
    <w:p w14:paraId="7ED135C8" w14:textId="77777777" w:rsidR="001C6D34" w:rsidRDefault="001C6D34" w:rsidP="00655A65">
      <w:pPr>
        <w:pStyle w:val="ListParagraph"/>
        <w:numPr>
          <w:ilvl w:val="0"/>
          <w:numId w:val="43"/>
        </w:numPr>
        <w:contextualSpacing w:val="0"/>
      </w:pPr>
      <w:r>
        <w:lastRenderedPageBreak/>
        <w:t>No spots on floor, ceiling, walls and displays</w:t>
      </w:r>
    </w:p>
    <w:p w14:paraId="3B094027" w14:textId="77777777" w:rsidR="001C6D34" w:rsidRDefault="001C6D34" w:rsidP="00655A65">
      <w:pPr>
        <w:pStyle w:val="ListParagraph"/>
        <w:numPr>
          <w:ilvl w:val="0"/>
          <w:numId w:val="43"/>
        </w:numPr>
        <w:contextualSpacing w:val="0"/>
      </w:pPr>
      <w:r>
        <w:t>No unnecessary packing boxes, hangers, clothes, etc. standing around</w:t>
      </w:r>
    </w:p>
    <w:p w14:paraId="6CEEF3CE" w14:textId="77777777" w:rsidR="001C6D34" w:rsidRDefault="001C6D34" w:rsidP="00655A65">
      <w:pPr>
        <w:pStyle w:val="ListParagraph"/>
        <w:numPr>
          <w:ilvl w:val="0"/>
          <w:numId w:val="43"/>
        </w:numPr>
        <w:contextualSpacing w:val="0"/>
      </w:pPr>
      <w:r>
        <w:t>Music appropriate to the target market and type of store</w:t>
      </w:r>
    </w:p>
    <w:p w14:paraId="260C054C" w14:textId="77777777" w:rsidR="001C6D34" w:rsidRDefault="001C6D34" w:rsidP="006D323E">
      <w:pPr>
        <w:pStyle w:val="ListParagraph"/>
        <w:ind w:left="360"/>
        <w:contextualSpacing w:val="0"/>
      </w:pPr>
    </w:p>
    <w:p w14:paraId="3633F7F9" w14:textId="77777777" w:rsidR="001C6D34" w:rsidRDefault="001C6D34" w:rsidP="006D323E">
      <w:pPr>
        <w:pStyle w:val="Heading4"/>
        <w:spacing w:line="360" w:lineRule="auto"/>
        <w:ind w:left="1134" w:hanging="1134"/>
      </w:pPr>
      <w:r>
        <w:t>3.2.3.3</w:t>
      </w:r>
      <w:r>
        <w:tab/>
        <w:t>Customer service</w:t>
      </w:r>
    </w:p>
    <w:p w14:paraId="02BCCA40" w14:textId="77777777" w:rsidR="001C6D34" w:rsidRDefault="001C6D34" w:rsidP="006D323E"/>
    <w:p w14:paraId="1FA7B4F8" w14:textId="77777777" w:rsidR="001C6D34" w:rsidRDefault="001C6D34" w:rsidP="006D323E">
      <w:r>
        <w:t>Customers are the lifeblood of retail and retailers cannot afford to lose even one customer because of poor customer service.</w:t>
      </w:r>
    </w:p>
    <w:p w14:paraId="7FD65F04" w14:textId="77777777" w:rsidR="001C6D34" w:rsidRDefault="001C6D34" w:rsidP="006D323E"/>
    <w:p w14:paraId="5E0813E3" w14:textId="77777777" w:rsidR="001C6D34" w:rsidRDefault="001C6D34" w:rsidP="006D323E">
      <w:r>
        <w:t>Top management decides the customer service policy. The retail chain store manager must:</w:t>
      </w:r>
    </w:p>
    <w:p w14:paraId="76EFD9FB" w14:textId="77777777" w:rsidR="00655A65" w:rsidRDefault="00655A65" w:rsidP="006D323E"/>
    <w:p w14:paraId="6A8A6F50" w14:textId="77777777" w:rsidR="001C6D34" w:rsidRDefault="001C6D34" w:rsidP="006D323E">
      <w:pPr>
        <w:jc w:val="center"/>
      </w:pPr>
      <w:r w:rsidRPr="00126A84">
        <w:rPr>
          <w:noProof/>
        </w:rPr>
        <w:drawing>
          <wp:inline distT="0" distB="0" distL="0" distR="0" wp14:anchorId="047BF57B" wp14:editId="22852BB4">
            <wp:extent cx="4068547" cy="26676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3442" b="5860"/>
                    <a:stretch/>
                  </pic:blipFill>
                  <pic:spPr bwMode="auto">
                    <a:xfrm>
                      <a:off x="0" y="0"/>
                      <a:ext cx="4132902" cy="2709831"/>
                    </a:xfrm>
                    <a:prstGeom prst="rect">
                      <a:avLst/>
                    </a:prstGeom>
                    <a:noFill/>
                    <a:ln>
                      <a:noFill/>
                    </a:ln>
                    <a:extLst>
                      <a:ext uri="{53640926-AAD7-44D8-BBD7-CCE9431645EC}">
                        <a14:shadowObscured xmlns:a14="http://schemas.microsoft.com/office/drawing/2010/main"/>
                      </a:ext>
                    </a:extLst>
                  </pic:spPr>
                </pic:pic>
              </a:graphicData>
            </a:graphic>
          </wp:inline>
        </w:drawing>
      </w:r>
    </w:p>
    <w:p w14:paraId="5BDD3716" w14:textId="77777777" w:rsidR="00AC6136" w:rsidRDefault="00AC6136" w:rsidP="006D323E">
      <w:pPr>
        <w:jc w:val="center"/>
      </w:pPr>
    </w:p>
    <w:p w14:paraId="50973DD4" w14:textId="77777777" w:rsidR="00C966A2" w:rsidRDefault="00C966A2" w:rsidP="006D323E">
      <w:pPr>
        <w:jc w:val="cente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2B3863C" w14:textId="77777777" w:rsidTr="00543F41">
        <w:tc>
          <w:tcPr>
            <w:tcW w:w="1266" w:type="dxa"/>
            <w:shd w:val="clear" w:color="auto" w:fill="auto"/>
            <w:vAlign w:val="center"/>
          </w:tcPr>
          <w:p w14:paraId="552BCB00" w14:textId="77777777" w:rsidR="001C6D34" w:rsidRDefault="001C6D34" w:rsidP="006D323E">
            <w:pPr>
              <w:jc w:val="center"/>
              <w:rPr>
                <w:noProof/>
                <w:lang w:eastAsia="en-GB"/>
              </w:rPr>
            </w:pPr>
            <w:r>
              <w:rPr>
                <w:noProof/>
                <w:lang w:eastAsia="en-GB"/>
              </w:rPr>
              <w:drawing>
                <wp:inline distT="0" distB="0" distL="0" distR="0" wp14:anchorId="69EA5ED2" wp14:editId="5F449499">
                  <wp:extent cx="467280" cy="468000"/>
                  <wp:effectExtent l="0" t="0" r="9525" b="8255"/>
                  <wp:docPr id="736" name="Picture 7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C17A8CD" w14:textId="77777777" w:rsidR="001C6D34" w:rsidRPr="00126A84" w:rsidRDefault="001C6D34" w:rsidP="006D323E">
            <w:r>
              <w:t>Never compromise on the quality of customer service.</w:t>
            </w:r>
          </w:p>
        </w:tc>
      </w:tr>
    </w:tbl>
    <w:p w14:paraId="3C316365" w14:textId="77777777" w:rsidR="001C6D34" w:rsidRDefault="001C6D34" w:rsidP="006D323E"/>
    <w:p w14:paraId="4DBEEAFE" w14:textId="77777777" w:rsidR="001C6D34" w:rsidRDefault="001C6D34" w:rsidP="006D323E">
      <w:pPr>
        <w:pStyle w:val="Heading4"/>
        <w:spacing w:line="360" w:lineRule="auto"/>
        <w:ind w:left="1134" w:hanging="1134"/>
      </w:pPr>
      <w:r>
        <w:t>3.2.3.4</w:t>
      </w:r>
      <w:r>
        <w:tab/>
        <w:t>Visual merchandising</w:t>
      </w:r>
    </w:p>
    <w:p w14:paraId="3049DFD3" w14:textId="77777777" w:rsidR="001C6D34" w:rsidRDefault="001C6D34" w:rsidP="006D323E"/>
    <w:p w14:paraId="1D1C7B6B" w14:textId="77777777" w:rsidR="001C6D34" w:rsidRDefault="001C6D34" w:rsidP="006D323E">
      <w:r>
        <w:t xml:space="preserve">The retail store manager must ensure that company policies and procedures regarding visual merchandising are followed and that visual displays meet the store standards. </w:t>
      </w:r>
    </w:p>
    <w:p w14:paraId="68B78293" w14:textId="77777777" w:rsidR="001C6D34" w:rsidRDefault="001C6D34" w:rsidP="006D323E"/>
    <w:p w14:paraId="63191EE9" w14:textId="77777777" w:rsidR="001C6D34" w:rsidRDefault="001C6D34" w:rsidP="006D323E">
      <w:r>
        <w:t>Ensure that signage displays all the necessary information and is installed at the right place, visible to customers.</w:t>
      </w:r>
    </w:p>
    <w:p w14:paraId="55C3C4DB" w14:textId="77777777" w:rsidR="001C6D34" w:rsidRDefault="001C6D34" w:rsidP="006D323E"/>
    <w:p w14:paraId="5263FB32" w14:textId="77777777" w:rsidR="001C6D34" w:rsidRDefault="001C6D34" w:rsidP="006D323E">
      <w:r>
        <w:t>Ensure that customers are able to move freely and safely around the store.</w:t>
      </w:r>
    </w:p>
    <w:p w14:paraId="60A88DBF" w14:textId="77777777" w:rsidR="001C6D34" w:rsidRDefault="001C6D34" w:rsidP="006D323E"/>
    <w:p w14:paraId="3D52B765" w14:textId="77777777" w:rsidR="001C6D34" w:rsidRDefault="001C6D34" w:rsidP="00B04C96">
      <w:pPr>
        <w:pStyle w:val="Heading3"/>
      </w:pPr>
      <w:bookmarkStart w:id="151" w:name="_Toc37969425"/>
      <w:bookmarkStart w:id="152" w:name="_Toc39496917"/>
      <w:bookmarkStart w:id="153" w:name="_Toc46936864"/>
      <w:bookmarkStart w:id="154" w:name="_Hlk39498310"/>
      <w:r>
        <w:lastRenderedPageBreak/>
        <w:t>3.2.4</w:t>
      </w:r>
      <w:r>
        <w:tab/>
        <w:t>Assets</w:t>
      </w:r>
      <w:bookmarkEnd w:id="151"/>
      <w:bookmarkEnd w:id="152"/>
      <w:bookmarkEnd w:id="153"/>
    </w:p>
    <w:bookmarkEnd w:id="154"/>
    <w:p w14:paraId="295283D2" w14:textId="77777777" w:rsidR="001C6D34" w:rsidRPr="002F6B95" w:rsidRDefault="001C6D34" w:rsidP="006D323E"/>
    <w:p w14:paraId="5D97D8DE" w14:textId="77777777" w:rsidR="001C6D34" w:rsidRDefault="001C6D34" w:rsidP="006D323E">
      <w:pPr>
        <w:pStyle w:val="Heading4"/>
        <w:spacing w:line="360" w:lineRule="auto"/>
        <w:ind w:left="1134" w:hanging="1134"/>
      </w:pPr>
      <w:r>
        <w:t>3.2.4.1</w:t>
      </w:r>
      <w:r>
        <w:tab/>
        <w:t>Manage store security</w:t>
      </w:r>
    </w:p>
    <w:p w14:paraId="2567A4BA" w14:textId="77777777" w:rsidR="001C6D34" w:rsidRDefault="001C6D34" w:rsidP="006D323E"/>
    <w:p w14:paraId="14273283" w14:textId="77777777" w:rsidR="001C6D34" w:rsidRDefault="001C6D34" w:rsidP="006D323E">
      <w:r>
        <w:t>Store security helps avoiding stock shrinkage.</w:t>
      </w:r>
    </w:p>
    <w:p w14:paraId="3EC9953F" w14:textId="77777777" w:rsidR="001C6D34" w:rsidRDefault="001C6D34" w:rsidP="006D323E"/>
    <w:p w14:paraId="566F5A91" w14:textId="77777777" w:rsidR="001C6D34" w:rsidRDefault="001C6D34" w:rsidP="006D323E">
      <w:r>
        <w:t>Security measures to be taken depend on the type of store, size of the store, types of products and location. Measures may include security staff, electronic tags on products and security camera monitoring.</w:t>
      </w:r>
    </w:p>
    <w:p w14:paraId="08F24DDD" w14:textId="77777777" w:rsidR="001C6D34" w:rsidRDefault="001C6D34" w:rsidP="006D323E"/>
    <w:p w14:paraId="52A1BAF3" w14:textId="77777777" w:rsidR="001C6D34" w:rsidRDefault="001C6D34" w:rsidP="006D323E">
      <w:r>
        <w:t>Security measures are typically determined by Head Office. It is the retail chain store manager’s responsibility to ensure that store security is managed carried out and managed effectively.</w:t>
      </w:r>
    </w:p>
    <w:p w14:paraId="218DE7CD" w14:textId="77777777" w:rsidR="001C6D34" w:rsidRDefault="001C6D34" w:rsidP="006D323E"/>
    <w:p w14:paraId="5C02700C" w14:textId="77777777" w:rsidR="001C6D34" w:rsidRDefault="001C6D34" w:rsidP="006D323E">
      <w:pPr>
        <w:pStyle w:val="Heading4"/>
        <w:spacing w:line="360" w:lineRule="auto"/>
        <w:ind w:left="1134" w:hanging="1134"/>
      </w:pPr>
      <w:r>
        <w:t>3.2.4.2</w:t>
      </w:r>
      <w:r>
        <w:tab/>
        <w:t>Manage supply chain and logistics</w:t>
      </w:r>
    </w:p>
    <w:p w14:paraId="64916EA0" w14:textId="77777777" w:rsidR="001C6D34" w:rsidRDefault="001C6D34" w:rsidP="006D323E"/>
    <w:p w14:paraId="3A4DCA0A" w14:textId="77777777" w:rsidR="001C6D34" w:rsidRDefault="001C6D34" w:rsidP="006D323E">
      <w:r>
        <w:t>Supply chain management is the management of materials, information and finances while they move from manufacturer/wholesaler/distribution centre to retailer to consumer.</w:t>
      </w:r>
    </w:p>
    <w:p w14:paraId="554CBA46" w14:textId="77777777" w:rsidR="001C6D34" w:rsidRDefault="001C6D34" w:rsidP="006D323E"/>
    <w:p w14:paraId="7B92E4B2" w14:textId="77777777" w:rsidR="001C6D34" w:rsidRDefault="001C6D34" w:rsidP="006D323E">
      <w:r>
        <w:t>The retail chain store manager must establish and maintain positive relationships with supply chain members.</w:t>
      </w:r>
    </w:p>
    <w:p w14:paraId="4D5C75A0" w14:textId="77777777" w:rsidR="001C6D34" w:rsidRDefault="001C6D34" w:rsidP="006D323E"/>
    <w:p w14:paraId="6F1969CB" w14:textId="77777777" w:rsidR="001C6D34" w:rsidRPr="009D3A7C" w:rsidRDefault="001C6D34" w:rsidP="006D323E">
      <w:pPr>
        <w:pStyle w:val="Heading4"/>
        <w:spacing w:line="360" w:lineRule="auto"/>
        <w:ind w:left="1134" w:hanging="1134"/>
      </w:pPr>
      <w:r>
        <w:t>3.2.4.3</w:t>
      </w:r>
      <w:r>
        <w:tab/>
        <w:t xml:space="preserve">Prevent shoplifting </w:t>
      </w:r>
    </w:p>
    <w:p w14:paraId="3CFC7573" w14:textId="77777777" w:rsidR="001C6D34" w:rsidRDefault="001C6D34" w:rsidP="006D323E"/>
    <w:p w14:paraId="3C329B6A" w14:textId="77777777" w:rsidR="001C6D34" w:rsidRDefault="001C6D34" w:rsidP="006D323E">
      <w:r>
        <w:t>Preventing shoplifting is an important function of the retail chain store manager. Company policies and procedures for preventing shoplifting must be followed.</w:t>
      </w:r>
    </w:p>
    <w:p w14:paraId="7C80F4CA" w14:textId="77777777" w:rsidR="001C6D34" w:rsidRDefault="001C6D34" w:rsidP="006D323E"/>
    <w:p w14:paraId="7A3BEDEE" w14:textId="77777777" w:rsidR="001C6D34" w:rsidRDefault="001C6D34" w:rsidP="00083660">
      <w:pPr>
        <w:spacing w:after="120"/>
      </w:pPr>
      <w:r>
        <w:t>Measures to prevent shoplifting may include:</w:t>
      </w:r>
    </w:p>
    <w:p w14:paraId="6823A9BC" w14:textId="77777777" w:rsidR="001C6D34" w:rsidRDefault="001C6D34" w:rsidP="00225FC2">
      <w:pPr>
        <w:pStyle w:val="ListParagraph"/>
        <w:numPr>
          <w:ilvl w:val="0"/>
          <w:numId w:val="44"/>
        </w:numPr>
        <w:spacing w:after="120"/>
        <w:contextualSpacing w:val="0"/>
      </w:pPr>
      <w:r>
        <w:t>Not allowing customers in a clothing store to carry more than three items into fitting rooms.</w:t>
      </w:r>
    </w:p>
    <w:p w14:paraId="3B338F40" w14:textId="77777777" w:rsidR="001C6D34" w:rsidRDefault="001C6D34" w:rsidP="00225FC2">
      <w:pPr>
        <w:pStyle w:val="ListParagraph"/>
        <w:numPr>
          <w:ilvl w:val="0"/>
          <w:numId w:val="44"/>
        </w:numPr>
        <w:spacing w:after="120"/>
        <w:contextualSpacing w:val="0"/>
      </w:pPr>
      <w:r>
        <w:t>Installing CCTV s and cameras to keep a close watch on customers.</w:t>
      </w:r>
    </w:p>
    <w:p w14:paraId="440B710D" w14:textId="77777777" w:rsidR="001C6D34" w:rsidRDefault="001C6D34" w:rsidP="00225FC2">
      <w:pPr>
        <w:pStyle w:val="ListParagraph"/>
        <w:numPr>
          <w:ilvl w:val="0"/>
          <w:numId w:val="44"/>
        </w:numPr>
        <w:spacing w:after="120"/>
        <w:contextualSpacing w:val="0"/>
      </w:pPr>
      <w:r>
        <w:t>Attaching security tags to merchandise.</w:t>
      </w:r>
    </w:p>
    <w:p w14:paraId="05FCE1A8" w14:textId="77777777" w:rsidR="001C6D34" w:rsidRDefault="001C6D34" w:rsidP="00225FC2">
      <w:pPr>
        <w:pStyle w:val="ListParagraph"/>
        <w:numPr>
          <w:ilvl w:val="0"/>
          <w:numId w:val="44"/>
        </w:numPr>
        <w:spacing w:after="120"/>
        <w:contextualSpacing w:val="0"/>
      </w:pPr>
      <w:r>
        <w:t>Asking customers to submit carry bags at security, or security staff to seal bags that are carried into the store.</w:t>
      </w:r>
    </w:p>
    <w:p w14:paraId="5169AD04" w14:textId="77777777" w:rsidR="001C6D34" w:rsidRDefault="001C6D34" w:rsidP="00225FC2">
      <w:pPr>
        <w:pStyle w:val="ListParagraph"/>
        <w:numPr>
          <w:ilvl w:val="0"/>
          <w:numId w:val="44"/>
        </w:numPr>
        <w:spacing w:after="120"/>
        <w:contextualSpacing w:val="0"/>
      </w:pPr>
      <w:r>
        <w:t>Keeping expensive merchandise in closed cabinets and locking electronic equipment such as laptops, tablets and cell phones with special locks to the display stands.</w:t>
      </w:r>
    </w:p>
    <w:p w14:paraId="5E1F5B20" w14:textId="77777777" w:rsidR="001C6D34" w:rsidRDefault="001C6D34" w:rsidP="00225FC2">
      <w:pPr>
        <w:pStyle w:val="ListParagraph"/>
        <w:numPr>
          <w:ilvl w:val="0"/>
          <w:numId w:val="44"/>
        </w:numPr>
        <w:contextualSpacing w:val="0"/>
      </w:pPr>
      <w:r>
        <w:t>Instructing children not to touch fragile items.</w:t>
      </w:r>
    </w:p>
    <w:p w14:paraId="73F7D14F" w14:textId="77777777" w:rsidR="001C6D34" w:rsidRDefault="001C6D34" w:rsidP="006D323E"/>
    <w:p w14:paraId="0525B91E" w14:textId="77777777" w:rsidR="001C6D34" w:rsidRDefault="001C6D34" w:rsidP="001C6D34">
      <w:pPr>
        <w:pStyle w:val="Heading2"/>
        <w:rPr>
          <w:rFonts w:eastAsia="Calibri"/>
        </w:rPr>
      </w:pPr>
      <w:bookmarkStart w:id="155" w:name="_Toc37969426"/>
      <w:bookmarkStart w:id="156" w:name="_Toc39496918"/>
      <w:bookmarkStart w:id="157" w:name="_Toc46936865"/>
      <w:bookmarkStart w:id="158" w:name="_Hlk39498318"/>
      <w:r>
        <w:rPr>
          <w:rFonts w:eastAsia="Calibri"/>
        </w:rPr>
        <w:lastRenderedPageBreak/>
        <w:t>3.3</w:t>
      </w:r>
      <w:r>
        <w:rPr>
          <w:rFonts w:eastAsia="Calibri"/>
        </w:rPr>
        <w:tab/>
        <w:t>Capacity and resource planning and control</w:t>
      </w:r>
      <w:bookmarkEnd w:id="155"/>
      <w:bookmarkEnd w:id="156"/>
      <w:bookmarkEnd w:id="157"/>
    </w:p>
    <w:bookmarkEnd w:id="158"/>
    <w:p w14:paraId="133B594A" w14:textId="77777777" w:rsidR="001C6D34" w:rsidRDefault="001C6D34" w:rsidP="006D323E">
      <w:r>
        <w:t>Resources are the lifeblood of a business.</w:t>
      </w:r>
    </w:p>
    <w:p w14:paraId="66DD37DC" w14:textId="77777777" w:rsidR="001C6D34" w:rsidRDefault="001C6D34" w:rsidP="006D323E"/>
    <w:p w14:paraId="4FB4D3CE" w14:textId="77777777" w:rsidR="001C6D34" w:rsidRDefault="001C6D34" w:rsidP="00B04C96">
      <w:pPr>
        <w:pStyle w:val="Heading3"/>
      </w:pPr>
      <w:bookmarkStart w:id="159" w:name="_Toc37969427"/>
      <w:bookmarkStart w:id="160" w:name="_Toc39496919"/>
      <w:bookmarkStart w:id="161" w:name="_Toc46936866"/>
      <w:bookmarkStart w:id="162" w:name="_Hlk39498326"/>
      <w:r>
        <w:rPr>
          <w:rFonts w:eastAsia="Calibri"/>
        </w:rPr>
        <w:t>3.3.1</w:t>
      </w:r>
      <w:r>
        <w:rPr>
          <w:rFonts w:eastAsia="Calibri"/>
        </w:rPr>
        <w:tab/>
        <w:t>What capacity and resource planning are about</w:t>
      </w:r>
      <w:bookmarkEnd w:id="159"/>
      <w:bookmarkEnd w:id="160"/>
      <w:bookmarkEnd w:id="161"/>
    </w:p>
    <w:bookmarkEnd w:id="162"/>
    <w:p w14:paraId="672E5A5A" w14:textId="77777777" w:rsidR="001C6D34" w:rsidRDefault="001C6D34" w:rsidP="006D323E"/>
    <w:p w14:paraId="784D2AB3" w14:textId="77777777" w:rsidR="001C6D34" w:rsidRDefault="001C6D34" w:rsidP="006D323E">
      <w:r>
        <w:t>Capacity planning and resource planning are processes that balance the available resources of the store against what the store needs to effectively and efficiently serve customer needs.</w:t>
      </w:r>
    </w:p>
    <w:p w14:paraId="436C0678" w14:textId="77777777" w:rsidR="001C6D34" w:rsidRDefault="001C6D34" w:rsidP="006D323E"/>
    <w:p w14:paraId="224103BC" w14:textId="77777777" w:rsidR="00C966A2" w:rsidRDefault="00C966A2" w:rsidP="006D323E"/>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61CF4594" w14:textId="77777777" w:rsidTr="00543F41">
        <w:tc>
          <w:tcPr>
            <w:tcW w:w="1266" w:type="dxa"/>
            <w:shd w:val="clear" w:color="auto" w:fill="auto"/>
            <w:vAlign w:val="center"/>
          </w:tcPr>
          <w:p w14:paraId="33390A7B" w14:textId="77777777" w:rsidR="001C6D34" w:rsidRPr="000E03FD" w:rsidRDefault="001C6D34" w:rsidP="006D323E">
            <w:pPr>
              <w:jc w:val="center"/>
              <w:rPr>
                <w:noProof/>
                <w:lang w:eastAsia="en-GB"/>
              </w:rPr>
            </w:pPr>
            <w:r>
              <w:rPr>
                <w:noProof/>
                <w:lang w:eastAsia="en-GB"/>
              </w:rPr>
              <w:drawing>
                <wp:inline distT="0" distB="0" distL="0" distR="0" wp14:anchorId="6505AA84" wp14:editId="256B6A3D">
                  <wp:extent cx="468720" cy="468000"/>
                  <wp:effectExtent l="0" t="0" r="7620" b="8255"/>
                  <wp:docPr id="738" name="Picture 7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E53D997" w14:textId="77777777" w:rsidR="001C6D34" w:rsidRPr="00BA07FB" w:rsidRDefault="001C6D34" w:rsidP="006D323E">
            <w:r>
              <w:t xml:space="preserve">Capacity and resource planning, in general, refers to methods used by management to make decisions about the efficient use of resources through a projection of service needs. </w:t>
            </w:r>
          </w:p>
        </w:tc>
      </w:tr>
    </w:tbl>
    <w:p w14:paraId="67AD22CB" w14:textId="77777777" w:rsidR="001C6D34" w:rsidRDefault="001C6D34" w:rsidP="006D323E"/>
    <w:p w14:paraId="781CB264" w14:textId="77777777" w:rsidR="00C966A2" w:rsidRDefault="00C966A2" w:rsidP="006D323E"/>
    <w:p w14:paraId="7FF48EB3" w14:textId="77777777" w:rsidR="001C6D34" w:rsidRDefault="001C6D34" w:rsidP="006D323E">
      <w:r>
        <w:t xml:space="preserve">Although the terms capacity planning and resource planning are often used interchangeably, they are not the same because the purposes and processes are different. </w:t>
      </w:r>
      <w:r w:rsidRPr="002002EC">
        <w:rPr>
          <w:vertAlign w:val="superscript"/>
        </w:rPr>
        <w:t>xv</w:t>
      </w:r>
      <w:r>
        <w:t xml:space="preserve"> </w:t>
      </w:r>
    </w:p>
    <w:p w14:paraId="64136A47" w14:textId="77777777" w:rsidR="001C6D34" w:rsidRDefault="001C6D34" w:rsidP="006D323E"/>
    <w:p w14:paraId="57E10C5E" w14:textId="77777777" w:rsidR="001C6D34" w:rsidRDefault="001C6D34" w:rsidP="00B04C96">
      <w:pPr>
        <w:pStyle w:val="Heading3"/>
      </w:pPr>
      <w:bookmarkStart w:id="163" w:name="_Toc37969428"/>
      <w:bookmarkStart w:id="164" w:name="_Toc39496920"/>
      <w:bookmarkStart w:id="165" w:name="_Toc46936867"/>
      <w:bookmarkStart w:id="166" w:name="_Hlk39498333"/>
      <w:r>
        <w:t>3.3.2</w:t>
      </w:r>
      <w:r>
        <w:tab/>
        <w:t>The difference between capacity planning and resource planning</w:t>
      </w:r>
      <w:bookmarkEnd w:id="163"/>
      <w:bookmarkEnd w:id="164"/>
      <w:bookmarkEnd w:id="165"/>
    </w:p>
    <w:bookmarkEnd w:id="166"/>
    <w:p w14:paraId="6FA46589" w14:textId="77777777" w:rsidR="001C6D34" w:rsidRDefault="001C6D34" w:rsidP="006D323E"/>
    <w:p w14:paraId="10D82E7C" w14:textId="77777777" w:rsidR="001C6D34" w:rsidRDefault="001C6D34" w:rsidP="006D323E">
      <w:r w:rsidRPr="008D433D">
        <w:t>Table 11</w:t>
      </w:r>
      <w:r>
        <w:t xml:space="preserve"> lists the differences between capacity planning and resource planning.</w:t>
      </w:r>
    </w:p>
    <w:p w14:paraId="507C0C4F" w14:textId="77777777" w:rsidR="00655A65" w:rsidRDefault="00655A65" w:rsidP="006D323E"/>
    <w:p w14:paraId="41F1148E" w14:textId="77777777" w:rsidR="00C966A2" w:rsidRDefault="00C966A2" w:rsidP="006D323E"/>
    <w:p w14:paraId="58AE6DF7" w14:textId="77777777" w:rsidR="001C6D34" w:rsidRDefault="001C6D34" w:rsidP="006D323E">
      <w:pPr>
        <w:pStyle w:val="Caption"/>
        <w:spacing w:before="0" w:after="0" w:line="360" w:lineRule="auto"/>
      </w:pPr>
      <w:r>
        <w:t>table 11: the difference between capacity planning and resource planning</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1"/>
        <w:gridCol w:w="4490"/>
      </w:tblGrid>
      <w:tr w:rsidR="001C6D34" w:rsidRPr="00EF28DF" w14:paraId="7DA515D7" w14:textId="77777777" w:rsidTr="001C6D34">
        <w:tc>
          <w:tcPr>
            <w:tcW w:w="4508" w:type="dxa"/>
            <w:shd w:val="clear" w:color="auto" w:fill="7F7F7F" w:themeFill="text1" w:themeFillTint="80"/>
          </w:tcPr>
          <w:p w14:paraId="36BD8987" w14:textId="77777777" w:rsidR="001C6D34" w:rsidRPr="00EF28DF" w:rsidRDefault="001C6D34" w:rsidP="001C6D34">
            <w:pPr>
              <w:spacing w:line="240" w:lineRule="auto"/>
              <w:jc w:val="center"/>
              <w:rPr>
                <w:b/>
                <w:bCs/>
                <w:color w:val="FFFFFF" w:themeColor="background1"/>
              </w:rPr>
            </w:pPr>
            <w:r w:rsidRPr="00EF28DF">
              <w:rPr>
                <w:b/>
                <w:bCs/>
                <w:color w:val="FFFFFF" w:themeColor="background1"/>
              </w:rPr>
              <w:t>CAPACITY PLANNING</w:t>
            </w:r>
          </w:p>
        </w:tc>
        <w:tc>
          <w:tcPr>
            <w:tcW w:w="4508" w:type="dxa"/>
            <w:shd w:val="clear" w:color="auto" w:fill="7F7F7F" w:themeFill="text1" w:themeFillTint="80"/>
          </w:tcPr>
          <w:p w14:paraId="2051CFFE" w14:textId="77777777" w:rsidR="001C6D34" w:rsidRPr="00EF28DF" w:rsidRDefault="001C6D34" w:rsidP="001C6D34">
            <w:pPr>
              <w:spacing w:line="240" w:lineRule="auto"/>
              <w:jc w:val="center"/>
              <w:rPr>
                <w:b/>
                <w:bCs/>
                <w:color w:val="FFFFFF" w:themeColor="background1"/>
              </w:rPr>
            </w:pPr>
            <w:r w:rsidRPr="00EF28DF">
              <w:rPr>
                <w:b/>
                <w:bCs/>
                <w:color w:val="FFFFFF" w:themeColor="background1"/>
              </w:rPr>
              <w:t>RESOURCE PLANNING</w:t>
            </w:r>
          </w:p>
        </w:tc>
      </w:tr>
      <w:tr w:rsidR="001C6D34" w14:paraId="277300E5" w14:textId="77777777" w:rsidTr="001C6D34">
        <w:tc>
          <w:tcPr>
            <w:tcW w:w="4508" w:type="dxa"/>
            <w:shd w:val="clear" w:color="auto" w:fill="D9D9D9" w:themeFill="background1" w:themeFillShade="D9"/>
          </w:tcPr>
          <w:p w14:paraId="4143DFC0" w14:textId="77777777" w:rsidR="001C6D34" w:rsidRDefault="001C6D34" w:rsidP="00655A65">
            <w:pPr>
              <w:numPr>
                <w:ilvl w:val="0"/>
                <w:numId w:val="47"/>
              </w:numPr>
              <w:spacing w:after="80"/>
              <w:ind w:left="357" w:hanging="357"/>
              <w:jc w:val="left"/>
            </w:pPr>
            <w:r>
              <w:t>Capacity planning is about supply and demand.</w:t>
            </w:r>
          </w:p>
          <w:p w14:paraId="63EBB252" w14:textId="77777777" w:rsidR="001C6D34" w:rsidRDefault="001C6D34" w:rsidP="00655A65">
            <w:pPr>
              <w:numPr>
                <w:ilvl w:val="0"/>
                <w:numId w:val="47"/>
              </w:numPr>
              <w:spacing w:after="80"/>
              <w:ind w:left="357" w:hanging="357"/>
              <w:jc w:val="left"/>
            </w:pPr>
            <w:r>
              <w:t>It focuses on what resources are required and when.</w:t>
            </w:r>
          </w:p>
          <w:p w14:paraId="6424F15E" w14:textId="77777777" w:rsidR="001C6D34" w:rsidRDefault="001C6D34" w:rsidP="00655A65">
            <w:pPr>
              <w:numPr>
                <w:ilvl w:val="0"/>
                <w:numId w:val="47"/>
              </w:numPr>
              <w:spacing w:after="80"/>
              <w:ind w:left="357" w:hanging="357"/>
              <w:jc w:val="left"/>
            </w:pPr>
            <w:r>
              <w:t>It is a planning process designed to help management determine if the company or store has enough people resources according to skill sets and service demands.</w:t>
            </w:r>
          </w:p>
          <w:p w14:paraId="784C8D78" w14:textId="77777777" w:rsidR="001C6D34" w:rsidRDefault="001C6D34" w:rsidP="00655A65">
            <w:pPr>
              <w:numPr>
                <w:ilvl w:val="0"/>
                <w:numId w:val="47"/>
              </w:numPr>
              <w:spacing w:after="80"/>
              <w:ind w:left="357" w:hanging="357"/>
              <w:jc w:val="left"/>
            </w:pPr>
            <w:r>
              <w:t>It looks at the availability of those resources at the skill set/team level.</w:t>
            </w:r>
          </w:p>
          <w:p w14:paraId="2BDC2B22" w14:textId="77777777" w:rsidR="001C6D34" w:rsidRDefault="001C6D34" w:rsidP="00225FC2">
            <w:pPr>
              <w:numPr>
                <w:ilvl w:val="0"/>
                <w:numId w:val="47"/>
              </w:numPr>
              <w:jc w:val="left"/>
            </w:pPr>
            <w:r>
              <w:t>It facilitates the decision-making process to hire resources.</w:t>
            </w:r>
          </w:p>
        </w:tc>
        <w:tc>
          <w:tcPr>
            <w:tcW w:w="4508" w:type="dxa"/>
            <w:shd w:val="clear" w:color="auto" w:fill="D9D9D9" w:themeFill="background1" w:themeFillShade="D9"/>
          </w:tcPr>
          <w:p w14:paraId="386F789D" w14:textId="77777777" w:rsidR="001C6D34" w:rsidRDefault="001C6D34" w:rsidP="00225FC2">
            <w:pPr>
              <w:numPr>
                <w:ilvl w:val="0"/>
                <w:numId w:val="46"/>
              </w:numPr>
              <w:jc w:val="left"/>
            </w:pPr>
            <w:r>
              <w:t>It’s a planning process that coordinates and allocates actual resources to demands – it is all about utilisation of the people resources.</w:t>
            </w:r>
          </w:p>
        </w:tc>
      </w:tr>
    </w:tbl>
    <w:p w14:paraId="01F60D37" w14:textId="77777777" w:rsidR="001C6D34" w:rsidRDefault="001C6D34" w:rsidP="001C6D34">
      <w:pPr>
        <w:rPr>
          <w:sz w:val="16"/>
          <w:szCs w:val="16"/>
        </w:rPr>
      </w:pPr>
      <w:r w:rsidRPr="009F008C">
        <w:rPr>
          <w:sz w:val="16"/>
          <w:szCs w:val="16"/>
        </w:rPr>
        <w:t xml:space="preserve">(Adapted from </w:t>
      </w:r>
      <w:r w:rsidRPr="00543F41">
        <w:rPr>
          <w:sz w:val="16"/>
          <w:szCs w:val="16"/>
        </w:rPr>
        <w:t>https://www.projectmanager.com</w:t>
      </w:r>
      <w:r w:rsidRPr="009F008C">
        <w:rPr>
          <w:sz w:val="16"/>
          <w:szCs w:val="16"/>
        </w:rPr>
        <w:t>)</w:t>
      </w:r>
    </w:p>
    <w:p w14:paraId="5765970C" w14:textId="77777777" w:rsidR="001C6D34" w:rsidRDefault="001C6D34" w:rsidP="00B04C96">
      <w:pPr>
        <w:pStyle w:val="Heading3"/>
        <w:rPr>
          <w:lang w:eastAsia="en-GB"/>
        </w:rPr>
      </w:pPr>
      <w:bookmarkStart w:id="167" w:name="_Toc37969429"/>
      <w:bookmarkStart w:id="168" w:name="_Toc39496921"/>
      <w:bookmarkStart w:id="169" w:name="_Toc46936868"/>
      <w:bookmarkStart w:id="170" w:name="_Hlk39498341"/>
      <w:r>
        <w:rPr>
          <w:lang w:eastAsia="en-GB"/>
        </w:rPr>
        <w:lastRenderedPageBreak/>
        <w:t>3.3.3</w:t>
      </w:r>
      <w:r>
        <w:rPr>
          <w:lang w:eastAsia="en-GB"/>
        </w:rPr>
        <w:tab/>
        <w:t>Employee capacity planning</w:t>
      </w:r>
      <w:bookmarkEnd w:id="167"/>
      <w:bookmarkEnd w:id="168"/>
      <w:bookmarkEnd w:id="169"/>
    </w:p>
    <w:bookmarkEnd w:id="170"/>
    <w:p w14:paraId="6F609DAC" w14:textId="77777777" w:rsidR="001C6D34" w:rsidRDefault="001C6D34" w:rsidP="006D323E">
      <w:pPr>
        <w:rPr>
          <w:lang w:eastAsia="en-GB"/>
        </w:rPr>
      </w:pPr>
    </w:p>
    <w:p w14:paraId="688DB90E" w14:textId="77777777" w:rsidR="001C6D34" w:rsidRDefault="001C6D34" w:rsidP="006D323E">
      <w:pPr>
        <w:rPr>
          <w:lang w:eastAsia="en-GB"/>
        </w:rPr>
      </w:pPr>
      <w:r>
        <w:rPr>
          <w:lang w:eastAsia="en-GB"/>
        </w:rPr>
        <w:t xml:space="preserve">In retail, </w:t>
      </w:r>
      <w:r w:rsidRPr="007B7DD9">
        <w:rPr>
          <w:lang w:eastAsia="en-GB"/>
        </w:rPr>
        <w:t>capacity planning</w:t>
      </w:r>
      <w:r w:rsidRPr="00EE68A0">
        <w:rPr>
          <w:lang w:eastAsia="en-GB"/>
        </w:rPr>
        <w:t xml:space="preserve"> is </w:t>
      </w:r>
      <w:r>
        <w:rPr>
          <w:lang w:eastAsia="en-GB"/>
        </w:rPr>
        <w:t xml:space="preserve">to a large extent </w:t>
      </w:r>
      <w:r w:rsidRPr="00EE68A0">
        <w:rPr>
          <w:lang w:eastAsia="en-GB"/>
        </w:rPr>
        <w:t>concerned with</w:t>
      </w:r>
      <w:r>
        <w:rPr>
          <w:lang w:eastAsia="en-GB"/>
        </w:rPr>
        <w:t xml:space="preserve"> t</w:t>
      </w:r>
      <w:r w:rsidRPr="00EE68A0">
        <w:rPr>
          <w:lang w:eastAsia="en-GB"/>
        </w:rPr>
        <w:t>he predictive provision of employees with the necessary skills</w:t>
      </w:r>
      <w:r>
        <w:rPr>
          <w:lang w:eastAsia="en-GB"/>
        </w:rPr>
        <w:t xml:space="preserve"> at the times when they are needed, according to shopping patterns and peak times.</w:t>
      </w:r>
    </w:p>
    <w:p w14:paraId="20014BBE" w14:textId="77777777" w:rsidR="001C6D34" w:rsidRDefault="001C6D34" w:rsidP="006D323E">
      <w:pPr>
        <w:rPr>
          <w:lang w:eastAsia="en-GB"/>
        </w:rPr>
      </w:pPr>
    </w:p>
    <w:p w14:paraId="6CC382F3" w14:textId="77777777" w:rsidR="001C6D34" w:rsidRDefault="001C6D34" w:rsidP="00655A65">
      <w:pPr>
        <w:spacing w:after="80"/>
        <w:rPr>
          <w:lang w:eastAsia="en-GB"/>
        </w:rPr>
      </w:pPr>
      <w:r>
        <w:rPr>
          <w:lang w:eastAsia="en-GB"/>
        </w:rPr>
        <w:t>Capacity planning for efficient supply of employees is important because:</w:t>
      </w:r>
    </w:p>
    <w:p w14:paraId="238396B2" w14:textId="77777777" w:rsidR="001C6D34" w:rsidRDefault="001C6D34" w:rsidP="00655A65">
      <w:pPr>
        <w:pStyle w:val="ListParagraph"/>
        <w:numPr>
          <w:ilvl w:val="0"/>
          <w:numId w:val="45"/>
        </w:numPr>
        <w:spacing w:after="80"/>
        <w:ind w:left="357" w:hanging="357"/>
        <w:contextualSpacing w:val="0"/>
        <w:rPr>
          <w:lang w:eastAsia="en-GB"/>
        </w:rPr>
      </w:pPr>
      <w:r>
        <w:rPr>
          <w:lang w:eastAsia="en-GB"/>
        </w:rPr>
        <w:t>It helps ensure that the store has the correct number of employs available at the right time to meet customer needs and demands.</w:t>
      </w:r>
    </w:p>
    <w:p w14:paraId="0A38EC3B" w14:textId="77777777" w:rsidR="001C6D34" w:rsidRDefault="001C6D34" w:rsidP="00655A65">
      <w:pPr>
        <w:pStyle w:val="ListParagraph"/>
        <w:numPr>
          <w:ilvl w:val="0"/>
          <w:numId w:val="45"/>
        </w:numPr>
        <w:spacing w:after="80"/>
        <w:ind w:left="357" w:hanging="357"/>
        <w:contextualSpacing w:val="0"/>
        <w:rPr>
          <w:lang w:eastAsia="en-GB"/>
        </w:rPr>
      </w:pPr>
      <w:r>
        <w:rPr>
          <w:lang w:eastAsia="en-GB"/>
        </w:rPr>
        <w:t>Capacity planning helps determine operating costs.</w:t>
      </w:r>
    </w:p>
    <w:p w14:paraId="44CB4470" w14:textId="77777777" w:rsidR="001C6D34" w:rsidRDefault="001C6D34" w:rsidP="00225FC2">
      <w:pPr>
        <w:pStyle w:val="ListParagraph"/>
        <w:numPr>
          <w:ilvl w:val="0"/>
          <w:numId w:val="45"/>
        </w:numPr>
        <w:contextualSpacing w:val="0"/>
        <w:rPr>
          <w:lang w:eastAsia="en-GB"/>
        </w:rPr>
      </w:pPr>
      <w:r>
        <w:rPr>
          <w:lang w:eastAsia="en-GB"/>
        </w:rPr>
        <w:t>A discrepancy between the capacity of the store (number of employees) to serve customers, and the demands of customers results in one of two situations:</w:t>
      </w:r>
    </w:p>
    <w:p w14:paraId="450D4E96" w14:textId="77777777" w:rsidR="001C6D34" w:rsidRDefault="001C6D34" w:rsidP="006D323E">
      <w:pPr>
        <w:jc w:val="center"/>
        <w:rPr>
          <w:lang w:eastAsia="en-GB"/>
        </w:rPr>
      </w:pPr>
      <w:r w:rsidRPr="00797380">
        <w:rPr>
          <w:noProof/>
        </w:rPr>
        <w:drawing>
          <wp:inline distT="0" distB="0" distL="0" distR="0" wp14:anchorId="24D7694C" wp14:editId="76EF58DB">
            <wp:extent cx="4794140" cy="2302137"/>
            <wp:effectExtent l="0" t="0" r="6985" b="317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13711"/>
                    <a:stretch/>
                  </pic:blipFill>
                  <pic:spPr bwMode="auto">
                    <a:xfrm>
                      <a:off x="0" y="0"/>
                      <a:ext cx="4819280" cy="2314209"/>
                    </a:xfrm>
                    <a:prstGeom prst="rect">
                      <a:avLst/>
                    </a:prstGeom>
                    <a:noFill/>
                    <a:ln>
                      <a:noFill/>
                    </a:ln>
                    <a:extLst>
                      <a:ext uri="{53640926-AAD7-44D8-BBD7-CCE9431645EC}">
                        <a14:shadowObscured xmlns:a14="http://schemas.microsoft.com/office/drawing/2010/main"/>
                      </a:ext>
                    </a:extLst>
                  </pic:spPr>
                </pic:pic>
              </a:graphicData>
            </a:graphic>
          </wp:inline>
        </w:drawing>
      </w:r>
    </w:p>
    <w:p w14:paraId="2A8C986D" w14:textId="77777777" w:rsidR="00C966A2" w:rsidRDefault="00C966A2" w:rsidP="006D323E">
      <w:pPr>
        <w:jc w:val="center"/>
        <w:rPr>
          <w:lang w:eastAsia="en-GB"/>
        </w:rPr>
      </w:pPr>
    </w:p>
    <w:p w14:paraId="6EC04F75" w14:textId="77777777" w:rsidR="001C6D34" w:rsidRDefault="001C6D34" w:rsidP="006D323E">
      <w:pPr>
        <w:jc w:val="center"/>
        <w:rPr>
          <w:lang w:eastAsia="en-GB"/>
        </w:rPr>
      </w:pPr>
    </w:p>
    <w:p w14:paraId="62B52EBE" w14:textId="77777777" w:rsidR="001C6D34" w:rsidRDefault="001C6D34" w:rsidP="006D323E">
      <w:r>
        <w:t>Capacity planning can be challenging for retailers of any size. It requires a delicate balance between real-time employee availability, the budget, and the demand for work from customers.</w:t>
      </w:r>
    </w:p>
    <w:p w14:paraId="5BCF16F3" w14:textId="77777777" w:rsidR="001C6D34" w:rsidRDefault="001C6D34" w:rsidP="006D323E"/>
    <w:p w14:paraId="32B03FA5" w14:textId="77777777" w:rsidR="001C6D34" w:rsidRDefault="001C6D34" w:rsidP="00B04C96">
      <w:pPr>
        <w:pStyle w:val="Heading3"/>
      </w:pPr>
      <w:bookmarkStart w:id="171" w:name="_Toc37969430"/>
      <w:bookmarkStart w:id="172" w:name="_Toc39496922"/>
      <w:bookmarkStart w:id="173" w:name="_Toc46936869"/>
      <w:bookmarkStart w:id="174" w:name="_Hlk39498353"/>
      <w:r>
        <w:t>3.3.4</w:t>
      </w:r>
      <w:r>
        <w:tab/>
        <w:t>Store capacity planning</w:t>
      </w:r>
      <w:bookmarkEnd w:id="171"/>
      <w:bookmarkEnd w:id="172"/>
      <w:bookmarkEnd w:id="173"/>
    </w:p>
    <w:bookmarkEnd w:id="174"/>
    <w:p w14:paraId="2E866ED7" w14:textId="77777777" w:rsidR="001C6D34" w:rsidRDefault="001C6D34" w:rsidP="006D323E">
      <w:pPr>
        <w:rPr>
          <w:lang w:eastAsia="en-GB"/>
        </w:rPr>
      </w:pPr>
    </w:p>
    <w:p w14:paraId="7656F609" w14:textId="77777777" w:rsidR="001C6D34" w:rsidRDefault="001C6D34" w:rsidP="006D323E">
      <w:pPr>
        <w:rPr>
          <w:lang w:eastAsia="en-GB"/>
        </w:rPr>
      </w:pPr>
      <w:r w:rsidRPr="00A2703F">
        <w:rPr>
          <w:lang w:eastAsia="en-GB"/>
        </w:rPr>
        <w:t xml:space="preserve">Store </w:t>
      </w:r>
      <w:r>
        <w:rPr>
          <w:lang w:eastAsia="en-GB"/>
        </w:rPr>
        <w:t>c</w:t>
      </w:r>
      <w:r w:rsidRPr="00A2703F">
        <w:rPr>
          <w:lang w:eastAsia="en-GB"/>
        </w:rPr>
        <w:t xml:space="preserve">apacity </w:t>
      </w:r>
      <w:r>
        <w:rPr>
          <w:lang w:eastAsia="en-GB"/>
        </w:rPr>
        <w:t xml:space="preserve">planning </w:t>
      </w:r>
      <w:r w:rsidRPr="00A2703F">
        <w:rPr>
          <w:lang w:eastAsia="en-GB"/>
        </w:rPr>
        <w:t xml:space="preserve">is a tool </w:t>
      </w:r>
      <w:r>
        <w:rPr>
          <w:lang w:eastAsia="en-GB"/>
        </w:rPr>
        <w:t xml:space="preserve">used </w:t>
      </w:r>
      <w:r w:rsidRPr="00A2703F">
        <w:rPr>
          <w:lang w:eastAsia="en-GB"/>
        </w:rPr>
        <w:t xml:space="preserve">to </w:t>
      </w:r>
      <w:r>
        <w:rPr>
          <w:lang w:eastAsia="en-GB"/>
        </w:rPr>
        <w:t xml:space="preserve">determine and </w:t>
      </w:r>
      <w:r w:rsidRPr="00A2703F">
        <w:rPr>
          <w:lang w:eastAsia="en-GB"/>
        </w:rPr>
        <w:t xml:space="preserve">maintain </w:t>
      </w:r>
      <w:r>
        <w:rPr>
          <w:lang w:eastAsia="en-GB"/>
        </w:rPr>
        <w:t xml:space="preserve">the </w:t>
      </w:r>
      <w:r w:rsidRPr="00A2703F">
        <w:rPr>
          <w:lang w:eastAsia="en-GB"/>
        </w:rPr>
        <w:t>maximum quantity or space consumption of sections and shelves in stores, grouped by item categories or product groups, and for a specific season.</w:t>
      </w:r>
      <w:r>
        <w:rPr>
          <w:lang w:eastAsia="en-GB"/>
        </w:rPr>
        <w:t xml:space="preserve"> </w:t>
      </w:r>
      <w:r w:rsidRPr="002002EC">
        <w:rPr>
          <w:vertAlign w:val="superscript"/>
          <w:lang w:eastAsia="en-GB"/>
        </w:rPr>
        <w:t>xvi</w:t>
      </w:r>
      <w:r>
        <w:rPr>
          <w:lang w:eastAsia="en-GB"/>
        </w:rPr>
        <w:t xml:space="preserve"> </w:t>
      </w:r>
    </w:p>
    <w:p w14:paraId="01299F80" w14:textId="77777777" w:rsidR="001C6D34" w:rsidRDefault="001C6D34" w:rsidP="006D323E">
      <w:pPr>
        <w:rPr>
          <w:lang w:eastAsia="en-GB"/>
        </w:rPr>
      </w:pPr>
    </w:p>
    <w:p w14:paraId="34D89817" w14:textId="77777777" w:rsidR="001C6D34" w:rsidRDefault="001C6D34" w:rsidP="006D323E">
      <w:pPr>
        <w:rPr>
          <w:lang w:eastAsia="en-GB"/>
        </w:rPr>
      </w:pPr>
      <w:r>
        <w:rPr>
          <w:lang w:eastAsia="en-GB"/>
        </w:rPr>
        <w:t xml:space="preserve">The </w:t>
      </w:r>
      <w:r w:rsidRPr="00A2703F">
        <w:rPr>
          <w:lang w:eastAsia="en-GB"/>
        </w:rPr>
        <w:t>primary goal</w:t>
      </w:r>
      <w:r>
        <w:rPr>
          <w:lang w:eastAsia="en-GB"/>
        </w:rPr>
        <w:t xml:space="preserve"> of store capacity planning or management</w:t>
      </w:r>
      <w:r w:rsidRPr="00A2703F">
        <w:rPr>
          <w:lang w:eastAsia="en-GB"/>
        </w:rPr>
        <w:t xml:space="preserve"> is to ensure that </w:t>
      </w:r>
      <w:r>
        <w:rPr>
          <w:lang w:eastAsia="en-GB"/>
        </w:rPr>
        <w:t>merchandise is available at</w:t>
      </w:r>
      <w:r w:rsidRPr="00A2703F">
        <w:rPr>
          <w:lang w:eastAsia="en-GB"/>
        </w:rPr>
        <w:t xml:space="preserve"> the right </w:t>
      </w:r>
      <w:r>
        <w:rPr>
          <w:lang w:eastAsia="en-GB"/>
        </w:rPr>
        <w:t>quantities</w:t>
      </w:r>
      <w:r w:rsidRPr="00A2703F">
        <w:rPr>
          <w:lang w:eastAsia="en-GB"/>
        </w:rPr>
        <w:t xml:space="preserve"> to meet current and future requirements in a cost-effective manner.</w:t>
      </w:r>
    </w:p>
    <w:p w14:paraId="744F72BC" w14:textId="77777777" w:rsidR="001C6D34" w:rsidRPr="00A2703F" w:rsidRDefault="001C6D34" w:rsidP="006D323E">
      <w:pPr>
        <w:rPr>
          <w:lang w:eastAsia="en-GB"/>
        </w:rPr>
      </w:pPr>
    </w:p>
    <w:p w14:paraId="26F18D79" w14:textId="77777777" w:rsidR="001C6D34" w:rsidRDefault="001C6D34" w:rsidP="006D323E">
      <w:pPr>
        <w:rPr>
          <w:lang w:eastAsia="en-GB"/>
        </w:rPr>
      </w:pPr>
      <w:r>
        <w:rPr>
          <w:lang w:eastAsia="en-GB"/>
        </w:rPr>
        <w:t>Retail chain store managers</w:t>
      </w:r>
      <w:r w:rsidRPr="00A2703F">
        <w:rPr>
          <w:lang w:eastAsia="en-GB"/>
        </w:rPr>
        <w:t xml:space="preserve"> can determine how items are being allocated by defining store capacity limit and capacity consumption for the specific item</w:t>
      </w:r>
      <w:r>
        <w:rPr>
          <w:lang w:eastAsia="en-GB"/>
        </w:rPr>
        <w:t xml:space="preserve"> </w:t>
      </w:r>
      <w:r w:rsidRPr="00A2703F">
        <w:rPr>
          <w:lang w:eastAsia="en-GB"/>
        </w:rPr>
        <w:t xml:space="preserve">and generate a report to show the current stock situation. </w:t>
      </w:r>
      <w:r>
        <w:rPr>
          <w:lang w:eastAsia="en-GB"/>
        </w:rPr>
        <w:t xml:space="preserve">This </w:t>
      </w:r>
      <w:r w:rsidRPr="00A2703F">
        <w:rPr>
          <w:lang w:eastAsia="en-GB"/>
        </w:rPr>
        <w:t xml:space="preserve">information </w:t>
      </w:r>
      <w:r>
        <w:rPr>
          <w:lang w:eastAsia="en-GB"/>
        </w:rPr>
        <w:t xml:space="preserve">is then used </w:t>
      </w:r>
      <w:r w:rsidRPr="00A2703F">
        <w:rPr>
          <w:lang w:eastAsia="en-GB"/>
        </w:rPr>
        <w:t xml:space="preserve">to check against a calculated </w:t>
      </w:r>
      <w:r>
        <w:rPr>
          <w:lang w:eastAsia="en-GB"/>
        </w:rPr>
        <w:t>r</w:t>
      </w:r>
      <w:r w:rsidRPr="00A2703F">
        <w:rPr>
          <w:lang w:eastAsia="en-GB"/>
        </w:rPr>
        <w:t xml:space="preserve">eplenishment </w:t>
      </w:r>
      <w:r>
        <w:rPr>
          <w:lang w:eastAsia="en-GB"/>
        </w:rPr>
        <w:t>j</w:t>
      </w:r>
      <w:r w:rsidRPr="00A2703F">
        <w:rPr>
          <w:lang w:eastAsia="en-GB"/>
        </w:rPr>
        <w:t xml:space="preserve">ournal </w:t>
      </w:r>
      <w:r>
        <w:rPr>
          <w:lang w:eastAsia="en-GB"/>
        </w:rPr>
        <w:t>or guideline in order to</w:t>
      </w:r>
      <w:r w:rsidRPr="00A2703F">
        <w:rPr>
          <w:lang w:eastAsia="en-GB"/>
        </w:rPr>
        <w:t xml:space="preserve"> avoid deterioration of items due to lack of space in the store.</w:t>
      </w:r>
    </w:p>
    <w:p w14:paraId="1BCD1DDF" w14:textId="77777777" w:rsidR="001C6D34" w:rsidRDefault="001C6D34" w:rsidP="00B04C96">
      <w:pPr>
        <w:pStyle w:val="Heading3"/>
        <w:rPr>
          <w:lang w:eastAsia="en-GB"/>
        </w:rPr>
      </w:pPr>
      <w:bookmarkStart w:id="175" w:name="_Toc37969431"/>
      <w:bookmarkStart w:id="176" w:name="_Toc39496923"/>
      <w:bookmarkStart w:id="177" w:name="_Toc46936870"/>
      <w:bookmarkStart w:id="178" w:name="_Hlk39498361"/>
      <w:r>
        <w:rPr>
          <w:lang w:eastAsia="en-GB"/>
        </w:rPr>
        <w:lastRenderedPageBreak/>
        <w:t>3.3.5</w:t>
      </w:r>
      <w:r>
        <w:rPr>
          <w:lang w:eastAsia="en-GB"/>
        </w:rPr>
        <w:tab/>
        <w:t>Strategies for capacity planning</w:t>
      </w:r>
      <w:bookmarkEnd w:id="175"/>
      <w:bookmarkEnd w:id="176"/>
      <w:bookmarkEnd w:id="177"/>
    </w:p>
    <w:bookmarkEnd w:id="178"/>
    <w:p w14:paraId="26FFAF5B" w14:textId="77777777" w:rsidR="001C6D34" w:rsidRDefault="001C6D34" w:rsidP="006D323E"/>
    <w:p w14:paraId="39F70A81" w14:textId="77777777" w:rsidR="001C6D34" w:rsidRDefault="001C6D34" w:rsidP="006D323E">
      <w:r>
        <w:t>There are three basic strategies (methods) to approach capacity planning. Each method is based on reacting to or planning for market fluctuations and changing levels of demand. The three methods are:</w:t>
      </w:r>
    </w:p>
    <w:p w14:paraId="555AC589" w14:textId="77777777" w:rsidR="001C6D34" w:rsidRDefault="001C6D34" w:rsidP="00225FC2">
      <w:pPr>
        <w:pStyle w:val="ListParagraph"/>
        <w:numPr>
          <w:ilvl w:val="0"/>
          <w:numId w:val="48"/>
        </w:numPr>
        <w:contextualSpacing w:val="0"/>
        <w:rPr>
          <w:lang w:eastAsia="en-GB"/>
        </w:rPr>
      </w:pPr>
      <w:r>
        <w:rPr>
          <w:lang w:eastAsia="en-GB"/>
        </w:rPr>
        <w:t xml:space="preserve">Match </w:t>
      </w:r>
    </w:p>
    <w:p w14:paraId="16590E56" w14:textId="77777777" w:rsidR="001C6D34" w:rsidRDefault="001C6D34" w:rsidP="00225FC2">
      <w:pPr>
        <w:pStyle w:val="ListParagraph"/>
        <w:numPr>
          <w:ilvl w:val="0"/>
          <w:numId w:val="48"/>
        </w:numPr>
        <w:contextualSpacing w:val="0"/>
        <w:rPr>
          <w:lang w:eastAsia="en-GB"/>
        </w:rPr>
      </w:pPr>
      <w:r>
        <w:rPr>
          <w:lang w:eastAsia="en-GB"/>
        </w:rPr>
        <w:t>Lead</w:t>
      </w:r>
    </w:p>
    <w:p w14:paraId="7187AC7E" w14:textId="77777777" w:rsidR="001C6D34" w:rsidRDefault="001C6D34" w:rsidP="00225FC2">
      <w:pPr>
        <w:pStyle w:val="ListParagraph"/>
        <w:numPr>
          <w:ilvl w:val="0"/>
          <w:numId w:val="48"/>
        </w:numPr>
        <w:contextualSpacing w:val="0"/>
        <w:rPr>
          <w:lang w:eastAsia="en-GB"/>
        </w:rPr>
      </w:pPr>
      <w:r>
        <w:rPr>
          <w:lang w:eastAsia="en-GB"/>
        </w:rPr>
        <w:t>Lag</w:t>
      </w:r>
    </w:p>
    <w:p w14:paraId="7CF140E6" w14:textId="77777777" w:rsidR="001C6D34" w:rsidRDefault="001C6D34" w:rsidP="006D323E">
      <w:pPr>
        <w:rPr>
          <w:lang w:eastAsia="en-GB"/>
        </w:rPr>
      </w:pPr>
    </w:p>
    <w:p w14:paraId="4E53C3BF" w14:textId="77777777" w:rsidR="001C6D34" w:rsidRDefault="001C6D34" w:rsidP="006D323E">
      <w:pPr>
        <w:rPr>
          <w:lang w:eastAsia="en-GB"/>
        </w:rPr>
      </w:pPr>
      <w:r w:rsidRPr="006D4DAE">
        <w:rPr>
          <w:lang w:eastAsia="en-GB"/>
        </w:rPr>
        <w:t>Figure 14 explains the three strategies.</w:t>
      </w:r>
    </w:p>
    <w:p w14:paraId="7E894A87" w14:textId="77777777" w:rsidR="001C6D34" w:rsidRDefault="001C6D34" w:rsidP="006D323E">
      <w:pPr>
        <w:rPr>
          <w:lang w:eastAsia="en-GB"/>
        </w:rPr>
      </w:pPr>
    </w:p>
    <w:p w14:paraId="73FD1C91" w14:textId="77777777" w:rsidR="001C6D34" w:rsidRPr="006E5797" w:rsidRDefault="001C6D34" w:rsidP="006D323E">
      <w:pPr>
        <w:jc w:val="center"/>
        <w:rPr>
          <w:lang w:eastAsia="en-GB"/>
        </w:rPr>
      </w:pPr>
      <w:r w:rsidRPr="000F5DF5">
        <w:rPr>
          <w:noProof/>
        </w:rPr>
        <w:drawing>
          <wp:inline distT="0" distB="0" distL="0" distR="0" wp14:anchorId="5730B800" wp14:editId="030FCE51">
            <wp:extent cx="4588043" cy="2972112"/>
            <wp:effectExtent l="0" t="0" r="3175"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95819" cy="2977150"/>
                    </a:xfrm>
                    <a:prstGeom prst="rect">
                      <a:avLst/>
                    </a:prstGeom>
                    <a:noFill/>
                    <a:ln>
                      <a:noFill/>
                    </a:ln>
                  </pic:spPr>
                </pic:pic>
              </a:graphicData>
            </a:graphic>
          </wp:inline>
        </w:drawing>
      </w:r>
    </w:p>
    <w:p w14:paraId="503DECDF" w14:textId="77777777" w:rsidR="001C6D34" w:rsidRDefault="001C6D34" w:rsidP="006D323E">
      <w:pPr>
        <w:pStyle w:val="Caption"/>
        <w:spacing w:before="0" w:after="0" w:line="360" w:lineRule="auto"/>
        <w:rPr>
          <w:lang w:eastAsia="en-GB"/>
        </w:rPr>
      </w:pPr>
      <w:r>
        <w:rPr>
          <w:lang w:eastAsia="en-GB"/>
        </w:rPr>
        <w:t>figure 14: capacity planning strategies</w:t>
      </w:r>
    </w:p>
    <w:p w14:paraId="72B50D23" w14:textId="77777777" w:rsidR="001C6D34" w:rsidRPr="002F6B95" w:rsidRDefault="001C6D34" w:rsidP="006D323E">
      <w:pPr>
        <w:rPr>
          <w:lang w:val="en-ZA" w:eastAsia="en-GB"/>
        </w:rPr>
      </w:pPr>
    </w:p>
    <w:p w14:paraId="26C5E7A9" w14:textId="77777777" w:rsidR="001C6D34" w:rsidRDefault="001C6D34" w:rsidP="00B04C96">
      <w:pPr>
        <w:pStyle w:val="Heading3"/>
        <w:rPr>
          <w:lang w:eastAsia="en-GB"/>
        </w:rPr>
      </w:pPr>
      <w:bookmarkStart w:id="179" w:name="_Toc37969432"/>
      <w:bookmarkStart w:id="180" w:name="_Toc39496924"/>
      <w:bookmarkStart w:id="181" w:name="_Toc46936871"/>
      <w:r>
        <w:rPr>
          <w:lang w:eastAsia="en-GB"/>
        </w:rPr>
        <w:t>3.3.6</w:t>
      </w:r>
      <w:r>
        <w:rPr>
          <w:lang w:eastAsia="en-GB"/>
        </w:rPr>
        <w:tab/>
        <w:t>The steps for capacity planning</w:t>
      </w:r>
      <w:bookmarkEnd w:id="179"/>
      <w:bookmarkEnd w:id="180"/>
      <w:bookmarkEnd w:id="181"/>
    </w:p>
    <w:p w14:paraId="11550042" w14:textId="77777777" w:rsidR="001C6D34" w:rsidRDefault="001C6D34" w:rsidP="006D323E"/>
    <w:p w14:paraId="04F7B0DB" w14:textId="77777777" w:rsidR="001C6D34" w:rsidRDefault="001C6D34" w:rsidP="006D323E">
      <w:r>
        <w:t xml:space="preserve">Planning for capacity is broken down into three steps: </w:t>
      </w:r>
    </w:p>
    <w:p w14:paraId="2D4882F9" w14:textId="77777777" w:rsidR="00C41F0D" w:rsidRDefault="00C41F0D" w:rsidP="006D323E"/>
    <w:p w14:paraId="51D553E3" w14:textId="77777777" w:rsidR="001C6D34" w:rsidRDefault="001C6D34" w:rsidP="006D323E">
      <w:pPr>
        <w:jc w:val="center"/>
      </w:pPr>
      <w:r w:rsidRPr="003808B6">
        <w:rPr>
          <w:noProof/>
        </w:rPr>
        <w:drawing>
          <wp:inline distT="0" distB="0" distL="0" distR="0" wp14:anchorId="106AA5A3" wp14:editId="66611822">
            <wp:extent cx="3515896" cy="1953491"/>
            <wp:effectExtent l="0" t="0" r="8890" b="889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77109" cy="2043063"/>
                    </a:xfrm>
                    <a:prstGeom prst="rect">
                      <a:avLst/>
                    </a:prstGeom>
                    <a:noFill/>
                    <a:ln>
                      <a:noFill/>
                    </a:ln>
                  </pic:spPr>
                </pic:pic>
              </a:graphicData>
            </a:graphic>
          </wp:inline>
        </w:drawing>
      </w:r>
    </w:p>
    <w:p w14:paraId="0000059C" w14:textId="77777777" w:rsidR="00655A65" w:rsidRDefault="00655A65" w:rsidP="006D323E">
      <w:pPr>
        <w:jc w:val="center"/>
      </w:pPr>
    </w:p>
    <w:p w14:paraId="1BE3D27E" w14:textId="77777777" w:rsidR="001C6D34" w:rsidRDefault="001C6D34" w:rsidP="001C6D34">
      <w:pPr>
        <w:pStyle w:val="Heading2"/>
        <w:rPr>
          <w:rFonts w:eastAsia="Calibri"/>
        </w:rPr>
      </w:pPr>
      <w:bookmarkStart w:id="182" w:name="_Toc37969433"/>
      <w:bookmarkStart w:id="183" w:name="_Toc39496925"/>
      <w:bookmarkStart w:id="184" w:name="_Toc46936872"/>
      <w:bookmarkStart w:id="185" w:name="_Hlk39498373"/>
      <w:r>
        <w:rPr>
          <w:rFonts w:eastAsia="Calibri"/>
        </w:rPr>
        <w:lastRenderedPageBreak/>
        <w:t>3.4</w:t>
      </w:r>
      <w:r>
        <w:rPr>
          <w:rFonts w:eastAsia="Calibri"/>
        </w:rPr>
        <w:tab/>
        <w:t>Methods and tools used in retail chain store operations management</w:t>
      </w:r>
      <w:bookmarkEnd w:id="182"/>
      <w:bookmarkEnd w:id="183"/>
      <w:bookmarkEnd w:id="184"/>
    </w:p>
    <w:bookmarkEnd w:id="185"/>
    <w:p w14:paraId="0E0EF4AF" w14:textId="77777777" w:rsidR="001C6D34" w:rsidRDefault="001C6D34" w:rsidP="001C6D34">
      <w:r>
        <w:t>The methods and tools used in retail chain store operations may differ from chain to chain. Most chains will make use of methods and tools that were specifically designed for the chain. The methods and tools available will then determine the procedures to be followed. For example, some chains may use Microsoft Excel for staff scheduling, while others have software that takes over the function of scheduling staff because information is collected centrally and used to provide staff schedules for the manager.</w:t>
      </w:r>
    </w:p>
    <w:p w14:paraId="6ECD94B8" w14:textId="77777777" w:rsidR="001C6D34" w:rsidRDefault="001C6D34" w:rsidP="001C6D34"/>
    <w:p w14:paraId="5FCF4B0E" w14:textId="77777777" w:rsidR="001C6D34" w:rsidRDefault="001C6D34" w:rsidP="00D65898">
      <w:pPr>
        <w:spacing w:after="120"/>
      </w:pPr>
      <w:r>
        <w:t>The following is a list of typical software tools that may be available or used in store operations management:</w:t>
      </w:r>
    </w:p>
    <w:p w14:paraId="2E7F4DCD" w14:textId="77777777" w:rsidR="001C6D34" w:rsidRDefault="001C6D34" w:rsidP="00D65898">
      <w:pPr>
        <w:pStyle w:val="ListParagraph"/>
        <w:numPr>
          <w:ilvl w:val="0"/>
          <w:numId w:val="50"/>
        </w:numPr>
        <w:spacing w:after="120"/>
        <w:contextualSpacing w:val="0"/>
      </w:pPr>
      <w:r>
        <w:t>Microsoft Excel</w:t>
      </w:r>
    </w:p>
    <w:p w14:paraId="64D872A9" w14:textId="77777777" w:rsidR="001C6D34" w:rsidRDefault="001C6D34" w:rsidP="00D65898">
      <w:pPr>
        <w:pStyle w:val="ListParagraph"/>
        <w:numPr>
          <w:ilvl w:val="0"/>
          <w:numId w:val="50"/>
        </w:numPr>
        <w:spacing w:after="120"/>
        <w:contextualSpacing w:val="0"/>
      </w:pPr>
      <w:r>
        <w:t>Retail management software</w:t>
      </w:r>
    </w:p>
    <w:p w14:paraId="5EB39848" w14:textId="77777777" w:rsidR="001C6D34" w:rsidRDefault="001C6D34" w:rsidP="00D65898">
      <w:pPr>
        <w:pStyle w:val="ListParagraph"/>
        <w:numPr>
          <w:ilvl w:val="1"/>
          <w:numId w:val="50"/>
        </w:numPr>
        <w:spacing w:after="120"/>
        <w:contextualSpacing w:val="0"/>
      </w:pPr>
      <w:r>
        <w:t>Point of sale (POS)</w:t>
      </w:r>
    </w:p>
    <w:p w14:paraId="2AE5E8A9" w14:textId="77777777" w:rsidR="001C6D34" w:rsidRDefault="001C6D34" w:rsidP="00D65898">
      <w:pPr>
        <w:pStyle w:val="ListParagraph"/>
        <w:numPr>
          <w:ilvl w:val="1"/>
          <w:numId w:val="50"/>
        </w:numPr>
        <w:spacing w:after="120"/>
        <w:contextualSpacing w:val="0"/>
      </w:pPr>
      <w:r>
        <w:t>Customer databases</w:t>
      </w:r>
    </w:p>
    <w:p w14:paraId="511B6174" w14:textId="77777777" w:rsidR="001C6D34" w:rsidRDefault="001C6D34" w:rsidP="00D65898">
      <w:pPr>
        <w:pStyle w:val="ListParagraph"/>
        <w:numPr>
          <w:ilvl w:val="1"/>
          <w:numId w:val="50"/>
        </w:numPr>
        <w:spacing w:after="120"/>
        <w:contextualSpacing w:val="0"/>
      </w:pPr>
      <w:r>
        <w:t>Inventory management software</w:t>
      </w:r>
    </w:p>
    <w:p w14:paraId="2276729D" w14:textId="77777777" w:rsidR="001C6D34" w:rsidRDefault="001C6D34" w:rsidP="00D65898">
      <w:pPr>
        <w:pStyle w:val="ListParagraph"/>
        <w:numPr>
          <w:ilvl w:val="1"/>
          <w:numId w:val="50"/>
        </w:numPr>
        <w:spacing w:after="120"/>
        <w:contextualSpacing w:val="0"/>
      </w:pPr>
      <w:r>
        <w:t>Sales reporting software (usually included in POS software)</w:t>
      </w:r>
    </w:p>
    <w:p w14:paraId="3517B1D9" w14:textId="77777777" w:rsidR="001C6D34" w:rsidRDefault="001C6D34" w:rsidP="00D65898">
      <w:pPr>
        <w:pStyle w:val="ListParagraph"/>
        <w:numPr>
          <w:ilvl w:val="1"/>
          <w:numId w:val="50"/>
        </w:numPr>
        <w:spacing w:after="120"/>
        <w:contextualSpacing w:val="0"/>
      </w:pPr>
      <w:r>
        <w:t>Nett and gross profits (often included in POS software)</w:t>
      </w:r>
    </w:p>
    <w:p w14:paraId="690EB03D" w14:textId="77777777" w:rsidR="001C6D34" w:rsidRDefault="001C6D34" w:rsidP="00D65898">
      <w:pPr>
        <w:pStyle w:val="ListParagraph"/>
        <w:numPr>
          <w:ilvl w:val="1"/>
          <w:numId w:val="50"/>
        </w:numPr>
        <w:spacing w:after="120"/>
        <w:contextualSpacing w:val="0"/>
      </w:pPr>
      <w:r>
        <w:t>Top selling products (often included in POS software)</w:t>
      </w:r>
    </w:p>
    <w:p w14:paraId="738C0F44" w14:textId="77777777" w:rsidR="001C6D34" w:rsidRDefault="001C6D34" w:rsidP="00D65898">
      <w:pPr>
        <w:pStyle w:val="ListParagraph"/>
        <w:numPr>
          <w:ilvl w:val="1"/>
          <w:numId w:val="50"/>
        </w:numPr>
        <w:spacing w:after="120"/>
        <w:contextualSpacing w:val="0"/>
      </w:pPr>
      <w:r>
        <w:t>Stock on hand (usually often included in POS software)</w:t>
      </w:r>
    </w:p>
    <w:p w14:paraId="5F328E40" w14:textId="77777777" w:rsidR="001C6D34" w:rsidRDefault="001C6D34" w:rsidP="00D65898">
      <w:pPr>
        <w:pStyle w:val="ListParagraph"/>
        <w:numPr>
          <w:ilvl w:val="1"/>
          <w:numId w:val="50"/>
        </w:numPr>
        <w:spacing w:after="120"/>
        <w:contextualSpacing w:val="0"/>
      </w:pPr>
      <w:r>
        <w:t>End-of-day reporting (usually included in POS software)</w:t>
      </w:r>
    </w:p>
    <w:p w14:paraId="3188127B" w14:textId="77777777" w:rsidR="001C6D34" w:rsidRDefault="001C6D34" w:rsidP="00D65898">
      <w:pPr>
        <w:pStyle w:val="ListParagraph"/>
        <w:numPr>
          <w:ilvl w:val="0"/>
          <w:numId w:val="50"/>
        </w:numPr>
        <w:spacing w:after="120"/>
        <w:contextualSpacing w:val="0"/>
      </w:pPr>
      <w:r>
        <w:t>Workflow management software</w:t>
      </w:r>
    </w:p>
    <w:p w14:paraId="4C39BB5F" w14:textId="77777777" w:rsidR="001C6D34" w:rsidRDefault="001C6D34" w:rsidP="00D65898">
      <w:pPr>
        <w:pStyle w:val="ListParagraph"/>
        <w:numPr>
          <w:ilvl w:val="1"/>
          <w:numId w:val="50"/>
        </w:numPr>
        <w:spacing w:after="120"/>
        <w:contextualSpacing w:val="0"/>
      </w:pPr>
      <w:r>
        <w:t>Automated customer communication systems</w:t>
      </w:r>
    </w:p>
    <w:p w14:paraId="5DD5F850" w14:textId="77777777" w:rsidR="001C6D34" w:rsidRDefault="001C6D34" w:rsidP="00D65898">
      <w:pPr>
        <w:pStyle w:val="ListParagraph"/>
        <w:numPr>
          <w:ilvl w:val="1"/>
          <w:numId w:val="50"/>
        </w:numPr>
        <w:spacing w:after="120"/>
        <w:contextualSpacing w:val="0"/>
      </w:pPr>
      <w:r>
        <w:t>Shipment management</w:t>
      </w:r>
    </w:p>
    <w:p w14:paraId="74A3F5DE" w14:textId="77777777" w:rsidR="001C6D34" w:rsidRDefault="001C6D34" w:rsidP="00D65898">
      <w:pPr>
        <w:pStyle w:val="ListParagraph"/>
        <w:numPr>
          <w:ilvl w:val="1"/>
          <w:numId w:val="50"/>
        </w:numPr>
        <w:spacing w:after="120"/>
        <w:contextualSpacing w:val="0"/>
      </w:pPr>
      <w:r>
        <w:t>Report generation</w:t>
      </w:r>
    </w:p>
    <w:p w14:paraId="511C3990" w14:textId="77777777" w:rsidR="001C6D34" w:rsidRDefault="001C6D34" w:rsidP="00225FC2">
      <w:pPr>
        <w:pStyle w:val="ListParagraph"/>
        <w:numPr>
          <w:ilvl w:val="0"/>
          <w:numId w:val="50"/>
        </w:numPr>
      </w:pPr>
      <w:r>
        <w:t xml:space="preserve">Scheduling software </w:t>
      </w:r>
    </w:p>
    <w:p w14:paraId="42D92327" w14:textId="77777777" w:rsidR="001C6D34" w:rsidRDefault="001C6D34" w:rsidP="001C6D34">
      <w:pPr>
        <w:rPr>
          <w:lang w:val="en-ZA"/>
        </w:rPr>
      </w:pPr>
    </w:p>
    <w:p w14:paraId="1F2660D8" w14:textId="77777777" w:rsidR="00C966A2" w:rsidRPr="00860D87" w:rsidRDefault="00C966A2" w:rsidP="001C6D34">
      <w:pPr>
        <w:rPr>
          <w:lang w:val="en-ZA"/>
        </w:rPr>
      </w:pPr>
    </w:p>
    <w:p w14:paraId="1E5DF17F" w14:textId="77777777" w:rsidR="001C6D34" w:rsidRDefault="001C6D34" w:rsidP="001C6D34">
      <w:pPr>
        <w:pStyle w:val="Heading2"/>
        <w:rPr>
          <w:rFonts w:eastAsia="Calibri"/>
        </w:rPr>
      </w:pPr>
      <w:bookmarkStart w:id="186" w:name="_Toc37969434"/>
      <w:bookmarkStart w:id="187" w:name="_Toc39496926"/>
      <w:bookmarkStart w:id="188" w:name="_Toc46936873"/>
      <w:bookmarkStart w:id="189" w:name="_Hlk39498384"/>
      <w:r>
        <w:rPr>
          <w:rFonts w:eastAsia="Calibri"/>
        </w:rPr>
        <w:t>3.5</w:t>
      </w:r>
      <w:r>
        <w:rPr>
          <w:rFonts w:eastAsia="Calibri"/>
        </w:rPr>
        <w:tab/>
        <w:t>Elements of daily, weekly and monthly operational activities</w:t>
      </w:r>
      <w:bookmarkEnd w:id="186"/>
      <w:bookmarkEnd w:id="187"/>
      <w:bookmarkEnd w:id="188"/>
    </w:p>
    <w:bookmarkEnd w:id="189"/>
    <w:p w14:paraId="1506635D" w14:textId="77777777" w:rsidR="001C6D34" w:rsidRDefault="001C6D34" w:rsidP="001C6D34">
      <w:r>
        <w:t>Efficient running of a store requires a disciplined approach. Therefore, operations are monitored and controlled on a daily, weekly or monthly basis.</w:t>
      </w:r>
    </w:p>
    <w:p w14:paraId="311EB28A" w14:textId="77777777" w:rsidR="001C6D34" w:rsidRDefault="001C6D34" w:rsidP="001C6D34"/>
    <w:p w14:paraId="01B4241D" w14:textId="77777777" w:rsidR="001C6D34" w:rsidRDefault="001C6D34" w:rsidP="00B04C96">
      <w:pPr>
        <w:pStyle w:val="Heading3"/>
      </w:pPr>
      <w:bookmarkStart w:id="190" w:name="_Toc37969435"/>
      <w:bookmarkStart w:id="191" w:name="_Toc39496927"/>
      <w:bookmarkStart w:id="192" w:name="_Toc46936874"/>
      <w:bookmarkStart w:id="193" w:name="_Hlk39498392"/>
      <w:r>
        <w:lastRenderedPageBreak/>
        <w:t>3.5.1</w:t>
      </w:r>
      <w:r>
        <w:tab/>
        <w:t>Daily operational activities</w:t>
      </w:r>
      <w:bookmarkEnd w:id="190"/>
      <w:bookmarkEnd w:id="191"/>
      <w:bookmarkEnd w:id="192"/>
    </w:p>
    <w:bookmarkEnd w:id="193"/>
    <w:p w14:paraId="76DA270D" w14:textId="77777777" w:rsidR="001C6D34" w:rsidRDefault="001C6D34" w:rsidP="001C6D34"/>
    <w:p w14:paraId="2A19189C" w14:textId="77777777" w:rsidR="001C6D34" w:rsidRDefault="001C6D34" w:rsidP="001C6D34">
      <w:r>
        <w:t>Examples of daily activities to manage and monitor:</w:t>
      </w:r>
    </w:p>
    <w:p w14:paraId="1FD1DF08" w14:textId="77777777" w:rsidR="001C6D34" w:rsidRDefault="001C6D34" w:rsidP="00225FC2">
      <w:pPr>
        <w:pStyle w:val="ListParagraph"/>
        <w:numPr>
          <w:ilvl w:val="0"/>
          <w:numId w:val="51"/>
        </w:numPr>
      </w:pPr>
      <w:r>
        <w:t>Store cleaning</w:t>
      </w:r>
    </w:p>
    <w:p w14:paraId="5165FEE3" w14:textId="77777777" w:rsidR="001C6D34" w:rsidRDefault="001C6D34" w:rsidP="00225FC2">
      <w:pPr>
        <w:pStyle w:val="ListParagraph"/>
        <w:numPr>
          <w:ilvl w:val="0"/>
          <w:numId w:val="51"/>
        </w:numPr>
      </w:pPr>
      <w:r>
        <w:t>Store opening procedures</w:t>
      </w:r>
    </w:p>
    <w:p w14:paraId="50F02128" w14:textId="77777777" w:rsidR="001C6D34" w:rsidRDefault="001C6D34" w:rsidP="00225FC2">
      <w:pPr>
        <w:pStyle w:val="ListParagraph"/>
        <w:numPr>
          <w:ilvl w:val="0"/>
          <w:numId w:val="51"/>
        </w:numPr>
      </w:pPr>
      <w:r>
        <w:t>Store closing procedures</w:t>
      </w:r>
    </w:p>
    <w:p w14:paraId="2734DB71" w14:textId="77777777" w:rsidR="001C6D34" w:rsidRDefault="001C6D34" w:rsidP="00225FC2">
      <w:pPr>
        <w:pStyle w:val="ListParagraph"/>
        <w:numPr>
          <w:ilvl w:val="0"/>
          <w:numId w:val="51"/>
        </w:numPr>
      </w:pPr>
      <w:r>
        <w:t>End-of-shift procedures</w:t>
      </w:r>
    </w:p>
    <w:p w14:paraId="31D344B6" w14:textId="77777777" w:rsidR="001C6D34" w:rsidRDefault="001C6D34" w:rsidP="001C6D34"/>
    <w:p w14:paraId="10FFB89C" w14:textId="77777777" w:rsidR="001C6D34" w:rsidRDefault="001C6D34" w:rsidP="001C6D34">
      <w:r>
        <w:t>Checklist can be used to monitor daily operations. Most retail chains will have standardised procedures and checklists in place, but the following serve as examples of daily checklists.</w:t>
      </w:r>
    </w:p>
    <w:p w14:paraId="3D59FEE1" w14:textId="77777777" w:rsidR="001C6D34" w:rsidRDefault="001C6D34" w:rsidP="001C6D34"/>
    <w:p w14:paraId="4093DF25" w14:textId="77777777" w:rsidR="00C966A2" w:rsidRDefault="00C966A2"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6D44DB08" w14:textId="77777777" w:rsidTr="001C6D34">
        <w:tc>
          <w:tcPr>
            <w:tcW w:w="9016" w:type="dxa"/>
            <w:shd w:val="clear" w:color="auto" w:fill="7F7F7F" w:themeFill="text1" w:themeFillTint="80"/>
          </w:tcPr>
          <w:p w14:paraId="03E46D61" w14:textId="77777777" w:rsidR="001C6D34" w:rsidRPr="003212FA" w:rsidRDefault="001C6D34" w:rsidP="001C6D34">
            <w:pPr>
              <w:spacing w:line="240" w:lineRule="auto"/>
              <w:rPr>
                <w:b/>
                <w:bCs/>
              </w:rPr>
            </w:pPr>
            <w:r w:rsidRPr="00F074BA">
              <w:rPr>
                <w:b/>
                <w:bCs/>
                <w:color w:val="FFFFFF" w:themeColor="background1"/>
              </w:rPr>
              <w:t>DAILY STORE CLEANING CHECKLIST</w:t>
            </w:r>
          </w:p>
        </w:tc>
      </w:tr>
      <w:tr w:rsidR="001C6D34" w14:paraId="31FE3D48" w14:textId="77777777" w:rsidTr="001C6D34">
        <w:tc>
          <w:tcPr>
            <w:tcW w:w="9016" w:type="dxa"/>
            <w:shd w:val="clear" w:color="auto" w:fill="D9D9D9" w:themeFill="background1" w:themeFillShade="D9"/>
          </w:tcPr>
          <w:p w14:paraId="0593B5F9" w14:textId="77777777" w:rsidR="001C6D34" w:rsidRDefault="001C6D34" w:rsidP="002E23EC">
            <w:pPr>
              <w:pStyle w:val="ListParagraph"/>
              <w:numPr>
                <w:ilvl w:val="0"/>
                <w:numId w:val="352"/>
              </w:numPr>
              <w:ind w:left="357" w:hanging="357"/>
              <w:contextualSpacing w:val="0"/>
              <w:jc w:val="left"/>
            </w:pPr>
            <w:r>
              <w:t>(For freestanding stores): Parking area in front of the store is cleaned from of debris</w:t>
            </w:r>
          </w:p>
          <w:p w14:paraId="0EB8D2DF" w14:textId="77777777" w:rsidR="001C6D34" w:rsidRDefault="001C6D34" w:rsidP="002E23EC">
            <w:pPr>
              <w:pStyle w:val="ListParagraph"/>
              <w:numPr>
                <w:ilvl w:val="0"/>
                <w:numId w:val="352"/>
              </w:numPr>
              <w:ind w:left="357" w:hanging="357"/>
              <w:contextualSpacing w:val="0"/>
              <w:jc w:val="left"/>
            </w:pPr>
            <w:r>
              <w:t>No empty boxes of trash outside as a customer’s first impression</w:t>
            </w:r>
          </w:p>
          <w:p w14:paraId="637E7E71" w14:textId="77777777" w:rsidR="001C6D34" w:rsidRDefault="001C6D34" w:rsidP="002E23EC">
            <w:pPr>
              <w:pStyle w:val="ListParagraph"/>
              <w:numPr>
                <w:ilvl w:val="0"/>
                <w:numId w:val="352"/>
              </w:numPr>
              <w:ind w:left="357" w:hanging="357"/>
              <w:contextualSpacing w:val="0"/>
              <w:jc w:val="left"/>
            </w:pPr>
            <w:r>
              <w:t xml:space="preserve">Smudges on windows and glass doors are cleaned </w:t>
            </w:r>
          </w:p>
          <w:p w14:paraId="06C58F31" w14:textId="77777777" w:rsidR="001C6D34" w:rsidRDefault="001C6D34" w:rsidP="002E23EC">
            <w:pPr>
              <w:pStyle w:val="ListParagraph"/>
              <w:numPr>
                <w:ilvl w:val="0"/>
                <w:numId w:val="352"/>
              </w:numPr>
              <w:ind w:left="357" w:hanging="357"/>
              <w:contextualSpacing w:val="0"/>
              <w:jc w:val="left"/>
            </w:pPr>
            <w:r>
              <w:t xml:space="preserve">Window display looks good </w:t>
            </w:r>
          </w:p>
          <w:p w14:paraId="641311FB" w14:textId="77777777" w:rsidR="001C6D34" w:rsidRDefault="001C6D34" w:rsidP="002E23EC">
            <w:pPr>
              <w:pStyle w:val="ListParagraph"/>
              <w:numPr>
                <w:ilvl w:val="0"/>
                <w:numId w:val="352"/>
              </w:numPr>
              <w:ind w:left="357" w:hanging="357"/>
              <w:contextualSpacing w:val="0"/>
              <w:jc w:val="left"/>
            </w:pPr>
            <w:r>
              <w:t>Lights bulbs are checked and burned-out ones are replaced</w:t>
            </w:r>
          </w:p>
          <w:p w14:paraId="4AA5B974" w14:textId="77777777" w:rsidR="001C6D34" w:rsidRDefault="001C6D34" w:rsidP="002E23EC">
            <w:pPr>
              <w:pStyle w:val="ListParagraph"/>
              <w:numPr>
                <w:ilvl w:val="0"/>
                <w:numId w:val="352"/>
              </w:numPr>
              <w:ind w:left="357" w:hanging="357"/>
              <w:contextualSpacing w:val="0"/>
              <w:jc w:val="left"/>
            </w:pPr>
            <w:r>
              <w:t>Floors are cleaned, swept, or vacuumed</w:t>
            </w:r>
          </w:p>
          <w:p w14:paraId="52C866DD" w14:textId="77777777" w:rsidR="001C6D34" w:rsidRDefault="001C6D34" w:rsidP="002E23EC">
            <w:pPr>
              <w:pStyle w:val="ListParagraph"/>
              <w:numPr>
                <w:ilvl w:val="0"/>
                <w:numId w:val="352"/>
              </w:numPr>
              <w:ind w:left="357" w:hanging="357"/>
              <w:contextualSpacing w:val="0"/>
              <w:jc w:val="left"/>
            </w:pPr>
            <w:r>
              <w:t>All trash receptacles are emptied as needed, plus at closing time</w:t>
            </w:r>
          </w:p>
          <w:p w14:paraId="6D1F1050" w14:textId="77777777" w:rsidR="001C6D34" w:rsidRDefault="001C6D34" w:rsidP="002E23EC">
            <w:pPr>
              <w:pStyle w:val="ListParagraph"/>
              <w:numPr>
                <w:ilvl w:val="0"/>
                <w:numId w:val="352"/>
              </w:numPr>
              <w:ind w:left="357" w:hanging="357"/>
              <w:contextualSpacing w:val="0"/>
              <w:jc w:val="left"/>
            </w:pPr>
            <w:r>
              <w:t>Spills or breakages are cleaned promptly</w:t>
            </w:r>
          </w:p>
          <w:p w14:paraId="5BC1B9B5" w14:textId="77777777" w:rsidR="001C6D34" w:rsidRDefault="001C6D34" w:rsidP="002E23EC">
            <w:pPr>
              <w:pStyle w:val="ListParagraph"/>
              <w:numPr>
                <w:ilvl w:val="0"/>
                <w:numId w:val="352"/>
              </w:numPr>
              <w:ind w:left="357" w:hanging="357"/>
              <w:contextualSpacing w:val="0"/>
              <w:jc w:val="left"/>
            </w:pPr>
            <w:r>
              <w:t>Checkout areas are kept spotless and uncluttered</w:t>
            </w:r>
          </w:p>
        </w:tc>
      </w:tr>
    </w:tbl>
    <w:p w14:paraId="0181B58C" w14:textId="77777777" w:rsidR="001C6D34" w:rsidRDefault="001C6D34" w:rsidP="001C6D34"/>
    <w:p w14:paraId="681E6CC9" w14:textId="77777777" w:rsidR="00C966A2" w:rsidRDefault="00C966A2"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rsidRPr="003212FA" w14:paraId="27BC7095" w14:textId="77777777" w:rsidTr="001C6D34">
        <w:tc>
          <w:tcPr>
            <w:tcW w:w="9016" w:type="dxa"/>
            <w:shd w:val="clear" w:color="auto" w:fill="7F7F7F" w:themeFill="text1" w:themeFillTint="80"/>
          </w:tcPr>
          <w:p w14:paraId="72404C4F" w14:textId="77777777" w:rsidR="001C6D34" w:rsidRPr="003212FA" w:rsidRDefault="001C6D34" w:rsidP="001C6D34">
            <w:pPr>
              <w:spacing w:line="240" w:lineRule="auto"/>
              <w:rPr>
                <w:b/>
                <w:bCs/>
              </w:rPr>
            </w:pPr>
            <w:r w:rsidRPr="00F074BA">
              <w:rPr>
                <w:b/>
                <w:bCs/>
                <w:color w:val="FFFFFF" w:themeColor="background1"/>
              </w:rPr>
              <w:t>DAILY STORE OPENING CHECKLIST</w:t>
            </w:r>
          </w:p>
        </w:tc>
      </w:tr>
      <w:tr w:rsidR="001C6D34" w14:paraId="3BA4CF40" w14:textId="77777777" w:rsidTr="001C6D34">
        <w:tc>
          <w:tcPr>
            <w:tcW w:w="9016" w:type="dxa"/>
            <w:shd w:val="clear" w:color="auto" w:fill="D9D9D9" w:themeFill="background1" w:themeFillShade="D9"/>
          </w:tcPr>
          <w:p w14:paraId="0337BD9A" w14:textId="77777777" w:rsidR="001C6D34" w:rsidRDefault="001C6D34" w:rsidP="002E23EC">
            <w:pPr>
              <w:pStyle w:val="ListParagraph"/>
              <w:numPr>
                <w:ilvl w:val="0"/>
                <w:numId w:val="353"/>
              </w:numPr>
              <w:jc w:val="left"/>
            </w:pPr>
            <w:r>
              <w:t>Arrive early to prepare the store for opening to the public</w:t>
            </w:r>
          </w:p>
          <w:p w14:paraId="0C717CA3" w14:textId="77777777" w:rsidR="001C6D34" w:rsidRDefault="001C6D34" w:rsidP="002E23EC">
            <w:pPr>
              <w:pStyle w:val="ListParagraph"/>
              <w:numPr>
                <w:ilvl w:val="0"/>
                <w:numId w:val="353"/>
              </w:numPr>
              <w:jc w:val="left"/>
            </w:pPr>
            <w:r>
              <w:t>Disable any alarm system and turn on lights</w:t>
            </w:r>
          </w:p>
          <w:p w14:paraId="78C73BD3" w14:textId="77777777" w:rsidR="001C6D34" w:rsidRDefault="001C6D34" w:rsidP="002E23EC">
            <w:pPr>
              <w:pStyle w:val="ListParagraph"/>
              <w:numPr>
                <w:ilvl w:val="0"/>
                <w:numId w:val="353"/>
              </w:numPr>
              <w:jc w:val="left"/>
            </w:pPr>
            <w:r>
              <w:t>Prepare the registers or POS system for the day</w:t>
            </w:r>
          </w:p>
          <w:p w14:paraId="0E4F10D9" w14:textId="77777777" w:rsidR="001C6D34" w:rsidRDefault="001C6D34" w:rsidP="002E23EC">
            <w:pPr>
              <w:pStyle w:val="ListParagraph"/>
              <w:numPr>
                <w:ilvl w:val="0"/>
                <w:numId w:val="353"/>
              </w:numPr>
              <w:jc w:val="left"/>
            </w:pPr>
            <w:r>
              <w:t>Check cash levels</w:t>
            </w:r>
          </w:p>
          <w:p w14:paraId="0A45FB20" w14:textId="77777777" w:rsidR="001C6D34" w:rsidRDefault="001C6D34" w:rsidP="002E23EC">
            <w:pPr>
              <w:pStyle w:val="ListParagraph"/>
              <w:numPr>
                <w:ilvl w:val="0"/>
                <w:numId w:val="353"/>
              </w:numPr>
              <w:jc w:val="left"/>
            </w:pPr>
            <w:r>
              <w:t>Walk the store and do any necessary straightening, cleaning, or decluttering</w:t>
            </w:r>
          </w:p>
          <w:p w14:paraId="39BFA722" w14:textId="77777777" w:rsidR="001C6D34" w:rsidRDefault="001C6D34" w:rsidP="002E23EC">
            <w:pPr>
              <w:pStyle w:val="ListParagraph"/>
              <w:numPr>
                <w:ilvl w:val="0"/>
                <w:numId w:val="353"/>
              </w:numPr>
              <w:jc w:val="left"/>
            </w:pPr>
            <w:r>
              <w:t>Make sure all shelves, racks, and displays are properly filled and arranged</w:t>
            </w:r>
          </w:p>
          <w:p w14:paraId="087B9926" w14:textId="77777777" w:rsidR="001C6D34" w:rsidRDefault="001C6D34" w:rsidP="002E23EC">
            <w:pPr>
              <w:pStyle w:val="ListParagraph"/>
              <w:numPr>
                <w:ilvl w:val="0"/>
                <w:numId w:val="353"/>
              </w:numPr>
              <w:jc w:val="left"/>
            </w:pPr>
            <w:r>
              <w:t>Adjust the air conditioning for customer comfort</w:t>
            </w:r>
          </w:p>
          <w:p w14:paraId="08AEF976" w14:textId="77777777" w:rsidR="001C6D34" w:rsidRDefault="001C6D34" w:rsidP="002E23EC">
            <w:pPr>
              <w:pStyle w:val="ListParagraph"/>
              <w:numPr>
                <w:ilvl w:val="0"/>
                <w:numId w:val="353"/>
              </w:numPr>
              <w:jc w:val="left"/>
            </w:pPr>
            <w:r>
              <w:t xml:space="preserve">At opening, unlock the front door </w:t>
            </w:r>
          </w:p>
        </w:tc>
      </w:tr>
    </w:tbl>
    <w:p w14:paraId="3CAFAA9C" w14:textId="77777777" w:rsidR="001C6D34" w:rsidRDefault="001C6D34" w:rsidP="001C6D34"/>
    <w:p w14:paraId="3A30ECC7" w14:textId="77777777" w:rsidR="00C966A2" w:rsidRDefault="00C966A2" w:rsidP="001C6D34"/>
    <w:p w14:paraId="01F85A6D" w14:textId="77777777" w:rsidR="00C966A2" w:rsidRDefault="00C966A2"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rsidRPr="003212FA" w14:paraId="4DC7B794" w14:textId="77777777" w:rsidTr="001C6D34">
        <w:tc>
          <w:tcPr>
            <w:tcW w:w="9016" w:type="dxa"/>
            <w:shd w:val="clear" w:color="auto" w:fill="7F7F7F" w:themeFill="text1" w:themeFillTint="80"/>
          </w:tcPr>
          <w:p w14:paraId="2FB1A9B1" w14:textId="77777777" w:rsidR="001C6D34" w:rsidRPr="003212FA" w:rsidRDefault="001C6D34" w:rsidP="001C6D34">
            <w:pPr>
              <w:spacing w:line="240" w:lineRule="auto"/>
              <w:rPr>
                <w:b/>
                <w:bCs/>
              </w:rPr>
            </w:pPr>
            <w:r w:rsidRPr="00F074BA">
              <w:rPr>
                <w:b/>
                <w:bCs/>
                <w:color w:val="FFFFFF" w:themeColor="background1"/>
              </w:rPr>
              <w:lastRenderedPageBreak/>
              <w:t>DAILY STORE CLOSING CHECKLIST</w:t>
            </w:r>
          </w:p>
        </w:tc>
      </w:tr>
      <w:tr w:rsidR="001C6D34" w14:paraId="47FC28A3" w14:textId="77777777" w:rsidTr="001C6D34">
        <w:tc>
          <w:tcPr>
            <w:tcW w:w="9016" w:type="dxa"/>
            <w:shd w:val="clear" w:color="auto" w:fill="D9D9D9" w:themeFill="background1" w:themeFillShade="D9"/>
          </w:tcPr>
          <w:p w14:paraId="01DA962A" w14:textId="77777777" w:rsidR="001C6D34" w:rsidRDefault="001C6D34" w:rsidP="002E23EC">
            <w:pPr>
              <w:pStyle w:val="ListParagraph"/>
              <w:numPr>
                <w:ilvl w:val="0"/>
                <w:numId w:val="354"/>
              </w:numPr>
              <w:jc w:val="left"/>
            </w:pPr>
            <w:r>
              <w:t>Start closing procedures at a certain time</w:t>
            </w:r>
          </w:p>
          <w:p w14:paraId="39BF843A" w14:textId="77777777" w:rsidR="001C6D34" w:rsidRDefault="001C6D34" w:rsidP="002E23EC">
            <w:pPr>
              <w:pStyle w:val="ListParagraph"/>
              <w:numPr>
                <w:ilvl w:val="0"/>
                <w:numId w:val="354"/>
              </w:numPr>
              <w:jc w:val="left"/>
            </w:pPr>
            <w:r>
              <w:t>Don’t rush customers out long before the advertised closing time</w:t>
            </w:r>
          </w:p>
          <w:p w14:paraId="03407D0B" w14:textId="77777777" w:rsidR="001C6D34" w:rsidRDefault="001C6D34" w:rsidP="002E23EC">
            <w:pPr>
              <w:pStyle w:val="ListParagraph"/>
              <w:numPr>
                <w:ilvl w:val="0"/>
                <w:numId w:val="354"/>
              </w:numPr>
              <w:jc w:val="left"/>
            </w:pPr>
            <w:r>
              <w:t>Announce to customers that the shop will be closing soon</w:t>
            </w:r>
          </w:p>
          <w:p w14:paraId="5C09BC8D" w14:textId="77777777" w:rsidR="001C6D34" w:rsidRDefault="001C6D34" w:rsidP="002E23EC">
            <w:pPr>
              <w:pStyle w:val="ListParagraph"/>
              <w:numPr>
                <w:ilvl w:val="0"/>
                <w:numId w:val="354"/>
              </w:numPr>
              <w:jc w:val="left"/>
            </w:pPr>
            <w:r>
              <w:t>Lock the doors to new customers at a particular time</w:t>
            </w:r>
          </w:p>
          <w:p w14:paraId="7C9357D8" w14:textId="77777777" w:rsidR="001C6D34" w:rsidRDefault="001C6D34" w:rsidP="002E23EC">
            <w:pPr>
              <w:pStyle w:val="ListParagraph"/>
              <w:numPr>
                <w:ilvl w:val="0"/>
                <w:numId w:val="354"/>
              </w:numPr>
              <w:jc w:val="left"/>
            </w:pPr>
            <w:r>
              <w:t>Walk the store and do any necessary straightening, cleaning, or decluttering</w:t>
            </w:r>
          </w:p>
          <w:p w14:paraId="3B9DFC85" w14:textId="77777777" w:rsidR="001C6D34" w:rsidRDefault="001C6D34" w:rsidP="002E23EC">
            <w:pPr>
              <w:pStyle w:val="ListParagraph"/>
              <w:numPr>
                <w:ilvl w:val="0"/>
                <w:numId w:val="354"/>
              </w:numPr>
              <w:jc w:val="left"/>
            </w:pPr>
            <w:r>
              <w:t>Empty all trash receptacles and discard boxes and packing materials left in storage areas</w:t>
            </w:r>
          </w:p>
          <w:p w14:paraId="36ED4851" w14:textId="77777777" w:rsidR="001C6D34" w:rsidRDefault="001C6D34" w:rsidP="002E23EC">
            <w:pPr>
              <w:pStyle w:val="ListParagraph"/>
              <w:numPr>
                <w:ilvl w:val="0"/>
                <w:numId w:val="354"/>
              </w:numPr>
              <w:jc w:val="left"/>
            </w:pPr>
            <w:r>
              <w:t>Close out all registers or the POS system. Count the cash and reconcile it and credit payments with sales. Do all necessary cross-checks based on your internal controls</w:t>
            </w:r>
          </w:p>
        </w:tc>
      </w:tr>
    </w:tbl>
    <w:p w14:paraId="2FAFCD8E" w14:textId="77777777" w:rsidR="001C6D34" w:rsidRDefault="001C6D34" w:rsidP="001C6D34"/>
    <w:p w14:paraId="066DA059" w14:textId="77777777" w:rsidR="001C6D34" w:rsidRDefault="001C6D34" w:rsidP="00B04C96">
      <w:pPr>
        <w:pStyle w:val="Heading3"/>
      </w:pPr>
      <w:bookmarkStart w:id="194" w:name="_Toc37969436"/>
      <w:bookmarkStart w:id="195" w:name="_Toc39496928"/>
      <w:bookmarkStart w:id="196" w:name="_Toc46936875"/>
      <w:bookmarkStart w:id="197" w:name="_Hlk39498402"/>
      <w:r>
        <w:t>3.5.2</w:t>
      </w:r>
      <w:r>
        <w:tab/>
        <w:t>Weekly store operational activities</w:t>
      </w:r>
      <w:bookmarkEnd w:id="194"/>
      <w:bookmarkEnd w:id="195"/>
      <w:bookmarkEnd w:id="196"/>
    </w:p>
    <w:bookmarkEnd w:id="197"/>
    <w:p w14:paraId="36AD2F0E" w14:textId="77777777" w:rsidR="001C6D34" w:rsidRDefault="001C6D34" w:rsidP="001C6D34"/>
    <w:p w14:paraId="2CF2F2D2" w14:textId="77777777" w:rsidR="001C6D34" w:rsidRDefault="001C6D34" w:rsidP="00655A65">
      <w:pPr>
        <w:spacing w:after="120"/>
      </w:pPr>
      <w:r>
        <w:t>Weekly store operational activities will depend on the chain but may include:</w:t>
      </w:r>
    </w:p>
    <w:p w14:paraId="7F5A27BE" w14:textId="77777777" w:rsidR="001C6D34" w:rsidRDefault="001C6D34" w:rsidP="00655A65">
      <w:pPr>
        <w:pStyle w:val="ListParagraph"/>
        <w:numPr>
          <w:ilvl w:val="0"/>
          <w:numId w:val="52"/>
        </w:numPr>
        <w:spacing w:after="120"/>
        <w:contextualSpacing w:val="0"/>
      </w:pPr>
      <w:r>
        <w:t>Deep cleaning</w:t>
      </w:r>
    </w:p>
    <w:p w14:paraId="40B3B2D6" w14:textId="77777777" w:rsidR="001C6D34" w:rsidRDefault="001C6D34" w:rsidP="00655A65">
      <w:pPr>
        <w:pStyle w:val="ListParagraph"/>
        <w:numPr>
          <w:ilvl w:val="0"/>
          <w:numId w:val="52"/>
        </w:numPr>
        <w:spacing w:after="120"/>
        <w:contextualSpacing w:val="0"/>
      </w:pPr>
      <w:r>
        <w:t>Ordering replenishment stock (according to the retail chain store’s procedures)</w:t>
      </w:r>
    </w:p>
    <w:p w14:paraId="48E09DAC" w14:textId="77777777" w:rsidR="001C6D34" w:rsidRDefault="001C6D34" w:rsidP="00655A65">
      <w:pPr>
        <w:pStyle w:val="ListParagraph"/>
        <w:numPr>
          <w:ilvl w:val="0"/>
          <w:numId w:val="52"/>
        </w:numPr>
        <w:spacing w:after="120"/>
        <w:contextualSpacing w:val="0"/>
      </w:pPr>
      <w:r>
        <w:t>Changing merchandising displays, according to the retail chain store policies, procedures and merchandising plans</w:t>
      </w:r>
    </w:p>
    <w:p w14:paraId="6C0DB8D5" w14:textId="77777777" w:rsidR="001C6D34" w:rsidRDefault="001C6D34" w:rsidP="00655A65">
      <w:pPr>
        <w:pStyle w:val="ListParagraph"/>
        <w:numPr>
          <w:ilvl w:val="0"/>
          <w:numId w:val="52"/>
        </w:numPr>
        <w:spacing w:after="120"/>
        <w:contextualSpacing w:val="0"/>
      </w:pPr>
      <w:r>
        <w:t>Returning damaged or soiled stock to the supplier or distributor, according to the retail chain store’s procedures</w:t>
      </w:r>
    </w:p>
    <w:p w14:paraId="6578AC0D" w14:textId="77777777" w:rsidR="001C6D34" w:rsidRDefault="001C6D34" w:rsidP="00655A65">
      <w:pPr>
        <w:pStyle w:val="ListParagraph"/>
        <w:numPr>
          <w:ilvl w:val="0"/>
          <w:numId w:val="52"/>
        </w:numPr>
        <w:spacing w:after="120"/>
        <w:contextualSpacing w:val="0"/>
      </w:pPr>
      <w:r>
        <w:t>Checking shift hour records and calculating wages and overtime pay for (casual) employees who receive their remuneration on a weekly basis, according to the retail chain store’s procedures</w:t>
      </w:r>
    </w:p>
    <w:p w14:paraId="616D657B" w14:textId="77777777" w:rsidR="001C6D34" w:rsidRDefault="001C6D34" w:rsidP="00225FC2">
      <w:pPr>
        <w:pStyle w:val="ListParagraph"/>
        <w:numPr>
          <w:ilvl w:val="0"/>
          <w:numId w:val="52"/>
        </w:numPr>
      </w:pPr>
      <w:r>
        <w:t>Staff scheduling for casual employees, according to the retail chain store’s procedures</w:t>
      </w:r>
    </w:p>
    <w:p w14:paraId="3CDB1C11"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B4338B0" w14:textId="77777777" w:rsidTr="00543F41">
        <w:tc>
          <w:tcPr>
            <w:tcW w:w="1266" w:type="dxa"/>
            <w:shd w:val="clear" w:color="auto" w:fill="auto"/>
          </w:tcPr>
          <w:p w14:paraId="3CD07FBC" w14:textId="77777777" w:rsidR="001C6D34" w:rsidRPr="000E03FD" w:rsidRDefault="001C6D34" w:rsidP="001C6D34">
            <w:pPr>
              <w:jc w:val="center"/>
              <w:rPr>
                <w:lang w:val="en-US"/>
              </w:rPr>
            </w:pPr>
            <w:r>
              <w:rPr>
                <w:noProof/>
                <w:lang w:val="en-US"/>
              </w:rPr>
              <w:drawing>
                <wp:inline distT="0" distB="0" distL="0" distR="0" wp14:anchorId="35E7D0DB" wp14:editId="194428BE">
                  <wp:extent cx="468000" cy="468000"/>
                  <wp:effectExtent l="0" t="0" r="8255" b="8255"/>
                  <wp:docPr id="739" name="Picture 7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25C114AF" w14:textId="77777777" w:rsidR="001C6D34" w:rsidRPr="000E03FD" w:rsidRDefault="001C6D34" w:rsidP="001C6D34">
            <w:pPr>
              <w:rPr>
                <w:lang w:val="en-US"/>
              </w:rPr>
            </w:pPr>
            <w:r>
              <w:rPr>
                <w:lang w:val="en-US"/>
              </w:rPr>
              <w:t>What weekly store operational activities are carried out in the store where you are employed?</w:t>
            </w:r>
          </w:p>
        </w:tc>
      </w:tr>
    </w:tbl>
    <w:p w14:paraId="5CE2C434" w14:textId="77777777" w:rsidR="001C6D34" w:rsidRDefault="001C6D34" w:rsidP="001C6D34"/>
    <w:p w14:paraId="028DD9EF" w14:textId="77777777" w:rsidR="001C6D34" w:rsidRDefault="001C6D34" w:rsidP="00B04C96">
      <w:pPr>
        <w:pStyle w:val="Heading3"/>
      </w:pPr>
      <w:bookmarkStart w:id="198" w:name="_Toc37969437"/>
      <w:bookmarkStart w:id="199" w:name="_Toc39496929"/>
      <w:bookmarkStart w:id="200" w:name="_Toc46936876"/>
      <w:r>
        <w:t>3.5.3</w:t>
      </w:r>
      <w:r>
        <w:tab/>
        <w:t>Monthly store operational activities</w:t>
      </w:r>
      <w:bookmarkEnd w:id="198"/>
      <w:bookmarkEnd w:id="199"/>
      <w:bookmarkEnd w:id="200"/>
    </w:p>
    <w:p w14:paraId="16EE4D8A" w14:textId="77777777" w:rsidR="001C6D34" w:rsidRDefault="001C6D34" w:rsidP="001C6D34"/>
    <w:p w14:paraId="4F2164F3" w14:textId="77777777" w:rsidR="001C6D34" w:rsidRDefault="001C6D34" w:rsidP="00655A65">
      <w:pPr>
        <w:spacing w:after="120"/>
      </w:pPr>
      <w:r>
        <w:t>Monthly store operational activities will depend on the chain but may include:</w:t>
      </w:r>
    </w:p>
    <w:p w14:paraId="4F2AA980" w14:textId="77777777" w:rsidR="001C6D34" w:rsidRDefault="001C6D34" w:rsidP="00655A65">
      <w:pPr>
        <w:pStyle w:val="ListParagraph"/>
        <w:numPr>
          <w:ilvl w:val="0"/>
          <w:numId w:val="52"/>
        </w:numPr>
        <w:spacing w:after="120"/>
        <w:contextualSpacing w:val="0"/>
      </w:pPr>
      <w:r>
        <w:t>Changing window or seasonal displays</w:t>
      </w:r>
    </w:p>
    <w:p w14:paraId="32B56A91" w14:textId="77777777" w:rsidR="001C6D34" w:rsidRDefault="001C6D34" w:rsidP="00655A65">
      <w:pPr>
        <w:pStyle w:val="ListParagraph"/>
        <w:numPr>
          <w:ilvl w:val="0"/>
          <w:numId w:val="52"/>
        </w:numPr>
        <w:spacing w:after="120"/>
        <w:contextualSpacing w:val="0"/>
      </w:pPr>
      <w:r>
        <w:t>Reporting on monthly sales against targets. This information will come from the POS system.</w:t>
      </w:r>
    </w:p>
    <w:p w14:paraId="74C6190F" w14:textId="77777777" w:rsidR="001C6D34" w:rsidRDefault="001C6D34" w:rsidP="00225FC2">
      <w:pPr>
        <w:pStyle w:val="ListParagraph"/>
        <w:numPr>
          <w:ilvl w:val="0"/>
          <w:numId w:val="52"/>
        </w:numPr>
      </w:pPr>
      <w:r>
        <w:t xml:space="preserve">Reporting on stock losses and damages. This information will come from the records that are to be kept in terms of the retail chain’s policies and procedures. </w:t>
      </w:r>
    </w:p>
    <w:p w14:paraId="6EBC533A"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7CFB46E0" w14:textId="77777777" w:rsidTr="00543F41">
        <w:tc>
          <w:tcPr>
            <w:tcW w:w="1266" w:type="dxa"/>
            <w:shd w:val="clear" w:color="auto" w:fill="auto"/>
          </w:tcPr>
          <w:p w14:paraId="49D1BECC" w14:textId="77777777" w:rsidR="001C6D34" w:rsidRPr="000E03FD" w:rsidRDefault="001C6D34" w:rsidP="001C6D34">
            <w:pPr>
              <w:jc w:val="center"/>
              <w:rPr>
                <w:lang w:val="en-US"/>
              </w:rPr>
            </w:pPr>
            <w:r>
              <w:rPr>
                <w:noProof/>
                <w:lang w:val="en-US"/>
              </w:rPr>
              <w:lastRenderedPageBreak/>
              <w:drawing>
                <wp:inline distT="0" distB="0" distL="0" distR="0" wp14:anchorId="66DBC9ED" wp14:editId="18DE7F30">
                  <wp:extent cx="468000" cy="468000"/>
                  <wp:effectExtent l="0" t="0" r="8255" b="8255"/>
                  <wp:docPr id="745" name="Picture 7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0E917327" w14:textId="77777777" w:rsidR="001C6D34" w:rsidRPr="000E03FD" w:rsidRDefault="001C6D34" w:rsidP="001C6D34">
            <w:pPr>
              <w:rPr>
                <w:lang w:val="en-US"/>
              </w:rPr>
            </w:pPr>
            <w:r>
              <w:rPr>
                <w:lang w:val="en-US"/>
              </w:rPr>
              <w:t>What monthly store operational activities are carried out in the store where you are employed?</w:t>
            </w:r>
          </w:p>
        </w:tc>
      </w:tr>
    </w:tbl>
    <w:p w14:paraId="4EDB09EB" w14:textId="77777777" w:rsidR="001C6D34" w:rsidRDefault="001C6D34" w:rsidP="001C6D34"/>
    <w:p w14:paraId="441850AA" w14:textId="77777777" w:rsidR="001C6D34" w:rsidRDefault="001C6D34" w:rsidP="001C6D34">
      <w:pPr>
        <w:pStyle w:val="Caption"/>
      </w:pPr>
      <w:r>
        <w:t>conclusion</w:t>
      </w:r>
    </w:p>
    <w:p w14:paraId="73DB70DB" w14:textId="77777777" w:rsidR="001C6D34" w:rsidRPr="002F6B95" w:rsidRDefault="001C6D34" w:rsidP="001C6D34">
      <w:pPr>
        <w:rPr>
          <w:lang w:val="en-ZA"/>
        </w:rPr>
      </w:pPr>
    </w:p>
    <w:p w14:paraId="44857F5D" w14:textId="77777777" w:rsidR="001C6D34" w:rsidRDefault="001C6D34" w:rsidP="001C6D34">
      <w:pPr>
        <w:rPr>
          <w:lang w:val="en-ZA"/>
        </w:rPr>
      </w:pPr>
      <w:r>
        <w:rPr>
          <w:lang w:val="en-ZA"/>
        </w:rPr>
        <w:t>This chapter dealt with the concepts and principles of retail chain store operations management. You learned what retail chain store operations management is all about and how these functions relate to the key functions of the retail chain store manager.</w:t>
      </w:r>
    </w:p>
    <w:p w14:paraId="5073EBB9" w14:textId="77777777" w:rsidR="001C6D34" w:rsidRDefault="001C6D34" w:rsidP="001C6D34">
      <w:pPr>
        <w:rPr>
          <w:lang w:val="en-ZA"/>
        </w:rPr>
      </w:pPr>
    </w:p>
    <w:p w14:paraId="0A27095A" w14:textId="77777777" w:rsidR="001C6D34" w:rsidRDefault="001C6D34" w:rsidP="001C6D34">
      <w:pPr>
        <w:rPr>
          <w:lang w:val="en-ZA"/>
        </w:rPr>
      </w:pPr>
      <w:r>
        <w:rPr>
          <w:lang w:val="en-ZA"/>
        </w:rPr>
        <w:t>You then learned about capacity and resource planning and control. Thereafter, you learned about methods and tools used in retail chain store operations management.</w:t>
      </w:r>
    </w:p>
    <w:p w14:paraId="169E7FD0" w14:textId="77777777" w:rsidR="00AC6136" w:rsidRDefault="00AC6136" w:rsidP="001C6D34">
      <w:pPr>
        <w:rPr>
          <w:lang w:val="en-ZA"/>
        </w:rPr>
      </w:pPr>
    </w:p>
    <w:p w14:paraId="599A184A" w14:textId="77777777" w:rsidR="001C6D34" w:rsidRPr="00935F5F" w:rsidRDefault="001C6D34" w:rsidP="001C6D34">
      <w:pPr>
        <w:rPr>
          <w:lang w:val="en-ZA"/>
        </w:rPr>
      </w:pPr>
      <w:r>
        <w:rPr>
          <w:lang w:val="en-ZA"/>
        </w:rPr>
        <w:t>Lastly, you learned about the daily, weekly and monthly operational activities in the retail chain store.</w:t>
      </w:r>
    </w:p>
    <w:p w14:paraId="07A2C4E6"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618E2204" w14:textId="77777777" w:rsidTr="001C6D34">
        <w:tc>
          <w:tcPr>
            <w:tcW w:w="9016" w:type="dxa"/>
            <w:tcBorders>
              <w:top w:val="nil"/>
              <w:left w:val="nil"/>
              <w:bottom w:val="nil"/>
              <w:right w:val="nil"/>
            </w:tcBorders>
            <w:shd w:val="clear" w:color="auto" w:fill="808080" w:themeFill="background1" w:themeFillShade="80"/>
          </w:tcPr>
          <w:p w14:paraId="0A686242" w14:textId="77777777" w:rsidR="001C6D34" w:rsidRPr="001B542C" w:rsidRDefault="001C6D34" w:rsidP="001C6D34">
            <w:pPr>
              <w:pStyle w:val="Heading1"/>
              <w:jc w:val="left"/>
            </w:pPr>
            <w:bookmarkStart w:id="201" w:name="_Toc37969438"/>
            <w:bookmarkStart w:id="202" w:name="_Toc39496930"/>
            <w:bookmarkStart w:id="203" w:name="_Toc46936877"/>
            <w:r w:rsidRPr="001B542C">
              <w:lastRenderedPageBreak/>
              <w:t>Chapter 4: Staff scheduling</w:t>
            </w:r>
            <w:bookmarkEnd w:id="201"/>
            <w:bookmarkEnd w:id="202"/>
            <w:bookmarkEnd w:id="203"/>
          </w:p>
        </w:tc>
      </w:tr>
    </w:tbl>
    <w:p w14:paraId="24BBDB75" w14:textId="77777777" w:rsidR="0055195D" w:rsidRDefault="0055195D" w:rsidP="001C6D34">
      <w:pPr>
        <w:rPr>
          <w:lang w:val="en-US"/>
        </w:rPr>
      </w:pPr>
    </w:p>
    <w:p w14:paraId="55DECF79" w14:textId="77777777" w:rsidR="001C6D34" w:rsidRDefault="001C6D34" w:rsidP="00B16920">
      <w:pPr>
        <w:spacing w:after="120"/>
        <w:rPr>
          <w:rStyle w:val="Strong"/>
        </w:rPr>
      </w:pPr>
      <w:r w:rsidRPr="00FC287D">
        <w:rPr>
          <w:rStyle w:val="Strong"/>
        </w:rPr>
        <w:t>Learning outcomes</w:t>
      </w:r>
    </w:p>
    <w:p w14:paraId="5FCA4918" w14:textId="77777777" w:rsidR="001C6D34" w:rsidRDefault="001C6D34" w:rsidP="00B16920">
      <w:pPr>
        <w:spacing w:after="120"/>
        <w:rPr>
          <w:lang w:val="en-US"/>
        </w:rPr>
      </w:pPr>
      <w:r w:rsidRPr="00A23158">
        <w:rPr>
          <w:lang w:val="en-US"/>
        </w:rPr>
        <w:t>After completing this chapter, you will be able to do the following:</w:t>
      </w:r>
    </w:p>
    <w:p w14:paraId="6E630C63"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and explain the categories of staff in retail, their legal hours of work and their cost to the business</w:t>
      </w:r>
    </w:p>
    <w:p w14:paraId="68DF16AB"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the concept and principles of staff scheduling and explain generally accepted tools used to manage scheduling</w:t>
      </w:r>
    </w:p>
    <w:p w14:paraId="51757CC1" w14:textId="77777777" w:rsidR="001C6D34" w:rsidRPr="00F5561E" w:rsidRDefault="001C6D34" w:rsidP="00225FC2">
      <w:pPr>
        <w:pStyle w:val="ListParagraph"/>
        <w:numPr>
          <w:ilvl w:val="0"/>
          <w:numId w:val="6"/>
        </w:numPr>
        <w:spacing w:after="120"/>
        <w:contextualSpacing w:val="0"/>
      </w:pPr>
      <w:r>
        <w:rPr>
          <w:rFonts w:eastAsia="Times New Roman"/>
          <w:szCs w:val="20"/>
          <w:lang w:eastAsia="en-GB"/>
        </w:rPr>
        <w:t>Describe the concept and principles of recruitment in a retail chain store environment</w:t>
      </w:r>
    </w:p>
    <w:p w14:paraId="233FE1C4" w14:textId="77777777" w:rsidR="001C6D34" w:rsidRPr="002F6B95" w:rsidRDefault="001C6D34" w:rsidP="00225FC2">
      <w:pPr>
        <w:pStyle w:val="ListParagraph"/>
        <w:numPr>
          <w:ilvl w:val="0"/>
          <w:numId w:val="6"/>
        </w:numPr>
      </w:pPr>
      <w:r>
        <w:rPr>
          <w:rFonts w:eastAsia="Times New Roman"/>
          <w:szCs w:val="20"/>
          <w:lang w:eastAsia="en-GB"/>
        </w:rPr>
        <w:t>Describe and explain the concept and principles of induction of new staff in a retail chain store environment</w:t>
      </w:r>
    </w:p>
    <w:p w14:paraId="64C4D406" w14:textId="77777777" w:rsidR="001C6D34" w:rsidRPr="00671C70" w:rsidRDefault="001C6D34" w:rsidP="001C6D34">
      <w:pPr>
        <w:ind w:left="360"/>
      </w:pPr>
    </w:p>
    <w:p w14:paraId="6E06D061" w14:textId="77777777" w:rsidR="001C6D34" w:rsidRDefault="001C6D34" w:rsidP="001C6D34">
      <w:pPr>
        <w:pStyle w:val="Heading2"/>
        <w:rPr>
          <w:rFonts w:eastAsia="Calibri"/>
        </w:rPr>
      </w:pPr>
      <w:bookmarkStart w:id="204" w:name="_Toc37969439"/>
      <w:bookmarkStart w:id="205" w:name="_Toc39496931"/>
      <w:bookmarkStart w:id="206" w:name="_Toc46936878"/>
      <w:bookmarkStart w:id="207" w:name="_Hlk39498430"/>
      <w:r>
        <w:rPr>
          <w:rFonts w:eastAsia="Calibri"/>
        </w:rPr>
        <w:t>4.1</w:t>
      </w:r>
      <w:r>
        <w:rPr>
          <w:rFonts w:eastAsia="Calibri"/>
        </w:rPr>
        <w:tab/>
        <w:t>Categories of staff in retailing and their cost to the company</w:t>
      </w:r>
      <w:bookmarkEnd w:id="204"/>
      <w:bookmarkEnd w:id="205"/>
      <w:bookmarkEnd w:id="206"/>
    </w:p>
    <w:p w14:paraId="16751027" w14:textId="77777777" w:rsidR="001C6D34" w:rsidRDefault="001C6D34" w:rsidP="001C6D34">
      <w:r>
        <w:t>In the retail industry, there are two main categories of staff: Full-time and casual.</w:t>
      </w:r>
    </w:p>
    <w:p w14:paraId="23F965D6" w14:textId="77777777" w:rsidR="001C6D34" w:rsidRDefault="001C6D34" w:rsidP="001C6D34"/>
    <w:p w14:paraId="31C48907" w14:textId="77777777" w:rsidR="001C6D34" w:rsidRDefault="001C6D34" w:rsidP="001C6D34">
      <w:r>
        <w:t>Before you specify to employees the number of hours that will amount to full-time and part-time (casual) work, you need to be aware of the requirements set out in the Basic Conditions of Employment Act and the stipulations in Sectoral Determination 9: Wholesale &amp; Retail.</w:t>
      </w:r>
    </w:p>
    <w:p w14:paraId="5BC9938E" w14:textId="77777777" w:rsidR="001C6D34" w:rsidRDefault="001C6D34" w:rsidP="001C6D34"/>
    <w:p w14:paraId="5F2E8966" w14:textId="77777777" w:rsidR="001C6D34" w:rsidRDefault="001C6D34" w:rsidP="00B04C96">
      <w:pPr>
        <w:pStyle w:val="Heading3"/>
        <w:rPr>
          <w:rFonts w:eastAsia="Calibri"/>
        </w:rPr>
      </w:pPr>
      <w:bookmarkStart w:id="208" w:name="_Toc37969440"/>
      <w:bookmarkStart w:id="209" w:name="_Toc39496932"/>
      <w:bookmarkStart w:id="210" w:name="_Toc46936879"/>
      <w:r>
        <w:rPr>
          <w:rFonts w:eastAsia="Calibri"/>
        </w:rPr>
        <w:t>4</w:t>
      </w:r>
      <w:r w:rsidRPr="001D7CA0">
        <w:rPr>
          <w:rFonts w:eastAsia="Calibri"/>
        </w:rPr>
        <w:t>.1.1</w:t>
      </w:r>
      <w:r w:rsidRPr="001D7CA0">
        <w:rPr>
          <w:rFonts w:eastAsia="Calibri"/>
        </w:rPr>
        <w:tab/>
      </w:r>
      <w:r>
        <w:rPr>
          <w:rFonts w:eastAsia="Calibri"/>
        </w:rPr>
        <w:t>Categories of staff</w:t>
      </w:r>
      <w:bookmarkEnd w:id="208"/>
      <w:bookmarkEnd w:id="209"/>
      <w:bookmarkEnd w:id="210"/>
    </w:p>
    <w:p w14:paraId="1759ED97" w14:textId="77777777" w:rsidR="001C6D34" w:rsidRDefault="001C6D34" w:rsidP="001C6D34"/>
    <w:p w14:paraId="6FFC8408" w14:textId="77777777" w:rsidR="001C6D34" w:rsidRDefault="001C6D34" w:rsidP="001C6D34">
      <w:r>
        <w:t>In terms of the Basic Conditions of Employment Act, full-time employees are those employees who work for the employer 24 hours or more per week. Employees who work less than 24 hours per week, are deemed as casual employees.</w:t>
      </w:r>
    </w:p>
    <w:p w14:paraId="4562205D" w14:textId="77777777" w:rsidR="001C6D34" w:rsidRDefault="001C6D34" w:rsidP="001C6D34"/>
    <w:p w14:paraId="60807A8E" w14:textId="77777777" w:rsidR="001C6D34" w:rsidRDefault="001C6D34" w:rsidP="00B04C96">
      <w:pPr>
        <w:pStyle w:val="Heading3"/>
      </w:pPr>
      <w:bookmarkStart w:id="211" w:name="_Toc37969441"/>
      <w:bookmarkStart w:id="212" w:name="_Toc39496933"/>
      <w:bookmarkStart w:id="213" w:name="_Toc46936880"/>
      <w:r>
        <w:t>4.1.2</w:t>
      </w:r>
      <w:r>
        <w:tab/>
        <w:t>Legal hours of work and costs to the company</w:t>
      </w:r>
      <w:bookmarkEnd w:id="211"/>
      <w:bookmarkEnd w:id="212"/>
      <w:bookmarkEnd w:id="213"/>
    </w:p>
    <w:bookmarkEnd w:id="207"/>
    <w:p w14:paraId="3BEA9392" w14:textId="77777777" w:rsidR="001C6D34" w:rsidRDefault="001C6D34" w:rsidP="001C6D34"/>
    <w:p w14:paraId="312C16CA" w14:textId="77777777" w:rsidR="001C6D34" w:rsidRDefault="001C6D34" w:rsidP="001C6D34">
      <w:r>
        <w:t>Working hours were discussed in Chapter 1. For ease of reference, the table is repeated here:</w:t>
      </w:r>
    </w:p>
    <w:p w14:paraId="0373198E" w14:textId="77777777" w:rsidR="001C6D34" w:rsidRDefault="001C6D34"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1C6D34" w14:paraId="3CEA8A13" w14:textId="77777777" w:rsidTr="001C6D34">
        <w:tc>
          <w:tcPr>
            <w:tcW w:w="9016" w:type="dxa"/>
            <w:shd w:val="clear" w:color="auto" w:fill="D9D9D9" w:themeFill="background1" w:themeFillShade="D9"/>
          </w:tcPr>
          <w:p w14:paraId="71A80BB7" w14:textId="77777777" w:rsidR="001C6D34" w:rsidRPr="003F58DE" w:rsidRDefault="001C6D34" w:rsidP="001C6D34">
            <w:pPr>
              <w:rPr>
                <w:b/>
                <w:bCs/>
                <w:lang w:val="en-ZA"/>
              </w:rPr>
            </w:pPr>
            <w:r w:rsidRPr="003F58DE">
              <w:rPr>
                <w:b/>
                <w:bCs/>
                <w:lang w:val="en-ZA"/>
              </w:rPr>
              <w:t>ORDINARY HOURS OF WORK</w:t>
            </w:r>
          </w:p>
          <w:p w14:paraId="56D64EFC" w14:textId="77777777" w:rsidR="001C6D34" w:rsidRDefault="001C6D34" w:rsidP="00225FC2">
            <w:pPr>
              <w:pStyle w:val="ListParagraph"/>
              <w:numPr>
                <w:ilvl w:val="0"/>
                <w:numId w:val="28"/>
              </w:numPr>
              <w:contextualSpacing w:val="0"/>
              <w:rPr>
                <w:lang w:val="en-ZA"/>
              </w:rPr>
            </w:pPr>
            <w:r>
              <w:rPr>
                <w:lang w:val="en-ZA"/>
              </w:rPr>
              <w:t>An employer may not require or permit an employee to work more than –</w:t>
            </w:r>
          </w:p>
          <w:p w14:paraId="76A0FBC6" w14:textId="77777777" w:rsidR="001C6D34" w:rsidRDefault="001C6D34" w:rsidP="00225FC2">
            <w:pPr>
              <w:pStyle w:val="ListParagraph"/>
              <w:numPr>
                <w:ilvl w:val="1"/>
                <w:numId w:val="28"/>
              </w:numPr>
              <w:contextualSpacing w:val="0"/>
              <w:rPr>
                <w:lang w:val="en-ZA"/>
              </w:rPr>
            </w:pPr>
            <w:r>
              <w:rPr>
                <w:lang w:val="en-ZA"/>
              </w:rPr>
              <w:t>45 ordinary hours in one week</w:t>
            </w:r>
          </w:p>
          <w:p w14:paraId="18E7E028" w14:textId="77777777" w:rsidR="001C6D34" w:rsidRDefault="001C6D34" w:rsidP="001C6D34">
            <w:pPr>
              <w:pStyle w:val="ListParagraph"/>
              <w:ind w:left="1080"/>
              <w:contextualSpacing w:val="0"/>
              <w:rPr>
                <w:lang w:val="en-ZA"/>
              </w:rPr>
            </w:pPr>
          </w:p>
          <w:p w14:paraId="128F1083" w14:textId="77777777" w:rsidR="001C6D34" w:rsidRDefault="001C6D34" w:rsidP="00225FC2">
            <w:pPr>
              <w:pStyle w:val="ListParagraph"/>
              <w:numPr>
                <w:ilvl w:val="0"/>
                <w:numId w:val="28"/>
              </w:numPr>
              <w:contextualSpacing w:val="0"/>
              <w:rPr>
                <w:lang w:val="en-ZA"/>
              </w:rPr>
            </w:pPr>
            <w:r>
              <w:rPr>
                <w:lang w:val="en-ZA"/>
              </w:rPr>
              <w:t>An employer may not require or permit an employee to work more than -</w:t>
            </w:r>
          </w:p>
          <w:p w14:paraId="15792AFD" w14:textId="77777777" w:rsidR="001C6D34" w:rsidRDefault="001C6D34" w:rsidP="00225FC2">
            <w:pPr>
              <w:pStyle w:val="ListParagraph"/>
              <w:numPr>
                <w:ilvl w:val="1"/>
                <w:numId w:val="28"/>
              </w:numPr>
              <w:contextualSpacing w:val="0"/>
              <w:rPr>
                <w:lang w:val="en-ZA"/>
              </w:rPr>
            </w:pPr>
            <w:r>
              <w:rPr>
                <w:lang w:val="en-ZA"/>
              </w:rPr>
              <w:t>9 ordinary hours on any day of the employee works 5 days or less in a week</w:t>
            </w:r>
          </w:p>
          <w:p w14:paraId="6472E4A1" w14:textId="77777777" w:rsidR="001C6D34" w:rsidRDefault="001C6D34" w:rsidP="00225FC2">
            <w:pPr>
              <w:pStyle w:val="ListParagraph"/>
              <w:numPr>
                <w:ilvl w:val="1"/>
                <w:numId w:val="28"/>
              </w:numPr>
              <w:contextualSpacing w:val="0"/>
              <w:rPr>
                <w:lang w:val="en-ZA"/>
              </w:rPr>
            </w:pPr>
            <w:r>
              <w:rPr>
                <w:lang w:val="en-ZA"/>
              </w:rPr>
              <w:lastRenderedPageBreak/>
              <w:t>8 ordinary hours in any day if the employee works on more than 5 days a week</w:t>
            </w:r>
          </w:p>
          <w:p w14:paraId="26B9E196" w14:textId="77777777" w:rsidR="001C6D34" w:rsidRDefault="001C6D34" w:rsidP="001C6D34">
            <w:pPr>
              <w:pStyle w:val="ListParagraph"/>
              <w:ind w:left="1080"/>
              <w:contextualSpacing w:val="0"/>
              <w:rPr>
                <w:lang w:val="en-ZA"/>
              </w:rPr>
            </w:pPr>
          </w:p>
          <w:p w14:paraId="440FFCF3" w14:textId="77777777" w:rsidR="001C6D34" w:rsidRDefault="001C6D34" w:rsidP="00225FC2">
            <w:pPr>
              <w:pStyle w:val="ListParagraph"/>
              <w:numPr>
                <w:ilvl w:val="0"/>
                <w:numId w:val="28"/>
              </w:numPr>
              <w:contextualSpacing w:val="0"/>
              <w:rPr>
                <w:lang w:val="en-ZA"/>
              </w:rPr>
            </w:pPr>
            <w:r>
              <w:rPr>
                <w:lang w:val="en-ZA"/>
              </w:rPr>
              <w:t>A written agreement may provide that an employee who works 40 hours or less ordinary hours a week including Sunday is employed on the following terms and conditions:</w:t>
            </w:r>
          </w:p>
          <w:p w14:paraId="3467DEBA" w14:textId="77777777" w:rsidR="001C6D34" w:rsidRDefault="001C6D34" w:rsidP="00225FC2">
            <w:pPr>
              <w:pStyle w:val="ListParagraph"/>
              <w:numPr>
                <w:ilvl w:val="1"/>
                <w:numId w:val="28"/>
              </w:numPr>
              <w:contextualSpacing w:val="0"/>
              <w:rPr>
                <w:lang w:val="en-ZA"/>
              </w:rPr>
            </w:pPr>
            <w:r>
              <w:rPr>
                <w:lang w:val="en-ZA"/>
              </w:rPr>
              <w:t>The employer must grant the employee at least</w:t>
            </w:r>
          </w:p>
          <w:p w14:paraId="0FD8675B" w14:textId="77777777" w:rsidR="001C6D34" w:rsidRDefault="001C6D34" w:rsidP="00225FC2">
            <w:pPr>
              <w:pStyle w:val="ListParagraph"/>
              <w:numPr>
                <w:ilvl w:val="2"/>
                <w:numId w:val="28"/>
              </w:numPr>
              <w:contextualSpacing w:val="0"/>
              <w:rPr>
                <w:lang w:val="en-ZA"/>
              </w:rPr>
            </w:pPr>
            <w:r>
              <w:rPr>
                <w:lang w:val="en-ZA"/>
              </w:rPr>
              <w:t>Two full days off during the week; and</w:t>
            </w:r>
          </w:p>
          <w:p w14:paraId="7C01C31B" w14:textId="77777777" w:rsidR="001C6D34" w:rsidRDefault="001C6D34" w:rsidP="00225FC2">
            <w:pPr>
              <w:pStyle w:val="ListParagraph"/>
              <w:numPr>
                <w:ilvl w:val="2"/>
                <w:numId w:val="28"/>
              </w:numPr>
              <w:contextualSpacing w:val="0"/>
              <w:rPr>
                <w:lang w:val="en-ZA"/>
              </w:rPr>
            </w:pPr>
            <w:r>
              <w:rPr>
                <w:lang w:val="en-ZA"/>
              </w:rPr>
              <w:t>One Sunday off during every four consecutive weeks</w:t>
            </w:r>
          </w:p>
          <w:p w14:paraId="6AA6D3B9" w14:textId="77777777" w:rsidR="001C6D34" w:rsidRDefault="001C6D34" w:rsidP="00225FC2">
            <w:pPr>
              <w:pStyle w:val="ListParagraph"/>
              <w:numPr>
                <w:ilvl w:val="1"/>
                <w:numId w:val="28"/>
              </w:numPr>
              <w:contextualSpacing w:val="0"/>
              <w:rPr>
                <w:lang w:val="en-ZA"/>
              </w:rPr>
            </w:pPr>
            <w:r>
              <w:rPr>
                <w:lang w:val="en-ZA"/>
              </w:rPr>
              <w:t>The employer may only require or permit the employee to work on a day off in terms of an agreement in respect of a particular day</w:t>
            </w:r>
          </w:p>
          <w:p w14:paraId="1D155639" w14:textId="77777777" w:rsidR="001C6D34" w:rsidRDefault="001C6D34" w:rsidP="00225FC2">
            <w:pPr>
              <w:pStyle w:val="ListParagraph"/>
              <w:numPr>
                <w:ilvl w:val="1"/>
                <w:numId w:val="28"/>
              </w:numPr>
              <w:contextualSpacing w:val="0"/>
              <w:rPr>
                <w:lang w:val="en-ZA"/>
              </w:rPr>
            </w:pPr>
            <w:r>
              <w:rPr>
                <w:lang w:val="en-ZA"/>
              </w:rPr>
              <w:t>The employer must pay the employee for work on a day off, at least double the employee’s wage for each hour worked.</w:t>
            </w:r>
          </w:p>
          <w:p w14:paraId="56997F67" w14:textId="77777777" w:rsidR="001C6D34" w:rsidRDefault="001C6D34" w:rsidP="001C6D34">
            <w:pPr>
              <w:pStyle w:val="ListParagraph"/>
              <w:ind w:left="1080"/>
              <w:contextualSpacing w:val="0"/>
              <w:rPr>
                <w:lang w:val="en-ZA"/>
              </w:rPr>
            </w:pPr>
          </w:p>
          <w:p w14:paraId="59B9832F" w14:textId="77777777" w:rsidR="001C6D34" w:rsidRPr="00903B87" w:rsidRDefault="001C6D34" w:rsidP="00225FC2">
            <w:pPr>
              <w:pStyle w:val="ListParagraph"/>
              <w:numPr>
                <w:ilvl w:val="0"/>
                <w:numId w:val="28"/>
              </w:numPr>
              <w:contextualSpacing w:val="0"/>
              <w:rPr>
                <w:lang w:val="en-ZA"/>
              </w:rPr>
            </w:pPr>
            <w:r>
              <w:rPr>
                <w:lang w:val="en-ZA"/>
              </w:rPr>
              <w:t>An employee’s ordinary hours of work may by agreement be extended by up to 15 minutes in a day but not more than 60 minutes in a week to enable an employee’s whose duties include serving members of the public to continue performing those duties after completion of ordinary hours of work.</w:t>
            </w:r>
          </w:p>
        </w:tc>
      </w:tr>
      <w:tr w:rsidR="001C6D34" w14:paraId="0BFBE9F5" w14:textId="77777777" w:rsidTr="001C6D34">
        <w:tc>
          <w:tcPr>
            <w:tcW w:w="9016" w:type="dxa"/>
            <w:shd w:val="clear" w:color="auto" w:fill="D9D9D9" w:themeFill="background1" w:themeFillShade="D9"/>
          </w:tcPr>
          <w:p w14:paraId="0CBFD93E" w14:textId="77777777" w:rsidR="001C6D34" w:rsidRPr="003F58DE" w:rsidRDefault="001C6D34" w:rsidP="001C6D34">
            <w:pPr>
              <w:rPr>
                <w:b/>
                <w:bCs/>
                <w:lang w:val="en-ZA"/>
              </w:rPr>
            </w:pPr>
            <w:r w:rsidRPr="003F58DE">
              <w:rPr>
                <w:b/>
                <w:bCs/>
                <w:lang w:val="en-ZA"/>
              </w:rPr>
              <w:lastRenderedPageBreak/>
              <w:t>OVERTIME</w:t>
            </w:r>
          </w:p>
          <w:p w14:paraId="36FDC6F0" w14:textId="77777777" w:rsidR="001C6D34" w:rsidRDefault="001C6D34" w:rsidP="00225FC2">
            <w:pPr>
              <w:pStyle w:val="ListParagraph"/>
              <w:numPr>
                <w:ilvl w:val="0"/>
                <w:numId w:val="29"/>
              </w:numPr>
              <w:contextualSpacing w:val="0"/>
              <w:rPr>
                <w:lang w:val="en-ZA"/>
              </w:rPr>
            </w:pPr>
            <w:r>
              <w:rPr>
                <w:lang w:val="en-ZA"/>
              </w:rPr>
              <w:t>An employer may not require or permit an employee to work overtime, except in accordance with an agreement between the employer and employee, or to work more than 10 hours’ overtime a week, or to work more than 12 hours, including overtime, on any day.</w:t>
            </w:r>
          </w:p>
          <w:p w14:paraId="40C5AD7E" w14:textId="77777777" w:rsidR="001C6D34" w:rsidRDefault="001C6D34" w:rsidP="001C6D34">
            <w:pPr>
              <w:pStyle w:val="ListParagraph"/>
              <w:ind w:left="360"/>
              <w:contextualSpacing w:val="0"/>
              <w:rPr>
                <w:lang w:val="en-ZA"/>
              </w:rPr>
            </w:pPr>
          </w:p>
          <w:p w14:paraId="7A9D9F79" w14:textId="77777777" w:rsidR="001C6D34" w:rsidRPr="003F58DE" w:rsidRDefault="001C6D34" w:rsidP="00225FC2">
            <w:pPr>
              <w:pStyle w:val="ListParagraph"/>
              <w:numPr>
                <w:ilvl w:val="0"/>
                <w:numId w:val="29"/>
              </w:numPr>
              <w:contextualSpacing w:val="0"/>
              <w:rPr>
                <w:lang w:val="en-ZA"/>
              </w:rPr>
            </w:pPr>
            <w:r>
              <w:rPr>
                <w:lang w:val="en-ZA"/>
              </w:rPr>
              <w:t>A written agreement may increase the maximum permitted overtime to 15 hours a week but such agreement may not apply for more than two months in any period of 12 months.</w:t>
            </w:r>
          </w:p>
        </w:tc>
      </w:tr>
      <w:tr w:rsidR="001C6D34" w14:paraId="73A10515" w14:textId="77777777" w:rsidTr="001C6D34">
        <w:tc>
          <w:tcPr>
            <w:tcW w:w="9016" w:type="dxa"/>
            <w:shd w:val="clear" w:color="auto" w:fill="D9D9D9" w:themeFill="background1" w:themeFillShade="D9"/>
          </w:tcPr>
          <w:p w14:paraId="5A4B1F5D" w14:textId="77777777" w:rsidR="001C6D34" w:rsidRDefault="001C6D34" w:rsidP="001C6D34">
            <w:pPr>
              <w:rPr>
                <w:b/>
                <w:bCs/>
                <w:lang w:val="en-ZA"/>
              </w:rPr>
            </w:pPr>
            <w:r>
              <w:rPr>
                <w:b/>
                <w:bCs/>
                <w:lang w:val="en-ZA"/>
              </w:rPr>
              <w:t>COMPRESSED WORKING WEEK</w:t>
            </w:r>
          </w:p>
          <w:p w14:paraId="0EFF17F1" w14:textId="77777777" w:rsidR="001C6D34" w:rsidRDefault="001C6D34" w:rsidP="00225FC2">
            <w:pPr>
              <w:pStyle w:val="ListParagraph"/>
              <w:numPr>
                <w:ilvl w:val="0"/>
                <w:numId w:val="30"/>
              </w:numPr>
              <w:contextualSpacing w:val="0"/>
              <w:rPr>
                <w:lang w:val="en-ZA"/>
              </w:rPr>
            </w:pPr>
            <w:r>
              <w:rPr>
                <w:lang w:val="en-ZA"/>
              </w:rPr>
              <w:t>A written agreement may require or permit an employee to work up to 12 hours in a day, inclusive of the meal intervals, without receiving overtime pay.</w:t>
            </w:r>
          </w:p>
          <w:p w14:paraId="6B463444" w14:textId="77777777" w:rsidR="001C6D34" w:rsidRDefault="001C6D34" w:rsidP="00225FC2">
            <w:pPr>
              <w:pStyle w:val="ListParagraph"/>
              <w:numPr>
                <w:ilvl w:val="0"/>
                <w:numId w:val="30"/>
              </w:numPr>
              <w:contextualSpacing w:val="0"/>
              <w:rPr>
                <w:lang w:val="en-ZA"/>
              </w:rPr>
            </w:pPr>
          </w:p>
          <w:p w14:paraId="7F500BFC" w14:textId="77777777" w:rsidR="001C6D34" w:rsidRDefault="001C6D34" w:rsidP="00225FC2">
            <w:pPr>
              <w:pStyle w:val="ListParagraph"/>
              <w:numPr>
                <w:ilvl w:val="0"/>
                <w:numId w:val="30"/>
              </w:numPr>
              <w:contextualSpacing w:val="0"/>
              <w:rPr>
                <w:lang w:val="en-ZA"/>
              </w:rPr>
            </w:pPr>
            <w:r>
              <w:rPr>
                <w:lang w:val="en-ZA"/>
              </w:rPr>
              <w:t>Such an agreement may not require or permit an employee to work</w:t>
            </w:r>
          </w:p>
          <w:p w14:paraId="3CE8C958" w14:textId="77777777" w:rsidR="001C6D34" w:rsidRDefault="001C6D34" w:rsidP="00225FC2">
            <w:pPr>
              <w:pStyle w:val="ListParagraph"/>
              <w:numPr>
                <w:ilvl w:val="1"/>
                <w:numId w:val="30"/>
              </w:numPr>
              <w:contextualSpacing w:val="0"/>
              <w:rPr>
                <w:lang w:val="en-ZA"/>
              </w:rPr>
            </w:pPr>
            <w:r>
              <w:rPr>
                <w:lang w:val="en-ZA"/>
              </w:rPr>
              <w:t>More than 45 ordinary hours of work in any week;</w:t>
            </w:r>
          </w:p>
          <w:p w14:paraId="4981061E" w14:textId="77777777" w:rsidR="001C6D34" w:rsidRDefault="001C6D34" w:rsidP="00225FC2">
            <w:pPr>
              <w:pStyle w:val="ListParagraph"/>
              <w:numPr>
                <w:ilvl w:val="1"/>
                <w:numId w:val="30"/>
              </w:numPr>
              <w:contextualSpacing w:val="0"/>
              <w:rPr>
                <w:lang w:val="en-ZA"/>
              </w:rPr>
            </w:pPr>
            <w:r>
              <w:rPr>
                <w:lang w:val="en-ZA"/>
              </w:rPr>
              <w:t>More than 10 hours overtime in a week; or</w:t>
            </w:r>
          </w:p>
          <w:p w14:paraId="75D47BDF" w14:textId="77777777" w:rsidR="001C6D34" w:rsidRPr="00723980" w:rsidRDefault="001C6D34" w:rsidP="00225FC2">
            <w:pPr>
              <w:pStyle w:val="ListParagraph"/>
              <w:numPr>
                <w:ilvl w:val="1"/>
                <w:numId w:val="30"/>
              </w:numPr>
              <w:contextualSpacing w:val="0"/>
              <w:rPr>
                <w:lang w:val="en-ZA"/>
              </w:rPr>
            </w:pPr>
            <w:r>
              <w:rPr>
                <w:lang w:val="en-ZA"/>
              </w:rPr>
              <w:t>More than 5 days in a week.</w:t>
            </w:r>
          </w:p>
        </w:tc>
      </w:tr>
      <w:tr w:rsidR="001C6D34" w14:paraId="705BA741" w14:textId="77777777" w:rsidTr="001C6D34">
        <w:tc>
          <w:tcPr>
            <w:tcW w:w="9016" w:type="dxa"/>
            <w:shd w:val="clear" w:color="auto" w:fill="D9D9D9" w:themeFill="background1" w:themeFillShade="D9"/>
          </w:tcPr>
          <w:p w14:paraId="034CE633" w14:textId="77777777" w:rsidR="001C6D34" w:rsidRDefault="001C6D34" w:rsidP="001C6D34">
            <w:pPr>
              <w:rPr>
                <w:b/>
                <w:bCs/>
                <w:lang w:val="en-ZA"/>
              </w:rPr>
            </w:pPr>
            <w:r>
              <w:rPr>
                <w:b/>
                <w:bCs/>
                <w:lang w:val="en-ZA"/>
              </w:rPr>
              <w:t>AVERAGING HOURS OF WORK</w:t>
            </w:r>
          </w:p>
          <w:p w14:paraId="3827F7D6" w14:textId="77777777" w:rsidR="001C6D34" w:rsidRPr="00723980" w:rsidRDefault="001C6D34" w:rsidP="00225FC2">
            <w:pPr>
              <w:pStyle w:val="ListParagraph"/>
              <w:numPr>
                <w:ilvl w:val="0"/>
                <w:numId w:val="31"/>
              </w:numPr>
              <w:contextualSpacing w:val="0"/>
              <w:rPr>
                <w:lang w:val="en-ZA"/>
              </w:rPr>
            </w:pPr>
            <w:r>
              <w:rPr>
                <w:lang w:val="en-ZA"/>
              </w:rPr>
              <w:t>The ordinary hours of work and overtime of an employee may be averaged over a period of up to 4 months in terms of a written agreement.</w:t>
            </w:r>
          </w:p>
        </w:tc>
      </w:tr>
    </w:tbl>
    <w:p w14:paraId="072C69A5" w14:textId="77777777" w:rsidR="001C6D34" w:rsidRDefault="001C6D34" w:rsidP="001C6D34">
      <w:pPr>
        <w:rPr>
          <w:lang w:val="en-ZA"/>
        </w:rPr>
      </w:pPr>
    </w:p>
    <w:p w14:paraId="4DDD8A53" w14:textId="77777777" w:rsidR="001C6D34" w:rsidRDefault="001C6D34" w:rsidP="001C6D34">
      <w:r>
        <w:t xml:space="preserve">In terms of the Sectoral Determination, </w:t>
      </w:r>
      <w:r w:rsidRPr="0092498D">
        <w:rPr>
          <w:b/>
          <w:bCs/>
        </w:rPr>
        <w:t>for employees who works more than 27 hours per week</w:t>
      </w:r>
      <w:r>
        <w:t>:</w:t>
      </w:r>
    </w:p>
    <w:p w14:paraId="47107283" w14:textId="77777777" w:rsidR="001C6D34" w:rsidRDefault="001C6D34" w:rsidP="001C6D34"/>
    <w:p w14:paraId="5D05D5B1" w14:textId="77777777" w:rsidR="001C6D34" w:rsidRDefault="001C6D34" w:rsidP="00225FC2">
      <w:pPr>
        <w:pStyle w:val="ListParagraph"/>
        <w:numPr>
          <w:ilvl w:val="0"/>
          <w:numId w:val="53"/>
        </w:numPr>
      </w:pPr>
      <w:r>
        <w:lastRenderedPageBreak/>
        <w:t>An employer must pay an employee at least the minimum prescribes wage as described in the Determination in Tables 1 to 6. These tables apply to different areas in the country</w:t>
      </w:r>
    </w:p>
    <w:p w14:paraId="43E3D9CB" w14:textId="77777777" w:rsidR="001C6D34" w:rsidRDefault="001C6D34" w:rsidP="001C6D34">
      <w:pPr>
        <w:pStyle w:val="ListParagraph"/>
        <w:ind w:left="360"/>
      </w:pPr>
    </w:p>
    <w:p w14:paraId="17270934" w14:textId="77777777" w:rsidR="001C6D34" w:rsidRDefault="001C6D34" w:rsidP="00225FC2">
      <w:pPr>
        <w:pStyle w:val="ListParagraph"/>
        <w:numPr>
          <w:ilvl w:val="0"/>
          <w:numId w:val="53"/>
        </w:numPr>
      </w:pPr>
      <w:r>
        <w:t>An employer must pay an employee in a job category that is not listed in tables 1 to 6 of the Determination, at least the minimum wage prescribed for a job category that requires an equal level of training, skill or experience.</w:t>
      </w:r>
    </w:p>
    <w:p w14:paraId="4F98DC2B" w14:textId="77777777" w:rsidR="001C6D34" w:rsidRDefault="001C6D34" w:rsidP="001C6D34"/>
    <w:p w14:paraId="36433404" w14:textId="77777777" w:rsidR="001C6D34" w:rsidRDefault="001C6D34" w:rsidP="00225FC2">
      <w:pPr>
        <w:pStyle w:val="ListParagraph"/>
        <w:numPr>
          <w:ilvl w:val="0"/>
          <w:numId w:val="53"/>
        </w:numPr>
      </w:pPr>
      <w:r>
        <w:t>Tables 1, 2 and 3 apply to employers in the wholesale and retail industry in Areas A, B and C respectively.</w:t>
      </w:r>
    </w:p>
    <w:p w14:paraId="4B2F417D" w14:textId="77777777" w:rsidR="001C6D34" w:rsidRDefault="001C6D34" w:rsidP="001C6D34"/>
    <w:p w14:paraId="6EF02F8D" w14:textId="77777777" w:rsidR="001C6D34" w:rsidRDefault="001C6D34" w:rsidP="00225FC2">
      <w:pPr>
        <w:pStyle w:val="ListParagraph"/>
        <w:numPr>
          <w:ilvl w:val="0"/>
          <w:numId w:val="53"/>
        </w:numPr>
      </w:pPr>
      <w:r>
        <w:t>Tables 4, 5 and 6 apply to employers in Areas A, B and C respectively who –</w:t>
      </w:r>
    </w:p>
    <w:p w14:paraId="0F5D1795" w14:textId="77777777" w:rsidR="001C6D34" w:rsidRDefault="001C6D34" w:rsidP="00225FC2">
      <w:pPr>
        <w:pStyle w:val="ListParagraph"/>
        <w:numPr>
          <w:ilvl w:val="1"/>
          <w:numId w:val="53"/>
        </w:numPr>
      </w:pPr>
      <w:r>
        <w:t>Employ less than 5 employees; or</w:t>
      </w:r>
    </w:p>
    <w:p w14:paraId="015E5D37" w14:textId="77777777" w:rsidR="001C6D34" w:rsidRDefault="001C6D34" w:rsidP="00225FC2">
      <w:pPr>
        <w:pStyle w:val="ListParagraph"/>
        <w:numPr>
          <w:ilvl w:val="1"/>
          <w:numId w:val="53"/>
        </w:numPr>
      </w:pPr>
      <w:r>
        <w:t>Are in an area that fell in the former Republics of Transkei, Bophuthatswana, Venda or Ciskei.</w:t>
      </w:r>
    </w:p>
    <w:p w14:paraId="1C2AAF4B" w14:textId="77777777" w:rsidR="001C6D34" w:rsidRDefault="001C6D34" w:rsidP="001C6D34"/>
    <w:p w14:paraId="2C939F73" w14:textId="77777777" w:rsidR="001C6D34" w:rsidRDefault="001C6D34" w:rsidP="00225FC2">
      <w:pPr>
        <w:pStyle w:val="ListParagraph"/>
        <w:numPr>
          <w:ilvl w:val="0"/>
          <w:numId w:val="53"/>
        </w:numPr>
      </w:pPr>
      <w:r>
        <w:t>An employee who works for less than 4 hours on any day must be paid for 4 hours work on that day.</w:t>
      </w:r>
    </w:p>
    <w:p w14:paraId="3658BD88" w14:textId="77777777" w:rsidR="001C6D34" w:rsidRDefault="001C6D34" w:rsidP="001C6D34"/>
    <w:p w14:paraId="056BD5D3" w14:textId="77777777" w:rsidR="001C6D34" w:rsidRDefault="001C6D34" w:rsidP="001C6D34">
      <w:r>
        <w:t xml:space="preserve">A written agreement may provide that an </w:t>
      </w:r>
      <w:r w:rsidRPr="0092498D">
        <w:rPr>
          <w:b/>
          <w:bCs/>
        </w:rPr>
        <w:t>employee who works 27 hours or less per week</w:t>
      </w:r>
      <w:r>
        <w:t xml:space="preserve"> is employed on the following terms and conditions: The employee is paid the relevant hourly wage rate in terms of Table 1 to 6 for any ordinary hours of work worked by the employee, including ordinary hours of work performed on Sundays.</w:t>
      </w:r>
    </w:p>
    <w:p w14:paraId="14F6BF7F" w14:textId="77777777" w:rsidR="001C6D34" w:rsidRDefault="001C6D34" w:rsidP="001C6D34">
      <w:pPr>
        <w:spacing w:line="240" w:lineRule="auto"/>
        <w:jc w:val="left"/>
      </w:pPr>
      <w:r>
        <w:br w:type="page"/>
      </w:r>
    </w:p>
    <w:p w14:paraId="591D1552" w14:textId="77777777" w:rsidR="001C6D34" w:rsidRDefault="001C6D34" w:rsidP="001C6D34">
      <w:r>
        <w:rPr>
          <w:b/>
          <w:bCs/>
          <w:i/>
          <w:iCs/>
          <w:sz w:val="22"/>
        </w:rPr>
        <w:lastRenderedPageBreak/>
        <w:t>Minimum wage tables</w:t>
      </w:r>
    </w:p>
    <w:p w14:paraId="4BC7CEBE"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2972"/>
        <w:gridCol w:w="1208"/>
        <w:gridCol w:w="1209"/>
        <w:gridCol w:w="1209"/>
        <w:gridCol w:w="1209"/>
        <w:gridCol w:w="1209"/>
      </w:tblGrid>
      <w:tr w:rsidR="001C6D34" w:rsidRPr="00966CD4" w14:paraId="5219A386" w14:textId="77777777" w:rsidTr="00545C33">
        <w:tc>
          <w:tcPr>
            <w:tcW w:w="9016" w:type="dxa"/>
            <w:gridSpan w:val="6"/>
          </w:tcPr>
          <w:p w14:paraId="4B5334B3" w14:textId="77777777" w:rsidR="001C6D34" w:rsidRPr="00966CD4" w:rsidRDefault="001C6D34" w:rsidP="001C6D34">
            <w:pPr>
              <w:spacing w:line="240" w:lineRule="auto"/>
              <w:jc w:val="center"/>
              <w:rPr>
                <w:rFonts w:cs="Arial"/>
                <w:b/>
                <w:bCs/>
                <w:szCs w:val="20"/>
              </w:rPr>
            </w:pPr>
            <w:r w:rsidRPr="00C13C25">
              <w:rPr>
                <w:rFonts w:cs="Arial"/>
                <w:b/>
                <w:bCs/>
                <w:szCs w:val="20"/>
              </w:rPr>
              <w:t>Table 1: Area A</w:t>
            </w:r>
          </w:p>
        </w:tc>
      </w:tr>
      <w:tr w:rsidR="001C6D34" w:rsidRPr="00966CD4" w14:paraId="59FA2FF4" w14:textId="77777777" w:rsidTr="00545C33">
        <w:tc>
          <w:tcPr>
            <w:tcW w:w="9016" w:type="dxa"/>
            <w:gridSpan w:val="6"/>
          </w:tcPr>
          <w:p w14:paraId="3CA3261E" w14:textId="77777777" w:rsidR="001C6D34" w:rsidRPr="00966CD4" w:rsidRDefault="001C6D34" w:rsidP="001C6D34">
            <w:pPr>
              <w:spacing w:line="240" w:lineRule="auto"/>
              <w:jc w:val="center"/>
              <w:rPr>
                <w:rFonts w:cs="Arial"/>
                <w:b/>
                <w:bCs/>
                <w:szCs w:val="20"/>
              </w:rPr>
            </w:pPr>
            <w:r w:rsidRPr="00C13C25">
              <w:rPr>
                <w:rFonts w:cs="Arial"/>
                <w:b/>
                <w:bCs/>
                <w:szCs w:val="20"/>
              </w:rPr>
              <w:t>Metropolitan and Local Municipality</w:t>
            </w:r>
          </w:p>
        </w:tc>
      </w:tr>
      <w:tr w:rsidR="001C6D34" w:rsidRPr="00966CD4" w14:paraId="3DAE60D2" w14:textId="77777777" w:rsidTr="00545C33">
        <w:tc>
          <w:tcPr>
            <w:tcW w:w="9016" w:type="dxa"/>
            <w:gridSpan w:val="6"/>
          </w:tcPr>
          <w:p w14:paraId="6E0E826C" w14:textId="77777777" w:rsidR="001C6D34" w:rsidRPr="00966CD4" w:rsidRDefault="001C6D34" w:rsidP="001C6D34">
            <w:pPr>
              <w:spacing w:line="240" w:lineRule="auto"/>
              <w:rPr>
                <w:rFonts w:cs="Arial"/>
                <w:b/>
                <w:bCs/>
                <w:szCs w:val="20"/>
              </w:rPr>
            </w:pPr>
            <w:r>
              <w:rPr>
                <w:rFonts w:cs="Arial"/>
                <w:szCs w:val="20"/>
              </w:rPr>
              <w:t>Bergrivier, Breede Valley, Buffalo City, Cape Agulhas, Cederberg, City of Cape Town, City of Johannesburg Metropolitan Municipality, City of Tshwane, Drakenstein, Ekurhuleni, Emalahleni, Emfuleni, Ethekwini Metropolitan Unicity, Gamagara, George, Hibiscus Coast, Karoo Hoogland, Kgatelopele, //Khara Hais, Knysna, Kungwini, Kouga, Hessequa Local Authority, Lesedi, Makana, Mangaung, Matzikama, Metsimaholo, Middelburg (Mpumalanga), Midvaal, Mngeni, Mogale, Mosselbaai, Msunduzi, Mtubatuba, Nama Khoi, Nelson Mandela, Nokeng tsa Taemane, Oudtshoorn, Overstrand, Plettenbergbaai, Potchefstroom, Randfontein, Richtersveld, Saldanha Bay, Sol Plaatjie, Stellenbosch, Swartland, Swellendam, Theewaterskloof, Umdoni, uMhlathuze and Witzenberg.</w:t>
            </w:r>
          </w:p>
        </w:tc>
      </w:tr>
      <w:tr w:rsidR="001C6D34" w:rsidRPr="00966CD4" w14:paraId="78FCC377" w14:textId="77777777" w:rsidTr="00545C33">
        <w:tc>
          <w:tcPr>
            <w:tcW w:w="2972" w:type="dxa"/>
            <w:vMerge w:val="restart"/>
          </w:tcPr>
          <w:p w14:paraId="65C52E3B" w14:textId="77777777" w:rsidR="001C6D34" w:rsidRPr="00966CD4" w:rsidRDefault="001C6D34" w:rsidP="001C6D34">
            <w:pPr>
              <w:spacing w:line="240" w:lineRule="auto"/>
              <w:rPr>
                <w:rFonts w:cs="Arial"/>
                <w:szCs w:val="20"/>
              </w:rPr>
            </w:pPr>
          </w:p>
        </w:tc>
        <w:tc>
          <w:tcPr>
            <w:tcW w:w="6044" w:type="dxa"/>
            <w:gridSpan w:val="5"/>
            <w:vAlign w:val="center"/>
          </w:tcPr>
          <w:p w14:paraId="588B7462" w14:textId="77777777" w:rsidR="001C6D34" w:rsidRPr="00966CD4" w:rsidRDefault="001C6D34" w:rsidP="001C6D34">
            <w:pPr>
              <w:spacing w:line="240" w:lineRule="auto"/>
              <w:jc w:val="center"/>
              <w:rPr>
                <w:rFonts w:cs="Arial"/>
                <w:b/>
                <w:bCs/>
                <w:szCs w:val="20"/>
              </w:rPr>
            </w:pPr>
            <w:r w:rsidRPr="00966CD4">
              <w:rPr>
                <w:rFonts w:cs="Arial"/>
                <w:b/>
                <w:bCs/>
                <w:szCs w:val="20"/>
              </w:rPr>
              <w:t>Minimum wages for periods:</w:t>
            </w:r>
          </w:p>
        </w:tc>
      </w:tr>
      <w:tr w:rsidR="001C6D34" w:rsidRPr="00966CD4" w14:paraId="2464026C" w14:textId="77777777" w:rsidTr="00545C33">
        <w:tc>
          <w:tcPr>
            <w:tcW w:w="2972" w:type="dxa"/>
            <w:vMerge/>
          </w:tcPr>
          <w:p w14:paraId="13E3B3B4" w14:textId="77777777" w:rsidR="001C6D34" w:rsidRPr="00966CD4" w:rsidRDefault="001C6D34" w:rsidP="001C6D34">
            <w:pPr>
              <w:spacing w:line="240" w:lineRule="auto"/>
              <w:rPr>
                <w:rFonts w:cs="Arial"/>
                <w:szCs w:val="20"/>
              </w:rPr>
            </w:pPr>
          </w:p>
        </w:tc>
        <w:tc>
          <w:tcPr>
            <w:tcW w:w="6044" w:type="dxa"/>
            <w:gridSpan w:val="5"/>
            <w:vAlign w:val="center"/>
          </w:tcPr>
          <w:p w14:paraId="2171C374" w14:textId="77777777" w:rsidR="001C6D34" w:rsidRPr="00966CD4" w:rsidRDefault="001C6D34" w:rsidP="001C6D34">
            <w:pPr>
              <w:spacing w:line="240" w:lineRule="auto"/>
              <w:jc w:val="center"/>
              <w:rPr>
                <w:rFonts w:cs="Arial"/>
                <w:b/>
                <w:bCs/>
                <w:szCs w:val="20"/>
              </w:rPr>
            </w:pPr>
            <w:r w:rsidRPr="00966CD4">
              <w:rPr>
                <w:rFonts w:cs="Arial"/>
                <w:b/>
                <w:bCs/>
                <w:szCs w:val="20"/>
              </w:rPr>
              <w:t>01 January 2019-NMWA REVIEW</w:t>
            </w:r>
          </w:p>
        </w:tc>
      </w:tr>
      <w:tr w:rsidR="001C6D34" w:rsidRPr="00966CD4" w14:paraId="45B0DE11" w14:textId="77777777" w:rsidTr="00545C33">
        <w:tc>
          <w:tcPr>
            <w:tcW w:w="2972" w:type="dxa"/>
            <w:vMerge/>
          </w:tcPr>
          <w:p w14:paraId="2BBDB570" w14:textId="77777777" w:rsidR="001C6D34" w:rsidRPr="00966CD4" w:rsidRDefault="001C6D34" w:rsidP="001C6D34">
            <w:pPr>
              <w:spacing w:line="240" w:lineRule="auto"/>
              <w:rPr>
                <w:rFonts w:cs="Arial"/>
                <w:szCs w:val="20"/>
              </w:rPr>
            </w:pPr>
          </w:p>
        </w:tc>
        <w:tc>
          <w:tcPr>
            <w:tcW w:w="2417" w:type="dxa"/>
            <w:gridSpan w:val="2"/>
            <w:vAlign w:val="center"/>
          </w:tcPr>
          <w:p w14:paraId="27E6591D" w14:textId="77777777" w:rsidR="001C6D34" w:rsidRPr="00966CD4" w:rsidRDefault="001C6D34" w:rsidP="001C6D34">
            <w:pPr>
              <w:spacing w:line="240" w:lineRule="auto"/>
              <w:jc w:val="center"/>
              <w:rPr>
                <w:rFonts w:cs="Arial"/>
                <w:b/>
                <w:bCs/>
                <w:szCs w:val="20"/>
              </w:rPr>
            </w:pPr>
            <w:r w:rsidRPr="00966CD4">
              <w:rPr>
                <w:rFonts w:cs="Arial"/>
                <w:b/>
                <w:bCs/>
                <w:szCs w:val="20"/>
              </w:rPr>
              <w:t>27 Hrs or less</w:t>
            </w:r>
          </w:p>
        </w:tc>
        <w:tc>
          <w:tcPr>
            <w:tcW w:w="3627" w:type="dxa"/>
            <w:gridSpan w:val="3"/>
            <w:vMerge w:val="restart"/>
            <w:vAlign w:val="center"/>
          </w:tcPr>
          <w:p w14:paraId="4AF575B1" w14:textId="77777777" w:rsidR="001C6D34" w:rsidRPr="00966CD4" w:rsidRDefault="001C6D34" w:rsidP="001C6D34">
            <w:pPr>
              <w:spacing w:line="240" w:lineRule="auto"/>
              <w:jc w:val="center"/>
              <w:rPr>
                <w:rFonts w:cs="Arial"/>
                <w:b/>
                <w:bCs/>
                <w:szCs w:val="20"/>
              </w:rPr>
            </w:pPr>
            <w:r w:rsidRPr="00966CD4">
              <w:rPr>
                <w:rFonts w:cs="Arial"/>
                <w:b/>
                <w:bCs/>
                <w:szCs w:val="20"/>
              </w:rPr>
              <w:t>CI 2 (2)</w:t>
            </w:r>
          </w:p>
        </w:tc>
      </w:tr>
      <w:tr w:rsidR="001C6D34" w:rsidRPr="00966CD4" w14:paraId="776A0F82" w14:textId="77777777" w:rsidTr="00545C33">
        <w:tc>
          <w:tcPr>
            <w:tcW w:w="2972" w:type="dxa"/>
            <w:vMerge/>
          </w:tcPr>
          <w:p w14:paraId="2D44190E" w14:textId="77777777" w:rsidR="001C6D34" w:rsidRPr="00966CD4" w:rsidRDefault="001C6D34" w:rsidP="001C6D34">
            <w:pPr>
              <w:spacing w:line="240" w:lineRule="auto"/>
              <w:rPr>
                <w:rFonts w:cs="Arial"/>
                <w:szCs w:val="20"/>
              </w:rPr>
            </w:pPr>
          </w:p>
        </w:tc>
        <w:tc>
          <w:tcPr>
            <w:tcW w:w="1208" w:type="dxa"/>
            <w:vAlign w:val="center"/>
          </w:tcPr>
          <w:p w14:paraId="2881F0A0" w14:textId="77777777" w:rsidR="001C6D34" w:rsidRPr="00966CD4" w:rsidRDefault="001C6D34" w:rsidP="001C6D34">
            <w:pPr>
              <w:jc w:val="center"/>
              <w:rPr>
                <w:rFonts w:cs="Arial"/>
                <w:b/>
                <w:bCs/>
                <w:szCs w:val="20"/>
              </w:rPr>
            </w:pPr>
            <w:r w:rsidRPr="00966CD4">
              <w:rPr>
                <w:rFonts w:cs="Arial"/>
                <w:b/>
                <w:bCs/>
                <w:szCs w:val="20"/>
              </w:rPr>
              <w:t>CI 2</w:t>
            </w:r>
          </w:p>
          <w:p w14:paraId="1BF8E8FE" w14:textId="77777777" w:rsidR="001C6D34" w:rsidRPr="00966CD4" w:rsidRDefault="001C6D34" w:rsidP="001C6D34">
            <w:pPr>
              <w:spacing w:line="240" w:lineRule="auto"/>
              <w:jc w:val="center"/>
              <w:rPr>
                <w:rFonts w:cs="Arial"/>
                <w:b/>
                <w:bCs/>
                <w:szCs w:val="20"/>
              </w:rPr>
            </w:pPr>
            <w:r w:rsidRPr="00966CD4">
              <w:rPr>
                <w:rFonts w:cs="Arial"/>
                <w:b/>
                <w:bCs/>
                <w:szCs w:val="20"/>
              </w:rPr>
              <w:t>(3)(b)</w:t>
            </w:r>
          </w:p>
        </w:tc>
        <w:tc>
          <w:tcPr>
            <w:tcW w:w="1209" w:type="dxa"/>
            <w:vAlign w:val="center"/>
          </w:tcPr>
          <w:p w14:paraId="370F1AF6" w14:textId="77777777" w:rsidR="001C6D34" w:rsidRPr="00966CD4" w:rsidRDefault="001C6D34" w:rsidP="001C6D34">
            <w:pPr>
              <w:jc w:val="center"/>
              <w:rPr>
                <w:rFonts w:cs="Arial"/>
                <w:b/>
                <w:bCs/>
                <w:szCs w:val="20"/>
              </w:rPr>
            </w:pPr>
            <w:r w:rsidRPr="00966CD4">
              <w:rPr>
                <w:rFonts w:cs="Arial"/>
                <w:b/>
                <w:bCs/>
                <w:szCs w:val="20"/>
              </w:rPr>
              <w:t>CI 2</w:t>
            </w:r>
          </w:p>
          <w:p w14:paraId="598A1C2B" w14:textId="77777777" w:rsidR="001C6D34" w:rsidRPr="00966CD4" w:rsidRDefault="001C6D34" w:rsidP="001C6D34">
            <w:pPr>
              <w:spacing w:line="240" w:lineRule="auto"/>
              <w:jc w:val="center"/>
              <w:rPr>
                <w:rFonts w:cs="Arial"/>
                <w:b/>
                <w:bCs/>
                <w:szCs w:val="20"/>
              </w:rPr>
            </w:pPr>
            <w:r w:rsidRPr="00966CD4">
              <w:rPr>
                <w:rFonts w:cs="Arial"/>
                <w:b/>
                <w:bCs/>
                <w:szCs w:val="20"/>
              </w:rPr>
              <w:t>(3)(a)</w:t>
            </w:r>
          </w:p>
        </w:tc>
        <w:tc>
          <w:tcPr>
            <w:tcW w:w="3627" w:type="dxa"/>
            <w:gridSpan w:val="3"/>
            <w:vMerge/>
            <w:vAlign w:val="center"/>
          </w:tcPr>
          <w:p w14:paraId="22677E6E" w14:textId="77777777" w:rsidR="001C6D34" w:rsidRPr="00966CD4" w:rsidRDefault="001C6D34" w:rsidP="001C6D34">
            <w:pPr>
              <w:spacing w:line="240" w:lineRule="auto"/>
              <w:jc w:val="center"/>
              <w:rPr>
                <w:rFonts w:cs="Arial"/>
                <w:szCs w:val="20"/>
              </w:rPr>
            </w:pPr>
          </w:p>
        </w:tc>
      </w:tr>
      <w:tr w:rsidR="001C6D34" w:rsidRPr="00966CD4" w14:paraId="08C0E08A" w14:textId="77777777" w:rsidTr="00545C33">
        <w:tc>
          <w:tcPr>
            <w:tcW w:w="2972" w:type="dxa"/>
          </w:tcPr>
          <w:p w14:paraId="3AE1EE5B" w14:textId="77777777" w:rsidR="001C6D34" w:rsidRPr="00966CD4" w:rsidRDefault="001C6D34" w:rsidP="001C6D34">
            <w:pPr>
              <w:spacing w:line="240" w:lineRule="auto"/>
              <w:rPr>
                <w:rFonts w:cs="Arial"/>
                <w:b/>
                <w:bCs/>
                <w:szCs w:val="20"/>
              </w:rPr>
            </w:pPr>
            <w:r w:rsidRPr="00966CD4">
              <w:rPr>
                <w:rFonts w:cs="Arial"/>
                <w:b/>
                <w:bCs/>
                <w:szCs w:val="20"/>
              </w:rPr>
              <w:t>Job category</w:t>
            </w:r>
          </w:p>
        </w:tc>
        <w:tc>
          <w:tcPr>
            <w:tcW w:w="1208" w:type="dxa"/>
            <w:vAlign w:val="center"/>
          </w:tcPr>
          <w:p w14:paraId="0881E3EA"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7A114D17"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04C75755"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vAlign w:val="center"/>
          </w:tcPr>
          <w:p w14:paraId="6E6E019D" w14:textId="77777777" w:rsidR="001C6D34" w:rsidRPr="00966CD4" w:rsidRDefault="001C6D34" w:rsidP="001C6D34">
            <w:pPr>
              <w:spacing w:line="240" w:lineRule="auto"/>
              <w:jc w:val="center"/>
              <w:rPr>
                <w:rFonts w:cs="Arial"/>
                <w:b/>
                <w:bCs/>
                <w:szCs w:val="20"/>
              </w:rPr>
            </w:pPr>
            <w:r w:rsidRPr="00966CD4">
              <w:rPr>
                <w:rFonts w:cs="Arial"/>
                <w:b/>
                <w:bCs/>
                <w:szCs w:val="20"/>
              </w:rPr>
              <w:t>R.p.w</w:t>
            </w:r>
          </w:p>
        </w:tc>
        <w:tc>
          <w:tcPr>
            <w:tcW w:w="1209" w:type="dxa"/>
            <w:vAlign w:val="center"/>
          </w:tcPr>
          <w:p w14:paraId="0D40C48C" w14:textId="77777777" w:rsidR="001C6D34" w:rsidRPr="00966CD4" w:rsidRDefault="001C6D34" w:rsidP="001C6D34">
            <w:pPr>
              <w:spacing w:line="240" w:lineRule="auto"/>
              <w:jc w:val="center"/>
              <w:rPr>
                <w:rFonts w:cs="Arial"/>
                <w:b/>
                <w:bCs/>
                <w:szCs w:val="20"/>
              </w:rPr>
            </w:pPr>
            <w:r w:rsidRPr="00966CD4">
              <w:rPr>
                <w:rFonts w:cs="Arial"/>
                <w:b/>
                <w:bCs/>
                <w:szCs w:val="20"/>
              </w:rPr>
              <w:t>R.p.m</w:t>
            </w:r>
          </w:p>
        </w:tc>
      </w:tr>
      <w:tr w:rsidR="001C6D34" w:rsidRPr="00966CD4" w14:paraId="6D697C32" w14:textId="77777777" w:rsidTr="00545C33">
        <w:tc>
          <w:tcPr>
            <w:tcW w:w="2972" w:type="dxa"/>
          </w:tcPr>
          <w:p w14:paraId="6A72D204" w14:textId="77777777" w:rsidR="001C6D34" w:rsidRPr="00966CD4" w:rsidRDefault="001C6D34" w:rsidP="001C6D34">
            <w:pPr>
              <w:spacing w:line="240" w:lineRule="auto"/>
              <w:rPr>
                <w:rFonts w:cs="Arial"/>
                <w:szCs w:val="20"/>
              </w:rPr>
            </w:pPr>
            <w:r w:rsidRPr="00966CD4">
              <w:rPr>
                <w:rFonts w:cs="Arial"/>
                <w:szCs w:val="20"/>
              </w:rPr>
              <w:t>General Assistant/Trolley Collector</w:t>
            </w:r>
          </w:p>
        </w:tc>
        <w:tc>
          <w:tcPr>
            <w:tcW w:w="1208" w:type="dxa"/>
            <w:vAlign w:val="center"/>
          </w:tcPr>
          <w:p w14:paraId="51EFD305" w14:textId="77777777" w:rsidR="001C6D34" w:rsidRPr="00966CD4" w:rsidRDefault="001C6D34" w:rsidP="001C6D34">
            <w:pPr>
              <w:spacing w:line="240" w:lineRule="auto"/>
              <w:jc w:val="center"/>
              <w:rPr>
                <w:rFonts w:cs="Arial"/>
                <w:szCs w:val="20"/>
              </w:rPr>
            </w:pPr>
            <w:r>
              <w:rPr>
                <w:rFonts w:cs="Arial"/>
                <w:szCs w:val="20"/>
              </w:rPr>
              <w:t>20.81</w:t>
            </w:r>
          </w:p>
        </w:tc>
        <w:tc>
          <w:tcPr>
            <w:tcW w:w="1209" w:type="dxa"/>
            <w:vAlign w:val="center"/>
          </w:tcPr>
          <w:p w14:paraId="787F5269" w14:textId="77777777" w:rsidR="001C6D34" w:rsidRPr="00966CD4" w:rsidRDefault="001C6D34" w:rsidP="001C6D34">
            <w:pPr>
              <w:spacing w:line="240" w:lineRule="auto"/>
              <w:jc w:val="center"/>
              <w:rPr>
                <w:rFonts w:cs="Arial"/>
                <w:szCs w:val="20"/>
              </w:rPr>
            </w:pPr>
            <w:r>
              <w:rPr>
                <w:rFonts w:cs="Arial"/>
                <w:szCs w:val="20"/>
              </w:rPr>
              <w:t>25.00</w:t>
            </w:r>
          </w:p>
        </w:tc>
        <w:tc>
          <w:tcPr>
            <w:tcW w:w="1209" w:type="dxa"/>
            <w:vAlign w:val="center"/>
          </w:tcPr>
          <w:p w14:paraId="4789800D" w14:textId="77777777" w:rsidR="001C6D34" w:rsidRPr="00966CD4" w:rsidRDefault="001C6D34" w:rsidP="001C6D34">
            <w:pPr>
              <w:spacing w:line="240" w:lineRule="auto"/>
              <w:jc w:val="center"/>
              <w:rPr>
                <w:rFonts w:cs="Arial"/>
                <w:szCs w:val="20"/>
              </w:rPr>
            </w:pPr>
            <w:r>
              <w:rPr>
                <w:rFonts w:cs="Arial"/>
                <w:szCs w:val="20"/>
              </w:rPr>
              <w:t>20.00</w:t>
            </w:r>
          </w:p>
        </w:tc>
        <w:tc>
          <w:tcPr>
            <w:tcW w:w="1209" w:type="dxa"/>
            <w:vAlign w:val="center"/>
          </w:tcPr>
          <w:p w14:paraId="010260F2" w14:textId="77777777" w:rsidR="001C6D34" w:rsidRPr="00966CD4" w:rsidRDefault="001C6D34" w:rsidP="001C6D34">
            <w:pPr>
              <w:spacing w:line="240" w:lineRule="auto"/>
              <w:jc w:val="center"/>
              <w:rPr>
                <w:rFonts w:cs="Arial"/>
                <w:szCs w:val="20"/>
              </w:rPr>
            </w:pPr>
            <w:r>
              <w:rPr>
                <w:rFonts w:cs="Arial"/>
                <w:szCs w:val="20"/>
              </w:rPr>
              <w:t>900.00</w:t>
            </w:r>
          </w:p>
        </w:tc>
        <w:tc>
          <w:tcPr>
            <w:tcW w:w="1209" w:type="dxa"/>
            <w:vAlign w:val="center"/>
          </w:tcPr>
          <w:p w14:paraId="534DDECF" w14:textId="77777777" w:rsidR="001C6D34" w:rsidRPr="00966CD4" w:rsidRDefault="001C6D34" w:rsidP="001C6D34">
            <w:pPr>
              <w:spacing w:line="240" w:lineRule="auto"/>
              <w:jc w:val="center"/>
              <w:rPr>
                <w:rFonts w:cs="Arial"/>
                <w:szCs w:val="20"/>
              </w:rPr>
            </w:pPr>
            <w:r>
              <w:rPr>
                <w:rFonts w:cs="Arial"/>
                <w:szCs w:val="20"/>
              </w:rPr>
              <w:t>3899.70</w:t>
            </w:r>
          </w:p>
        </w:tc>
      </w:tr>
      <w:tr w:rsidR="001C6D34" w:rsidRPr="00966CD4" w14:paraId="124A94DF" w14:textId="77777777" w:rsidTr="00545C33">
        <w:tc>
          <w:tcPr>
            <w:tcW w:w="2972" w:type="dxa"/>
          </w:tcPr>
          <w:p w14:paraId="02CE7D08" w14:textId="77777777" w:rsidR="001C6D34" w:rsidRPr="00966CD4" w:rsidRDefault="001C6D34" w:rsidP="001C6D34">
            <w:pPr>
              <w:spacing w:line="240" w:lineRule="auto"/>
              <w:rPr>
                <w:rFonts w:cs="Arial"/>
                <w:szCs w:val="20"/>
              </w:rPr>
            </w:pPr>
            <w:r>
              <w:rPr>
                <w:rFonts w:cs="Arial"/>
                <w:szCs w:val="20"/>
              </w:rPr>
              <w:t>Security Guard</w:t>
            </w:r>
          </w:p>
        </w:tc>
        <w:tc>
          <w:tcPr>
            <w:tcW w:w="1208" w:type="dxa"/>
            <w:vAlign w:val="center"/>
          </w:tcPr>
          <w:p w14:paraId="469F60EA" w14:textId="77777777" w:rsidR="001C6D34" w:rsidRDefault="001C6D34" w:rsidP="001C6D34">
            <w:pPr>
              <w:spacing w:line="240" w:lineRule="auto"/>
              <w:jc w:val="center"/>
              <w:rPr>
                <w:rFonts w:cs="Arial"/>
                <w:szCs w:val="20"/>
              </w:rPr>
            </w:pPr>
            <w:r>
              <w:rPr>
                <w:rFonts w:cs="Arial"/>
                <w:szCs w:val="20"/>
              </w:rPr>
              <w:t>20.73</w:t>
            </w:r>
          </w:p>
        </w:tc>
        <w:tc>
          <w:tcPr>
            <w:tcW w:w="1209" w:type="dxa"/>
            <w:vAlign w:val="center"/>
          </w:tcPr>
          <w:p w14:paraId="6B55D603"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57001C3C"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3A482069"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7C102439"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577959FA" w14:textId="77777777" w:rsidTr="00545C33">
        <w:tc>
          <w:tcPr>
            <w:tcW w:w="2972" w:type="dxa"/>
          </w:tcPr>
          <w:p w14:paraId="523DF3B8" w14:textId="77777777" w:rsidR="001C6D34" w:rsidRDefault="001C6D34" w:rsidP="001C6D34">
            <w:pPr>
              <w:spacing w:line="240" w:lineRule="auto"/>
              <w:rPr>
                <w:rFonts w:cs="Arial"/>
                <w:szCs w:val="20"/>
              </w:rPr>
            </w:pPr>
            <w:r>
              <w:rPr>
                <w:rFonts w:cs="Arial"/>
                <w:szCs w:val="20"/>
              </w:rPr>
              <w:t>Forklift Operator</w:t>
            </w:r>
          </w:p>
        </w:tc>
        <w:tc>
          <w:tcPr>
            <w:tcW w:w="1208" w:type="dxa"/>
            <w:vAlign w:val="center"/>
          </w:tcPr>
          <w:p w14:paraId="2DBBC957" w14:textId="77777777" w:rsidR="001C6D34" w:rsidRDefault="001C6D34" w:rsidP="001C6D34">
            <w:pPr>
              <w:spacing w:line="240" w:lineRule="auto"/>
              <w:jc w:val="center"/>
              <w:rPr>
                <w:rFonts w:cs="Arial"/>
                <w:szCs w:val="20"/>
              </w:rPr>
            </w:pPr>
            <w:r>
              <w:rPr>
                <w:rFonts w:cs="Arial"/>
                <w:szCs w:val="20"/>
              </w:rPr>
              <w:t>20.72</w:t>
            </w:r>
          </w:p>
        </w:tc>
        <w:tc>
          <w:tcPr>
            <w:tcW w:w="1209" w:type="dxa"/>
            <w:vAlign w:val="center"/>
          </w:tcPr>
          <w:p w14:paraId="1827CCE0"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49EB5EAD"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659C009E"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2CD08B36"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01BBDD14" w14:textId="77777777" w:rsidTr="00545C33">
        <w:tc>
          <w:tcPr>
            <w:tcW w:w="2972" w:type="dxa"/>
          </w:tcPr>
          <w:p w14:paraId="657DB0F9" w14:textId="77777777" w:rsidR="001C6D34" w:rsidRDefault="001C6D34" w:rsidP="001C6D34">
            <w:pPr>
              <w:spacing w:line="240" w:lineRule="auto"/>
              <w:rPr>
                <w:rFonts w:cs="Arial"/>
                <w:szCs w:val="20"/>
              </w:rPr>
            </w:pPr>
            <w:r>
              <w:rPr>
                <w:rFonts w:cs="Arial"/>
                <w:szCs w:val="20"/>
              </w:rPr>
              <w:t>Driver &lt;3500kg</w:t>
            </w:r>
          </w:p>
        </w:tc>
        <w:tc>
          <w:tcPr>
            <w:tcW w:w="1208" w:type="dxa"/>
            <w:vAlign w:val="center"/>
          </w:tcPr>
          <w:p w14:paraId="21FB228A" w14:textId="77777777" w:rsidR="001C6D34" w:rsidRDefault="001C6D34" w:rsidP="001C6D34">
            <w:pPr>
              <w:spacing w:line="240" w:lineRule="auto"/>
              <w:jc w:val="center"/>
              <w:rPr>
                <w:rFonts w:cs="Arial"/>
                <w:szCs w:val="20"/>
              </w:rPr>
            </w:pPr>
            <w:r>
              <w:rPr>
                <w:rFonts w:cs="Arial"/>
                <w:szCs w:val="20"/>
              </w:rPr>
              <w:t>20.72</w:t>
            </w:r>
          </w:p>
        </w:tc>
        <w:tc>
          <w:tcPr>
            <w:tcW w:w="1209" w:type="dxa"/>
            <w:vAlign w:val="center"/>
          </w:tcPr>
          <w:p w14:paraId="3A68D90E"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635BCE84"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540E9563"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4E85E555"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36958AC2" w14:textId="77777777" w:rsidTr="00545C33">
        <w:tc>
          <w:tcPr>
            <w:tcW w:w="2972" w:type="dxa"/>
          </w:tcPr>
          <w:p w14:paraId="1F1CEAA9" w14:textId="77777777" w:rsidR="001C6D34" w:rsidRDefault="001C6D34" w:rsidP="001C6D34">
            <w:pPr>
              <w:spacing w:line="240" w:lineRule="auto"/>
              <w:rPr>
                <w:rFonts w:cs="Arial"/>
                <w:szCs w:val="20"/>
              </w:rPr>
            </w:pPr>
            <w:r>
              <w:rPr>
                <w:rFonts w:cs="Arial"/>
                <w:szCs w:val="20"/>
              </w:rPr>
              <w:t>Merchandiser/Shop Assistant/ Checker/Deli Assistant</w:t>
            </w:r>
          </w:p>
        </w:tc>
        <w:tc>
          <w:tcPr>
            <w:tcW w:w="1208" w:type="dxa"/>
            <w:vAlign w:val="center"/>
          </w:tcPr>
          <w:p w14:paraId="3363172F" w14:textId="77777777" w:rsidR="001C6D34" w:rsidRDefault="001C6D34" w:rsidP="001C6D34">
            <w:pPr>
              <w:spacing w:line="240" w:lineRule="auto"/>
              <w:jc w:val="center"/>
              <w:rPr>
                <w:rFonts w:cs="Arial"/>
                <w:szCs w:val="20"/>
              </w:rPr>
            </w:pPr>
            <w:r>
              <w:rPr>
                <w:rFonts w:cs="Arial"/>
                <w:szCs w:val="20"/>
              </w:rPr>
              <w:t>20.71</w:t>
            </w:r>
          </w:p>
        </w:tc>
        <w:tc>
          <w:tcPr>
            <w:tcW w:w="1209" w:type="dxa"/>
            <w:vAlign w:val="center"/>
          </w:tcPr>
          <w:p w14:paraId="7B7D42FB" w14:textId="77777777" w:rsidR="001C6D34" w:rsidRDefault="001C6D34" w:rsidP="001C6D34">
            <w:pPr>
              <w:spacing w:line="240" w:lineRule="auto"/>
              <w:jc w:val="center"/>
              <w:rPr>
                <w:rFonts w:cs="Arial"/>
                <w:szCs w:val="20"/>
              </w:rPr>
            </w:pPr>
            <w:r>
              <w:rPr>
                <w:rFonts w:cs="Arial"/>
                <w:szCs w:val="20"/>
              </w:rPr>
              <w:t>25.00</w:t>
            </w:r>
          </w:p>
        </w:tc>
        <w:tc>
          <w:tcPr>
            <w:tcW w:w="1209" w:type="dxa"/>
            <w:vAlign w:val="center"/>
          </w:tcPr>
          <w:p w14:paraId="0F7FA061" w14:textId="77777777" w:rsidR="001C6D34" w:rsidRDefault="001C6D34" w:rsidP="001C6D34">
            <w:pPr>
              <w:spacing w:line="240" w:lineRule="auto"/>
              <w:jc w:val="center"/>
              <w:rPr>
                <w:rFonts w:cs="Arial"/>
                <w:szCs w:val="20"/>
              </w:rPr>
            </w:pPr>
            <w:r>
              <w:rPr>
                <w:rFonts w:cs="Arial"/>
                <w:szCs w:val="20"/>
              </w:rPr>
              <w:t>20.00</w:t>
            </w:r>
          </w:p>
        </w:tc>
        <w:tc>
          <w:tcPr>
            <w:tcW w:w="1209" w:type="dxa"/>
            <w:vAlign w:val="center"/>
          </w:tcPr>
          <w:p w14:paraId="2E387332" w14:textId="77777777" w:rsidR="001C6D34" w:rsidRDefault="001C6D34" w:rsidP="001C6D34">
            <w:pPr>
              <w:spacing w:line="240" w:lineRule="auto"/>
              <w:jc w:val="center"/>
              <w:rPr>
                <w:rFonts w:cs="Arial"/>
                <w:szCs w:val="20"/>
              </w:rPr>
            </w:pPr>
            <w:r>
              <w:rPr>
                <w:rFonts w:cs="Arial"/>
                <w:szCs w:val="20"/>
              </w:rPr>
              <w:t>900.00</w:t>
            </w:r>
          </w:p>
        </w:tc>
        <w:tc>
          <w:tcPr>
            <w:tcW w:w="1209" w:type="dxa"/>
            <w:vAlign w:val="center"/>
          </w:tcPr>
          <w:p w14:paraId="46A8035B"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5ED8965A" w14:textId="77777777" w:rsidTr="00545C33">
        <w:tc>
          <w:tcPr>
            <w:tcW w:w="2972" w:type="dxa"/>
          </w:tcPr>
          <w:p w14:paraId="21F90002" w14:textId="77777777" w:rsidR="001C6D34" w:rsidRDefault="001C6D34" w:rsidP="001C6D34">
            <w:pPr>
              <w:spacing w:line="240" w:lineRule="auto"/>
              <w:rPr>
                <w:rFonts w:cs="Arial"/>
                <w:szCs w:val="20"/>
              </w:rPr>
            </w:pPr>
          </w:p>
        </w:tc>
        <w:tc>
          <w:tcPr>
            <w:tcW w:w="6044" w:type="dxa"/>
            <w:gridSpan w:val="5"/>
            <w:vAlign w:val="center"/>
          </w:tcPr>
          <w:p w14:paraId="688203CC" w14:textId="77777777" w:rsidR="001C6D34" w:rsidRPr="00966CD4" w:rsidRDefault="001C6D34" w:rsidP="001C6D34">
            <w:pPr>
              <w:spacing w:line="240" w:lineRule="auto"/>
              <w:jc w:val="center"/>
              <w:rPr>
                <w:rFonts w:cs="Arial"/>
                <w:b/>
                <w:bCs/>
                <w:szCs w:val="20"/>
              </w:rPr>
            </w:pPr>
            <w:r w:rsidRPr="00966CD4">
              <w:rPr>
                <w:rFonts w:cs="Arial"/>
                <w:b/>
                <w:bCs/>
                <w:szCs w:val="20"/>
              </w:rPr>
              <w:t>Date of publication of the notice</w:t>
            </w:r>
            <w:r w:rsidRPr="00966CD4">
              <w:rPr>
                <w:rFonts w:cs="Arial"/>
                <w:b/>
                <w:bCs/>
                <w:szCs w:val="20"/>
                <w:vertAlign w:val="superscript"/>
              </w:rPr>
              <w:t>1</w:t>
            </w:r>
            <w:r w:rsidRPr="00966CD4">
              <w:rPr>
                <w:rFonts w:cs="Arial"/>
                <w:b/>
                <w:bCs/>
                <w:szCs w:val="20"/>
              </w:rPr>
              <w:t xml:space="preserve"> – NMWA REVIEW</w:t>
            </w:r>
          </w:p>
        </w:tc>
      </w:tr>
      <w:tr w:rsidR="001C6D34" w:rsidRPr="00966CD4" w14:paraId="2404BD98" w14:textId="77777777" w:rsidTr="00545C33">
        <w:tc>
          <w:tcPr>
            <w:tcW w:w="2972" w:type="dxa"/>
          </w:tcPr>
          <w:p w14:paraId="360CF474" w14:textId="77777777" w:rsidR="001C6D34" w:rsidRDefault="001C6D34" w:rsidP="001C6D34">
            <w:pPr>
              <w:spacing w:line="240" w:lineRule="auto"/>
              <w:rPr>
                <w:rFonts w:cs="Arial"/>
                <w:szCs w:val="20"/>
              </w:rPr>
            </w:pPr>
            <w:r>
              <w:rPr>
                <w:rFonts w:cs="Arial"/>
                <w:szCs w:val="20"/>
              </w:rPr>
              <w:t>Cashier</w:t>
            </w:r>
          </w:p>
        </w:tc>
        <w:tc>
          <w:tcPr>
            <w:tcW w:w="1208" w:type="dxa"/>
            <w:vAlign w:val="center"/>
          </w:tcPr>
          <w:p w14:paraId="2A0AE65A" w14:textId="77777777" w:rsidR="001C6D34" w:rsidRDefault="001C6D34" w:rsidP="001C6D34">
            <w:pPr>
              <w:spacing w:line="240" w:lineRule="auto"/>
              <w:jc w:val="center"/>
              <w:rPr>
                <w:rFonts w:cs="Arial"/>
                <w:szCs w:val="20"/>
              </w:rPr>
            </w:pPr>
            <w:r>
              <w:rPr>
                <w:rFonts w:cs="Arial"/>
                <w:szCs w:val="20"/>
              </w:rPr>
              <w:t>22.68</w:t>
            </w:r>
          </w:p>
        </w:tc>
        <w:tc>
          <w:tcPr>
            <w:tcW w:w="1209" w:type="dxa"/>
            <w:vAlign w:val="center"/>
          </w:tcPr>
          <w:p w14:paraId="7F33C6DC" w14:textId="77777777" w:rsidR="001C6D34" w:rsidRDefault="001C6D34" w:rsidP="001C6D34">
            <w:pPr>
              <w:spacing w:line="240" w:lineRule="auto"/>
              <w:jc w:val="center"/>
              <w:rPr>
                <w:rFonts w:cs="Arial"/>
                <w:szCs w:val="20"/>
              </w:rPr>
            </w:pPr>
            <w:r>
              <w:rPr>
                <w:rFonts w:cs="Arial"/>
                <w:szCs w:val="20"/>
              </w:rPr>
              <w:t>27.66</w:t>
            </w:r>
          </w:p>
        </w:tc>
        <w:tc>
          <w:tcPr>
            <w:tcW w:w="1209" w:type="dxa"/>
            <w:vAlign w:val="center"/>
          </w:tcPr>
          <w:p w14:paraId="0060E0A9" w14:textId="77777777" w:rsidR="001C6D34" w:rsidRDefault="001C6D34" w:rsidP="001C6D34">
            <w:pPr>
              <w:spacing w:line="240" w:lineRule="auto"/>
              <w:jc w:val="center"/>
              <w:rPr>
                <w:rFonts w:cs="Arial"/>
                <w:szCs w:val="20"/>
              </w:rPr>
            </w:pPr>
            <w:r>
              <w:rPr>
                <w:rFonts w:cs="Arial"/>
                <w:szCs w:val="20"/>
              </w:rPr>
              <w:t>22.13*</w:t>
            </w:r>
          </w:p>
        </w:tc>
        <w:tc>
          <w:tcPr>
            <w:tcW w:w="1209" w:type="dxa"/>
            <w:vAlign w:val="center"/>
          </w:tcPr>
          <w:p w14:paraId="1F9754E4" w14:textId="77777777" w:rsidR="001C6D34" w:rsidRDefault="001C6D34" w:rsidP="001C6D34">
            <w:pPr>
              <w:spacing w:line="240" w:lineRule="auto"/>
              <w:jc w:val="center"/>
              <w:rPr>
                <w:rFonts w:cs="Arial"/>
                <w:szCs w:val="20"/>
              </w:rPr>
            </w:pPr>
            <w:r>
              <w:rPr>
                <w:rFonts w:cs="Arial"/>
                <w:szCs w:val="20"/>
              </w:rPr>
              <w:t>995.81</w:t>
            </w:r>
          </w:p>
        </w:tc>
        <w:tc>
          <w:tcPr>
            <w:tcW w:w="1209" w:type="dxa"/>
            <w:vAlign w:val="center"/>
          </w:tcPr>
          <w:p w14:paraId="0BA069BA" w14:textId="77777777" w:rsidR="001C6D34" w:rsidRDefault="001C6D34" w:rsidP="001C6D34">
            <w:pPr>
              <w:spacing w:line="240" w:lineRule="auto"/>
              <w:jc w:val="center"/>
              <w:rPr>
                <w:rFonts w:cs="Arial"/>
                <w:szCs w:val="20"/>
              </w:rPr>
            </w:pPr>
            <w:r>
              <w:rPr>
                <w:rFonts w:cs="Arial"/>
                <w:szCs w:val="20"/>
              </w:rPr>
              <w:t>4314.82</w:t>
            </w:r>
          </w:p>
        </w:tc>
      </w:tr>
      <w:tr w:rsidR="001C6D34" w:rsidRPr="00966CD4" w14:paraId="55ED6EFA" w14:textId="77777777" w:rsidTr="00545C33">
        <w:tc>
          <w:tcPr>
            <w:tcW w:w="2972" w:type="dxa"/>
          </w:tcPr>
          <w:p w14:paraId="64EA2C76" w14:textId="77777777" w:rsidR="001C6D34" w:rsidRDefault="001C6D34" w:rsidP="001C6D34">
            <w:pPr>
              <w:spacing w:line="240" w:lineRule="auto"/>
              <w:rPr>
                <w:rFonts w:cs="Arial"/>
                <w:szCs w:val="20"/>
              </w:rPr>
            </w:pPr>
            <w:r>
              <w:rPr>
                <w:rFonts w:cs="Arial"/>
                <w:szCs w:val="20"/>
              </w:rPr>
              <w:t>Driver 3501 &lt;9000kg</w:t>
            </w:r>
          </w:p>
        </w:tc>
        <w:tc>
          <w:tcPr>
            <w:tcW w:w="1208" w:type="dxa"/>
            <w:vAlign w:val="center"/>
          </w:tcPr>
          <w:p w14:paraId="06B88635" w14:textId="77777777" w:rsidR="001C6D34" w:rsidRDefault="001C6D34" w:rsidP="001C6D34">
            <w:pPr>
              <w:spacing w:line="240" w:lineRule="auto"/>
              <w:jc w:val="center"/>
              <w:rPr>
                <w:rFonts w:cs="Arial"/>
                <w:szCs w:val="20"/>
              </w:rPr>
            </w:pPr>
            <w:r>
              <w:rPr>
                <w:rFonts w:cs="Arial"/>
                <w:szCs w:val="20"/>
              </w:rPr>
              <w:t>24.70</w:t>
            </w:r>
          </w:p>
        </w:tc>
        <w:tc>
          <w:tcPr>
            <w:tcW w:w="1209" w:type="dxa"/>
            <w:vAlign w:val="center"/>
          </w:tcPr>
          <w:p w14:paraId="700162D6" w14:textId="77777777" w:rsidR="001C6D34" w:rsidRDefault="001C6D34" w:rsidP="001C6D34">
            <w:pPr>
              <w:spacing w:line="240" w:lineRule="auto"/>
              <w:jc w:val="center"/>
              <w:rPr>
                <w:rFonts w:cs="Arial"/>
                <w:szCs w:val="20"/>
              </w:rPr>
            </w:pPr>
            <w:r>
              <w:rPr>
                <w:rFonts w:cs="Arial"/>
                <w:szCs w:val="20"/>
              </w:rPr>
              <w:t>30.07</w:t>
            </w:r>
          </w:p>
        </w:tc>
        <w:tc>
          <w:tcPr>
            <w:tcW w:w="1209" w:type="dxa"/>
            <w:vAlign w:val="center"/>
          </w:tcPr>
          <w:p w14:paraId="0039A5CE" w14:textId="77777777" w:rsidR="001C6D34" w:rsidRDefault="001C6D34" w:rsidP="001C6D34">
            <w:pPr>
              <w:spacing w:line="240" w:lineRule="auto"/>
              <w:jc w:val="center"/>
              <w:rPr>
                <w:rFonts w:cs="Arial"/>
                <w:szCs w:val="20"/>
              </w:rPr>
            </w:pPr>
            <w:r>
              <w:rPr>
                <w:rFonts w:cs="Arial"/>
                <w:szCs w:val="20"/>
              </w:rPr>
              <w:t>24.05*</w:t>
            </w:r>
          </w:p>
        </w:tc>
        <w:tc>
          <w:tcPr>
            <w:tcW w:w="1209" w:type="dxa"/>
            <w:vAlign w:val="center"/>
          </w:tcPr>
          <w:p w14:paraId="3E9A7F44" w14:textId="77777777" w:rsidR="001C6D34" w:rsidRDefault="001C6D34" w:rsidP="001C6D34">
            <w:pPr>
              <w:spacing w:line="240" w:lineRule="auto"/>
              <w:jc w:val="center"/>
              <w:rPr>
                <w:rFonts w:cs="Arial"/>
                <w:szCs w:val="20"/>
              </w:rPr>
            </w:pPr>
            <w:r>
              <w:rPr>
                <w:rFonts w:cs="Arial"/>
                <w:szCs w:val="20"/>
              </w:rPr>
              <w:t>1082.36</w:t>
            </w:r>
          </w:p>
        </w:tc>
        <w:tc>
          <w:tcPr>
            <w:tcW w:w="1209" w:type="dxa"/>
            <w:vAlign w:val="center"/>
          </w:tcPr>
          <w:p w14:paraId="48112CB8" w14:textId="77777777" w:rsidR="001C6D34" w:rsidRDefault="001C6D34" w:rsidP="001C6D34">
            <w:pPr>
              <w:spacing w:line="240" w:lineRule="auto"/>
              <w:jc w:val="center"/>
              <w:rPr>
                <w:rFonts w:cs="Arial"/>
                <w:szCs w:val="20"/>
              </w:rPr>
            </w:pPr>
            <w:r>
              <w:rPr>
                <w:rFonts w:cs="Arial"/>
                <w:szCs w:val="20"/>
              </w:rPr>
              <w:t>4689.85</w:t>
            </w:r>
          </w:p>
        </w:tc>
      </w:tr>
      <w:tr w:rsidR="001C6D34" w:rsidRPr="00966CD4" w14:paraId="295C824E" w14:textId="77777777" w:rsidTr="00545C33">
        <w:tc>
          <w:tcPr>
            <w:tcW w:w="2972" w:type="dxa"/>
          </w:tcPr>
          <w:p w14:paraId="10C74863" w14:textId="77777777" w:rsidR="001C6D34" w:rsidRDefault="001C6D34" w:rsidP="001C6D34">
            <w:pPr>
              <w:spacing w:line="240" w:lineRule="auto"/>
              <w:rPr>
                <w:rFonts w:cs="Arial"/>
                <w:szCs w:val="20"/>
              </w:rPr>
            </w:pPr>
            <w:r>
              <w:rPr>
                <w:rFonts w:cs="Arial"/>
                <w:szCs w:val="20"/>
              </w:rPr>
              <w:t>Clerk/Sales Assistant/ Salesperson/Block man/Baker</w:t>
            </w:r>
          </w:p>
        </w:tc>
        <w:tc>
          <w:tcPr>
            <w:tcW w:w="1208" w:type="dxa"/>
            <w:vAlign w:val="center"/>
          </w:tcPr>
          <w:p w14:paraId="4830B017" w14:textId="77777777" w:rsidR="001C6D34" w:rsidRDefault="001C6D34" w:rsidP="001C6D34">
            <w:pPr>
              <w:spacing w:line="240" w:lineRule="auto"/>
              <w:jc w:val="center"/>
              <w:rPr>
                <w:rFonts w:cs="Arial"/>
                <w:szCs w:val="20"/>
              </w:rPr>
            </w:pPr>
            <w:r>
              <w:rPr>
                <w:rFonts w:cs="Arial"/>
                <w:szCs w:val="20"/>
              </w:rPr>
              <w:t>26.72</w:t>
            </w:r>
          </w:p>
        </w:tc>
        <w:tc>
          <w:tcPr>
            <w:tcW w:w="1209" w:type="dxa"/>
            <w:vAlign w:val="center"/>
          </w:tcPr>
          <w:p w14:paraId="0EE0500E" w14:textId="77777777" w:rsidR="001C6D34" w:rsidRDefault="001C6D34" w:rsidP="001C6D34">
            <w:pPr>
              <w:spacing w:line="240" w:lineRule="auto"/>
              <w:jc w:val="center"/>
              <w:rPr>
                <w:rFonts w:cs="Arial"/>
                <w:szCs w:val="20"/>
              </w:rPr>
            </w:pPr>
            <w:r>
              <w:rPr>
                <w:rFonts w:cs="Arial"/>
                <w:szCs w:val="20"/>
              </w:rPr>
              <w:t>32.55</w:t>
            </w:r>
          </w:p>
        </w:tc>
        <w:tc>
          <w:tcPr>
            <w:tcW w:w="1209" w:type="dxa"/>
            <w:vAlign w:val="center"/>
          </w:tcPr>
          <w:p w14:paraId="4E6BD990" w14:textId="77777777" w:rsidR="001C6D34" w:rsidRDefault="001C6D34" w:rsidP="001C6D34">
            <w:pPr>
              <w:spacing w:line="240" w:lineRule="auto"/>
              <w:jc w:val="center"/>
              <w:rPr>
                <w:rFonts w:cs="Arial"/>
                <w:szCs w:val="20"/>
              </w:rPr>
            </w:pPr>
            <w:r>
              <w:rPr>
                <w:rFonts w:cs="Arial"/>
                <w:szCs w:val="20"/>
              </w:rPr>
              <w:t>26.04*</w:t>
            </w:r>
          </w:p>
        </w:tc>
        <w:tc>
          <w:tcPr>
            <w:tcW w:w="1209" w:type="dxa"/>
            <w:vAlign w:val="center"/>
          </w:tcPr>
          <w:p w14:paraId="1A865729" w14:textId="77777777" w:rsidR="001C6D34" w:rsidRDefault="001C6D34" w:rsidP="001C6D34">
            <w:pPr>
              <w:spacing w:line="240" w:lineRule="auto"/>
              <w:jc w:val="center"/>
              <w:rPr>
                <w:rFonts w:cs="Arial"/>
                <w:szCs w:val="20"/>
              </w:rPr>
            </w:pPr>
            <w:r>
              <w:rPr>
                <w:rFonts w:cs="Arial"/>
                <w:szCs w:val="20"/>
              </w:rPr>
              <w:t>1171.73</w:t>
            </w:r>
          </w:p>
        </w:tc>
        <w:tc>
          <w:tcPr>
            <w:tcW w:w="1209" w:type="dxa"/>
            <w:vAlign w:val="center"/>
          </w:tcPr>
          <w:p w14:paraId="2ECA7E50" w14:textId="77777777" w:rsidR="001C6D34" w:rsidRDefault="001C6D34" w:rsidP="001C6D34">
            <w:pPr>
              <w:spacing w:line="240" w:lineRule="auto"/>
              <w:jc w:val="center"/>
              <w:rPr>
                <w:rFonts w:cs="Arial"/>
                <w:szCs w:val="20"/>
              </w:rPr>
            </w:pPr>
            <w:r>
              <w:rPr>
                <w:rFonts w:cs="Arial"/>
                <w:szCs w:val="20"/>
              </w:rPr>
              <w:t>5077.10</w:t>
            </w:r>
          </w:p>
        </w:tc>
      </w:tr>
      <w:tr w:rsidR="001C6D34" w:rsidRPr="00966CD4" w14:paraId="2EB789A8" w14:textId="77777777" w:rsidTr="00545C33">
        <w:tc>
          <w:tcPr>
            <w:tcW w:w="2972" w:type="dxa"/>
          </w:tcPr>
          <w:p w14:paraId="5CFFA980" w14:textId="77777777" w:rsidR="001C6D34" w:rsidRDefault="001C6D34" w:rsidP="001C6D34">
            <w:pPr>
              <w:spacing w:line="240" w:lineRule="auto"/>
              <w:rPr>
                <w:rFonts w:cs="Arial"/>
                <w:szCs w:val="20"/>
              </w:rPr>
            </w:pPr>
            <w:r>
              <w:rPr>
                <w:rFonts w:cs="Arial"/>
                <w:szCs w:val="20"/>
              </w:rPr>
              <w:t>Driver 9001 &lt;16000kg</w:t>
            </w:r>
          </w:p>
        </w:tc>
        <w:tc>
          <w:tcPr>
            <w:tcW w:w="1208" w:type="dxa"/>
            <w:vAlign w:val="center"/>
          </w:tcPr>
          <w:p w14:paraId="5716720F" w14:textId="77777777" w:rsidR="001C6D34" w:rsidRDefault="001C6D34" w:rsidP="001C6D34">
            <w:pPr>
              <w:spacing w:line="240" w:lineRule="auto"/>
              <w:jc w:val="center"/>
              <w:rPr>
                <w:rFonts w:cs="Arial"/>
                <w:szCs w:val="20"/>
              </w:rPr>
            </w:pPr>
            <w:r>
              <w:rPr>
                <w:rFonts w:cs="Arial"/>
                <w:szCs w:val="20"/>
              </w:rPr>
              <w:t>26.90</w:t>
            </w:r>
          </w:p>
        </w:tc>
        <w:tc>
          <w:tcPr>
            <w:tcW w:w="1209" w:type="dxa"/>
            <w:vAlign w:val="center"/>
          </w:tcPr>
          <w:p w14:paraId="13228C22" w14:textId="77777777" w:rsidR="001C6D34" w:rsidRDefault="001C6D34" w:rsidP="001C6D34">
            <w:pPr>
              <w:spacing w:line="240" w:lineRule="auto"/>
              <w:jc w:val="center"/>
              <w:rPr>
                <w:rFonts w:cs="Arial"/>
                <w:szCs w:val="20"/>
              </w:rPr>
            </w:pPr>
            <w:r>
              <w:rPr>
                <w:rFonts w:cs="Arial"/>
                <w:szCs w:val="20"/>
              </w:rPr>
              <w:t>32.73</w:t>
            </w:r>
          </w:p>
        </w:tc>
        <w:tc>
          <w:tcPr>
            <w:tcW w:w="1209" w:type="dxa"/>
            <w:vAlign w:val="center"/>
          </w:tcPr>
          <w:p w14:paraId="2F66B04C" w14:textId="77777777" w:rsidR="001C6D34" w:rsidRDefault="001C6D34" w:rsidP="001C6D34">
            <w:pPr>
              <w:spacing w:line="240" w:lineRule="auto"/>
              <w:jc w:val="center"/>
              <w:rPr>
                <w:rFonts w:cs="Arial"/>
                <w:szCs w:val="20"/>
              </w:rPr>
            </w:pPr>
            <w:r>
              <w:rPr>
                <w:rFonts w:cs="Arial"/>
                <w:szCs w:val="20"/>
              </w:rPr>
              <w:t>26.18*</w:t>
            </w:r>
          </w:p>
        </w:tc>
        <w:tc>
          <w:tcPr>
            <w:tcW w:w="1209" w:type="dxa"/>
            <w:vAlign w:val="center"/>
          </w:tcPr>
          <w:p w14:paraId="11861314" w14:textId="77777777" w:rsidR="001C6D34" w:rsidRDefault="001C6D34" w:rsidP="001C6D34">
            <w:pPr>
              <w:spacing w:line="240" w:lineRule="auto"/>
              <w:jc w:val="center"/>
              <w:rPr>
                <w:rFonts w:cs="Arial"/>
                <w:szCs w:val="20"/>
              </w:rPr>
            </w:pPr>
            <w:r>
              <w:rPr>
                <w:rFonts w:cs="Arial"/>
                <w:szCs w:val="20"/>
              </w:rPr>
              <w:t>1178.31</w:t>
            </w:r>
          </w:p>
        </w:tc>
        <w:tc>
          <w:tcPr>
            <w:tcW w:w="1209" w:type="dxa"/>
            <w:vAlign w:val="center"/>
          </w:tcPr>
          <w:p w14:paraId="5F9693F8" w14:textId="77777777" w:rsidR="001C6D34" w:rsidRDefault="001C6D34" w:rsidP="001C6D34">
            <w:pPr>
              <w:spacing w:line="240" w:lineRule="auto"/>
              <w:jc w:val="center"/>
              <w:rPr>
                <w:rFonts w:cs="Arial"/>
                <w:szCs w:val="20"/>
              </w:rPr>
            </w:pPr>
            <w:r>
              <w:rPr>
                <w:rFonts w:cs="Arial"/>
                <w:szCs w:val="20"/>
              </w:rPr>
              <w:t>5105.64</w:t>
            </w:r>
          </w:p>
        </w:tc>
      </w:tr>
      <w:tr w:rsidR="001C6D34" w:rsidRPr="00966CD4" w14:paraId="453506A1" w14:textId="77777777" w:rsidTr="00545C33">
        <w:tc>
          <w:tcPr>
            <w:tcW w:w="2972" w:type="dxa"/>
          </w:tcPr>
          <w:p w14:paraId="5228AF79" w14:textId="77777777" w:rsidR="001C6D34" w:rsidRDefault="001C6D34" w:rsidP="001C6D34">
            <w:pPr>
              <w:spacing w:line="240" w:lineRule="auto"/>
              <w:rPr>
                <w:rFonts w:cs="Arial"/>
                <w:szCs w:val="20"/>
              </w:rPr>
            </w:pPr>
            <w:r>
              <w:rPr>
                <w:rFonts w:cs="Arial"/>
                <w:szCs w:val="20"/>
              </w:rPr>
              <w:t>Displayer</w:t>
            </w:r>
          </w:p>
        </w:tc>
        <w:tc>
          <w:tcPr>
            <w:tcW w:w="1208" w:type="dxa"/>
            <w:vAlign w:val="center"/>
          </w:tcPr>
          <w:p w14:paraId="7DE08CB2" w14:textId="77777777" w:rsidR="001C6D34" w:rsidRDefault="001C6D34" w:rsidP="001C6D34">
            <w:pPr>
              <w:spacing w:line="240" w:lineRule="auto"/>
              <w:jc w:val="center"/>
              <w:rPr>
                <w:rFonts w:cs="Arial"/>
                <w:szCs w:val="20"/>
              </w:rPr>
            </w:pPr>
            <w:r>
              <w:rPr>
                <w:rFonts w:cs="Arial"/>
                <w:szCs w:val="20"/>
              </w:rPr>
              <w:t>27.74</w:t>
            </w:r>
          </w:p>
        </w:tc>
        <w:tc>
          <w:tcPr>
            <w:tcW w:w="1209" w:type="dxa"/>
            <w:vAlign w:val="center"/>
          </w:tcPr>
          <w:p w14:paraId="2A827D67" w14:textId="77777777" w:rsidR="001C6D34" w:rsidRDefault="001C6D34" w:rsidP="001C6D34">
            <w:pPr>
              <w:spacing w:line="240" w:lineRule="auto"/>
              <w:jc w:val="center"/>
              <w:rPr>
                <w:rFonts w:cs="Arial"/>
                <w:szCs w:val="20"/>
              </w:rPr>
            </w:pPr>
            <w:r>
              <w:rPr>
                <w:rFonts w:cs="Arial"/>
                <w:szCs w:val="20"/>
              </w:rPr>
              <w:t>33.80</w:t>
            </w:r>
          </w:p>
        </w:tc>
        <w:tc>
          <w:tcPr>
            <w:tcW w:w="1209" w:type="dxa"/>
            <w:vAlign w:val="center"/>
          </w:tcPr>
          <w:p w14:paraId="6B11B241" w14:textId="77777777" w:rsidR="001C6D34" w:rsidRDefault="001C6D34" w:rsidP="001C6D34">
            <w:pPr>
              <w:spacing w:line="240" w:lineRule="auto"/>
              <w:jc w:val="center"/>
              <w:rPr>
                <w:rFonts w:cs="Arial"/>
                <w:szCs w:val="20"/>
              </w:rPr>
            </w:pPr>
            <w:r>
              <w:rPr>
                <w:rFonts w:cs="Arial"/>
                <w:szCs w:val="20"/>
              </w:rPr>
              <w:t>27.04*</w:t>
            </w:r>
          </w:p>
        </w:tc>
        <w:tc>
          <w:tcPr>
            <w:tcW w:w="1209" w:type="dxa"/>
            <w:vAlign w:val="center"/>
          </w:tcPr>
          <w:p w14:paraId="20F05FA7" w14:textId="77777777" w:rsidR="001C6D34" w:rsidRDefault="001C6D34" w:rsidP="001C6D34">
            <w:pPr>
              <w:spacing w:line="240" w:lineRule="auto"/>
              <w:jc w:val="center"/>
              <w:rPr>
                <w:rFonts w:cs="Arial"/>
                <w:szCs w:val="20"/>
              </w:rPr>
            </w:pPr>
            <w:r>
              <w:rPr>
                <w:rFonts w:cs="Arial"/>
                <w:szCs w:val="20"/>
              </w:rPr>
              <w:t>1216.89</w:t>
            </w:r>
          </w:p>
        </w:tc>
        <w:tc>
          <w:tcPr>
            <w:tcW w:w="1209" w:type="dxa"/>
            <w:vAlign w:val="center"/>
          </w:tcPr>
          <w:p w14:paraId="40923CD8" w14:textId="77777777" w:rsidR="001C6D34" w:rsidRDefault="001C6D34" w:rsidP="001C6D34">
            <w:pPr>
              <w:spacing w:line="240" w:lineRule="auto"/>
              <w:jc w:val="center"/>
              <w:rPr>
                <w:rFonts w:cs="Arial"/>
                <w:szCs w:val="20"/>
              </w:rPr>
            </w:pPr>
            <w:r>
              <w:rPr>
                <w:rFonts w:cs="Arial"/>
                <w:szCs w:val="20"/>
              </w:rPr>
              <w:t>5272.77</w:t>
            </w:r>
          </w:p>
        </w:tc>
      </w:tr>
      <w:tr w:rsidR="001C6D34" w:rsidRPr="00966CD4" w14:paraId="4C5029B4" w14:textId="77777777" w:rsidTr="00545C33">
        <w:tc>
          <w:tcPr>
            <w:tcW w:w="2972" w:type="dxa"/>
          </w:tcPr>
          <w:p w14:paraId="1E4C385D" w14:textId="77777777" w:rsidR="001C6D34" w:rsidRDefault="001C6D34" w:rsidP="001C6D34">
            <w:pPr>
              <w:spacing w:line="240" w:lineRule="auto"/>
              <w:rPr>
                <w:rFonts w:cs="Arial"/>
                <w:szCs w:val="20"/>
              </w:rPr>
            </w:pPr>
            <w:r>
              <w:rPr>
                <w:rFonts w:cs="Arial"/>
                <w:szCs w:val="20"/>
              </w:rPr>
              <w:t>Driver 16001kg&gt;</w:t>
            </w:r>
          </w:p>
        </w:tc>
        <w:tc>
          <w:tcPr>
            <w:tcW w:w="1208" w:type="dxa"/>
            <w:vAlign w:val="center"/>
          </w:tcPr>
          <w:p w14:paraId="6D1B1482" w14:textId="77777777" w:rsidR="001C6D34" w:rsidRDefault="001C6D34" w:rsidP="001C6D34">
            <w:pPr>
              <w:spacing w:line="240" w:lineRule="auto"/>
              <w:jc w:val="center"/>
              <w:rPr>
                <w:rFonts w:cs="Arial"/>
                <w:szCs w:val="20"/>
              </w:rPr>
            </w:pPr>
            <w:r>
              <w:rPr>
                <w:rFonts w:cs="Arial"/>
                <w:szCs w:val="20"/>
              </w:rPr>
              <w:t>29.50</w:t>
            </w:r>
          </w:p>
        </w:tc>
        <w:tc>
          <w:tcPr>
            <w:tcW w:w="1209" w:type="dxa"/>
            <w:vAlign w:val="center"/>
          </w:tcPr>
          <w:p w14:paraId="42EEBF6E" w14:textId="77777777" w:rsidR="001C6D34" w:rsidRDefault="001C6D34" w:rsidP="001C6D34">
            <w:pPr>
              <w:spacing w:line="240" w:lineRule="auto"/>
              <w:jc w:val="center"/>
              <w:rPr>
                <w:rFonts w:cs="Arial"/>
                <w:szCs w:val="20"/>
              </w:rPr>
            </w:pPr>
            <w:r>
              <w:rPr>
                <w:rFonts w:cs="Arial"/>
                <w:szCs w:val="20"/>
              </w:rPr>
              <w:t>35.97</w:t>
            </w:r>
          </w:p>
        </w:tc>
        <w:tc>
          <w:tcPr>
            <w:tcW w:w="1209" w:type="dxa"/>
            <w:vAlign w:val="center"/>
          </w:tcPr>
          <w:p w14:paraId="5C32B0B5" w14:textId="77777777" w:rsidR="001C6D34" w:rsidRDefault="001C6D34" w:rsidP="001C6D34">
            <w:pPr>
              <w:spacing w:line="240" w:lineRule="auto"/>
              <w:jc w:val="center"/>
              <w:rPr>
                <w:rFonts w:cs="Arial"/>
                <w:szCs w:val="20"/>
              </w:rPr>
            </w:pPr>
            <w:r>
              <w:rPr>
                <w:rFonts w:cs="Arial"/>
                <w:szCs w:val="20"/>
              </w:rPr>
              <w:t>28.78</w:t>
            </w:r>
          </w:p>
        </w:tc>
        <w:tc>
          <w:tcPr>
            <w:tcW w:w="1209" w:type="dxa"/>
            <w:vAlign w:val="center"/>
          </w:tcPr>
          <w:p w14:paraId="1FB1F01D" w14:textId="77777777" w:rsidR="001C6D34" w:rsidRDefault="001C6D34" w:rsidP="001C6D34">
            <w:pPr>
              <w:spacing w:line="240" w:lineRule="auto"/>
              <w:jc w:val="center"/>
              <w:rPr>
                <w:rFonts w:cs="Arial"/>
                <w:szCs w:val="20"/>
              </w:rPr>
            </w:pPr>
            <w:r>
              <w:rPr>
                <w:rFonts w:cs="Arial"/>
                <w:szCs w:val="20"/>
              </w:rPr>
              <w:t>1294.97</w:t>
            </w:r>
          </w:p>
        </w:tc>
        <w:tc>
          <w:tcPr>
            <w:tcW w:w="1209" w:type="dxa"/>
            <w:vAlign w:val="center"/>
          </w:tcPr>
          <w:p w14:paraId="085552A5" w14:textId="77777777" w:rsidR="001C6D34" w:rsidRDefault="001C6D34" w:rsidP="001C6D34">
            <w:pPr>
              <w:spacing w:line="240" w:lineRule="auto"/>
              <w:jc w:val="center"/>
              <w:rPr>
                <w:rFonts w:cs="Arial"/>
                <w:szCs w:val="20"/>
              </w:rPr>
            </w:pPr>
            <w:r>
              <w:rPr>
                <w:rFonts w:cs="Arial"/>
                <w:szCs w:val="20"/>
              </w:rPr>
              <w:t>5611.10</w:t>
            </w:r>
          </w:p>
        </w:tc>
      </w:tr>
      <w:tr w:rsidR="001C6D34" w:rsidRPr="00966CD4" w14:paraId="0DEA2143" w14:textId="77777777" w:rsidTr="00545C33">
        <w:tc>
          <w:tcPr>
            <w:tcW w:w="2972" w:type="dxa"/>
          </w:tcPr>
          <w:p w14:paraId="3A5CCD36" w14:textId="77777777" w:rsidR="001C6D34" w:rsidRDefault="001C6D34" w:rsidP="001C6D34">
            <w:pPr>
              <w:spacing w:line="240" w:lineRule="auto"/>
              <w:rPr>
                <w:rFonts w:cs="Arial"/>
                <w:szCs w:val="20"/>
              </w:rPr>
            </w:pPr>
            <w:r>
              <w:rPr>
                <w:rFonts w:cs="Arial"/>
                <w:szCs w:val="20"/>
              </w:rPr>
              <w:t>Supervisor</w:t>
            </w:r>
          </w:p>
        </w:tc>
        <w:tc>
          <w:tcPr>
            <w:tcW w:w="1208" w:type="dxa"/>
            <w:vAlign w:val="center"/>
          </w:tcPr>
          <w:p w14:paraId="15395CE6" w14:textId="77777777" w:rsidR="001C6D34" w:rsidRDefault="001C6D34" w:rsidP="001C6D34">
            <w:pPr>
              <w:spacing w:line="240" w:lineRule="auto"/>
              <w:jc w:val="center"/>
              <w:rPr>
                <w:rFonts w:cs="Arial"/>
                <w:szCs w:val="20"/>
              </w:rPr>
            </w:pPr>
            <w:r>
              <w:rPr>
                <w:rFonts w:cs="Arial"/>
                <w:szCs w:val="20"/>
              </w:rPr>
              <w:t>32.88</w:t>
            </w:r>
          </w:p>
        </w:tc>
        <w:tc>
          <w:tcPr>
            <w:tcW w:w="1209" w:type="dxa"/>
            <w:vAlign w:val="center"/>
          </w:tcPr>
          <w:p w14:paraId="54AD9395" w14:textId="77777777" w:rsidR="001C6D34" w:rsidRDefault="001C6D34" w:rsidP="001C6D34">
            <w:pPr>
              <w:spacing w:line="240" w:lineRule="auto"/>
              <w:jc w:val="center"/>
              <w:rPr>
                <w:rFonts w:cs="Arial"/>
                <w:szCs w:val="20"/>
              </w:rPr>
            </w:pPr>
            <w:r>
              <w:rPr>
                <w:rFonts w:cs="Arial"/>
                <w:szCs w:val="20"/>
              </w:rPr>
              <w:t>40.03</w:t>
            </w:r>
          </w:p>
        </w:tc>
        <w:tc>
          <w:tcPr>
            <w:tcW w:w="1209" w:type="dxa"/>
            <w:vAlign w:val="center"/>
          </w:tcPr>
          <w:p w14:paraId="2203A587" w14:textId="77777777" w:rsidR="001C6D34" w:rsidRDefault="001C6D34" w:rsidP="001C6D34">
            <w:pPr>
              <w:spacing w:line="240" w:lineRule="auto"/>
              <w:jc w:val="center"/>
              <w:rPr>
                <w:rFonts w:cs="Arial"/>
                <w:szCs w:val="20"/>
              </w:rPr>
            </w:pPr>
            <w:r>
              <w:rPr>
                <w:rFonts w:cs="Arial"/>
                <w:szCs w:val="20"/>
              </w:rPr>
              <w:t>32.03*</w:t>
            </w:r>
          </w:p>
        </w:tc>
        <w:tc>
          <w:tcPr>
            <w:tcW w:w="1209" w:type="dxa"/>
            <w:vAlign w:val="center"/>
          </w:tcPr>
          <w:p w14:paraId="00F20330" w14:textId="77777777" w:rsidR="001C6D34" w:rsidRDefault="001C6D34" w:rsidP="001C6D34">
            <w:pPr>
              <w:spacing w:line="240" w:lineRule="auto"/>
              <w:jc w:val="center"/>
              <w:rPr>
                <w:rFonts w:cs="Arial"/>
                <w:szCs w:val="20"/>
              </w:rPr>
            </w:pPr>
            <w:r>
              <w:rPr>
                <w:rFonts w:cs="Arial"/>
                <w:szCs w:val="20"/>
              </w:rPr>
              <w:t>1441.26</w:t>
            </w:r>
          </w:p>
        </w:tc>
        <w:tc>
          <w:tcPr>
            <w:tcW w:w="1209" w:type="dxa"/>
            <w:vAlign w:val="center"/>
          </w:tcPr>
          <w:p w14:paraId="5F71056D" w14:textId="77777777" w:rsidR="001C6D34" w:rsidRDefault="001C6D34" w:rsidP="001C6D34">
            <w:pPr>
              <w:spacing w:line="240" w:lineRule="auto"/>
              <w:jc w:val="center"/>
              <w:rPr>
                <w:rFonts w:cs="Arial"/>
                <w:szCs w:val="20"/>
              </w:rPr>
            </w:pPr>
            <w:r>
              <w:rPr>
                <w:rFonts w:cs="Arial"/>
                <w:szCs w:val="20"/>
              </w:rPr>
              <w:t>6244.98</w:t>
            </w:r>
          </w:p>
        </w:tc>
      </w:tr>
      <w:tr w:rsidR="001C6D34" w:rsidRPr="00966CD4" w14:paraId="587D7A8B" w14:textId="77777777" w:rsidTr="00545C33">
        <w:tc>
          <w:tcPr>
            <w:tcW w:w="2972" w:type="dxa"/>
          </w:tcPr>
          <w:p w14:paraId="6A0AAD2D" w14:textId="77777777" w:rsidR="001C6D34" w:rsidRDefault="001C6D34" w:rsidP="001C6D34">
            <w:pPr>
              <w:spacing w:line="240" w:lineRule="auto"/>
              <w:rPr>
                <w:rFonts w:cs="Arial"/>
                <w:szCs w:val="20"/>
              </w:rPr>
            </w:pPr>
            <w:r>
              <w:rPr>
                <w:rFonts w:cs="Arial"/>
                <w:szCs w:val="20"/>
              </w:rPr>
              <w:t>Trainee Manager</w:t>
            </w:r>
          </w:p>
        </w:tc>
        <w:tc>
          <w:tcPr>
            <w:tcW w:w="1208" w:type="dxa"/>
            <w:vAlign w:val="center"/>
          </w:tcPr>
          <w:p w14:paraId="36A28D23" w14:textId="77777777" w:rsidR="001C6D34" w:rsidRDefault="001C6D34" w:rsidP="001C6D34">
            <w:pPr>
              <w:spacing w:line="240" w:lineRule="auto"/>
              <w:jc w:val="center"/>
              <w:rPr>
                <w:rFonts w:cs="Arial"/>
                <w:szCs w:val="20"/>
              </w:rPr>
            </w:pPr>
            <w:r>
              <w:rPr>
                <w:rFonts w:cs="Arial"/>
                <w:szCs w:val="20"/>
              </w:rPr>
              <w:t>35.48</w:t>
            </w:r>
          </w:p>
        </w:tc>
        <w:tc>
          <w:tcPr>
            <w:tcW w:w="1209" w:type="dxa"/>
            <w:vAlign w:val="center"/>
          </w:tcPr>
          <w:p w14:paraId="150D3FE0" w14:textId="77777777" w:rsidR="001C6D34" w:rsidRDefault="001C6D34" w:rsidP="001C6D34">
            <w:pPr>
              <w:spacing w:line="240" w:lineRule="auto"/>
              <w:jc w:val="center"/>
              <w:rPr>
                <w:rFonts w:cs="Arial"/>
                <w:szCs w:val="20"/>
              </w:rPr>
            </w:pPr>
            <w:r>
              <w:rPr>
                <w:rFonts w:cs="Arial"/>
                <w:szCs w:val="20"/>
              </w:rPr>
              <w:t>43.25</w:t>
            </w:r>
          </w:p>
        </w:tc>
        <w:tc>
          <w:tcPr>
            <w:tcW w:w="1209" w:type="dxa"/>
            <w:vAlign w:val="center"/>
          </w:tcPr>
          <w:p w14:paraId="385824C8" w14:textId="77777777" w:rsidR="001C6D34" w:rsidRDefault="001C6D34" w:rsidP="001C6D34">
            <w:pPr>
              <w:spacing w:line="240" w:lineRule="auto"/>
              <w:jc w:val="center"/>
              <w:rPr>
                <w:rFonts w:cs="Arial"/>
                <w:szCs w:val="20"/>
              </w:rPr>
            </w:pPr>
            <w:r>
              <w:rPr>
                <w:rFonts w:cs="Arial"/>
                <w:szCs w:val="20"/>
              </w:rPr>
              <w:t>34.60*</w:t>
            </w:r>
          </w:p>
        </w:tc>
        <w:tc>
          <w:tcPr>
            <w:tcW w:w="1209" w:type="dxa"/>
            <w:vAlign w:val="center"/>
          </w:tcPr>
          <w:p w14:paraId="2887CD2C" w14:textId="77777777" w:rsidR="001C6D34" w:rsidRDefault="001C6D34" w:rsidP="001C6D34">
            <w:pPr>
              <w:spacing w:line="240" w:lineRule="auto"/>
              <w:jc w:val="center"/>
              <w:rPr>
                <w:rFonts w:cs="Arial"/>
                <w:szCs w:val="20"/>
              </w:rPr>
            </w:pPr>
            <w:r>
              <w:rPr>
                <w:rFonts w:cs="Arial"/>
                <w:szCs w:val="20"/>
              </w:rPr>
              <w:t>1556.97</w:t>
            </w:r>
          </w:p>
        </w:tc>
        <w:tc>
          <w:tcPr>
            <w:tcW w:w="1209" w:type="dxa"/>
            <w:vAlign w:val="center"/>
          </w:tcPr>
          <w:p w14:paraId="7CD6D384" w14:textId="77777777" w:rsidR="001C6D34" w:rsidRDefault="001C6D34" w:rsidP="001C6D34">
            <w:pPr>
              <w:spacing w:line="240" w:lineRule="auto"/>
              <w:jc w:val="center"/>
              <w:rPr>
                <w:rFonts w:cs="Arial"/>
                <w:szCs w:val="20"/>
              </w:rPr>
            </w:pPr>
            <w:r>
              <w:rPr>
                <w:rFonts w:cs="Arial"/>
                <w:szCs w:val="20"/>
              </w:rPr>
              <w:t>6746.37</w:t>
            </w:r>
          </w:p>
        </w:tc>
      </w:tr>
      <w:tr w:rsidR="001C6D34" w:rsidRPr="00966CD4" w14:paraId="59EB2728" w14:textId="77777777" w:rsidTr="00545C33">
        <w:tc>
          <w:tcPr>
            <w:tcW w:w="2972" w:type="dxa"/>
          </w:tcPr>
          <w:p w14:paraId="60D30F9E" w14:textId="77777777" w:rsidR="001C6D34" w:rsidRDefault="001C6D34" w:rsidP="001C6D34">
            <w:pPr>
              <w:spacing w:line="240" w:lineRule="auto"/>
              <w:rPr>
                <w:rFonts w:cs="Arial"/>
                <w:szCs w:val="20"/>
              </w:rPr>
            </w:pPr>
            <w:r>
              <w:rPr>
                <w:rFonts w:cs="Arial"/>
                <w:szCs w:val="20"/>
              </w:rPr>
              <w:t>Assistant Manager</w:t>
            </w:r>
          </w:p>
        </w:tc>
        <w:tc>
          <w:tcPr>
            <w:tcW w:w="1208" w:type="dxa"/>
            <w:vAlign w:val="center"/>
          </w:tcPr>
          <w:p w14:paraId="1C0B1A89" w14:textId="77777777" w:rsidR="001C6D34" w:rsidRDefault="001C6D34" w:rsidP="001C6D34">
            <w:pPr>
              <w:spacing w:line="240" w:lineRule="auto"/>
              <w:jc w:val="center"/>
              <w:rPr>
                <w:rFonts w:cs="Arial"/>
                <w:szCs w:val="20"/>
              </w:rPr>
            </w:pPr>
            <w:r>
              <w:rPr>
                <w:rFonts w:cs="Arial"/>
                <w:szCs w:val="20"/>
              </w:rPr>
              <w:t>38.70</w:t>
            </w:r>
          </w:p>
        </w:tc>
        <w:tc>
          <w:tcPr>
            <w:tcW w:w="1209" w:type="dxa"/>
            <w:vAlign w:val="center"/>
          </w:tcPr>
          <w:p w14:paraId="7105B017" w14:textId="77777777" w:rsidR="001C6D34" w:rsidRDefault="001C6D34" w:rsidP="001C6D34">
            <w:pPr>
              <w:spacing w:line="240" w:lineRule="auto"/>
              <w:jc w:val="center"/>
              <w:rPr>
                <w:rFonts w:cs="Arial"/>
                <w:szCs w:val="20"/>
              </w:rPr>
            </w:pPr>
            <w:r>
              <w:rPr>
                <w:rFonts w:cs="Arial"/>
                <w:szCs w:val="20"/>
              </w:rPr>
              <w:t>47.08</w:t>
            </w:r>
          </w:p>
        </w:tc>
        <w:tc>
          <w:tcPr>
            <w:tcW w:w="1209" w:type="dxa"/>
            <w:vAlign w:val="center"/>
          </w:tcPr>
          <w:p w14:paraId="024156A6" w14:textId="77777777" w:rsidR="001C6D34" w:rsidRDefault="001C6D34" w:rsidP="001C6D34">
            <w:pPr>
              <w:spacing w:line="240" w:lineRule="auto"/>
              <w:jc w:val="center"/>
              <w:rPr>
                <w:rFonts w:cs="Arial"/>
                <w:szCs w:val="20"/>
              </w:rPr>
            </w:pPr>
            <w:r>
              <w:rPr>
                <w:rFonts w:cs="Arial"/>
                <w:szCs w:val="20"/>
              </w:rPr>
              <w:t>37.66*</w:t>
            </w:r>
          </w:p>
        </w:tc>
        <w:tc>
          <w:tcPr>
            <w:tcW w:w="1209" w:type="dxa"/>
            <w:vAlign w:val="center"/>
          </w:tcPr>
          <w:p w14:paraId="1FA5CE30" w14:textId="77777777" w:rsidR="001C6D34" w:rsidRDefault="001C6D34" w:rsidP="001C6D34">
            <w:pPr>
              <w:spacing w:line="240" w:lineRule="auto"/>
              <w:jc w:val="center"/>
              <w:rPr>
                <w:rFonts w:cs="Arial"/>
                <w:szCs w:val="20"/>
              </w:rPr>
            </w:pPr>
            <w:r>
              <w:rPr>
                <w:rFonts w:cs="Arial"/>
                <w:szCs w:val="20"/>
              </w:rPr>
              <w:t>1694.80</w:t>
            </w:r>
          </w:p>
        </w:tc>
        <w:tc>
          <w:tcPr>
            <w:tcW w:w="1209" w:type="dxa"/>
            <w:vAlign w:val="center"/>
          </w:tcPr>
          <w:p w14:paraId="36E3BD8A" w14:textId="77777777" w:rsidR="001C6D34" w:rsidRDefault="001C6D34" w:rsidP="001C6D34">
            <w:pPr>
              <w:spacing w:line="240" w:lineRule="auto"/>
              <w:jc w:val="center"/>
              <w:rPr>
                <w:rFonts w:cs="Arial"/>
                <w:szCs w:val="20"/>
              </w:rPr>
            </w:pPr>
            <w:r>
              <w:rPr>
                <w:rFonts w:cs="Arial"/>
                <w:szCs w:val="20"/>
              </w:rPr>
              <w:t>7343.56</w:t>
            </w:r>
          </w:p>
        </w:tc>
      </w:tr>
      <w:tr w:rsidR="001C6D34" w:rsidRPr="00966CD4" w14:paraId="42D28BE8" w14:textId="77777777" w:rsidTr="00545C33">
        <w:tc>
          <w:tcPr>
            <w:tcW w:w="2972" w:type="dxa"/>
          </w:tcPr>
          <w:p w14:paraId="2D4A0312" w14:textId="77777777" w:rsidR="001C6D34" w:rsidRDefault="001C6D34" w:rsidP="001C6D34">
            <w:pPr>
              <w:spacing w:line="240" w:lineRule="auto"/>
              <w:rPr>
                <w:rFonts w:cs="Arial"/>
                <w:szCs w:val="20"/>
              </w:rPr>
            </w:pPr>
            <w:r>
              <w:rPr>
                <w:rFonts w:cs="Arial"/>
                <w:szCs w:val="20"/>
              </w:rPr>
              <w:t>Manager</w:t>
            </w:r>
          </w:p>
        </w:tc>
        <w:tc>
          <w:tcPr>
            <w:tcW w:w="1208" w:type="dxa"/>
            <w:vAlign w:val="center"/>
          </w:tcPr>
          <w:p w14:paraId="0B64A5B4" w14:textId="77777777" w:rsidR="001C6D34" w:rsidRDefault="001C6D34" w:rsidP="001C6D34">
            <w:pPr>
              <w:spacing w:line="240" w:lineRule="auto"/>
              <w:jc w:val="center"/>
              <w:rPr>
                <w:rFonts w:cs="Arial"/>
                <w:szCs w:val="20"/>
              </w:rPr>
            </w:pPr>
            <w:r>
              <w:rPr>
                <w:rFonts w:cs="Arial"/>
                <w:szCs w:val="20"/>
              </w:rPr>
              <w:t>42.38</w:t>
            </w:r>
          </w:p>
        </w:tc>
        <w:tc>
          <w:tcPr>
            <w:tcW w:w="1209" w:type="dxa"/>
            <w:vAlign w:val="center"/>
          </w:tcPr>
          <w:p w14:paraId="2F35ADE7" w14:textId="77777777" w:rsidR="001C6D34" w:rsidRDefault="001C6D34" w:rsidP="001C6D34">
            <w:pPr>
              <w:spacing w:line="240" w:lineRule="auto"/>
              <w:jc w:val="center"/>
              <w:rPr>
                <w:rFonts w:cs="Arial"/>
                <w:szCs w:val="20"/>
              </w:rPr>
            </w:pPr>
            <w:r>
              <w:rPr>
                <w:rFonts w:cs="Arial"/>
                <w:szCs w:val="20"/>
              </w:rPr>
              <w:t>51.62</w:t>
            </w:r>
          </w:p>
        </w:tc>
        <w:tc>
          <w:tcPr>
            <w:tcW w:w="1209" w:type="dxa"/>
            <w:vAlign w:val="center"/>
          </w:tcPr>
          <w:p w14:paraId="395D43A5" w14:textId="77777777" w:rsidR="001C6D34" w:rsidRDefault="001C6D34" w:rsidP="001C6D34">
            <w:pPr>
              <w:spacing w:line="240" w:lineRule="auto"/>
              <w:jc w:val="center"/>
              <w:rPr>
                <w:rFonts w:cs="Arial"/>
                <w:szCs w:val="20"/>
              </w:rPr>
            </w:pPr>
            <w:r>
              <w:rPr>
                <w:rFonts w:cs="Arial"/>
                <w:szCs w:val="20"/>
              </w:rPr>
              <w:t>41.30*</w:t>
            </w:r>
          </w:p>
        </w:tc>
        <w:tc>
          <w:tcPr>
            <w:tcW w:w="1209" w:type="dxa"/>
            <w:vAlign w:val="center"/>
          </w:tcPr>
          <w:p w14:paraId="49F8EAC8" w14:textId="77777777" w:rsidR="001C6D34" w:rsidRDefault="001C6D34" w:rsidP="001C6D34">
            <w:pPr>
              <w:spacing w:line="240" w:lineRule="auto"/>
              <w:jc w:val="center"/>
              <w:rPr>
                <w:rFonts w:cs="Arial"/>
                <w:szCs w:val="20"/>
              </w:rPr>
            </w:pPr>
            <w:r>
              <w:rPr>
                <w:rFonts w:cs="Arial"/>
                <w:szCs w:val="20"/>
              </w:rPr>
              <w:t>1858.49</w:t>
            </w:r>
          </w:p>
        </w:tc>
        <w:tc>
          <w:tcPr>
            <w:tcW w:w="1209" w:type="dxa"/>
            <w:vAlign w:val="center"/>
          </w:tcPr>
          <w:p w14:paraId="6D53CC53" w14:textId="77777777" w:rsidR="001C6D34" w:rsidRDefault="001C6D34" w:rsidP="001C6D34">
            <w:pPr>
              <w:spacing w:line="240" w:lineRule="auto"/>
              <w:jc w:val="center"/>
              <w:rPr>
                <w:rFonts w:cs="Arial"/>
                <w:szCs w:val="20"/>
              </w:rPr>
            </w:pPr>
            <w:r>
              <w:rPr>
                <w:rFonts w:cs="Arial"/>
                <w:szCs w:val="20"/>
              </w:rPr>
              <w:t>8052.84</w:t>
            </w:r>
          </w:p>
        </w:tc>
      </w:tr>
    </w:tbl>
    <w:p w14:paraId="224E1195" w14:textId="77777777" w:rsidR="001C6D34" w:rsidRDefault="001C6D34" w:rsidP="001C6D34">
      <w:pPr>
        <w:spacing w:line="240" w:lineRule="auto"/>
        <w:rPr>
          <w:rFonts w:cs="Arial"/>
          <w:szCs w:val="20"/>
        </w:rPr>
      </w:pPr>
    </w:p>
    <w:p w14:paraId="280553DA" w14:textId="77777777" w:rsidR="001C6D34" w:rsidRDefault="001C6D34" w:rsidP="001C6D34">
      <w:pPr>
        <w:spacing w:line="240" w:lineRule="auto"/>
        <w:rPr>
          <w:rFonts w:cs="Arial"/>
          <w:szCs w:val="20"/>
        </w:rPr>
      </w:pPr>
    </w:p>
    <w:p w14:paraId="6F6E9A0D" w14:textId="77777777" w:rsidR="001C6D34" w:rsidRDefault="001C6D34" w:rsidP="001C6D34">
      <w:pPr>
        <w:spacing w:line="240" w:lineRule="auto"/>
        <w:rPr>
          <w:rFonts w:cs="Arial"/>
          <w:szCs w:val="20"/>
        </w:rPr>
      </w:pPr>
    </w:p>
    <w:p w14:paraId="0118C5FC" w14:textId="77777777" w:rsidR="001C6D34" w:rsidRDefault="001C6D34" w:rsidP="001C6D34">
      <w:pPr>
        <w:spacing w:line="240" w:lineRule="auto"/>
        <w:rPr>
          <w:rFonts w:cs="Arial"/>
          <w:szCs w:val="20"/>
        </w:rPr>
      </w:pPr>
    </w:p>
    <w:p w14:paraId="2E6FFF55" w14:textId="77777777" w:rsidR="001C6D34" w:rsidRDefault="001C6D34" w:rsidP="001C6D34">
      <w:pPr>
        <w:spacing w:line="240" w:lineRule="auto"/>
        <w:rPr>
          <w:rFonts w:cs="Arial"/>
          <w:szCs w:val="20"/>
        </w:rPr>
      </w:pPr>
    </w:p>
    <w:p w14:paraId="19A32EDB" w14:textId="77777777" w:rsidR="001C6D34" w:rsidRDefault="001C6D34" w:rsidP="001C6D34">
      <w:pPr>
        <w:spacing w:line="240" w:lineRule="auto"/>
        <w:rPr>
          <w:rFonts w:cs="Arial"/>
          <w:szCs w:val="20"/>
        </w:rPr>
      </w:pPr>
    </w:p>
    <w:p w14:paraId="244957C5" w14:textId="77777777" w:rsidR="001C6D34" w:rsidRDefault="001C6D34" w:rsidP="001C6D34">
      <w:pPr>
        <w:spacing w:line="240" w:lineRule="auto"/>
        <w:rPr>
          <w:rFonts w:cs="Arial"/>
          <w:szCs w:val="20"/>
        </w:rPr>
      </w:pPr>
    </w:p>
    <w:p w14:paraId="2CB8F859" w14:textId="77777777" w:rsidR="001C6D34" w:rsidRDefault="001C6D34" w:rsidP="001C6D34">
      <w:pPr>
        <w:spacing w:line="240" w:lineRule="auto"/>
        <w:rPr>
          <w:rFonts w:cs="Arial"/>
          <w:szCs w:val="20"/>
        </w:rPr>
      </w:pPr>
    </w:p>
    <w:tbl>
      <w:tblPr>
        <w:tblW w:w="0" w:type="auto"/>
        <w:tblCellMar>
          <w:top w:w="57" w:type="dxa"/>
          <w:bottom w:w="57" w:type="dxa"/>
        </w:tblCellMar>
        <w:tblLook w:val="04A0" w:firstRow="1" w:lastRow="0" w:firstColumn="1" w:lastColumn="0" w:noHBand="0" w:noVBand="1"/>
      </w:tblPr>
      <w:tblGrid>
        <w:gridCol w:w="2972"/>
        <w:gridCol w:w="1208"/>
        <w:gridCol w:w="1209"/>
        <w:gridCol w:w="1209"/>
        <w:gridCol w:w="1209"/>
        <w:gridCol w:w="1209"/>
      </w:tblGrid>
      <w:tr w:rsidR="001C6D34" w:rsidRPr="00966CD4" w14:paraId="06F7908A" w14:textId="77777777" w:rsidTr="00545C33">
        <w:tc>
          <w:tcPr>
            <w:tcW w:w="9016" w:type="dxa"/>
            <w:gridSpan w:val="6"/>
            <w:tcBorders>
              <w:bottom w:val="single" w:sz="2" w:space="0" w:color="auto"/>
            </w:tcBorders>
          </w:tcPr>
          <w:p w14:paraId="4F1C2D02" w14:textId="77777777" w:rsidR="001C6D34" w:rsidRPr="00966CD4" w:rsidRDefault="001C6D34" w:rsidP="001C6D34">
            <w:pPr>
              <w:spacing w:line="240" w:lineRule="auto"/>
              <w:jc w:val="center"/>
              <w:rPr>
                <w:rFonts w:cs="Arial"/>
                <w:b/>
                <w:bCs/>
                <w:szCs w:val="20"/>
              </w:rPr>
            </w:pPr>
            <w:r w:rsidRPr="00C13C25">
              <w:rPr>
                <w:rFonts w:cs="Arial"/>
                <w:b/>
                <w:bCs/>
                <w:szCs w:val="20"/>
              </w:rPr>
              <w:t xml:space="preserve">Table </w:t>
            </w:r>
            <w:r>
              <w:rPr>
                <w:rFonts w:cs="Arial"/>
                <w:b/>
                <w:bCs/>
                <w:szCs w:val="20"/>
              </w:rPr>
              <w:t>2</w:t>
            </w:r>
            <w:r w:rsidRPr="00C13C25">
              <w:rPr>
                <w:rFonts w:cs="Arial"/>
                <w:b/>
                <w:bCs/>
                <w:szCs w:val="20"/>
              </w:rPr>
              <w:t xml:space="preserve">: Area </w:t>
            </w:r>
            <w:r>
              <w:rPr>
                <w:rFonts w:cs="Arial"/>
                <w:b/>
                <w:bCs/>
                <w:szCs w:val="20"/>
              </w:rPr>
              <w:t>B</w:t>
            </w:r>
          </w:p>
        </w:tc>
      </w:tr>
      <w:tr w:rsidR="001C6D34" w:rsidRPr="00966CD4" w14:paraId="1AD00306" w14:textId="77777777" w:rsidTr="00545C33">
        <w:tc>
          <w:tcPr>
            <w:tcW w:w="9016" w:type="dxa"/>
            <w:gridSpan w:val="6"/>
            <w:tcBorders>
              <w:top w:val="single" w:sz="2" w:space="0" w:color="auto"/>
              <w:left w:val="single" w:sz="2" w:space="0" w:color="auto"/>
              <w:bottom w:val="single" w:sz="2" w:space="0" w:color="auto"/>
              <w:right w:val="single" w:sz="2" w:space="0" w:color="auto"/>
            </w:tcBorders>
          </w:tcPr>
          <w:p w14:paraId="6270C204" w14:textId="77777777" w:rsidR="001C6D34" w:rsidRPr="00966CD4" w:rsidRDefault="001C6D34" w:rsidP="001C6D34">
            <w:pPr>
              <w:spacing w:line="240" w:lineRule="auto"/>
              <w:jc w:val="center"/>
              <w:rPr>
                <w:rFonts w:cs="Arial"/>
                <w:b/>
                <w:bCs/>
                <w:szCs w:val="20"/>
              </w:rPr>
            </w:pPr>
            <w:r w:rsidRPr="00C13C25">
              <w:rPr>
                <w:rFonts w:cs="Arial"/>
                <w:b/>
                <w:bCs/>
                <w:szCs w:val="20"/>
              </w:rPr>
              <w:lastRenderedPageBreak/>
              <w:t>Metropolitan and Local Municipality</w:t>
            </w:r>
          </w:p>
        </w:tc>
      </w:tr>
      <w:tr w:rsidR="001C6D34" w:rsidRPr="00966CD4" w14:paraId="52FF300D" w14:textId="77777777" w:rsidTr="00545C33">
        <w:tc>
          <w:tcPr>
            <w:tcW w:w="9016" w:type="dxa"/>
            <w:gridSpan w:val="6"/>
            <w:tcBorders>
              <w:top w:val="single" w:sz="2" w:space="0" w:color="auto"/>
              <w:left w:val="single" w:sz="2" w:space="0" w:color="auto"/>
              <w:bottom w:val="single" w:sz="2" w:space="0" w:color="auto"/>
              <w:right w:val="single" w:sz="2" w:space="0" w:color="auto"/>
            </w:tcBorders>
          </w:tcPr>
          <w:p w14:paraId="3910C26A" w14:textId="77777777" w:rsidR="001C6D34" w:rsidRPr="00966CD4" w:rsidRDefault="001C6D34" w:rsidP="001C6D34">
            <w:pPr>
              <w:spacing w:line="240" w:lineRule="auto"/>
              <w:jc w:val="center"/>
              <w:rPr>
                <w:rFonts w:cs="Arial"/>
                <w:b/>
                <w:bCs/>
                <w:szCs w:val="20"/>
              </w:rPr>
            </w:pPr>
            <w:r>
              <w:rPr>
                <w:rFonts w:cs="Arial"/>
                <w:szCs w:val="20"/>
              </w:rPr>
              <w:t>AREAS NOT MENTIONED IN AREA A</w:t>
            </w:r>
          </w:p>
        </w:tc>
      </w:tr>
      <w:tr w:rsidR="001C6D34" w:rsidRPr="00966CD4" w14:paraId="39EF824F" w14:textId="77777777" w:rsidTr="00545C33">
        <w:tc>
          <w:tcPr>
            <w:tcW w:w="2972" w:type="dxa"/>
            <w:vMerge w:val="restart"/>
            <w:tcBorders>
              <w:top w:val="single" w:sz="2" w:space="0" w:color="auto"/>
              <w:left w:val="single" w:sz="2" w:space="0" w:color="auto"/>
              <w:bottom w:val="single" w:sz="2" w:space="0" w:color="auto"/>
              <w:right w:val="single" w:sz="2" w:space="0" w:color="auto"/>
            </w:tcBorders>
          </w:tcPr>
          <w:p w14:paraId="22E350DF" w14:textId="77777777" w:rsidR="001C6D34" w:rsidRPr="00966CD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05A22EF1" w14:textId="77777777" w:rsidR="001C6D34" w:rsidRPr="00966CD4" w:rsidRDefault="001C6D34" w:rsidP="001C6D34">
            <w:pPr>
              <w:spacing w:line="240" w:lineRule="auto"/>
              <w:jc w:val="center"/>
              <w:rPr>
                <w:rFonts w:cs="Arial"/>
                <w:b/>
                <w:bCs/>
                <w:szCs w:val="20"/>
              </w:rPr>
            </w:pPr>
            <w:r w:rsidRPr="00966CD4">
              <w:rPr>
                <w:rFonts w:cs="Arial"/>
                <w:b/>
                <w:bCs/>
                <w:szCs w:val="20"/>
              </w:rPr>
              <w:t>Minimum wages for periods:</w:t>
            </w:r>
          </w:p>
        </w:tc>
      </w:tr>
      <w:tr w:rsidR="001C6D34" w:rsidRPr="00966CD4" w14:paraId="685599F6"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3466D15D" w14:textId="77777777" w:rsidR="001C6D34" w:rsidRPr="00966CD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677AAD42" w14:textId="77777777" w:rsidR="001C6D34" w:rsidRPr="00966CD4" w:rsidRDefault="001C6D34" w:rsidP="001C6D34">
            <w:pPr>
              <w:spacing w:line="240" w:lineRule="auto"/>
              <w:jc w:val="center"/>
              <w:rPr>
                <w:rFonts w:cs="Arial"/>
                <w:b/>
                <w:bCs/>
                <w:szCs w:val="20"/>
              </w:rPr>
            </w:pPr>
            <w:r w:rsidRPr="00966CD4">
              <w:rPr>
                <w:rFonts w:cs="Arial"/>
                <w:b/>
                <w:bCs/>
                <w:szCs w:val="20"/>
              </w:rPr>
              <w:t>01 January 2019-NMWA REVIEW</w:t>
            </w:r>
          </w:p>
        </w:tc>
      </w:tr>
      <w:tr w:rsidR="001C6D34" w:rsidRPr="00966CD4" w14:paraId="2EE5DBD3"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37005C2B" w14:textId="77777777" w:rsidR="001C6D34" w:rsidRPr="00966CD4" w:rsidRDefault="001C6D34" w:rsidP="001C6D34">
            <w:pPr>
              <w:spacing w:line="240" w:lineRule="auto"/>
              <w:rPr>
                <w:rFonts w:cs="Arial"/>
                <w:szCs w:val="20"/>
              </w:rPr>
            </w:pPr>
          </w:p>
        </w:tc>
        <w:tc>
          <w:tcPr>
            <w:tcW w:w="2417" w:type="dxa"/>
            <w:gridSpan w:val="2"/>
            <w:tcBorders>
              <w:top w:val="single" w:sz="2" w:space="0" w:color="auto"/>
              <w:left w:val="single" w:sz="2" w:space="0" w:color="auto"/>
              <w:bottom w:val="single" w:sz="2" w:space="0" w:color="auto"/>
              <w:right w:val="single" w:sz="2" w:space="0" w:color="auto"/>
            </w:tcBorders>
            <w:vAlign w:val="center"/>
          </w:tcPr>
          <w:p w14:paraId="23DCA362" w14:textId="77777777" w:rsidR="001C6D34" w:rsidRPr="00966CD4" w:rsidRDefault="001C6D34" w:rsidP="001C6D34">
            <w:pPr>
              <w:spacing w:line="240" w:lineRule="auto"/>
              <w:jc w:val="center"/>
              <w:rPr>
                <w:rFonts w:cs="Arial"/>
                <w:b/>
                <w:bCs/>
                <w:szCs w:val="20"/>
              </w:rPr>
            </w:pPr>
            <w:r w:rsidRPr="00966CD4">
              <w:rPr>
                <w:rFonts w:cs="Arial"/>
                <w:b/>
                <w:bCs/>
                <w:szCs w:val="20"/>
              </w:rPr>
              <w:t>27 Hrs or less</w:t>
            </w:r>
          </w:p>
        </w:tc>
        <w:tc>
          <w:tcPr>
            <w:tcW w:w="3627" w:type="dxa"/>
            <w:gridSpan w:val="3"/>
            <w:vMerge w:val="restart"/>
            <w:tcBorders>
              <w:top w:val="single" w:sz="2" w:space="0" w:color="auto"/>
              <w:left w:val="single" w:sz="2" w:space="0" w:color="auto"/>
              <w:bottom w:val="single" w:sz="2" w:space="0" w:color="auto"/>
              <w:right w:val="single" w:sz="2" w:space="0" w:color="auto"/>
            </w:tcBorders>
            <w:vAlign w:val="center"/>
          </w:tcPr>
          <w:p w14:paraId="62749E32" w14:textId="77777777" w:rsidR="001C6D34" w:rsidRPr="00966CD4" w:rsidRDefault="001C6D34" w:rsidP="001C6D34">
            <w:pPr>
              <w:spacing w:line="240" w:lineRule="auto"/>
              <w:jc w:val="center"/>
              <w:rPr>
                <w:rFonts w:cs="Arial"/>
                <w:b/>
                <w:bCs/>
                <w:szCs w:val="20"/>
              </w:rPr>
            </w:pPr>
            <w:r w:rsidRPr="00966CD4">
              <w:rPr>
                <w:rFonts w:cs="Arial"/>
                <w:b/>
                <w:bCs/>
                <w:szCs w:val="20"/>
              </w:rPr>
              <w:t>CI 2 (2)</w:t>
            </w:r>
          </w:p>
        </w:tc>
      </w:tr>
      <w:tr w:rsidR="001C6D34" w:rsidRPr="00966CD4" w14:paraId="7AE29826" w14:textId="77777777" w:rsidTr="00545C33">
        <w:tc>
          <w:tcPr>
            <w:tcW w:w="2972" w:type="dxa"/>
            <w:vMerge/>
            <w:tcBorders>
              <w:top w:val="single" w:sz="2" w:space="0" w:color="auto"/>
              <w:left w:val="single" w:sz="2" w:space="0" w:color="auto"/>
              <w:bottom w:val="single" w:sz="2" w:space="0" w:color="auto"/>
              <w:right w:val="single" w:sz="2" w:space="0" w:color="auto"/>
            </w:tcBorders>
          </w:tcPr>
          <w:p w14:paraId="432F0A90" w14:textId="77777777" w:rsidR="001C6D34" w:rsidRPr="00966CD4" w:rsidRDefault="001C6D34" w:rsidP="001C6D34">
            <w:pPr>
              <w:spacing w:line="240" w:lineRule="auto"/>
              <w:rPr>
                <w:rFonts w:cs="Arial"/>
                <w:szCs w:val="20"/>
              </w:rPr>
            </w:pPr>
          </w:p>
        </w:tc>
        <w:tc>
          <w:tcPr>
            <w:tcW w:w="1208" w:type="dxa"/>
            <w:tcBorders>
              <w:top w:val="single" w:sz="2" w:space="0" w:color="auto"/>
              <w:left w:val="single" w:sz="2" w:space="0" w:color="auto"/>
              <w:bottom w:val="single" w:sz="2" w:space="0" w:color="auto"/>
              <w:right w:val="single" w:sz="2" w:space="0" w:color="auto"/>
            </w:tcBorders>
            <w:vAlign w:val="center"/>
          </w:tcPr>
          <w:p w14:paraId="7EB51924" w14:textId="77777777" w:rsidR="001C6D34" w:rsidRPr="00966CD4" w:rsidRDefault="001C6D34" w:rsidP="001C6D34">
            <w:pPr>
              <w:jc w:val="center"/>
              <w:rPr>
                <w:rFonts w:cs="Arial"/>
                <w:b/>
                <w:bCs/>
                <w:szCs w:val="20"/>
              </w:rPr>
            </w:pPr>
            <w:r w:rsidRPr="00966CD4">
              <w:rPr>
                <w:rFonts w:cs="Arial"/>
                <w:b/>
                <w:bCs/>
                <w:szCs w:val="20"/>
              </w:rPr>
              <w:t>CI 2</w:t>
            </w:r>
          </w:p>
          <w:p w14:paraId="04926A53" w14:textId="77777777" w:rsidR="001C6D34" w:rsidRPr="00966CD4" w:rsidRDefault="001C6D34" w:rsidP="001C6D34">
            <w:pPr>
              <w:spacing w:line="240" w:lineRule="auto"/>
              <w:jc w:val="center"/>
              <w:rPr>
                <w:rFonts w:cs="Arial"/>
                <w:b/>
                <w:bCs/>
                <w:szCs w:val="20"/>
              </w:rPr>
            </w:pPr>
            <w:r w:rsidRPr="00966CD4">
              <w:rPr>
                <w:rFonts w:cs="Arial"/>
                <w:b/>
                <w:bCs/>
                <w:szCs w:val="20"/>
              </w:rPr>
              <w:t>(3)(b)</w:t>
            </w:r>
          </w:p>
        </w:tc>
        <w:tc>
          <w:tcPr>
            <w:tcW w:w="1209" w:type="dxa"/>
            <w:tcBorders>
              <w:top w:val="single" w:sz="2" w:space="0" w:color="auto"/>
              <w:left w:val="single" w:sz="2" w:space="0" w:color="auto"/>
              <w:bottom w:val="single" w:sz="2" w:space="0" w:color="auto"/>
              <w:right w:val="single" w:sz="2" w:space="0" w:color="auto"/>
            </w:tcBorders>
            <w:vAlign w:val="center"/>
          </w:tcPr>
          <w:p w14:paraId="0005A987" w14:textId="77777777" w:rsidR="001C6D34" w:rsidRPr="00966CD4" w:rsidRDefault="001C6D34" w:rsidP="001C6D34">
            <w:pPr>
              <w:jc w:val="center"/>
              <w:rPr>
                <w:rFonts w:cs="Arial"/>
                <w:b/>
                <w:bCs/>
                <w:szCs w:val="20"/>
              </w:rPr>
            </w:pPr>
            <w:r w:rsidRPr="00966CD4">
              <w:rPr>
                <w:rFonts w:cs="Arial"/>
                <w:b/>
                <w:bCs/>
                <w:szCs w:val="20"/>
              </w:rPr>
              <w:t>CI 2</w:t>
            </w:r>
          </w:p>
          <w:p w14:paraId="74455C6F" w14:textId="77777777" w:rsidR="001C6D34" w:rsidRPr="00966CD4" w:rsidRDefault="001C6D34" w:rsidP="001C6D34">
            <w:pPr>
              <w:spacing w:line="240" w:lineRule="auto"/>
              <w:jc w:val="center"/>
              <w:rPr>
                <w:rFonts w:cs="Arial"/>
                <w:b/>
                <w:bCs/>
                <w:szCs w:val="20"/>
              </w:rPr>
            </w:pPr>
            <w:r w:rsidRPr="00966CD4">
              <w:rPr>
                <w:rFonts w:cs="Arial"/>
                <w:b/>
                <w:bCs/>
                <w:szCs w:val="20"/>
              </w:rPr>
              <w:t>(3)(a)</w:t>
            </w:r>
          </w:p>
        </w:tc>
        <w:tc>
          <w:tcPr>
            <w:tcW w:w="3627" w:type="dxa"/>
            <w:gridSpan w:val="3"/>
            <w:vMerge/>
            <w:tcBorders>
              <w:top w:val="single" w:sz="2" w:space="0" w:color="auto"/>
              <w:left w:val="single" w:sz="2" w:space="0" w:color="auto"/>
              <w:bottom w:val="single" w:sz="2" w:space="0" w:color="auto"/>
              <w:right w:val="single" w:sz="2" w:space="0" w:color="auto"/>
            </w:tcBorders>
            <w:vAlign w:val="center"/>
          </w:tcPr>
          <w:p w14:paraId="23F7F79A" w14:textId="77777777" w:rsidR="001C6D34" w:rsidRPr="00966CD4" w:rsidRDefault="001C6D34" w:rsidP="001C6D34">
            <w:pPr>
              <w:spacing w:line="240" w:lineRule="auto"/>
              <w:jc w:val="center"/>
              <w:rPr>
                <w:rFonts w:cs="Arial"/>
                <w:szCs w:val="20"/>
              </w:rPr>
            </w:pPr>
          </w:p>
        </w:tc>
      </w:tr>
      <w:tr w:rsidR="001C6D34" w:rsidRPr="00966CD4" w14:paraId="4CCC81DB" w14:textId="77777777" w:rsidTr="00545C33">
        <w:tc>
          <w:tcPr>
            <w:tcW w:w="2972" w:type="dxa"/>
            <w:tcBorders>
              <w:top w:val="single" w:sz="2" w:space="0" w:color="auto"/>
              <w:left w:val="single" w:sz="2" w:space="0" w:color="auto"/>
              <w:bottom w:val="single" w:sz="2" w:space="0" w:color="auto"/>
              <w:right w:val="single" w:sz="2" w:space="0" w:color="auto"/>
            </w:tcBorders>
          </w:tcPr>
          <w:p w14:paraId="61F3D566" w14:textId="77777777" w:rsidR="001C6D34" w:rsidRPr="00966CD4" w:rsidRDefault="001C6D34" w:rsidP="001C6D34">
            <w:pPr>
              <w:spacing w:line="240" w:lineRule="auto"/>
              <w:rPr>
                <w:rFonts w:cs="Arial"/>
                <w:b/>
                <w:bCs/>
                <w:szCs w:val="20"/>
              </w:rPr>
            </w:pPr>
            <w:r w:rsidRPr="00966CD4">
              <w:rPr>
                <w:rFonts w:cs="Arial"/>
                <w:b/>
                <w:bCs/>
                <w:szCs w:val="20"/>
              </w:rPr>
              <w:t>Job category</w:t>
            </w:r>
          </w:p>
        </w:tc>
        <w:tc>
          <w:tcPr>
            <w:tcW w:w="1208" w:type="dxa"/>
            <w:tcBorders>
              <w:top w:val="single" w:sz="2" w:space="0" w:color="auto"/>
              <w:left w:val="single" w:sz="2" w:space="0" w:color="auto"/>
              <w:bottom w:val="single" w:sz="2" w:space="0" w:color="auto"/>
              <w:right w:val="single" w:sz="2" w:space="0" w:color="auto"/>
            </w:tcBorders>
            <w:vAlign w:val="center"/>
          </w:tcPr>
          <w:p w14:paraId="624EA3F6"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7DF50282"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3B6E35E1" w14:textId="77777777" w:rsidR="001C6D34" w:rsidRPr="00966CD4" w:rsidRDefault="001C6D34" w:rsidP="001C6D34">
            <w:pPr>
              <w:spacing w:line="240" w:lineRule="auto"/>
              <w:jc w:val="center"/>
              <w:rPr>
                <w:rFonts w:cs="Arial"/>
                <w:b/>
                <w:bCs/>
                <w:szCs w:val="20"/>
              </w:rPr>
            </w:pPr>
            <w:r w:rsidRPr="00966CD4">
              <w:rPr>
                <w:rFonts w:cs="Arial"/>
                <w:b/>
                <w:bCs/>
                <w:szCs w:val="20"/>
              </w:rPr>
              <w:t>R.p.h</w:t>
            </w:r>
          </w:p>
        </w:tc>
        <w:tc>
          <w:tcPr>
            <w:tcW w:w="1209" w:type="dxa"/>
            <w:tcBorders>
              <w:top w:val="single" w:sz="2" w:space="0" w:color="auto"/>
              <w:left w:val="single" w:sz="2" w:space="0" w:color="auto"/>
              <w:bottom w:val="single" w:sz="2" w:space="0" w:color="auto"/>
              <w:right w:val="single" w:sz="2" w:space="0" w:color="auto"/>
            </w:tcBorders>
            <w:vAlign w:val="center"/>
          </w:tcPr>
          <w:p w14:paraId="0E15CDEF" w14:textId="77777777" w:rsidR="001C6D34" w:rsidRPr="00966CD4" w:rsidRDefault="001C6D34" w:rsidP="001C6D34">
            <w:pPr>
              <w:spacing w:line="240" w:lineRule="auto"/>
              <w:jc w:val="center"/>
              <w:rPr>
                <w:rFonts w:cs="Arial"/>
                <w:b/>
                <w:bCs/>
                <w:szCs w:val="20"/>
              </w:rPr>
            </w:pPr>
            <w:r w:rsidRPr="00966CD4">
              <w:rPr>
                <w:rFonts w:cs="Arial"/>
                <w:b/>
                <w:bCs/>
                <w:szCs w:val="20"/>
              </w:rPr>
              <w:t>R.p.w</w:t>
            </w:r>
          </w:p>
        </w:tc>
        <w:tc>
          <w:tcPr>
            <w:tcW w:w="1209" w:type="dxa"/>
            <w:tcBorders>
              <w:top w:val="single" w:sz="2" w:space="0" w:color="auto"/>
              <w:left w:val="single" w:sz="2" w:space="0" w:color="auto"/>
              <w:bottom w:val="single" w:sz="2" w:space="0" w:color="auto"/>
              <w:right w:val="single" w:sz="2" w:space="0" w:color="auto"/>
            </w:tcBorders>
            <w:vAlign w:val="center"/>
          </w:tcPr>
          <w:p w14:paraId="758A1174" w14:textId="77777777" w:rsidR="001C6D34" w:rsidRPr="00966CD4" w:rsidRDefault="001C6D34" w:rsidP="001C6D34">
            <w:pPr>
              <w:spacing w:line="240" w:lineRule="auto"/>
              <w:jc w:val="center"/>
              <w:rPr>
                <w:rFonts w:cs="Arial"/>
                <w:b/>
                <w:bCs/>
                <w:szCs w:val="20"/>
              </w:rPr>
            </w:pPr>
            <w:r w:rsidRPr="00966CD4">
              <w:rPr>
                <w:rFonts w:cs="Arial"/>
                <w:b/>
                <w:bCs/>
                <w:szCs w:val="20"/>
              </w:rPr>
              <w:t>R.p.m</w:t>
            </w:r>
          </w:p>
        </w:tc>
      </w:tr>
      <w:tr w:rsidR="001C6D34" w:rsidRPr="00966CD4" w14:paraId="3F03419F" w14:textId="77777777" w:rsidTr="00545C33">
        <w:tc>
          <w:tcPr>
            <w:tcW w:w="2972" w:type="dxa"/>
            <w:tcBorders>
              <w:top w:val="single" w:sz="2" w:space="0" w:color="auto"/>
              <w:left w:val="single" w:sz="2" w:space="0" w:color="auto"/>
              <w:bottom w:val="single" w:sz="2" w:space="0" w:color="auto"/>
              <w:right w:val="single" w:sz="2" w:space="0" w:color="auto"/>
            </w:tcBorders>
          </w:tcPr>
          <w:p w14:paraId="5C9E8BFE" w14:textId="77777777" w:rsidR="001C6D34" w:rsidRPr="00966CD4" w:rsidRDefault="001C6D34" w:rsidP="001C6D34">
            <w:pPr>
              <w:spacing w:line="240" w:lineRule="auto"/>
              <w:rPr>
                <w:rFonts w:cs="Arial"/>
                <w:szCs w:val="20"/>
              </w:rPr>
            </w:pPr>
            <w:r w:rsidRPr="00966CD4">
              <w:rPr>
                <w:rFonts w:cs="Arial"/>
                <w:szCs w:val="20"/>
              </w:rPr>
              <w:t>General Assistant/Trolley Collector</w:t>
            </w:r>
          </w:p>
        </w:tc>
        <w:tc>
          <w:tcPr>
            <w:tcW w:w="1208" w:type="dxa"/>
            <w:tcBorders>
              <w:top w:val="single" w:sz="2" w:space="0" w:color="auto"/>
              <w:left w:val="single" w:sz="2" w:space="0" w:color="auto"/>
              <w:bottom w:val="single" w:sz="2" w:space="0" w:color="auto"/>
              <w:right w:val="single" w:sz="2" w:space="0" w:color="auto"/>
            </w:tcBorders>
            <w:vAlign w:val="center"/>
          </w:tcPr>
          <w:p w14:paraId="496D7C85" w14:textId="77777777" w:rsidR="001C6D34" w:rsidRPr="00966CD4" w:rsidRDefault="001C6D34" w:rsidP="001C6D34">
            <w:pPr>
              <w:spacing w:line="240" w:lineRule="auto"/>
              <w:jc w:val="center"/>
              <w:rPr>
                <w:rFonts w:cs="Arial"/>
                <w:szCs w:val="20"/>
              </w:rPr>
            </w:pPr>
            <w:r>
              <w:rPr>
                <w:rFonts w:cs="Arial"/>
                <w:szCs w:val="20"/>
              </w:rPr>
              <w:t>20.82</w:t>
            </w:r>
          </w:p>
        </w:tc>
        <w:tc>
          <w:tcPr>
            <w:tcW w:w="1209" w:type="dxa"/>
            <w:tcBorders>
              <w:top w:val="single" w:sz="2" w:space="0" w:color="auto"/>
              <w:left w:val="single" w:sz="2" w:space="0" w:color="auto"/>
              <w:bottom w:val="single" w:sz="2" w:space="0" w:color="auto"/>
              <w:right w:val="single" w:sz="2" w:space="0" w:color="auto"/>
            </w:tcBorders>
            <w:vAlign w:val="center"/>
          </w:tcPr>
          <w:p w14:paraId="084ECDB7" w14:textId="77777777" w:rsidR="001C6D34" w:rsidRPr="00966CD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52369F53" w14:textId="77777777" w:rsidR="001C6D34" w:rsidRPr="00966CD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148B15B0" w14:textId="77777777" w:rsidR="001C6D34" w:rsidRPr="00966CD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36CBAEF2" w14:textId="77777777" w:rsidR="001C6D34" w:rsidRPr="00966CD4" w:rsidRDefault="001C6D34" w:rsidP="001C6D34">
            <w:pPr>
              <w:spacing w:line="240" w:lineRule="auto"/>
              <w:jc w:val="center"/>
              <w:rPr>
                <w:rFonts w:cs="Arial"/>
                <w:szCs w:val="20"/>
              </w:rPr>
            </w:pPr>
            <w:r>
              <w:rPr>
                <w:rFonts w:cs="Arial"/>
                <w:szCs w:val="20"/>
              </w:rPr>
              <w:t>3899.70</w:t>
            </w:r>
          </w:p>
        </w:tc>
      </w:tr>
      <w:tr w:rsidR="001C6D34" w:rsidRPr="00966CD4" w14:paraId="675DFB37" w14:textId="77777777" w:rsidTr="00545C33">
        <w:tc>
          <w:tcPr>
            <w:tcW w:w="2972" w:type="dxa"/>
            <w:tcBorders>
              <w:top w:val="single" w:sz="2" w:space="0" w:color="auto"/>
              <w:left w:val="single" w:sz="2" w:space="0" w:color="auto"/>
              <w:bottom w:val="single" w:sz="2" w:space="0" w:color="auto"/>
              <w:right w:val="single" w:sz="2" w:space="0" w:color="auto"/>
            </w:tcBorders>
          </w:tcPr>
          <w:p w14:paraId="7AF94414" w14:textId="77777777" w:rsidR="001C6D34" w:rsidRPr="00966CD4" w:rsidRDefault="001C6D34" w:rsidP="001C6D34">
            <w:pPr>
              <w:spacing w:line="240" w:lineRule="auto"/>
              <w:rPr>
                <w:rFonts w:cs="Arial"/>
                <w:szCs w:val="20"/>
              </w:rPr>
            </w:pPr>
            <w:r>
              <w:rPr>
                <w:rFonts w:cs="Arial"/>
                <w:szCs w:val="20"/>
              </w:rPr>
              <w:t>Security Guard</w:t>
            </w:r>
          </w:p>
        </w:tc>
        <w:tc>
          <w:tcPr>
            <w:tcW w:w="1208" w:type="dxa"/>
            <w:tcBorders>
              <w:top w:val="single" w:sz="2" w:space="0" w:color="auto"/>
              <w:left w:val="single" w:sz="2" w:space="0" w:color="auto"/>
              <w:bottom w:val="single" w:sz="2" w:space="0" w:color="auto"/>
              <w:right w:val="single" w:sz="2" w:space="0" w:color="auto"/>
            </w:tcBorders>
            <w:vAlign w:val="center"/>
          </w:tcPr>
          <w:p w14:paraId="47B5B2DE" w14:textId="77777777" w:rsidR="001C6D34" w:rsidRDefault="001C6D34" w:rsidP="001C6D34">
            <w:pPr>
              <w:spacing w:line="240" w:lineRule="auto"/>
              <w:jc w:val="center"/>
              <w:rPr>
                <w:rFonts w:cs="Arial"/>
                <w:szCs w:val="20"/>
              </w:rPr>
            </w:pPr>
            <w:r>
              <w:rPr>
                <w:rFonts w:cs="Arial"/>
                <w:szCs w:val="20"/>
              </w:rPr>
              <w:t>20.73</w:t>
            </w:r>
          </w:p>
        </w:tc>
        <w:tc>
          <w:tcPr>
            <w:tcW w:w="1209" w:type="dxa"/>
            <w:tcBorders>
              <w:top w:val="single" w:sz="2" w:space="0" w:color="auto"/>
              <w:left w:val="single" w:sz="2" w:space="0" w:color="auto"/>
              <w:bottom w:val="single" w:sz="2" w:space="0" w:color="auto"/>
              <w:right w:val="single" w:sz="2" w:space="0" w:color="auto"/>
            </w:tcBorders>
            <w:vAlign w:val="center"/>
          </w:tcPr>
          <w:p w14:paraId="209BD561"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15559ED7"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10BB6537"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0026B0EC" w14:textId="77777777" w:rsidR="001C6D34" w:rsidRDefault="001C6D34" w:rsidP="001C6D34">
            <w:pPr>
              <w:spacing w:line="240" w:lineRule="auto"/>
              <w:jc w:val="center"/>
              <w:rPr>
                <w:rFonts w:cs="Arial"/>
                <w:szCs w:val="20"/>
              </w:rPr>
            </w:pPr>
            <w:r>
              <w:rPr>
                <w:rFonts w:cs="Arial"/>
                <w:szCs w:val="20"/>
              </w:rPr>
              <w:t>3899.70</w:t>
            </w:r>
          </w:p>
        </w:tc>
      </w:tr>
      <w:tr w:rsidR="001C6D34" w:rsidRPr="00966CD4" w14:paraId="6FD21519" w14:textId="77777777" w:rsidTr="00545C33">
        <w:tc>
          <w:tcPr>
            <w:tcW w:w="2972" w:type="dxa"/>
            <w:tcBorders>
              <w:top w:val="single" w:sz="2" w:space="0" w:color="auto"/>
              <w:left w:val="single" w:sz="2" w:space="0" w:color="auto"/>
              <w:bottom w:val="single" w:sz="2" w:space="0" w:color="auto"/>
              <w:right w:val="single" w:sz="2" w:space="0" w:color="auto"/>
            </w:tcBorders>
          </w:tcPr>
          <w:p w14:paraId="1B7B50A4" w14:textId="77777777" w:rsidR="001C6D34" w:rsidRDefault="001C6D34" w:rsidP="001C6D34">
            <w:pPr>
              <w:spacing w:line="240" w:lineRule="auto"/>
              <w:rPr>
                <w:rFonts w:cs="Arial"/>
                <w:szCs w:val="20"/>
              </w:rPr>
            </w:pPr>
            <w:r>
              <w:rPr>
                <w:rFonts w:cs="Arial"/>
                <w:szCs w:val="20"/>
              </w:rPr>
              <w:t>Forklift Operator</w:t>
            </w:r>
          </w:p>
        </w:tc>
        <w:tc>
          <w:tcPr>
            <w:tcW w:w="1208" w:type="dxa"/>
            <w:tcBorders>
              <w:top w:val="single" w:sz="2" w:space="0" w:color="auto"/>
              <w:left w:val="single" w:sz="2" w:space="0" w:color="auto"/>
              <w:bottom w:val="single" w:sz="2" w:space="0" w:color="auto"/>
              <w:right w:val="single" w:sz="2" w:space="0" w:color="auto"/>
            </w:tcBorders>
            <w:vAlign w:val="center"/>
          </w:tcPr>
          <w:p w14:paraId="64D15567" w14:textId="77777777" w:rsidR="001C6D34" w:rsidRDefault="001C6D34" w:rsidP="001C6D34">
            <w:pPr>
              <w:spacing w:line="240" w:lineRule="auto"/>
              <w:jc w:val="center"/>
              <w:rPr>
                <w:rFonts w:cs="Arial"/>
                <w:szCs w:val="20"/>
              </w:rPr>
            </w:pPr>
            <w:r>
              <w:rPr>
                <w:rFonts w:cs="Arial"/>
                <w:szCs w:val="20"/>
              </w:rPr>
              <w:t>20.89</w:t>
            </w:r>
          </w:p>
        </w:tc>
        <w:tc>
          <w:tcPr>
            <w:tcW w:w="1209" w:type="dxa"/>
            <w:tcBorders>
              <w:top w:val="single" w:sz="2" w:space="0" w:color="auto"/>
              <w:left w:val="single" w:sz="2" w:space="0" w:color="auto"/>
              <w:bottom w:val="single" w:sz="2" w:space="0" w:color="auto"/>
              <w:right w:val="single" w:sz="2" w:space="0" w:color="auto"/>
            </w:tcBorders>
            <w:vAlign w:val="center"/>
          </w:tcPr>
          <w:p w14:paraId="4DC6489A"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4ADC2345"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7A41FA69"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tcPr>
          <w:p w14:paraId="50308102"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79B0E7B5" w14:textId="77777777" w:rsidTr="00545C33">
        <w:tc>
          <w:tcPr>
            <w:tcW w:w="2972" w:type="dxa"/>
            <w:tcBorders>
              <w:top w:val="single" w:sz="2" w:space="0" w:color="auto"/>
              <w:left w:val="single" w:sz="2" w:space="0" w:color="auto"/>
              <w:bottom w:val="single" w:sz="2" w:space="0" w:color="auto"/>
              <w:right w:val="single" w:sz="2" w:space="0" w:color="auto"/>
            </w:tcBorders>
          </w:tcPr>
          <w:p w14:paraId="69804515" w14:textId="77777777" w:rsidR="001C6D34" w:rsidRDefault="001C6D34" w:rsidP="001C6D34">
            <w:pPr>
              <w:spacing w:line="240" w:lineRule="auto"/>
              <w:rPr>
                <w:rFonts w:cs="Arial"/>
                <w:szCs w:val="20"/>
              </w:rPr>
            </w:pPr>
            <w:r>
              <w:rPr>
                <w:rFonts w:cs="Arial"/>
                <w:szCs w:val="20"/>
              </w:rPr>
              <w:t>Driver &lt;3500kg</w:t>
            </w:r>
          </w:p>
        </w:tc>
        <w:tc>
          <w:tcPr>
            <w:tcW w:w="1208" w:type="dxa"/>
            <w:tcBorders>
              <w:top w:val="single" w:sz="2" w:space="0" w:color="auto"/>
              <w:left w:val="single" w:sz="2" w:space="0" w:color="auto"/>
              <w:bottom w:val="single" w:sz="2" w:space="0" w:color="auto"/>
              <w:right w:val="single" w:sz="2" w:space="0" w:color="auto"/>
            </w:tcBorders>
            <w:vAlign w:val="center"/>
          </w:tcPr>
          <w:p w14:paraId="78E73122" w14:textId="77777777" w:rsidR="001C6D34" w:rsidRDefault="001C6D34" w:rsidP="001C6D34">
            <w:pPr>
              <w:spacing w:line="240" w:lineRule="auto"/>
              <w:jc w:val="center"/>
              <w:rPr>
                <w:rFonts w:cs="Arial"/>
                <w:szCs w:val="20"/>
              </w:rPr>
            </w:pPr>
            <w:r>
              <w:rPr>
                <w:rFonts w:cs="Arial"/>
                <w:szCs w:val="20"/>
              </w:rPr>
              <w:t>20.83</w:t>
            </w:r>
          </w:p>
        </w:tc>
        <w:tc>
          <w:tcPr>
            <w:tcW w:w="1209" w:type="dxa"/>
            <w:tcBorders>
              <w:top w:val="single" w:sz="2" w:space="0" w:color="auto"/>
              <w:left w:val="single" w:sz="2" w:space="0" w:color="auto"/>
              <w:bottom w:val="single" w:sz="2" w:space="0" w:color="auto"/>
              <w:right w:val="single" w:sz="2" w:space="0" w:color="auto"/>
            </w:tcBorders>
            <w:vAlign w:val="center"/>
          </w:tcPr>
          <w:p w14:paraId="5854E4E1"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4BDD6B92"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0874A618"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tcPr>
          <w:p w14:paraId="7E14A954"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4CC82458" w14:textId="77777777" w:rsidTr="00545C33">
        <w:tc>
          <w:tcPr>
            <w:tcW w:w="2972" w:type="dxa"/>
            <w:tcBorders>
              <w:top w:val="single" w:sz="2" w:space="0" w:color="auto"/>
              <w:left w:val="single" w:sz="2" w:space="0" w:color="auto"/>
              <w:bottom w:val="single" w:sz="2" w:space="0" w:color="auto"/>
              <w:right w:val="single" w:sz="2" w:space="0" w:color="auto"/>
            </w:tcBorders>
          </w:tcPr>
          <w:p w14:paraId="12B6160C" w14:textId="77777777" w:rsidR="001C6D34" w:rsidRDefault="001C6D34" w:rsidP="001C6D34">
            <w:pPr>
              <w:spacing w:line="240" w:lineRule="auto"/>
              <w:rPr>
                <w:rFonts w:cs="Arial"/>
                <w:szCs w:val="20"/>
              </w:rPr>
            </w:pPr>
            <w:r>
              <w:rPr>
                <w:rFonts w:cs="Arial"/>
                <w:szCs w:val="20"/>
              </w:rPr>
              <w:t>Merchandiser/Shop Assistant/ Checker/Deli Assistant</w:t>
            </w:r>
          </w:p>
        </w:tc>
        <w:tc>
          <w:tcPr>
            <w:tcW w:w="1208" w:type="dxa"/>
            <w:tcBorders>
              <w:top w:val="single" w:sz="2" w:space="0" w:color="auto"/>
              <w:left w:val="single" w:sz="2" w:space="0" w:color="auto"/>
              <w:bottom w:val="single" w:sz="2" w:space="0" w:color="auto"/>
              <w:right w:val="single" w:sz="2" w:space="0" w:color="auto"/>
            </w:tcBorders>
            <w:vAlign w:val="center"/>
          </w:tcPr>
          <w:p w14:paraId="6E78979C" w14:textId="77777777" w:rsidR="001C6D34" w:rsidRDefault="001C6D34" w:rsidP="001C6D34">
            <w:pPr>
              <w:spacing w:line="240" w:lineRule="auto"/>
              <w:jc w:val="center"/>
              <w:rPr>
                <w:rFonts w:cs="Arial"/>
                <w:szCs w:val="20"/>
              </w:rPr>
            </w:pPr>
            <w:r>
              <w:rPr>
                <w:rFonts w:cs="Arial"/>
                <w:szCs w:val="20"/>
              </w:rPr>
              <w:t>20.82</w:t>
            </w:r>
          </w:p>
        </w:tc>
        <w:tc>
          <w:tcPr>
            <w:tcW w:w="1209" w:type="dxa"/>
            <w:tcBorders>
              <w:top w:val="single" w:sz="2" w:space="0" w:color="auto"/>
              <w:left w:val="single" w:sz="2" w:space="0" w:color="auto"/>
              <w:bottom w:val="single" w:sz="2" w:space="0" w:color="auto"/>
              <w:right w:val="single" w:sz="2" w:space="0" w:color="auto"/>
            </w:tcBorders>
            <w:vAlign w:val="center"/>
          </w:tcPr>
          <w:p w14:paraId="235D1FEE"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469EA26F"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4ECA6646"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45C25F20" w14:textId="77777777" w:rsidR="001C6D34" w:rsidRDefault="001C6D34" w:rsidP="001C6D34">
            <w:pPr>
              <w:spacing w:line="240" w:lineRule="auto"/>
              <w:jc w:val="center"/>
              <w:rPr>
                <w:rFonts w:cs="Arial"/>
                <w:szCs w:val="20"/>
              </w:rPr>
            </w:pPr>
            <w:r w:rsidRPr="00C71E41">
              <w:rPr>
                <w:rFonts w:cs="Arial"/>
                <w:szCs w:val="20"/>
              </w:rPr>
              <w:t>3899.70</w:t>
            </w:r>
          </w:p>
        </w:tc>
      </w:tr>
      <w:tr w:rsidR="001C6D34" w:rsidRPr="00966CD4" w14:paraId="14FA1166" w14:textId="77777777" w:rsidTr="00545C33">
        <w:tc>
          <w:tcPr>
            <w:tcW w:w="2972" w:type="dxa"/>
            <w:tcBorders>
              <w:top w:val="single" w:sz="2" w:space="0" w:color="auto"/>
              <w:left w:val="single" w:sz="2" w:space="0" w:color="auto"/>
              <w:bottom w:val="single" w:sz="2" w:space="0" w:color="auto"/>
              <w:right w:val="single" w:sz="2" w:space="0" w:color="auto"/>
            </w:tcBorders>
          </w:tcPr>
          <w:p w14:paraId="35271604" w14:textId="77777777" w:rsidR="001C6D34" w:rsidRDefault="001C6D34" w:rsidP="001C6D34">
            <w:pPr>
              <w:spacing w:line="240" w:lineRule="auto"/>
              <w:rPr>
                <w:rFonts w:cs="Arial"/>
                <w:szCs w:val="20"/>
              </w:rPr>
            </w:pPr>
            <w:r>
              <w:rPr>
                <w:rFonts w:cs="Arial"/>
                <w:szCs w:val="20"/>
              </w:rPr>
              <w:t>Cashier</w:t>
            </w:r>
          </w:p>
        </w:tc>
        <w:tc>
          <w:tcPr>
            <w:tcW w:w="1208" w:type="dxa"/>
            <w:tcBorders>
              <w:top w:val="single" w:sz="2" w:space="0" w:color="auto"/>
              <w:left w:val="single" w:sz="2" w:space="0" w:color="auto"/>
              <w:bottom w:val="single" w:sz="2" w:space="0" w:color="auto"/>
              <w:right w:val="single" w:sz="2" w:space="0" w:color="auto"/>
            </w:tcBorders>
            <w:vAlign w:val="center"/>
          </w:tcPr>
          <w:p w14:paraId="37846D52" w14:textId="77777777" w:rsidR="001C6D34" w:rsidRDefault="001C6D34" w:rsidP="001C6D34">
            <w:pPr>
              <w:spacing w:line="240" w:lineRule="auto"/>
              <w:jc w:val="center"/>
              <w:rPr>
                <w:rFonts w:cs="Arial"/>
                <w:szCs w:val="20"/>
              </w:rPr>
            </w:pPr>
            <w:r>
              <w:rPr>
                <w:rFonts w:cs="Arial"/>
                <w:szCs w:val="20"/>
              </w:rPr>
              <w:t>20.86</w:t>
            </w:r>
          </w:p>
        </w:tc>
        <w:tc>
          <w:tcPr>
            <w:tcW w:w="1209" w:type="dxa"/>
            <w:tcBorders>
              <w:top w:val="single" w:sz="2" w:space="0" w:color="auto"/>
              <w:left w:val="single" w:sz="2" w:space="0" w:color="auto"/>
              <w:bottom w:val="single" w:sz="2" w:space="0" w:color="auto"/>
              <w:right w:val="single" w:sz="2" w:space="0" w:color="auto"/>
            </w:tcBorders>
            <w:vAlign w:val="center"/>
          </w:tcPr>
          <w:p w14:paraId="6E62C2C5"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5DD6F38E"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1A4A6F52"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349D635F" w14:textId="77777777" w:rsidR="001C6D34" w:rsidRPr="00C71E41" w:rsidRDefault="001C6D34" w:rsidP="001C6D34">
            <w:pPr>
              <w:spacing w:line="240" w:lineRule="auto"/>
              <w:jc w:val="center"/>
              <w:rPr>
                <w:rFonts w:cs="Arial"/>
                <w:szCs w:val="20"/>
              </w:rPr>
            </w:pPr>
            <w:r w:rsidRPr="00C71E41">
              <w:rPr>
                <w:rFonts w:cs="Arial"/>
                <w:szCs w:val="20"/>
              </w:rPr>
              <w:t>3899.70</w:t>
            </w:r>
          </w:p>
        </w:tc>
      </w:tr>
      <w:tr w:rsidR="001C6D34" w:rsidRPr="00966CD4" w14:paraId="28E085A3" w14:textId="77777777" w:rsidTr="00545C33">
        <w:tc>
          <w:tcPr>
            <w:tcW w:w="2972" w:type="dxa"/>
            <w:tcBorders>
              <w:top w:val="single" w:sz="2" w:space="0" w:color="auto"/>
              <w:left w:val="single" w:sz="2" w:space="0" w:color="auto"/>
              <w:bottom w:val="single" w:sz="2" w:space="0" w:color="auto"/>
              <w:right w:val="single" w:sz="2" w:space="0" w:color="auto"/>
            </w:tcBorders>
          </w:tcPr>
          <w:p w14:paraId="587A4062" w14:textId="77777777" w:rsidR="001C6D34" w:rsidRDefault="001C6D34" w:rsidP="001C6D34">
            <w:pPr>
              <w:spacing w:line="240" w:lineRule="auto"/>
              <w:rPr>
                <w:rFonts w:cs="Arial"/>
                <w:szCs w:val="20"/>
              </w:rPr>
            </w:pPr>
            <w:r>
              <w:rPr>
                <w:rFonts w:cs="Arial"/>
                <w:szCs w:val="20"/>
              </w:rPr>
              <w:t>Driver 3501 &lt;9000kg</w:t>
            </w:r>
          </w:p>
        </w:tc>
        <w:tc>
          <w:tcPr>
            <w:tcW w:w="1208" w:type="dxa"/>
            <w:tcBorders>
              <w:top w:val="single" w:sz="2" w:space="0" w:color="auto"/>
              <w:left w:val="single" w:sz="2" w:space="0" w:color="auto"/>
              <w:bottom w:val="single" w:sz="2" w:space="0" w:color="auto"/>
              <w:right w:val="single" w:sz="2" w:space="0" w:color="auto"/>
            </w:tcBorders>
            <w:vAlign w:val="center"/>
          </w:tcPr>
          <w:p w14:paraId="6504D0A2" w14:textId="77777777" w:rsidR="001C6D34" w:rsidRDefault="001C6D34" w:rsidP="001C6D34">
            <w:pPr>
              <w:spacing w:line="240" w:lineRule="auto"/>
              <w:jc w:val="center"/>
              <w:rPr>
                <w:rFonts w:cs="Arial"/>
                <w:szCs w:val="20"/>
              </w:rPr>
            </w:pPr>
            <w:r>
              <w:rPr>
                <w:rFonts w:cs="Arial"/>
                <w:szCs w:val="20"/>
              </w:rPr>
              <w:t>20.85</w:t>
            </w:r>
          </w:p>
        </w:tc>
        <w:tc>
          <w:tcPr>
            <w:tcW w:w="1209" w:type="dxa"/>
            <w:tcBorders>
              <w:top w:val="single" w:sz="2" w:space="0" w:color="auto"/>
              <w:left w:val="single" w:sz="2" w:space="0" w:color="auto"/>
              <w:bottom w:val="single" w:sz="2" w:space="0" w:color="auto"/>
              <w:right w:val="single" w:sz="2" w:space="0" w:color="auto"/>
            </w:tcBorders>
            <w:vAlign w:val="center"/>
          </w:tcPr>
          <w:p w14:paraId="04C4B950" w14:textId="77777777" w:rsidR="001C6D34" w:rsidRDefault="001C6D34" w:rsidP="001C6D34">
            <w:pPr>
              <w:spacing w:line="240" w:lineRule="auto"/>
              <w:jc w:val="center"/>
              <w:rPr>
                <w:rFonts w:cs="Arial"/>
                <w:szCs w:val="20"/>
              </w:rPr>
            </w:pPr>
            <w:r>
              <w:rPr>
                <w:rFonts w:cs="Arial"/>
                <w:szCs w:val="20"/>
              </w:rPr>
              <w:t>25.00</w:t>
            </w:r>
          </w:p>
        </w:tc>
        <w:tc>
          <w:tcPr>
            <w:tcW w:w="1209" w:type="dxa"/>
            <w:tcBorders>
              <w:top w:val="single" w:sz="2" w:space="0" w:color="auto"/>
              <w:left w:val="single" w:sz="2" w:space="0" w:color="auto"/>
              <w:bottom w:val="single" w:sz="2" w:space="0" w:color="auto"/>
              <w:right w:val="single" w:sz="2" w:space="0" w:color="auto"/>
            </w:tcBorders>
            <w:vAlign w:val="center"/>
          </w:tcPr>
          <w:p w14:paraId="0A05D91B" w14:textId="77777777" w:rsidR="001C6D34" w:rsidRDefault="001C6D34" w:rsidP="001C6D34">
            <w:pPr>
              <w:spacing w:line="240" w:lineRule="auto"/>
              <w:jc w:val="center"/>
              <w:rPr>
                <w:rFonts w:cs="Arial"/>
                <w:szCs w:val="20"/>
              </w:rPr>
            </w:pPr>
            <w:r>
              <w:rPr>
                <w:rFonts w:cs="Arial"/>
                <w:szCs w:val="20"/>
              </w:rPr>
              <w:t>20.00</w:t>
            </w:r>
          </w:p>
        </w:tc>
        <w:tc>
          <w:tcPr>
            <w:tcW w:w="1209" w:type="dxa"/>
            <w:tcBorders>
              <w:top w:val="single" w:sz="2" w:space="0" w:color="auto"/>
              <w:left w:val="single" w:sz="2" w:space="0" w:color="auto"/>
              <w:bottom w:val="single" w:sz="2" w:space="0" w:color="auto"/>
              <w:right w:val="single" w:sz="2" w:space="0" w:color="auto"/>
            </w:tcBorders>
            <w:vAlign w:val="center"/>
          </w:tcPr>
          <w:p w14:paraId="1D668646" w14:textId="77777777" w:rsidR="001C6D34" w:rsidRDefault="001C6D34" w:rsidP="001C6D34">
            <w:pPr>
              <w:spacing w:line="240" w:lineRule="auto"/>
              <w:jc w:val="center"/>
              <w:rPr>
                <w:rFonts w:cs="Arial"/>
                <w:szCs w:val="20"/>
              </w:rPr>
            </w:pPr>
            <w:r>
              <w:rPr>
                <w:rFonts w:cs="Arial"/>
                <w:szCs w:val="20"/>
              </w:rPr>
              <w:t>900.00</w:t>
            </w:r>
          </w:p>
        </w:tc>
        <w:tc>
          <w:tcPr>
            <w:tcW w:w="1209" w:type="dxa"/>
            <w:tcBorders>
              <w:top w:val="single" w:sz="2" w:space="0" w:color="auto"/>
              <w:left w:val="single" w:sz="2" w:space="0" w:color="auto"/>
              <w:bottom w:val="single" w:sz="2" w:space="0" w:color="auto"/>
              <w:right w:val="single" w:sz="2" w:space="0" w:color="auto"/>
            </w:tcBorders>
            <w:vAlign w:val="center"/>
          </w:tcPr>
          <w:p w14:paraId="0139FE61" w14:textId="77777777" w:rsidR="001C6D34" w:rsidRPr="00C71E41" w:rsidRDefault="001C6D34" w:rsidP="001C6D34">
            <w:pPr>
              <w:spacing w:line="240" w:lineRule="auto"/>
              <w:jc w:val="center"/>
              <w:rPr>
                <w:rFonts w:cs="Arial"/>
                <w:szCs w:val="20"/>
              </w:rPr>
            </w:pPr>
            <w:r w:rsidRPr="00C71E41">
              <w:rPr>
                <w:rFonts w:cs="Arial"/>
                <w:szCs w:val="20"/>
              </w:rPr>
              <w:t>3899.70</w:t>
            </w:r>
          </w:p>
        </w:tc>
      </w:tr>
      <w:tr w:rsidR="001C6D34" w:rsidRPr="00966CD4" w14:paraId="5BDD3531" w14:textId="77777777" w:rsidTr="00545C33">
        <w:tc>
          <w:tcPr>
            <w:tcW w:w="2972" w:type="dxa"/>
            <w:tcBorders>
              <w:top w:val="single" w:sz="2" w:space="0" w:color="auto"/>
              <w:left w:val="single" w:sz="2" w:space="0" w:color="auto"/>
              <w:bottom w:val="single" w:sz="2" w:space="0" w:color="auto"/>
              <w:right w:val="single" w:sz="2" w:space="0" w:color="auto"/>
            </w:tcBorders>
          </w:tcPr>
          <w:p w14:paraId="4873931C" w14:textId="77777777" w:rsidR="001C6D34" w:rsidRDefault="001C6D34" w:rsidP="001C6D34">
            <w:pPr>
              <w:spacing w:line="240" w:lineRule="auto"/>
              <w:rPr>
                <w:rFonts w:cs="Arial"/>
                <w:szCs w:val="20"/>
              </w:rPr>
            </w:pPr>
          </w:p>
        </w:tc>
        <w:tc>
          <w:tcPr>
            <w:tcW w:w="6044" w:type="dxa"/>
            <w:gridSpan w:val="5"/>
            <w:tcBorders>
              <w:top w:val="single" w:sz="2" w:space="0" w:color="auto"/>
              <w:left w:val="single" w:sz="2" w:space="0" w:color="auto"/>
              <w:bottom w:val="single" w:sz="2" w:space="0" w:color="auto"/>
              <w:right w:val="single" w:sz="2" w:space="0" w:color="auto"/>
            </w:tcBorders>
            <w:vAlign w:val="center"/>
          </w:tcPr>
          <w:p w14:paraId="14DF76CC" w14:textId="77777777" w:rsidR="001C6D34" w:rsidRPr="00966CD4" w:rsidRDefault="001C6D34" w:rsidP="001C6D34">
            <w:pPr>
              <w:spacing w:line="240" w:lineRule="auto"/>
              <w:jc w:val="center"/>
              <w:rPr>
                <w:rFonts w:cs="Arial"/>
                <w:b/>
                <w:bCs/>
                <w:szCs w:val="20"/>
              </w:rPr>
            </w:pPr>
            <w:r w:rsidRPr="00966CD4">
              <w:rPr>
                <w:rFonts w:cs="Arial"/>
                <w:b/>
                <w:bCs/>
                <w:szCs w:val="20"/>
              </w:rPr>
              <w:t>Date of publication of the notice</w:t>
            </w:r>
            <w:r w:rsidRPr="00C13C25">
              <w:rPr>
                <w:rFonts w:cs="Arial"/>
                <w:b/>
                <w:bCs/>
                <w:szCs w:val="20"/>
                <w:vertAlign w:val="superscript"/>
              </w:rPr>
              <w:t>2</w:t>
            </w:r>
            <w:r w:rsidRPr="00966CD4">
              <w:rPr>
                <w:rFonts w:cs="Arial"/>
                <w:b/>
                <w:bCs/>
                <w:szCs w:val="20"/>
              </w:rPr>
              <w:t xml:space="preserve"> – NMWA REVIEW</w:t>
            </w:r>
          </w:p>
        </w:tc>
      </w:tr>
      <w:tr w:rsidR="001C6D34" w:rsidRPr="00966CD4" w14:paraId="5CC52F95" w14:textId="77777777" w:rsidTr="00545C33">
        <w:tc>
          <w:tcPr>
            <w:tcW w:w="2972" w:type="dxa"/>
            <w:tcBorders>
              <w:top w:val="single" w:sz="2" w:space="0" w:color="auto"/>
              <w:left w:val="single" w:sz="2" w:space="0" w:color="auto"/>
              <w:bottom w:val="single" w:sz="2" w:space="0" w:color="auto"/>
              <w:right w:val="single" w:sz="2" w:space="0" w:color="auto"/>
            </w:tcBorders>
          </w:tcPr>
          <w:p w14:paraId="504E84C6" w14:textId="77777777" w:rsidR="001C6D34" w:rsidRDefault="001C6D34" w:rsidP="001C6D34">
            <w:pPr>
              <w:spacing w:line="240" w:lineRule="auto"/>
              <w:rPr>
                <w:rFonts w:cs="Arial"/>
                <w:szCs w:val="20"/>
              </w:rPr>
            </w:pPr>
            <w:r>
              <w:rPr>
                <w:rFonts w:cs="Arial"/>
                <w:szCs w:val="20"/>
              </w:rPr>
              <w:t>Clerk/Sales Assistant/ Salesperson/Block man/Baker</w:t>
            </w:r>
          </w:p>
        </w:tc>
        <w:tc>
          <w:tcPr>
            <w:tcW w:w="1208" w:type="dxa"/>
            <w:tcBorders>
              <w:top w:val="single" w:sz="2" w:space="0" w:color="auto"/>
              <w:left w:val="single" w:sz="2" w:space="0" w:color="auto"/>
              <w:bottom w:val="single" w:sz="2" w:space="0" w:color="auto"/>
              <w:right w:val="single" w:sz="2" w:space="0" w:color="auto"/>
            </w:tcBorders>
            <w:vAlign w:val="center"/>
          </w:tcPr>
          <w:p w14:paraId="6F486FF3" w14:textId="77777777" w:rsidR="001C6D34" w:rsidRDefault="001C6D34" w:rsidP="001C6D34">
            <w:pPr>
              <w:spacing w:line="240" w:lineRule="auto"/>
              <w:jc w:val="center"/>
              <w:rPr>
                <w:rFonts w:cs="Arial"/>
                <w:szCs w:val="20"/>
              </w:rPr>
            </w:pPr>
            <w:r>
              <w:rPr>
                <w:rFonts w:cs="Arial"/>
                <w:szCs w:val="20"/>
              </w:rPr>
              <w:t>23.92</w:t>
            </w:r>
          </w:p>
        </w:tc>
        <w:tc>
          <w:tcPr>
            <w:tcW w:w="1209" w:type="dxa"/>
            <w:tcBorders>
              <w:top w:val="single" w:sz="2" w:space="0" w:color="auto"/>
              <w:left w:val="single" w:sz="2" w:space="0" w:color="auto"/>
              <w:bottom w:val="single" w:sz="2" w:space="0" w:color="auto"/>
              <w:right w:val="single" w:sz="2" w:space="0" w:color="auto"/>
            </w:tcBorders>
            <w:vAlign w:val="center"/>
          </w:tcPr>
          <w:p w14:paraId="48FBBD2E" w14:textId="77777777" w:rsidR="001C6D34" w:rsidRDefault="001C6D34" w:rsidP="001C6D34">
            <w:pPr>
              <w:spacing w:line="240" w:lineRule="auto"/>
              <w:jc w:val="center"/>
              <w:rPr>
                <w:rFonts w:cs="Arial"/>
                <w:szCs w:val="20"/>
              </w:rPr>
            </w:pPr>
            <w:r>
              <w:rPr>
                <w:rFonts w:cs="Arial"/>
                <w:szCs w:val="20"/>
              </w:rPr>
              <w:t>28.69</w:t>
            </w:r>
          </w:p>
        </w:tc>
        <w:tc>
          <w:tcPr>
            <w:tcW w:w="1209" w:type="dxa"/>
            <w:tcBorders>
              <w:top w:val="single" w:sz="2" w:space="0" w:color="auto"/>
              <w:left w:val="single" w:sz="2" w:space="0" w:color="auto"/>
              <w:bottom w:val="single" w:sz="2" w:space="0" w:color="auto"/>
              <w:right w:val="single" w:sz="2" w:space="0" w:color="auto"/>
            </w:tcBorders>
            <w:vAlign w:val="center"/>
          </w:tcPr>
          <w:p w14:paraId="7C9569F2" w14:textId="77777777" w:rsidR="001C6D34" w:rsidRDefault="001C6D34" w:rsidP="001C6D34">
            <w:pPr>
              <w:spacing w:line="240" w:lineRule="auto"/>
              <w:jc w:val="center"/>
              <w:rPr>
                <w:rFonts w:cs="Arial"/>
                <w:szCs w:val="20"/>
              </w:rPr>
            </w:pPr>
            <w:r>
              <w:rPr>
                <w:rFonts w:cs="Arial"/>
                <w:szCs w:val="20"/>
              </w:rPr>
              <w:t>22.95**</w:t>
            </w:r>
          </w:p>
        </w:tc>
        <w:tc>
          <w:tcPr>
            <w:tcW w:w="1209" w:type="dxa"/>
            <w:tcBorders>
              <w:top w:val="single" w:sz="2" w:space="0" w:color="auto"/>
              <w:left w:val="single" w:sz="2" w:space="0" w:color="auto"/>
              <w:bottom w:val="single" w:sz="2" w:space="0" w:color="auto"/>
              <w:right w:val="single" w:sz="2" w:space="0" w:color="auto"/>
            </w:tcBorders>
            <w:vAlign w:val="center"/>
          </w:tcPr>
          <w:p w14:paraId="0B0E59C2" w14:textId="77777777" w:rsidR="001C6D34" w:rsidRDefault="001C6D34" w:rsidP="001C6D34">
            <w:pPr>
              <w:spacing w:line="240" w:lineRule="auto"/>
              <w:jc w:val="center"/>
              <w:rPr>
                <w:rFonts w:cs="Arial"/>
                <w:szCs w:val="20"/>
              </w:rPr>
            </w:pPr>
            <w:r>
              <w:rPr>
                <w:rFonts w:cs="Arial"/>
                <w:szCs w:val="20"/>
              </w:rPr>
              <w:t>1032.97</w:t>
            </w:r>
          </w:p>
        </w:tc>
        <w:tc>
          <w:tcPr>
            <w:tcW w:w="1209" w:type="dxa"/>
            <w:tcBorders>
              <w:top w:val="single" w:sz="2" w:space="0" w:color="auto"/>
              <w:left w:val="single" w:sz="2" w:space="0" w:color="auto"/>
              <w:bottom w:val="single" w:sz="2" w:space="0" w:color="auto"/>
              <w:right w:val="single" w:sz="2" w:space="0" w:color="auto"/>
            </w:tcBorders>
            <w:vAlign w:val="center"/>
          </w:tcPr>
          <w:p w14:paraId="4096303B" w14:textId="77777777" w:rsidR="001C6D34" w:rsidRDefault="001C6D34" w:rsidP="001C6D34">
            <w:pPr>
              <w:spacing w:line="240" w:lineRule="auto"/>
              <w:jc w:val="center"/>
              <w:rPr>
                <w:rFonts w:cs="Arial"/>
                <w:szCs w:val="20"/>
              </w:rPr>
            </w:pPr>
            <w:r>
              <w:rPr>
                <w:rFonts w:cs="Arial"/>
                <w:szCs w:val="20"/>
              </w:rPr>
              <w:t>4475.84</w:t>
            </w:r>
          </w:p>
        </w:tc>
      </w:tr>
      <w:tr w:rsidR="001C6D34" w:rsidRPr="00966CD4" w14:paraId="25156669" w14:textId="77777777" w:rsidTr="00545C33">
        <w:tc>
          <w:tcPr>
            <w:tcW w:w="2972" w:type="dxa"/>
            <w:tcBorders>
              <w:top w:val="single" w:sz="2" w:space="0" w:color="auto"/>
              <w:left w:val="single" w:sz="2" w:space="0" w:color="auto"/>
              <w:bottom w:val="single" w:sz="2" w:space="0" w:color="auto"/>
              <w:right w:val="single" w:sz="2" w:space="0" w:color="auto"/>
            </w:tcBorders>
          </w:tcPr>
          <w:p w14:paraId="13BF5367" w14:textId="77777777" w:rsidR="001C6D34" w:rsidRDefault="001C6D34" w:rsidP="001C6D34">
            <w:pPr>
              <w:spacing w:line="240" w:lineRule="auto"/>
              <w:rPr>
                <w:rFonts w:cs="Arial"/>
                <w:szCs w:val="20"/>
              </w:rPr>
            </w:pPr>
            <w:r>
              <w:rPr>
                <w:rFonts w:cs="Arial"/>
                <w:szCs w:val="20"/>
              </w:rPr>
              <w:t>Driver 9001 &lt;16000kg</w:t>
            </w:r>
          </w:p>
        </w:tc>
        <w:tc>
          <w:tcPr>
            <w:tcW w:w="1208" w:type="dxa"/>
            <w:tcBorders>
              <w:top w:val="single" w:sz="2" w:space="0" w:color="auto"/>
              <w:left w:val="single" w:sz="2" w:space="0" w:color="auto"/>
              <w:bottom w:val="single" w:sz="2" w:space="0" w:color="auto"/>
              <w:right w:val="single" w:sz="2" w:space="0" w:color="auto"/>
            </w:tcBorders>
            <w:vAlign w:val="center"/>
          </w:tcPr>
          <w:p w14:paraId="2DEF5BF4" w14:textId="77777777" w:rsidR="001C6D34" w:rsidRDefault="001C6D34" w:rsidP="001C6D34">
            <w:pPr>
              <w:spacing w:line="240" w:lineRule="auto"/>
              <w:jc w:val="center"/>
              <w:rPr>
                <w:rFonts w:cs="Arial"/>
                <w:szCs w:val="20"/>
              </w:rPr>
            </w:pPr>
            <w:r>
              <w:rPr>
                <w:rFonts w:cs="Arial"/>
                <w:szCs w:val="20"/>
              </w:rPr>
              <w:t>25.89</w:t>
            </w:r>
          </w:p>
        </w:tc>
        <w:tc>
          <w:tcPr>
            <w:tcW w:w="1209" w:type="dxa"/>
            <w:tcBorders>
              <w:top w:val="single" w:sz="2" w:space="0" w:color="auto"/>
              <w:left w:val="single" w:sz="2" w:space="0" w:color="auto"/>
              <w:bottom w:val="single" w:sz="2" w:space="0" w:color="auto"/>
              <w:right w:val="single" w:sz="2" w:space="0" w:color="auto"/>
            </w:tcBorders>
            <w:vAlign w:val="center"/>
          </w:tcPr>
          <w:p w14:paraId="52A768B2" w14:textId="77777777" w:rsidR="001C6D34" w:rsidRDefault="001C6D34" w:rsidP="001C6D34">
            <w:pPr>
              <w:spacing w:line="240" w:lineRule="auto"/>
              <w:jc w:val="center"/>
              <w:rPr>
                <w:rFonts w:cs="Arial"/>
                <w:szCs w:val="20"/>
              </w:rPr>
            </w:pPr>
            <w:r>
              <w:rPr>
                <w:rFonts w:cs="Arial"/>
                <w:szCs w:val="20"/>
              </w:rPr>
              <w:t>31.11</w:t>
            </w:r>
          </w:p>
        </w:tc>
        <w:tc>
          <w:tcPr>
            <w:tcW w:w="1209" w:type="dxa"/>
            <w:tcBorders>
              <w:top w:val="single" w:sz="2" w:space="0" w:color="auto"/>
              <w:left w:val="single" w:sz="2" w:space="0" w:color="auto"/>
              <w:bottom w:val="single" w:sz="2" w:space="0" w:color="auto"/>
              <w:right w:val="single" w:sz="2" w:space="0" w:color="auto"/>
            </w:tcBorders>
            <w:vAlign w:val="center"/>
          </w:tcPr>
          <w:p w14:paraId="7B685252" w14:textId="77777777" w:rsidR="001C6D34" w:rsidRDefault="001C6D34" w:rsidP="001C6D34">
            <w:pPr>
              <w:spacing w:line="240" w:lineRule="auto"/>
              <w:jc w:val="center"/>
              <w:rPr>
                <w:rFonts w:cs="Arial"/>
                <w:szCs w:val="20"/>
              </w:rPr>
            </w:pPr>
            <w:r>
              <w:rPr>
                <w:rFonts w:cs="Arial"/>
                <w:szCs w:val="20"/>
              </w:rPr>
              <w:t>24.89**</w:t>
            </w:r>
          </w:p>
        </w:tc>
        <w:tc>
          <w:tcPr>
            <w:tcW w:w="1209" w:type="dxa"/>
            <w:tcBorders>
              <w:top w:val="single" w:sz="2" w:space="0" w:color="auto"/>
              <w:left w:val="single" w:sz="2" w:space="0" w:color="auto"/>
              <w:bottom w:val="single" w:sz="2" w:space="0" w:color="auto"/>
              <w:right w:val="single" w:sz="2" w:space="0" w:color="auto"/>
            </w:tcBorders>
            <w:vAlign w:val="center"/>
          </w:tcPr>
          <w:p w14:paraId="6C2B15F0" w14:textId="77777777" w:rsidR="001C6D34" w:rsidRDefault="001C6D34" w:rsidP="001C6D34">
            <w:pPr>
              <w:spacing w:line="240" w:lineRule="auto"/>
              <w:jc w:val="center"/>
              <w:rPr>
                <w:rFonts w:cs="Arial"/>
                <w:szCs w:val="20"/>
              </w:rPr>
            </w:pPr>
            <w:r>
              <w:rPr>
                <w:rFonts w:cs="Arial"/>
                <w:szCs w:val="20"/>
              </w:rPr>
              <w:t>1119.99</w:t>
            </w:r>
          </w:p>
        </w:tc>
        <w:tc>
          <w:tcPr>
            <w:tcW w:w="1209" w:type="dxa"/>
            <w:tcBorders>
              <w:top w:val="single" w:sz="2" w:space="0" w:color="auto"/>
              <w:left w:val="single" w:sz="2" w:space="0" w:color="auto"/>
              <w:bottom w:val="single" w:sz="2" w:space="0" w:color="auto"/>
              <w:right w:val="single" w:sz="2" w:space="0" w:color="auto"/>
            </w:tcBorders>
            <w:vAlign w:val="center"/>
          </w:tcPr>
          <w:p w14:paraId="4BF585A8" w14:textId="77777777" w:rsidR="001C6D34" w:rsidRDefault="001C6D34" w:rsidP="001C6D34">
            <w:pPr>
              <w:spacing w:line="240" w:lineRule="auto"/>
              <w:jc w:val="center"/>
              <w:rPr>
                <w:rFonts w:cs="Arial"/>
                <w:szCs w:val="20"/>
              </w:rPr>
            </w:pPr>
            <w:r>
              <w:rPr>
                <w:rFonts w:cs="Arial"/>
                <w:szCs w:val="20"/>
              </w:rPr>
              <w:t>4852.90</w:t>
            </w:r>
          </w:p>
        </w:tc>
      </w:tr>
      <w:tr w:rsidR="001C6D34" w:rsidRPr="00966CD4" w14:paraId="032F3EC9" w14:textId="77777777" w:rsidTr="00545C33">
        <w:tc>
          <w:tcPr>
            <w:tcW w:w="2972" w:type="dxa"/>
            <w:tcBorders>
              <w:top w:val="single" w:sz="2" w:space="0" w:color="auto"/>
              <w:left w:val="single" w:sz="2" w:space="0" w:color="auto"/>
              <w:bottom w:val="single" w:sz="2" w:space="0" w:color="auto"/>
              <w:right w:val="single" w:sz="2" w:space="0" w:color="auto"/>
            </w:tcBorders>
          </w:tcPr>
          <w:p w14:paraId="41067E98" w14:textId="77777777" w:rsidR="001C6D34" w:rsidRDefault="001C6D34" w:rsidP="001C6D34">
            <w:pPr>
              <w:spacing w:line="240" w:lineRule="auto"/>
              <w:rPr>
                <w:rFonts w:cs="Arial"/>
                <w:szCs w:val="20"/>
              </w:rPr>
            </w:pPr>
            <w:r>
              <w:rPr>
                <w:rFonts w:cs="Arial"/>
                <w:szCs w:val="20"/>
              </w:rPr>
              <w:t>Displayer</w:t>
            </w:r>
          </w:p>
        </w:tc>
        <w:tc>
          <w:tcPr>
            <w:tcW w:w="1208" w:type="dxa"/>
            <w:tcBorders>
              <w:top w:val="single" w:sz="2" w:space="0" w:color="auto"/>
              <w:left w:val="single" w:sz="2" w:space="0" w:color="auto"/>
              <w:bottom w:val="single" w:sz="2" w:space="0" w:color="auto"/>
              <w:right w:val="single" w:sz="2" w:space="0" w:color="auto"/>
            </w:tcBorders>
            <w:vAlign w:val="center"/>
          </w:tcPr>
          <w:p w14:paraId="31336CC1" w14:textId="77777777" w:rsidR="001C6D34" w:rsidRDefault="001C6D34" w:rsidP="001C6D34">
            <w:pPr>
              <w:spacing w:line="240" w:lineRule="auto"/>
              <w:jc w:val="center"/>
              <w:rPr>
                <w:rFonts w:cs="Arial"/>
                <w:szCs w:val="20"/>
              </w:rPr>
            </w:pPr>
            <w:r>
              <w:rPr>
                <w:rFonts w:cs="Arial"/>
                <w:szCs w:val="20"/>
              </w:rPr>
              <w:t>23.02</w:t>
            </w:r>
          </w:p>
        </w:tc>
        <w:tc>
          <w:tcPr>
            <w:tcW w:w="1209" w:type="dxa"/>
            <w:tcBorders>
              <w:top w:val="single" w:sz="2" w:space="0" w:color="auto"/>
              <w:left w:val="single" w:sz="2" w:space="0" w:color="auto"/>
              <w:bottom w:val="single" w:sz="2" w:space="0" w:color="auto"/>
              <w:right w:val="single" w:sz="2" w:space="0" w:color="auto"/>
            </w:tcBorders>
            <w:vAlign w:val="center"/>
          </w:tcPr>
          <w:p w14:paraId="1CDFF24B" w14:textId="77777777" w:rsidR="001C6D34" w:rsidRDefault="001C6D34" w:rsidP="001C6D34">
            <w:pPr>
              <w:spacing w:line="240" w:lineRule="auto"/>
              <w:jc w:val="center"/>
              <w:rPr>
                <w:rFonts w:cs="Arial"/>
                <w:szCs w:val="20"/>
              </w:rPr>
            </w:pPr>
            <w:r>
              <w:rPr>
                <w:rFonts w:cs="Arial"/>
                <w:szCs w:val="20"/>
              </w:rPr>
              <w:t>27.73</w:t>
            </w:r>
          </w:p>
        </w:tc>
        <w:tc>
          <w:tcPr>
            <w:tcW w:w="1209" w:type="dxa"/>
            <w:tcBorders>
              <w:top w:val="single" w:sz="2" w:space="0" w:color="auto"/>
              <w:left w:val="single" w:sz="2" w:space="0" w:color="auto"/>
              <w:bottom w:val="single" w:sz="2" w:space="0" w:color="auto"/>
              <w:right w:val="single" w:sz="2" w:space="0" w:color="auto"/>
            </w:tcBorders>
            <w:vAlign w:val="center"/>
          </w:tcPr>
          <w:p w14:paraId="565EFA57" w14:textId="77777777" w:rsidR="001C6D34" w:rsidRDefault="001C6D34" w:rsidP="001C6D34">
            <w:pPr>
              <w:spacing w:line="240" w:lineRule="auto"/>
              <w:jc w:val="center"/>
              <w:rPr>
                <w:rFonts w:cs="Arial"/>
                <w:szCs w:val="20"/>
              </w:rPr>
            </w:pPr>
            <w:r>
              <w:rPr>
                <w:rFonts w:cs="Arial"/>
                <w:szCs w:val="20"/>
              </w:rPr>
              <w:t>22.18**</w:t>
            </w:r>
          </w:p>
        </w:tc>
        <w:tc>
          <w:tcPr>
            <w:tcW w:w="1209" w:type="dxa"/>
            <w:tcBorders>
              <w:top w:val="single" w:sz="2" w:space="0" w:color="auto"/>
              <w:left w:val="single" w:sz="2" w:space="0" w:color="auto"/>
              <w:bottom w:val="single" w:sz="2" w:space="0" w:color="auto"/>
              <w:right w:val="single" w:sz="2" w:space="0" w:color="auto"/>
            </w:tcBorders>
            <w:vAlign w:val="center"/>
          </w:tcPr>
          <w:p w14:paraId="14B6C64E" w14:textId="77777777" w:rsidR="001C6D34" w:rsidRDefault="001C6D34" w:rsidP="001C6D34">
            <w:pPr>
              <w:spacing w:line="240" w:lineRule="auto"/>
              <w:jc w:val="center"/>
              <w:rPr>
                <w:rFonts w:cs="Arial"/>
                <w:szCs w:val="20"/>
              </w:rPr>
            </w:pPr>
            <w:r>
              <w:rPr>
                <w:rFonts w:cs="Arial"/>
                <w:szCs w:val="20"/>
              </w:rPr>
              <w:t>998.16</w:t>
            </w:r>
          </w:p>
        </w:tc>
        <w:tc>
          <w:tcPr>
            <w:tcW w:w="1209" w:type="dxa"/>
            <w:tcBorders>
              <w:top w:val="single" w:sz="2" w:space="0" w:color="auto"/>
              <w:left w:val="single" w:sz="2" w:space="0" w:color="auto"/>
              <w:bottom w:val="single" w:sz="2" w:space="0" w:color="auto"/>
              <w:right w:val="single" w:sz="2" w:space="0" w:color="auto"/>
            </w:tcBorders>
            <w:vAlign w:val="center"/>
          </w:tcPr>
          <w:p w14:paraId="42E26AFD" w14:textId="77777777" w:rsidR="001C6D34" w:rsidRDefault="001C6D34" w:rsidP="001C6D34">
            <w:pPr>
              <w:spacing w:line="240" w:lineRule="auto"/>
              <w:jc w:val="center"/>
              <w:rPr>
                <w:rFonts w:cs="Arial"/>
                <w:szCs w:val="20"/>
              </w:rPr>
            </w:pPr>
            <w:r>
              <w:rPr>
                <w:rFonts w:cs="Arial"/>
                <w:szCs w:val="20"/>
              </w:rPr>
              <w:t>4325.01</w:t>
            </w:r>
          </w:p>
        </w:tc>
      </w:tr>
      <w:tr w:rsidR="001C6D34" w:rsidRPr="00966CD4" w14:paraId="0825FABD" w14:textId="77777777" w:rsidTr="00545C33">
        <w:tc>
          <w:tcPr>
            <w:tcW w:w="2972" w:type="dxa"/>
            <w:tcBorders>
              <w:top w:val="single" w:sz="2" w:space="0" w:color="auto"/>
              <w:left w:val="single" w:sz="2" w:space="0" w:color="auto"/>
              <w:bottom w:val="single" w:sz="2" w:space="0" w:color="auto"/>
              <w:right w:val="single" w:sz="2" w:space="0" w:color="auto"/>
            </w:tcBorders>
          </w:tcPr>
          <w:p w14:paraId="46885473" w14:textId="77777777" w:rsidR="001C6D34" w:rsidRDefault="001C6D34" w:rsidP="001C6D34">
            <w:pPr>
              <w:spacing w:line="240" w:lineRule="auto"/>
              <w:rPr>
                <w:rFonts w:cs="Arial"/>
                <w:szCs w:val="20"/>
              </w:rPr>
            </w:pPr>
            <w:r>
              <w:rPr>
                <w:rFonts w:cs="Arial"/>
                <w:szCs w:val="20"/>
              </w:rPr>
              <w:t>Driver 16001kg&gt;</w:t>
            </w:r>
          </w:p>
        </w:tc>
        <w:tc>
          <w:tcPr>
            <w:tcW w:w="1208" w:type="dxa"/>
            <w:tcBorders>
              <w:top w:val="single" w:sz="2" w:space="0" w:color="auto"/>
              <w:left w:val="single" w:sz="2" w:space="0" w:color="auto"/>
              <w:bottom w:val="single" w:sz="2" w:space="0" w:color="auto"/>
              <w:right w:val="single" w:sz="2" w:space="0" w:color="auto"/>
            </w:tcBorders>
            <w:vAlign w:val="center"/>
          </w:tcPr>
          <w:p w14:paraId="771C98CB" w14:textId="77777777" w:rsidR="001C6D34" w:rsidRDefault="001C6D34" w:rsidP="001C6D34">
            <w:pPr>
              <w:spacing w:line="240" w:lineRule="auto"/>
              <w:jc w:val="center"/>
              <w:rPr>
                <w:rFonts w:cs="Arial"/>
                <w:szCs w:val="20"/>
              </w:rPr>
            </w:pPr>
            <w:r>
              <w:rPr>
                <w:rFonts w:cs="Arial"/>
                <w:szCs w:val="20"/>
              </w:rPr>
              <w:t>28.46</w:t>
            </w:r>
          </w:p>
        </w:tc>
        <w:tc>
          <w:tcPr>
            <w:tcW w:w="1209" w:type="dxa"/>
            <w:tcBorders>
              <w:top w:val="single" w:sz="2" w:space="0" w:color="auto"/>
              <w:left w:val="single" w:sz="2" w:space="0" w:color="auto"/>
              <w:bottom w:val="single" w:sz="2" w:space="0" w:color="auto"/>
              <w:right w:val="single" w:sz="2" w:space="0" w:color="auto"/>
            </w:tcBorders>
            <w:vAlign w:val="center"/>
          </w:tcPr>
          <w:p w14:paraId="1F1E8C80" w14:textId="77777777" w:rsidR="001C6D34" w:rsidRDefault="001C6D34" w:rsidP="001C6D34">
            <w:pPr>
              <w:spacing w:line="240" w:lineRule="auto"/>
              <w:jc w:val="center"/>
              <w:rPr>
                <w:rFonts w:cs="Arial"/>
                <w:szCs w:val="20"/>
              </w:rPr>
            </w:pPr>
            <w:r>
              <w:rPr>
                <w:rFonts w:cs="Arial"/>
                <w:szCs w:val="20"/>
              </w:rPr>
              <w:t>34.19</w:t>
            </w:r>
          </w:p>
        </w:tc>
        <w:tc>
          <w:tcPr>
            <w:tcW w:w="1209" w:type="dxa"/>
            <w:tcBorders>
              <w:top w:val="single" w:sz="2" w:space="0" w:color="auto"/>
              <w:left w:val="single" w:sz="2" w:space="0" w:color="auto"/>
              <w:bottom w:val="single" w:sz="2" w:space="0" w:color="auto"/>
              <w:right w:val="single" w:sz="2" w:space="0" w:color="auto"/>
            </w:tcBorders>
            <w:vAlign w:val="center"/>
          </w:tcPr>
          <w:p w14:paraId="7200BB93" w14:textId="77777777" w:rsidR="001C6D34" w:rsidRDefault="001C6D34" w:rsidP="001C6D34">
            <w:pPr>
              <w:spacing w:line="240" w:lineRule="auto"/>
              <w:jc w:val="center"/>
              <w:rPr>
                <w:rFonts w:cs="Arial"/>
                <w:szCs w:val="20"/>
              </w:rPr>
            </w:pPr>
            <w:r>
              <w:rPr>
                <w:rFonts w:cs="Arial"/>
                <w:szCs w:val="20"/>
              </w:rPr>
              <w:t>27.36**</w:t>
            </w:r>
          </w:p>
        </w:tc>
        <w:tc>
          <w:tcPr>
            <w:tcW w:w="1209" w:type="dxa"/>
            <w:tcBorders>
              <w:top w:val="single" w:sz="2" w:space="0" w:color="auto"/>
              <w:left w:val="single" w:sz="2" w:space="0" w:color="auto"/>
              <w:bottom w:val="single" w:sz="2" w:space="0" w:color="auto"/>
              <w:right w:val="single" w:sz="2" w:space="0" w:color="auto"/>
            </w:tcBorders>
            <w:vAlign w:val="center"/>
          </w:tcPr>
          <w:p w14:paraId="2128F5A2" w14:textId="77777777" w:rsidR="001C6D34" w:rsidRDefault="001C6D34" w:rsidP="001C6D34">
            <w:pPr>
              <w:spacing w:line="240" w:lineRule="auto"/>
              <w:jc w:val="center"/>
              <w:rPr>
                <w:rFonts w:cs="Arial"/>
                <w:szCs w:val="20"/>
              </w:rPr>
            </w:pPr>
            <w:r>
              <w:rPr>
                <w:rFonts w:cs="Arial"/>
                <w:szCs w:val="20"/>
              </w:rPr>
              <w:t>1231.00</w:t>
            </w:r>
          </w:p>
        </w:tc>
        <w:tc>
          <w:tcPr>
            <w:tcW w:w="1209" w:type="dxa"/>
            <w:tcBorders>
              <w:top w:val="single" w:sz="2" w:space="0" w:color="auto"/>
              <w:left w:val="single" w:sz="2" w:space="0" w:color="auto"/>
              <w:bottom w:val="single" w:sz="2" w:space="0" w:color="auto"/>
              <w:right w:val="single" w:sz="2" w:space="0" w:color="auto"/>
            </w:tcBorders>
            <w:vAlign w:val="center"/>
          </w:tcPr>
          <w:p w14:paraId="3B640BD0" w14:textId="77777777" w:rsidR="001C6D34" w:rsidRDefault="001C6D34" w:rsidP="001C6D34">
            <w:pPr>
              <w:spacing w:line="240" w:lineRule="auto"/>
              <w:jc w:val="center"/>
              <w:rPr>
                <w:rFonts w:cs="Arial"/>
                <w:szCs w:val="20"/>
              </w:rPr>
            </w:pPr>
            <w:r>
              <w:rPr>
                <w:rFonts w:cs="Arial"/>
                <w:szCs w:val="20"/>
              </w:rPr>
              <w:t>5333.91</w:t>
            </w:r>
          </w:p>
        </w:tc>
      </w:tr>
      <w:tr w:rsidR="001C6D34" w:rsidRPr="00966CD4" w14:paraId="7C9103B4" w14:textId="77777777" w:rsidTr="00545C33">
        <w:tc>
          <w:tcPr>
            <w:tcW w:w="2972" w:type="dxa"/>
            <w:tcBorders>
              <w:top w:val="single" w:sz="2" w:space="0" w:color="auto"/>
              <w:left w:val="single" w:sz="2" w:space="0" w:color="auto"/>
              <w:bottom w:val="single" w:sz="2" w:space="0" w:color="auto"/>
              <w:right w:val="single" w:sz="2" w:space="0" w:color="auto"/>
            </w:tcBorders>
          </w:tcPr>
          <w:p w14:paraId="3410E5C6" w14:textId="77777777" w:rsidR="001C6D34" w:rsidRDefault="001C6D34" w:rsidP="001C6D34">
            <w:pPr>
              <w:spacing w:line="240" w:lineRule="auto"/>
              <w:rPr>
                <w:rFonts w:cs="Arial"/>
                <w:szCs w:val="20"/>
              </w:rPr>
            </w:pPr>
            <w:r>
              <w:rPr>
                <w:rFonts w:cs="Arial"/>
                <w:szCs w:val="20"/>
              </w:rPr>
              <w:t>Supervisor</w:t>
            </w:r>
          </w:p>
        </w:tc>
        <w:tc>
          <w:tcPr>
            <w:tcW w:w="1208" w:type="dxa"/>
            <w:tcBorders>
              <w:top w:val="single" w:sz="2" w:space="0" w:color="auto"/>
              <w:left w:val="single" w:sz="2" w:space="0" w:color="auto"/>
              <w:bottom w:val="single" w:sz="2" w:space="0" w:color="auto"/>
              <w:right w:val="single" w:sz="2" w:space="0" w:color="auto"/>
            </w:tcBorders>
            <w:vAlign w:val="center"/>
          </w:tcPr>
          <w:p w14:paraId="074BB0DA" w14:textId="77777777" w:rsidR="001C6D34" w:rsidRDefault="001C6D34" w:rsidP="001C6D34">
            <w:pPr>
              <w:spacing w:line="240" w:lineRule="auto"/>
              <w:jc w:val="center"/>
              <w:rPr>
                <w:rFonts w:cs="Arial"/>
                <w:szCs w:val="20"/>
              </w:rPr>
            </w:pPr>
            <w:r>
              <w:rPr>
                <w:rFonts w:cs="Arial"/>
                <w:szCs w:val="20"/>
              </w:rPr>
              <w:t>28.91</w:t>
            </w:r>
          </w:p>
        </w:tc>
        <w:tc>
          <w:tcPr>
            <w:tcW w:w="1209" w:type="dxa"/>
            <w:tcBorders>
              <w:top w:val="single" w:sz="2" w:space="0" w:color="auto"/>
              <w:left w:val="single" w:sz="2" w:space="0" w:color="auto"/>
              <w:bottom w:val="single" w:sz="2" w:space="0" w:color="auto"/>
              <w:right w:val="single" w:sz="2" w:space="0" w:color="auto"/>
            </w:tcBorders>
            <w:vAlign w:val="center"/>
          </w:tcPr>
          <w:p w14:paraId="7DCC5F74" w14:textId="77777777" w:rsidR="001C6D34" w:rsidRDefault="001C6D34" w:rsidP="001C6D34">
            <w:pPr>
              <w:spacing w:line="240" w:lineRule="auto"/>
              <w:jc w:val="center"/>
              <w:rPr>
                <w:rFonts w:cs="Arial"/>
                <w:szCs w:val="20"/>
              </w:rPr>
            </w:pPr>
            <w:r>
              <w:rPr>
                <w:rFonts w:cs="Arial"/>
                <w:szCs w:val="20"/>
              </w:rPr>
              <w:t>34.81</w:t>
            </w:r>
          </w:p>
        </w:tc>
        <w:tc>
          <w:tcPr>
            <w:tcW w:w="1209" w:type="dxa"/>
            <w:tcBorders>
              <w:top w:val="single" w:sz="2" w:space="0" w:color="auto"/>
              <w:left w:val="single" w:sz="2" w:space="0" w:color="auto"/>
              <w:bottom w:val="single" w:sz="2" w:space="0" w:color="auto"/>
              <w:right w:val="single" w:sz="2" w:space="0" w:color="auto"/>
            </w:tcBorders>
            <w:vAlign w:val="center"/>
          </w:tcPr>
          <w:p w14:paraId="2476D130" w14:textId="77777777" w:rsidR="001C6D34" w:rsidRDefault="001C6D34" w:rsidP="001C6D34">
            <w:pPr>
              <w:spacing w:line="240" w:lineRule="auto"/>
              <w:jc w:val="center"/>
              <w:rPr>
                <w:rFonts w:cs="Arial"/>
                <w:szCs w:val="20"/>
              </w:rPr>
            </w:pPr>
            <w:r>
              <w:rPr>
                <w:rFonts w:cs="Arial"/>
                <w:szCs w:val="20"/>
              </w:rPr>
              <w:t>27.85**</w:t>
            </w:r>
          </w:p>
        </w:tc>
        <w:tc>
          <w:tcPr>
            <w:tcW w:w="1209" w:type="dxa"/>
            <w:tcBorders>
              <w:top w:val="single" w:sz="2" w:space="0" w:color="auto"/>
              <w:left w:val="single" w:sz="2" w:space="0" w:color="auto"/>
              <w:bottom w:val="single" w:sz="2" w:space="0" w:color="auto"/>
              <w:right w:val="single" w:sz="2" w:space="0" w:color="auto"/>
            </w:tcBorders>
            <w:vAlign w:val="center"/>
          </w:tcPr>
          <w:p w14:paraId="7D43F593" w14:textId="77777777" w:rsidR="001C6D34" w:rsidRDefault="001C6D34" w:rsidP="001C6D34">
            <w:pPr>
              <w:spacing w:line="240" w:lineRule="auto"/>
              <w:jc w:val="center"/>
              <w:rPr>
                <w:rFonts w:cs="Arial"/>
                <w:szCs w:val="20"/>
              </w:rPr>
            </w:pPr>
            <w:r>
              <w:rPr>
                <w:rFonts w:cs="Arial"/>
                <w:szCs w:val="20"/>
              </w:rPr>
              <w:t>1253.11</w:t>
            </w:r>
          </w:p>
        </w:tc>
        <w:tc>
          <w:tcPr>
            <w:tcW w:w="1209" w:type="dxa"/>
            <w:tcBorders>
              <w:top w:val="single" w:sz="2" w:space="0" w:color="auto"/>
              <w:left w:val="single" w:sz="2" w:space="0" w:color="auto"/>
              <w:bottom w:val="single" w:sz="2" w:space="0" w:color="auto"/>
              <w:right w:val="single" w:sz="2" w:space="0" w:color="auto"/>
            </w:tcBorders>
            <w:vAlign w:val="center"/>
          </w:tcPr>
          <w:p w14:paraId="3331121F" w14:textId="77777777" w:rsidR="001C6D34" w:rsidRDefault="001C6D34" w:rsidP="001C6D34">
            <w:pPr>
              <w:spacing w:line="240" w:lineRule="auto"/>
              <w:jc w:val="center"/>
              <w:rPr>
                <w:rFonts w:cs="Arial"/>
                <w:szCs w:val="20"/>
              </w:rPr>
            </w:pPr>
            <w:r>
              <w:rPr>
                <w:rFonts w:cs="Arial"/>
                <w:szCs w:val="20"/>
              </w:rPr>
              <w:t>5429.71</w:t>
            </w:r>
          </w:p>
        </w:tc>
      </w:tr>
      <w:tr w:rsidR="001C6D34" w:rsidRPr="00966CD4" w14:paraId="2FEB5BA9" w14:textId="77777777" w:rsidTr="00545C33">
        <w:tc>
          <w:tcPr>
            <w:tcW w:w="2972" w:type="dxa"/>
            <w:tcBorders>
              <w:top w:val="single" w:sz="2" w:space="0" w:color="auto"/>
              <w:left w:val="single" w:sz="2" w:space="0" w:color="auto"/>
              <w:bottom w:val="single" w:sz="2" w:space="0" w:color="auto"/>
              <w:right w:val="single" w:sz="2" w:space="0" w:color="auto"/>
            </w:tcBorders>
          </w:tcPr>
          <w:p w14:paraId="6248056D" w14:textId="77777777" w:rsidR="001C6D34" w:rsidRDefault="001C6D34" w:rsidP="001C6D34">
            <w:pPr>
              <w:spacing w:line="240" w:lineRule="auto"/>
              <w:rPr>
                <w:rFonts w:cs="Arial"/>
                <w:szCs w:val="20"/>
              </w:rPr>
            </w:pPr>
            <w:r>
              <w:rPr>
                <w:rFonts w:cs="Arial"/>
                <w:szCs w:val="20"/>
              </w:rPr>
              <w:t>Trainee Manager</w:t>
            </w:r>
          </w:p>
        </w:tc>
        <w:tc>
          <w:tcPr>
            <w:tcW w:w="1208" w:type="dxa"/>
            <w:tcBorders>
              <w:top w:val="single" w:sz="2" w:space="0" w:color="auto"/>
              <w:left w:val="single" w:sz="2" w:space="0" w:color="auto"/>
              <w:bottom w:val="single" w:sz="2" w:space="0" w:color="auto"/>
              <w:right w:val="single" w:sz="2" w:space="0" w:color="auto"/>
            </w:tcBorders>
            <w:vAlign w:val="center"/>
          </w:tcPr>
          <w:p w14:paraId="00051C50" w14:textId="77777777" w:rsidR="001C6D34" w:rsidRDefault="001C6D34" w:rsidP="001C6D34">
            <w:pPr>
              <w:spacing w:line="240" w:lineRule="auto"/>
              <w:jc w:val="center"/>
              <w:rPr>
                <w:rFonts w:cs="Arial"/>
                <w:szCs w:val="20"/>
              </w:rPr>
            </w:pPr>
            <w:r>
              <w:rPr>
                <w:rFonts w:cs="Arial"/>
                <w:szCs w:val="20"/>
              </w:rPr>
              <w:t>30.97</w:t>
            </w:r>
          </w:p>
        </w:tc>
        <w:tc>
          <w:tcPr>
            <w:tcW w:w="1209" w:type="dxa"/>
            <w:tcBorders>
              <w:top w:val="single" w:sz="2" w:space="0" w:color="auto"/>
              <w:left w:val="single" w:sz="2" w:space="0" w:color="auto"/>
              <w:bottom w:val="single" w:sz="2" w:space="0" w:color="auto"/>
              <w:right w:val="single" w:sz="2" w:space="0" w:color="auto"/>
            </w:tcBorders>
            <w:vAlign w:val="center"/>
          </w:tcPr>
          <w:p w14:paraId="5F1BEA40" w14:textId="77777777" w:rsidR="001C6D34" w:rsidRDefault="001C6D34" w:rsidP="001C6D34">
            <w:pPr>
              <w:spacing w:line="240" w:lineRule="auto"/>
              <w:jc w:val="center"/>
              <w:rPr>
                <w:rFonts w:cs="Arial"/>
                <w:szCs w:val="20"/>
              </w:rPr>
            </w:pPr>
            <w:r>
              <w:rPr>
                <w:rFonts w:cs="Arial"/>
                <w:szCs w:val="20"/>
              </w:rPr>
              <w:t>37.21</w:t>
            </w:r>
          </w:p>
        </w:tc>
        <w:tc>
          <w:tcPr>
            <w:tcW w:w="1209" w:type="dxa"/>
            <w:tcBorders>
              <w:top w:val="single" w:sz="2" w:space="0" w:color="auto"/>
              <w:left w:val="single" w:sz="2" w:space="0" w:color="auto"/>
              <w:bottom w:val="single" w:sz="2" w:space="0" w:color="auto"/>
              <w:right w:val="single" w:sz="2" w:space="0" w:color="auto"/>
            </w:tcBorders>
            <w:vAlign w:val="center"/>
          </w:tcPr>
          <w:p w14:paraId="4CF67424" w14:textId="77777777" w:rsidR="001C6D34" w:rsidRDefault="001C6D34" w:rsidP="001C6D34">
            <w:pPr>
              <w:spacing w:line="240" w:lineRule="auto"/>
              <w:jc w:val="center"/>
              <w:rPr>
                <w:rFonts w:cs="Arial"/>
                <w:szCs w:val="20"/>
              </w:rPr>
            </w:pPr>
            <w:r>
              <w:rPr>
                <w:rFonts w:cs="Arial"/>
                <w:szCs w:val="20"/>
              </w:rPr>
              <w:t>29.77**</w:t>
            </w:r>
          </w:p>
        </w:tc>
        <w:tc>
          <w:tcPr>
            <w:tcW w:w="1209" w:type="dxa"/>
            <w:tcBorders>
              <w:top w:val="single" w:sz="2" w:space="0" w:color="auto"/>
              <w:left w:val="single" w:sz="2" w:space="0" w:color="auto"/>
              <w:bottom w:val="single" w:sz="2" w:space="0" w:color="auto"/>
              <w:right w:val="single" w:sz="2" w:space="0" w:color="auto"/>
            </w:tcBorders>
            <w:vAlign w:val="center"/>
          </w:tcPr>
          <w:p w14:paraId="25D25715" w14:textId="77777777" w:rsidR="001C6D34" w:rsidRDefault="001C6D34" w:rsidP="001C6D34">
            <w:pPr>
              <w:spacing w:line="240" w:lineRule="auto"/>
              <w:jc w:val="center"/>
              <w:rPr>
                <w:rFonts w:cs="Arial"/>
                <w:szCs w:val="20"/>
              </w:rPr>
            </w:pPr>
            <w:r>
              <w:rPr>
                <w:rFonts w:cs="Arial"/>
                <w:szCs w:val="20"/>
              </w:rPr>
              <w:t>1339.66</w:t>
            </w:r>
          </w:p>
        </w:tc>
        <w:tc>
          <w:tcPr>
            <w:tcW w:w="1209" w:type="dxa"/>
            <w:tcBorders>
              <w:top w:val="single" w:sz="2" w:space="0" w:color="auto"/>
              <w:left w:val="single" w:sz="2" w:space="0" w:color="auto"/>
              <w:bottom w:val="single" w:sz="2" w:space="0" w:color="auto"/>
              <w:right w:val="single" w:sz="2" w:space="0" w:color="auto"/>
            </w:tcBorders>
            <w:vAlign w:val="center"/>
          </w:tcPr>
          <w:p w14:paraId="1163777B" w14:textId="77777777" w:rsidR="001C6D34" w:rsidRDefault="001C6D34" w:rsidP="001C6D34">
            <w:pPr>
              <w:spacing w:line="240" w:lineRule="auto"/>
              <w:jc w:val="center"/>
              <w:rPr>
                <w:rFonts w:cs="Arial"/>
                <w:szCs w:val="20"/>
              </w:rPr>
            </w:pPr>
            <w:r>
              <w:rPr>
                <w:rFonts w:cs="Arial"/>
                <w:szCs w:val="20"/>
              </w:rPr>
              <w:t>5804.73</w:t>
            </w:r>
          </w:p>
        </w:tc>
      </w:tr>
      <w:tr w:rsidR="001C6D34" w:rsidRPr="00966CD4" w14:paraId="38E8AD8C" w14:textId="77777777" w:rsidTr="00545C33">
        <w:tc>
          <w:tcPr>
            <w:tcW w:w="2972" w:type="dxa"/>
            <w:tcBorders>
              <w:top w:val="single" w:sz="2" w:space="0" w:color="auto"/>
              <w:left w:val="single" w:sz="2" w:space="0" w:color="auto"/>
              <w:bottom w:val="single" w:sz="2" w:space="0" w:color="auto"/>
              <w:right w:val="single" w:sz="2" w:space="0" w:color="auto"/>
            </w:tcBorders>
          </w:tcPr>
          <w:p w14:paraId="73284226" w14:textId="77777777" w:rsidR="001C6D34" w:rsidRDefault="001C6D34" w:rsidP="001C6D34">
            <w:pPr>
              <w:spacing w:line="240" w:lineRule="auto"/>
              <w:rPr>
                <w:rFonts w:cs="Arial"/>
                <w:szCs w:val="20"/>
              </w:rPr>
            </w:pPr>
            <w:r>
              <w:rPr>
                <w:rFonts w:cs="Arial"/>
                <w:szCs w:val="20"/>
              </w:rPr>
              <w:t>Assistant Manager</w:t>
            </w:r>
          </w:p>
        </w:tc>
        <w:tc>
          <w:tcPr>
            <w:tcW w:w="1208" w:type="dxa"/>
            <w:tcBorders>
              <w:top w:val="single" w:sz="2" w:space="0" w:color="auto"/>
              <w:left w:val="single" w:sz="2" w:space="0" w:color="auto"/>
              <w:bottom w:val="single" w:sz="2" w:space="0" w:color="auto"/>
              <w:right w:val="single" w:sz="2" w:space="0" w:color="auto"/>
            </w:tcBorders>
            <w:vAlign w:val="center"/>
          </w:tcPr>
          <w:p w14:paraId="6A7EB140" w14:textId="77777777" w:rsidR="001C6D34" w:rsidRDefault="001C6D34" w:rsidP="001C6D34">
            <w:pPr>
              <w:spacing w:line="240" w:lineRule="auto"/>
              <w:jc w:val="center"/>
              <w:rPr>
                <w:rFonts w:cs="Arial"/>
                <w:szCs w:val="20"/>
              </w:rPr>
            </w:pPr>
            <w:r>
              <w:rPr>
                <w:rFonts w:cs="Arial"/>
                <w:szCs w:val="20"/>
              </w:rPr>
              <w:t>34.15</w:t>
            </w:r>
          </w:p>
        </w:tc>
        <w:tc>
          <w:tcPr>
            <w:tcW w:w="1209" w:type="dxa"/>
            <w:tcBorders>
              <w:top w:val="single" w:sz="2" w:space="0" w:color="auto"/>
              <w:left w:val="single" w:sz="2" w:space="0" w:color="auto"/>
              <w:bottom w:val="single" w:sz="2" w:space="0" w:color="auto"/>
              <w:right w:val="single" w:sz="2" w:space="0" w:color="auto"/>
            </w:tcBorders>
            <w:vAlign w:val="center"/>
          </w:tcPr>
          <w:p w14:paraId="1962D16C" w14:textId="77777777" w:rsidR="001C6D34" w:rsidRDefault="001C6D34" w:rsidP="001C6D34">
            <w:pPr>
              <w:spacing w:line="240" w:lineRule="auto"/>
              <w:jc w:val="center"/>
              <w:rPr>
                <w:rFonts w:cs="Arial"/>
                <w:szCs w:val="20"/>
              </w:rPr>
            </w:pPr>
            <w:r>
              <w:rPr>
                <w:rFonts w:cs="Arial"/>
                <w:szCs w:val="20"/>
              </w:rPr>
              <w:t>40.99</w:t>
            </w:r>
          </w:p>
        </w:tc>
        <w:tc>
          <w:tcPr>
            <w:tcW w:w="1209" w:type="dxa"/>
            <w:tcBorders>
              <w:top w:val="single" w:sz="2" w:space="0" w:color="auto"/>
              <w:left w:val="single" w:sz="2" w:space="0" w:color="auto"/>
              <w:bottom w:val="single" w:sz="2" w:space="0" w:color="auto"/>
              <w:right w:val="single" w:sz="2" w:space="0" w:color="auto"/>
            </w:tcBorders>
            <w:vAlign w:val="center"/>
          </w:tcPr>
          <w:p w14:paraId="7F08E8A8" w14:textId="77777777" w:rsidR="001C6D34" w:rsidRDefault="001C6D34" w:rsidP="001C6D34">
            <w:pPr>
              <w:spacing w:line="240" w:lineRule="auto"/>
              <w:jc w:val="center"/>
              <w:rPr>
                <w:rFonts w:cs="Arial"/>
                <w:szCs w:val="20"/>
              </w:rPr>
            </w:pPr>
            <w:r>
              <w:rPr>
                <w:rFonts w:cs="Arial"/>
                <w:szCs w:val="20"/>
              </w:rPr>
              <w:t>32.79**</w:t>
            </w:r>
          </w:p>
        </w:tc>
        <w:tc>
          <w:tcPr>
            <w:tcW w:w="1209" w:type="dxa"/>
            <w:tcBorders>
              <w:top w:val="single" w:sz="2" w:space="0" w:color="auto"/>
              <w:left w:val="single" w:sz="2" w:space="0" w:color="auto"/>
              <w:bottom w:val="single" w:sz="2" w:space="0" w:color="auto"/>
              <w:right w:val="single" w:sz="2" w:space="0" w:color="auto"/>
            </w:tcBorders>
            <w:vAlign w:val="center"/>
          </w:tcPr>
          <w:p w14:paraId="13D27FBA" w14:textId="77777777" w:rsidR="001C6D34" w:rsidRDefault="001C6D34" w:rsidP="001C6D34">
            <w:pPr>
              <w:spacing w:line="240" w:lineRule="auto"/>
              <w:jc w:val="center"/>
              <w:rPr>
                <w:rFonts w:cs="Arial"/>
                <w:szCs w:val="20"/>
              </w:rPr>
            </w:pPr>
            <w:r>
              <w:rPr>
                <w:rFonts w:cs="Arial"/>
                <w:szCs w:val="20"/>
              </w:rPr>
              <w:t>1475.60</w:t>
            </w:r>
          </w:p>
        </w:tc>
        <w:tc>
          <w:tcPr>
            <w:tcW w:w="1209" w:type="dxa"/>
            <w:tcBorders>
              <w:top w:val="single" w:sz="2" w:space="0" w:color="auto"/>
              <w:left w:val="single" w:sz="2" w:space="0" w:color="auto"/>
              <w:bottom w:val="single" w:sz="2" w:space="0" w:color="auto"/>
              <w:right w:val="single" w:sz="2" w:space="0" w:color="auto"/>
            </w:tcBorders>
            <w:vAlign w:val="center"/>
          </w:tcPr>
          <w:p w14:paraId="0D7ABE71" w14:textId="77777777" w:rsidR="001C6D34" w:rsidRDefault="001C6D34" w:rsidP="001C6D34">
            <w:pPr>
              <w:spacing w:line="240" w:lineRule="auto"/>
              <w:jc w:val="center"/>
              <w:rPr>
                <w:rFonts w:cs="Arial"/>
                <w:szCs w:val="20"/>
              </w:rPr>
            </w:pPr>
            <w:r>
              <w:rPr>
                <w:rFonts w:cs="Arial"/>
                <w:szCs w:val="20"/>
              </w:rPr>
              <w:t>6393.77</w:t>
            </w:r>
          </w:p>
        </w:tc>
      </w:tr>
      <w:tr w:rsidR="001C6D34" w:rsidRPr="00966CD4" w14:paraId="58A1EB54" w14:textId="77777777" w:rsidTr="00545C33">
        <w:tc>
          <w:tcPr>
            <w:tcW w:w="2972" w:type="dxa"/>
            <w:tcBorders>
              <w:top w:val="single" w:sz="2" w:space="0" w:color="auto"/>
              <w:left w:val="single" w:sz="2" w:space="0" w:color="auto"/>
              <w:bottom w:val="single" w:sz="2" w:space="0" w:color="auto"/>
              <w:right w:val="single" w:sz="2" w:space="0" w:color="auto"/>
            </w:tcBorders>
          </w:tcPr>
          <w:p w14:paraId="5156AC0D" w14:textId="77777777" w:rsidR="001C6D34" w:rsidRDefault="001C6D34" w:rsidP="001C6D34">
            <w:pPr>
              <w:spacing w:line="240" w:lineRule="auto"/>
              <w:rPr>
                <w:rFonts w:cs="Arial"/>
                <w:szCs w:val="20"/>
              </w:rPr>
            </w:pPr>
            <w:r>
              <w:rPr>
                <w:rFonts w:cs="Arial"/>
                <w:szCs w:val="20"/>
              </w:rPr>
              <w:t>Manager</w:t>
            </w:r>
          </w:p>
        </w:tc>
        <w:tc>
          <w:tcPr>
            <w:tcW w:w="1208" w:type="dxa"/>
            <w:tcBorders>
              <w:top w:val="single" w:sz="2" w:space="0" w:color="auto"/>
              <w:left w:val="single" w:sz="2" w:space="0" w:color="auto"/>
              <w:bottom w:val="single" w:sz="2" w:space="0" w:color="auto"/>
              <w:right w:val="single" w:sz="2" w:space="0" w:color="auto"/>
            </w:tcBorders>
            <w:vAlign w:val="center"/>
          </w:tcPr>
          <w:p w14:paraId="0513408C" w14:textId="77777777" w:rsidR="001C6D34" w:rsidRDefault="001C6D34" w:rsidP="001C6D34">
            <w:pPr>
              <w:spacing w:line="240" w:lineRule="auto"/>
              <w:jc w:val="center"/>
              <w:rPr>
                <w:rFonts w:cs="Arial"/>
                <w:szCs w:val="20"/>
              </w:rPr>
            </w:pPr>
            <w:r>
              <w:rPr>
                <w:rFonts w:cs="Arial"/>
                <w:szCs w:val="20"/>
              </w:rPr>
              <w:t>37.01</w:t>
            </w:r>
          </w:p>
        </w:tc>
        <w:tc>
          <w:tcPr>
            <w:tcW w:w="1209" w:type="dxa"/>
            <w:tcBorders>
              <w:top w:val="single" w:sz="2" w:space="0" w:color="auto"/>
              <w:left w:val="single" w:sz="2" w:space="0" w:color="auto"/>
              <w:bottom w:val="single" w:sz="2" w:space="0" w:color="auto"/>
              <w:right w:val="single" w:sz="2" w:space="0" w:color="auto"/>
            </w:tcBorders>
            <w:vAlign w:val="center"/>
          </w:tcPr>
          <w:p w14:paraId="4E9FFBD2" w14:textId="77777777" w:rsidR="001C6D34" w:rsidRDefault="001C6D34" w:rsidP="001C6D34">
            <w:pPr>
              <w:spacing w:line="240" w:lineRule="auto"/>
              <w:jc w:val="center"/>
              <w:rPr>
                <w:rFonts w:cs="Arial"/>
                <w:szCs w:val="20"/>
              </w:rPr>
            </w:pPr>
            <w:r>
              <w:rPr>
                <w:rFonts w:cs="Arial"/>
                <w:szCs w:val="20"/>
              </w:rPr>
              <w:t>44.45</w:t>
            </w:r>
          </w:p>
        </w:tc>
        <w:tc>
          <w:tcPr>
            <w:tcW w:w="1209" w:type="dxa"/>
            <w:tcBorders>
              <w:top w:val="single" w:sz="2" w:space="0" w:color="auto"/>
              <w:left w:val="single" w:sz="2" w:space="0" w:color="auto"/>
              <w:bottom w:val="single" w:sz="2" w:space="0" w:color="auto"/>
              <w:right w:val="single" w:sz="2" w:space="0" w:color="auto"/>
            </w:tcBorders>
            <w:vAlign w:val="center"/>
          </w:tcPr>
          <w:p w14:paraId="6A8C93A2" w14:textId="77777777" w:rsidR="001C6D34" w:rsidRDefault="001C6D34" w:rsidP="001C6D34">
            <w:pPr>
              <w:spacing w:line="240" w:lineRule="auto"/>
              <w:jc w:val="center"/>
              <w:rPr>
                <w:rFonts w:cs="Arial"/>
                <w:szCs w:val="20"/>
              </w:rPr>
            </w:pPr>
            <w:r>
              <w:rPr>
                <w:rFonts w:cs="Arial"/>
                <w:szCs w:val="20"/>
              </w:rPr>
              <w:t>35.56**</w:t>
            </w:r>
          </w:p>
        </w:tc>
        <w:tc>
          <w:tcPr>
            <w:tcW w:w="1209" w:type="dxa"/>
            <w:tcBorders>
              <w:top w:val="single" w:sz="2" w:space="0" w:color="auto"/>
              <w:left w:val="single" w:sz="2" w:space="0" w:color="auto"/>
              <w:bottom w:val="single" w:sz="2" w:space="0" w:color="auto"/>
              <w:right w:val="single" w:sz="2" w:space="0" w:color="auto"/>
            </w:tcBorders>
            <w:vAlign w:val="center"/>
          </w:tcPr>
          <w:p w14:paraId="2E08A0B8" w14:textId="77777777" w:rsidR="001C6D34" w:rsidRDefault="001C6D34" w:rsidP="001C6D34">
            <w:pPr>
              <w:spacing w:line="240" w:lineRule="auto"/>
              <w:jc w:val="center"/>
              <w:rPr>
                <w:rFonts w:cs="Arial"/>
                <w:szCs w:val="20"/>
              </w:rPr>
            </w:pPr>
            <w:r>
              <w:rPr>
                <w:rFonts w:cs="Arial"/>
                <w:szCs w:val="20"/>
              </w:rPr>
              <w:t>1600.25</w:t>
            </w:r>
          </w:p>
        </w:tc>
        <w:tc>
          <w:tcPr>
            <w:tcW w:w="1209" w:type="dxa"/>
            <w:tcBorders>
              <w:top w:val="single" w:sz="2" w:space="0" w:color="auto"/>
              <w:left w:val="single" w:sz="2" w:space="0" w:color="auto"/>
              <w:bottom w:val="single" w:sz="2" w:space="0" w:color="auto"/>
              <w:right w:val="single" w:sz="2" w:space="0" w:color="auto"/>
            </w:tcBorders>
            <w:vAlign w:val="center"/>
          </w:tcPr>
          <w:p w14:paraId="1C0A77C8" w14:textId="77777777" w:rsidR="001C6D34" w:rsidRDefault="001C6D34" w:rsidP="001C6D34">
            <w:pPr>
              <w:spacing w:line="240" w:lineRule="auto"/>
              <w:jc w:val="center"/>
              <w:rPr>
                <w:rFonts w:cs="Arial"/>
                <w:szCs w:val="20"/>
              </w:rPr>
            </w:pPr>
            <w:r>
              <w:rPr>
                <w:rFonts w:cs="Arial"/>
                <w:szCs w:val="20"/>
              </w:rPr>
              <w:t>6933.88</w:t>
            </w:r>
          </w:p>
        </w:tc>
      </w:tr>
    </w:tbl>
    <w:p w14:paraId="56CDCDC8" w14:textId="77777777" w:rsidR="001C6D34" w:rsidRPr="00305701" w:rsidRDefault="001C6D34" w:rsidP="001C6D34">
      <w:pPr>
        <w:spacing w:line="240" w:lineRule="auto"/>
        <w:rPr>
          <w:rFonts w:cs="Arial"/>
          <w:szCs w:val="20"/>
        </w:rPr>
      </w:pPr>
    </w:p>
    <w:p w14:paraId="305C4A73" w14:textId="77777777" w:rsidR="001C6D34" w:rsidRDefault="001C6D34" w:rsidP="001C6D34"/>
    <w:p w14:paraId="5FA0DA9E" w14:textId="77777777" w:rsidR="001C6D34" w:rsidRDefault="001C6D34" w:rsidP="001C6D34"/>
    <w:p w14:paraId="38EFCC1F" w14:textId="77777777" w:rsidR="001C6D34" w:rsidRDefault="001C6D34" w:rsidP="001C6D34"/>
    <w:p w14:paraId="62768A3D" w14:textId="77777777" w:rsidR="009D70FE" w:rsidRDefault="009D70FE" w:rsidP="001C6D34"/>
    <w:p w14:paraId="78A24336" w14:textId="77777777" w:rsidR="009D70FE" w:rsidRDefault="009D70FE" w:rsidP="001C6D34"/>
    <w:p w14:paraId="03F974E5" w14:textId="77777777" w:rsidR="009D70FE" w:rsidRDefault="009D70FE" w:rsidP="001C6D34"/>
    <w:p w14:paraId="1406157D" w14:textId="77777777" w:rsidR="009D70FE" w:rsidRDefault="009D70FE" w:rsidP="001C6D34"/>
    <w:p w14:paraId="48731AE6" w14:textId="77777777" w:rsidR="009D70FE" w:rsidRDefault="009D70FE" w:rsidP="001C6D34"/>
    <w:p w14:paraId="02DBD621" w14:textId="77777777" w:rsidR="009D70FE" w:rsidRDefault="009D70FE" w:rsidP="001C6D34"/>
    <w:p w14:paraId="46B26B08" w14:textId="77777777" w:rsidR="009D70FE" w:rsidRDefault="009D70FE" w:rsidP="001C6D34"/>
    <w:p w14:paraId="45C0F0D8" w14:textId="77777777" w:rsidR="009D70FE" w:rsidRDefault="009D70FE" w:rsidP="001C6D34"/>
    <w:p w14:paraId="15E45E45" w14:textId="77777777" w:rsidR="009D70FE" w:rsidRDefault="009D70FE" w:rsidP="001C6D34"/>
    <w:p w14:paraId="750141B3" w14:textId="77777777" w:rsidR="009D70FE" w:rsidRDefault="009D70FE" w:rsidP="001C6D34"/>
    <w:p w14:paraId="4C42588D" w14:textId="77777777" w:rsidR="009D70FE" w:rsidRDefault="00FA1533" w:rsidP="001C6D34">
      <w:r>
        <w:rPr>
          <w:noProof/>
        </w:rPr>
        <w:lastRenderedPageBreak/>
        <w:drawing>
          <wp:inline distT="0" distB="0" distL="0" distR="0" wp14:anchorId="2AC2121B" wp14:editId="723D5C17">
            <wp:extent cx="8495646" cy="5002082"/>
            <wp:effectExtent l="0" t="6033"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4583"/>
                    <a:stretch/>
                  </pic:blipFill>
                  <pic:spPr bwMode="auto">
                    <a:xfrm rot="16200000">
                      <a:off x="0" y="0"/>
                      <a:ext cx="8512238" cy="5011851"/>
                    </a:xfrm>
                    <a:prstGeom prst="rect">
                      <a:avLst/>
                    </a:prstGeom>
                    <a:ln>
                      <a:noFill/>
                    </a:ln>
                    <a:extLst>
                      <a:ext uri="{53640926-AAD7-44D8-BBD7-CCE9431645EC}">
                        <a14:shadowObscured xmlns:a14="http://schemas.microsoft.com/office/drawing/2010/main"/>
                      </a:ext>
                    </a:extLst>
                  </pic:spPr>
                </pic:pic>
              </a:graphicData>
            </a:graphic>
          </wp:inline>
        </w:drawing>
      </w:r>
    </w:p>
    <w:p w14:paraId="284C020D" w14:textId="77777777" w:rsidR="009D70FE" w:rsidRDefault="009D70FE" w:rsidP="001C6D34"/>
    <w:p w14:paraId="06F7649F" w14:textId="77777777" w:rsidR="009D70FE" w:rsidRDefault="00FA1533" w:rsidP="001C6D34">
      <w:r>
        <w:rPr>
          <w:noProof/>
        </w:rPr>
        <w:lastRenderedPageBreak/>
        <w:drawing>
          <wp:inline distT="0" distB="0" distL="0" distR="0" wp14:anchorId="3702C6BB" wp14:editId="008ECED3">
            <wp:extent cx="8613514" cy="4980016"/>
            <wp:effectExtent l="6985" t="0" r="4445" b="4445"/>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020" r="1246"/>
                    <a:stretch/>
                  </pic:blipFill>
                  <pic:spPr bwMode="auto">
                    <a:xfrm rot="16200000">
                      <a:off x="0" y="0"/>
                      <a:ext cx="8641103" cy="4995967"/>
                    </a:xfrm>
                    <a:prstGeom prst="rect">
                      <a:avLst/>
                    </a:prstGeom>
                    <a:ln>
                      <a:noFill/>
                    </a:ln>
                    <a:extLst>
                      <a:ext uri="{53640926-AAD7-44D8-BBD7-CCE9431645EC}">
                        <a14:shadowObscured xmlns:a14="http://schemas.microsoft.com/office/drawing/2010/main"/>
                      </a:ext>
                    </a:extLst>
                  </pic:spPr>
                </pic:pic>
              </a:graphicData>
            </a:graphic>
          </wp:inline>
        </w:drawing>
      </w:r>
    </w:p>
    <w:p w14:paraId="5BDBEE91" w14:textId="77777777" w:rsidR="009D70FE" w:rsidRDefault="009D70FE" w:rsidP="001C6D34"/>
    <w:p w14:paraId="1F5C2378" w14:textId="77777777" w:rsidR="009D70FE" w:rsidRDefault="00FA1533" w:rsidP="001C6D34">
      <w:r>
        <w:rPr>
          <w:noProof/>
        </w:rPr>
        <w:lastRenderedPageBreak/>
        <w:drawing>
          <wp:inline distT="0" distB="0" distL="0" distR="0" wp14:anchorId="01A134CC" wp14:editId="207315CF">
            <wp:extent cx="8585802" cy="5564639"/>
            <wp:effectExtent l="5397"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5762"/>
                    <a:stretch/>
                  </pic:blipFill>
                  <pic:spPr bwMode="auto">
                    <a:xfrm rot="16200000">
                      <a:off x="0" y="0"/>
                      <a:ext cx="8616501" cy="5584536"/>
                    </a:xfrm>
                    <a:prstGeom prst="rect">
                      <a:avLst/>
                    </a:prstGeom>
                    <a:ln>
                      <a:noFill/>
                    </a:ln>
                    <a:extLst>
                      <a:ext uri="{53640926-AAD7-44D8-BBD7-CCE9431645EC}">
                        <a14:shadowObscured xmlns:a14="http://schemas.microsoft.com/office/drawing/2010/main"/>
                      </a:ext>
                    </a:extLst>
                  </pic:spPr>
                </pic:pic>
              </a:graphicData>
            </a:graphic>
          </wp:inline>
        </w:drawing>
      </w:r>
    </w:p>
    <w:p w14:paraId="2CC97090" w14:textId="77777777" w:rsidR="009D70FE" w:rsidRDefault="009D70FE" w:rsidP="001C6D34"/>
    <w:p w14:paraId="46F0001B" w14:textId="77777777" w:rsidR="009D70FE" w:rsidRDefault="00FA1533" w:rsidP="001C6D34">
      <w:r>
        <w:rPr>
          <w:noProof/>
        </w:rPr>
        <w:lastRenderedPageBreak/>
        <w:drawing>
          <wp:inline distT="0" distB="0" distL="0" distR="0" wp14:anchorId="7A185ECD" wp14:editId="13F9E3A9">
            <wp:extent cx="8445397" cy="5139557"/>
            <wp:effectExtent l="0" t="4445" r="8890" b="889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232" r="1498"/>
                    <a:stretch/>
                  </pic:blipFill>
                  <pic:spPr bwMode="auto">
                    <a:xfrm rot="16200000">
                      <a:off x="0" y="0"/>
                      <a:ext cx="8467553" cy="5153040"/>
                    </a:xfrm>
                    <a:prstGeom prst="rect">
                      <a:avLst/>
                    </a:prstGeom>
                    <a:ln>
                      <a:noFill/>
                    </a:ln>
                    <a:extLst>
                      <a:ext uri="{53640926-AAD7-44D8-BBD7-CCE9431645EC}">
                        <a14:shadowObscured xmlns:a14="http://schemas.microsoft.com/office/drawing/2010/main"/>
                      </a:ext>
                    </a:extLst>
                  </pic:spPr>
                </pic:pic>
              </a:graphicData>
            </a:graphic>
          </wp:inline>
        </w:drawing>
      </w:r>
    </w:p>
    <w:p w14:paraId="0040E3B4" w14:textId="77777777" w:rsidR="001C6D34" w:rsidRDefault="001C6D34" w:rsidP="00083660"/>
    <w:p w14:paraId="546C2657" w14:textId="77777777" w:rsidR="001C6D34" w:rsidRDefault="001C6D34" w:rsidP="001C6D34">
      <w:pPr>
        <w:ind w:left="360"/>
        <w:rPr>
          <w:b/>
          <w:bCs/>
          <w:i/>
          <w:iCs/>
          <w:sz w:val="22"/>
        </w:rPr>
        <w:sectPr w:rsidR="001C6D34" w:rsidSect="001C6D34">
          <w:headerReference w:type="default" r:id="rId66"/>
          <w:footerReference w:type="default" r:id="rId67"/>
          <w:pgSz w:w="11907" w:h="16840" w:code="9"/>
          <w:pgMar w:top="1440" w:right="1440" w:bottom="1440" w:left="1440" w:header="567" w:footer="680" w:gutter="0"/>
          <w:cols w:space="720"/>
          <w:docGrid w:linePitch="360"/>
        </w:sectPr>
      </w:pPr>
    </w:p>
    <w:p w14:paraId="5407A90E" w14:textId="77777777" w:rsidR="001C6D34" w:rsidRDefault="001C6D34" w:rsidP="001C6D34">
      <w:pPr>
        <w:rPr>
          <w:b/>
          <w:bCs/>
        </w:rPr>
      </w:pPr>
      <w:r w:rsidRPr="0092498D">
        <w:rPr>
          <w:b/>
          <w:bCs/>
        </w:rPr>
        <w:lastRenderedPageBreak/>
        <w:t>Payment for work on Sundays</w:t>
      </w:r>
    </w:p>
    <w:p w14:paraId="44ED50F5" w14:textId="77777777" w:rsidR="00655A65" w:rsidRDefault="00655A65" w:rsidP="001C6D34">
      <w:pPr>
        <w:rPr>
          <w:b/>
          <w:bCs/>
        </w:rPr>
      </w:pPr>
    </w:p>
    <w:p w14:paraId="5F479CCC" w14:textId="77777777" w:rsidR="001C6D34" w:rsidRDefault="001C6D34" w:rsidP="00655A65">
      <w:pPr>
        <w:pStyle w:val="ListParagraph"/>
        <w:numPr>
          <w:ilvl w:val="0"/>
          <w:numId w:val="54"/>
        </w:numPr>
        <w:spacing w:after="120"/>
        <w:ind w:left="357" w:hanging="357"/>
        <w:contextualSpacing w:val="0"/>
      </w:pPr>
      <w:r>
        <w:t>An employer must pay an employee who works on a Sunday at double the employee’s wage for each hour worked, unless the employee ordinarily works on a Sunday, in which case the employer must pay the employee at one and a half the employee’s wage for each hour worked.</w:t>
      </w:r>
    </w:p>
    <w:p w14:paraId="5957171F" w14:textId="77777777" w:rsidR="001C6D34" w:rsidRDefault="001C6D34" w:rsidP="00655A65">
      <w:pPr>
        <w:pStyle w:val="ListParagraph"/>
        <w:numPr>
          <w:ilvl w:val="0"/>
          <w:numId w:val="54"/>
        </w:numPr>
        <w:spacing w:after="120"/>
        <w:ind w:left="357" w:hanging="357"/>
        <w:contextualSpacing w:val="0"/>
      </w:pPr>
      <w:r>
        <w:t>If the payment calculated as above is less than the employee’s daily wage, the employer must pay the employee for the time worked on that Sunday at the employee’s daily wage.</w:t>
      </w:r>
    </w:p>
    <w:p w14:paraId="7D1EF85E" w14:textId="77777777" w:rsidR="001C6D34" w:rsidRDefault="001C6D34" w:rsidP="00225FC2">
      <w:pPr>
        <w:pStyle w:val="ListParagraph"/>
        <w:numPr>
          <w:ilvl w:val="0"/>
          <w:numId w:val="54"/>
        </w:numPr>
      </w:pPr>
      <w:r>
        <w:t>An agreement may permit the employer to grant an employee who works on a Sunday paid time off equivalent to the difference in the value between the pay received by the employee for working on a Sunday and the pay the employee is entitled to receive.</w:t>
      </w:r>
    </w:p>
    <w:p w14:paraId="282B34DF" w14:textId="77777777" w:rsidR="00786DEA" w:rsidRDefault="00786DEA"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14:paraId="1DCFFFC8" w14:textId="77777777" w:rsidTr="00AE17EF">
        <w:tc>
          <w:tcPr>
            <w:tcW w:w="1266" w:type="dxa"/>
            <w:shd w:val="clear" w:color="auto" w:fill="auto"/>
          </w:tcPr>
          <w:p w14:paraId="1C981945" w14:textId="77777777" w:rsidR="001C6D34" w:rsidRDefault="001C6D34" w:rsidP="00AE17EF">
            <w:pPr>
              <w:jc w:val="center"/>
              <w:rPr>
                <w:noProof/>
                <w:lang w:val="en-US"/>
              </w:rPr>
            </w:pPr>
            <w:r>
              <w:rPr>
                <w:noProof/>
                <w:lang w:val="en-US"/>
              </w:rPr>
              <w:drawing>
                <wp:inline distT="0" distB="0" distL="0" distR="0" wp14:anchorId="749F8BF4" wp14:editId="27C90D5F">
                  <wp:extent cx="468000" cy="468000"/>
                  <wp:effectExtent l="0" t="0" r="8255" b="8255"/>
                  <wp:docPr id="747" name="Picture 74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20E1FC5" w14:textId="77777777" w:rsidR="001C6D34" w:rsidRPr="00846774" w:rsidRDefault="001C6D34" w:rsidP="00655A65">
            <w:pPr>
              <w:spacing w:after="120"/>
              <w:rPr>
                <w:b/>
                <w:bCs/>
                <w:lang w:val="en-US"/>
              </w:rPr>
            </w:pPr>
            <w:r w:rsidRPr="00846774">
              <w:rPr>
                <w:b/>
                <w:bCs/>
                <w:lang w:val="en-US"/>
              </w:rPr>
              <w:t>Activity 10 Case study</w:t>
            </w:r>
            <w:r w:rsidR="00010753">
              <w:rPr>
                <w:b/>
                <w:bCs/>
                <w:lang w:val="en-US"/>
              </w:rPr>
              <w:t xml:space="preserve"> (KM01 IAC0401):</w:t>
            </w:r>
          </w:p>
          <w:p w14:paraId="42E588C8" w14:textId="77777777" w:rsidR="001C6D34" w:rsidRDefault="001C6D34" w:rsidP="00655A65">
            <w:pPr>
              <w:spacing w:after="120"/>
              <w:rPr>
                <w:lang w:val="en-US"/>
              </w:rPr>
            </w:pPr>
            <w:r>
              <w:rPr>
                <w:lang w:val="en-US"/>
              </w:rPr>
              <w:t>Work in groups.</w:t>
            </w:r>
          </w:p>
          <w:p w14:paraId="7ABD2DAE" w14:textId="77777777" w:rsidR="001C6D34" w:rsidRDefault="001C6D34" w:rsidP="00655A65">
            <w:pPr>
              <w:spacing w:after="120"/>
              <w:rPr>
                <w:lang w:val="en-US"/>
              </w:rPr>
            </w:pPr>
            <w:r>
              <w:rPr>
                <w:lang w:val="en-US"/>
              </w:rPr>
              <w:t>Please complete the activity in your workbooks.</w:t>
            </w:r>
          </w:p>
          <w:p w14:paraId="468E61EC" w14:textId="77777777" w:rsidR="00E14154" w:rsidRDefault="00E14154" w:rsidP="00655A65">
            <w:pPr>
              <w:spacing w:after="120"/>
              <w:rPr>
                <w:lang w:val="en-US"/>
              </w:rPr>
            </w:pPr>
            <w:r>
              <w:rPr>
                <w:lang w:val="en-US"/>
              </w:rPr>
              <w:t>Consider the following facts and calculate the cost (wages):</w:t>
            </w:r>
          </w:p>
          <w:p w14:paraId="5F4F825C" w14:textId="77777777" w:rsidR="00E14154" w:rsidRDefault="00E14154" w:rsidP="00655A65">
            <w:pPr>
              <w:spacing w:after="120"/>
              <w:ind w:left="755" w:hanging="755"/>
              <w:rPr>
                <w:lang w:val="en-US"/>
              </w:rPr>
            </w:pPr>
            <w:r>
              <w:rPr>
                <w:lang w:val="en-US"/>
              </w:rPr>
              <w:t>10.1</w:t>
            </w:r>
            <w:r>
              <w:rPr>
                <w:lang w:val="en-US"/>
              </w:rPr>
              <w:tab/>
              <w:t>Casual cashier in City of Tshwane works 6 hours per day, 5 days a week, during normal working hours. The employer employs more than 5 employees. Calculate weekly wage.</w:t>
            </w:r>
          </w:p>
          <w:p w14:paraId="0848E548" w14:textId="77777777" w:rsidR="00E14154" w:rsidRDefault="00E14154" w:rsidP="00655A65">
            <w:pPr>
              <w:spacing w:after="120"/>
              <w:ind w:left="755" w:hanging="755"/>
              <w:rPr>
                <w:lang w:val="en-US"/>
              </w:rPr>
            </w:pPr>
            <w:r>
              <w:rPr>
                <w:lang w:val="en-US"/>
              </w:rPr>
              <w:t xml:space="preserve">10.2 </w:t>
            </w:r>
            <w:r>
              <w:rPr>
                <w:lang w:val="en-US"/>
              </w:rPr>
              <w:tab/>
              <w:t>Merchandiser works in Bela Bela, 8 hours per day 5 days of the week. The employer employs more than 5 employees. Calculate weekly wage.</w:t>
            </w:r>
          </w:p>
          <w:p w14:paraId="6F90B72C" w14:textId="77777777" w:rsidR="00E14154" w:rsidRDefault="00E14154" w:rsidP="00655A65">
            <w:pPr>
              <w:ind w:left="755" w:hanging="755"/>
              <w:rPr>
                <w:lang w:val="en-US"/>
              </w:rPr>
            </w:pPr>
            <w:r>
              <w:rPr>
                <w:lang w:val="en-US"/>
              </w:rPr>
              <w:t xml:space="preserve">10.3 </w:t>
            </w:r>
            <w:r>
              <w:rPr>
                <w:lang w:val="en-US"/>
              </w:rPr>
              <w:tab/>
              <w:t>Full-time cashier works in Johannesburg 8 hours a day, 5 days a week which may include Sundays as a normal working day. Last week the cashier worked 5 hours on Sunday. Sunday is a normal working day for this cashier. The employer employs 4 employees. Calculate wage for the week.</w:t>
            </w:r>
          </w:p>
        </w:tc>
      </w:tr>
    </w:tbl>
    <w:p w14:paraId="4F946B9B" w14:textId="77777777" w:rsidR="00D50A2B" w:rsidRDefault="00D50A2B" w:rsidP="001C6D34"/>
    <w:p w14:paraId="0BF0EBE2" w14:textId="77777777" w:rsidR="001C6D34" w:rsidRDefault="001C6D34" w:rsidP="001C6D34">
      <w:pPr>
        <w:pStyle w:val="Heading2"/>
      </w:pPr>
      <w:bookmarkStart w:id="214" w:name="_Toc37969442"/>
      <w:bookmarkStart w:id="215" w:name="_Toc39496934"/>
      <w:bookmarkStart w:id="216" w:name="_Toc46936881"/>
      <w:bookmarkStart w:id="217" w:name="_Hlk39498465"/>
      <w:r>
        <w:t>4.2.</w:t>
      </w:r>
      <w:r>
        <w:tab/>
        <w:t>Staff scheduling</w:t>
      </w:r>
      <w:bookmarkEnd w:id="214"/>
      <w:bookmarkEnd w:id="215"/>
      <w:bookmarkEnd w:id="216"/>
    </w:p>
    <w:p w14:paraId="3495F706" w14:textId="77777777" w:rsidR="001C6D34" w:rsidRDefault="001C6D34" w:rsidP="00B04C96">
      <w:pPr>
        <w:pStyle w:val="Heading3"/>
      </w:pPr>
      <w:bookmarkStart w:id="218" w:name="_Toc37969443"/>
      <w:bookmarkStart w:id="219" w:name="_Toc39496935"/>
      <w:bookmarkStart w:id="220" w:name="_Toc46936882"/>
      <w:r>
        <w:t>4.2.1</w:t>
      </w:r>
      <w:r>
        <w:tab/>
        <w:t>Concept of staff scheduling</w:t>
      </w:r>
      <w:bookmarkEnd w:id="218"/>
      <w:bookmarkEnd w:id="219"/>
      <w:bookmarkEnd w:id="220"/>
    </w:p>
    <w:p w14:paraId="78326450" w14:textId="77777777" w:rsidR="001C6D34" w:rsidRDefault="001C6D34" w:rsidP="001C6D34"/>
    <w:p w14:paraId="403F47AD" w14:textId="77777777" w:rsidR="001C6D34" w:rsidRDefault="001C6D34" w:rsidP="001C6D34">
      <w:r>
        <w:t xml:space="preserve">A </w:t>
      </w:r>
      <w:r w:rsidRPr="00122659">
        <w:t>schedule</w:t>
      </w:r>
      <w:r>
        <w:t xml:space="preserve">, often called a </w:t>
      </w:r>
      <w:r w:rsidRPr="00122659">
        <w:t>roster</w:t>
      </w:r>
      <w:r>
        <w:t>, is a list of employees and associated information, for example, location, working times and responsibilities for a given time period such as a week or month.</w:t>
      </w:r>
    </w:p>
    <w:p w14:paraId="56AD8001" w14:textId="77777777" w:rsidR="001C6D34" w:rsidRDefault="001C6D34" w:rsidP="001C6D34"/>
    <w:p w14:paraId="59147D21" w14:textId="77777777" w:rsidR="001C6D34" w:rsidRDefault="001C6D34" w:rsidP="00B04C96">
      <w:pPr>
        <w:pStyle w:val="Heading3"/>
      </w:pPr>
      <w:bookmarkStart w:id="221" w:name="_Toc37969444"/>
      <w:bookmarkStart w:id="222" w:name="_Toc39496936"/>
      <w:bookmarkStart w:id="223" w:name="_Toc46936883"/>
      <w:r>
        <w:t>4.2.2</w:t>
      </w:r>
      <w:r>
        <w:tab/>
        <w:t>The purpose and benefits of staff scheduling</w:t>
      </w:r>
      <w:bookmarkEnd w:id="221"/>
      <w:bookmarkEnd w:id="222"/>
      <w:bookmarkEnd w:id="223"/>
    </w:p>
    <w:p w14:paraId="021141DE" w14:textId="77777777" w:rsidR="001C6D34" w:rsidRDefault="001C6D34" w:rsidP="001C6D34">
      <w:pPr>
        <w:rPr>
          <w:lang w:val="en"/>
        </w:rPr>
      </w:pPr>
    </w:p>
    <w:p w14:paraId="6B18A42F" w14:textId="77777777" w:rsidR="001C6D34" w:rsidRDefault="001C6D34" w:rsidP="001C6D34">
      <w:pPr>
        <w:rPr>
          <w:lang w:val="en"/>
        </w:rPr>
      </w:pPr>
      <w:r>
        <w:rPr>
          <w:lang w:val="en"/>
        </w:rPr>
        <w:t>The main purpose of employee scheduling is to evaluate when staff members need to work and when the business needs a part-time, a full-time, or a freelance position filled.</w:t>
      </w:r>
    </w:p>
    <w:p w14:paraId="2B5F844E" w14:textId="77777777" w:rsidR="001C6D34" w:rsidRDefault="001C6D34" w:rsidP="001C6D34">
      <w:pPr>
        <w:rPr>
          <w:lang w:val="en"/>
        </w:rPr>
      </w:pPr>
    </w:p>
    <w:p w14:paraId="0A637E07" w14:textId="77777777" w:rsidR="001C6D34" w:rsidRDefault="001C6D34" w:rsidP="001C6D34">
      <w:pPr>
        <w:rPr>
          <w:lang w:val="en"/>
        </w:rPr>
      </w:pPr>
      <w:r>
        <w:rPr>
          <w:lang w:val="en"/>
        </w:rPr>
        <w:lastRenderedPageBreak/>
        <w:t>Benefits of effective staff scheduling include:</w:t>
      </w:r>
    </w:p>
    <w:p w14:paraId="25E69648" w14:textId="77777777" w:rsidR="001C6D34" w:rsidRPr="00AF5912" w:rsidRDefault="001C6D34" w:rsidP="001C6D34">
      <w:pPr>
        <w:rPr>
          <w:lang w:val="en"/>
        </w:rPr>
      </w:pPr>
    </w:p>
    <w:p w14:paraId="1A20036D" w14:textId="77777777" w:rsidR="001C6D34" w:rsidRDefault="001C6D34" w:rsidP="00BC0FF0">
      <w:pPr>
        <w:pStyle w:val="ListParagraph"/>
        <w:numPr>
          <w:ilvl w:val="0"/>
          <w:numId w:val="55"/>
        </w:numPr>
        <w:tabs>
          <w:tab w:val="num" w:pos="720"/>
        </w:tabs>
        <w:spacing w:after="120"/>
        <w:ind w:hanging="357"/>
        <w:contextualSpacing w:val="0"/>
      </w:pPr>
      <w:r>
        <w:t>If the retail chain store manager could better predict the number and skill set of employees that the store needs every day of the week (or, better, every hour of the day), then:</w:t>
      </w:r>
    </w:p>
    <w:p w14:paraId="59303A13" w14:textId="77777777" w:rsidR="001C6D34" w:rsidRDefault="001C6D34" w:rsidP="00BC0FF0">
      <w:pPr>
        <w:pStyle w:val="ListParagraph"/>
        <w:numPr>
          <w:ilvl w:val="1"/>
          <w:numId w:val="55"/>
        </w:numPr>
        <w:tabs>
          <w:tab w:val="num" w:pos="1440"/>
        </w:tabs>
        <w:spacing w:after="120"/>
        <w:ind w:hanging="357"/>
        <w:contextualSpacing w:val="0"/>
      </w:pPr>
      <w:r>
        <w:t>customers would get prompt assistance;</w:t>
      </w:r>
    </w:p>
    <w:p w14:paraId="2A30BDB3" w14:textId="77777777" w:rsidR="001C6D34" w:rsidRDefault="001C6D34" w:rsidP="00BC0FF0">
      <w:pPr>
        <w:pStyle w:val="ListParagraph"/>
        <w:numPr>
          <w:ilvl w:val="1"/>
          <w:numId w:val="55"/>
        </w:numPr>
        <w:tabs>
          <w:tab w:val="num" w:pos="1440"/>
        </w:tabs>
        <w:spacing w:after="120"/>
        <w:ind w:hanging="357"/>
        <w:contextualSpacing w:val="0"/>
      </w:pPr>
      <w:r>
        <w:t>shelves would be replenished in a timely manner;</w:t>
      </w:r>
    </w:p>
    <w:p w14:paraId="2AEA4ADB" w14:textId="77777777" w:rsidR="001C6D34" w:rsidRDefault="001C6D34" w:rsidP="00BC0FF0">
      <w:pPr>
        <w:pStyle w:val="ListParagraph"/>
        <w:numPr>
          <w:ilvl w:val="1"/>
          <w:numId w:val="55"/>
        </w:numPr>
        <w:tabs>
          <w:tab w:val="num" w:pos="1440"/>
        </w:tabs>
        <w:spacing w:after="120"/>
        <w:ind w:hanging="357"/>
        <w:contextualSpacing w:val="0"/>
      </w:pPr>
      <w:r>
        <w:t xml:space="preserve">employees would be neither idle nor overworked; and </w:t>
      </w:r>
    </w:p>
    <w:p w14:paraId="79466A54" w14:textId="77777777" w:rsidR="001C6D34" w:rsidRDefault="001C6D34" w:rsidP="00225FC2">
      <w:pPr>
        <w:pStyle w:val="ListParagraph"/>
        <w:numPr>
          <w:ilvl w:val="1"/>
          <w:numId w:val="55"/>
        </w:numPr>
        <w:tabs>
          <w:tab w:val="num" w:pos="1440"/>
        </w:tabs>
      </w:pPr>
      <w:r>
        <w:t>labour costs would be optimised.</w:t>
      </w:r>
    </w:p>
    <w:p w14:paraId="1D6A1041" w14:textId="77777777" w:rsidR="001C6D34" w:rsidRDefault="001C6D34" w:rsidP="001C6D34"/>
    <w:p w14:paraId="08FE4B48" w14:textId="77777777" w:rsidR="001C6D34" w:rsidRDefault="001C6D34" w:rsidP="00225FC2">
      <w:pPr>
        <w:pStyle w:val="ListParagraph"/>
        <w:numPr>
          <w:ilvl w:val="0"/>
          <w:numId w:val="55"/>
        </w:numPr>
        <w:tabs>
          <w:tab w:val="num" w:pos="720"/>
        </w:tabs>
      </w:pPr>
      <w:r>
        <w:t>Scheduling of employees creates order in workflow in the store. Everyone knows when they are supposed to work, which allows them to plan their personal life around the work schedule.</w:t>
      </w:r>
    </w:p>
    <w:p w14:paraId="1E9ACF71" w14:textId="77777777" w:rsidR="001C6D34" w:rsidRDefault="001C6D34" w:rsidP="001C6D34">
      <w:pPr>
        <w:pStyle w:val="ListParagraph"/>
        <w:ind w:left="360"/>
      </w:pPr>
    </w:p>
    <w:p w14:paraId="3414E410" w14:textId="77777777" w:rsidR="001C6D34" w:rsidRDefault="001C6D34" w:rsidP="00225FC2">
      <w:pPr>
        <w:pStyle w:val="ListParagraph"/>
        <w:numPr>
          <w:ilvl w:val="0"/>
          <w:numId w:val="55"/>
        </w:numPr>
      </w:pPr>
      <w:r>
        <w:t xml:space="preserve">An effective schedule balances the needs of stakeholders such as management, employees and customers. </w:t>
      </w:r>
    </w:p>
    <w:p w14:paraId="207E14A1" w14:textId="77777777" w:rsidR="001C6D34" w:rsidRDefault="001C6D34" w:rsidP="001C6D34"/>
    <w:p w14:paraId="1FEA1DA9" w14:textId="77777777" w:rsidR="001C6D34" w:rsidRDefault="001C6D34" w:rsidP="00225FC2">
      <w:pPr>
        <w:pStyle w:val="ListParagraph"/>
        <w:numPr>
          <w:ilvl w:val="0"/>
          <w:numId w:val="55"/>
        </w:numPr>
        <w:rPr>
          <w:rStyle w:val="e24kjd"/>
        </w:rPr>
      </w:pPr>
      <w:r w:rsidRPr="00122659">
        <w:rPr>
          <w:rStyle w:val="e24kjd"/>
        </w:rPr>
        <w:t>Scheduling</w:t>
      </w:r>
      <w:r>
        <w:rPr>
          <w:rStyle w:val="e24kjd"/>
        </w:rPr>
        <w:t xml:space="preserve"> employees also helps employers manage compensation and payroll, because a schedule should be planned in such a manner that human resources are allocated according to shopping patterns to prevent overstaffing and understaffing situations.</w:t>
      </w:r>
    </w:p>
    <w:p w14:paraId="7380A692" w14:textId="77777777" w:rsidR="001C6D34" w:rsidRDefault="001C6D34" w:rsidP="001C6D34">
      <w:pPr>
        <w:rPr>
          <w:rStyle w:val="e24kjd"/>
        </w:rPr>
      </w:pPr>
    </w:p>
    <w:p w14:paraId="29832880" w14:textId="77777777" w:rsidR="001C6D34" w:rsidRDefault="001C6D34" w:rsidP="00B04C96">
      <w:pPr>
        <w:pStyle w:val="Heading3"/>
      </w:pPr>
      <w:bookmarkStart w:id="224" w:name="_Toc37969445"/>
      <w:bookmarkStart w:id="225" w:name="_Toc39496937"/>
      <w:bookmarkStart w:id="226" w:name="_Toc46936884"/>
      <w:r>
        <w:t>4.2.3</w:t>
      </w:r>
      <w:r>
        <w:tab/>
        <w:t>Principles of staff scheduling</w:t>
      </w:r>
      <w:bookmarkEnd w:id="224"/>
      <w:bookmarkEnd w:id="225"/>
      <w:bookmarkEnd w:id="226"/>
    </w:p>
    <w:bookmarkEnd w:id="217"/>
    <w:p w14:paraId="27B57AE9" w14:textId="77777777" w:rsidR="001C6D34" w:rsidRDefault="001C6D34" w:rsidP="001C6D34"/>
    <w:p w14:paraId="78391043" w14:textId="77777777" w:rsidR="001C6D34" w:rsidRDefault="001C6D34" w:rsidP="001C6D34">
      <w:r w:rsidRPr="006D4DAE">
        <w:t>Figure</w:t>
      </w:r>
      <w:r>
        <w:t>15 lists the three main principles of staff scheduling in the retail sector:</w:t>
      </w:r>
    </w:p>
    <w:p w14:paraId="4031CF74" w14:textId="77777777" w:rsidR="001C6D34" w:rsidRDefault="001C6D34" w:rsidP="001C6D34"/>
    <w:p w14:paraId="51F06B62" w14:textId="77777777" w:rsidR="001C6D34" w:rsidRDefault="001C6D34" w:rsidP="001C6D34">
      <w:pPr>
        <w:jc w:val="center"/>
      </w:pPr>
      <w:r w:rsidRPr="00673FA0">
        <w:rPr>
          <w:noProof/>
        </w:rPr>
        <w:drawing>
          <wp:inline distT="0" distB="0" distL="0" distR="0" wp14:anchorId="6712C78E" wp14:editId="567E8ED1">
            <wp:extent cx="4908035" cy="164054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65853" cy="1659868"/>
                    </a:xfrm>
                    <a:prstGeom prst="rect">
                      <a:avLst/>
                    </a:prstGeom>
                    <a:noFill/>
                    <a:ln>
                      <a:noFill/>
                    </a:ln>
                  </pic:spPr>
                </pic:pic>
              </a:graphicData>
            </a:graphic>
          </wp:inline>
        </w:drawing>
      </w:r>
    </w:p>
    <w:p w14:paraId="0F546B11" w14:textId="77777777" w:rsidR="001C6D34" w:rsidRDefault="001C6D34" w:rsidP="001C6D34">
      <w:pPr>
        <w:pStyle w:val="Caption"/>
      </w:pPr>
      <w:r>
        <w:t>figure 15: principles of staff scheduling</w:t>
      </w:r>
    </w:p>
    <w:p w14:paraId="349C2432" w14:textId="77777777" w:rsidR="001C6D34" w:rsidRDefault="001C6D34" w:rsidP="001C6D34">
      <w:pPr>
        <w:rPr>
          <w:b/>
          <w:bCs/>
        </w:rPr>
      </w:pPr>
    </w:p>
    <w:p w14:paraId="652574C5" w14:textId="77777777" w:rsidR="001C6D34" w:rsidRDefault="001C6D34" w:rsidP="001C6D34">
      <w:pPr>
        <w:rPr>
          <w:b/>
          <w:bCs/>
        </w:rPr>
      </w:pPr>
      <w:r w:rsidRPr="00673FA0">
        <w:rPr>
          <w:b/>
          <w:bCs/>
        </w:rPr>
        <w:t xml:space="preserve">Principle 1: </w:t>
      </w:r>
      <w:r>
        <w:rPr>
          <w:b/>
          <w:bCs/>
        </w:rPr>
        <w:t>Plan in advance</w:t>
      </w:r>
      <w:r w:rsidRPr="00673FA0">
        <w:rPr>
          <w:b/>
          <w:bCs/>
        </w:rPr>
        <w:t xml:space="preserve"> </w:t>
      </w:r>
    </w:p>
    <w:p w14:paraId="68FD84E7" w14:textId="77777777" w:rsidR="001C6D34" w:rsidRPr="00673FA0" w:rsidRDefault="001C6D34" w:rsidP="001C6D34">
      <w:pPr>
        <w:rPr>
          <w:b/>
          <w:bCs/>
        </w:rPr>
      </w:pPr>
    </w:p>
    <w:p w14:paraId="60E07BDD" w14:textId="77777777" w:rsidR="001C6D34" w:rsidRDefault="001C6D34" w:rsidP="001C6D34">
      <w:pPr>
        <w:rPr>
          <w:lang w:val="en"/>
        </w:rPr>
      </w:pPr>
      <w:r>
        <w:t xml:space="preserve">Not planning in advance may </w:t>
      </w:r>
      <w:r>
        <w:rPr>
          <w:lang w:val="en"/>
        </w:rPr>
        <w:t>cause complications with employee scheduling. Employees need to have their work schedule in advance, so they have sufficient time to plan and arrange their personal life and schedules accordingly, especially if they do not work the same shifts or hours all the time.</w:t>
      </w:r>
    </w:p>
    <w:p w14:paraId="1EFCC758" w14:textId="77777777" w:rsidR="001C6D34" w:rsidRDefault="001C6D34" w:rsidP="001C6D34">
      <w:pPr>
        <w:rPr>
          <w:lang w:val="en"/>
        </w:rPr>
      </w:pPr>
    </w:p>
    <w:p w14:paraId="627850AF" w14:textId="77777777" w:rsidR="001C6D34" w:rsidRDefault="001C6D34" w:rsidP="001C6D34">
      <w:pPr>
        <w:rPr>
          <w:b/>
          <w:bCs/>
        </w:rPr>
      </w:pPr>
      <w:r w:rsidRPr="00673FA0">
        <w:rPr>
          <w:b/>
          <w:bCs/>
        </w:rPr>
        <w:lastRenderedPageBreak/>
        <w:t xml:space="preserve">Principle 2: Schedule irregularly </w:t>
      </w:r>
    </w:p>
    <w:p w14:paraId="3CBC41FC" w14:textId="77777777" w:rsidR="001C6D34" w:rsidRPr="00673FA0" w:rsidRDefault="001C6D34" w:rsidP="001C6D34">
      <w:pPr>
        <w:rPr>
          <w:b/>
          <w:bCs/>
        </w:rPr>
      </w:pPr>
    </w:p>
    <w:p w14:paraId="1D3C366B" w14:textId="77777777" w:rsidR="001C6D34" w:rsidRDefault="001C6D34" w:rsidP="001C6D34">
      <w:r>
        <w:t xml:space="preserve">The idea of irregular scheduling is that an employee should be schedules to work at the times that the store needs them, rather than starting at the same time each day. For example, if shopping patterns are concentrated at certain times of the day or days of the week, it makes sense to schedule more employees for these hours and on these days. </w:t>
      </w:r>
    </w:p>
    <w:p w14:paraId="2A00607E" w14:textId="77777777" w:rsidR="001C6D34" w:rsidRDefault="001C6D34" w:rsidP="001C6D34"/>
    <w:p w14:paraId="6B828F66" w14:textId="77777777" w:rsidR="001C6D34" w:rsidRDefault="001C6D34" w:rsidP="001C6D34">
      <w:r>
        <w:t>Do, however, ensure fair schedules and schedule overtime with care.</w:t>
      </w:r>
    </w:p>
    <w:p w14:paraId="0AC41CCA" w14:textId="77777777" w:rsidR="001C6D34" w:rsidRDefault="001C6D34" w:rsidP="001C6D34"/>
    <w:p w14:paraId="2091380B" w14:textId="77777777" w:rsidR="001C6D34" w:rsidRDefault="001C6D34" w:rsidP="001C6D34">
      <w:pPr>
        <w:rPr>
          <w:b/>
          <w:bCs/>
        </w:rPr>
      </w:pPr>
      <w:r w:rsidRPr="00673FA0">
        <w:rPr>
          <w:b/>
          <w:bCs/>
        </w:rPr>
        <w:t>Principle 3: Use part-time</w:t>
      </w:r>
      <w:r>
        <w:rPr>
          <w:b/>
          <w:bCs/>
        </w:rPr>
        <w:t xml:space="preserve"> or casual staff</w:t>
      </w:r>
      <w:r w:rsidRPr="00673FA0">
        <w:rPr>
          <w:b/>
          <w:bCs/>
        </w:rPr>
        <w:t xml:space="preserve"> </w:t>
      </w:r>
    </w:p>
    <w:p w14:paraId="7E1FBC7C" w14:textId="77777777" w:rsidR="001C6D34" w:rsidRPr="00673FA0" w:rsidRDefault="001C6D34" w:rsidP="001C6D34">
      <w:pPr>
        <w:rPr>
          <w:b/>
          <w:bCs/>
        </w:rPr>
      </w:pPr>
    </w:p>
    <w:p w14:paraId="228ECD9F" w14:textId="77777777" w:rsidR="001C6D34" w:rsidRDefault="001C6D34" w:rsidP="001C6D34">
      <w:r>
        <w:t xml:space="preserve">It is unproductive to schedule staff for peak periods using only full-time employees. Full-time staff can provide a steady, well-trained core of employees to meet average business conditions, while part-time or casual workers can be used to supplement the core staff during peak periods. </w:t>
      </w:r>
    </w:p>
    <w:p w14:paraId="5B7307E1"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564AD979" w14:textId="77777777" w:rsidTr="00543F41">
        <w:tc>
          <w:tcPr>
            <w:tcW w:w="1266" w:type="dxa"/>
            <w:shd w:val="clear" w:color="auto" w:fill="auto"/>
          </w:tcPr>
          <w:p w14:paraId="670228A4" w14:textId="77777777" w:rsidR="001C6D34" w:rsidRPr="000E03FD" w:rsidRDefault="001C6D34" w:rsidP="001C6D34">
            <w:pPr>
              <w:jc w:val="center"/>
              <w:rPr>
                <w:lang w:val="en-US"/>
              </w:rPr>
            </w:pPr>
            <w:r>
              <w:rPr>
                <w:noProof/>
                <w:lang w:val="en-US"/>
              </w:rPr>
              <w:drawing>
                <wp:inline distT="0" distB="0" distL="0" distR="0" wp14:anchorId="5039C7E9" wp14:editId="53B70345">
                  <wp:extent cx="468000" cy="468000"/>
                  <wp:effectExtent l="0" t="0" r="8255" b="8255"/>
                  <wp:docPr id="52" name="Picture 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Questio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8DDF69D" w14:textId="77777777" w:rsidR="001C6D34" w:rsidRPr="000E03FD" w:rsidRDefault="001C6D34" w:rsidP="001C6D34">
            <w:pPr>
              <w:rPr>
                <w:lang w:val="en-US"/>
              </w:rPr>
            </w:pPr>
            <w:r>
              <w:rPr>
                <w:lang w:val="en-US"/>
              </w:rPr>
              <w:t>How are the above principles of staff scheduling applied at the store where you are employed?</w:t>
            </w:r>
          </w:p>
        </w:tc>
      </w:tr>
    </w:tbl>
    <w:p w14:paraId="1085DB24" w14:textId="77777777" w:rsidR="001C6D34" w:rsidRDefault="001C6D34" w:rsidP="001C6D34"/>
    <w:p w14:paraId="7A34A1EE" w14:textId="77777777" w:rsidR="00C966A2" w:rsidRDefault="00C966A2" w:rsidP="001C6D34"/>
    <w:p w14:paraId="50352DF5" w14:textId="77777777" w:rsidR="001C6D34" w:rsidRDefault="001C6D34" w:rsidP="00B04C96">
      <w:pPr>
        <w:pStyle w:val="Heading3"/>
      </w:pPr>
      <w:bookmarkStart w:id="227" w:name="_Toc37969446"/>
      <w:bookmarkStart w:id="228" w:name="_Toc39496938"/>
      <w:bookmarkStart w:id="229" w:name="_Toc46936885"/>
      <w:r>
        <w:t>4.2.4</w:t>
      </w:r>
      <w:r>
        <w:tab/>
        <w:t>Tools used to manage staff scheduling</w:t>
      </w:r>
      <w:bookmarkEnd w:id="227"/>
      <w:bookmarkEnd w:id="228"/>
      <w:bookmarkEnd w:id="229"/>
    </w:p>
    <w:p w14:paraId="2330EBA5" w14:textId="77777777" w:rsidR="001C6D34" w:rsidRDefault="001C6D34" w:rsidP="001C6D34"/>
    <w:p w14:paraId="26CCD20A" w14:textId="77777777" w:rsidR="001C6D34" w:rsidRDefault="001C6D34" w:rsidP="001C6D34">
      <w:r>
        <w:t>Several tools are available for staff scheduling, from simple hard-copy tables to spreadsheets to scheduling software.</w:t>
      </w:r>
    </w:p>
    <w:p w14:paraId="1AA28CD9" w14:textId="77777777" w:rsidR="001C6D34" w:rsidRDefault="001C6D34" w:rsidP="001C6D34"/>
    <w:p w14:paraId="690211AF" w14:textId="77777777" w:rsidR="001C6D34" w:rsidRDefault="001C6D34" w:rsidP="001C6D34">
      <w:r>
        <w:t xml:space="preserve">Many retailers use workforce-management software to generate a weekly staffing schedule that is unique to each store, usually based on revenue forecasts (more employees work during hours or days when sales are projected to be the highest) and/or shopping and buying patterns (average basket size, average purchase price per item, and so on). </w:t>
      </w:r>
    </w:p>
    <w:p w14:paraId="0F6D50E7" w14:textId="77777777" w:rsidR="001C6D34" w:rsidRDefault="001C6D34" w:rsidP="001C6D34"/>
    <w:p w14:paraId="6FC557BA" w14:textId="77777777" w:rsidR="001C6D34" w:rsidRDefault="001C6D34" w:rsidP="001C6D34">
      <w:r>
        <w:t>The tools used in your store will depend on the retail chain’s available resources and procedures.</w:t>
      </w:r>
    </w:p>
    <w:p w14:paraId="00C3620D"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390263E9" w14:textId="77777777" w:rsidTr="00543F41">
        <w:tc>
          <w:tcPr>
            <w:tcW w:w="1266" w:type="dxa"/>
            <w:shd w:val="clear" w:color="auto" w:fill="auto"/>
          </w:tcPr>
          <w:p w14:paraId="62953A5A" w14:textId="77777777" w:rsidR="001C6D34" w:rsidRPr="000E03FD" w:rsidRDefault="001C6D34" w:rsidP="001C6D34">
            <w:pPr>
              <w:spacing w:line="240" w:lineRule="auto"/>
              <w:jc w:val="center"/>
              <w:rPr>
                <w:lang w:val="en-US"/>
              </w:rPr>
            </w:pPr>
            <w:r>
              <w:rPr>
                <w:noProof/>
                <w:lang w:val="en-US"/>
              </w:rPr>
              <w:drawing>
                <wp:inline distT="0" distB="0" distL="0" distR="0" wp14:anchorId="2F054ECD" wp14:editId="79ACD50D">
                  <wp:extent cx="468000" cy="468000"/>
                  <wp:effectExtent l="0" t="0" r="8255" b="8255"/>
                  <wp:docPr id="749" name="Picture 7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1EC804A" w14:textId="77777777" w:rsidR="001C6D34" w:rsidRPr="000E03FD" w:rsidRDefault="001C6D34" w:rsidP="001C6D34">
            <w:pPr>
              <w:spacing w:line="240" w:lineRule="auto"/>
              <w:rPr>
                <w:lang w:val="en-US"/>
              </w:rPr>
            </w:pPr>
            <w:r>
              <w:rPr>
                <w:lang w:val="en-US"/>
              </w:rPr>
              <w:t>What tools for staff scheduling are used at the store where you are employed?</w:t>
            </w:r>
          </w:p>
        </w:tc>
      </w:tr>
    </w:tbl>
    <w:p w14:paraId="2BBFB0FF" w14:textId="77777777" w:rsidR="001C6D34" w:rsidRDefault="001C6D34" w:rsidP="001C6D34"/>
    <w:p w14:paraId="73F5E7D2" w14:textId="77777777" w:rsidR="00AC6136" w:rsidRDefault="00AC6136" w:rsidP="001C6D34"/>
    <w:p w14:paraId="3BCB648A" w14:textId="77777777" w:rsidR="00AC6136" w:rsidRDefault="00AC6136" w:rsidP="001C6D34"/>
    <w:p w14:paraId="04DCE8B7" w14:textId="77777777" w:rsidR="00AC6136" w:rsidRDefault="00AC6136" w:rsidP="001C6D34"/>
    <w:p w14:paraId="29D85B25" w14:textId="77777777" w:rsidR="00AC6136" w:rsidRDefault="00AC6136" w:rsidP="001C6D34"/>
    <w:p w14:paraId="6C2D69CA" w14:textId="77777777" w:rsidR="001C6D34" w:rsidRDefault="001C6D34" w:rsidP="001C6D34">
      <w:pPr>
        <w:pStyle w:val="Heading2"/>
      </w:pPr>
      <w:bookmarkStart w:id="230" w:name="_Toc37969447"/>
      <w:bookmarkStart w:id="231" w:name="_Toc39496939"/>
      <w:bookmarkStart w:id="232" w:name="_Toc46936886"/>
      <w:bookmarkStart w:id="233" w:name="_Hlk39498488"/>
      <w:r>
        <w:lastRenderedPageBreak/>
        <w:t>4.3</w:t>
      </w:r>
      <w:r>
        <w:tab/>
        <w:t>Recruitment in a retail chain store environment</w:t>
      </w:r>
      <w:bookmarkEnd w:id="230"/>
      <w:bookmarkEnd w:id="231"/>
      <w:bookmarkEnd w:id="232"/>
    </w:p>
    <w:p w14:paraId="254051F0" w14:textId="77777777" w:rsidR="001C6D34" w:rsidRDefault="001C6D34" w:rsidP="001C6D34">
      <w:r>
        <w:t>It is believed that the retail sector is one of the sectors with the highest staff turnover.</w:t>
      </w:r>
    </w:p>
    <w:p w14:paraId="2F9418DD" w14:textId="77777777" w:rsidR="001C6D34" w:rsidRDefault="001C6D34" w:rsidP="001C6D34"/>
    <w:p w14:paraId="5F8AA45C" w14:textId="77777777" w:rsidR="001C6D34" w:rsidRDefault="001C6D34" w:rsidP="001C6D34">
      <w:r>
        <w:t>The recruitment and selection process is time-consuming and an expensive one, therefore the retail store chain manager should (if recruitment is part of his or her functions and this process is not handled by Head Office) ensure effective recruitment.</w:t>
      </w:r>
    </w:p>
    <w:p w14:paraId="64D04199" w14:textId="77777777" w:rsidR="001C6D34" w:rsidRDefault="001C6D34" w:rsidP="001C6D34"/>
    <w:p w14:paraId="2471852B" w14:textId="77777777" w:rsidR="00C966A2" w:rsidRDefault="00C966A2" w:rsidP="001C6D34"/>
    <w:p w14:paraId="320E7C64" w14:textId="77777777" w:rsidR="001C6D34" w:rsidRPr="008872AB" w:rsidRDefault="001C6D34" w:rsidP="00B04C96">
      <w:pPr>
        <w:pStyle w:val="Heading3"/>
        <w:rPr>
          <w:rFonts w:eastAsia="Arial Unicode MS"/>
        </w:rPr>
      </w:pPr>
      <w:bookmarkStart w:id="234" w:name="_Toc37969448"/>
      <w:bookmarkStart w:id="235" w:name="_Toc39496940"/>
      <w:bookmarkStart w:id="236" w:name="_Toc46936887"/>
      <w:r>
        <w:rPr>
          <w:rFonts w:eastAsia="Arial Unicode MS"/>
        </w:rPr>
        <w:t>4.3.1</w:t>
      </w:r>
      <w:r>
        <w:rPr>
          <w:rFonts w:eastAsia="Arial Unicode MS"/>
        </w:rPr>
        <w:tab/>
      </w:r>
      <w:r w:rsidRPr="008872AB">
        <w:rPr>
          <w:rFonts w:eastAsia="Arial Unicode MS"/>
        </w:rPr>
        <w:t xml:space="preserve">The concepts of </w:t>
      </w:r>
      <w:r>
        <w:rPr>
          <w:rFonts w:eastAsia="Arial Unicode MS"/>
        </w:rPr>
        <w:t>r</w:t>
      </w:r>
      <w:r w:rsidRPr="008872AB">
        <w:rPr>
          <w:rFonts w:eastAsia="Arial Unicode MS"/>
        </w:rPr>
        <w:t xml:space="preserve">ecruitment and </w:t>
      </w:r>
      <w:r>
        <w:rPr>
          <w:rFonts w:eastAsia="Arial Unicode MS"/>
        </w:rPr>
        <w:t>s</w:t>
      </w:r>
      <w:r w:rsidRPr="008872AB">
        <w:rPr>
          <w:rFonts w:eastAsia="Arial Unicode MS"/>
        </w:rPr>
        <w:t>election</w:t>
      </w:r>
      <w:bookmarkEnd w:id="234"/>
      <w:bookmarkEnd w:id="235"/>
      <w:bookmarkEnd w:id="236"/>
    </w:p>
    <w:p w14:paraId="70C6E3E3" w14:textId="77777777" w:rsidR="001C6D34" w:rsidRDefault="001C6D34" w:rsidP="001C6D34">
      <w:pPr>
        <w:rPr>
          <w:b/>
          <w:bCs/>
          <w:i/>
          <w:lang w:eastAsia="en-GB"/>
        </w:rPr>
      </w:pPr>
    </w:p>
    <w:p w14:paraId="19217A52" w14:textId="77777777" w:rsidR="001C6D34" w:rsidRDefault="001C6D34" w:rsidP="001C6D34">
      <w:pPr>
        <w:rPr>
          <w:lang w:eastAsia="en-GB"/>
        </w:rPr>
      </w:pPr>
      <w:r w:rsidRPr="008872AB">
        <w:rPr>
          <w:b/>
          <w:bCs/>
          <w:i/>
          <w:lang w:eastAsia="en-GB"/>
        </w:rPr>
        <w:t>Recruitment</w:t>
      </w:r>
      <w:r w:rsidRPr="008872AB">
        <w:rPr>
          <w:lang w:eastAsia="en-GB"/>
        </w:rPr>
        <w:t xml:space="preserve"> is the process through which an organisation puts in an effort to attract people from whom the organisation will ultimately make selections.</w:t>
      </w:r>
    </w:p>
    <w:p w14:paraId="345E6332" w14:textId="77777777" w:rsidR="001C6D34" w:rsidRPr="008872AB" w:rsidRDefault="001C6D34" w:rsidP="001C6D34">
      <w:pPr>
        <w:rPr>
          <w:lang w:eastAsia="en-GB"/>
        </w:rPr>
      </w:pPr>
    </w:p>
    <w:p w14:paraId="241052FA" w14:textId="77777777" w:rsidR="001C6D34" w:rsidRDefault="001C6D34" w:rsidP="001C6D34">
      <w:pPr>
        <w:rPr>
          <w:lang w:eastAsia="en-GB"/>
        </w:rPr>
      </w:pPr>
      <w:r w:rsidRPr="008872AB">
        <w:rPr>
          <w:b/>
          <w:i/>
          <w:lang w:eastAsia="en-GB"/>
        </w:rPr>
        <w:t>Selection</w:t>
      </w:r>
      <w:r w:rsidRPr="008872AB">
        <w:rPr>
          <w:lang w:eastAsia="en-GB"/>
        </w:rPr>
        <w:t xml:space="preserve"> is about choosing between job candidates attracted through the recruitment process. It involves making a fair and accurate assessment of the strengths and weaknesses of applicants and identifying the candidate who is most likely to perform well in the job.</w:t>
      </w:r>
    </w:p>
    <w:p w14:paraId="214C042F" w14:textId="77777777" w:rsidR="00083660" w:rsidRDefault="00083660" w:rsidP="001C6D34">
      <w:pPr>
        <w:rPr>
          <w:lang w:eastAsia="en-GB"/>
        </w:rPr>
      </w:pPr>
    </w:p>
    <w:p w14:paraId="7C493DDC" w14:textId="77777777" w:rsidR="00C966A2" w:rsidRPr="008872AB" w:rsidRDefault="00C966A2" w:rsidP="001C6D34">
      <w:pPr>
        <w:rPr>
          <w:lang w:eastAsia="en-GB"/>
        </w:rPr>
      </w:pPr>
    </w:p>
    <w:p w14:paraId="20D7295E" w14:textId="77777777" w:rsidR="001C6D34" w:rsidRPr="008872AB" w:rsidRDefault="001C6D34" w:rsidP="00B04C96">
      <w:pPr>
        <w:pStyle w:val="Heading3"/>
      </w:pPr>
      <w:bookmarkStart w:id="237" w:name="_Toc362650504"/>
      <w:bookmarkStart w:id="238" w:name="_Toc37969449"/>
      <w:bookmarkStart w:id="239" w:name="_Toc39496941"/>
      <w:bookmarkStart w:id="240" w:name="_Toc46936888"/>
      <w:r>
        <w:t>4.3.2</w:t>
      </w:r>
      <w:r>
        <w:tab/>
      </w:r>
      <w:r w:rsidRPr="008872AB">
        <w:t xml:space="preserve">The </w:t>
      </w:r>
      <w:r>
        <w:t>i</w:t>
      </w:r>
      <w:r w:rsidRPr="008872AB">
        <w:t xml:space="preserve">mportance of effective </w:t>
      </w:r>
      <w:r>
        <w:t>r</w:t>
      </w:r>
      <w:r w:rsidRPr="008872AB">
        <w:t xml:space="preserve">ecruitment and </w:t>
      </w:r>
      <w:r>
        <w:t>s</w:t>
      </w:r>
      <w:r w:rsidRPr="008872AB">
        <w:t>election</w:t>
      </w:r>
      <w:bookmarkEnd w:id="237"/>
      <w:bookmarkEnd w:id="238"/>
      <w:bookmarkEnd w:id="239"/>
      <w:bookmarkEnd w:id="240"/>
    </w:p>
    <w:p w14:paraId="795ACC25" w14:textId="77777777" w:rsidR="001C6D34" w:rsidRDefault="001C6D34" w:rsidP="001C6D34">
      <w:pPr>
        <w:rPr>
          <w:lang w:eastAsia="en-GB"/>
        </w:rPr>
      </w:pPr>
    </w:p>
    <w:p w14:paraId="2B568ED8" w14:textId="77777777" w:rsidR="001C6D34" w:rsidRDefault="001C6D34" w:rsidP="001C6D34">
      <w:pPr>
        <w:rPr>
          <w:lang w:eastAsia="en-GB"/>
        </w:rPr>
      </w:pPr>
      <w:r w:rsidRPr="008872AB">
        <w:rPr>
          <w:lang w:eastAsia="en-GB"/>
        </w:rPr>
        <w:t xml:space="preserve">Recruitment and selection have an impact on organisational performance as individual performance affects organisational performance. </w:t>
      </w:r>
    </w:p>
    <w:p w14:paraId="32B2C16C" w14:textId="77777777" w:rsidR="001C6D34" w:rsidRPr="008872AB" w:rsidRDefault="001C6D34" w:rsidP="001C6D34">
      <w:pPr>
        <w:rPr>
          <w:lang w:eastAsia="en-GB"/>
        </w:rPr>
      </w:pPr>
    </w:p>
    <w:p w14:paraId="0EB3149E" w14:textId="77777777" w:rsidR="001C6D34" w:rsidRDefault="001C6D34" w:rsidP="001C6D34">
      <w:pPr>
        <w:autoSpaceDE w:val="0"/>
        <w:autoSpaceDN w:val="0"/>
        <w:adjustRightInd w:val="0"/>
      </w:pPr>
      <w:r w:rsidRPr="008872AB">
        <w:rPr>
          <w:rFonts w:cs="TimesNewRoman,Italic"/>
          <w:i/>
          <w:iCs/>
          <w:lang w:eastAsia="en-GB"/>
        </w:rPr>
        <w:t>‘</w:t>
      </w:r>
      <w:r w:rsidRPr="008872AB">
        <w:t xml:space="preserve">Recruitment… is one of the activities that </w:t>
      </w:r>
      <w:r w:rsidRPr="008872AB">
        <w:rPr>
          <w:b/>
          <w:i/>
        </w:rPr>
        <w:t>impact most critically</w:t>
      </w:r>
      <w:r w:rsidRPr="008872AB">
        <w:t xml:space="preserve"> on the performance of an organisation.’</w:t>
      </w:r>
      <w:r>
        <w:t xml:space="preserve"> </w:t>
      </w:r>
      <w:r w:rsidRPr="002002EC">
        <w:rPr>
          <w:vertAlign w:val="superscript"/>
        </w:rPr>
        <w:t>xvii</w:t>
      </w:r>
      <w:r>
        <w:t xml:space="preserve"> </w:t>
      </w:r>
    </w:p>
    <w:p w14:paraId="072AB6B6" w14:textId="77777777" w:rsidR="001C6D34" w:rsidRPr="008872AB" w:rsidRDefault="001C6D34" w:rsidP="001C6D34">
      <w:pPr>
        <w:autoSpaceDE w:val="0"/>
        <w:autoSpaceDN w:val="0"/>
        <w:adjustRightInd w:val="0"/>
        <w:rPr>
          <w:lang w:eastAsia="en-GB"/>
        </w:rPr>
      </w:pPr>
    </w:p>
    <w:p w14:paraId="0CB01845" w14:textId="77777777" w:rsidR="001C6D34" w:rsidRPr="008872AB" w:rsidRDefault="001C6D34" w:rsidP="001C6D34">
      <w:pPr>
        <w:rPr>
          <w:lang w:eastAsia="en-GB"/>
        </w:rPr>
      </w:pPr>
      <w:r w:rsidRPr="008872AB">
        <w:rPr>
          <w:lang w:eastAsia="en-GB"/>
        </w:rPr>
        <w:t>The recruitment process should therefore be structured to:</w:t>
      </w:r>
    </w:p>
    <w:p w14:paraId="5A9FD2BA" w14:textId="77777777" w:rsidR="001C6D34" w:rsidRPr="008872AB" w:rsidRDefault="001C6D34" w:rsidP="00225FC2">
      <w:pPr>
        <w:numPr>
          <w:ilvl w:val="0"/>
          <w:numId w:val="56"/>
        </w:numPr>
        <w:spacing w:after="120"/>
        <w:jc w:val="left"/>
        <w:rPr>
          <w:lang w:eastAsia="en-GB"/>
        </w:rPr>
      </w:pPr>
      <w:r w:rsidRPr="008872AB">
        <w:rPr>
          <w:lang w:eastAsia="en-GB"/>
        </w:rPr>
        <w:t>attract people with the ability and potential to work effectively and efficiently.</w:t>
      </w:r>
    </w:p>
    <w:p w14:paraId="4064043C" w14:textId="77777777" w:rsidR="001C6D34" w:rsidRDefault="001C6D34" w:rsidP="00225FC2">
      <w:pPr>
        <w:numPr>
          <w:ilvl w:val="0"/>
          <w:numId w:val="56"/>
        </w:numPr>
        <w:ind w:left="357" w:hanging="357"/>
        <w:jc w:val="left"/>
        <w:rPr>
          <w:lang w:eastAsia="en-GB"/>
        </w:rPr>
      </w:pPr>
      <w:r w:rsidRPr="008872AB">
        <w:rPr>
          <w:lang w:eastAsia="en-GB"/>
        </w:rPr>
        <w:t>enable the person who selects the new recruits to predict how well the new employee will perform.</w:t>
      </w:r>
    </w:p>
    <w:p w14:paraId="58034365" w14:textId="77777777" w:rsidR="001C6D34" w:rsidRDefault="001C6D34" w:rsidP="001D6103">
      <w:pPr>
        <w:jc w:val="left"/>
        <w:rPr>
          <w:lang w:eastAsia="en-GB"/>
        </w:rPr>
      </w:pPr>
    </w:p>
    <w:p w14:paraId="103D4C1E" w14:textId="77777777" w:rsidR="00C966A2" w:rsidRPr="008872AB" w:rsidRDefault="00C966A2" w:rsidP="001D6103">
      <w:pPr>
        <w:jc w:val="left"/>
        <w:rPr>
          <w:lang w:eastAsia="en-GB"/>
        </w:rPr>
      </w:pPr>
    </w:p>
    <w:p w14:paraId="1A9DC6E2" w14:textId="77777777" w:rsidR="001C6D34" w:rsidRPr="008872AB" w:rsidRDefault="001C6D34" w:rsidP="00B04C96">
      <w:pPr>
        <w:pStyle w:val="Heading3"/>
      </w:pPr>
      <w:bookmarkStart w:id="241" w:name="_Toc362650506"/>
      <w:bookmarkStart w:id="242" w:name="_Toc37969450"/>
      <w:bookmarkStart w:id="243" w:name="_Toc39496942"/>
      <w:bookmarkStart w:id="244" w:name="_Toc46936889"/>
      <w:r>
        <w:t>4.3.3</w:t>
      </w:r>
      <w:r>
        <w:tab/>
        <w:t>The g</w:t>
      </w:r>
      <w:r w:rsidRPr="008872AB">
        <w:t xml:space="preserve">eneric </w:t>
      </w:r>
      <w:r>
        <w:t>r</w:t>
      </w:r>
      <w:r w:rsidRPr="008872AB">
        <w:t xml:space="preserve">ecruitment and </w:t>
      </w:r>
      <w:r>
        <w:t>s</w:t>
      </w:r>
      <w:r w:rsidRPr="008872AB">
        <w:t xml:space="preserve">election </w:t>
      </w:r>
      <w:r>
        <w:t>p</w:t>
      </w:r>
      <w:r w:rsidRPr="008872AB">
        <w:t>rocess</w:t>
      </w:r>
      <w:bookmarkEnd w:id="241"/>
      <w:bookmarkEnd w:id="242"/>
      <w:bookmarkEnd w:id="243"/>
      <w:bookmarkEnd w:id="244"/>
      <w:r w:rsidRPr="008872AB">
        <w:t xml:space="preserve"> </w:t>
      </w:r>
    </w:p>
    <w:bookmarkEnd w:id="233"/>
    <w:p w14:paraId="31E3977B" w14:textId="77777777" w:rsidR="001C6D34" w:rsidRDefault="001C6D34" w:rsidP="001C6D34">
      <w:pPr>
        <w:rPr>
          <w:rFonts w:eastAsia="Arial Unicode MS"/>
        </w:rPr>
      </w:pPr>
    </w:p>
    <w:p w14:paraId="03371930" w14:textId="77777777" w:rsidR="001C6D34" w:rsidRDefault="001C6D34" w:rsidP="001C6D34">
      <w:pPr>
        <w:rPr>
          <w:rFonts w:eastAsia="Arial Unicode MS"/>
        </w:rPr>
      </w:pPr>
      <w:r w:rsidRPr="008872AB">
        <w:rPr>
          <w:rFonts w:eastAsia="Arial Unicode MS"/>
        </w:rPr>
        <w:t>The recruitment and selection process typically comprises the steps</w:t>
      </w:r>
      <w:r>
        <w:rPr>
          <w:rFonts w:eastAsia="Arial Unicode MS"/>
        </w:rPr>
        <w:t xml:space="preserve"> shown in </w:t>
      </w:r>
      <w:r w:rsidRPr="006D4DAE">
        <w:rPr>
          <w:rFonts w:eastAsia="Arial Unicode MS"/>
        </w:rPr>
        <w:t>Figure 16.</w:t>
      </w:r>
    </w:p>
    <w:p w14:paraId="73CDEF32" w14:textId="77777777" w:rsidR="001C6D34" w:rsidRDefault="001C6D34" w:rsidP="001C6D34">
      <w:pPr>
        <w:rPr>
          <w:rFonts w:eastAsia="Arial Unicode MS"/>
        </w:rPr>
      </w:pPr>
    </w:p>
    <w:p w14:paraId="3E5E4A2D" w14:textId="77777777" w:rsidR="001C6D34" w:rsidRDefault="001C6D34" w:rsidP="00AC6136">
      <w:pPr>
        <w:jc w:val="center"/>
        <w:rPr>
          <w:rFonts w:eastAsia="Arial Unicode MS"/>
        </w:rPr>
      </w:pPr>
      <w:r w:rsidRPr="000C148C">
        <w:rPr>
          <w:noProof/>
        </w:rPr>
        <w:lastRenderedPageBreak/>
        <w:drawing>
          <wp:inline distT="0" distB="0" distL="0" distR="0" wp14:anchorId="767657F8" wp14:editId="3519B5DD">
            <wp:extent cx="5101389" cy="3065016"/>
            <wp:effectExtent l="0" t="0" r="4445" b="254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107623" cy="3068762"/>
                    </a:xfrm>
                    <a:prstGeom prst="rect">
                      <a:avLst/>
                    </a:prstGeom>
                    <a:noFill/>
                    <a:ln>
                      <a:noFill/>
                    </a:ln>
                  </pic:spPr>
                </pic:pic>
              </a:graphicData>
            </a:graphic>
          </wp:inline>
        </w:drawing>
      </w:r>
    </w:p>
    <w:p w14:paraId="4250783D" w14:textId="77777777" w:rsidR="001C6D34" w:rsidRDefault="001C6D34" w:rsidP="001C6D34">
      <w:pPr>
        <w:pStyle w:val="Caption"/>
        <w:rPr>
          <w:rFonts w:eastAsia="Arial Unicode MS"/>
        </w:rPr>
      </w:pPr>
      <w:r>
        <w:rPr>
          <w:rFonts w:eastAsia="Arial Unicode MS"/>
        </w:rPr>
        <w:t>figure 16: the generic recruitment and selection process</w:t>
      </w:r>
    </w:p>
    <w:p w14:paraId="24219879" w14:textId="77777777" w:rsidR="001C6D34" w:rsidRPr="00846774" w:rsidRDefault="001C6D34" w:rsidP="001C6D34">
      <w:pPr>
        <w:rPr>
          <w:lang w:val="en-ZA"/>
        </w:rPr>
      </w:pPr>
    </w:p>
    <w:p w14:paraId="37E32B68" w14:textId="77777777" w:rsidR="001C6D34" w:rsidRPr="008872AB" w:rsidRDefault="001C6D34" w:rsidP="001C6D34">
      <w:pPr>
        <w:pStyle w:val="Heading4"/>
      </w:pPr>
      <w:bookmarkStart w:id="245" w:name="_Toc362650507"/>
      <w:r>
        <w:t xml:space="preserve">Step 1: </w:t>
      </w:r>
      <w:r w:rsidRPr="008872AB">
        <w:t xml:space="preserve">Job </w:t>
      </w:r>
      <w:r>
        <w:t>r</w:t>
      </w:r>
      <w:r w:rsidRPr="008872AB">
        <w:t>equirements</w:t>
      </w:r>
      <w:bookmarkEnd w:id="245"/>
    </w:p>
    <w:p w14:paraId="2104F945" w14:textId="77777777" w:rsidR="001C6D34" w:rsidRDefault="001C6D34" w:rsidP="001C6D34">
      <w:r w:rsidRPr="008872AB">
        <w:rPr>
          <w:noProof/>
          <w:lang w:eastAsia="en-GB"/>
        </w:rPr>
        <w:drawing>
          <wp:anchor distT="0" distB="0" distL="114300" distR="114300" simplePos="0" relativeHeight="251661312" behindDoc="0" locked="0" layoutInCell="1" allowOverlap="1" wp14:anchorId="3662A100" wp14:editId="00C73BF2">
            <wp:simplePos x="0" y="0"/>
            <wp:positionH relativeFrom="column">
              <wp:posOffset>-41910</wp:posOffset>
            </wp:positionH>
            <wp:positionV relativeFrom="paragraph">
              <wp:posOffset>246380</wp:posOffset>
            </wp:positionV>
            <wp:extent cx="1075690" cy="1062355"/>
            <wp:effectExtent l="0" t="0" r="0" b="444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075690" cy="1062355"/>
                    </a:xfrm>
                    <a:prstGeom prst="rect">
                      <a:avLst/>
                    </a:prstGeom>
                    <a:noFill/>
                  </pic:spPr>
                </pic:pic>
              </a:graphicData>
            </a:graphic>
            <wp14:sizeRelH relativeFrom="page">
              <wp14:pctWidth>0</wp14:pctWidth>
            </wp14:sizeRelH>
            <wp14:sizeRelV relativeFrom="page">
              <wp14:pctHeight>0</wp14:pctHeight>
            </wp14:sizeRelV>
          </wp:anchor>
        </w:drawing>
      </w:r>
    </w:p>
    <w:p w14:paraId="56DB804A" w14:textId="77777777" w:rsidR="001C6D34" w:rsidRDefault="001C6D34" w:rsidP="001C6D34">
      <w:r w:rsidRPr="008872AB">
        <w:t>The very first step in effective recruitment and selection is to analyse the job in terms of the job itself and the person required.</w:t>
      </w:r>
    </w:p>
    <w:p w14:paraId="3DD587E0" w14:textId="77777777" w:rsidR="001C6D34" w:rsidRPr="008872AB" w:rsidRDefault="001C6D34" w:rsidP="001C6D34"/>
    <w:p w14:paraId="43CA72EB" w14:textId="77777777" w:rsidR="001C6D34" w:rsidRDefault="001C6D34" w:rsidP="001C6D34">
      <w:r w:rsidRPr="008872AB">
        <w:t>The information can be obtained from the job description, job specification, job profile or job order, depending on what documents are used in the organisation.</w:t>
      </w:r>
    </w:p>
    <w:p w14:paraId="48A77358" w14:textId="77777777" w:rsidR="001C6D34" w:rsidRPr="008872AB" w:rsidRDefault="001C6D34" w:rsidP="001C6D34"/>
    <w:p w14:paraId="5B00C5DE" w14:textId="77777777" w:rsidR="001C6D34" w:rsidRDefault="001C6D34" w:rsidP="001C6D34">
      <w:r w:rsidRPr="008872AB">
        <w:rPr>
          <w:lang w:val="en"/>
        </w:rPr>
        <w:t xml:space="preserve">A </w:t>
      </w:r>
      <w:r w:rsidRPr="008872AB">
        <w:rPr>
          <w:b/>
          <w:bCs/>
          <w:i/>
          <w:lang w:val="en"/>
        </w:rPr>
        <w:t>job description</w:t>
      </w:r>
      <w:r w:rsidRPr="008872AB">
        <w:rPr>
          <w:lang w:val="en"/>
        </w:rPr>
        <w:t xml:space="preserve"> usually contains the job title, purpose statement for the job, name of the person to whom the incumbent reports, together with a list of the general tasks or functions and responsibilities of a position. Typically, it also includes specifications such as the qualifications needed by the person in the job and the remuneration band or category for the position.</w:t>
      </w:r>
      <w:r w:rsidRPr="008872AB">
        <w:t xml:space="preserve"> </w:t>
      </w:r>
    </w:p>
    <w:p w14:paraId="47B3B9C1" w14:textId="77777777" w:rsidR="001C6D34" w:rsidRPr="008872AB" w:rsidRDefault="001C6D34" w:rsidP="001C6D34"/>
    <w:p w14:paraId="54E9EE5D" w14:textId="77777777" w:rsidR="001C6D34" w:rsidRDefault="001C6D34" w:rsidP="001C6D34">
      <w:r w:rsidRPr="008872AB">
        <w:t xml:space="preserve">A </w:t>
      </w:r>
      <w:r w:rsidRPr="008872AB">
        <w:rPr>
          <w:b/>
          <w:i/>
        </w:rPr>
        <w:t>job specification</w:t>
      </w:r>
      <w:r w:rsidRPr="008872AB">
        <w:t xml:space="preserve"> or </w:t>
      </w:r>
      <w:r w:rsidRPr="008872AB">
        <w:rPr>
          <w:b/>
          <w:i/>
        </w:rPr>
        <w:t xml:space="preserve">job profile </w:t>
      </w:r>
      <w:r w:rsidRPr="008872AB">
        <w:t xml:space="preserve">describes the knowledge, skills, education, experience, and abilities that the organisation believes are essential to performing a particular job. The job specification describes the person to be hired for a particular job. The difference between job description and job specification is that the job description focuses on the job and the qualifications needed whereas the job specification also describes the type of person required. </w:t>
      </w:r>
    </w:p>
    <w:p w14:paraId="2D6A4A0A" w14:textId="77777777" w:rsidR="001C6D34" w:rsidRPr="008872AB" w:rsidRDefault="001C6D34" w:rsidP="001C6D34"/>
    <w:p w14:paraId="61A73CD2" w14:textId="77777777" w:rsidR="001C6D34" w:rsidRDefault="001C6D34" w:rsidP="001C6D34">
      <w:r w:rsidRPr="008872AB">
        <w:t>The analysis for recruitment and selection should cover the following:</w:t>
      </w:r>
    </w:p>
    <w:p w14:paraId="67D5204D" w14:textId="77777777" w:rsidR="001C6D34" w:rsidRPr="008872AB" w:rsidRDefault="001C6D34" w:rsidP="001C6D34"/>
    <w:p w14:paraId="764505E8" w14:textId="77777777" w:rsidR="001C6D34" w:rsidRPr="008872AB" w:rsidRDefault="001C6D34" w:rsidP="00225FC2">
      <w:pPr>
        <w:numPr>
          <w:ilvl w:val="0"/>
          <w:numId w:val="57"/>
        </w:numPr>
        <w:spacing w:after="120"/>
        <w:jc w:val="left"/>
      </w:pPr>
      <w:r w:rsidRPr="008872AB">
        <w:rPr>
          <w:b/>
          <w:i/>
        </w:rPr>
        <w:t xml:space="preserve">Job specification: </w:t>
      </w:r>
      <w:r w:rsidRPr="008872AB">
        <w:t>purpose; key objectives; key duties and responsibilities; relationships.</w:t>
      </w:r>
    </w:p>
    <w:p w14:paraId="5100909D" w14:textId="77777777" w:rsidR="001C6D34" w:rsidRPr="008872AB" w:rsidRDefault="001C6D34" w:rsidP="00225FC2">
      <w:pPr>
        <w:numPr>
          <w:ilvl w:val="0"/>
          <w:numId w:val="57"/>
        </w:numPr>
        <w:spacing w:after="120"/>
        <w:jc w:val="left"/>
      </w:pPr>
      <w:r w:rsidRPr="008872AB">
        <w:rPr>
          <w:b/>
          <w:i/>
        </w:rPr>
        <w:t>Person specification:</w:t>
      </w:r>
      <w:r w:rsidRPr="008872AB">
        <w:t xml:space="preserve"> </w:t>
      </w:r>
    </w:p>
    <w:p w14:paraId="1DB8B047" w14:textId="77777777" w:rsidR="001C6D34" w:rsidRPr="008872AB" w:rsidRDefault="001C6D34" w:rsidP="00225FC2">
      <w:pPr>
        <w:numPr>
          <w:ilvl w:val="1"/>
          <w:numId w:val="57"/>
        </w:numPr>
        <w:ind w:left="709" w:hanging="284"/>
        <w:jc w:val="left"/>
        <w:rPr>
          <w:b/>
          <w:i/>
        </w:rPr>
      </w:pPr>
      <w:r w:rsidRPr="008872AB">
        <w:rPr>
          <w:b/>
          <w:i/>
        </w:rPr>
        <w:lastRenderedPageBreak/>
        <w:t xml:space="preserve">Abilities </w:t>
      </w:r>
      <w:r w:rsidRPr="008872AB">
        <w:t>e.g. customer service skills; communication and interpersonal skills; organisational skills.</w:t>
      </w:r>
    </w:p>
    <w:p w14:paraId="514F5415" w14:textId="77777777" w:rsidR="001C6D34" w:rsidRPr="008872AB" w:rsidRDefault="001C6D34" w:rsidP="00225FC2">
      <w:pPr>
        <w:numPr>
          <w:ilvl w:val="1"/>
          <w:numId w:val="57"/>
        </w:numPr>
        <w:ind w:left="709" w:hanging="284"/>
        <w:jc w:val="left"/>
        <w:rPr>
          <w:b/>
          <w:i/>
        </w:rPr>
      </w:pPr>
      <w:r w:rsidRPr="008872AB">
        <w:rPr>
          <w:b/>
          <w:i/>
        </w:rPr>
        <w:t>Experience and attainments</w:t>
      </w:r>
      <w:r w:rsidRPr="008872AB">
        <w:t xml:space="preserve"> e.g. conducted customer satisfaction surveys; experience in handling customer complaints; use of It applications.</w:t>
      </w:r>
    </w:p>
    <w:p w14:paraId="6B597D9F" w14:textId="77777777" w:rsidR="001C6D34" w:rsidRPr="00A234E8" w:rsidRDefault="001C6D34" w:rsidP="00225FC2">
      <w:pPr>
        <w:numPr>
          <w:ilvl w:val="1"/>
          <w:numId w:val="57"/>
        </w:numPr>
        <w:ind w:left="709" w:hanging="284"/>
        <w:jc w:val="left"/>
        <w:rPr>
          <w:b/>
          <w:i/>
        </w:rPr>
      </w:pPr>
      <w:r w:rsidRPr="008872AB">
        <w:rPr>
          <w:b/>
          <w:i/>
        </w:rPr>
        <w:t>Aptitude</w:t>
      </w:r>
      <w:r w:rsidRPr="008872AB">
        <w:t xml:space="preserve"> e.g. strong team worker; tactful approach with difficult customers.</w:t>
      </w:r>
    </w:p>
    <w:p w14:paraId="63352E5A" w14:textId="77777777" w:rsidR="001C6D34" w:rsidRPr="008872AB" w:rsidRDefault="001C6D34" w:rsidP="001C6D34">
      <w:pPr>
        <w:ind w:left="709"/>
        <w:jc w:val="left"/>
        <w:rPr>
          <w:b/>
          <w:i/>
        </w:rPr>
      </w:pPr>
    </w:p>
    <w:p w14:paraId="0A401AA0" w14:textId="77777777" w:rsidR="001C6D34" w:rsidRPr="008872AB" w:rsidRDefault="001C6D34" w:rsidP="001C6D34">
      <w:pPr>
        <w:pStyle w:val="Heading4"/>
      </w:pPr>
      <w:bookmarkStart w:id="246" w:name="_Toc362650508"/>
      <w:r>
        <w:t xml:space="preserve">Step 2: </w:t>
      </w:r>
      <w:r w:rsidRPr="008872AB">
        <w:t xml:space="preserve">Recruiting to elicit desired </w:t>
      </w:r>
      <w:r>
        <w:t>r</w:t>
      </w:r>
      <w:r w:rsidRPr="008872AB">
        <w:t>esponses</w:t>
      </w:r>
      <w:bookmarkEnd w:id="246"/>
    </w:p>
    <w:p w14:paraId="584A1D20" w14:textId="77777777" w:rsidR="001C6D34" w:rsidRDefault="001C6D34" w:rsidP="001C6D34">
      <w:pPr>
        <w:rPr>
          <w:b/>
          <w:bCs/>
        </w:rPr>
      </w:pPr>
      <w:r w:rsidRPr="00A234E8">
        <w:rPr>
          <w:b/>
          <w:bCs/>
          <w:noProof/>
          <w:lang w:eastAsia="en-GB"/>
        </w:rPr>
        <w:drawing>
          <wp:anchor distT="0" distB="0" distL="114300" distR="114300" simplePos="0" relativeHeight="251662336" behindDoc="0" locked="0" layoutInCell="1" allowOverlap="1" wp14:anchorId="76535634" wp14:editId="761EF7EF">
            <wp:simplePos x="0" y="0"/>
            <wp:positionH relativeFrom="margin">
              <wp:posOffset>154</wp:posOffset>
            </wp:positionH>
            <wp:positionV relativeFrom="paragraph">
              <wp:posOffset>219954</wp:posOffset>
            </wp:positionV>
            <wp:extent cx="1075709" cy="1165412"/>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75709" cy="1165412"/>
                    </a:xfrm>
                    <a:prstGeom prst="rect">
                      <a:avLst/>
                    </a:prstGeom>
                    <a:noFill/>
                  </pic:spPr>
                </pic:pic>
              </a:graphicData>
            </a:graphic>
            <wp14:sizeRelH relativeFrom="page">
              <wp14:pctWidth>0</wp14:pctWidth>
            </wp14:sizeRelH>
            <wp14:sizeRelV relativeFrom="page">
              <wp14:pctHeight>0</wp14:pctHeight>
            </wp14:sizeRelV>
          </wp:anchor>
        </w:drawing>
      </w:r>
    </w:p>
    <w:p w14:paraId="2E4C4CE3" w14:textId="77777777" w:rsidR="001C6D34" w:rsidRPr="00A234E8" w:rsidRDefault="001C6D34" w:rsidP="001C6D34">
      <w:pPr>
        <w:rPr>
          <w:b/>
          <w:bCs/>
        </w:rPr>
      </w:pPr>
      <w:r w:rsidRPr="00A234E8">
        <w:rPr>
          <w:b/>
          <w:bCs/>
        </w:rPr>
        <w:t xml:space="preserve">Consider the </w:t>
      </w:r>
      <w:r>
        <w:rPr>
          <w:b/>
          <w:bCs/>
        </w:rPr>
        <w:t>l</w:t>
      </w:r>
      <w:r w:rsidRPr="00A234E8">
        <w:rPr>
          <w:b/>
          <w:bCs/>
        </w:rPr>
        <w:t xml:space="preserve">egal </w:t>
      </w:r>
      <w:r>
        <w:rPr>
          <w:b/>
          <w:bCs/>
        </w:rPr>
        <w:t>f</w:t>
      </w:r>
      <w:r w:rsidRPr="00A234E8">
        <w:rPr>
          <w:b/>
          <w:bCs/>
        </w:rPr>
        <w:t>ramewor</w:t>
      </w:r>
      <w:r>
        <w:rPr>
          <w:b/>
          <w:bCs/>
        </w:rPr>
        <w:t>k</w:t>
      </w:r>
    </w:p>
    <w:p w14:paraId="402E6865" w14:textId="77777777" w:rsidR="001C6D34" w:rsidRDefault="001C6D34" w:rsidP="001C6D34">
      <w:r w:rsidRPr="008872AB">
        <w:t>It is essential to pay attention to legal requirements or guidelines. See it in the light that the laws governing recruitment are not designed to restrict an organisation in its recruitment process but rather to assure fair access to jobs.</w:t>
      </w:r>
    </w:p>
    <w:p w14:paraId="4F67D2EB" w14:textId="77777777" w:rsidR="001C6D34" w:rsidRPr="008872AB" w:rsidRDefault="001C6D34" w:rsidP="001C6D34"/>
    <w:p w14:paraId="5D134E3F" w14:textId="77777777" w:rsidR="001C6D34" w:rsidRDefault="001C6D34" w:rsidP="001C6D34">
      <w:r w:rsidRPr="008872AB">
        <w:t xml:space="preserve">Legal guidelines in South Africa for recruitment and selection are contained in the Labour Relations Act of 1995 and the Employment Equity Act of 1998. </w:t>
      </w:r>
    </w:p>
    <w:p w14:paraId="48ADAEAA" w14:textId="77777777" w:rsidR="001C6D34" w:rsidRPr="008872AB" w:rsidRDefault="001C6D34" w:rsidP="001C6D34"/>
    <w:p w14:paraId="4A127930" w14:textId="77777777" w:rsidR="001C6D34" w:rsidRDefault="001C6D34" w:rsidP="001C6D34">
      <w:r w:rsidRPr="008872AB">
        <w:t>The Acts have as their aim w</w:t>
      </w:r>
      <w:r>
        <w:t>ith regard to</w:t>
      </w:r>
      <w:r w:rsidRPr="008872AB">
        <w:t xml:space="preserve"> recruitment and selection equal opportunities –</w:t>
      </w:r>
    </w:p>
    <w:p w14:paraId="41C00094" w14:textId="77777777" w:rsidR="001C6D34" w:rsidRPr="008872AB" w:rsidRDefault="001C6D34" w:rsidP="001C6D34"/>
    <w:p w14:paraId="7DE2F4F2" w14:textId="77777777" w:rsidR="001C6D34" w:rsidRDefault="001C6D34" w:rsidP="00225FC2">
      <w:pPr>
        <w:numPr>
          <w:ilvl w:val="0"/>
          <w:numId w:val="58"/>
        </w:numPr>
        <w:spacing w:after="120"/>
        <w:ind w:left="357"/>
        <w:jc w:val="left"/>
      </w:pPr>
      <w:r w:rsidRPr="008872AB">
        <w:rPr>
          <w:b/>
          <w:i/>
        </w:rPr>
        <w:t>Labour Relations Act</w:t>
      </w:r>
      <w:r w:rsidRPr="008872AB">
        <w:t xml:space="preserve"> </w:t>
      </w:r>
      <w:r>
        <w:t>–</w:t>
      </w:r>
      <w:r w:rsidRPr="008872AB">
        <w:t xml:space="preserve"> no discrimination </w:t>
      </w:r>
      <w:r>
        <w:t xml:space="preserve">against a person seeking employment from exercising any right conferred by the Labour Relations Act, e. the right to freedom of association. (S(2)(b)). The Act requires that no person should prejudice an employee or person seeking employment because of past, present or anticipated – </w:t>
      </w:r>
    </w:p>
    <w:p w14:paraId="06DBD730" w14:textId="77777777" w:rsidR="001C6D34" w:rsidRPr="00C2583D" w:rsidRDefault="00083660" w:rsidP="00083660">
      <w:pPr>
        <w:spacing w:after="120"/>
        <w:ind w:left="357"/>
      </w:pPr>
      <w:r>
        <w:rPr>
          <w:i/>
        </w:rPr>
        <w:t xml:space="preserve">(i) </w:t>
      </w:r>
      <w:r w:rsidR="001C6D34" w:rsidRPr="00083660">
        <w:rPr>
          <w:i/>
        </w:rPr>
        <w:t>membership of a trade union or workplace forum</w:t>
      </w:r>
      <w:r w:rsidR="001C6D34" w:rsidRPr="00C2583D">
        <w:t>;</w:t>
      </w:r>
    </w:p>
    <w:p w14:paraId="3ADAF5E0" w14:textId="77777777" w:rsidR="001C6D34" w:rsidRPr="00C2583D" w:rsidRDefault="001D6103" w:rsidP="001C6D34">
      <w:pPr>
        <w:spacing w:after="120"/>
        <w:ind w:left="357"/>
      </w:pPr>
      <w:r>
        <w:rPr>
          <w:i/>
        </w:rPr>
        <w:t>(ii</w:t>
      </w:r>
      <w:r w:rsidR="001C6D34" w:rsidRPr="00C2583D">
        <w:rPr>
          <w:i/>
        </w:rPr>
        <w:t>) participation in unlawful activities of a trade union</w:t>
      </w:r>
    </w:p>
    <w:p w14:paraId="7D175702" w14:textId="77777777" w:rsidR="001C6D34" w:rsidRDefault="001C6D34" w:rsidP="001C6D34">
      <w:pPr>
        <w:ind w:left="360"/>
        <w:rPr>
          <w:i/>
        </w:rPr>
      </w:pPr>
      <w:r w:rsidRPr="00C2583D">
        <w:rPr>
          <w:i/>
        </w:rPr>
        <w:t>(i</w:t>
      </w:r>
      <w:r w:rsidR="001D6103">
        <w:rPr>
          <w:i/>
        </w:rPr>
        <w:t>ii</w:t>
      </w:r>
      <w:r w:rsidRPr="00C2583D">
        <w:rPr>
          <w:i/>
        </w:rPr>
        <w:t>) refusal to do something that an employer may not lawfully permit or require an employee to do</w:t>
      </w:r>
    </w:p>
    <w:p w14:paraId="0371D041" w14:textId="77777777" w:rsidR="001C6D34" w:rsidRPr="00C2583D" w:rsidRDefault="001C6D34" w:rsidP="001C6D34">
      <w:pPr>
        <w:ind w:left="360"/>
      </w:pPr>
    </w:p>
    <w:p w14:paraId="404F1013" w14:textId="77777777" w:rsidR="001C6D34" w:rsidRDefault="001C6D34" w:rsidP="00225FC2">
      <w:pPr>
        <w:numPr>
          <w:ilvl w:val="0"/>
          <w:numId w:val="58"/>
        </w:numPr>
        <w:jc w:val="left"/>
      </w:pPr>
      <w:r w:rsidRPr="008872AB">
        <w:rPr>
          <w:b/>
          <w:i/>
        </w:rPr>
        <w:t>Employment Equity Act</w:t>
      </w:r>
      <w:r w:rsidRPr="008872AB">
        <w:t xml:space="preserve"> – (i) to ensure that the workplace is free of discrimination and (ii) to ensure that employers take active steps to promote employment equity and objectives have to be achieved every year. The specific affirmative action measures for every year must be reported together with the numerical goals for giving preference in appointing or promoting people from designated groups. The term ‘designated groups’ refers to Black people (Africans, Coloureds and Indians); women; and people with disabilities.</w:t>
      </w:r>
    </w:p>
    <w:p w14:paraId="3428872A" w14:textId="77777777" w:rsidR="001C6D34" w:rsidRPr="008872AB" w:rsidRDefault="001C6D34" w:rsidP="001C6D34">
      <w:pPr>
        <w:ind w:left="360"/>
        <w:jc w:val="left"/>
      </w:pPr>
    </w:p>
    <w:p w14:paraId="11D61D11" w14:textId="77777777" w:rsidR="001C6D34" w:rsidRDefault="001C6D34" w:rsidP="001C6D34">
      <w:r>
        <w:t>The Employment Equity Act of 199</w:t>
      </w:r>
      <w:r w:rsidRPr="008872AB">
        <w:t xml:space="preserve">8 permits applicants for employment to challenge their non-selection on the ground that they have been discriminated against, either directly or indirectly. </w:t>
      </w:r>
    </w:p>
    <w:p w14:paraId="5E25E19A" w14:textId="77777777" w:rsidR="001C6D34" w:rsidRPr="008872AB" w:rsidRDefault="001C6D34" w:rsidP="001C6D34"/>
    <w:p w14:paraId="6E4CB546" w14:textId="77777777" w:rsidR="001C6D34" w:rsidRDefault="001C6D34" w:rsidP="001C6D34">
      <w:r w:rsidRPr="008872AB">
        <w:t xml:space="preserve">In terms of section 9 of the Employment Equity Act, applicants are considered to be employees. This has considerable implications for the recruitment process. </w:t>
      </w:r>
    </w:p>
    <w:p w14:paraId="0FD32097" w14:textId="77777777" w:rsidR="001C6D34" w:rsidRDefault="001C6D34" w:rsidP="001C6D34"/>
    <w:p w14:paraId="3195F289" w14:textId="77777777" w:rsidR="001C6D34" w:rsidRDefault="001C6D34" w:rsidP="00B80379">
      <w:pPr>
        <w:spacing w:after="120"/>
      </w:pPr>
      <w:r w:rsidRPr="008872AB">
        <w:lastRenderedPageBreak/>
        <w:t>There are two forms of discrimination: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1"/>
        <w:gridCol w:w="4490"/>
      </w:tblGrid>
      <w:tr w:rsidR="001C6D34" w:rsidRPr="008872AB" w14:paraId="03E4E466" w14:textId="77777777" w:rsidTr="00B80379">
        <w:tc>
          <w:tcPr>
            <w:tcW w:w="4491" w:type="dxa"/>
            <w:shd w:val="clear" w:color="auto" w:fill="7F7F7F" w:themeFill="text1" w:themeFillTint="80"/>
          </w:tcPr>
          <w:p w14:paraId="608635A7" w14:textId="77777777" w:rsidR="001C6D34" w:rsidRPr="00846774" w:rsidRDefault="001C6D34" w:rsidP="001C6D34">
            <w:pPr>
              <w:spacing w:line="240" w:lineRule="auto"/>
              <w:jc w:val="center"/>
              <w:rPr>
                <w:b/>
                <w:bCs/>
                <w:color w:val="FFFFFF" w:themeColor="background1"/>
              </w:rPr>
            </w:pPr>
            <w:r w:rsidRPr="00846774">
              <w:rPr>
                <w:b/>
                <w:bCs/>
                <w:color w:val="FFFFFF" w:themeColor="background1"/>
              </w:rPr>
              <w:t>DIRECT DISCRIMINATION</w:t>
            </w:r>
          </w:p>
        </w:tc>
        <w:tc>
          <w:tcPr>
            <w:tcW w:w="4490" w:type="dxa"/>
            <w:shd w:val="clear" w:color="auto" w:fill="7F7F7F" w:themeFill="text1" w:themeFillTint="80"/>
          </w:tcPr>
          <w:p w14:paraId="17C5373D" w14:textId="77777777" w:rsidR="001C6D34" w:rsidRPr="00846774" w:rsidRDefault="001C6D34" w:rsidP="001C6D34">
            <w:pPr>
              <w:spacing w:line="240" w:lineRule="auto"/>
              <w:jc w:val="center"/>
              <w:rPr>
                <w:b/>
                <w:bCs/>
                <w:color w:val="FFFFFF" w:themeColor="background1"/>
              </w:rPr>
            </w:pPr>
            <w:r w:rsidRPr="00846774">
              <w:rPr>
                <w:b/>
                <w:bCs/>
                <w:color w:val="FFFFFF" w:themeColor="background1"/>
              </w:rPr>
              <w:t>INDIRECT DISCRIMINATION</w:t>
            </w:r>
          </w:p>
        </w:tc>
      </w:tr>
      <w:tr w:rsidR="001C6D34" w:rsidRPr="008872AB" w14:paraId="7C33F0FC" w14:textId="77777777" w:rsidTr="00B80379">
        <w:tc>
          <w:tcPr>
            <w:tcW w:w="4491" w:type="dxa"/>
            <w:shd w:val="clear" w:color="auto" w:fill="D9D9D9" w:themeFill="background1" w:themeFillShade="D9"/>
          </w:tcPr>
          <w:p w14:paraId="7F1ACA3C" w14:textId="77777777" w:rsidR="001C6D34" w:rsidRPr="009518A4" w:rsidRDefault="001C6D34" w:rsidP="001C6D34">
            <w:pPr>
              <w:jc w:val="left"/>
              <w:rPr>
                <w:szCs w:val="20"/>
              </w:rPr>
            </w:pPr>
            <w:r w:rsidRPr="009518A4">
              <w:rPr>
                <w:szCs w:val="20"/>
              </w:rPr>
              <w:t>When one person treats another person less favourably because of race, religion, ethnic origin, gender, marital status, age, disability, sexual orientation or responsibility for dependants.</w:t>
            </w:r>
          </w:p>
        </w:tc>
        <w:tc>
          <w:tcPr>
            <w:tcW w:w="4490" w:type="dxa"/>
            <w:shd w:val="clear" w:color="auto" w:fill="D9D9D9" w:themeFill="background1" w:themeFillShade="D9"/>
          </w:tcPr>
          <w:p w14:paraId="41CD4DF1" w14:textId="77777777" w:rsidR="001C6D34" w:rsidRPr="009518A4" w:rsidRDefault="001C6D34" w:rsidP="001C6D34">
            <w:pPr>
              <w:jc w:val="left"/>
              <w:rPr>
                <w:szCs w:val="20"/>
              </w:rPr>
            </w:pPr>
            <w:r w:rsidRPr="009518A4">
              <w:rPr>
                <w:szCs w:val="20"/>
              </w:rPr>
              <w:t>Specifying requirements that have the result that people from particular group(s) have less chance of complying or requirements that cannot be justified on the basis of objective criteria. For example, if an inherent requirement of the job is that someone who has to bend up and down all the time to pack and move boxes must not have back problems that will be seen as an objective criterion.  Disqualifying a deaf-dumb person for a position where direct verbal communication is an inherent part of the person’s job cannot be seen as unfair.</w:t>
            </w:r>
          </w:p>
        </w:tc>
      </w:tr>
    </w:tbl>
    <w:p w14:paraId="6FB0FCF6" w14:textId="77777777" w:rsidR="001C6D34" w:rsidRPr="008872AB" w:rsidRDefault="001C6D34" w:rsidP="001C6D34"/>
    <w:p w14:paraId="73E56EA9" w14:textId="77777777" w:rsidR="001C6D34" w:rsidRDefault="001C6D34" w:rsidP="00B80379">
      <w:pPr>
        <w:spacing w:after="120"/>
      </w:pPr>
      <w:r w:rsidRPr="008872AB">
        <w:rPr>
          <w:b/>
          <w:i/>
        </w:rPr>
        <w:t>Examples of situations that could be challenged as being discriminatory</w:t>
      </w:r>
      <w:r w:rsidRPr="008872AB">
        <w:t>:</w:t>
      </w:r>
    </w:p>
    <w:p w14:paraId="43D34EFE" w14:textId="77777777" w:rsidR="001C6D34" w:rsidRPr="001D6103" w:rsidRDefault="001C6D34" w:rsidP="00225FC2">
      <w:pPr>
        <w:numPr>
          <w:ilvl w:val="0"/>
          <w:numId w:val="59"/>
        </w:numPr>
        <w:spacing w:after="120"/>
        <w:ind w:left="357" w:hanging="357"/>
        <w:jc w:val="left"/>
        <w:rPr>
          <w:szCs w:val="20"/>
        </w:rPr>
      </w:pPr>
      <w:r w:rsidRPr="001D6103">
        <w:rPr>
          <w:szCs w:val="20"/>
        </w:rPr>
        <w:t>Advertising in areas exclusively populated or in media exclusively read by certain groups may be challenged as indirect discrimination by groups who are not reached through these advertising methods or media.</w:t>
      </w:r>
    </w:p>
    <w:p w14:paraId="1C8A3B05" w14:textId="77777777" w:rsidR="001C6D34" w:rsidRPr="001D6103" w:rsidRDefault="001C6D34" w:rsidP="00225FC2">
      <w:pPr>
        <w:numPr>
          <w:ilvl w:val="0"/>
          <w:numId w:val="59"/>
        </w:numPr>
        <w:spacing w:after="120"/>
        <w:ind w:left="357" w:hanging="357"/>
        <w:jc w:val="left"/>
        <w:rPr>
          <w:szCs w:val="20"/>
        </w:rPr>
      </w:pPr>
      <w:r w:rsidRPr="001D6103">
        <w:rPr>
          <w:szCs w:val="20"/>
        </w:rPr>
        <w:t>Advertisements which are aimed at a specific gender through the use of words such as ‘waitress’ or ‘postman’ and that could be seen as discriminating in terms of gender.</w:t>
      </w:r>
    </w:p>
    <w:p w14:paraId="7E06F2FF" w14:textId="77777777" w:rsidR="001C6D34" w:rsidRPr="001D6103" w:rsidRDefault="001C6D34" w:rsidP="00225FC2">
      <w:pPr>
        <w:numPr>
          <w:ilvl w:val="0"/>
          <w:numId w:val="59"/>
        </w:numPr>
        <w:spacing w:after="120"/>
        <w:ind w:left="357" w:hanging="357"/>
        <w:jc w:val="left"/>
        <w:rPr>
          <w:szCs w:val="20"/>
        </w:rPr>
      </w:pPr>
      <w:r w:rsidRPr="001D6103">
        <w:rPr>
          <w:szCs w:val="20"/>
        </w:rPr>
        <w:t>Questions during an interview relating to a woman’s plans or intentions to have children.</w:t>
      </w:r>
    </w:p>
    <w:p w14:paraId="6BA52C13" w14:textId="77777777" w:rsidR="001C6D34" w:rsidRPr="001D6103" w:rsidRDefault="001C6D34" w:rsidP="00225FC2">
      <w:pPr>
        <w:numPr>
          <w:ilvl w:val="0"/>
          <w:numId w:val="59"/>
        </w:numPr>
        <w:spacing w:after="120"/>
        <w:ind w:left="357" w:hanging="357"/>
        <w:jc w:val="left"/>
        <w:rPr>
          <w:szCs w:val="20"/>
        </w:rPr>
      </w:pPr>
      <w:r w:rsidRPr="001D6103">
        <w:rPr>
          <w:szCs w:val="20"/>
        </w:rPr>
        <w:t>Questions relating to a person’s disabilities.</w:t>
      </w:r>
    </w:p>
    <w:p w14:paraId="3A98D674" w14:textId="77777777" w:rsidR="001C6D34" w:rsidRPr="001D6103" w:rsidRDefault="001C6D34" w:rsidP="00225FC2">
      <w:pPr>
        <w:numPr>
          <w:ilvl w:val="0"/>
          <w:numId w:val="59"/>
        </w:numPr>
        <w:spacing w:after="120"/>
        <w:ind w:left="357" w:hanging="357"/>
        <w:jc w:val="left"/>
        <w:rPr>
          <w:szCs w:val="20"/>
        </w:rPr>
      </w:pPr>
      <w:r w:rsidRPr="001D6103">
        <w:rPr>
          <w:szCs w:val="20"/>
        </w:rPr>
        <w:t>Questions relating to personal habits or beliefs or religious orientation.</w:t>
      </w:r>
    </w:p>
    <w:p w14:paraId="1467FC3B" w14:textId="77777777" w:rsidR="001C6D34" w:rsidRPr="001D6103" w:rsidRDefault="001C6D34" w:rsidP="00225FC2">
      <w:pPr>
        <w:numPr>
          <w:ilvl w:val="0"/>
          <w:numId w:val="59"/>
        </w:numPr>
        <w:spacing w:after="120"/>
        <w:ind w:left="357" w:hanging="357"/>
        <w:jc w:val="left"/>
        <w:rPr>
          <w:szCs w:val="20"/>
        </w:rPr>
      </w:pPr>
      <w:r w:rsidRPr="001D6103">
        <w:rPr>
          <w:szCs w:val="20"/>
        </w:rPr>
        <w:t>Testing for medical conditions or the application of psychological tests that are not shown to be scientifically reliable or which cannot be applied fairly to all groups. (Grogan)</w:t>
      </w:r>
    </w:p>
    <w:p w14:paraId="74441FF9" w14:textId="77777777" w:rsidR="001C6D34" w:rsidRPr="001D6103" w:rsidRDefault="001C6D34" w:rsidP="00225FC2">
      <w:pPr>
        <w:numPr>
          <w:ilvl w:val="0"/>
          <w:numId w:val="59"/>
        </w:numPr>
        <w:spacing w:after="120"/>
        <w:ind w:left="357" w:hanging="357"/>
        <w:jc w:val="left"/>
        <w:rPr>
          <w:szCs w:val="20"/>
        </w:rPr>
      </w:pPr>
      <w:r w:rsidRPr="001D6103">
        <w:rPr>
          <w:szCs w:val="20"/>
        </w:rPr>
        <w:t>Not recognising prior learning, relevant experience or the capacity to achieve a qualification within a reasonable period of time when considering the candidate in terms of required qualifications. (Grogan)</w:t>
      </w:r>
    </w:p>
    <w:p w14:paraId="748B8AAA" w14:textId="77777777" w:rsidR="001C6D34" w:rsidRPr="001D6103" w:rsidRDefault="001C6D34" w:rsidP="00225FC2">
      <w:pPr>
        <w:numPr>
          <w:ilvl w:val="0"/>
          <w:numId w:val="59"/>
        </w:numPr>
        <w:ind w:left="357" w:hanging="357"/>
        <w:jc w:val="left"/>
        <w:rPr>
          <w:szCs w:val="20"/>
        </w:rPr>
      </w:pPr>
      <w:r w:rsidRPr="001D6103">
        <w:rPr>
          <w:szCs w:val="20"/>
        </w:rPr>
        <w:t>Eliminating candidates based on age e.g. where a person is prepared to work and is not averse to taking instructions from younger people.</w:t>
      </w:r>
    </w:p>
    <w:p w14:paraId="28539BAA" w14:textId="77777777" w:rsidR="001C6D34" w:rsidRPr="001D6103" w:rsidRDefault="001C6D34" w:rsidP="001D6103">
      <w:pPr>
        <w:jc w:val="left"/>
        <w:rPr>
          <w:szCs w:val="20"/>
        </w:rPr>
      </w:pPr>
    </w:p>
    <w:p w14:paraId="2A877EA2" w14:textId="77777777" w:rsidR="001C6D34" w:rsidRDefault="001C6D34" w:rsidP="001C6D34">
      <w:r w:rsidRPr="008872AB">
        <w:t xml:space="preserve">The legal framework places the onus on the employer to be able to prove that the most suitable person for the job was appointed in terms of measurable criteria in the case that discrimination during the selection process is alleged – the burden of prove rests with the employer. </w:t>
      </w:r>
    </w:p>
    <w:p w14:paraId="2B11D755" w14:textId="77777777" w:rsidR="001C6D34" w:rsidRPr="008872AB" w:rsidRDefault="001C6D34" w:rsidP="001C6D34"/>
    <w:p w14:paraId="667EA07B" w14:textId="77777777" w:rsidR="001C6D34" w:rsidRDefault="001C6D34" w:rsidP="001C6D34">
      <w:r w:rsidRPr="008872AB">
        <w:lastRenderedPageBreak/>
        <w:t xml:space="preserve">The person specification designed during the process of gathering information – if done properly </w:t>
      </w:r>
      <w:r>
        <w:t>–</w:t>
      </w:r>
      <w:r w:rsidRPr="008872AB">
        <w:t xml:space="preserve"> goes a long way in providing evidence that the selection process is fair.</w:t>
      </w:r>
    </w:p>
    <w:p w14:paraId="22DF8F43" w14:textId="77777777" w:rsidR="001C6D34" w:rsidRPr="008872AB" w:rsidRDefault="001C6D34" w:rsidP="001C6D34"/>
    <w:p w14:paraId="7587CB7D" w14:textId="77777777" w:rsidR="001C6D34" w:rsidRDefault="001C6D34" w:rsidP="00B80379">
      <w:pPr>
        <w:spacing w:after="120"/>
      </w:pPr>
      <w:r w:rsidRPr="008872AB">
        <w:rPr>
          <w:b/>
          <w:i/>
        </w:rPr>
        <w:t>Guidelines for good practice for equal opportunities</w:t>
      </w:r>
      <w:r w:rsidRPr="008872AB">
        <w:t xml:space="preserve"> for advertising vacancies:</w:t>
      </w:r>
      <w:r>
        <w:t xml:space="preserve"> </w:t>
      </w:r>
      <w:r w:rsidRPr="002002EC">
        <w:rPr>
          <w:vertAlign w:val="superscript"/>
        </w:rPr>
        <w:t>xviii</w:t>
      </w:r>
      <w:r>
        <w:t xml:space="preserve"> </w:t>
      </w:r>
    </w:p>
    <w:p w14:paraId="7596658E" w14:textId="77777777" w:rsidR="001C6D34" w:rsidRDefault="001C6D34" w:rsidP="002E23EC">
      <w:pPr>
        <w:pStyle w:val="ListParagraph"/>
        <w:numPr>
          <w:ilvl w:val="0"/>
          <w:numId w:val="373"/>
        </w:numPr>
        <w:spacing w:after="120"/>
        <w:ind w:left="357" w:hanging="357"/>
        <w:contextualSpacing w:val="0"/>
      </w:pPr>
      <w:r w:rsidRPr="008872AB">
        <w:t>Avoid specifying age.</w:t>
      </w:r>
    </w:p>
    <w:p w14:paraId="25C2EF33" w14:textId="77777777" w:rsidR="001C6D34" w:rsidRPr="008872AB" w:rsidRDefault="001C6D34" w:rsidP="00BC0FF0">
      <w:pPr>
        <w:numPr>
          <w:ilvl w:val="0"/>
          <w:numId w:val="60"/>
        </w:numPr>
        <w:spacing w:after="120"/>
        <w:ind w:left="357" w:hanging="357"/>
        <w:jc w:val="left"/>
      </w:pPr>
      <w:r w:rsidRPr="008872AB">
        <w:t>Avoid using terms such as ‘young’, ‘dynamic’, energetic’ which all imply the suitability of young people.</w:t>
      </w:r>
    </w:p>
    <w:p w14:paraId="425F3FAF" w14:textId="77777777" w:rsidR="001C6D34" w:rsidRPr="008872AB" w:rsidRDefault="001C6D34" w:rsidP="00BC0FF0">
      <w:pPr>
        <w:numPr>
          <w:ilvl w:val="0"/>
          <w:numId w:val="60"/>
        </w:numPr>
        <w:spacing w:after="120"/>
        <w:ind w:left="357" w:hanging="357"/>
        <w:jc w:val="left"/>
      </w:pPr>
      <w:r w:rsidRPr="008872AB">
        <w:t>Avoid being gender-specific in job titles such as ‘waitress’, ‘postman’ etc.</w:t>
      </w:r>
    </w:p>
    <w:p w14:paraId="5B1AF357" w14:textId="77777777" w:rsidR="001C6D34" w:rsidRPr="008872AB" w:rsidRDefault="001C6D34" w:rsidP="00BC0FF0">
      <w:pPr>
        <w:numPr>
          <w:ilvl w:val="0"/>
          <w:numId w:val="60"/>
        </w:numPr>
        <w:spacing w:after="120"/>
        <w:ind w:left="357" w:hanging="357"/>
        <w:jc w:val="left"/>
      </w:pPr>
      <w:r w:rsidRPr="008872AB">
        <w:t>Avoid photographs showing a particular type of applicant e.g. all-male etc.</w:t>
      </w:r>
    </w:p>
    <w:p w14:paraId="33F6377C" w14:textId="77777777" w:rsidR="001C6D34" w:rsidRDefault="001C6D34" w:rsidP="00225FC2">
      <w:pPr>
        <w:numPr>
          <w:ilvl w:val="0"/>
          <w:numId w:val="60"/>
        </w:numPr>
        <w:jc w:val="left"/>
      </w:pPr>
      <w:r w:rsidRPr="008872AB">
        <w:t>Make sure that the job description and person specification form the basis of the advertisement.</w:t>
      </w:r>
    </w:p>
    <w:p w14:paraId="07BB5296" w14:textId="77777777" w:rsidR="001C6D34" w:rsidRDefault="001C6D34" w:rsidP="001C6D34">
      <w:pPr>
        <w:jc w:val="left"/>
      </w:pPr>
    </w:p>
    <w:p w14:paraId="385C035C" w14:textId="77777777" w:rsidR="001C6D34" w:rsidRDefault="001C6D34" w:rsidP="001C6D34">
      <w:pPr>
        <w:jc w:val="left"/>
      </w:pPr>
      <w:r>
        <w:t>Methods of recruitment may include:</w:t>
      </w:r>
    </w:p>
    <w:p w14:paraId="3CF9A31C" w14:textId="77777777" w:rsidR="001C6D34" w:rsidRPr="008872AB" w:rsidRDefault="001C6D34" w:rsidP="001C6D34">
      <w:pPr>
        <w:jc w:val="left"/>
      </w:pPr>
    </w:p>
    <w:tbl>
      <w:tblPr>
        <w:tblW w:w="906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7"/>
        <w:gridCol w:w="6530"/>
      </w:tblGrid>
      <w:tr w:rsidR="001C6D34" w:rsidRPr="008872AB" w14:paraId="4EAE6841" w14:textId="77777777" w:rsidTr="00663DA3">
        <w:tc>
          <w:tcPr>
            <w:tcW w:w="2537" w:type="dxa"/>
            <w:shd w:val="clear" w:color="auto" w:fill="D9D9D9" w:themeFill="background1" w:themeFillShade="D9"/>
          </w:tcPr>
          <w:p w14:paraId="4FF335F9" w14:textId="77777777" w:rsidR="001C6D34" w:rsidRPr="00846774" w:rsidRDefault="001C6D34" w:rsidP="00663DA3">
            <w:pPr>
              <w:jc w:val="left"/>
              <w:rPr>
                <w:b/>
                <w:bCs/>
              </w:rPr>
            </w:pPr>
            <w:r w:rsidRPr="00846774">
              <w:rPr>
                <w:b/>
                <w:bCs/>
              </w:rPr>
              <w:t>Advertising in the printed media</w:t>
            </w:r>
          </w:p>
        </w:tc>
        <w:tc>
          <w:tcPr>
            <w:tcW w:w="6530" w:type="dxa"/>
            <w:shd w:val="clear" w:color="auto" w:fill="D9D9D9" w:themeFill="background1" w:themeFillShade="D9"/>
          </w:tcPr>
          <w:p w14:paraId="406A7244" w14:textId="77777777" w:rsidR="001C6D34" w:rsidRPr="008872AB" w:rsidRDefault="001C6D34" w:rsidP="00663DA3">
            <w:pPr>
              <w:jc w:val="left"/>
            </w:pPr>
            <w:r w:rsidRPr="008872AB">
              <w:t xml:space="preserve">Newspapers </w:t>
            </w:r>
          </w:p>
        </w:tc>
      </w:tr>
      <w:tr w:rsidR="001C6D34" w:rsidRPr="008872AB" w14:paraId="726B1107" w14:textId="77777777" w:rsidTr="00663DA3">
        <w:tc>
          <w:tcPr>
            <w:tcW w:w="2537" w:type="dxa"/>
            <w:shd w:val="clear" w:color="auto" w:fill="D9D9D9" w:themeFill="background1" w:themeFillShade="D9"/>
          </w:tcPr>
          <w:p w14:paraId="13E25F61" w14:textId="77777777" w:rsidR="001C6D34" w:rsidRPr="00846774" w:rsidRDefault="001C6D34" w:rsidP="00663DA3">
            <w:pPr>
              <w:jc w:val="left"/>
              <w:rPr>
                <w:b/>
                <w:bCs/>
              </w:rPr>
            </w:pPr>
            <w:r w:rsidRPr="00846774">
              <w:rPr>
                <w:b/>
                <w:bCs/>
              </w:rPr>
              <w:t>Internet</w:t>
            </w:r>
          </w:p>
        </w:tc>
        <w:tc>
          <w:tcPr>
            <w:tcW w:w="6530" w:type="dxa"/>
            <w:shd w:val="clear" w:color="auto" w:fill="D9D9D9" w:themeFill="background1" w:themeFillShade="D9"/>
          </w:tcPr>
          <w:p w14:paraId="6E71D6F0" w14:textId="77777777" w:rsidR="00BC0FF0" w:rsidRDefault="001C6D34" w:rsidP="00BC0FF0">
            <w:pPr>
              <w:spacing w:after="120"/>
              <w:jc w:val="left"/>
            </w:pPr>
            <w:r w:rsidRPr="008872AB">
              <w:t xml:space="preserve">For example, on the organisation’s web site or on specific web sites that have been created for placing job ads. </w:t>
            </w:r>
          </w:p>
          <w:p w14:paraId="204FB910" w14:textId="77777777" w:rsidR="00BC0FF0" w:rsidRDefault="001C6D34" w:rsidP="00BC0FF0">
            <w:pPr>
              <w:spacing w:after="120"/>
              <w:jc w:val="left"/>
            </w:pPr>
            <w:r w:rsidRPr="008872AB">
              <w:t xml:space="preserve">The primary advantages to recruiting online on the Internet are: cost, speed, reduction in paperwork (candidates are normally required to e-mail their applications and not all applications have to be printed out), access to a large number of people. </w:t>
            </w:r>
          </w:p>
          <w:p w14:paraId="2D7B68AA" w14:textId="77777777" w:rsidR="001C6D34" w:rsidRPr="008872AB" w:rsidRDefault="001C6D34" w:rsidP="00663DA3">
            <w:pPr>
              <w:jc w:val="left"/>
            </w:pPr>
            <w:r w:rsidRPr="008872AB">
              <w:t>The disadvantages, however, include: lack of breadth (not all people have easy or affordable access to the Internet), a large number of inappropriate or unqualified responses, difficulty in tracking resumes if they are not printed and physically sorted or organised.</w:t>
            </w:r>
          </w:p>
        </w:tc>
      </w:tr>
    </w:tbl>
    <w:p w14:paraId="1079407E" w14:textId="77777777" w:rsidR="00BC0FF0" w:rsidRDefault="00BC0FF0" w:rsidP="00BC0FF0">
      <w:bookmarkStart w:id="247" w:name="_Toc362650511"/>
    </w:p>
    <w:p w14:paraId="16ABDA7F" w14:textId="77777777" w:rsidR="001C6D34" w:rsidRDefault="001C6D34" w:rsidP="001C6D34">
      <w:pPr>
        <w:pStyle w:val="Heading4"/>
      </w:pPr>
      <w:r>
        <w:t xml:space="preserve">Step 3: </w:t>
      </w:r>
      <w:r w:rsidRPr="008872AB">
        <w:t xml:space="preserve">Dealing with </w:t>
      </w:r>
      <w:r>
        <w:t>r</w:t>
      </w:r>
      <w:r w:rsidRPr="008872AB">
        <w:t>esponses</w:t>
      </w:r>
    </w:p>
    <w:p w14:paraId="59EA00DE" w14:textId="77777777" w:rsidR="001C6D34" w:rsidRPr="00846774" w:rsidRDefault="001C6D34" w:rsidP="001C6D34">
      <w:r w:rsidRPr="008872AB">
        <w:rPr>
          <w:noProof/>
          <w:lang w:eastAsia="en-GB"/>
        </w:rPr>
        <w:drawing>
          <wp:anchor distT="0" distB="0" distL="114300" distR="114300" simplePos="0" relativeHeight="251666432" behindDoc="0" locked="0" layoutInCell="1" allowOverlap="1" wp14:anchorId="1D1A788C" wp14:editId="1B8F5BEB">
            <wp:simplePos x="0" y="0"/>
            <wp:positionH relativeFrom="column">
              <wp:posOffset>-59690</wp:posOffset>
            </wp:positionH>
            <wp:positionV relativeFrom="paragraph">
              <wp:posOffset>220345</wp:posOffset>
            </wp:positionV>
            <wp:extent cx="1087120" cy="1177925"/>
            <wp:effectExtent l="0" t="0" r="0" b="0"/>
            <wp:wrapSquare wrapText="bothSides"/>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87120" cy="1177925"/>
                    </a:xfrm>
                    <a:prstGeom prst="rect">
                      <a:avLst/>
                    </a:prstGeom>
                    <a:noFill/>
                  </pic:spPr>
                </pic:pic>
              </a:graphicData>
            </a:graphic>
            <wp14:sizeRelH relativeFrom="page">
              <wp14:pctWidth>0</wp14:pctWidth>
            </wp14:sizeRelH>
            <wp14:sizeRelV relativeFrom="page">
              <wp14:pctHeight>0</wp14:pctHeight>
            </wp14:sizeRelV>
          </wp:anchor>
        </w:drawing>
      </w:r>
    </w:p>
    <w:p w14:paraId="01303079" w14:textId="77777777" w:rsidR="001C6D34" w:rsidRDefault="001C6D34" w:rsidP="001C6D34">
      <w:r w:rsidRPr="008872AB">
        <w:t xml:space="preserve">Deal with all responses in accordance with the planned control procedures – sifting through applications to be able to generate a list of people to be screened. </w:t>
      </w:r>
    </w:p>
    <w:p w14:paraId="30C0540C" w14:textId="77777777" w:rsidR="001C6D34" w:rsidRPr="008872AB" w:rsidRDefault="001C6D34" w:rsidP="001C6D34"/>
    <w:p w14:paraId="5D650BC7" w14:textId="77777777" w:rsidR="001C6D34" w:rsidRDefault="001C6D34" w:rsidP="001C6D34">
      <w:r w:rsidRPr="008872AB">
        <w:t>Respond to applications in accordance with the planned process. Some organisations indicate in the advertisement that if applicants are not contacted within a specified period, they should consider their applications to have been unsuccessful or that only applicants considered for the position will be contacted. Some organisations do not respond at all to applications that they are not considering. Another group builds the image of their organisations by responding briefly but courteously to all applicants.</w:t>
      </w:r>
    </w:p>
    <w:p w14:paraId="0881B836" w14:textId="77777777" w:rsidR="001C6D34" w:rsidRPr="008872AB" w:rsidRDefault="001C6D34" w:rsidP="001C6D34"/>
    <w:p w14:paraId="7384A26A" w14:textId="77777777" w:rsidR="001C6D34" w:rsidRDefault="001C6D34" w:rsidP="001C6D34">
      <w:pPr>
        <w:pStyle w:val="Heading4"/>
      </w:pPr>
      <w:r>
        <w:t xml:space="preserve">Step 4: </w:t>
      </w:r>
      <w:r w:rsidRPr="008872AB">
        <w:t xml:space="preserve">Initial </w:t>
      </w:r>
      <w:r>
        <w:t>s</w:t>
      </w:r>
      <w:r w:rsidRPr="008872AB">
        <w:t xml:space="preserve">creening </w:t>
      </w:r>
      <w:r>
        <w:t>i</w:t>
      </w:r>
      <w:r w:rsidRPr="008872AB">
        <w:t>nterviews</w:t>
      </w:r>
      <w:bookmarkEnd w:id="247"/>
    </w:p>
    <w:p w14:paraId="4257C28E" w14:textId="77777777" w:rsidR="001C6D34" w:rsidRPr="00846774" w:rsidRDefault="001C6D34" w:rsidP="001C6D34"/>
    <w:p w14:paraId="3BCF99C7" w14:textId="77777777" w:rsidR="001C6D34" w:rsidRDefault="001C6D34" w:rsidP="001C6D34">
      <w:pPr>
        <w:rPr>
          <w:lang w:eastAsia="en-GB"/>
        </w:rPr>
      </w:pPr>
      <w:r w:rsidRPr="008872AB">
        <w:rPr>
          <w:b/>
          <w:bCs/>
          <w:i/>
          <w:noProof/>
          <w:lang w:eastAsia="en-GB"/>
        </w:rPr>
        <w:drawing>
          <wp:anchor distT="0" distB="0" distL="114300" distR="114300" simplePos="0" relativeHeight="251663360" behindDoc="0" locked="0" layoutInCell="1" allowOverlap="1" wp14:anchorId="65C5FDAB" wp14:editId="77A164E8">
            <wp:simplePos x="0" y="0"/>
            <wp:positionH relativeFrom="column">
              <wp:posOffset>2988</wp:posOffset>
            </wp:positionH>
            <wp:positionV relativeFrom="paragraph">
              <wp:posOffset>149</wp:posOffset>
            </wp:positionV>
            <wp:extent cx="1024982" cy="1057836"/>
            <wp:effectExtent l="0" t="0" r="3810" b="952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24982" cy="1057836"/>
                    </a:xfrm>
                    <a:prstGeom prst="rect">
                      <a:avLst/>
                    </a:prstGeom>
                    <a:noFill/>
                  </pic:spPr>
                </pic:pic>
              </a:graphicData>
            </a:graphic>
            <wp14:sizeRelH relativeFrom="page">
              <wp14:pctWidth>0</wp14:pctWidth>
            </wp14:sizeRelH>
            <wp14:sizeRelV relativeFrom="page">
              <wp14:pctHeight>0</wp14:pctHeight>
            </wp14:sizeRelV>
          </wp:anchor>
        </w:drawing>
      </w:r>
      <w:r w:rsidRPr="008872AB">
        <w:rPr>
          <w:b/>
          <w:bCs/>
          <w:i/>
          <w:lang w:eastAsia="en-GB"/>
        </w:rPr>
        <w:t>Screening interviews</w:t>
      </w:r>
      <w:r w:rsidRPr="008872AB">
        <w:rPr>
          <w:lang w:eastAsia="en-GB"/>
        </w:rPr>
        <w:t xml:space="preserve"> are used to qualify a candidate before he or she meets with a hiring organisation or manager for possible selection. </w:t>
      </w:r>
    </w:p>
    <w:p w14:paraId="264B391E" w14:textId="77777777" w:rsidR="001C6D34" w:rsidRPr="008872AB" w:rsidRDefault="001C6D34" w:rsidP="001C6D34">
      <w:pPr>
        <w:rPr>
          <w:lang w:eastAsia="en-GB"/>
        </w:rPr>
      </w:pPr>
    </w:p>
    <w:p w14:paraId="2EDAF4DD" w14:textId="77777777" w:rsidR="001C6D34" w:rsidRDefault="001C6D34" w:rsidP="001C6D34">
      <w:pPr>
        <w:rPr>
          <w:lang w:eastAsia="en-GB"/>
        </w:rPr>
      </w:pPr>
      <w:r w:rsidRPr="008872AB">
        <w:rPr>
          <w:lang w:eastAsia="en-GB"/>
        </w:rPr>
        <w:t xml:space="preserve">Screening interviews – mostly done as telephone interviews </w:t>
      </w:r>
      <w:r>
        <w:rPr>
          <w:lang w:eastAsia="en-GB"/>
        </w:rPr>
        <w:t>–</w:t>
      </w:r>
      <w:r w:rsidRPr="008872AB">
        <w:rPr>
          <w:lang w:eastAsia="en-GB"/>
        </w:rPr>
        <w:t xml:space="preserve"> are valuable for gathering information to prepare a short list of candidates for face-to-face interviews.</w:t>
      </w:r>
    </w:p>
    <w:p w14:paraId="20F08845" w14:textId="77777777" w:rsidR="001C6D34" w:rsidRDefault="001C6D34" w:rsidP="001C6D34">
      <w:pPr>
        <w:rPr>
          <w:lang w:eastAsia="en-GB"/>
        </w:rPr>
      </w:pPr>
    </w:p>
    <w:p w14:paraId="46A88B91" w14:textId="77777777" w:rsidR="001C6D34" w:rsidRPr="008872AB" w:rsidRDefault="001C6D34" w:rsidP="00BC0D51">
      <w:pPr>
        <w:spacing w:after="120"/>
        <w:rPr>
          <w:lang w:eastAsia="en-GB"/>
        </w:rPr>
      </w:pPr>
      <w:r w:rsidRPr="008872AB">
        <w:rPr>
          <w:lang w:eastAsia="en-GB"/>
        </w:rPr>
        <w:t>Screening interviews enable companies or managers to:</w:t>
      </w:r>
    </w:p>
    <w:p w14:paraId="4AFF24F9" w14:textId="77777777" w:rsidR="001C6D34" w:rsidRPr="008872AB" w:rsidRDefault="001C6D34" w:rsidP="00BC0D51">
      <w:pPr>
        <w:numPr>
          <w:ilvl w:val="0"/>
          <w:numId w:val="61"/>
        </w:numPr>
        <w:spacing w:after="120"/>
        <w:jc w:val="left"/>
        <w:rPr>
          <w:lang w:eastAsia="en-GB"/>
        </w:rPr>
      </w:pPr>
      <w:r w:rsidRPr="008872AB">
        <w:rPr>
          <w:lang w:eastAsia="en-GB"/>
        </w:rPr>
        <w:t>minimise costs by eliminating some possible candidates at an early stage.</w:t>
      </w:r>
    </w:p>
    <w:p w14:paraId="393A427E" w14:textId="77777777" w:rsidR="001C6D34" w:rsidRPr="008872AB" w:rsidRDefault="001C6D34" w:rsidP="00BC0D51">
      <w:pPr>
        <w:numPr>
          <w:ilvl w:val="0"/>
          <w:numId w:val="61"/>
        </w:numPr>
        <w:spacing w:after="120"/>
        <w:jc w:val="left"/>
        <w:rPr>
          <w:lang w:eastAsia="en-GB"/>
        </w:rPr>
      </w:pPr>
      <w:r w:rsidRPr="008872AB">
        <w:rPr>
          <w:lang w:eastAsia="en-GB"/>
        </w:rPr>
        <w:t>obtain clarification that might be needed on information on the application form or in the CV.</w:t>
      </w:r>
    </w:p>
    <w:p w14:paraId="0B15B40B" w14:textId="77777777" w:rsidR="001C6D34" w:rsidRPr="008872AB" w:rsidRDefault="001C6D34" w:rsidP="00BC0D51">
      <w:pPr>
        <w:numPr>
          <w:ilvl w:val="0"/>
          <w:numId w:val="61"/>
        </w:numPr>
        <w:spacing w:after="120"/>
        <w:jc w:val="left"/>
        <w:rPr>
          <w:lang w:eastAsia="en-GB"/>
        </w:rPr>
      </w:pPr>
      <w:r w:rsidRPr="008872AB">
        <w:rPr>
          <w:lang w:eastAsia="en-GB"/>
        </w:rPr>
        <w:t>ask specific questions about the candidate’s experience.</w:t>
      </w:r>
    </w:p>
    <w:p w14:paraId="5AA8BC6C" w14:textId="77777777" w:rsidR="001C6D34" w:rsidRPr="008872AB" w:rsidRDefault="001C6D34" w:rsidP="00BC0D51">
      <w:pPr>
        <w:numPr>
          <w:ilvl w:val="0"/>
          <w:numId w:val="61"/>
        </w:numPr>
        <w:spacing w:after="120"/>
        <w:jc w:val="left"/>
        <w:rPr>
          <w:lang w:eastAsia="en-GB"/>
        </w:rPr>
      </w:pPr>
      <w:r w:rsidRPr="008872AB">
        <w:rPr>
          <w:lang w:eastAsia="en-GB"/>
        </w:rPr>
        <w:t>describe the position and the circumstances to the applicants and evaluate their responses to this information.</w:t>
      </w:r>
    </w:p>
    <w:p w14:paraId="16515E71" w14:textId="77777777" w:rsidR="001C6D34" w:rsidRDefault="001C6D34" w:rsidP="00225FC2">
      <w:pPr>
        <w:numPr>
          <w:ilvl w:val="0"/>
          <w:numId w:val="61"/>
        </w:numPr>
        <w:jc w:val="left"/>
        <w:rPr>
          <w:lang w:eastAsia="en-GB"/>
        </w:rPr>
      </w:pPr>
      <w:r w:rsidRPr="008872AB">
        <w:rPr>
          <w:lang w:eastAsia="en-GB"/>
        </w:rPr>
        <w:t>discuss salary or ascertain whether the applicant’s remuneration expectations fall within the salary range that can be offered.</w:t>
      </w:r>
    </w:p>
    <w:p w14:paraId="4AA0DB68" w14:textId="77777777" w:rsidR="001C6D34" w:rsidRDefault="001C6D34" w:rsidP="001C6D34">
      <w:pPr>
        <w:jc w:val="left"/>
        <w:rPr>
          <w:lang w:eastAsia="en-GB"/>
        </w:rPr>
      </w:pPr>
    </w:p>
    <w:p w14:paraId="180E1421" w14:textId="77777777" w:rsidR="001C6D34" w:rsidRPr="008872AB" w:rsidRDefault="001C6D34" w:rsidP="001C6D34">
      <w:pPr>
        <w:rPr>
          <w:lang w:eastAsia="en-GB"/>
        </w:rPr>
      </w:pPr>
      <w:r w:rsidRPr="008872AB">
        <w:rPr>
          <w:lang w:eastAsia="en-GB"/>
        </w:rPr>
        <w:t>The screening process includes three steps:</w:t>
      </w:r>
    </w:p>
    <w:p w14:paraId="6F26E651" w14:textId="77777777" w:rsidR="001C6D34" w:rsidRDefault="001C6D34" w:rsidP="001C6D34">
      <w:pPr>
        <w:jc w:val="center"/>
        <w:rPr>
          <w:lang w:eastAsia="en-GB"/>
        </w:rPr>
      </w:pPr>
      <w:r w:rsidRPr="008872AB">
        <w:rPr>
          <w:noProof/>
          <w:lang w:eastAsia="en-GB"/>
        </w:rPr>
        <w:drawing>
          <wp:inline distT="0" distB="0" distL="0" distR="0" wp14:anchorId="05A905AE" wp14:editId="404B9F2E">
            <wp:extent cx="3771137" cy="1860331"/>
            <wp:effectExtent l="0" t="0" r="127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02019" cy="1875565"/>
                    </a:xfrm>
                    <a:prstGeom prst="rect">
                      <a:avLst/>
                    </a:prstGeom>
                    <a:noFill/>
                  </pic:spPr>
                </pic:pic>
              </a:graphicData>
            </a:graphic>
          </wp:inline>
        </w:drawing>
      </w:r>
    </w:p>
    <w:p w14:paraId="425E9156" w14:textId="77777777" w:rsidR="001C6D34" w:rsidRPr="008872AB" w:rsidRDefault="001C6D34" w:rsidP="001C6D34">
      <w:pPr>
        <w:jc w:val="center"/>
        <w:rPr>
          <w:lang w:eastAsia="en-GB"/>
        </w:rPr>
      </w:pPr>
    </w:p>
    <w:p w14:paraId="40FA56E6" w14:textId="77777777" w:rsidR="001C6D34" w:rsidRPr="009518A4" w:rsidRDefault="001C6D34" w:rsidP="001C6D34">
      <w:pPr>
        <w:spacing w:after="120"/>
        <w:ind w:left="284" w:hanging="284"/>
        <w:rPr>
          <w:b/>
          <w:iCs/>
          <w:lang w:eastAsia="en-GB"/>
        </w:rPr>
      </w:pPr>
      <w:r w:rsidRPr="009518A4">
        <w:rPr>
          <w:b/>
          <w:iCs/>
          <w:lang w:eastAsia="en-GB"/>
        </w:rPr>
        <w:t>Preparing for the screening interview</w:t>
      </w:r>
    </w:p>
    <w:p w14:paraId="5EE49A68" w14:textId="77777777" w:rsidR="001C6D34" w:rsidRPr="008872AB" w:rsidRDefault="001C6D34" w:rsidP="00225FC2">
      <w:pPr>
        <w:numPr>
          <w:ilvl w:val="0"/>
          <w:numId w:val="62"/>
        </w:numPr>
        <w:spacing w:after="120"/>
        <w:jc w:val="left"/>
        <w:rPr>
          <w:lang w:eastAsia="en-GB"/>
        </w:rPr>
      </w:pPr>
      <w:r w:rsidRPr="008872AB">
        <w:rPr>
          <w:lang w:eastAsia="en-GB"/>
        </w:rPr>
        <w:t>Decide who should be contacted.</w:t>
      </w:r>
    </w:p>
    <w:p w14:paraId="0304745B" w14:textId="77777777" w:rsidR="001C6D34" w:rsidRPr="008872AB" w:rsidRDefault="001C6D34" w:rsidP="00225FC2">
      <w:pPr>
        <w:numPr>
          <w:ilvl w:val="0"/>
          <w:numId w:val="62"/>
        </w:numPr>
        <w:spacing w:after="120"/>
        <w:jc w:val="left"/>
        <w:rPr>
          <w:lang w:eastAsia="en-GB"/>
        </w:rPr>
      </w:pPr>
      <w:r w:rsidRPr="008872AB">
        <w:rPr>
          <w:lang w:eastAsia="en-GB"/>
        </w:rPr>
        <w:t xml:space="preserve">Review those applications again. </w:t>
      </w:r>
    </w:p>
    <w:p w14:paraId="5CF0821A" w14:textId="77777777" w:rsidR="001C6D34" w:rsidRPr="008872AB" w:rsidRDefault="001C6D34" w:rsidP="00225FC2">
      <w:pPr>
        <w:numPr>
          <w:ilvl w:val="0"/>
          <w:numId w:val="62"/>
        </w:numPr>
        <w:spacing w:after="120"/>
        <w:jc w:val="left"/>
        <w:rPr>
          <w:lang w:eastAsia="en-GB"/>
        </w:rPr>
      </w:pPr>
      <w:r w:rsidRPr="008872AB">
        <w:rPr>
          <w:lang w:eastAsia="en-GB"/>
        </w:rPr>
        <w:t>Prepare for the screening interview by preparing questions to ask – plan to use a standards set of questions for all applicants to enable you to make comparisons.</w:t>
      </w:r>
    </w:p>
    <w:p w14:paraId="11BBFE63" w14:textId="77777777" w:rsidR="001C6D34" w:rsidRPr="008872AB" w:rsidRDefault="001C6D34" w:rsidP="00225FC2">
      <w:pPr>
        <w:numPr>
          <w:ilvl w:val="0"/>
          <w:numId w:val="62"/>
        </w:numPr>
        <w:spacing w:after="120"/>
        <w:jc w:val="left"/>
        <w:rPr>
          <w:lang w:eastAsia="en-GB"/>
        </w:rPr>
      </w:pPr>
      <w:r w:rsidRPr="008872AB">
        <w:rPr>
          <w:lang w:eastAsia="en-GB"/>
        </w:rPr>
        <w:t>Prepare answers for commonly-asked or expected questions.</w:t>
      </w:r>
    </w:p>
    <w:p w14:paraId="741AC566" w14:textId="77777777" w:rsidR="001C6D34" w:rsidRPr="008872AB" w:rsidRDefault="001C6D34" w:rsidP="00225FC2">
      <w:pPr>
        <w:numPr>
          <w:ilvl w:val="0"/>
          <w:numId w:val="62"/>
        </w:numPr>
        <w:spacing w:after="120"/>
        <w:jc w:val="left"/>
        <w:rPr>
          <w:lang w:eastAsia="en-GB"/>
        </w:rPr>
      </w:pPr>
      <w:r w:rsidRPr="008872AB">
        <w:rPr>
          <w:lang w:eastAsia="en-GB"/>
        </w:rPr>
        <w:t>Schedule an appropriate amount of time to conduct the screening interviews.</w:t>
      </w:r>
    </w:p>
    <w:p w14:paraId="4213C50D" w14:textId="77777777" w:rsidR="001C6D34" w:rsidRPr="008872AB" w:rsidRDefault="001C6D34" w:rsidP="00225FC2">
      <w:pPr>
        <w:numPr>
          <w:ilvl w:val="0"/>
          <w:numId w:val="62"/>
        </w:numPr>
        <w:spacing w:after="120"/>
        <w:jc w:val="left"/>
        <w:rPr>
          <w:lang w:eastAsia="en-GB"/>
        </w:rPr>
      </w:pPr>
      <w:r w:rsidRPr="008872AB">
        <w:rPr>
          <w:lang w:eastAsia="en-GB"/>
        </w:rPr>
        <w:t>Plan to avoid interruptions.</w:t>
      </w:r>
    </w:p>
    <w:p w14:paraId="0B7B6C40" w14:textId="77777777" w:rsidR="001C6D34" w:rsidRDefault="001C6D34" w:rsidP="00225FC2">
      <w:pPr>
        <w:numPr>
          <w:ilvl w:val="0"/>
          <w:numId w:val="62"/>
        </w:numPr>
        <w:jc w:val="left"/>
        <w:rPr>
          <w:lang w:eastAsia="en-GB"/>
        </w:rPr>
      </w:pPr>
      <w:r w:rsidRPr="008872AB">
        <w:rPr>
          <w:lang w:eastAsia="en-GB"/>
        </w:rPr>
        <w:t>Be prepared that the candidate might not be able to participate in the interview when you call so it is good practice to ask whether the person can participate or to make arrangements for a specific time.</w:t>
      </w:r>
    </w:p>
    <w:p w14:paraId="18F495A4" w14:textId="77777777" w:rsidR="001C6D34" w:rsidRPr="008872AB" w:rsidRDefault="001C6D34" w:rsidP="001C6D34">
      <w:pPr>
        <w:jc w:val="left"/>
        <w:rPr>
          <w:lang w:eastAsia="en-GB"/>
        </w:rPr>
      </w:pPr>
    </w:p>
    <w:p w14:paraId="7A1D6581" w14:textId="77777777" w:rsidR="001C6D34" w:rsidRPr="000C148C" w:rsidRDefault="001C6D34" w:rsidP="001C6D34">
      <w:pPr>
        <w:spacing w:after="120"/>
        <w:rPr>
          <w:b/>
          <w:iCs/>
          <w:lang w:eastAsia="en-GB"/>
        </w:rPr>
      </w:pPr>
      <w:r w:rsidRPr="000C148C">
        <w:rPr>
          <w:b/>
          <w:iCs/>
          <w:lang w:eastAsia="en-GB"/>
        </w:rPr>
        <w:t>Conducting the screening interview</w:t>
      </w:r>
    </w:p>
    <w:p w14:paraId="54CBF727" w14:textId="77777777" w:rsidR="001C6D34" w:rsidRPr="008872AB" w:rsidRDefault="001C6D34" w:rsidP="00225FC2">
      <w:pPr>
        <w:numPr>
          <w:ilvl w:val="0"/>
          <w:numId w:val="63"/>
        </w:numPr>
        <w:spacing w:after="120"/>
        <w:jc w:val="left"/>
        <w:rPr>
          <w:lang w:eastAsia="en-GB"/>
        </w:rPr>
      </w:pPr>
      <w:r w:rsidRPr="008872AB">
        <w:rPr>
          <w:lang w:eastAsia="en-GB"/>
        </w:rPr>
        <w:t>Introduce yourself – provide the candidate with a very brief introduction of yourself, the company or work unit you represent and the purpose of your call.</w:t>
      </w:r>
    </w:p>
    <w:p w14:paraId="2FD58596" w14:textId="77777777" w:rsidR="001C6D34" w:rsidRPr="008872AB" w:rsidRDefault="001C6D34" w:rsidP="00225FC2">
      <w:pPr>
        <w:numPr>
          <w:ilvl w:val="0"/>
          <w:numId w:val="63"/>
        </w:numPr>
        <w:spacing w:after="120"/>
        <w:jc w:val="left"/>
        <w:rPr>
          <w:lang w:eastAsia="en-GB"/>
        </w:rPr>
      </w:pPr>
      <w:r w:rsidRPr="008872AB">
        <w:rPr>
          <w:lang w:eastAsia="en-GB"/>
        </w:rPr>
        <w:t>Present a brief but general overview of the position to refresh the candidate’s information and to provide focus to the conversation.</w:t>
      </w:r>
    </w:p>
    <w:p w14:paraId="2D728CFB" w14:textId="77777777" w:rsidR="001C6D34" w:rsidRPr="008872AB" w:rsidRDefault="001C6D34" w:rsidP="00225FC2">
      <w:pPr>
        <w:numPr>
          <w:ilvl w:val="0"/>
          <w:numId w:val="63"/>
        </w:numPr>
        <w:spacing w:after="120"/>
        <w:jc w:val="left"/>
        <w:rPr>
          <w:lang w:eastAsia="en-GB"/>
        </w:rPr>
      </w:pPr>
      <w:r w:rsidRPr="008872AB">
        <w:rPr>
          <w:lang w:eastAsia="en-GB"/>
        </w:rPr>
        <w:t>Address any inconsistencies in the candidate’s answers or between the written application and the answers given during the screening interview.</w:t>
      </w:r>
    </w:p>
    <w:p w14:paraId="1E974996" w14:textId="77777777" w:rsidR="001C6D34" w:rsidRPr="008872AB" w:rsidRDefault="001C6D34" w:rsidP="00225FC2">
      <w:pPr>
        <w:numPr>
          <w:ilvl w:val="0"/>
          <w:numId w:val="63"/>
        </w:numPr>
        <w:spacing w:after="120"/>
        <w:jc w:val="left"/>
        <w:rPr>
          <w:lang w:eastAsia="en-GB"/>
        </w:rPr>
      </w:pPr>
      <w:r w:rsidRPr="008872AB">
        <w:rPr>
          <w:lang w:eastAsia="en-GB"/>
        </w:rPr>
        <w:t xml:space="preserve">Take notes- keep them legible. The answers become critical when evaluating whether to invite the candidate for an interview. </w:t>
      </w:r>
    </w:p>
    <w:p w14:paraId="2CEEAF26" w14:textId="77777777" w:rsidR="001C6D34" w:rsidRPr="008872AB" w:rsidRDefault="001C6D34" w:rsidP="00225FC2">
      <w:pPr>
        <w:numPr>
          <w:ilvl w:val="0"/>
          <w:numId w:val="63"/>
        </w:numPr>
        <w:spacing w:after="120"/>
        <w:jc w:val="left"/>
        <w:rPr>
          <w:lang w:eastAsia="en-GB"/>
        </w:rPr>
      </w:pPr>
      <w:r w:rsidRPr="008872AB">
        <w:rPr>
          <w:lang w:eastAsia="en-GB"/>
        </w:rPr>
        <w:t>Take time to answer questions that the candidate might have.</w:t>
      </w:r>
    </w:p>
    <w:p w14:paraId="5BC20C5C" w14:textId="77777777" w:rsidR="001C6D34" w:rsidRDefault="001C6D34" w:rsidP="00225FC2">
      <w:pPr>
        <w:numPr>
          <w:ilvl w:val="0"/>
          <w:numId w:val="63"/>
        </w:numPr>
        <w:jc w:val="left"/>
        <w:rPr>
          <w:lang w:eastAsia="en-GB"/>
        </w:rPr>
      </w:pPr>
      <w:r w:rsidRPr="008872AB">
        <w:rPr>
          <w:lang w:eastAsia="en-GB"/>
        </w:rPr>
        <w:t>Conclude the screening interview by explaining the rest of the selection process and thanking the candidate for taking the time for the screening interview.</w:t>
      </w:r>
    </w:p>
    <w:p w14:paraId="3E61112B" w14:textId="77777777" w:rsidR="001C6D34" w:rsidRPr="008872AB" w:rsidRDefault="001C6D34" w:rsidP="001C6D34">
      <w:pPr>
        <w:jc w:val="left"/>
        <w:rPr>
          <w:lang w:eastAsia="en-GB"/>
        </w:rPr>
      </w:pPr>
    </w:p>
    <w:p w14:paraId="2CDC801B" w14:textId="77777777" w:rsidR="001C6D34" w:rsidRPr="000C148C" w:rsidRDefault="001C6D34" w:rsidP="001C6D34">
      <w:pPr>
        <w:spacing w:after="120"/>
        <w:rPr>
          <w:b/>
          <w:iCs/>
          <w:lang w:eastAsia="en-GB"/>
        </w:rPr>
      </w:pPr>
      <w:r w:rsidRPr="000C148C">
        <w:rPr>
          <w:b/>
          <w:iCs/>
          <w:lang w:eastAsia="en-GB"/>
        </w:rPr>
        <w:t>Determining which candidates will be invited for a face-to-face interview</w:t>
      </w:r>
    </w:p>
    <w:p w14:paraId="222B4B5A" w14:textId="77777777" w:rsidR="001C6D34" w:rsidRPr="008872AB" w:rsidRDefault="001C6D34" w:rsidP="00225FC2">
      <w:pPr>
        <w:numPr>
          <w:ilvl w:val="0"/>
          <w:numId w:val="64"/>
        </w:numPr>
        <w:spacing w:after="120"/>
        <w:jc w:val="left"/>
        <w:rPr>
          <w:i/>
          <w:lang w:eastAsia="en-GB"/>
        </w:rPr>
      </w:pPr>
      <w:r w:rsidRPr="008872AB">
        <w:rPr>
          <w:lang w:eastAsia="en-GB"/>
        </w:rPr>
        <w:t>Review the results of the screening interviews.</w:t>
      </w:r>
    </w:p>
    <w:p w14:paraId="71F6705E" w14:textId="77777777" w:rsidR="001C6D34" w:rsidRPr="00846774" w:rsidRDefault="001C6D34" w:rsidP="00225FC2">
      <w:pPr>
        <w:numPr>
          <w:ilvl w:val="0"/>
          <w:numId w:val="64"/>
        </w:numPr>
        <w:jc w:val="left"/>
        <w:rPr>
          <w:i/>
          <w:lang w:eastAsia="en-GB"/>
        </w:rPr>
      </w:pPr>
      <w:r w:rsidRPr="008872AB">
        <w:rPr>
          <w:lang w:eastAsia="en-GB"/>
        </w:rPr>
        <w:t>Schedule the interviews.</w:t>
      </w:r>
    </w:p>
    <w:p w14:paraId="1641BA97" w14:textId="77777777" w:rsidR="00BC0FF0" w:rsidRPr="008872AB" w:rsidRDefault="00BC0FF0" w:rsidP="001C6D34">
      <w:pPr>
        <w:jc w:val="left"/>
        <w:rPr>
          <w:i/>
          <w:lang w:eastAsia="en-GB"/>
        </w:rPr>
      </w:pPr>
    </w:p>
    <w:p w14:paraId="729FF0D2" w14:textId="77777777" w:rsidR="001C6D34" w:rsidRDefault="001C6D34" w:rsidP="001C6D34">
      <w:pPr>
        <w:pStyle w:val="Heading4"/>
      </w:pPr>
      <w:bookmarkStart w:id="248" w:name="_Toc362650512"/>
      <w:r>
        <w:t xml:space="preserve">Step 5: </w:t>
      </w:r>
      <w:r w:rsidRPr="008872AB">
        <w:t xml:space="preserve">Preparing a </w:t>
      </w:r>
      <w:r>
        <w:t>s</w:t>
      </w:r>
      <w:r w:rsidRPr="008872AB">
        <w:t xml:space="preserve">hortlist of </w:t>
      </w:r>
      <w:r>
        <w:t>p</w:t>
      </w:r>
      <w:r w:rsidRPr="008872AB">
        <w:t xml:space="preserve">otential </w:t>
      </w:r>
      <w:r>
        <w:t>c</w:t>
      </w:r>
      <w:r w:rsidRPr="008872AB">
        <w:t xml:space="preserve">andidates for </w:t>
      </w:r>
      <w:r>
        <w:t>i</w:t>
      </w:r>
      <w:r w:rsidRPr="008872AB">
        <w:t>nterviewing</w:t>
      </w:r>
      <w:bookmarkEnd w:id="248"/>
    </w:p>
    <w:p w14:paraId="7CE68A71" w14:textId="77777777" w:rsidR="001C6D34" w:rsidRPr="00846774" w:rsidRDefault="001C6D34" w:rsidP="001C6D34"/>
    <w:p w14:paraId="335A0F75" w14:textId="77777777" w:rsidR="001C6D34" w:rsidRPr="008872AB" w:rsidRDefault="001C6D34" w:rsidP="001C6D34">
      <w:pPr>
        <w:spacing w:after="120"/>
      </w:pPr>
      <w:r w:rsidRPr="008872AB">
        <w:rPr>
          <w:noProof/>
          <w:lang w:eastAsia="en-GB"/>
        </w:rPr>
        <w:drawing>
          <wp:anchor distT="0" distB="0" distL="114300" distR="114300" simplePos="0" relativeHeight="251664384" behindDoc="0" locked="0" layoutInCell="1" allowOverlap="1" wp14:anchorId="30267FAE" wp14:editId="4FFCF321">
            <wp:simplePos x="0" y="0"/>
            <wp:positionH relativeFrom="margin">
              <wp:align>left</wp:align>
            </wp:positionH>
            <wp:positionV relativeFrom="paragraph">
              <wp:posOffset>39034</wp:posOffset>
            </wp:positionV>
            <wp:extent cx="1136303" cy="1231153"/>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36303" cy="1231153"/>
                    </a:xfrm>
                    <a:prstGeom prst="rect">
                      <a:avLst/>
                    </a:prstGeom>
                    <a:noFill/>
                  </pic:spPr>
                </pic:pic>
              </a:graphicData>
            </a:graphic>
            <wp14:sizeRelH relativeFrom="page">
              <wp14:pctWidth>0</wp14:pctWidth>
            </wp14:sizeRelH>
            <wp14:sizeRelV relativeFrom="page">
              <wp14:pctHeight>0</wp14:pctHeight>
            </wp14:sizeRelV>
          </wp:anchor>
        </w:drawing>
      </w:r>
      <w:r w:rsidRPr="008872AB">
        <w:t>The following steps can help in the preparation of a shortlist:</w:t>
      </w:r>
    </w:p>
    <w:p w14:paraId="210FBF77" w14:textId="77777777" w:rsidR="001C6D34" w:rsidRPr="008872AB" w:rsidRDefault="001C6D34" w:rsidP="00225FC2">
      <w:pPr>
        <w:numPr>
          <w:ilvl w:val="0"/>
          <w:numId w:val="65"/>
        </w:numPr>
        <w:spacing w:after="120"/>
        <w:jc w:val="left"/>
      </w:pPr>
      <w:r w:rsidRPr="008872AB">
        <w:t>The people involved in the shortlisting must all agree on the criteria for shortlisting, based on the essential criteria.</w:t>
      </w:r>
    </w:p>
    <w:p w14:paraId="74310867" w14:textId="77777777" w:rsidR="001C6D34" w:rsidRPr="008872AB" w:rsidRDefault="001C6D34" w:rsidP="00225FC2">
      <w:pPr>
        <w:numPr>
          <w:ilvl w:val="0"/>
          <w:numId w:val="65"/>
        </w:numPr>
        <w:spacing w:after="120"/>
        <w:jc w:val="left"/>
      </w:pPr>
      <w:r w:rsidRPr="008872AB">
        <w:t>Each person works through the applications that have been kept after the initial screening and indicate desirable factors in the case that the list of potential candidates is too long. Each person decides whether the candidate should be called for an interview or not and write down the reason for the decision. This is a very important step in the case that any applicant challenges the decision not to appoint him/her.</w:t>
      </w:r>
    </w:p>
    <w:p w14:paraId="181C3EE6" w14:textId="77777777" w:rsidR="001C6D34" w:rsidRDefault="001C6D34" w:rsidP="00225FC2">
      <w:pPr>
        <w:numPr>
          <w:ilvl w:val="0"/>
          <w:numId w:val="65"/>
        </w:numPr>
        <w:jc w:val="left"/>
      </w:pPr>
      <w:r w:rsidRPr="008872AB">
        <w:t>The people involved meet and discuss their selections for the shortlist. Again, the reasons for decisions are recorded.</w:t>
      </w:r>
    </w:p>
    <w:p w14:paraId="0EA5AB30" w14:textId="77777777" w:rsidR="001C6D34" w:rsidRPr="008872AB" w:rsidRDefault="001C6D34" w:rsidP="001C6D34">
      <w:pPr>
        <w:jc w:val="left"/>
      </w:pPr>
    </w:p>
    <w:p w14:paraId="04A51BAB" w14:textId="77777777" w:rsidR="001C6D34" w:rsidRPr="000C148C" w:rsidRDefault="001C6D34" w:rsidP="001C6D34">
      <w:pPr>
        <w:pStyle w:val="Heading4"/>
        <w:rPr>
          <w:i w:val="0"/>
          <w:iCs/>
        </w:rPr>
      </w:pPr>
      <w:bookmarkStart w:id="249" w:name="_Toc362650514"/>
      <w:r w:rsidRPr="000C148C">
        <w:rPr>
          <w:i w:val="0"/>
          <w:iCs/>
        </w:rPr>
        <w:t>Selecting Staff</w:t>
      </w:r>
      <w:bookmarkEnd w:id="249"/>
    </w:p>
    <w:p w14:paraId="4D2330AF" w14:textId="77777777" w:rsidR="001C6D34" w:rsidRDefault="001C6D34" w:rsidP="001C6D34"/>
    <w:p w14:paraId="5A0F80F0" w14:textId="77777777" w:rsidR="001C6D34" w:rsidRPr="008872AB" w:rsidRDefault="001C6D34" w:rsidP="00BC0FF0">
      <w:pPr>
        <w:spacing w:after="120"/>
      </w:pPr>
      <w:r w:rsidRPr="008872AB">
        <w:t>When selecting staff, it is important to:</w:t>
      </w:r>
    </w:p>
    <w:p w14:paraId="1FD26F73" w14:textId="77777777" w:rsidR="001C6D34" w:rsidRPr="008872AB" w:rsidRDefault="001C6D34" w:rsidP="00BC0FF0">
      <w:pPr>
        <w:numPr>
          <w:ilvl w:val="0"/>
          <w:numId w:val="68"/>
        </w:numPr>
        <w:spacing w:after="120"/>
        <w:jc w:val="left"/>
      </w:pPr>
      <w:r w:rsidRPr="008872AB">
        <w:t>Validate candidates’ background and qualification</w:t>
      </w:r>
    </w:p>
    <w:p w14:paraId="670A56B5" w14:textId="77777777" w:rsidR="001C6D34" w:rsidRPr="008872AB" w:rsidRDefault="001C6D34" w:rsidP="00225FC2">
      <w:pPr>
        <w:numPr>
          <w:ilvl w:val="0"/>
          <w:numId w:val="68"/>
        </w:numPr>
        <w:spacing w:line="240" w:lineRule="auto"/>
        <w:ind w:left="714" w:hanging="357"/>
        <w:jc w:val="left"/>
      </w:pPr>
      <w:r w:rsidRPr="008872AB">
        <w:t>Assess candidates against requirements</w:t>
      </w:r>
    </w:p>
    <w:p w14:paraId="12AD45FB" w14:textId="77777777" w:rsidR="001C6D34" w:rsidRDefault="001C6D34" w:rsidP="001C6D34">
      <w:pPr>
        <w:pStyle w:val="Heading4"/>
      </w:pPr>
    </w:p>
    <w:p w14:paraId="1C627B10" w14:textId="77777777" w:rsidR="001C6D34" w:rsidRDefault="001C6D34" w:rsidP="001C6D34">
      <w:pPr>
        <w:pStyle w:val="Heading4"/>
      </w:pPr>
      <w:r>
        <w:t xml:space="preserve">Step 6: </w:t>
      </w:r>
      <w:r w:rsidRPr="008872AB">
        <w:t>Validating</w:t>
      </w:r>
      <w:r>
        <w:t xml:space="preserve"> b</w:t>
      </w:r>
      <w:r w:rsidRPr="008872AB">
        <w:t xml:space="preserve">ackground and </w:t>
      </w:r>
      <w:r>
        <w:t>q</w:t>
      </w:r>
      <w:r w:rsidRPr="008872AB">
        <w:t>ualifications</w:t>
      </w:r>
    </w:p>
    <w:p w14:paraId="0917D63B" w14:textId="77777777" w:rsidR="001C6D34" w:rsidRPr="00846774" w:rsidRDefault="001C6D34" w:rsidP="001C6D34"/>
    <w:p w14:paraId="7282387F" w14:textId="77777777" w:rsidR="001C6D34" w:rsidRDefault="001C6D34" w:rsidP="001C6D34">
      <w:r w:rsidRPr="008872AB">
        <w:rPr>
          <w:noProof/>
          <w:lang w:eastAsia="en-GB"/>
        </w:rPr>
        <w:drawing>
          <wp:anchor distT="0" distB="0" distL="114300" distR="114300" simplePos="0" relativeHeight="251665408" behindDoc="0" locked="0" layoutInCell="1" allowOverlap="1" wp14:anchorId="36080651" wp14:editId="6CE71648">
            <wp:simplePos x="0" y="0"/>
            <wp:positionH relativeFrom="margin">
              <wp:posOffset>0</wp:posOffset>
            </wp:positionH>
            <wp:positionV relativeFrom="paragraph">
              <wp:posOffset>42789</wp:posOffset>
            </wp:positionV>
            <wp:extent cx="967740" cy="943610"/>
            <wp:effectExtent l="0" t="0" r="3810" b="889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67740" cy="943610"/>
                    </a:xfrm>
                    <a:prstGeom prst="rect">
                      <a:avLst/>
                    </a:prstGeom>
                    <a:noFill/>
                  </pic:spPr>
                </pic:pic>
              </a:graphicData>
            </a:graphic>
            <wp14:sizeRelH relativeFrom="page">
              <wp14:pctWidth>0</wp14:pctWidth>
            </wp14:sizeRelH>
            <wp14:sizeRelV relativeFrom="page">
              <wp14:pctHeight>0</wp14:pctHeight>
            </wp14:sizeRelV>
          </wp:anchor>
        </w:drawing>
      </w:r>
      <w:r w:rsidRPr="008872AB">
        <w:t>Thorough checks on candidates are a vital step in the process of selecting candidates to eliminate certain risks.</w:t>
      </w:r>
    </w:p>
    <w:p w14:paraId="08BE60A4" w14:textId="77777777" w:rsidR="001C6D34" w:rsidRDefault="001C6D34" w:rsidP="001C6D34"/>
    <w:p w14:paraId="0A8E3AD7" w14:textId="77777777" w:rsidR="00BC0FF0" w:rsidRDefault="00BC0FF0" w:rsidP="001C6D34"/>
    <w:p w14:paraId="0D73F39F" w14:textId="77777777" w:rsidR="00BC0FF0" w:rsidRPr="008872AB" w:rsidRDefault="00BC0FF0" w:rsidP="001C6D34"/>
    <w:p w14:paraId="3455C001" w14:textId="77777777" w:rsidR="001C6D34" w:rsidRDefault="001C6D34" w:rsidP="00BC0FF0">
      <w:pPr>
        <w:spacing w:after="120"/>
      </w:pPr>
      <w:r w:rsidRPr="008872AB">
        <w:t>Checking and validating may include the following:</w:t>
      </w:r>
    </w:p>
    <w:p w14:paraId="58B3A467" w14:textId="77777777" w:rsidR="001C6D34" w:rsidRPr="008872AB" w:rsidRDefault="001C6D34" w:rsidP="00BC0FF0">
      <w:pPr>
        <w:numPr>
          <w:ilvl w:val="0"/>
          <w:numId w:val="66"/>
        </w:numPr>
        <w:spacing w:after="120"/>
        <w:jc w:val="left"/>
      </w:pPr>
      <w:r w:rsidRPr="008872AB">
        <w:t>Legal status of the applicant – e.g. citizen or resident status.</w:t>
      </w:r>
    </w:p>
    <w:p w14:paraId="7EB6EC8A" w14:textId="77777777" w:rsidR="001C6D34" w:rsidRPr="008872AB" w:rsidRDefault="001C6D34" w:rsidP="00BC0FF0">
      <w:pPr>
        <w:numPr>
          <w:ilvl w:val="0"/>
          <w:numId w:val="66"/>
        </w:numPr>
        <w:spacing w:after="120"/>
        <w:jc w:val="left"/>
      </w:pPr>
      <w:r w:rsidRPr="008872AB">
        <w:t>Validity of qualifications – there is a real threat of fraudulent claims in terms of qualifications.</w:t>
      </w:r>
    </w:p>
    <w:p w14:paraId="4A9D6444" w14:textId="77777777" w:rsidR="001C6D34" w:rsidRPr="008872AB" w:rsidRDefault="001C6D34" w:rsidP="00BC0FF0">
      <w:pPr>
        <w:numPr>
          <w:ilvl w:val="0"/>
          <w:numId w:val="66"/>
        </w:numPr>
        <w:spacing w:after="120"/>
        <w:jc w:val="left"/>
      </w:pPr>
      <w:r w:rsidRPr="008872AB">
        <w:t>Financial status especially where the candidate will handle cash.</w:t>
      </w:r>
    </w:p>
    <w:p w14:paraId="131C618B" w14:textId="77777777" w:rsidR="001C6D34" w:rsidRPr="008872AB" w:rsidRDefault="001C6D34" w:rsidP="00BC0FF0">
      <w:pPr>
        <w:numPr>
          <w:ilvl w:val="0"/>
          <w:numId w:val="66"/>
        </w:numPr>
        <w:spacing w:after="120"/>
        <w:jc w:val="left"/>
      </w:pPr>
      <w:r w:rsidRPr="008872AB">
        <w:t>Criminal record.</w:t>
      </w:r>
    </w:p>
    <w:p w14:paraId="42D6C6FF" w14:textId="77777777" w:rsidR="001C6D34" w:rsidRPr="008872AB" w:rsidRDefault="001C6D34" w:rsidP="00BC0FF0">
      <w:pPr>
        <w:numPr>
          <w:ilvl w:val="0"/>
          <w:numId w:val="66"/>
        </w:numPr>
        <w:spacing w:after="120"/>
        <w:jc w:val="left"/>
      </w:pPr>
      <w:r w:rsidRPr="008872AB">
        <w:t>Employment history along with a check on the skills the candidate alleges he/she has.</w:t>
      </w:r>
    </w:p>
    <w:p w14:paraId="449CF2A3" w14:textId="77777777" w:rsidR="001C6D34" w:rsidRPr="008872AB" w:rsidRDefault="001C6D34" w:rsidP="00BC0FF0">
      <w:pPr>
        <w:numPr>
          <w:ilvl w:val="0"/>
          <w:numId w:val="66"/>
        </w:numPr>
        <w:spacing w:after="120"/>
        <w:jc w:val="left"/>
      </w:pPr>
      <w:r w:rsidRPr="008872AB">
        <w:t>Performance in past positions.</w:t>
      </w:r>
    </w:p>
    <w:p w14:paraId="5415346D" w14:textId="77777777" w:rsidR="001C6D34" w:rsidRPr="008872AB" w:rsidRDefault="001C6D34" w:rsidP="00BC0FF0">
      <w:pPr>
        <w:numPr>
          <w:ilvl w:val="0"/>
          <w:numId w:val="66"/>
        </w:numPr>
        <w:spacing w:after="120"/>
        <w:jc w:val="left"/>
      </w:pPr>
      <w:r w:rsidRPr="008872AB">
        <w:t>Communication skills.</w:t>
      </w:r>
    </w:p>
    <w:p w14:paraId="4C8911F0" w14:textId="77777777" w:rsidR="001C6D34" w:rsidRPr="008872AB" w:rsidRDefault="001C6D34" w:rsidP="00225FC2">
      <w:pPr>
        <w:numPr>
          <w:ilvl w:val="0"/>
          <w:numId w:val="66"/>
        </w:numPr>
        <w:jc w:val="left"/>
      </w:pPr>
      <w:r w:rsidRPr="008872AB">
        <w:t>Emotional intelligence.</w:t>
      </w:r>
    </w:p>
    <w:p w14:paraId="418203F2" w14:textId="77777777" w:rsidR="001C6D34" w:rsidRDefault="001C6D34" w:rsidP="001C6D34"/>
    <w:p w14:paraId="33DE3A00" w14:textId="77777777" w:rsidR="001C6D34" w:rsidRDefault="001C6D34" w:rsidP="001C6D34">
      <w:r w:rsidRPr="008872AB">
        <w:t xml:space="preserve">A candidate’s employment at a previous employer could have ended because of legitimate reasons such as resigning to take on another position or retrenchment. </w:t>
      </w:r>
    </w:p>
    <w:p w14:paraId="6F63D8BB" w14:textId="77777777" w:rsidR="001C6D34" w:rsidRPr="008872AB" w:rsidRDefault="001C6D34" w:rsidP="001C6D34"/>
    <w:p w14:paraId="647E69C1" w14:textId="77777777" w:rsidR="001C6D34" w:rsidRDefault="001C6D34" w:rsidP="001C6D34">
      <w:r w:rsidRPr="008872AB">
        <w:t>On the other hand, their position in a previous position could have become untenable because of a poor work record, frequent absenteeism, frequent late-coming, or activities that border on issues such as harassment or theft.</w:t>
      </w:r>
    </w:p>
    <w:p w14:paraId="60ABF9A3" w14:textId="77777777" w:rsidR="001C6D34" w:rsidRPr="008872AB" w:rsidRDefault="001C6D34" w:rsidP="001C6D34"/>
    <w:p w14:paraId="4094CAF7" w14:textId="77777777" w:rsidR="001C6D34" w:rsidRDefault="001C6D34" w:rsidP="001C6D34">
      <w:r w:rsidRPr="008872AB">
        <w:t>Reference checking and validation of qualifications may be done directly or by making use of a company providing specialised services in verifying personal credentials such as education, experience and skills, credit records, criminal records and driver’s licences.</w:t>
      </w:r>
    </w:p>
    <w:p w14:paraId="273B3D06" w14:textId="77777777" w:rsidR="001C6D34" w:rsidRPr="008872AB" w:rsidRDefault="001C6D34" w:rsidP="001C6D34"/>
    <w:p w14:paraId="26A0DA1C" w14:textId="77777777" w:rsidR="001C6D34" w:rsidRDefault="001C6D34" w:rsidP="00B80379">
      <w:pPr>
        <w:spacing w:after="120"/>
        <w:rPr>
          <w:b/>
          <w:i/>
        </w:rPr>
      </w:pPr>
      <w:r w:rsidRPr="008872AB">
        <w:rPr>
          <w:b/>
          <w:i/>
        </w:rPr>
        <w:t>Guidelines to follow when checking references</w:t>
      </w:r>
    </w:p>
    <w:p w14:paraId="03DC303A" w14:textId="77777777" w:rsidR="001C6D34" w:rsidRDefault="001C6D34" w:rsidP="00B80379">
      <w:pPr>
        <w:numPr>
          <w:ilvl w:val="0"/>
          <w:numId w:val="67"/>
        </w:numPr>
        <w:spacing w:after="120"/>
        <w:jc w:val="left"/>
      </w:pPr>
      <w:r w:rsidRPr="008872AB">
        <w:t>Written references: It will be very rare if a previous employer writes a glowing reference for someone who is appalling in performance. On the other hand, a bland reference might indicate that there are potential problems. If a reference indicates that he/she could be phoned if there are questions, it might be valuable to take up the offer – there could be problems that the person is not prepared to put in writing.</w:t>
      </w:r>
    </w:p>
    <w:p w14:paraId="3132E28F" w14:textId="77777777" w:rsidR="001C6D34" w:rsidRDefault="001C6D34" w:rsidP="00B80379">
      <w:pPr>
        <w:numPr>
          <w:ilvl w:val="0"/>
          <w:numId w:val="67"/>
        </w:numPr>
        <w:spacing w:after="120"/>
        <w:jc w:val="left"/>
      </w:pPr>
      <w:r w:rsidRPr="008872AB">
        <w:t>Be alert to how the references can be contacted. For example, a senior manager will very rarely be contactable through a direct telephone number – their assistants normally act as gatekeepers. Get hold of the switchboard number – if you cannot find it, it might be a fabricated reference.</w:t>
      </w:r>
    </w:p>
    <w:p w14:paraId="082A585A" w14:textId="77777777" w:rsidR="001C6D34" w:rsidRDefault="001C6D34" w:rsidP="00B80379">
      <w:pPr>
        <w:numPr>
          <w:ilvl w:val="0"/>
          <w:numId w:val="67"/>
        </w:numPr>
        <w:spacing w:after="120"/>
        <w:jc w:val="left"/>
      </w:pPr>
      <w:r w:rsidRPr="008872AB">
        <w:t>If there are claims that a former employer has closed down, it could be a false claim because the candidate has something to hide.</w:t>
      </w:r>
    </w:p>
    <w:p w14:paraId="5B8C2459" w14:textId="77777777" w:rsidR="001C6D34" w:rsidRDefault="001C6D34" w:rsidP="00225FC2">
      <w:pPr>
        <w:numPr>
          <w:ilvl w:val="0"/>
          <w:numId w:val="67"/>
        </w:numPr>
        <w:ind w:left="357" w:hanging="357"/>
        <w:jc w:val="left"/>
      </w:pPr>
      <w:r w:rsidRPr="008872AB">
        <w:t>If the candidate claims to have been made redundant through retrenchment, make sure that this is the case and that the person has not been dismissed.</w:t>
      </w:r>
    </w:p>
    <w:p w14:paraId="2A5B5841" w14:textId="77777777" w:rsidR="001C6D34" w:rsidRDefault="001C6D34" w:rsidP="001C6D34">
      <w:pPr>
        <w:jc w:val="left"/>
      </w:pPr>
    </w:p>
    <w:p w14:paraId="0D557B00" w14:textId="77777777" w:rsidR="001C6D34" w:rsidRDefault="001C6D34" w:rsidP="001C6D34">
      <w:pPr>
        <w:pStyle w:val="Heading4"/>
      </w:pPr>
      <w:r>
        <w:t xml:space="preserve">Step 7: </w:t>
      </w:r>
      <w:r w:rsidRPr="008872AB">
        <w:t xml:space="preserve">Assessing </w:t>
      </w:r>
      <w:r>
        <w:t>c</w:t>
      </w:r>
      <w:r w:rsidRPr="008872AB">
        <w:t xml:space="preserve">andidates against </w:t>
      </w:r>
      <w:r>
        <w:t>r</w:t>
      </w:r>
      <w:r w:rsidRPr="008872AB">
        <w:t>equirements</w:t>
      </w:r>
    </w:p>
    <w:p w14:paraId="235C6A1F" w14:textId="77777777" w:rsidR="001C6D34" w:rsidRPr="00846774" w:rsidRDefault="001C6D34" w:rsidP="001C6D34">
      <w:r>
        <w:rPr>
          <w:noProof/>
        </w:rPr>
        <w:drawing>
          <wp:anchor distT="0" distB="0" distL="114300" distR="114300" simplePos="0" relativeHeight="251667456" behindDoc="1" locked="0" layoutInCell="1" allowOverlap="1" wp14:anchorId="784EC595" wp14:editId="00FEE808">
            <wp:simplePos x="0" y="0"/>
            <wp:positionH relativeFrom="column">
              <wp:posOffset>-52753</wp:posOffset>
            </wp:positionH>
            <wp:positionV relativeFrom="paragraph">
              <wp:posOffset>208964</wp:posOffset>
            </wp:positionV>
            <wp:extent cx="1096433" cy="945604"/>
            <wp:effectExtent l="0" t="0" r="8890" b="6985"/>
            <wp:wrapTight wrapText="bothSides">
              <wp:wrapPolygon edited="0">
                <wp:start x="1502" y="0"/>
                <wp:lineTo x="375" y="2176"/>
                <wp:lineTo x="0" y="21324"/>
                <wp:lineTo x="21400" y="21324"/>
                <wp:lineTo x="21024" y="2176"/>
                <wp:lineTo x="19898" y="0"/>
                <wp:lineTo x="1502" y="0"/>
              </wp:wrapPolygon>
            </wp:wrapTight>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96433" cy="945604"/>
                    </a:xfrm>
                    <a:prstGeom prst="rect">
                      <a:avLst/>
                    </a:prstGeom>
                    <a:noFill/>
                  </pic:spPr>
                </pic:pic>
              </a:graphicData>
            </a:graphic>
            <wp14:sizeRelH relativeFrom="page">
              <wp14:pctWidth>0</wp14:pctWidth>
            </wp14:sizeRelH>
            <wp14:sizeRelV relativeFrom="page">
              <wp14:pctHeight>0</wp14:pctHeight>
            </wp14:sizeRelV>
          </wp:anchor>
        </w:drawing>
      </w:r>
    </w:p>
    <w:p w14:paraId="2B5FE6CD" w14:textId="77777777" w:rsidR="001C6D34" w:rsidRDefault="001C6D34" w:rsidP="001C6D34">
      <w:r w:rsidRPr="008872AB">
        <w:t>Assessment of candidates against the requirement of the vacancy can be based on evidence gained from a variety of sources, for example:</w:t>
      </w:r>
    </w:p>
    <w:p w14:paraId="19262183" w14:textId="77777777" w:rsidR="001C6D34" w:rsidRPr="008872AB" w:rsidRDefault="001C6D34" w:rsidP="00225FC2">
      <w:pPr>
        <w:numPr>
          <w:ilvl w:val="0"/>
          <w:numId w:val="69"/>
        </w:numPr>
        <w:jc w:val="left"/>
      </w:pPr>
      <w:r w:rsidRPr="008872AB">
        <w:t>Application forms</w:t>
      </w:r>
    </w:p>
    <w:p w14:paraId="66E06CAA" w14:textId="77777777" w:rsidR="001C6D34" w:rsidRPr="008872AB" w:rsidRDefault="001C6D34" w:rsidP="00225FC2">
      <w:pPr>
        <w:numPr>
          <w:ilvl w:val="0"/>
          <w:numId w:val="69"/>
        </w:numPr>
        <w:jc w:val="left"/>
      </w:pPr>
      <w:r w:rsidRPr="008872AB">
        <w:t>Curriculum vitae</w:t>
      </w:r>
    </w:p>
    <w:p w14:paraId="4AB599F0" w14:textId="77777777" w:rsidR="001C6D34" w:rsidRPr="008872AB" w:rsidRDefault="001C6D34" w:rsidP="00225FC2">
      <w:pPr>
        <w:numPr>
          <w:ilvl w:val="0"/>
          <w:numId w:val="69"/>
        </w:numPr>
        <w:jc w:val="left"/>
      </w:pPr>
      <w:r w:rsidRPr="008872AB">
        <w:t>References</w:t>
      </w:r>
    </w:p>
    <w:p w14:paraId="33DF6068" w14:textId="77777777" w:rsidR="001C6D34" w:rsidRPr="008872AB" w:rsidRDefault="001C6D34" w:rsidP="00225FC2">
      <w:pPr>
        <w:numPr>
          <w:ilvl w:val="0"/>
          <w:numId w:val="69"/>
        </w:numPr>
        <w:jc w:val="left"/>
      </w:pPr>
      <w:r w:rsidRPr="008872AB">
        <w:t>Previous performance</w:t>
      </w:r>
    </w:p>
    <w:p w14:paraId="1B8255EB" w14:textId="77777777" w:rsidR="001C6D34" w:rsidRDefault="001C6D34" w:rsidP="00225FC2">
      <w:pPr>
        <w:numPr>
          <w:ilvl w:val="0"/>
          <w:numId w:val="69"/>
        </w:numPr>
        <w:jc w:val="left"/>
      </w:pPr>
      <w:r w:rsidRPr="008872AB">
        <w:t>Portfolios of evidence</w:t>
      </w:r>
    </w:p>
    <w:p w14:paraId="7226CD91" w14:textId="77777777" w:rsidR="001C6D34" w:rsidRPr="008872AB" w:rsidRDefault="001C6D34" w:rsidP="00225FC2">
      <w:pPr>
        <w:numPr>
          <w:ilvl w:val="0"/>
          <w:numId w:val="69"/>
        </w:numPr>
        <w:jc w:val="left"/>
      </w:pPr>
      <w:r w:rsidRPr="008872AB">
        <w:t>Recognition of prior learning</w:t>
      </w:r>
    </w:p>
    <w:p w14:paraId="55A93287" w14:textId="77777777" w:rsidR="001C6D34" w:rsidRDefault="001C6D34" w:rsidP="00225FC2">
      <w:pPr>
        <w:numPr>
          <w:ilvl w:val="0"/>
          <w:numId w:val="69"/>
        </w:numPr>
        <w:jc w:val="left"/>
      </w:pPr>
      <w:r w:rsidRPr="008872AB">
        <w:t>Current competencies</w:t>
      </w:r>
    </w:p>
    <w:p w14:paraId="570452D0" w14:textId="77777777" w:rsidR="001C6D34" w:rsidRDefault="001C6D34" w:rsidP="001C6D34">
      <w:pPr>
        <w:jc w:val="left"/>
      </w:pPr>
    </w:p>
    <w:p w14:paraId="5BE9D35F" w14:textId="77777777" w:rsidR="00C966A2" w:rsidRDefault="00C966A2" w:rsidP="001C6D34">
      <w:pPr>
        <w:jc w:val="left"/>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59"/>
        <w:gridCol w:w="7022"/>
      </w:tblGrid>
      <w:tr w:rsidR="001C6D34" w:rsidRPr="008872AB" w14:paraId="6455A958" w14:textId="77777777" w:rsidTr="001D6103">
        <w:tc>
          <w:tcPr>
            <w:tcW w:w="1961" w:type="dxa"/>
            <w:shd w:val="clear" w:color="auto" w:fill="D9D9D9" w:themeFill="background1" w:themeFillShade="D9"/>
          </w:tcPr>
          <w:p w14:paraId="345ECD3D" w14:textId="77777777" w:rsidR="001C6D34" w:rsidRPr="00846774" w:rsidRDefault="001C6D34" w:rsidP="00083660">
            <w:pPr>
              <w:rPr>
                <w:b/>
                <w:bCs/>
                <w:szCs w:val="20"/>
              </w:rPr>
            </w:pPr>
            <w:r w:rsidRPr="00846774">
              <w:rPr>
                <w:b/>
                <w:bCs/>
              </w:rPr>
              <w:br w:type="page"/>
            </w:r>
            <w:r w:rsidRPr="00846774">
              <w:rPr>
                <w:b/>
                <w:bCs/>
                <w:szCs w:val="20"/>
              </w:rPr>
              <w:t>Application forms</w:t>
            </w:r>
          </w:p>
          <w:p w14:paraId="33F45BF3" w14:textId="77777777" w:rsidR="001C6D34" w:rsidRPr="00846774" w:rsidRDefault="001C6D34" w:rsidP="00083660">
            <w:pPr>
              <w:rPr>
                <w:b/>
                <w:bCs/>
                <w:szCs w:val="20"/>
              </w:rPr>
            </w:pPr>
            <w:r w:rsidRPr="00846774">
              <w:rPr>
                <w:b/>
                <w:bCs/>
                <w:szCs w:val="20"/>
              </w:rPr>
              <w:t>Curriculum vitae</w:t>
            </w:r>
          </w:p>
        </w:tc>
        <w:tc>
          <w:tcPr>
            <w:tcW w:w="7055" w:type="dxa"/>
            <w:shd w:val="clear" w:color="auto" w:fill="D9D9D9" w:themeFill="background1" w:themeFillShade="D9"/>
          </w:tcPr>
          <w:p w14:paraId="40785B5C" w14:textId="77777777" w:rsidR="001C6D34" w:rsidRPr="008872AB" w:rsidRDefault="001C6D34" w:rsidP="00083660">
            <w:pPr>
              <w:rPr>
                <w:szCs w:val="20"/>
              </w:rPr>
            </w:pPr>
            <w:r w:rsidRPr="008872AB">
              <w:rPr>
                <w:szCs w:val="20"/>
              </w:rPr>
              <w:t>Check these through validation as described above</w:t>
            </w:r>
          </w:p>
        </w:tc>
      </w:tr>
      <w:tr w:rsidR="001C6D34" w:rsidRPr="008872AB" w14:paraId="47DDC6C8" w14:textId="77777777" w:rsidTr="001D6103">
        <w:tc>
          <w:tcPr>
            <w:tcW w:w="1961" w:type="dxa"/>
            <w:shd w:val="clear" w:color="auto" w:fill="D9D9D9" w:themeFill="background1" w:themeFillShade="D9"/>
          </w:tcPr>
          <w:p w14:paraId="454E7567" w14:textId="77777777" w:rsidR="001C6D34" w:rsidRPr="00846774" w:rsidRDefault="001C6D34" w:rsidP="00083660">
            <w:pPr>
              <w:rPr>
                <w:b/>
                <w:bCs/>
                <w:szCs w:val="20"/>
              </w:rPr>
            </w:pPr>
            <w:r w:rsidRPr="00846774">
              <w:rPr>
                <w:b/>
                <w:bCs/>
                <w:szCs w:val="20"/>
              </w:rPr>
              <w:t>References</w:t>
            </w:r>
          </w:p>
        </w:tc>
        <w:tc>
          <w:tcPr>
            <w:tcW w:w="7055" w:type="dxa"/>
            <w:shd w:val="clear" w:color="auto" w:fill="D9D9D9" w:themeFill="background1" w:themeFillShade="D9"/>
          </w:tcPr>
          <w:p w14:paraId="6DFAC17D" w14:textId="77777777" w:rsidR="001C6D34" w:rsidRPr="008872AB" w:rsidRDefault="001C6D34" w:rsidP="00083660">
            <w:pPr>
              <w:rPr>
                <w:szCs w:val="20"/>
              </w:rPr>
            </w:pPr>
            <w:r w:rsidRPr="008872AB">
              <w:rPr>
                <w:szCs w:val="20"/>
              </w:rPr>
              <w:t xml:space="preserve">Contact them and validate aspects such as key responsibilities, training received, skills developed, performance and general behaviour. Ask if they would re-employ the candidate. </w:t>
            </w:r>
          </w:p>
        </w:tc>
      </w:tr>
      <w:tr w:rsidR="001C6D34" w:rsidRPr="008872AB" w14:paraId="20156DFE" w14:textId="77777777" w:rsidTr="001D6103">
        <w:tc>
          <w:tcPr>
            <w:tcW w:w="1961" w:type="dxa"/>
            <w:shd w:val="clear" w:color="auto" w:fill="D9D9D9" w:themeFill="background1" w:themeFillShade="D9"/>
          </w:tcPr>
          <w:p w14:paraId="221FAF90" w14:textId="77777777" w:rsidR="001C6D34" w:rsidRPr="00846774" w:rsidRDefault="001C6D34" w:rsidP="00083660">
            <w:pPr>
              <w:jc w:val="left"/>
              <w:rPr>
                <w:b/>
                <w:bCs/>
                <w:szCs w:val="20"/>
              </w:rPr>
            </w:pPr>
            <w:r w:rsidRPr="00846774">
              <w:rPr>
                <w:b/>
                <w:bCs/>
                <w:szCs w:val="20"/>
              </w:rPr>
              <w:t>Previous performance</w:t>
            </w:r>
          </w:p>
        </w:tc>
        <w:tc>
          <w:tcPr>
            <w:tcW w:w="7055" w:type="dxa"/>
            <w:shd w:val="clear" w:color="auto" w:fill="D9D9D9" w:themeFill="background1" w:themeFillShade="D9"/>
          </w:tcPr>
          <w:p w14:paraId="349EF70A" w14:textId="77777777" w:rsidR="001C6D34" w:rsidRPr="008872AB" w:rsidRDefault="001C6D34" w:rsidP="00083660">
            <w:pPr>
              <w:rPr>
                <w:szCs w:val="20"/>
              </w:rPr>
            </w:pPr>
            <w:r w:rsidRPr="008872AB">
              <w:rPr>
                <w:szCs w:val="20"/>
              </w:rPr>
              <w:t>Does the candidate have any written references about performance?</w:t>
            </w:r>
          </w:p>
          <w:p w14:paraId="5177F84C" w14:textId="77777777" w:rsidR="001C6D34" w:rsidRPr="008872AB" w:rsidRDefault="001C6D34" w:rsidP="00083660">
            <w:pPr>
              <w:rPr>
                <w:szCs w:val="20"/>
              </w:rPr>
            </w:pPr>
            <w:r w:rsidRPr="008872AB">
              <w:rPr>
                <w:szCs w:val="20"/>
              </w:rPr>
              <w:t>Di</w:t>
            </w:r>
            <w:r w:rsidR="00BC0FF0">
              <w:rPr>
                <w:szCs w:val="20"/>
              </w:rPr>
              <w:t>d</w:t>
            </w:r>
            <w:r w:rsidRPr="008872AB">
              <w:rPr>
                <w:szCs w:val="20"/>
              </w:rPr>
              <w:t xml:space="preserve"> the applicant receive any rewards for performance?</w:t>
            </w:r>
          </w:p>
          <w:p w14:paraId="027D6842" w14:textId="77777777" w:rsidR="001C6D34" w:rsidRPr="008872AB" w:rsidRDefault="001C6D34" w:rsidP="00083660">
            <w:pPr>
              <w:rPr>
                <w:szCs w:val="20"/>
              </w:rPr>
            </w:pPr>
            <w:r w:rsidRPr="008872AB">
              <w:rPr>
                <w:szCs w:val="20"/>
              </w:rPr>
              <w:t>Was the candidate promoted because of performance?</w:t>
            </w:r>
          </w:p>
        </w:tc>
      </w:tr>
      <w:tr w:rsidR="001C6D34" w:rsidRPr="008872AB" w14:paraId="490DF8A6" w14:textId="77777777" w:rsidTr="001D6103">
        <w:tc>
          <w:tcPr>
            <w:tcW w:w="1961" w:type="dxa"/>
            <w:shd w:val="clear" w:color="auto" w:fill="D9D9D9" w:themeFill="background1" w:themeFillShade="D9"/>
          </w:tcPr>
          <w:p w14:paraId="71295DB9" w14:textId="77777777" w:rsidR="001C6D34" w:rsidRPr="00846774" w:rsidRDefault="001C6D34" w:rsidP="00083660">
            <w:pPr>
              <w:jc w:val="left"/>
              <w:rPr>
                <w:b/>
                <w:bCs/>
                <w:szCs w:val="20"/>
              </w:rPr>
            </w:pPr>
            <w:r w:rsidRPr="00846774">
              <w:rPr>
                <w:b/>
                <w:bCs/>
                <w:szCs w:val="20"/>
              </w:rPr>
              <w:t>Portfolios of evidence</w:t>
            </w:r>
          </w:p>
        </w:tc>
        <w:tc>
          <w:tcPr>
            <w:tcW w:w="7055" w:type="dxa"/>
            <w:shd w:val="clear" w:color="auto" w:fill="D9D9D9" w:themeFill="background1" w:themeFillShade="D9"/>
          </w:tcPr>
          <w:p w14:paraId="5AFD78BE" w14:textId="77777777" w:rsidR="001C6D34" w:rsidRPr="008872AB" w:rsidRDefault="001C6D34" w:rsidP="00083660">
            <w:pPr>
              <w:rPr>
                <w:szCs w:val="20"/>
              </w:rPr>
            </w:pPr>
            <w:r w:rsidRPr="008872AB">
              <w:rPr>
                <w:szCs w:val="20"/>
              </w:rPr>
              <w:t>Candidates might have built up portfolios of evidence of work, especially for larger projects. It is also customary for people in positions that require creativeness to build up portfolios of examples of their work.</w:t>
            </w:r>
          </w:p>
        </w:tc>
      </w:tr>
      <w:tr w:rsidR="001C6D34" w:rsidRPr="008872AB" w14:paraId="71F01F39" w14:textId="77777777" w:rsidTr="001D6103">
        <w:tc>
          <w:tcPr>
            <w:tcW w:w="1961" w:type="dxa"/>
            <w:shd w:val="clear" w:color="auto" w:fill="D9D9D9" w:themeFill="background1" w:themeFillShade="D9"/>
          </w:tcPr>
          <w:p w14:paraId="3808DA29" w14:textId="77777777" w:rsidR="001C6D34" w:rsidRPr="00846774" w:rsidRDefault="001C6D34" w:rsidP="00083660">
            <w:pPr>
              <w:jc w:val="left"/>
              <w:rPr>
                <w:b/>
                <w:bCs/>
                <w:szCs w:val="20"/>
              </w:rPr>
            </w:pPr>
            <w:r w:rsidRPr="00846774">
              <w:rPr>
                <w:b/>
                <w:bCs/>
                <w:szCs w:val="20"/>
              </w:rPr>
              <w:t>Recognition of prior learning</w:t>
            </w:r>
          </w:p>
        </w:tc>
        <w:tc>
          <w:tcPr>
            <w:tcW w:w="7055" w:type="dxa"/>
            <w:shd w:val="clear" w:color="auto" w:fill="D9D9D9" w:themeFill="background1" w:themeFillShade="D9"/>
          </w:tcPr>
          <w:p w14:paraId="46A63946" w14:textId="77777777" w:rsidR="001C6D34" w:rsidRPr="008872AB" w:rsidRDefault="001C6D34" w:rsidP="00083660">
            <w:pPr>
              <w:rPr>
                <w:szCs w:val="20"/>
              </w:rPr>
            </w:pPr>
            <w:r w:rsidRPr="008872AB">
              <w:rPr>
                <w:szCs w:val="20"/>
              </w:rPr>
              <w:t>Where a candidate does not have a formal qualification but alleges to be competent, the prospective employer might decide to put the candidate through a process of assessment with the aim of recognition of prior learning. This will normally only be done if the candidate seems to be an exceptionally good candidate or when there is a scarcity in the required skills.</w:t>
            </w:r>
          </w:p>
        </w:tc>
      </w:tr>
      <w:tr w:rsidR="001C6D34" w:rsidRPr="008872AB" w14:paraId="34C0841F" w14:textId="77777777" w:rsidTr="001D6103">
        <w:tc>
          <w:tcPr>
            <w:tcW w:w="1961" w:type="dxa"/>
            <w:shd w:val="clear" w:color="auto" w:fill="D9D9D9" w:themeFill="background1" w:themeFillShade="D9"/>
          </w:tcPr>
          <w:p w14:paraId="23EAC405" w14:textId="77777777" w:rsidR="001C6D34" w:rsidRPr="00846774" w:rsidRDefault="001C6D34" w:rsidP="00083660">
            <w:pPr>
              <w:jc w:val="left"/>
              <w:rPr>
                <w:b/>
                <w:bCs/>
                <w:szCs w:val="20"/>
              </w:rPr>
            </w:pPr>
            <w:r w:rsidRPr="00846774">
              <w:rPr>
                <w:b/>
                <w:bCs/>
                <w:szCs w:val="20"/>
              </w:rPr>
              <w:t xml:space="preserve">Current competencies </w:t>
            </w:r>
          </w:p>
        </w:tc>
        <w:tc>
          <w:tcPr>
            <w:tcW w:w="7055" w:type="dxa"/>
            <w:shd w:val="clear" w:color="auto" w:fill="D9D9D9" w:themeFill="background1" w:themeFillShade="D9"/>
          </w:tcPr>
          <w:p w14:paraId="006EC677" w14:textId="77777777" w:rsidR="001C6D34" w:rsidRPr="008872AB" w:rsidRDefault="001C6D34" w:rsidP="00083660">
            <w:pPr>
              <w:rPr>
                <w:szCs w:val="20"/>
              </w:rPr>
            </w:pPr>
            <w:r w:rsidRPr="008872AB">
              <w:rPr>
                <w:szCs w:val="20"/>
              </w:rPr>
              <w:t>Can be checked through references of by putting the candidates through competency assessment tests. An example of this is the use of a job task test such as asking the candidate to write an e-mail to the employer or designing a short PowerPoint presentation to motivate his/her suitability for the position if the use of e-mail or design of PowerPoint presentations is part of the skills requirements.</w:t>
            </w:r>
          </w:p>
        </w:tc>
      </w:tr>
    </w:tbl>
    <w:p w14:paraId="58995847" w14:textId="77777777" w:rsidR="001C6D34" w:rsidRDefault="001C6D34"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1C6D34" w:rsidRPr="000E03FD" w14:paraId="0C05B0CD" w14:textId="77777777" w:rsidTr="00543F41">
        <w:tc>
          <w:tcPr>
            <w:tcW w:w="1266" w:type="dxa"/>
            <w:shd w:val="clear" w:color="auto" w:fill="auto"/>
            <w:vAlign w:val="center"/>
          </w:tcPr>
          <w:p w14:paraId="0DDC77EC" w14:textId="77777777" w:rsidR="001C6D34" w:rsidRDefault="001C6D34" w:rsidP="001C6D34">
            <w:pPr>
              <w:jc w:val="center"/>
              <w:rPr>
                <w:noProof/>
                <w:lang w:eastAsia="en-GB"/>
              </w:rPr>
            </w:pPr>
            <w:r>
              <w:rPr>
                <w:noProof/>
                <w:lang w:eastAsia="en-GB"/>
              </w:rPr>
              <w:drawing>
                <wp:inline distT="0" distB="0" distL="0" distR="0" wp14:anchorId="4E183AF8" wp14:editId="129B218D">
                  <wp:extent cx="467280" cy="468000"/>
                  <wp:effectExtent l="0" t="0" r="9525" b="8255"/>
                  <wp:docPr id="750" name="Picture 7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5DF1458A" w14:textId="77777777" w:rsidR="001C6D34" w:rsidRPr="000E03FD" w:rsidRDefault="001C6D34" w:rsidP="00B574DD">
            <w:pPr>
              <w:rPr>
                <w:lang w:val="en-US"/>
              </w:rPr>
            </w:pPr>
            <w:r>
              <w:rPr>
                <w:lang w:val="en-US"/>
              </w:rPr>
              <w:t>It is advisable to use at least three of the above methods of assessment to find correlation in information.</w:t>
            </w:r>
          </w:p>
        </w:tc>
      </w:tr>
    </w:tbl>
    <w:p w14:paraId="515C7101" w14:textId="77777777" w:rsidR="00BC0D51" w:rsidRPr="00BC0D51" w:rsidRDefault="00BC0D51" w:rsidP="00BC0D51"/>
    <w:p w14:paraId="6268069B" w14:textId="77777777" w:rsidR="001C6D34" w:rsidRDefault="001C6D34" w:rsidP="001C6D34">
      <w:pPr>
        <w:pStyle w:val="Heading4"/>
      </w:pPr>
      <w:r>
        <w:t>Step 8: Interviewing</w:t>
      </w:r>
    </w:p>
    <w:p w14:paraId="4BD260F1" w14:textId="77777777" w:rsidR="001C6D34" w:rsidRPr="00846774" w:rsidRDefault="001C6D34" w:rsidP="001C6D34"/>
    <w:p w14:paraId="60DDE852" w14:textId="77777777" w:rsidR="001C6D34" w:rsidRDefault="001C6D34" w:rsidP="001C6D34">
      <w:r w:rsidRPr="008872AB">
        <w:t>There are two main types of interview, based on the level of structure adopted in the interview:</w:t>
      </w:r>
    </w:p>
    <w:p w14:paraId="3C268BC6" w14:textId="77777777" w:rsidR="00BC0FF0" w:rsidRPr="008872AB" w:rsidRDefault="00BC0FF0"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96"/>
        <w:gridCol w:w="6885"/>
      </w:tblGrid>
      <w:tr w:rsidR="001C6D34" w:rsidRPr="008872AB" w14:paraId="4F9884BB" w14:textId="77777777" w:rsidTr="001C6D34">
        <w:tc>
          <w:tcPr>
            <w:tcW w:w="2263" w:type="dxa"/>
            <w:shd w:val="clear" w:color="auto" w:fill="7F7F7F" w:themeFill="text1" w:themeFillTint="80"/>
          </w:tcPr>
          <w:p w14:paraId="2DCCF9AE" w14:textId="77777777" w:rsidR="001C6D34" w:rsidRPr="008872AB" w:rsidRDefault="001C6D34" w:rsidP="001C6D34">
            <w:pPr>
              <w:spacing w:line="240" w:lineRule="auto"/>
              <w:rPr>
                <w:b/>
                <w:color w:val="FFFFFF" w:themeColor="background1"/>
                <w:sz w:val="22"/>
              </w:rPr>
            </w:pPr>
            <w:r w:rsidRPr="008872AB">
              <w:rPr>
                <w:b/>
                <w:color w:val="FFFFFF" w:themeColor="background1"/>
                <w:sz w:val="22"/>
              </w:rPr>
              <w:t>INTERVIEW TYPE</w:t>
            </w:r>
          </w:p>
        </w:tc>
        <w:tc>
          <w:tcPr>
            <w:tcW w:w="8193" w:type="dxa"/>
            <w:shd w:val="clear" w:color="auto" w:fill="7F7F7F" w:themeFill="text1" w:themeFillTint="80"/>
          </w:tcPr>
          <w:p w14:paraId="2B935E61" w14:textId="77777777" w:rsidR="001C6D34" w:rsidRPr="008872AB" w:rsidRDefault="001C6D34" w:rsidP="001C6D34">
            <w:pPr>
              <w:spacing w:line="240" w:lineRule="auto"/>
              <w:rPr>
                <w:b/>
                <w:color w:val="FFFFFF" w:themeColor="background1"/>
                <w:sz w:val="22"/>
              </w:rPr>
            </w:pPr>
            <w:r w:rsidRPr="008872AB">
              <w:rPr>
                <w:b/>
                <w:color w:val="FFFFFF" w:themeColor="background1"/>
                <w:sz w:val="22"/>
              </w:rPr>
              <w:t>DESCRIPTION</w:t>
            </w:r>
          </w:p>
        </w:tc>
      </w:tr>
      <w:tr w:rsidR="001C6D34" w:rsidRPr="008872AB" w14:paraId="6AAA63F2" w14:textId="77777777" w:rsidTr="001C6D34">
        <w:tc>
          <w:tcPr>
            <w:tcW w:w="2263" w:type="dxa"/>
            <w:shd w:val="clear" w:color="auto" w:fill="D9D9D9" w:themeFill="background1" w:themeFillShade="D9"/>
          </w:tcPr>
          <w:p w14:paraId="2928DD71" w14:textId="77777777" w:rsidR="001C6D34" w:rsidRPr="008872AB" w:rsidRDefault="001C6D34" w:rsidP="001C6D34">
            <w:r w:rsidRPr="008872AB">
              <w:t>Unstructured interview</w:t>
            </w:r>
          </w:p>
        </w:tc>
        <w:tc>
          <w:tcPr>
            <w:tcW w:w="8193" w:type="dxa"/>
            <w:shd w:val="clear" w:color="auto" w:fill="D9D9D9" w:themeFill="background1" w:themeFillShade="D9"/>
          </w:tcPr>
          <w:p w14:paraId="1FC3F3EC" w14:textId="77777777" w:rsidR="001C6D34" w:rsidRDefault="001C6D34" w:rsidP="00B80379">
            <w:pPr>
              <w:spacing w:after="120"/>
            </w:pPr>
            <w:r w:rsidRPr="008872AB">
              <w:t xml:space="preserve">In the unstructured interview, the interviewer gives the candidate a certain amount of control over the interview. </w:t>
            </w:r>
          </w:p>
          <w:p w14:paraId="3B715D3B" w14:textId="77777777" w:rsidR="001C6D34" w:rsidRPr="008872AB" w:rsidRDefault="001C6D34" w:rsidP="001C6D34">
            <w:r w:rsidRPr="008872AB">
              <w:t xml:space="preserve">The interviewer asks open, broad questions and then allows the candidate to talk freely. This normally allows the interviewer to obtain much more information than what is normally gained through a structured interview. </w:t>
            </w:r>
          </w:p>
          <w:p w14:paraId="071278A1" w14:textId="77777777" w:rsidR="001C6D34" w:rsidRPr="008872AB" w:rsidRDefault="001C6D34" w:rsidP="001C6D34">
            <w:r w:rsidRPr="008872AB">
              <w:t xml:space="preserve">A drawback of the unstructured interview is that it can be difficult to compare candidates in terms of their responses, which may be very different from each other. </w:t>
            </w:r>
          </w:p>
        </w:tc>
      </w:tr>
      <w:tr w:rsidR="001C6D34" w:rsidRPr="008872AB" w14:paraId="240CCFDF" w14:textId="77777777" w:rsidTr="001C6D34">
        <w:tc>
          <w:tcPr>
            <w:tcW w:w="2263" w:type="dxa"/>
            <w:shd w:val="clear" w:color="auto" w:fill="D9D9D9" w:themeFill="background1" w:themeFillShade="D9"/>
          </w:tcPr>
          <w:p w14:paraId="25C9223E" w14:textId="77777777" w:rsidR="001C6D34" w:rsidRPr="008872AB" w:rsidRDefault="001C6D34" w:rsidP="001C6D34">
            <w:r w:rsidRPr="008872AB">
              <w:t>Structured interview</w:t>
            </w:r>
          </w:p>
        </w:tc>
        <w:tc>
          <w:tcPr>
            <w:tcW w:w="8193" w:type="dxa"/>
            <w:shd w:val="clear" w:color="auto" w:fill="D9D9D9" w:themeFill="background1" w:themeFillShade="D9"/>
          </w:tcPr>
          <w:p w14:paraId="30336A82" w14:textId="77777777" w:rsidR="001C6D34" w:rsidRDefault="001C6D34" w:rsidP="00B80379">
            <w:pPr>
              <w:spacing w:after="120"/>
            </w:pPr>
            <w:r w:rsidRPr="008872AB">
              <w:t xml:space="preserve">Specific, planned questions are asked. </w:t>
            </w:r>
          </w:p>
          <w:p w14:paraId="3F89C9BB" w14:textId="77777777" w:rsidR="001C6D34" w:rsidRPr="008872AB" w:rsidRDefault="001C6D34" w:rsidP="001C6D34">
            <w:r w:rsidRPr="008872AB">
              <w:t>Often, the candidate will be given a situation (made up by the interviewer) and then asked how they would respond to such a situation. Or the interviewer can ask the candidate to talk about real situations in their past work experience that relate to the available job and to explain how the candidate handled such situations.</w:t>
            </w:r>
          </w:p>
        </w:tc>
      </w:tr>
    </w:tbl>
    <w:p w14:paraId="1A8F55B0" w14:textId="77777777" w:rsidR="001C6D34" w:rsidRDefault="001C6D34" w:rsidP="001C6D34"/>
    <w:p w14:paraId="07D6F2D8" w14:textId="77777777" w:rsidR="001C6D34" w:rsidRDefault="001C6D34" w:rsidP="001C6D34">
      <w:pPr>
        <w:pStyle w:val="Heading4"/>
      </w:pPr>
      <w:r>
        <w:t>Step 9: Selecting</w:t>
      </w:r>
    </w:p>
    <w:p w14:paraId="5C2EFAE5" w14:textId="77777777" w:rsidR="001C6D34" w:rsidRPr="00846774" w:rsidRDefault="001C6D34" w:rsidP="001C6D34"/>
    <w:p w14:paraId="115C0666" w14:textId="77777777" w:rsidR="001C6D34" w:rsidRDefault="001C6D34" w:rsidP="001C6D34">
      <w:r>
        <w:rPr>
          <w:noProof/>
        </w:rPr>
        <w:drawing>
          <wp:anchor distT="0" distB="0" distL="114300" distR="114300" simplePos="0" relativeHeight="251668480" behindDoc="1" locked="0" layoutInCell="1" allowOverlap="1" wp14:anchorId="6462DAEA" wp14:editId="3F7521CB">
            <wp:simplePos x="0" y="0"/>
            <wp:positionH relativeFrom="column">
              <wp:posOffset>0</wp:posOffset>
            </wp:positionH>
            <wp:positionV relativeFrom="paragraph">
              <wp:posOffset>1458</wp:posOffset>
            </wp:positionV>
            <wp:extent cx="1176730" cy="1014855"/>
            <wp:effectExtent l="0" t="0" r="4445" b="0"/>
            <wp:wrapTight wrapText="bothSides">
              <wp:wrapPolygon edited="0">
                <wp:start x="1399" y="0"/>
                <wp:lineTo x="699" y="1217"/>
                <wp:lineTo x="0" y="20275"/>
                <wp:lineTo x="1049" y="21086"/>
                <wp:lineTo x="20283" y="21086"/>
                <wp:lineTo x="21332" y="19464"/>
                <wp:lineTo x="20632" y="1217"/>
                <wp:lineTo x="19933" y="0"/>
                <wp:lineTo x="1399" y="0"/>
              </wp:wrapPolygon>
            </wp:wrapTight>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76730" cy="1014855"/>
                    </a:xfrm>
                    <a:prstGeom prst="rect">
                      <a:avLst/>
                    </a:prstGeom>
                    <a:noFill/>
                  </pic:spPr>
                </pic:pic>
              </a:graphicData>
            </a:graphic>
            <wp14:sizeRelH relativeFrom="page">
              <wp14:pctWidth>0</wp14:pctWidth>
            </wp14:sizeRelH>
            <wp14:sizeRelV relativeFrom="page">
              <wp14:pctHeight>0</wp14:pctHeight>
            </wp14:sizeRelV>
          </wp:anchor>
        </w:drawing>
      </w:r>
      <w:r>
        <w:t>Deciding on the person to appoint is the final step of the recruitment and selection process.</w:t>
      </w:r>
    </w:p>
    <w:p w14:paraId="126E3D6A" w14:textId="77777777" w:rsidR="001C6D34" w:rsidRPr="00941549" w:rsidRDefault="001C6D34" w:rsidP="001C6D34"/>
    <w:p w14:paraId="2A36D47D" w14:textId="77777777" w:rsidR="001C6D34" w:rsidRDefault="001C6D34" w:rsidP="001C6D34"/>
    <w:p w14:paraId="1482961B" w14:textId="77777777" w:rsidR="001C6D34" w:rsidRDefault="001C6D34" w:rsidP="001C6D34"/>
    <w:p w14:paraId="70C5435A" w14:textId="77777777" w:rsidR="001C6D34" w:rsidRDefault="001C6D34" w:rsidP="001C6D34"/>
    <w:p w14:paraId="5AB5C0B7" w14:textId="77777777" w:rsidR="001C6D34" w:rsidRDefault="00722E29" w:rsidP="00722E29">
      <w:pPr>
        <w:pStyle w:val="Heading2"/>
      </w:pPr>
      <w:bookmarkStart w:id="250" w:name="_Toc37969451"/>
      <w:bookmarkStart w:id="251" w:name="_Toc39496943"/>
      <w:bookmarkStart w:id="252" w:name="_Toc46936890"/>
      <w:bookmarkStart w:id="253" w:name="_Hlk39498537"/>
      <w:r>
        <w:t>4.4</w:t>
      </w:r>
      <w:r>
        <w:tab/>
      </w:r>
      <w:r w:rsidR="001C6D34">
        <w:t>Induction of new staff</w:t>
      </w:r>
      <w:bookmarkEnd w:id="250"/>
      <w:bookmarkEnd w:id="251"/>
      <w:bookmarkEnd w:id="252"/>
    </w:p>
    <w:p w14:paraId="09AF116A" w14:textId="77777777" w:rsidR="001C6D34" w:rsidRDefault="001C6D34" w:rsidP="00B04C96">
      <w:pPr>
        <w:pStyle w:val="Heading3"/>
      </w:pPr>
      <w:bookmarkStart w:id="254" w:name="_Toc37969452"/>
      <w:bookmarkStart w:id="255" w:name="_Toc39496944"/>
      <w:bookmarkStart w:id="256" w:name="_Toc46936891"/>
      <w:r>
        <w:t>4.4.1</w:t>
      </w:r>
      <w:r>
        <w:tab/>
        <w:t>The purpose of induction</w:t>
      </w:r>
      <w:bookmarkEnd w:id="254"/>
      <w:bookmarkEnd w:id="255"/>
      <w:bookmarkEnd w:id="256"/>
    </w:p>
    <w:p w14:paraId="1C3BB653" w14:textId="77777777" w:rsidR="001C6D34" w:rsidRPr="00846774" w:rsidRDefault="001C6D34" w:rsidP="001C6D34"/>
    <w:bookmarkEnd w:id="253"/>
    <w:p w14:paraId="39CE4513" w14:textId="77777777" w:rsidR="001C6D34" w:rsidRDefault="001C6D34" w:rsidP="001C6D34">
      <w:r w:rsidRPr="00F01510">
        <w:t>The purpose of induction is to ensure the effective integration of staff into or across the organisation for the benefit of both parties. Research has shown that tailor-made programmes increase staff retention.</w:t>
      </w:r>
    </w:p>
    <w:p w14:paraId="393CC936" w14:textId="77777777" w:rsidR="001C6D34" w:rsidRPr="00F01510" w:rsidRDefault="001C6D34" w:rsidP="001C6D34"/>
    <w:p w14:paraId="6BFFF841" w14:textId="77777777" w:rsidR="001C6D34" w:rsidRPr="00F01510" w:rsidRDefault="001C6D34" w:rsidP="001C6D34">
      <w:r w:rsidRPr="00F01510">
        <w:t>A good induction programme contains the following elements:</w:t>
      </w:r>
    </w:p>
    <w:p w14:paraId="55E3B512" w14:textId="77777777" w:rsidR="001C6D34" w:rsidRPr="00F01510" w:rsidRDefault="001C6D34" w:rsidP="00225FC2">
      <w:pPr>
        <w:numPr>
          <w:ilvl w:val="0"/>
          <w:numId w:val="70"/>
        </w:numPr>
        <w:spacing w:before="120" w:after="160" w:line="300" w:lineRule="auto"/>
        <w:jc w:val="left"/>
      </w:pPr>
      <w:r w:rsidRPr="00F01510">
        <w:t>Orientation (physical) - describing where the facilities are</w:t>
      </w:r>
    </w:p>
    <w:p w14:paraId="1BA65D44" w14:textId="77777777" w:rsidR="001C6D34" w:rsidRPr="00F01510" w:rsidRDefault="001C6D34" w:rsidP="00225FC2">
      <w:pPr>
        <w:numPr>
          <w:ilvl w:val="0"/>
          <w:numId w:val="70"/>
        </w:numPr>
        <w:spacing w:before="120" w:after="160" w:line="300" w:lineRule="auto"/>
        <w:jc w:val="left"/>
      </w:pPr>
      <w:r w:rsidRPr="00F01510">
        <w:t xml:space="preserve">Orientation (organisational) - showing how the employee fits into the team </w:t>
      </w:r>
    </w:p>
    <w:p w14:paraId="5854B87E" w14:textId="77777777" w:rsidR="001C6D34" w:rsidRPr="00F01510" w:rsidRDefault="001C6D34" w:rsidP="00225FC2">
      <w:pPr>
        <w:numPr>
          <w:ilvl w:val="0"/>
          <w:numId w:val="70"/>
        </w:numPr>
        <w:spacing w:before="120" w:after="160" w:line="300" w:lineRule="auto"/>
        <w:jc w:val="left"/>
      </w:pPr>
      <w:r w:rsidRPr="00F01510">
        <w:t>Health and safety information - this is a legal requirement</w:t>
      </w:r>
    </w:p>
    <w:p w14:paraId="45369BDB" w14:textId="77777777" w:rsidR="001C6D34" w:rsidRPr="00F01510" w:rsidRDefault="001C6D34" w:rsidP="00225FC2">
      <w:pPr>
        <w:numPr>
          <w:ilvl w:val="0"/>
          <w:numId w:val="70"/>
        </w:numPr>
        <w:spacing w:before="120" w:after="160" w:line="300" w:lineRule="auto"/>
        <w:jc w:val="left"/>
      </w:pPr>
      <w:r w:rsidRPr="00F01510">
        <w:t>Explanation of terms and conditions</w:t>
      </w:r>
    </w:p>
    <w:p w14:paraId="5B05F17B" w14:textId="77777777" w:rsidR="001C6D34" w:rsidRPr="00F01510" w:rsidRDefault="001C6D34" w:rsidP="00225FC2">
      <w:pPr>
        <w:numPr>
          <w:ilvl w:val="0"/>
          <w:numId w:val="70"/>
        </w:numPr>
        <w:spacing w:before="120" w:after="160" w:line="300" w:lineRule="auto"/>
        <w:jc w:val="left"/>
      </w:pPr>
      <w:r w:rsidRPr="00F01510">
        <w:t xml:space="preserve">Details of the </w:t>
      </w:r>
      <w:r>
        <w:t>company’s</w:t>
      </w:r>
      <w:r w:rsidRPr="00F01510">
        <w:t xml:space="preserve"> history, its products and services, its culture and values </w:t>
      </w:r>
    </w:p>
    <w:p w14:paraId="0E0DDC1F" w14:textId="77777777" w:rsidR="001C6D34" w:rsidRDefault="001C6D34" w:rsidP="00225FC2">
      <w:pPr>
        <w:numPr>
          <w:ilvl w:val="0"/>
          <w:numId w:val="70"/>
        </w:numPr>
        <w:spacing w:before="120" w:after="160" w:line="300" w:lineRule="auto"/>
        <w:jc w:val="left"/>
      </w:pPr>
      <w:r w:rsidRPr="00F01510">
        <w:t>A clear outline of the job/role requirements.</w:t>
      </w:r>
    </w:p>
    <w:p w14:paraId="44C23BF9" w14:textId="77777777" w:rsidR="001C6D34" w:rsidRDefault="001C6D34" w:rsidP="001C6D34"/>
    <w:p w14:paraId="6A838776" w14:textId="77777777" w:rsidR="001C6D34" w:rsidRPr="00F01510" w:rsidRDefault="001C6D34" w:rsidP="001C6D34">
      <w:r w:rsidRPr="00F01510">
        <w:t>Without an effective induction programme</w:t>
      </w:r>
      <w:r>
        <w:t>,</w:t>
      </w:r>
      <w:r w:rsidRPr="00F01510">
        <w:t xml:space="preserve"> new employees get off to a bad start and never really understand the organisation itself or their role in it. This may lead to:</w:t>
      </w:r>
    </w:p>
    <w:p w14:paraId="52F0A90F" w14:textId="77777777" w:rsidR="001C6D34" w:rsidRPr="00F01510" w:rsidRDefault="001C6D34" w:rsidP="00225FC2">
      <w:pPr>
        <w:numPr>
          <w:ilvl w:val="0"/>
          <w:numId w:val="72"/>
        </w:numPr>
        <w:spacing w:before="120" w:after="160" w:line="300" w:lineRule="auto"/>
        <w:jc w:val="left"/>
      </w:pPr>
      <w:r>
        <w:t>P</w:t>
      </w:r>
      <w:r w:rsidRPr="00F01510">
        <w:t xml:space="preserve">oor integration into the team </w:t>
      </w:r>
    </w:p>
    <w:p w14:paraId="75929391" w14:textId="77777777" w:rsidR="001C6D34" w:rsidRPr="00F01510" w:rsidRDefault="001C6D34" w:rsidP="00225FC2">
      <w:pPr>
        <w:numPr>
          <w:ilvl w:val="0"/>
          <w:numId w:val="72"/>
        </w:numPr>
        <w:spacing w:before="120" w:after="160" w:line="300" w:lineRule="auto"/>
        <w:jc w:val="left"/>
      </w:pPr>
      <w:r>
        <w:t>L</w:t>
      </w:r>
      <w:r w:rsidRPr="00F01510">
        <w:t xml:space="preserve">ow morale, particularly for the new employee </w:t>
      </w:r>
    </w:p>
    <w:p w14:paraId="133409D4" w14:textId="77777777" w:rsidR="001C6D34" w:rsidRPr="00F01510" w:rsidRDefault="001C6D34" w:rsidP="00225FC2">
      <w:pPr>
        <w:numPr>
          <w:ilvl w:val="0"/>
          <w:numId w:val="72"/>
        </w:numPr>
        <w:spacing w:before="120" w:after="160" w:line="300" w:lineRule="auto"/>
        <w:jc w:val="left"/>
      </w:pPr>
      <w:r>
        <w:t>L</w:t>
      </w:r>
      <w:r w:rsidRPr="00F01510">
        <w:t xml:space="preserve">oss of productivity </w:t>
      </w:r>
    </w:p>
    <w:p w14:paraId="4E69D013" w14:textId="77777777" w:rsidR="001C6D34" w:rsidRPr="00F01510" w:rsidRDefault="001C6D34" w:rsidP="00225FC2">
      <w:pPr>
        <w:numPr>
          <w:ilvl w:val="0"/>
          <w:numId w:val="72"/>
        </w:numPr>
        <w:spacing w:before="120" w:after="160" w:line="300" w:lineRule="auto"/>
        <w:jc w:val="left"/>
      </w:pPr>
      <w:r>
        <w:t>F</w:t>
      </w:r>
      <w:r w:rsidRPr="00F01510">
        <w:t>ailure to work to their highest potential</w:t>
      </w:r>
    </w:p>
    <w:p w14:paraId="4C603C5F" w14:textId="77777777" w:rsidR="001C6D34" w:rsidRDefault="001C6D34" w:rsidP="001C6D34"/>
    <w:p w14:paraId="22F8EFB1" w14:textId="77777777" w:rsidR="001C6D34" w:rsidRPr="00F01510" w:rsidRDefault="001C6D34" w:rsidP="001C6D34">
      <w:r w:rsidRPr="00F01510">
        <w:t xml:space="preserve">In extreme cases, the new employee leaves, either through resignation or dismissal. Early leaving results in: </w:t>
      </w:r>
    </w:p>
    <w:p w14:paraId="43101159" w14:textId="77777777" w:rsidR="001C6D34" w:rsidRPr="00F01510" w:rsidRDefault="001C6D34" w:rsidP="00225FC2">
      <w:pPr>
        <w:numPr>
          <w:ilvl w:val="0"/>
          <w:numId w:val="73"/>
        </w:numPr>
        <w:spacing w:before="120" w:after="160" w:line="300" w:lineRule="auto"/>
        <w:jc w:val="left"/>
      </w:pPr>
      <w:r>
        <w:t>A</w:t>
      </w:r>
      <w:r w:rsidRPr="00F01510">
        <w:t xml:space="preserve">dditional cost for recruiting a replacement </w:t>
      </w:r>
    </w:p>
    <w:p w14:paraId="5A765813" w14:textId="77777777" w:rsidR="001C6D34" w:rsidRPr="00F01510" w:rsidRDefault="001C6D34" w:rsidP="00225FC2">
      <w:pPr>
        <w:numPr>
          <w:ilvl w:val="0"/>
          <w:numId w:val="73"/>
        </w:numPr>
        <w:spacing w:before="120" w:after="160" w:line="300" w:lineRule="auto"/>
        <w:jc w:val="left"/>
      </w:pPr>
      <w:r>
        <w:t>L</w:t>
      </w:r>
      <w:r w:rsidRPr="00F01510">
        <w:t xml:space="preserve">owering of morale for the remaining staff </w:t>
      </w:r>
    </w:p>
    <w:p w14:paraId="091DBB74" w14:textId="77777777" w:rsidR="001C6D34" w:rsidRPr="00F01510" w:rsidRDefault="001C6D34" w:rsidP="00225FC2">
      <w:pPr>
        <w:numPr>
          <w:ilvl w:val="0"/>
          <w:numId w:val="73"/>
        </w:numPr>
        <w:spacing w:before="120" w:after="160" w:line="300" w:lineRule="auto"/>
        <w:jc w:val="left"/>
      </w:pPr>
      <w:r>
        <w:t>H</w:t>
      </w:r>
      <w:r w:rsidRPr="00F01510">
        <w:t xml:space="preserve">aving to repeat the unproductive learning curve of the leaver </w:t>
      </w:r>
    </w:p>
    <w:p w14:paraId="54AD0FDB" w14:textId="77777777" w:rsidR="001C6D34" w:rsidRDefault="001C6D34" w:rsidP="00225FC2">
      <w:pPr>
        <w:numPr>
          <w:ilvl w:val="0"/>
          <w:numId w:val="73"/>
        </w:numPr>
        <w:spacing w:before="120" w:after="160" w:line="300" w:lineRule="auto"/>
        <w:jc w:val="left"/>
      </w:pPr>
      <w:r>
        <w:t>D</w:t>
      </w:r>
      <w:r w:rsidRPr="00F01510">
        <w:t>amage to the company's reputation.</w:t>
      </w:r>
    </w:p>
    <w:p w14:paraId="0E461FAD" w14:textId="77777777" w:rsidR="001C6D34" w:rsidRDefault="001C6D34" w:rsidP="001C6D34">
      <w:pPr>
        <w:spacing w:before="120" w:after="160" w:line="300" w:lineRule="auto"/>
        <w:jc w:val="left"/>
      </w:pPr>
    </w:p>
    <w:p w14:paraId="3339DE87" w14:textId="77777777" w:rsidR="001C6D34" w:rsidRDefault="001C6D34" w:rsidP="00B04C96">
      <w:pPr>
        <w:pStyle w:val="Heading3"/>
      </w:pPr>
      <w:bookmarkStart w:id="257" w:name="_Toc400986571"/>
      <w:bookmarkStart w:id="258" w:name="_Toc401402022"/>
      <w:bookmarkStart w:id="259" w:name="_Toc482599350"/>
      <w:bookmarkStart w:id="260" w:name="_Toc37969453"/>
      <w:bookmarkStart w:id="261" w:name="_Toc39496945"/>
      <w:bookmarkStart w:id="262" w:name="_Toc46936892"/>
      <w:bookmarkStart w:id="263" w:name="_Hlk39498549"/>
      <w:r>
        <w:t>4.4.2</w:t>
      </w:r>
      <w:r>
        <w:tab/>
        <w:t xml:space="preserve">The </w:t>
      </w:r>
      <w:bookmarkEnd w:id="257"/>
      <w:bookmarkEnd w:id="258"/>
      <w:r>
        <w:t>documents required by a new team member</w:t>
      </w:r>
      <w:bookmarkEnd w:id="259"/>
      <w:bookmarkEnd w:id="260"/>
      <w:bookmarkEnd w:id="261"/>
      <w:bookmarkEnd w:id="262"/>
    </w:p>
    <w:bookmarkEnd w:id="263"/>
    <w:p w14:paraId="4E1AC11A" w14:textId="77777777" w:rsidR="001C6D34" w:rsidRDefault="001C6D34" w:rsidP="001C6D34"/>
    <w:p w14:paraId="736ED709" w14:textId="77777777" w:rsidR="001C6D34" w:rsidRDefault="001C6D34" w:rsidP="001C6D34">
      <w:r>
        <w:t>New employees will need certain documents to ensure they understand aspects such as their role, responsibilities, performance standards and company policies and procedures.</w:t>
      </w:r>
    </w:p>
    <w:p w14:paraId="7E3C773E" w14:textId="77777777" w:rsidR="001C6D34" w:rsidRDefault="001C6D34" w:rsidP="001C6D34"/>
    <w:p w14:paraId="70B772D7" w14:textId="77777777" w:rsidR="001C6D34" w:rsidRDefault="001C6D34" w:rsidP="001C6D34">
      <w:r>
        <w:t>It is useful to prepare a list of documents that the new team members will need so that you are well prepared for their induction.</w:t>
      </w:r>
    </w:p>
    <w:p w14:paraId="48BDA2E8" w14:textId="77777777" w:rsidR="001C6D34" w:rsidRDefault="001C6D34" w:rsidP="001C6D34"/>
    <w:p w14:paraId="2E1F816A" w14:textId="77777777" w:rsidR="001C6D34" w:rsidRDefault="001C6D34" w:rsidP="001C6D34">
      <w:r>
        <w:t>The documents that a new team member should receive during induction will depend on the standard operating procedures of the company where you are employed. The following are possible examples:</w:t>
      </w:r>
    </w:p>
    <w:p w14:paraId="09B47EE7" w14:textId="77777777" w:rsidR="001C6D34" w:rsidRDefault="001C6D34" w:rsidP="00225FC2">
      <w:pPr>
        <w:numPr>
          <w:ilvl w:val="0"/>
          <w:numId w:val="71"/>
        </w:numPr>
        <w:spacing w:before="100" w:after="200" w:line="276" w:lineRule="auto"/>
        <w:jc w:val="left"/>
      </w:pPr>
      <w:r>
        <w:t>Employee handbook</w:t>
      </w:r>
    </w:p>
    <w:p w14:paraId="6C750AA7" w14:textId="77777777" w:rsidR="001C6D34" w:rsidRDefault="001C6D34" w:rsidP="00225FC2">
      <w:pPr>
        <w:numPr>
          <w:ilvl w:val="0"/>
          <w:numId w:val="71"/>
        </w:numPr>
        <w:spacing w:before="100" w:after="200" w:line="276" w:lineRule="auto"/>
        <w:jc w:val="left"/>
      </w:pPr>
      <w:r>
        <w:t>Disciplinary procedure</w:t>
      </w:r>
    </w:p>
    <w:p w14:paraId="6126A559" w14:textId="77777777" w:rsidR="001C6D34" w:rsidRDefault="001C6D34" w:rsidP="00225FC2">
      <w:pPr>
        <w:numPr>
          <w:ilvl w:val="0"/>
          <w:numId w:val="71"/>
        </w:numPr>
        <w:spacing w:before="100" w:after="200" w:line="276" w:lineRule="auto"/>
        <w:jc w:val="left"/>
      </w:pPr>
      <w:r>
        <w:t>Grievance procedure</w:t>
      </w:r>
    </w:p>
    <w:p w14:paraId="22A22AC4" w14:textId="77777777" w:rsidR="001C6D34" w:rsidRDefault="001C6D34" w:rsidP="00225FC2">
      <w:pPr>
        <w:numPr>
          <w:ilvl w:val="0"/>
          <w:numId w:val="71"/>
        </w:numPr>
        <w:spacing w:before="100" w:after="200" w:line="276" w:lineRule="auto"/>
        <w:jc w:val="left"/>
      </w:pPr>
      <w:r>
        <w:t>Form for application for leave</w:t>
      </w:r>
    </w:p>
    <w:p w14:paraId="424F561A" w14:textId="77777777" w:rsidR="001C6D34" w:rsidRDefault="001C6D34" w:rsidP="00225FC2">
      <w:pPr>
        <w:numPr>
          <w:ilvl w:val="0"/>
          <w:numId w:val="71"/>
        </w:numPr>
        <w:spacing w:before="100" w:after="200" w:line="276" w:lineRule="auto"/>
        <w:jc w:val="left"/>
      </w:pPr>
      <w:r>
        <w:t>Health and safety procedures</w:t>
      </w:r>
    </w:p>
    <w:p w14:paraId="78A7066C" w14:textId="77777777" w:rsidR="001C6D34" w:rsidRDefault="001C6D34" w:rsidP="00225FC2">
      <w:pPr>
        <w:numPr>
          <w:ilvl w:val="0"/>
          <w:numId w:val="71"/>
        </w:numPr>
        <w:spacing w:before="100" w:after="200" w:line="276" w:lineRule="auto"/>
        <w:jc w:val="left"/>
      </w:pPr>
      <w:r>
        <w:t>Work procedures or standard operating procedures for the job the new employee will be doing</w:t>
      </w:r>
    </w:p>
    <w:p w14:paraId="3AAE5B6A" w14:textId="77777777" w:rsidR="001C6D34" w:rsidRDefault="001C6D34" w:rsidP="00225FC2">
      <w:pPr>
        <w:numPr>
          <w:ilvl w:val="0"/>
          <w:numId w:val="71"/>
        </w:numPr>
        <w:spacing w:before="100" w:after="200" w:line="276" w:lineRule="auto"/>
        <w:jc w:val="left"/>
      </w:pPr>
      <w:r>
        <w:t>Job description</w:t>
      </w:r>
    </w:p>
    <w:p w14:paraId="4DF5C6DA" w14:textId="77777777" w:rsidR="001C6D34" w:rsidRDefault="001C6D34" w:rsidP="00225FC2">
      <w:pPr>
        <w:numPr>
          <w:ilvl w:val="0"/>
          <w:numId w:val="71"/>
        </w:numPr>
        <w:spacing w:before="100" w:after="200" w:line="276" w:lineRule="auto"/>
        <w:jc w:val="left"/>
      </w:pPr>
      <w:r>
        <w:t>Organogram</w:t>
      </w:r>
    </w:p>
    <w:p w14:paraId="68DA6EC3" w14:textId="77777777" w:rsidR="001C6D34" w:rsidRDefault="001C6D34" w:rsidP="00823F1E">
      <w:pPr>
        <w:numPr>
          <w:ilvl w:val="0"/>
          <w:numId w:val="71"/>
        </w:numPr>
        <w:ind w:left="357" w:hanging="357"/>
        <w:jc w:val="left"/>
      </w:pPr>
      <w:r>
        <w:t xml:space="preserve">List of contact persons within the company </w:t>
      </w:r>
    </w:p>
    <w:p w14:paraId="1ED81951" w14:textId="77777777" w:rsidR="001C6D34" w:rsidRDefault="001C6D34" w:rsidP="00823F1E">
      <w:pPr>
        <w:jc w:val="left"/>
      </w:pPr>
    </w:p>
    <w:p w14:paraId="634FF02C" w14:textId="77777777" w:rsidR="001C6D34" w:rsidRDefault="001C6D34" w:rsidP="00B04C96">
      <w:pPr>
        <w:pStyle w:val="Heading3"/>
      </w:pPr>
      <w:bookmarkStart w:id="264" w:name="_Toc482599351"/>
      <w:bookmarkStart w:id="265" w:name="_Toc37969454"/>
      <w:bookmarkStart w:id="266" w:name="_Toc39496946"/>
      <w:bookmarkStart w:id="267" w:name="_Toc46936893"/>
      <w:bookmarkStart w:id="268" w:name="_Hlk39498558"/>
      <w:r>
        <w:t>4.4.3</w:t>
      </w:r>
      <w:r>
        <w:tab/>
        <w:t>Resources required by a new team member</w:t>
      </w:r>
      <w:bookmarkEnd w:id="264"/>
      <w:bookmarkEnd w:id="265"/>
      <w:bookmarkEnd w:id="266"/>
      <w:bookmarkEnd w:id="267"/>
    </w:p>
    <w:bookmarkEnd w:id="268"/>
    <w:p w14:paraId="0CBDA739" w14:textId="77777777" w:rsidR="001C6D34" w:rsidRDefault="001C6D34" w:rsidP="001C6D34"/>
    <w:p w14:paraId="62C4E403" w14:textId="77777777" w:rsidR="001C6D34" w:rsidRDefault="001C6D34" w:rsidP="001C6D34">
      <w:r>
        <w:t>The manager should list and source the resources that a new team member will require. This will depend on the type of job and the standard operating procedures of the company where you are employed.</w:t>
      </w:r>
    </w:p>
    <w:p w14:paraId="366C2AAC" w14:textId="77777777" w:rsidR="001C6D34" w:rsidRDefault="001C6D34" w:rsidP="001C6D34"/>
    <w:p w14:paraId="6EADCB51" w14:textId="77777777" w:rsidR="001C6D34" w:rsidRDefault="001C6D34" w:rsidP="001C6D34">
      <w:r>
        <w:t>The following are examples:</w:t>
      </w:r>
    </w:p>
    <w:p w14:paraId="1C5DE388" w14:textId="77777777" w:rsidR="001C6D34" w:rsidRDefault="001C6D34" w:rsidP="00225FC2">
      <w:pPr>
        <w:pStyle w:val="ListParagraph"/>
        <w:numPr>
          <w:ilvl w:val="0"/>
          <w:numId w:val="85"/>
        </w:numPr>
      </w:pPr>
      <w:r>
        <w:t>Stationery</w:t>
      </w:r>
    </w:p>
    <w:p w14:paraId="58EE8AAF" w14:textId="77777777" w:rsidR="001C6D34" w:rsidRDefault="001C6D34" w:rsidP="00225FC2">
      <w:pPr>
        <w:pStyle w:val="ListParagraph"/>
        <w:numPr>
          <w:ilvl w:val="0"/>
          <w:numId w:val="85"/>
        </w:numPr>
      </w:pPr>
      <w:r>
        <w:t xml:space="preserve">Uniform </w:t>
      </w:r>
    </w:p>
    <w:p w14:paraId="524B30D8" w14:textId="77777777" w:rsidR="001C6D34" w:rsidRDefault="001C6D34" w:rsidP="00225FC2">
      <w:pPr>
        <w:pStyle w:val="ListParagraph"/>
        <w:numPr>
          <w:ilvl w:val="0"/>
          <w:numId w:val="85"/>
        </w:numPr>
      </w:pPr>
      <w:r>
        <w:t xml:space="preserve">Tools </w:t>
      </w:r>
    </w:p>
    <w:p w14:paraId="299D9D12" w14:textId="77777777" w:rsidR="001C6D34" w:rsidRDefault="001C6D34" w:rsidP="00225FC2">
      <w:pPr>
        <w:pStyle w:val="ListParagraph"/>
        <w:numPr>
          <w:ilvl w:val="0"/>
          <w:numId w:val="85"/>
        </w:numPr>
      </w:pPr>
      <w:r>
        <w:t>Computer</w:t>
      </w:r>
    </w:p>
    <w:p w14:paraId="1E9F83C6" w14:textId="77777777" w:rsidR="001C6D34" w:rsidRDefault="001C6D34" w:rsidP="00225FC2">
      <w:pPr>
        <w:pStyle w:val="ListParagraph"/>
        <w:numPr>
          <w:ilvl w:val="0"/>
          <w:numId w:val="85"/>
        </w:numPr>
      </w:pPr>
      <w:r>
        <w:t>Access to printer</w:t>
      </w:r>
    </w:p>
    <w:p w14:paraId="688EFA4D" w14:textId="77777777" w:rsidR="001C6D34" w:rsidRDefault="001C6D34" w:rsidP="00225FC2">
      <w:pPr>
        <w:pStyle w:val="ListParagraph"/>
        <w:numPr>
          <w:ilvl w:val="0"/>
          <w:numId w:val="85"/>
        </w:numPr>
      </w:pPr>
      <w:r>
        <w:t>Access to e-mail</w:t>
      </w:r>
    </w:p>
    <w:p w14:paraId="50253EBA" w14:textId="77777777" w:rsidR="001C6D34" w:rsidRDefault="001C6D34" w:rsidP="00225FC2">
      <w:pPr>
        <w:pStyle w:val="ListParagraph"/>
        <w:numPr>
          <w:ilvl w:val="0"/>
          <w:numId w:val="85"/>
        </w:numPr>
      </w:pPr>
      <w:r>
        <w:t>Employee or ID or access card</w:t>
      </w:r>
    </w:p>
    <w:p w14:paraId="3FE44ED8" w14:textId="77777777" w:rsidR="001C6D34" w:rsidRDefault="001C6D34" w:rsidP="001C6D34">
      <w:pPr>
        <w:spacing w:line="276" w:lineRule="auto"/>
        <w:ind w:left="720"/>
        <w:jc w:val="left"/>
      </w:pPr>
    </w:p>
    <w:p w14:paraId="34B1962D" w14:textId="77777777" w:rsidR="001C6D34" w:rsidRDefault="001C6D34" w:rsidP="00B04C96">
      <w:pPr>
        <w:pStyle w:val="Heading3"/>
      </w:pPr>
      <w:bookmarkStart w:id="269" w:name="_Toc482599356"/>
      <w:bookmarkStart w:id="270" w:name="_Toc37969455"/>
      <w:bookmarkStart w:id="271" w:name="_Toc39496947"/>
      <w:bookmarkStart w:id="272" w:name="_Toc46936894"/>
      <w:bookmarkStart w:id="273" w:name="_Hlk39498565"/>
      <w:r>
        <w:t>4.4.4</w:t>
      </w:r>
      <w:r>
        <w:tab/>
        <w:t>Welcome and introduce the team member</w:t>
      </w:r>
      <w:bookmarkEnd w:id="269"/>
      <w:bookmarkEnd w:id="270"/>
      <w:bookmarkEnd w:id="271"/>
      <w:bookmarkEnd w:id="272"/>
    </w:p>
    <w:bookmarkEnd w:id="273"/>
    <w:p w14:paraId="1BDB10CB" w14:textId="77777777" w:rsidR="001C6D34" w:rsidRDefault="001C6D34" w:rsidP="001C6D34"/>
    <w:p w14:paraId="3E200A6C" w14:textId="77777777" w:rsidR="001C6D34" w:rsidRDefault="001C6D34" w:rsidP="001C6D34">
      <w:r>
        <w:t>You should make sure that you are available to welcome a new team member when he or she arrives to report for duty. If it is absolutely not possible, make sure that another team member awaits the arrival of the new team member and explain when you will meet the new team member.</w:t>
      </w:r>
    </w:p>
    <w:p w14:paraId="6E3CA06E" w14:textId="77777777" w:rsidR="001C6D34" w:rsidRDefault="001C6D34" w:rsidP="001C6D34"/>
    <w:p w14:paraId="26E39BF1" w14:textId="77777777" w:rsidR="001C6D34" w:rsidRDefault="001C6D34" w:rsidP="001C6D34">
      <w:r>
        <w:t>The new employee should be introduced to other team members and your manager, as well as other employees with whom the new team member will interact, as soon as possible.</w:t>
      </w:r>
    </w:p>
    <w:p w14:paraId="04E22952" w14:textId="77777777" w:rsidR="001C6D34" w:rsidRDefault="001C6D34" w:rsidP="001C6D34"/>
    <w:p w14:paraId="7357EE2D" w14:textId="77777777" w:rsidR="001C6D34" w:rsidRDefault="001C6D34" w:rsidP="001C6D34">
      <w:r>
        <w:t>You should, however, not overwhelm the new team member by introducing him or her to too many people on the first day.</w:t>
      </w:r>
    </w:p>
    <w:p w14:paraId="0F5927D1" w14:textId="77777777" w:rsidR="001C6D34" w:rsidRDefault="001C6D34" w:rsidP="001C6D34"/>
    <w:p w14:paraId="6A592CF4" w14:textId="77777777" w:rsidR="001C6D34" w:rsidRDefault="001C6D34" w:rsidP="001C6D34">
      <w:r>
        <w:t>People to introduce the new team member to may include:</w:t>
      </w:r>
    </w:p>
    <w:p w14:paraId="7A1E7709" w14:textId="77777777" w:rsidR="001C6D34" w:rsidRDefault="001C6D34" w:rsidP="00225FC2">
      <w:pPr>
        <w:pStyle w:val="ListParagraph"/>
        <w:numPr>
          <w:ilvl w:val="0"/>
          <w:numId w:val="86"/>
        </w:numPr>
      </w:pPr>
      <w:r>
        <w:t>Your manager</w:t>
      </w:r>
    </w:p>
    <w:p w14:paraId="7DC991C5" w14:textId="77777777" w:rsidR="001C6D34" w:rsidRDefault="001C6D34" w:rsidP="00225FC2">
      <w:pPr>
        <w:pStyle w:val="ListParagraph"/>
        <w:numPr>
          <w:ilvl w:val="0"/>
          <w:numId w:val="86"/>
        </w:numPr>
      </w:pPr>
      <w:r>
        <w:t>Other team members</w:t>
      </w:r>
    </w:p>
    <w:p w14:paraId="38EA3C5C" w14:textId="77777777" w:rsidR="001C6D34" w:rsidRDefault="001C6D34" w:rsidP="00225FC2">
      <w:pPr>
        <w:pStyle w:val="ListParagraph"/>
        <w:numPr>
          <w:ilvl w:val="0"/>
          <w:numId w:val="86"/>
        </w:numPr>
      </w:pPr>
      <w:r>
        <w:t>Health and safety representative</w:t>
      </w:r>
    </w:p>
    <w:p w14:paraId="0D1A70C3" w14:textId="77777777" w:rsidR="001C6D34" w:rsidRDefault="001C6D34" w:rsidP="00225FC2">
      <w:pPr>
        <w:pStyle w:val="ListParagraph"/>
        <w:numPr>
          <w:ilvl w:val="0"/>
          <w:numId w:val="86"/>
        </w:numPr>
      </w:pPr>
      <w:r>
        <w:t>Fire/emergency warden</w:t>
      </w:r>
    </w:p>
    <w:p w14:paraId="4A64AC6D" w14:textId="77777777" w:rsidR="001C6D34" w:rsidRDefault="001C6D34" w:rsidP="001C6D34"/>
    <w:p w14:paraId="1337A54C" w14:textId="77777777" w:rsidR="001C6D34" w:rsidRDefault="001C6D34" w:rsidP="001C6D34">
      <w:r>
        <w:t>It is a good idea to send the other team members an e-mail before the new employee arrives, to let them know about the new team member’s arrival and past experience. This will help the other team members with some information to use in their first conversations with the new team member.</w:t>
      </w:r>
    </w:p>
    <w:p w14:paraId="58CD03F6" w14:textId="77777777" w:rsidR="001C6D34" w:rsidRDefault="001C6D34" w:rsidP="001C6D34"/>
    <w:p w14:paraId="4C1DECC7" w14:textId="77777777" w:rsidR="001C6D34" w:rsidRDefault="001C6D34" w:rsidP="00B04C96">
      <w:pPr>
        <w:pStyle w:val="Heading3"/>
      </w:pPr>
      <w:bookmarkStart w:id="274" w:name="_Toc482599357"/>
      <w:bookmarkStart w:id="275" w:name="_Toc37969456"/>
      <w:bookmarkStart w:id="276" w:name="_Toc39496948"/>
      <w:bookmarkStart w:id="277" w:name="_Toc46936895"/>
      <w:bookmarkStart w:id="278" w:name="_Hlk39498571"/>
      <w:r>
        <w:t>4.4.5</w:t>
      </w:r>
      <w:r>
        <w:tab/>
        <w:t>Explain policies, processes and procedures</w:t>
      </w:r>
      <w:bookmarkEnd w:id="274"/>
      <w:bookmarkEnd w:id="275"/>
      <w:bookmarkEnd w:id="276"/>
      <w:bookmarkEnd w:id="277"/>
    </w:p>
    <w:bookmarkEnd w:id="278"/>
    <w:p w14:paraId="33116429" w14:textId="77777777" w:rsidR="001C6D34" w:rsidRDefault="001C6D34" w:rsidP="001C6D34"/>
    <w:p w14:paraId="3D3C58E1" w14:textId="77777777" w:rsidR="001C6D34" w:rsidRDefault="001C6D34" w:rsidP="001C6D34">
      <w:r>
        <w:t>You should explain all relevant policies, processes and procedures to the new employee. These may include:</w:t>
      </w:r>
    </w:p>
    <w:p w14:paraId="4F2A7D5D" w14:textId="77777777" w:rsidR="001C6D34" w:rsidRDefault="001C6D34" w:rsidP="001C6D34"/>
    <w:p w14:paraId="2C183985" w14:textId="77777777" w:rsidR="00C966A2" w:rsidRDefault="00C966A2" w:rsidP="001C6D3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40"/>
        <w:gridCol w:w="6441"/>
      </w:tblGrid>
      <w:tr w:rsidR="001C6D34" w14:paraId="4EFC4774" w14:textId="77777777" w:rsidTr="001C6D34">
        <w:tc>
          <w:tcPr>
            <w:tcW w:w="2547" w:type="dxa"/>
            <w:shd w:val="clear" w:color="auto" w:fill="D9D9D9" w:themeFill="background1" w:themeFillShade="D9"/>
          </w:tcPr>
          <w:p w14:paraId="386369E6" w14:textId="77777777" w:rsidR="001C6D34" w:rsidRDefault="001C6D34" w:rsidP="001C6D34">
            <w:r>
              <w:t>Employment conditions</w:t>
            </w:r>
          </w:p>
        </w:tc>
        <w:tc>
          <w:tcPr>
            <w:tcW w:w="6469" w:type="dxa"/>
            <w:shd w:val="clear" w:color="auto" w:fill="D9D9D9" w:themeFill="background1" w:themeFillShade="D9"/>
          </w:tcPr>
          <w:p w14:paraId="58E27A70" w14:textId="77777777" w:rsidR="001C6D34" w:rsidRDefault="001C6D34" w:rsidP="002E23EC">
            <w:pPr>
              <w:pStyle w:val="ListParagraph"/>
              <w:numPr>
                <w:ilvl w:val="0"/>
                <w:numId w:val="355"/>
              </w:numPr>
              <w:jc w:val="left"/>
            </w:pPr>
            <w:r>
              <w:t>Leave entitlements</w:t>
            </w:r>
          </w:p>
          <w:p w14:paraId="03800B62" w14:textId="77777777" w:rsidR="001C6D34" w:rsidRDefault="001C6D34" w:rsidP="002E23EC">
            <w:pPr>
              <w:pStyle w:val="ListParagraph"/>
              <w:numPr>
                <w:ilvl w:val="0"/>
                <w:numId w:val="355"/>
              </w:numPr>
              <w:jc w:val="left"/>
            </w:pPr>
            <w:r>
              <w:t>Who they should notify of sick leave or absences</w:t>
            </w:r>
          </w:p>
          <w:p w14:paraId="62416945" w14:textId="77777777" w:rsidR="001C6D34" w:rsidRDefault="001C6D34" w:rsidP="002E23EC">
            <w:pPr>
              <w:pStyle w:val="ListParagraph"/>
              <w:numPr>
                <w:ilvl w:val="0"/>
                <w:numId w:val="355"/>
              </w:numPr>
              <w:jc w:val="left"/>
            </w:pPr>
            <w:r>
              <w:t>Time recording procedures</w:t>
            </w:r>
          </w:p>
          <w:p w14:paraId="02705E87" w14:textId="77777777" w:rsidR="001C6D34" w:rsidRDefault="001C6D34" w:rsidP="002E23EC">
            <w:pPr>
              <w:pStyle w:val="ListParagraph"/>
              <w:numPr>
                <w:ilvl w:val="0"/>
                <w:numId w:val="355"/>
              </w:numPr>
              <w:jc w:val="left"/>
            </w:pPr>
            <w:r>
              <w:t>Work times, tea and lunch breaks</w:t>
            </w:r>
          </w:p>
          <w:p w14:paraId="2BE70815" w14:textId="77777777" w:rsidR="001C6D34" w:rsidRDefault="001C6D34" w:rsidP="002E23EC">
            <w:pPr>
              <w:pStyle w:val="ListParagraph"/>
              <w:numPr>
                <w:ilvl w:val="0"/>
                <w:numId w:val="355"/>
              </w:numPr>
              <w:jc w:val="left"/>
            </w:pPr>
            <w:r>
              <w:t>Pay arrangements</w:t>
            </w:r>
          </w:p>
          <w:p w14:paraId="592DD975" w14:textId="77777777" w:rsidR="001C6D34" w:rsidRDefault="001C6D34" w:rsidP="002E23EC">
            <w:pPr>
              <w:pStyle w:val="ListParagraph"/>
              <w:numPr>
                <w:ilvl w:val="0"/>
                <w:numId w:val="355"/>
              </w:numPr>
              <w:jc w:val="left"/>
            </w:pPr>
            <w:r>
              <w:t>Taxation and other deductions</w:t>
            </w:r>
          </w:p>
        </w:tc>
      </w:tr>
      <w:tr w:rsidR="001C6D34" w14:paraId="75B7F3A2" w14:textId="77777777" w:rsidTr="001C6D34">
        <w:tc>
          <w:tcPr>
            <w:tcW w:w="2547" w:type="dxa"/>
            <w:shd w:val="clear" w:color="auto" w:fill="D9D9D9" w:themeFill="background1" w:themeFillShade="D9"/>
          </w:tcPr>
          <w:p w14:paraId="3F4E00D6" w14:textId="77777777" w:rsidR="001C6D34" w:rsidRDefault="001C6D34" w:rsidP="001C6D34">
            <w:r>
              <w:t>Health and safety</w:t>
            </w:r>
          </w:p>
        </w:tc>
        <w:tc>
          <w:tcPr>
            <w:tcW w:w="6469" w:type="dxa"/>
            <w:shd w:val="clear" w:color="auto" w:fill="D9D9D9" w:themeFill="background1" w:themeFillShade="D9"/>
          </w:tcPr>
          <w:p w14:paraId="2E82E776" w14:textId="77777777" w:rsidR="001C6D34" w:rsidRDefault="001C6D34" w:rsidP="002E23EC">
            <w:pPr>
              <w:pStyle w:val="ListParagraph"/>
              <w:numPr>
                <w:ilvl w:val="0"/>
                <w:numId w:val="355"/>
              </w:numPr>
              <w:jc w:val="left"/>
            </w:pPr>
            <w:r>
              <w:t xml:space="preserve">Communication processes in the event of emergencies </w:t>
            </w:r>
          </w:p>
          <w:p w14:paraId="6EF66BE9" w14:textId="77777777" w:rsidR="001C6D34" w:rsidRDefault="001C6D34" w:rsidP="002E23EC">
            <w:pPr>
              <w:pStyle w:val="ListParagraph"/>
              <w:numPr>
                <w:ilvl w:val="0"/>
                <w:numId w:val="355"/>
              </w:numPr>
              <w:jc w:val="left"/>
            </w:pPr>
            <w:r>
              <w:t>Workplace health and safety hazards</w:t>
            </w:r>
          </w:p>
          <w:p w14:paraId="7E96C5DF" w14:textId="77777777" w:rsidR="001C6D34" w:rsidRDefault="001C6D34" w:rsidP="002E23EC">
            <w:pPr>
              <w:pStyle w:val="ListParagraph"/>
              <w:numPr>
                <w:ilvl w:val="0"/>
                <w:numId w:val="355"/>
              </w:numPr>
              <w:jc w:val="left"/>
            </w:pPr>
            <w:r>
              <w:t>Hazard reporting</w:t>
            </w:r>
          </w:p>
          <w:p w14:paraId="79320281" w14:textId="77777777" w:rsidR="001C6D34" w:rsidRDefault="001C6D34" w:rsidP="002E23EC">
            <w:pPr>
              <w:pStyle w:val="ListParagraph"/>
              <w:numPr>
                <w:ilvl w:val="0"/>
                <w:numId w:val="355"/>
              </w:numPr>
              <w:jc w:val="left"/>
            </w:pPr>
            <w:r>
              <w:t>Procedure for reporting incidents or accidents</w:t>
            </w:r>
          </w:p>
          <w:p w14:paraId="0E9710DE" w14:textId="77777777" w:rsidR="001C6D34" w:rsidRDefault="001C6D34" w:rsidP="002E23EC">
            <w:pPr>
              <w:pStyle w:val="ListParagraph"/>
              <w:numPr>
                <w:ilvl w:val="0"/>
                <w:numId w:val="355"/>
              </w:numPr>
              <w:jc w:val="left"/>
            </w:pPr>
            <w:r>
              <w:t xml:space="preserve">Evacuation procedure </w:t>
            </w:r>
          </w:p>
          <w:p w14:paraId="546ECDD1" w14:textId="77777777" w:rsidR="001C6D34" w:rsidRDefault="001C6D34" w:rsidP="002E23EC">
            <w:pPr>
              <w:pStyle w:val="ListParagraph"/>
              <w:numPr>
                <w:ilvl w:val="0"/>
                <w:numId w:val="355"/>
              </w:numPr>
              <w:jc w:val="left"/>
            </w:pPr>
            <w:r>
              <w:t>Location and meaning of safety signs</w:t>
            </w:r>
          </w:p>
          <w:p w14:paraId="39DABB78" w14:textId="77777777" w:rsidR="001C6D34" w:rsidRDefault="001C6D34" w:rsidP="002E23EC">
            <w:pPr>
              <w:pStyle w:val="ListParagraph"/>
              <w:numPr>
                <w:ilvl w:val="0"/>
                <w:numId w:val="355"/>
              </w:numPr>
              <w:jc w:val="left"/>
            </w:pPr>
            <w:r>
              <w:t>Location of first aid station</w:t>
            </w:r>
          </w:p>
          <w:p w14:paraId="1756BDB1" w14:textId="77777777" w:rsidR="001C6D34" w:rsidRDefault="001C6D34" w:rsidP="002E23EC">
            <w:pPr>
              <w:pStyle w:val="ListParagraph"/>
              <w:numPr>
                <w:ilvl w:val="0"/>
                <w:numId w:val="355"/>
              </w:numPr>
              <w:jc w:val="left"/>
            </w:pPr>
            <w:r>
              <w:t>Workers compensation claims</w:t>
            </w:r>
          </w:p>
        </w:tc>
      </w:tr>
      <w:tr w:rsidR="001C6D34" w14:paraId="32922977" w14:textId="77777777" w:rsidTr="001C6D34">
        <w:tc>
          <w:tcPr>
            <w:tcW w:w="2547" w:type="dxa"/>
            <w:shd w:val="clear" w:color="auto" w:fill="D9D9D9" w:themeFill="background1" w:themeFillShade="D9"/>
          </w:tcPr>
          <w:p w14:paraId="2D0A80DE" w14:textId="77777777" w:rsidR="001C6D34" w:rsidRDefault="001C6D34" w:rsidP="001C6D34">
            <w:r>
              <w:t>Security</w:t>
            </w:r>
          </w:p>
        </w:tc>
        <w:tc>
          <w:tcPr>
            <w:tcW w:w="6469" w:type="dxa"/>
            <w:shd w:val="clear" w:color="auto" w:fill="D9D9D9" w:themeFill="background1" w:themeFillShade="D9"/>
          </w:tcPr>
          <w:p w14:paraId="06FE9799" w14:textId="77777777" w:rsidR="001C6D34" w:rsidRDefault="001C6D34" w:rsidP="002E23EC">
            <w:pPr>
              <w:pStyle w:val="ListParagraph"/>
              <w:numPr>
                <w:ilvl w:val="0"/>
                <w:numId w:val="355"/>
              </w:numPr>
              <w:jc w:val="left"/>
            </w:pPr>
            <w:r>
              <w:t>Access</w:t>
            </w:r>
          </w:p>
          <w:p w14:paraId="700A7EFA" w14:textId="77777777" w:rsidR="001C6D34" w:rsidRDefault="001C6D34" w:rsidP="002E23EC">
            <w:pPr>
              <w:pStyle w:val="ListParagraph"/>
              <w:numPr>
                <w:ilvl w:val="0"/>
                <w:numId w:val="355"/>
              </w:numPr>
              <w:jc w:val="left"/>
            </w:pPr>
            <w:r>
              <w:t>Personal belongings</w:t>
            </w:r>
          </w:p>
          <w:p w14:paraId="5DB63813" w14:textId="77777777" w:rsidR="001C6D34" w:rsidRDefault="001C6D34" w:rsidP="002E23EC">
            <w:pPr>
              <w:pStyle w:val="ListParagraph"/>
              <w:numPr>
                <w:ilvl w:val="0"/>
                <w:numId w:val="355"/>
              </w:numPr>
              <w:jc w:val="left"/>
            </w:pPr>
            <w:r>
              <w:t>Cash</w:t>
            </w:r>
          </w:p>
        </w:tc>
      </w:tr>
      <w:tr w:rsidR="001C6D34" w14:paraId="3B162F3B" w14:textId="77777777" w:rsidTr="001C6D34">
        <w:tc>
          <w:tcPr>
            <w:tcW w:w="2547" w:type="dxa"/>
            <w:shd w:val="clear" w:color="auto" w:fill="D9D9D9" w:themeFill="background1" w:themeFillShade="D9"/>
          </w:tcPr>
          <w:p w14:paraId="2C4D77AC" w14:textId="77777777" w:rsidR="001C6D34" w:rsidRDefault="001C6D34" w:rsidP="001C6D34">
            <w:r>
              <w:t>Work environment</w:t>
            </w:r>
          </w:p>
        </w:tc>
        <w:tc>
          <w:tcPr>
            <w:tcW w:w="6469" w:type="dxa"/>
            <w:shd w:val="clear" w:color="auto" w:fill="D9D9D9" w:themeFill="background1" w:themeFillShade="D9"/>
          </w:tcPr>
          <w:p w14:paraId="32F4D93A" w14:textId="77777777" w:rsidR="001C6D34" w:rsidRDefault="001C6D34" w:rsidP="002E23EC">
            <w:pPr>
              <w:pStyle w:val="ListParagraph"/>
              <w:numPr>
                <w:ilvl w:val="0"/>
                <w:numId w:val="355"/>
              </w:numPr>
              <w:jc w:val="left"/>
            </w:pPr>
            <w:r>
              <w:t>Parking</w:t>
            </w:r>
          </w:p>
          <w:p w14:paraId="763E5471" w14:textId="77777777" w:rsidR="001C6D34" w:rsidRDefault="001C6D34" w:rsidP="002E23EC">
            <w:pPr>
              <w:pStyle w:val="ListParagraph"/>
              <w:numPr>
                <w:ilvl w:val="0"/>
                <w:numId w:val="355"/>
              </w:numPr>
              <w:jc w:val="left"/>
            </w:pPr>
            <w:r>
              <w:t>Eating facilities</w:t>
            </w:r>
          </w:p>
          <w:p w14:paraId="503A731A" w14:textId="77777777" w:rsidR="001C6D34" w:rsidRDefault="001C6D34" w:rsidP="002E23EC">
            <w:pPr>
              <w:pStyle w:val="ListParagraph"/>
              <w:numPr>
                <w:ilvl w:val="0"/>
                <w:numId w:val="355"/>
              </w:numPr>
              <w:jc w:val="left"/>
            </w:pPr>
            <w:r>
              <w:t xml:space="preserve">Locker and change rooms </w:t>
            </w:r>
          </w:p>
          <w:p w14:paraId="6D5E969E" w14:textId="77777777" w:rsidR="001C6D34" w:rsidRDefault="001C6D34" w:rsidP="002E23EC">
            <w:pPr>
              <w:pStyle w:val="ListParagraph"/>
              <w:numPr>
                <w:ilvl w:val="0"/>
                <w:numId w:val="355"/>
              </w:numPr>
              <w:jc w:val="left"/>
            </w:pPr>
            <w:r>
              <w:t>Phone calls and message collection system</w:t>
            </w:r>
          </w:p>
          <w:p w14:paraId="60C513FF" w14:textId="77777777" w:rsidR="001C6D34" w:rsidRDefault="001C6D34" w:rsidP="002E23EC">
            <w:pPr>
              <w:pStyle w:val="ListParagraph"/>
              <w:numPr>
                <w:ilvl w:val="0"/>
                <w:numId w:val="355"/>
              </w:numPr>
              <w:jc w:val="left"/>
            </w:pPr>
            <w:r>
              <w:t>Toilet facilities</w:t>
            </w:r>
          </w:p>
          <w:p w14:paraId="039D0D5C" w14:textId="77777777" w:rsidR="001C6D34" w:rsidRDefault="009F01AB" w:rsidP="002E23EC">
            <w:pPr>
              <w:pStyle w:val="ListParagraph"/>
              <w:numPr>
                <w:ilvl w:val="0"/>
                <w:numId w:val="355"/>
              </w:numPr>
              <w:jc w:val="left"/>
            </w:pPr>
            <w:r>
              <w:t>Workstation</w:t>
            </w:r>
            <w:r w:rsidR="001C6D34">
              <w:t>, tools, machinery and equipment used for the job</w:t>
            </w:r>
          </w:p>
        </w:tc>
      </w:tr>
      <w:tr w:rsidR="001C6D34" w14:paraId="3EFAF9B5" w14:textId="77777777" w:rsidTr="001C6D34">
        <w:tc>
          <w:tcPr>
            <w:tcW w:w="2547" w:type="dxa"/>
            <w:shd w:val="clear" w:color="auto" w:fill="D9D9D9" w:themeFill="background1" w:themeFillShade="D9"/>
          </w:tcPr>
          <w:p w14:paraId="5D1EB5BC" w14:textId="77777777" w:rsidR="001C6D34" w:rsidRDefault="001C6D34" w:rsidP="001C6D34">
            <w:r>
              <w:t>Training and development</w:t>
            </w:r>
          </w:p>
        </w:tc>
        <w:tc>
          <w:tcPr>
            <w:tcW w:w="6469" w:type="dxa"/>
            <w:shd w:val="clear" w:color="auto" w:fill="D9D9D9" w:themeFill="background1" w:themeFillShade="D9"/>
          </w:tcPr>
          <w:p w14:paraId="7E2EDC30" w14:textId="77777777" w:rsidR="001C6D34" w:rsidRDefault="001C6D34" w:rsidP="002E23EC">
            <w:pPr>
              <w:pStyle w:val="ListParagraph"/>
              <w:numPr>
                <w:ilvl w:val="0"/>
                <w:numId w:val="355"/>
              </w:numPr>
              <w:jc w:val="left"/>
            </w:pPr>
            <w:r>
              <w:t>Formal training</w:t>
            </w:r>
          </w:p>
          <w:p w14:paraId="66C2170B" w14:textId="77777777" w:rsidR="001C6D34" w:rsidRDefault="001C6D34" w:rsidP="002E23EC">
            <w:pPr>
              <w:pStyle w:val="ListParagraph"/>
              <w:numPr>
                <w:ilvl w:val="0"/>
                <w:numId w:val="355"/>
              </w:numPr>
              <w:jc w:val="left"/>
            </w:pPr>
            <w:r>
              <w:t>On-the-job training</w:t>
            </w:r>
          </w:p>
        </w:tc>
      </w:tr>
    </w:tbl>
    <w:p w14:paraId="3D4A6022" w14:textId="77777777" w:rsidR="001C6D34" w:rsidRDefault="001C6D34" w:rsidP="001C6D34"/>
    <w:p w14:paraId="6956C7D9" w14:textId="77777777" w:rsidR="001C6D34" w:rsidRDefault="001C6D34" w:rsidP="00B04C96">
      <w:pPr>
        <w:pStyle w:val="Heading3"/>
      </w:pPr>
      <w:bookmarkStart w:id="279" w:name="_Toc482599363"/>
      <w:bookmarkStart w:id="280" w:name="_Toc37969457"/>
      <w:bookmarkStart w:id="281" w:name="_Toc39496949"/>
      <w:bookmarkStart w:id="282" w:name="_Toc46936896"/>
      <w:bookmarkStart w:id="283" w:name="_Hlk39498583"/>
      <w:r>
        <w:t>4.4.6</w:t>
      </w:r>
      <w:r>
        <w:tab/>
        <w:t>Explain how performance is monitored</w:t>
      </w:r>
      <w:bookmarkEnd w:id="279"/>
      <w:bookmarkEnd w:id="280"/>
      <w:bookmarkEnd w:id="281"/>
      <w:bookmarkEnd w:id="282"/>
    </w:p>
    <w:bookmarkEnd w:id="283"/>
    <w:p w14:paraId="413DC552" w14:textId="77777777" w:rsidR="001C6D34" w:rsidRDefault="001C6D34" w:rsidP="001C6D34"/>
    <w:p w14:paraId="79C7AD6F" w14:textId="77777777" w:rsidR="001C6D34" w:rsidRDefault="001C6D34" w:rsidP="001C6D34">
      <w:r>
        <w:t>The manager should explain to new team members how their performance will be monitored, for example:</w:t>
      </w:r>
    </w:p>
    <w:p w14:paraId="7C556292" w14:textId="77777777" w:rsidR="001C6D34" w:rsidRDefault="001C6D34" w:rsidP="00225FC2">
      <w:pPr>
        <w:pStyle w:val="ListParagraph"/>
        <w:numPr>
          <w:ilvl w:val="0"/>
          <w:numId w:val="87"/>
        </w:numPr>
      </w:pPr>
      <w:r>
        <w:t>Observation by a supervisor, using an observation checklist</w:t>
      </w:r>
    </w:p>
    <w:p w14:paraId="72B386ED" w14:textId="77777777" w:rsidR="001C6D34" w:rsidRDefault="001C6D34" w:rsidP="00225FC2">
      <w:pPr>
        <w:pStyle w:val="ListParagraph"/>
        <w:numPr>
          <w:ilvl w:val="0"/>
          <w:numId w:val="87"/>
        </w:numPr>
      </w:pPr>
      <w:r>
        <w:t>Customer satisfaction surveys</w:t>
      </w:r>
    </w:p>
    <w:p w14:paraId="6C4C3718" w14:textId="77777777" w:rsidR="001C6D34" w:rsidRDefault="009F01AB" w:rsidP="00225FC2">
      <w:pPr>
        <w:pStyle w:val="ListParagraph"/>
        <w:numPr>
          <w:ilvl w:val="0"/>
          <w:numId w:val="87"/>
        </w:numPr>
      </w:pPr>
      <w:r>
        <w:t>360-degree</w:t>
      </w:r>
      <w:r w:rsidR="001C6D34">
        <w:t xml:space="preserve"> evaluations</w:t>
      </w:r>
    </w:p>
    <w:p w14:paraId="42EA7D71" w14:textId="77777777" w:rsidR="001C6D34" w:rsidRDefault="001C6D34" w:rsidP="00225FC2">
      <w:pPr>
        <w:pStyle w:val="ListParagraph"/>
        <w:numPr>
          <w:ilvl w:val="0"/>
          <w:numId w:val="87"/>
        </w:numPr>
      </w:pPr>
      <w:r>
        <w:t>Sales figures</w:t>
      </w:r>
    </w:p>
    <w:p w14:paraId="38DB3D48" w14:textId="77777777" w:rsidR="00D50A2B" w:rsidRDefault="00D50A2B" w:rsidP="001C6D34"/>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B8659E" w:rsidRPr="000E03FD" w14:paraId="0F79D181" w14:textId="77777777" w:rsidTr="00DE3C5A">
        <w:trPr>
          <w:trHeight w:val="1008"/>
        </w:trPr>
        <w:tc>
          <w:tcPr>
            <w:tcW w:w="1266" w:type="dxa"/>
            <w:shd w:val="clear" w:color="auto" w:fill="auto"/>
          </w:tcPr>
          <w:p w14:paraId="4DCAB5D8" w14:textId="77777777" w:rsidR="00B8659E" w:rsidRPr="000E03FD" w:rsidRDefault="00B8659E" w:rsidP="00DE3C5A">
            <w:pPr>
              <w:jc w:val="center"/>
              <w:rPr>
                <w:lang w:val="en-US"/>
              </w:rPr>
            </w:pPr>
            <w:r>
              <w:rPr>
                <w:noProof/>
                <w:lang w:val="en-US"/>
              </w:rPr>
              <w:drawing>
                <wp:inline distT="0" distB="0" distL="0" distR="0" wp14:anchorId="0B9E39F9" wp14:editId="5022B509">
                  <wp:extent cx="467280" cy="468000"/>
                  <wp:effectExtent l="0" t="0" r="9525" b="8255"/>
                  <wp:docPr id="751" name="Picture 7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4AEEC44" w14:textId="77777777" w:rsidR="00B8659E" w:rsidRPr="00846774" w:rsidRDefault="00B8659E" w:rsidP="00DE3C5A">
            <w:pPr>
              <w:spacing w:after="120"/>
              <w:rPr>
                <w:b/>
                <w:bCs/>
                <w:lang w:val="en-US"/>
              </w:rPr>
            </w:pPr>
            <w:r w:rsidRPr="00846774">
              <w:rPr>
                <w:b/>
                <w:bCs/>
                <w:lang w:val="en-US"/>
              </w:rPr>
              <w:t>Activity 11</w:t>
            </w:r>
            <w:r>
              <w:rPr>
                <w:b/>
                <w:bCs/>
                <w:lang w:val="en-US"/>
              </w:rPr>
              <w:t xml:space="preserve"> (KM01 IAC0404):</w:t>
            </w:r>
          </w:p>
          <w:p w14:paraId="75AAF3DF" w14:textId="77777777" w:rsidR="00B8659E" w:rsidRDefault="00B8659E" w:rsidP="00DE3C5A">
            <w:pPr>
              <w:spacing w:after="120"/>
              <w:rPr>
                <w:lang w:val="en-US"/>
              </w:rPr>
            </w:pPr>
            <w:r>
              <w:rPr>
                <w:lang w:val="en-US"/>
              </w:rPr>
              <w:t>Please complete the activity in your workbook.</w:t>
            </w:r>
          </w:p>
          <w:p w14:paraId="3A5AA5ED" w14:textId="77777777" w:rsidR="00B8659E" w:rsidRDefault="00B8659E" w:rsidP="00DE3C5A">
            <w:pPr>
              <w:spacing w:after="120"/>
              <w:jc w:val="left"/>
              <w:rPr>
                <w:lang w:val="en-US"/>
              </w:rPr>
            </w:pPr>
            <w:r>
              <w:rPr>
                <w:lang w:val="en-US"/>
              </w:rPr>
              <w:t>List two groups of employees in your store. For each group, list the stationery/equipment you need to get ready for when a new employee in this group commences work at your store.</w:t>
            </w:r>
          </w:p>
          <w:p w14:paraId="429C4EF0" w14:textId="77777777" w:rsidR="00B8659E" w:rsidRDefault="00B8659E" w:rsidP="00DE3C5A">
            <w:pPr>
              <w:spacing w:after="120"/>
              <w:rPr>
                <w:lang w:val="en-US"/>
              </w:rPr>
            </w:pPr>
            <w:r>
              <w:rPr>
                <w:lang w:val="en-US"/>
              </w:rPr>
              <w:t>Tick (</w:t>
            </w:r>
            <w:r>
              <w:rPr>
                <w:rFonts w:ascii="Segoe UI Emoji" w:hAnsi="Segoe UI Emoji" w:cs="Segoe UI Emoji"/>
                <w:lang w:val="en-US"/>
              </w:rPr>
              <w:t>✔</w:t>
            </w:r>
            <w:r>
              <w:rPr>
                <w:lang w:val="en-US"/>
              </w:rPr>
              <w:t>) the information you need to explain to checkout operators (cashiers) during their induction at your store.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233"/>
              <w:gridCol w:w="5275"/>
            </w:tblGrid>
            <w:tr w:rsidR="00B8659E" w14:paraId="78B6974C" w14:textId="77777777" w:rsidTr="00DE3C5A">
              <w:tc>
                <w:tcPr>
                  <w:tcW w:w="2547" w:type="dxa"/>
                  <w:shd w:val="clear" w:color="auto" w:fill="auto"/>
                </w:tcPr>
                <w:p w14:paraId="018D1EDD" w14:textId="77777777" w:rsidR="00B8659E" w:rsidRDefault="00B8659E" w:rsidP="00DE3C5A">
                  <w:r>
                    <w:t>Employment conditions</w:t>
                  </w:r>
                </w:p>
              </w:tc>
              <w:tc>
                <w:tcPr>
                  <w:tcW w:w="6469" w:type="dxa"/>
                  <w:shd w:val="clear" w:color="auto" w:fill="auto"/>
                </w:tcPr>
                <w:p w14:paraId="1DE5B750" w14:textId="77777777" w:rsidR="00B8659E" w:rsidRDefault="00B8659E" w:rsidP="002E23EC">
                  <w:pPr>
                    <w:pStyle w:val="ListParagraph"/>
                    <w:numPr>
                      <w:ilvl w:val="0"/>
                      <w:numId w:val="356"/>
                    </w:numPr>
                    <w:jc w:val="left"/>
                  </w:pPr>
                  <w:r>
                    <w:t>Leave entitlements</w:t>
                  </w:r>
                </w:p>
                <w:p w14:paraId="10B6464B" w14:textId="77777777" w:rsidR="00B8659E" w:rsidRDefault="00B8659E" w:rsidP="002E23EC">
                  <w:pPr>
                    <w:pStyle w:val="ListParagraph"/>
                    <w:numPr>
                      <w:ilvl w:val="0"/>
                      <w:numId w:val="356"/>
                    </w:numPr>
                    <w:jc w:val="left"/>
                  </w:pPr>
                  <w:r>
                    <w:t>Who they should notify of sick leave or absences</w:t>
                  </w:r>
                </w:p>
                <w:p w14:paraId="3BB35C23" w14:textId="77777777" w:rsidR="00B8659E" w:rsidRDefault="00B8659E" w:rsidP="002E23EC">
                  <w:pPr>
                    <w:pStyle w:val="ListParagraph"/>
                    <w:numPr>
                      <w:ilvl w:val="0"/>
                      <w:numId w:val="356"/>
                    </w:numPr>
                    <w:jc w:val="left"/>
                  </w:pPr>
                  <w:r>
                    <w:t>Time recording procedures</w:t>
                  </w:r>
                </w:p>
                <w:p w14:paraId="6AE28557" w14:textId="77777777" w:rsidR="00B8659E" w:rsidRDefault="00B8659E" w:rsidP="002E23EC">
                  <w:pPr>
                    <w:pStyle w:val="ListParagraph"/>
                    <w:numPr>
                      <w:ilvl w:val="0"/>
                      <w:numId w:val="356"/>
                    </w:numPr>
                    <w:jc w:val="left"/>
                  </w:pPr>
                  <w:r>
                    <w:t>Work times, tea and lunch breaks</w:t>
                  </w:r>
                </w:p>
                <w:p w14:paraId="0F223BDE" w14:textId="77777777" w:rsidR="00B8659E" w:rsidRDefault="00B8659E" w:rsidP="002E23EC">
                  <w:pPr>
                    <w:pStyle w:val="ListParagraph"/>
                    <w:numPr>
                      <w:ilvl w:val="0"/>
                      <w:numId w:val="356"/>
                    </w:numPr>
                    <w:jc w:val="left"/>
                  </w:pPr>
                  <w:r>
                    <w:t>Pay arrangements</w:t>
                  </w:r>
                </w:p>
                <w:p w14:paraId="2F5F5E6F" w14:textId="77777777" w:rsidR="00B8659E" w:rsidRDefault="00B8659E" w:rsidP="002E23EC">
                  <w:pPr>
                    <w:pStyle w:val="ListParagraph"/>
                    <w:numPr>
                      <w:ilvl w:val="0"/>
                      <w:numId w:val="356"/>
                    </w:numPr>
                    <w:jc w:val="left"/>
                  </w:pPr>
                  <w:r>
                    <w:t>Taxation and other deductions</w:t>
                  </w:r>
                </w:p>
              </w:tc>
            </w:tr>
            <w:tr w:rsidR="00B8659E" w14:paraId="6EB127F8" w14:textId="77777777" w:rsidTr="00DE3C5A">
              <w:tc>
                <w:tcPr>
                  <w:tcW w:w="2547" w:type="dxa"/>
                  <w:shd w:val="clear" w:color="auto" w:fill="auto"/>
                </w:tcPr>
                <w:p w14:paraId="0FD729AF" w14:textId="77777777" w:rsidR="00B8659E" w:rsidRDefault="00B8659E" w:rsidP="00DE3C5A">
                  <w:r>
                    <w:t>Health and safety</w:t>
                  </w:r>
                </w:p>
              </w:tc>
              <w:tc>
                <w:tcPr>
                  <w:tcW w:w="6469" w:type="dxa"/>
                  <w:shd w:val="clear" w:color="auto" w:fill="auto"/>
                </w:tcPr>
                <w:p w14:paraId="4C66E7C7" w14:textId="77777777" w:rsidR="00B8659E" w:rsidRDefault="00B8659E" w:rsidP="002E23EC">
                  <w:pPr>
                    <w:pStyle w:val="ListParagraph"/>
                    <w:numPr>
                      <w:ilvl w:val="0"/>
                      <w:numId w:val="356"/>
                    </w:numPr>
                    <w:jc w:val="left"/>
                  </w:pPr>
                  <w:r>
                    <w:t xml:space="preserve">Communication processes in the event of emergencies </w:t>
                  </w:r>
                </w:p>
                <w:p w14:paraId="22D6A8E4" w14:textId="77777777" w:rsidR="00B8659E" w:rsidRDefault="00B8659E" w:rsidP="002E23EC">
                  <w:pPr>
                    <w:pStyle w:val="ListParagraph"/>
                    <w:numPr>
                      <w:ilvl w:val="0"/>
                      <w:numId w:val="356"/>
                    </w:numPr>
                    <w:jc w:val="left"/>
                  </w:pPr>
                  <w:r>
                    <w:t>Workplace health and safety hazards</w:t>
                  </w:r>
                </w:p>
                <w:p w14:paraId="201A0660" w14:textId="77777777" w:rsidR="00B8659E" w:rsidRDefault="00B8659E" w:rsidP="002E23EC">
                  <w:pPr>
                    <w:pStyle w:val="ListParagraph"/>
                    <w:numPr>
                      <w:ilvl w:val="0"/>
                      <w:numId w:val="356"/>
                    </w:numPr>
                    <w:jc w:val="left"/>
                  </w:pPr>
                  <w:r>
                    <w:t>Hazard reporting</w:t>
                  </w:r>
                </w:p>
                <w:p w14:paraId="217358A9" w14:textId="77777777" w:rsidR="00B8659E" w:rsidRDefault="00B8659E" w:rsidP="002E23EC">
                  <w:pPr>
                    <w:pStyle w:val="ListParagraph"/>
                    <w:numPr>
                      <w:ilvl w:val="0"/>
                      <w:numId w:val="356"/>
                    </w:numPr>
                    <w:jc w:val="left"/>
                  </w:pPr>
                  <w:r>
                    <w:t>Procedure for reporting incidents or accidents</w:t>
                  </w:r>
                </w:p>
                <w:p w14:paraId="611CFF51" w14:textId="77777777" w:rsidR="00B8659E" w:rsidRDefault="00B8659E" w:rsidP="002E23EC">
                  <w:pPr>
                    <w:pStyle w:val="ListParagraph"/>
                    <w:numPr>
                      <w:ilvl w:val="0"/>
                      <w:numId w:val="356"/>
                    </w:numPr>
                    <w:jc w:val="left"/>
                  </w:pPr>
                  <w:r>
                    <w:t xml:space="preserve">Evacuation procedure </w:t>
                  </w:r>
                </w:p>
                <w:p w14:paraId="307BC1E9" w14:textId="77777777" w:rsidR="00B8659E" w:rsidRDefault="00B8659E" w:rsidP="002E23EC">
                  <w:pPr>
                    <w:pStyle w:val="ListParagraph"/>
                    <w:numPr>
                      <w:ilvl w:val="0"/>
                      <w:numId w:val="356"/>
                    </w:numPr>
                    <w:jc w:val="left"/>
                  </w:pPr>
                  <w:r>
                    <w:t>Location and meaning of safety signs</w:t>
                  </w:r>
                </w:p>
                <w:p w14:paraId="16CAC84F" w14:textId="77777777" w:rsidR="00B8659E" w:rsidRDefault="00B8659E" w:rsidP="002E23EC">
                  <w:pPr>
                    <w:pStyle w:val="ListParagraph"/>
                    <w:numPr>
                      <w:ilvl w:val="0"/>
                      <w:numId w:val="356"/>
                    </w:numPr>
                    <w:jc w:val="left"/>
                  </w:pPr>
                  <w:r>
                    <w:t>Location of first aid station</w:t>
                  </w:r>
                </w:p>
                <w:p w14:paraId="7C734F2B" w14:textId="77777777" w:rsidR="00B8659E" w:rsidRDefault="00B8659E" w:rsidP="002E23EC">
                  <w:pPr>
                    <w:pStyle w:val="ListParagraph"/>
                    <w:numPr>
                      <w:ilvl w:val="0"/>
                      <w:numId w:val="356"/>
                    </w:numPr>
                    <w:jc w:val="left"/>
                  </w:pPr>
                  <w:r>
                    <w:t>Workers compensation claims</w:t>
                  </w:r>
                </w:p>
              </w:tc>
            </w:tr>
            <w:tr w:rsidR="00B8659E" w14:paraId="738421FC" w14:textId="77777777" w:rsidTr="00DE3C5A">
              <w:tc>
                <w:tcPr>
                  <w:tcW w:w="2547" w:type="dxa"/>
                  <w:shd w:val="clear" w:color="auto" w:fill="auto"/>
                </w:tcPr>
                <w:p w14:paraId="1D573EF8" w14:textId="77777777" w:rsidR="00B8659E" w:rsidRDefault="00B8659E" w:rsidP="00DE3C5A">
                  <w:r>
                    <w:t>Security</w:t>
                  </w:r>
                </w:p>
              </w:tc>
              <w:tc>
                <w:tcPr>
                  <w:tcW w:w="6469" w:type="dxa"/>
                  <w:shd w:val="clear" w:color="auto" w:fill="auto"/>
                </w:tcPr>
                <w:p w14:paraId="37177CE5" w14:textId="77777777" w:rsidR="00B8659E" w:rsidRDefault="00B8659E" w:rsidP="002E23EC">
                  <w:pPr>
                    <w:pStyle w:val="ListParagraph"/>
                    <w:numPr>
                      <w:ilvl w:val="0"/>
                      <w:numId w:val="356"/>
                    </w:numPr>
                    <w:jc w:val="left"/>
                  </w:pPr>
                  <w:r>
                    <w:t>Access</w:t>
                  </w:r>
                </w:p>
                <w:p w14:paraId="1B1F3E00" w14:textId="77777777" w:rsidR="00B8659E" w:rsidRDefault="00B8659E" w:rsidP="002E23EC">
                  <w:pPr>
                    <w:pStyle w:val="ListParagraph"/>
                    <w:numPr>
                      <w:ilvl w:val="0"/>
                      <w:numId w:val="356"/>
                    </w:numPr>
                    <w:jc w:val="left"/>
                  </w:pPr>
                  <w:r>
                    <w:t>Personal belongings</w:t>
                  </w:r>
                </w:p>
                <w:p w14:paraId="189A538E" w14:textId="77777777" w:rsidR="00B8659E" w:rsidRDefault="00B8659E" w:rsidP="002E23EC">
                  <w:pPr>
                    <w:pStyle w:val="ListParagraph"/>
                    <w:numPr>
                      <w:ilvl w:val="0"/>
                      <w:numId w:val="356"/>
                    </w:numPr>
                    <w:jc w:val="left"/>
                  </w:pPr>
                  <w:r>
                    <w:t>Cash</w:t>
                  </w:r>
                </w:p>
              </w:tc>
            </w:tr>
            <w:tr w:rsidR="00B8659E" w14:paraId="3B298AD8" w14:textId="77777777" w:rsidTr="00DE3C5A">
              <w:tc>
                <w:tcPr>
                  <w:tcW w:w="2547" w:type="dxa"/>
                  <w:shd w:val="clear" w:color="auto" w:fill="auto"/>
                </w:tcPr>
                <w:p w14:paraId="2F18B19D" w14:textId="77777777" w:rsidR="00B8659E" w:rsidRDefault="00B8659E" w:rsidP="00DE3C5A">
                  <w:r>
                    <w:t>Work environment</w:t>
                  </w:r>
                </w:p>
              </w:tc>
              <w:tc>
                <w:tcPr>
                  <w:tcW w:w="6469" w:type="dxa"/>
                  <w:shd w:val="clear" w:color="auto" w:fill="auto"/>
                </w:tcPr>
                <w:p w14:paraId="6162B19E" w14:textId="77777777" w:rsidR="00B8659E" w:rsidRDefault="00B8659E" w:rsidP="002E23EC">
                  <w:pPr>
                    <w:pStyle w:val="ListParagraph"/>
                    <w:numPr>
                      <w:ilvl w:val="0"/>
                      <w:numId w:val="356"/>
                    </w:numPr>
                    <w:jc w:val="left"/>
                  </w:pPr>
                  <w:r>
                    <w:t>Parking</w:t>
                  </w:r>
                </w:p>
                <w:p w14:paraId="2244F595" w14:textId="77777777" w:rsidR="00B8659E" w:rsidRDefault="00B8659E" w:rsidP="002E23EC">
                  <w:pPr>
                    <w:pStyle w:val="ListParagraph"/>
                    <w:numPr>
                      <w:ilvl w:val="0"/>
                      <w:numId w:val="356"/>
                    </w:numPr>
                    <w:jc w:val="left"/>
                  </w:pPr>
                  <w:r>
                    <w:t>Eating facilities</w:t>
                  </w:r>
                </w:p>
                <w:p w14:paraId="4A8E2048" w14:textId="77777777" w:rsidR="00B8659E" w:rsidRDefault="00B8659E" w:rsidP="002E23EC">
                  <w:pPr>
                    <w:pStyle w:val="ListParagraph"/>
                    <w:numPr>
                      <w:ilvl w:val="0"/>
                      <w:numId w:val="356"/>
                    </w:numPr>
                    <w:jc w:val="left"/>
                  </w:pPr>
                  <w:r>
                    <w:t xml:space="preserve">Locker and change rooms </w:t>
                  </w:r>
                </w:p>
                <w:p w14:paraId="49794B1D" w14:textId="77777777" w:rsidR="00B8659E" w:rsidRDefault="00B8659E" w:rsidP="002E23EC">
                  <w:pPr>
                    <w:pStyle w:val="ListParagraph"/>
                    <w:numPr>
                      <w:ilvl w:val="0"/>
                      <w:numId w:val="356"/>
                    </w:numPr>
                    <w:jc w:val="left"/>
                  </w:pPr>
                  <w:r>
                    <w:t>Phone calls and message collection system</w:t>
                  </w:r>
                </w:p>
                <w:p w14:paraId="4D437306" w14:textId="77777777" w:rsidR="00B8659E" w:rsidRDefault="00B8659E" w:rsidP="002E23EC">
                  <w:pPr>
                    <w:pStyle w:val="ListParagraph"/>
                    <w:numPr>
                      <w:ilvl w:val="0"/>
                      <w:numId w:val="356"/>
                    </w:numPr>
                    <w:jc w:val="left"/>
                  </w:pPr>
                  <w:r>
                    <w:t>Toilet facilities</w:t>
                  </w:r>
                </w:p>
                <w:p w14:paraId="2FA07EB4" w14:textId="77777777" w:rsidR="00B8659E" w:rsidRDefault="009F01AB" w:rsidP="002E23EC">
                  <w:pPr>
                    <w:pStyle w:val="ListParagraph"/>
                    <w:numPr>
                      <w:ilvl w:val="0"/>
                      <w:numId w:val="356"/>
                    </w:numPr>
                    <w:jc w:val="left"/>
                  </w:pPr>
                  <w:r>
                    <w:t>Workstation</w:t>
                  </w:r>
                  <w:r w:rsidR="00B8659E">
                    <w:t>, tools, machinery and equipment used for the job</w:t>
                  </w:r>
                </w:p>
              </w:tc>
            </w:tr>
            <w:tr w:rsidR="00B8659E" w14:paraId="7E2F9E04" w14:textId="77777777" w:rsidTr="00DE3C5A">
              <w:tc>
                <w:tcPr>
                  <w:tcW w:w="2547" w:type="dxa"/>
                  <w:shd w:val="clear" w:color="auto" w:fill="auto"/>
                </w:tcPr>
                <w:p w14:paraId="43C056F0" w14:textId="77777777" w:rsidR="00B8659E" w:rsidRDefault="00B8659E" w:rsidP="00DE3C5A">
                  <w:pPr>
                    <w:jc w:val="left"/>
                  </w:pPr>
                  <w:r>
                    <w:t>Training and development</w:t>
                  </w:r>
                </w:p>
              </w:tc>
              <w:tc>
                <w:tcPr>
                  <w:tcW w:w="6469" w:type="dxa"/>
                  <w:shd w:val="clear" w:color="auto" w:fill="auto"/>
                </w:tcPr>
                <w:p w14:paraId="44D40031" w14:textId="77777777" w:rsidR="00B8659E" w:rsidRDefault="00B8659E" w:rsidP="002E23EC">
                  <w:pPr>
                    <w:pStyle w:val="ListParagraph"/>
                    <w:numPr>
                      <w:ilvl w:val="0"/>
                      <w:numId w:val="356"/>
                    </w:numPr>
                    <w:jc w:val="left"/>
                  </w:pPr>
                  <w:r>
                    <w:t>Formal training</w:t>
                  </w:r>
                </w:p>
                <w:p w14:paraId="14182AD3" w14:textId="77777777" w:rsidR="00B8659E" w:rsidRDefault="00B8659E" w:rsidP="002E23EC">
                  <w:pPr>
                    <w:pStyle w:val="ListParagraph"/>
                    <w:numPr>
                      <w:ilvl w:val="0"/>
                      <w:numId w:val="356"/>
                    </w:numPr>
                    <w:jc w:val="left"/>
                  </w:pPr>
                  <w:r>
                    <w:t>On-the-job training</w:t>
                  </w:r>
                </w:p>
              </w:tc>
            </w:tr>
          </w:tbl>
          <w:p w14:paraId="03CDF698" w14:textId="77777777" w:rsidR="00B8659E" w:rsidRPr="000E03FD" w:rsidRDefault="00B8659E" w:rsidP="00DE3C5A">
            <w:pPr>
              <w:ind w:left="252"/>
              <w:rPr>
                <w:lang w:val="en-US"/>
              </w:rPr>
            </w:pPr>
          </w:p>
        </w:tc>
      </w:tr>
    </w:tbl>
    <w:p w14:paraId="4F6702C0" w14:textId="77777777" w:rsidR="00053A45" w:rsidRDefault="00053A45" w:rsidP="001C6D34"/>
    <w:p w14:paraId="3DE16521" w14:textId="77777777" w:rsidR="001C6D34" w:rsidRDefault="001C6D34" w:rsidP="001C6D34">
      <w:pPr>
        <w:pStyle w:val="Caption"/>
      </w:pPr>
      <w:r>
        <w:t>conclusion</w:t>
      </w:r>
    </w:p>
    <w:p w14:paraId="0AF1739D" w14:textId="77777777" w:rsidR="001C6D34" w:rsidRDefault="001C6D34" w:rsidP="001C6D34">
      <w:pPr>
        <w:rPr>
          <w:lang w:val="en-ZA"/>
        </w:rPr>
      </w:pPr>
    </w:p>
    <w:p w14:paraId="6BED1298" w14:textId="77777777" w:rsidR="001C6D34" w:rsidRDefault="001C6D34" w:rsidP="001C6D34">
      <w:pPr>
        <w:rPr>
          <w:lang w:val="en-ZA"/>
        </w:rPr>
      </w:pPr>
      <w:r>
        <w:rPr>
          <w:lang w:val="en-ZA"/>
        </w:rPr>
        <w:t>This chapter dealt with staffing and particularly staff scheduling and the recruitment and selection process.</w:t>
      </w:r>
    </w:p>
    <w:p w14:paraId="00EF32C8" w14:textId="77777777" w:rsidR="001C6D34" w:rsidRDefault="001C6D34" w:rsidP="001C6D34">
      <w:pPr>
        <w:spacing w:line="240" w:lineRule="auto"/>
        <w:jc w:val="left"/>
        <w:rPr>
          <w:lang w:val="en-ZA"/>
        </w:rPr>
      </w:pPr>
    </w:p>
    <w:p w14:paraId="737BC2F3"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C6D34" w14:paraId="161AEF1A" w14:textId="77777777" w:rsidTr="001C6D34">
        <w:tc>
          <w:tcPr>
            <w:tcW w:w="9016" w:type="dxa"/>
            <w:tcBorders>
              <w:top w:val="nil"/>
              <w:left w:val="nil"/>
              <w:bottom w:val="nil"/>
              <w:right w:val="nil"/>
            </w:tcBorders>
            <w:shd w:val="clear" w:color="auto" w:fill="808080" w:themeFill="background1" w:themeFillShade="80"/>
          </w:tcPr>
          <w:p w14:paraId="6DF2C921" w14:textId="77777777" w:rsidR="001C6D34" w:rsidRPr="006226AD" w:rsidRDefault="001C6D34" w:rsidP="001C6D34">
            <w:pPr>
              <w:pStyle w:val="Heading1"/>
              <w:jc w:val="left"/>
            </w:pPr>
            <w:bookmarkStart w:id="284" w:name="_Toc37969458"/>
            <w:bookmarkStart w:id="285" w:name="_Toc39496950"/>
            <w:bookmarkStart w:id="286" w:name="_Toc46936897"/>
            <w:r w:rsidRPr="006226AD">
              <w:t>Annexure A: Planning stakeholder communications</w:t>
            </w:r>
            <w:bookmarkEnd w:id="284"/>
            <w:bookmarkEnd w:id="285"/>
            <w:bookmarkEnd w:id="286"/>
          </w:p>
        </w:tc>
      </w:tr>
    </w:tbl>
    <w:p w14:paraId="22537284" w14:textId="77777777" w:rsidR="001C6D34" w:rsidRDefault="001C6D34" w:rsidP="001C6D34">
      <w:pPr>
        <w:rPr>
          <w:lang w:val="en-US"/>
        </w:rPr>
      </w:pP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Look w:val="04A0" w:firstRow="1" w:lastRow="0" w:firstColumn="1" w:lastColumn="0" w:noHBand="0" w:noVBand="1"/>
      </w:tblPr>
      <w:tblGrid>
        <w:gridCol w:w="1279"/>
        <w:gridCol w:w="1266"/>
        <w:gridCol w:w="1263"/>
        <w:gridCol w:w="1264"/>
        <w:gridCol w:w="1277"/>
        <w:gridCol w:w="1408"/>
        <w:gridCol w:w="1259"/>
      </w:tblGrid>
      <w:tr w:rsidR="001C6D34" w14:paraId="28F7C4B4" w14:textId="77777777" w:rsidTr="00543F41">
        <w:tc>
          <w:tcPr>
            <w:tcW w:w="1279" w:type="dxa"/>
          </w:tcPr>
          <w:p w14:paraId="765D0306" w14:textId="77777777" w:rsidR="001C6D34" w:rsidRPr="00145138" w:rsidRDefault="001C6D34" w:rsidP="001C6D34">
            <w:pPr>
              <w:jc w:val="left"/>
              <w:rPr>
                <w:sz w:val="16"/>
                <w:szCs w:val="16"/>
              </w:rPr>
            </w:pPr>
            <w:r>
              <w:rPr>
                <w:sz w:val="16"/>
                <w:szCs w:val="16"/>
              </w:rPr>
              <w:t>Stakeholder</w:t>
            </w:r>
          </w:p>
        </w:tc>
        <w:tc>
          <w:tcPr>
            <w:tcW w:w="1266" w:type="dxa"/>
          </w:tcPr>
          <w:p w14:paraId="6949EB8C" w14:textId="77777777" w:rsidR="001C6D34" w:rsidRPr="00145138" w:rsidRDefault="001C6D34" w:rsidP="001C6D34">
            <w:pPr>
              <w:jc w:val="left"/>
              <w:rPr>
                <w:sz w:val="16"/>
                <w:szCs w:val="16"/>
              </w:rPr>
            </w:pPr>
            <w:r>
              <w:rPr>
                <w:sz w:val="16"/>
                <w:szCs w:val="16"/>
              </w:rPr>
              <w:t>Key interests and issues</w:t>
            </w:r>
          </w:p>
        </w:tc>
        <w:tc>
          <w:tcPr>
            <w:tcW w:w="1263" w:type="dxa"/>
          </w:tcPr>
          <w:p w14:paraId="53DE4921" w14:textId="77777777" w:rsidR="001C6D34" w:rsidRPr="00145138" w:rsidRDefault="001C6D34" w:rsidP="001C6D34">
            <w:pPr>
              <w:jc w:val="left"/>
              <w:rPr>
                <w:sz w:val="16"/>
                <w:szCs w:val="16"/>
              </w:rPr>
            </w:pPr>
            <w:r>
              <w:rPr>
                <w:sz w:val="16"/>
                <w:szCs w:val="16"/>
              </w:rPr>
              <w:t>Current status</w:t>
            </w:r>
          </w:p>
        </w:tc>
        <w:tc>
          <w:tcPr>
            <w:tcW w:w="1264" w:type="dxa"/>
          </w:tcPr>
          <w:p w14:paraId="11A846B7" w14:textId="77777777" w:rsidR="001C6D34" w:rsidRPr="00145138" w:rsidRDefault="001C6D34" w:rsidP="001C6D34">
            <w:pPr>
              <w:jc w:val="left"/>
              <w:rPr>
                <w:sz w:val="16"/>
                <w:szCs w:val="16"/>
              </w:rPr>
            </w:pPr>
            <w:r>
              <w:rPr>
                <w:sz w:val="16"/>
                <w:szCs w:val="16"/>
              </w:rPr>
              <w:t>Desired support</w:t>
            </w:r>
          </w:p>
        </w:tc>
        <w:tc>
          <w:tcPr>
            <w:tcW w:w="1277" w:type="dxa"/>
          </w:tcPr>
          <w:p w14:paraId="7FAD9825" w14:textId="77777777" w:rsidR="001C6D34" w:rsidRPr="00145138" w:rsidRDefault="001C6D34" w:rsidP="001C6D34">
            <w:pPr>
              <w:jc w:val="left"/>
              <w:rPr>
                <w:sz w:val="16"/>
                <w:szCs w:val="16"/>
              </w:rPr>
            </w:pPr>
            <w:r>
              <w:rPr>
                <w:sz w:val="16"/>
                <w:szCs w:val="16"/>
              </w:rPr>
              <w:t>Message(s) needed</w:t>
            </w:r>
          </w:p>
        </w:tc>
        <w:tc>
          <w:tcPr>
            <w:tcW w:w="1408" w:type="dxa"/>
          </w:tcPr>
          <w:p w14:paraId="41B2B016" w14:textId="77777777" w:rsidR="001C6D34" w:rsidRPr="00145138" w:rsidRDefault="001C6D34" w:rsidP="001C6D34">
            <w:pPr>
              <w:jc w:val="left"/>
              <w:rPr>
                <w:sz w:val="16"/>
                <w:szCs w:val="16"/>
              </w:rPr>
            </w:pPr>
            <w:r>
              <w:rPr>
                <w:sz w:val="16"/>
                <w:szCs w:val="16"/>
              </w:rPr>
              <w:t>Communications approach</w:t>
            </w:r>
          </w:p>
        </w:tc>
        <w:tc>
          <w:tcPr>
            <w:tcW w:w="1259" w:type="dxa"/>
          </w:tcPr>
          <w:p w14:paraId="7F1A2483" w14:textId="77777777" w:rsidR="001C6D34" w:rsidRPr="00145138" w:rsidRDefault="001C6D34" w:rsidP="001C6D34">
            <w:pPr>
              <w:jc w:val="left"/>
              <w:rPr>
                <w:sz w:val="16"/>
                <w:szCs w:val="16"/>
              </w:rPr>
            </w:pPr>
            <w:r>
              <w:rPr>
                <w:sz w:val="16"/>
                <w:szCs w:val="16"/>
              </w:rPr>
              <w:t>Action taken</w:t>
            </w:r>
          </w:p>
        </w:tc>
      </w:tr>
      <w:tr w:rsidR="001C6D34" w14:paraId="02205CB6" w14:textId="77777777" w:rsidTr="00543F41">
        <w:trPr>
          <w:trHeight w:val="680"/>
        </w:trPr>
        <w:tc>
          <w:tcPr>
            <w:tcW w:w="1279" w:type="dxa"/>
          </w:tcPr>
          <w:p w14:paraId="444204D5" w14:textId="77777777" w:rsidR="001C6D34" w:rsidRPr="00145138" w:rsidRDefault="001C6D34" w:rsidP="001C6D34">
            <w:pPr>
              <w:rPr>
                <w:sz w:val="16"/>
                <w:szCs w:val="16"/>
              </w:rPr>
            </w:pPr>
          </w:p>
        </w:tc>
        <w:tc>
          <w:tcPr>
            <w:tcW w:w="1266" w:type="dxa"/>
          </w:tcPr>
          <w:p w14:paraId="33C0383F" w14:textId="77777777" w:rsidR="001C6D34" w:rsidRPr="00145138" w:rsidRDefault="001C6D34" w:rsidP="001C6D34">
            <w:pPr>
              <w:rPr>
                <w:sz w:val="16"/>
                <w:szCs w:val="16"/>
              </w:rPr>
            </w:pPr>
          </w:p>
        </w:tc>
        <w:tc>
          <w:tcPr>
            <w:tcW w:w="1263" w:type="dxa"/>
          </w:tcPr>
          <w:p w14:paraId="703A8CB2" w14:textId="77777777" w:rsidR="001C6D34" w:rsidRPr="00145138" w:rsidRDefault="001C6D34" w:rsidP="001C6D34">
            <w:pPr>
              <w:rPr>
                <w:sz w:val="16"/>
                <w:szCs w:val="16"/>
              </w:rPr>
            </w:pPr>
          </w:p>
        </w:tc>
        <w:tc>
          <w:tcPr>
            <w:tcW w:w="1264" w:type="dxa"/>
          </w:tcPr>
          <w:p w14:paraId="11347144" w14:textId="77777777" w:rsidR="001C6D34" w:rsidRPr="00145138" w:rsidRDefault="001C6D34" w:rsidP="001C6D34">
            <w:pPr>
              <w:rPr>
                <w:sz w:val="16"/>
                <w:szCs w:val="16"/>
              </w:rPr>
            </w:pPr>
          </w:p>
        </w:tc>
        <w:tc>
          <w:tcPr>
            <w:tcW w:w="1277" w:type="dxa"/>
          </w:tcPr>
          <w:p w14:paraId="23EA070F" w14:textId="77777777" w:rsidR="001C6D34" w:rsidRPr="00145138" w:rsidRDefault="001C6D34" w:rsidP="001C6D34">
            <w:pPr>
              <w:rPr>
                <w:sz w:val="16"/>
                <w:szCs w:val="16"/>
              </w:rPr>
            </w:pPr>
          </w:p>
        </w:tc>
        <w:tc>
          <w:tcPr>
            <w:tcW w:w="1408" w:type="dxa"/>
          </w:tcPr>
          <w:p w14:paraId="641D9D9E" w14:textId="77777777" w:rsidR="001C6D34" w:rsidRPr="00145138" w:rsidRDefault="001C6D34" w:rsidP="001C6D34">
            <w:pPr>
              <w:rPr>
                <w:sz w:val="16"/>
                <w:szCs w:val="16"/>
              </w:rPr>
            </w:pPr>
          </w:p>
        </w:tc>
        <w:tc>
          <w:tcPr>
            <w:tcW w:w="1259" w:type="dxa"/>
          </w:tcPr>
          <w:p w14:paraId="5F34A810" w14:textId="77777777" w:rsidR="001C6D34" w:rsidRPr="00145138" w:rsidRDefault="001C6D34" w:rsidP="001C6D34">
            <w:pPr>
              <w:rPr>
                <w:sz w:val="16"/>
                <w:szCs w:val="16"/>
              </w:rPr>
            </w:pPr>
          </w:p>
        </w:tc>
      </w:tr>
      <w:tr w:rsidR="001C6D34" w14:paraId="337635EB" w14:textId="77777777" w:rsidTr="00543F41">
        <w:trPr>
          <w:trHeight w:val="680"/>
        </w:trPr>
        <w:tc>
          <w:tcPr>
            <w:tcW w:w="1279" w:type="dxa"/>
          </w:tcPr>
          <w:p w14:paraId="2E915F00" w14:textId="77777777" w:rsidR="001C6D34" w:rsidRPr="00145138" w:rsidRDefault="001C6D34" w:rsidP="001C6D34">
            <w:pPr>
              <w:rPr>
                <w:sz w:val="16"/>
                <w:szCs w:val="16"/>
              </w:rPr>
            </w:pPr>
          </w:p>
        </w:tc>
        <w:tc>
          <w:tcPr>
            <w:tcW w:w="1266" w:type="dxa"/>
          </w:tcPr>
          <w:p w14:paraId="19F65547" w14:textId="77777777" w:rsidR="001C6D34" w:rsidRPr="00145138" w:rsidRDefault="001C6D34" w:rsidP="001C6D34">
            <w:pPr>
              <w:rPr>
                <w:sz w:val="16"/>
                <w:szCs w:val="16"/>
              </w:rPr>
            </w:pPr>
          </w:p>
        </w:tc>
        <w:tc>
          <w:tcPr>
            <w:tcW w:w="1263" w:type="dxa"/>
          </w:tcPr>
          <w:p w14:paraId="1A3239D8" w14:textId="77777777" w:rsidR="001C6D34" w:rsidRPr="00145138" w:rsidRDefault="001C6D34" w:rsidP="001C6D34">
            <w:pPr>
              <w:rPr>
                <w:sz w:val="16"/>
                <w:szCs w:val="16"/>
              </w:rPr>
            </w:pPr>
          </w:p>
        </w:tc>
        <w:tc>
          <w:tcPr>
            <w:tcW w:w="1264" w:type="dxa"/>
          </w:tcPr>
          <w:p w14:paraId="13E1DE07" w14:textId="77777777" w:rsidR="001C6D34" w:rsidRPr="00145138" w:rsidRDefault="001C6D34" w:rsidP="001C6D34">
            <w:pPr>
              <w:rPr>
                <w:sz w:val="16"/>
                <w:szCs w:val="16"/>
              </w:rPr>
            </w:pPr>
          </w:p>
        </w:tc>
        <w:tc>
          <w:tcPr>
            <w:tcW w:w="1277" w:type="dxa"/>
          </w:tcPr>
          <w:p w14:paraId="5B0F5BC1" w14:textId="77777777" w:rsidR="001C6D34" w:rsidRPr="00145138" w:rsidRDefault="001C6D34" w:rsidP="001C6D34">
            <w:pPr>
              <w:rPr>
                <w:sz w:val="16"/>
                <w:szCs w:val="16"/>
              </w:rPr>
            </w:pPr>
          </w:p>
        </w:tc>
        <w:tc>
          <w:tcPr>
            <w:tcW w:w="1408" w:type="dxa"/>
          </w:tcPr>
          <w:p w14:paraId="773FD134" w14:textId="77777777" w:rsidR="001C6D34" w:rsidRPr="00145138" w:rsidRDefault="001C6D34" w:rsidP="001C6D34">
            <w:pPr>
              <w:rPr>
                <w:sz w:val="16"/>
                <w:szCs w:val="16"/>
              </w:rPr>
            </w:pPr>
          </w:p>
        </w:tc>
        <w:tc>
          <w:tcPr>
            <w:tcW w:w="1259" w:type="dxa"/>
          </w:tcPr>
          <w:p w14:paraId="6649ACC7" w14:textId="77777777" w:rsidR="001C6D34" w:rsidRPr="00145138" w:rsidRDefault="001C6D34" w:rsidP="001C6D34">
            <w:pPr>
              <w:rPr>
                <w:sz w:val="16"/>
                <w:szCs w:val="16"/>
              </w:rPr>
            </w:pPr>
          </w:p>
        </w:tc>
      </w:tr>
      <w:tr w:rsidR="001C6D34" w14:paraId="11CDDC9C" w14:textId="77777777" w:rsidTr="00543F41">
        <w:trPr>
          <w:trHeight w:val="680"/>
        </w:trPr>
        <w:tc>
          <w:tcPr>
            <w:tcW w:w="1279" w:type="dxa"/>
          </w:tcPr>
          <w:p w14:paraId="58FF5A3A" w14:textId="77777777" w:rsidR="001C6D34" w:rsidRPr="00145138" w:rsidRDefault="001C6D34" w:rsidP="001C6D34">
            <w:pPr>
              <w:rPr>
                <w:sz w:val="16"/>
                <w:szCs w:val="16"/>
              </w:rPr>
            </w:pPr>
          </w:p>
        </w:tc>
        <w:tc>
          <w:tcPr>
            <w:tcW w:w="1266" w:type="dxa"/>
          </w:tcPr>
          <w:p w14:paraId="57354573" w14:textId="77777777" w:rsidR="001C6D34" w:rsidRPr="00145138" w:rsidRDefault="001C6D34" w:rsidP="001C6D34">
            <w:pPr>
              <w:rPr>
                <w:sz w:val="16"/>
                <w:szCs w:val="16"/>
              </w:rPr>
            </w:pPr>
          </w:p>
        </w:tc>
        <w:tc>
          <w:tcPr>
            <w:tcW w:w="1263" w:type="dxa"/>
          </w:tcPr>
          <w:p w14:paraId="31B63993" w14:textId="77777777" w:rsidR="001C6D34" w:rsidRPr="00145138" w:rsidRDefault="001C6D34" w:rsidP="001C6D34">
            <w:pPr>
              <w:rPr>
                <w:sz w:val="16"/>
                <w:szCs w:val="16"/>
              </w:rPr>
            </w:pPr>
          </w:p>
        </w:tc>
        <w:tc>
          <w:tcPr>
            <w:tcW w:w="1264" w:type="dxa"/>
          </w:tcPr>
          <w:p w14:paraId="36CB8C5A" w14:textId="77777777" w:rsidR="001C6D34" w:rsidRPr="00145138" w:rsidRDefault="001C6D34" w:rsidP="001C6D34">
            <w:pPr>
              <w:rPr>
                <w:sz w:val="16"/>
                <w:szCs w:val="16"/>
              </w:rPr>
            </w:pPr>
          </w:p>
        </w:tc>
        <w:tc>
          <w:tcPr>
            <w:tcW w:w="1277" w:type="dxa"/>
          </w:tcPr>
          <w:p w14:paraId="39D42B44" w14:textId="77777777" w:rsidR="001C6D34" w:rsidRPr="00145138" w:rsidRDefault="001C6D34" w:rsidP="001C6D34">
            <w:pPr>
              <w:rPr>
                <w:sz w:val="16"/>
                <w:szCs w:val="16"/>
              </w:rPr>
            </w:pPr>
          </w:p>
        </w:tc>
        <w:tc>
          <w:tcPr>
            <w:tcW w:w="1408" w:type="dxa"/>
          </w:tcPr>
          <w:p w14:paraId="1B8CAFFD" w14:textId="77777777" w:rsidR="001C6D34" w:rsidRPr="00145138" w:rsidRDefault="001C6D34" w:rsidP="001C6D34">
            <w:pPr>
              <w:rPr>
                <w:sz w:val="16"/>
                <w:szCs w:val="16"/>
              </w:rPr>
            </w:pPr>
          </w:p>
        </w:tc>
        <w:tc>
          <w:tcPr>
            <w:tcW w:w="1259" w:type="dxa"/>
          </w:tcPr>
          <w:p w14:paraId="7F48400B" w14:textId="77777777" w:rsidR="001C6D34" w:rsidRPr="00145138" w:rsidRDefault="001C6D34" w:rsidP="001C6D34">
            <w:pPr>
              <w:rPr>
                <w:sz w:val="16"/>
                <w:szCs w:val="16"/>
              </w:rPr>
            </w:pPr>
          </w:p>
        </w:tc>
      </w:tr>
      <w:tr w:rsidR="001C6D34" w14:paraId="360880DF" w14:textId="77777777" w:rsidTr="00543F41">
        <w:trPr>
          <w:trHeight w:val="680"/>
        </w:trPr>
        <w:tc>
          <w:tcPr>
            <w:tcW w:w="1279" w:type="dxa"/>
          </w:tcPr>
          <w:p w14:paraId="219514D4" w14:textId="77777777" w:rsidR="001C6D34" w:rsidRPr="00145138" w:rsidRDefault="001C6D34" w:rsidP="001C6D34">
            <w:pPr>
              <w:rPr>
                <w:sz w:val="16"/>
                <w:szCs w:val="16"/>
              </w:rPr>
            </w:pPr>
          </w:p>
        </w:tc>
        <w:tc>
          <w:tcPr>
            <w:tcW w:w="1266" w:type="dxa"/>
          </w:tcPr>
          <w:p w14:paraId="6F4CDFC8" w14:textId="77777777" w:rsidR="001C6D34" w:rsidRPr="00145138" w:rsidRDefault="001C6D34" w:rsidP="001C6D34">
            <w:pPr>
              <w:rPr>
                <w:sz w:val="16"/>
                <w:szCs w:val="16"/>
              </w:rPr>
            </w:pPr>
          </w:p>
        </w:tc>
        <w:tc>
          <w:tcPr>
            <w:tcW w:w="1263" w:type="dxa"/>
          </w:tcPr>
          <w:p w14:paraId="7331E288" w14:textId="77777777" w:rsidR="001C6D34" w:rsidRPr="00145138" w:rsidRDefault="001C6D34" w:rsidP="001C6D34">
            <w:pPr>
              <w:rPr>
                <w:sz w:val="16"/>
                <w:szCs w:val="16"/>
              </w:rPr>
            </w:pPr>
          </w:p>
        </w:tc>
        <w:tc>
          <w:tcPr>
            <w:tcW w:w="1264" w:type="dxa"/>
          </w:tcPr>
          <w:p w14:paraId="5BCC6461" w14:textId="77777777" w:rsidR="001C6D34" w:rsidRPr="00145138" w:rsidRDefault="001C6D34" w:rsidP="001C6D34">
            <w:pPr>
              <w:rPr>
                <w:sz w:val="16"/>
                <w:szCs w:val="16"/>
              </w:rPr>
            </w:pPr>
          </w:p>
        </w:tc>
        <w:tc>
          <w:tcPr>
            <w:tcW w:w="1277" w:type="dxa"/>
          </w:tcPr>
          <w:p w14:paraId="4B33C982" w14:textId="77777777" w:rsidR="001C6D34" w:rsidRPr="00145138" w:rsidRDefault="001C6D34" w:rsidP="001C6D34">
            <w:pPr>
              <w:rPr>
                <w:sz w:val="16"/>
                <w:szCs w:val="16"/>
              </w:rPr>
            </w:pPr>
          </w:p>
        </w:tc>
        <w:tc>
          <w:tcPr>
            <w:tcW w:w="1408" w:type="dxa"/>
          </w:tcPr>
          <w:p w14:paraId="1CC66C20" w14:textId="77777777" w:rsidR="001C6D34" w:rsidRPr="00145138" w:rsidRDefault="001C6D34" w:rsidP="001C6D34">
            <w:pPr>
              <w:rPr>
                <w:sz w:val="16"/>
                <w:szCs w:val="16"/>
              </w:rPr>
            </w:pPr>
          </w:p>
        </w:tc>
        <w:tc>
          <w:tcPr>
            <w:tcW w:w="1259" w:type="dxa"/>
          </w:tcPr>
          <w:p w14:paraId="032ED0AF" w14:textId="77777777" w:rsidR="001C6D34" w:rsidRPr="00145138" w:rsidRDefault="001C6D34" w:rsidP="001C6D34">
            <w:pPr>
              <w:rPr>
                <w:sz w:val="16"/>
                <w:szCs w:val="16"/>
              </w:rPr>
            </w:pPr>
          </w:p>
        </w:tc>
      </w:tr>
      <w:tr w:rsidR="001C6D34" w14:paraId="5C33DB9D" w14:textId="77777777" w:rsidTr="00543F41">
        <w:trPr>
          <w:trHeight w:val="680"/>
        </w:trPr>
        <w:tc>
          <w:tcPr>
            <w:tcW w:w="1279" w:type="dxa"/>
          </w:tcPr>
          <w:p w14:paraId="7F44C6CC" w14:textId="77777777" w:rsidR="001C6D34" w:rsidRPr="00145138" w:rsidRDefault="001C6D34" w:rsidP="001C6D34">
            <w:pPr>
              <w:rPr>
                <w:sz w:val="16"/>
                <w:szCs w:val="16"/>
              </w:rPr>
            </w:pPr>
          </w:p>
        </w:tc>
        <w:tc>
          <w:tcPr>
            <w:tcW w:w="1266" w:type="dxa"/>
          </w:tcPr>
          <w:p w14:paraId="0C8B8483" w14:textId="77777777" w:rsidR="001C6D34" w:rsidRPr="00145138" w:rsidRDefault="001C6D34" w:rsidP="001C6D34">
            <w:pPr>
              <w:rPr>
                <w:sz w:val="16"/>
                <w:szCs w:val="16"/>
              </w:rPr>
            </w:pPr>
          </w:p>
        </w:tc>
        <w:tc>
          <w:tcPr>
            <w:tcW w:w="1263" w:type="dxa"/>
          </w:tcPr>
          <w:p w14:paraId="5F674791" w14:textId="77777777" w:rsidR="001C6D34" w:rsidRPr="00145138" w:rsidRDefault="001C6D34" w:rsidP="001C6D34">
            <w:pPr>
              <w:rPr>
                <w:sz w:val="16"/>
                <w:szCs w:val="16"/>
              </w:rPr>
            </w:pPr>
          </w:p>
        </w:tc>
        <w:tc>
          <w:tcPr>
            <w:tcW w:w="1264" w:type="dxa"/>
          </w:tcPr>
          <w:p w14:paraId="18316570" w14:textId="77777777" w:rsidR="001C6D34" w:rsidRPr="00145138" w:rsidRDefault="001C6D34" w:rsidP="001C6D34">
            <w:pPr>
              <w:rPr>
                <w:sz w:val="16"/>
                <w:szCs w:val="16"/>
              </w:rPr>
            </w:pPr>
          </w:p>
        </w:tc>
        <w:tc>
          <w:tcPr>
            <w:tcW w:w="1277" w:type="dxa"/>
          </w:tcPr>
          <w:p w14:paraId="3A0D3269" w14:textId="77777777" w:rsidR="001C6D34" w:rsidRPr="00145138" w:rsidRDefault="001C6D34" w:rsidP="001C6D34">
            <w:pPr>
              <w:rPr>
                <w:sz w:val="16"/>
                <w:szCs w:val="16"/>
              </w:rPr>
            </w:pPr>
          </w:p>
        </w:tc>
        <w:tc>
          <w:tcPr>
            <w:tcW w:w="1408" w:type="dxa"/>
          </w:tcPr>
          <w:p w14:paraId="2753ACE1" w14:textId="77777777" w:rsidR="001C6D34" w:rsidRPr="00145138" w:rsidRDefault="001C6D34" w:rsidP="001C6D34">
            <w:pPr>
              <w:rPr>
                <w:sz w:val="16"/>
                <w:szCs w:val="16"/>
              </w:rPr>
            </w:pPr>
          </w:p>
        </w:tc>
        <w:tc>
          <w:tcPr>
            <w:tcW w:w="1259" w:type="dxa"/>
          </w:tcPr>
          <w:p w14:paraId="501BF932" w14:textId="77777777" w:rsidR="001C6D34" w:rsidRPr="00145138" w:rsidRDefault="001C6D34" w:rsidP="001C6D34">
            <w:pPr>
              <w:rPr>
                <w:sz w:val="16"/>
                <w:szCs w:val="16"/>
              </w:rPr>
            </w:pPr>
          </w:p>
        </w:tc>
      </w:tr>
      <w:tr w:rsidR="001C6D34" w14:paraId="1CC6AAD4" w14:textId="77777777" w:rsidTr="00543F41">
        <w:trPr>
          <w:trHeight w:val="680"/>
        </w:trPr>
        <w:tc>
          <w:tcPr>
            <w:tcW w:w="1279" w:type="dxa"/>
          </w:tcPr>
          <w:p w14:paraId="4C7CF7D1" w14:textId="77777777" w:rsidR="001C6D34" w:rsidRPr="00145138" w:rsidRDefault="001C6D34" w:rsidP="001C6D34">
            <w:pPr>
              <w:rPr>
                <w:sz w:val="16"/>
                <w:szCs w:val="16"/>
              </w:rPr>
            </w:pPr>
          </w:p>
        </w:tc>
        <w:tc>
          <w:tcPr>
            <w:tcW w:w="1266" w:type="dxa"/>
          </w:tcPr>
          <w:p w14:paraId="713BE856" w14:textId="77777777" w:rsidR="001C6D34" w:rsidRPr="00145138" w:rsidRDefault="001C6D34" w:rsidP="001C6D34">
            <w:pPr>
              <w:rPr>
                <w:sz w:val="16"/>
                <w:szCs w:val="16"/>
              </w:rPr>
            </w:pPr>
          </w:p>
        </w:tc>
        <w:tc>
          <w:tcPr>
            <w:tcW w:w="1263" w:type="dxa"/>
          </w:tcPr>
          <w:p w14:paraId="224D1C29" w14:textId="77777777" w:rsidR="001C6D34" w:rsidRPr="00145138" w:rsidRDefault="001C6D34" w:rsidP="001C6D34">
            <w:pPr>
              <w:rPr>
                <w:sz w:val="16"/>
                <w:szCs w:val="16"/>
              </w:rPr>
            </w:pPr>
          </w:p>
        </w:tc>
        <w:tc>
          <w:tcPr>
            <w:tcW w:w="1264" w:type="dxa"/>
          </w:tcPr>
          <w:p w14:paraId="033E208C" w14:textId="77777777" w:rsidR="001C6D34" w:rsidRPr="00145138" w:rsidRDefault="001C6D34" w:rsidP="001C6D34">
            <w:pPr>
              <w:rPr>
                <w:sz w:val="16"/>
                <w:szCs w:val="16"/>
              </w:rPr>
            </w:pPr>
          </w:p>
        </w:tc>
        <w:tc>
          <w:tcPr>
            <w:tcW w:w="1277" w:type="dxa"/>
          </w:tcPr>
          <w:p w14:paraId="01735190" w14:textId="77777777" w:rsidR="001C6D34" w:rsidRPr="00145138" w:rsidRDefault="001C6D34" w:rsidP="001C6D34">
            <w:pPr>
              <w:rPr>
                <w:sz w:val="16"/>
                <w:szCs w:val="16"/>
              </w:rPr>
            </w:pPr>
          </w:p>
        </w:tc>
        <w:tc>
          <w:tcPr>
            <w:tcW w:w="1408" w:type="dxa"/>
          </w:tcPr>
          <w:p w14:paraId="400CA55B" w14:textId="77777777" w:rsidR="001C6D34" w:rsidRPr="00145138" w:rsidRDefault="001C6D34" w:rsidP="001C6D34">
            <w:pPr>
              <w:rPr>
                <w:sz w:val="16"/>
                <w:szCs w:val="16"/>
              </w:rPr>
            </w:pPr>
          </w:p>
        </w:tc>
        <w:tc>
          <w:tcPr>
            <w:tcW w:w="1259" w:type="dxa"/>
          </w:tcPr>
          <w:p w14:paraId="40306CB1" w14:textId="77777777" w:rsidR="001C6D34" w:rsidRPr="00145138" w:rsidRDefault="001C6D34" w:rsidP="001C6D34">
            <w:pPr>
              <w:rPr>
                <w:sz w:val="16"/>
                <w:szCs w:val="16"/>
              </w:rPr>
            </w:pPr>
          </w:p>
        </w:tc>
      </w:tr>
      <w:tr w:rsidR="001C6D34" w14:paraId="69A197A4" w14:textId="77777777" w:rsidTr="00543F41">
        <w:trPr>
          <w:trHeight w:val="680"/>
        </w:trPr>
        <w:tc>
          <w:tcPr>
            <w:tcW w:w="1279" w:type="dxa"/>
          </w:tcPr>
          <w:p w14:paraId="0C944968" w14:textId="77777777" w:rsidR="001C6D34" w:rsidRPr="00145138" w:rsidRDefault="001C6D34" w:rsidP="001C6D34">
            <w:pPr>
              <w:rPr>
                <w:sz w:val="16"/>
                <w:szCs w:val="16"/>
              </w:rPr>
            </w:pPr>
          </w:p>
        </w:tc>
        <w:tc>
          <w:tcPr>
            <w:tcW w:w="1266" w:type="dxa"/>
          </w:tcPr>
          <w:p w14:paraId="2FD0CBB6" w14:textId="77777777" w:rsidR="001C6D34" w:rsidRPr="00145138" w:rsidRDefault="001C6D34" w:rsidP="001C6D34">
            <w:pPr>
              <w:rPr>
                <w:sz w:val="16"/>
                <w:szCs w:val="16"/>
              </w:rPr>
            </w:pPr>
          </w:p>
        </w:tc>
        <w:tc>
          <w:tcPr>
            <w:tcW w:w="1263" w:type="dxa"/>
          </w:tcPr>
          <w:p w14:paraId="7823D00B" w14:textId="77777777" w:rsidR="001C6D34" w:rsidRPr="00145138" w:rsidRDefault="001C6D34" w:rsidP="001C6D34">
            <w:pPr>
              <w:rPr>
                <w:sz w:val="16"/>
                <w:szCs w:val="16"/>
              </w:rPr>
            </w:pPr>
          </w:p>
        </w:tc>
        <w:tc>
          <w:tcPr>
            <w:tcW w:w="1264" w:type="dxa"/>
          </w:tcPr>
          <w:p w14:paraId="10F1286A" w14:textId="77777777" w:rsidR="001C6D34" w:rsidRPr="00145138" w:rsidRDefault="001C6D34" w:rsidP="001C6D34">
            <w:pPr>
              <w:rPr>
                <w:sz w:val="16"/>
                <w:szCs w:val="16"/>
              </w:rPr>
            </w:pPr>
          </w:p>
        </w:tc>
        <w:tc>
          <w:tcPr>
            <w:tcW w:w="1277" w:type="dxa"/>
          </w:tcPr>
          <w:p w14:paraId="0EA82C13" w14:textId="77777777" w:rsidR="001C6D34" w:rsidRPr="00145138" w:rsidRDefault="001C6D34" w:rsidP="001C6D34">
            <w:pPr>
              <w:rPr>
                <w:sz w:val="16"/>
                <w:szCs w:val="16"/>
              </w:rPr>
            </w:pPr>
          </w:p>
        </w:tc>
        <w:tc>
          <w:tcPr>
            <w:tcW w:w="1408" w:type="dxa"/>
          </w:tcPr>
          <w:p w14:paraId="64AF85E7" w14:textId="77777777" w:rsidR="001C6D34" w:rsidRPr="00145138" w:rsidRDefault="001C6D34" w:rsidP="001C6D34">
            <w:pPr>
              <w:rPr>
                <w:sz w:val="16"/>
                <w:szCs w:val="16"/>
              </w:rPr>
            </w:pPr>
          </w:p>
        </w:tc>
        <w:tc>
          <w:tcPr>
            <w:tcW w:w="1259" w:type="dxa"/>
          </w:tcPr>
          <w:p w14:paraId="3CB0E72E" w14:textId="77777777" w:rsidR="001C6D34" w:rsidRPr="00145138" w:rsidRDefault="001C6D34" w:rsidP="001C6D34">
            <w:pPr>
              <w:rPr>
                <w:sz w:val="16"/>
                <w:szCs w:val="16"/>
              </w:rPr>
            </w:pPr>
          </w:p>
        </w:tc>
      </w:tr>
    </w:tbl>
    <w:p w14:paraId="774356CD" w14:textId="77777777" w:rsidR="001C6D34" w:rsidRDefault="001C6D34" w:rsidP="001C6D34"/>
    <w:p w14:paraId="6D65E9B6" w14:textId="77777777" w:rsidR="001C6D34" w:rsidRDefault="001C6D34" w:rsidP="001C6D34"/>
    <w:p w14:paraId="79C3D30A" w14:textId="77777777" w:rsidR="001C6D34" w:rsidRDefault="001C6D34" w:rsidP="001C6D34">
      <w:r>
        <w:br w:type="page"/>
      </w:r>
    </w:p>
    <w:tbl>
      <w:tblPr>
        <w:tblW w:w="0" w:type="auto"/>
        <w:tblCellMar>
          <w:top w:w="108" w:type="dxa"/>
          <w:bottom w:w="108" w:type="dxa"/>
        </w:tblCellMar>
        <w:tblLook w:val="04A0" w:firstRow="1" w:lastRow="0" w:firstColumn="1" w:lastColumn="0" w:noHBand="0" w:noVBand="1"/>
      </w:tblPr>
      <w:tblGrid>
        <w:gridCol w:w="9016"/>
      </w:tblGrid>
      <w:tr w:rsidR="001D6103" w14:paraId="3076B5A1" w14:textId="77777777" w:rsidTr="008B45F4">
        <w:tc>
          <w:tcPr>
            <w:tcW w:w="9016" w:type="dxa"/>
            <w:tcBorders>
              <w:top w:val="nil"/>
              <w:left w:val="nil"/>
              <w:bottom w:val="nil"/>
              <w:right w:val="nil"/>
            </w:tcBorders>
            <w:shd w:val="clear" w:color="auto" w:fill="808080" w:themeFill="background1" w:themeFillShade="80"/>
          </w:tcPr>
          <w:p w14:paraId="6884246F" w14:textId="77777777" w:rsidR="001D6103" w:rsidRPr="006226AD" w:rsidRDefault="001D6103" w:rsidP="008B45F4">
            <w:pPr>
              <w:pStyle w:val="Heading1"/>
              <w:jc w:val="left"/>
            </w:pPr>
            <w:bookmarkStart w:id="287" w:name="_Toc39496952"/>
            <w:bookmarkStart w:id="288" w:name="_Toc46936898"/>
            <w:r>
              <w:t>Bibliography</w:t>
            </w:r>
            <w:bookmarkEnd w:id="287"/>
            <w:bookmarkEnd w:id="288"/>
          </w:p>
        </w:tc>
      </w:tr>
    </w:tbl>
    <w:p w14:paraId="5522AC44" w14:textId="77777777" w:rsidR="006C2E68" w:rsidRDefault="006C2E68" w:rsidP="001D6103">
      <w:pPr>
        <w:pStyle w:val="Heading3"/>
      </w:pPr>
    </w:p>
    <w:p w14:paraId="2E37912F" w14:textId="77777777" w:rsidR="001C6D34" w:rsidRDefault="001C6D34" w:rsidP="006C2E68">
      <w:pPr>
        <w:pStyle w:val="Heading2"/>
      </w:pPr>
      <w:bookmarkStart w:id="289" w:name="_Toc39496953"/>
      <w:bookmarkStart w:id="290" w:name="_Toc46936899"/>
      <w:r w:rsidRPr="005C0BF1">
        <w:t>INTERNET</w:t>
      </w:r>
      <w:bookmarkEnd w:id="289"/>
      <w:bookmarkEnd w:id="290"/>
    </w:p>
    <w:p w14:paraId="24C981CE"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“5 Core principles of employee scheduling HR Managers should know.” https://timeero.com/five-core-principles-of-employee-scheduling-hr-managers-should-know/ </w:t>
      </w:r>
    </w:p>
    <w:p w14:paraId="61858B7C" w14:textId="77777777" w:rsidR="001C6D34" w:rsidRPr="006C2E68" w:rsidRDefault="001C6D34" w:rsidP="006C2E68">
      <w:pPr>
        <w:jc w:val="left"/>
        <w:rPr>
          <w:rFonts w:cs="Arial"/>
          <w:color w:val="000000" w:themeColor="text1"/>
          <w:szCs w:val="20"/>
          <w:lang w:eastAsia="en-GB"/>
        </w:rPr>
      </w:pPr>
    </w:p>
    <w:p w14:paraId="5B44F11B"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“7 Most serious retail recruitment challenges.” https://harver.com/blog/retail-recruitment-challenges</w:t>
      </w:r>
    </w:p>
    <w:p w14:paraId="7EE28992" w14:textId="77777777" w:rsidR="001C6D34" w:rsidRPr="006C2E68" w:rsidRDefault="001C6D34" w:rsidP="006C2E68">
      <w:pPr>
        <w:jc w:val="left"/>
        <w:rPr>
          <w:rFonts w:cs="Arial"/>
          <w:color w:val="000000" w:themeColor="text1"/>
          <w:szCs w:val="20"/>
        </w:rPr>
      </w:pPr>
    </w:p>
    <w:p w14:paraId="53C4B467"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“Buying behaviour patterns of customers.” www.managementstudyguide.com</w:t>
      </w:r>
    </w:p>
    <w:p w14:paraId="3C49B1C1" w14:textId="77777777" w:rsidR="001C6D34" w:rsidRPr="006C2E68" w:rsidRDefault="001C6D34" w:rsidP="006C2E68">
      <w:pPr>
        <w:jc w:val="left"/>
        <w:rPr>
          <w:rStyle w:val="Hyperlink"/>
          <w:rFonts w:cs="Arial"/>
          <w:color w:val="000000" w:themeColor="text1"/>
          <w:szCs w:val="20"/>
          <w:u w:val="none"/>
        </w:rPr>
      </w:pPr>
    </w:p>
    <w:p w14:paraId="723506E3"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w:t>
      </w:r>
      <w:r w:rsidRPr="006C2E68">
        <w:rPr>
          <w:rFonts w:cs="Arial"/>
          <w:color w:val="000000" w:themeColor="text1"/>
          <w:szCs w:val="20"/>
        </w:rPr>
        <w:t>Capacity Planning: Everything you need to know.” https://www.clicktime.com/time-tracking/capacity-planning-guide</w:t>
      </w:r>
    </w:p>
    <w:p w14:paraId="77562122" w14:textId="77777777" w:rsidR="001C6D34" w:rsidRPr="006C2E68" w:rsidRDefault="001C6D34" w:rsidP="006C2E68">
      <w:pPr>
        <w:jc w:val="left"/>
        <w:rPr>
          <w:rFonts w:cs="Arial"/>
          <w:color w:val="000000" w:themeColor="text1"/>
          <w:szCs w:val="20"/>
        </w:rPr>
      </w:pPr>
    </w:p>
    <w:p w14:paraId="3E41FA21" w14:textId="77777777" w:rsidR="001C6D34" w:rsidRPr="006C2E68" w:rsidRDefault="001C6D34" w:rsidP="006C2E68">
      <w:pPr>
        <w:jc w:val="left"/>
        <w:rPr>
          <w:rFonts w:cs="Arial"/>
          <w:color w:val="000000" w:themeColor="text1"/>
          <w:szCs w:val="20"/>
          <w:lang w:eastAsia="en-GB"/>
        </w:rPr>
      </w:pPr>
      <w:r w:rsidRPr="006C2E68">
        <w:rPr>
          <w:rFonts w:cs="Arial"/>
          <w:color w:val="000000" w:themeColor="text1"/>
          <w:szCs w:val="20"/>
        </w:rPr>
        <w:t xml:space="preserve">“Comprehensive guide to retail store operations: Today and in the future.” https://www.smartsheet.com/retail-store-operations </w:t>
      </w:r>
    </w:p>
    <w:p w14:paraId="0425A9AC" w14:textId="77777777" w:rsidR="001C6D34" w:rsidRPr="006C2E68" w:rsidRDefault="001C6D34" w:rsidP="006C2E68">
      <w:pPr>
        <w:jc w:val="left"/>
        <w:rPr>
          <w:rFonts w:cs="Arial"/>
          <w:color w:val="000000" w:themeColor="text1"/>
          <w:szCs w:val="20"/>
        </w:rPr>
      </w:pPr>
    </w:p>
    <w:p w14:paraId="33EACB41" w14:textId="77777777" w:rsidR="001C6D34" w:rsidRPr="006C2E68" w:rsidRDefault="001C6D34" w:rsidP="006C2E68">
      <w:pPr>
        <w:jc w:val="left"/>
        <w:rPr>
          <w:rFonts w:cs="Arial"/>
          <w:color w:val="000000" w:themeColor="text1"/>
          <w:szCs w:val="20"/>
          <w:lang w:eastAsia="en-GB"/>
        </w:rPr>
      </w:pPr>
      <w:r w:rsidRPr="006C2E68">
        <w:rPr>
          <w:rFonts w:cs="Arial"/>
          <w:color w:val="000000" w:themeColor="text1"/>
          <w:szCs w:val="20"/>
        </w:rPr>
        <w:t>“</w:t>
      </w:r>
      <w:r w:rsidRPr="006C2E68">
        <w:rPr>
          <w:rStyle w:val="nlmarticle-title"/>
          <w:rFonts w:cs="Arial"/>
          <w:color w:val="000000" w:themeColor="text1"/>
          <w:szCs w:val="20"/>
        </w:rPr>
        <w:t xml:space="preserve">Developing CSR in retail–supplier relationships: a stakeholder interaction approach.” </w:t>
      </w:r>
      <w:r w:rsidRPr="006C2E68">
        <w:rPr>
          <w:rFonts w:cs="Arial"/>
          <w:color w:val="000000" w:themeColor="text1"/>
          <w:szCs w:val="20"/>
        </w:rPr>
        <w:t>https://www.tandfonline.com/doi/full/10.1080/09593969.2018.1462235</w:t>
      </w:r>
      <w:r w:rsidRPr="006C2E68">
        <w:rPr>
          <w:rStyle w:val="nlmarticle-title"/>
          <w:rFonts w:cs="Arial"/>
          <w:color w:val="000000" w:themeColor="text1"/>
          <w:szCs w:val="20"/>
        </w:rPr>
        <w:t xml:space="preserve"> </w:t>
      </w:r>
    </w:p>
    <w:p w14:paraId="5184570D" w14:textId="77777777" w:rsidR="001C6D34" w:rsidRPr="006C2E68" w:rsidRDefault="001C6D34" w:rsidP="006C2E68">
      <w:pPr>
        <w:jc w:val="left"/>
        <w:rPr>
          <w:rFonts w:cs="Arial"/>
          <w:color w:val="000000" w:themeColor="text1"/>
          <w:szCs w:val="20"/>
        </w:rPr>
      </w:pPr>
    </w:p>
    <w:p w14:paraId="5D0C70C7"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“Impact of business and industry on the environment.” http://www.sviva.gov.il/English/env_topics/IndustryAndBusinessLicensing/Pages/EnvironmentalImpactOfBusiness.aspx</w:t>
      </w:r>
    </w:p>
    <w:p w14:paraId="414F6114" w14:textId="77777777" w:rsidR="001C6D34" w:rsidRPr="006C2E68" w:rsidRDefault="001C6D34" w:rsidP="006C2E68">
      <w:pPr>
        <w:jc w:val="left"/>
        <w:rPr>
          <w:rStyle w:val="Hyperlink"/>
          <w:rFonts w:cs="Arial"/>
          <w:color w:val="000000" w:themeColor="text1"/>
          <w:szCs w:val="20"/>
          <w:u w:val="none"/>
        </w:rPr>
      </w:pPr>
    </w:p>
    <w:p w14:paraId="1D4C0D7E"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“Major retail store risks and how to best control them.” </w:t>
      </w:r>
      <w:r w:rsidRPr="006C2E68">
        <w:rPr>
          <w:rFonts w:cs="Arial"/>
          <w:color w:val="000000" w:themeColor="text1"/>
          <w:szCs w:val="20"/>
        </w:rPr>
        <w:t>http://www.internalauditor.me/article/major-retail-store-risks-and-how-best-to-control-them/</w:t>
      </w:r>
    </w:p>
    <w:p w14:paraId="09AE4A5B" w14:textId="77777777" w:rsidR="001C6D34" w:rsidRPr="006C2E68" w:rsidRDefault="001C6D34" w:rsidP="006C2E68">
      <w:pPr>
        <w:jc w:val="left"/>
        <w:rPr>
          <w:rFonts w:cs="Arial"/>
          <w:color w:val="000000" w:themeColor="text1"/>
          <w:szCs w:val="20"/>
        </w:rPr>
      </w:pPr>
    </w:p>
    <w:p w14:paraId="7E6745A5"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“Managing strategic business relationships in retail operations: evidence from China.”</w:t>
      </w:r>
      <w:r w:rsidRPr="006C2E68">
        <w:rPr>
          <w:rFonts w:cs="Arial"/>
          <w:b/>
          <w:bCs/>
          <w:color w:val="000000" w:themeColor="text1"/>
          <w:szCs w:val="20"/>
        </w:rPr>
        <w:t xml:space="preserve"> </w:t>
      </w:r>
      <w:r w:rsidR="001D6103" w:rsidRPr="006C2E68">
        <w:rPr>
          <w:rFonts w:cs="Arial"/>
          <w:color w:val="000000" w:themeColor="text1"/>
          <w:szCs w:val="20"/>
        </w:rPr>
        <w:t>https://www.emerald.com/insight/content</w:t>
      </w:r>
    </w:p>
    <w:p w14:paraId="5AE7BACF" w14:textId="77777777" w:rsidR="001C6D34" w:rsidRPr="006C2E68" w:rsidRDefault="001C6D34" w:rsidP="006C2E68">
      <w:pPr>
        <w:jc w:val="left"/>
        <w:rPr>
          <w:rFonts w:cs="Arial"/>
          <w:color w:val="000000" w:themeColor="text1"/>
          <w:szCs w:val="20"/>
        </w:rPr>
      </w:pPr>
    </w:p>
    <w:p w14:paraId="06F67863"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“Principles of employee scheduling.” http://www.opentextbooks.org.hk/ditatopic/37152 </w:t>
      </w:r>
    </w:p>
    <w:p w14:paraId="387511A2" w14:textId="77777777" w:rsidR="001C6D34" w:rsidRPr="006C2E68" w:rsidRDefault="001C6D34" w:rsidP="006C2E68">
      <w:pPr>
        <w:jc w:val="left"/>
        <w:rPr>
          <w:rFonts w:cs="Arial"/>
          <w:color w:val="000000" w:themeColor="text1"/>
          <w:szCs w:val="20"/>
        </w:rPr>
      </w:pPr>
    </w:p>
    <w:p w14:paraId="7E323902"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 xml:space="preserve">“Retail.” </w:t>
      </w:r>
      <w:r w:rsidR="006C2E68" w:rsidRPr="006C2E68">
        <w:rPr>
          <w:rFonts w:cs="Arial"/>
          <w:color w:val="000000" w:themeColor="text1"/>
          <w:szCs w:val="20"/>
        </w:rPr>
        <w:t>https://www.shopify.co.za/encyclopedia/retail</w:t>
      </w:r>
    </w:p>
    <w:p w14:paraId="67C1F4AA" w14:textId="77777777" w:rsidR="001C6D34" w:rsidRPr="006C2E68" w:rsidRDefault="001C6D34" w:rsidP="006C2E68">
      <w:pPr>
        <w:jc w:val="left"/>
        <w:rPr>
          <w:rStyle w:val="Hyperlink"/>
          <w:rFonts w:cs="Arial"/>
          <w:color w:val="000000" w:themeColor="text1"/>
          <w:szCs w:val="20"/>
          <w:u w:val="none"/>
        </w:rPr>
      </w:pPr>
    </w:p>
    <w:p w14:paraId="16D4102D"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“Retail business operations.” </w:t>
      </w:r>
      <w:r w:rsidR="006C2E68" w:rsidRPr="006C2E68">
        <w:rPr>
          <w:rFonts w:cs="Arial"/>
          <w:color w:val="000000" w:themeColor="text1"/>
          <w:szCs w:val="20"/>
        </w:rPr>
        <w:t>http://www.tutorialspoint.com</w:t>
      </w:r>
    </w:p>
    <w:p w14:paraId="607D4FD5" w14:textId="77777777" w:rsidR="001C6D34" w:rsidRPr="006C2E68" w:rsidRDefault="001C6D34" w:rsidP="006C2E68">
      <w:pPr>
        <w:jc w:val="left"/>
        <w:rPr>
          <w:rStyle w:val="Hyperlink"/>
          <w:rFonts w:cs="Arial"/>
          <w:color w:val="000000" w:themeColor="text1"/>
          <w:szCs w:val="20"/>
          <w:u w:val="none"/>
        </w:rPr>
      </w:pPr>
    </w:p>
    <w:p w14:paraId="426C9524"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“Retail store operations.” </w:t>
      </w:r>
      <w:r w:rsidR="006C2E68" w:rsidRPr="006C2E68">
        <w:rPr>
          <w:rFonts w:cs="Arial"/>
          <w:color w:val="000000" w:themeColor="text1"/>
          <w:szCs w:val="20"/>
        </w:rPr>
        <w:t>www.managementstudyguide.com</w:t>
      </w:r>
    </w:p>
    <w:p w14:paraId="5AA25C18" w14:textId="77777777" w:rsidR="001C6D34" w:rsidRPr="006C2E68" w:rsidRDefault="001C6D34" w:rsidP="006C2E68">
      <w:pPr>
        <w:jc w:val="left"/>
        <w:rPr>
          <w:rStyle w:val="Hyperlink"/>
          <w:rFonts w:cs="Arial"/>
          <w:color w:val="000000" w:themeColor="text1"/>
          <w:szCs w:val="20"/>
          <w:u w:val="none"/>
        </w:rPr>
      </w:pPr>
    </w:p>
    <w:p w14:paraId="21B3F2A4"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“Risk identification.” </w:t>
      </w:r>
      <w:r w:rsidR="006C2E68" w:rsidRPr="006C2E68">
        <w:rPr>
          <w:rFonts w:cs="Arial"/>
          <w:color w:val="000000" w:themeColor="text1"/>
          <w:szCs w:val="20"/>
        </w:rPr>
        <w:t>http://www.safety-engineering.org</w:t>
      </w:r>
    </w:p>
    <w:p w14:paraId="0F7042F7" w14:textId="77777777" w:rsidR="001C6D34" w:rsidRPr="006C2E68" w:rsidRDefault="001C6D34" w:rsidP="006C2E68">
      <w:pPr>
        <w:jc w:val="left"/>
        <w:rPr>
          <w:rStyle w:val="Hyperlink"/>
          <w:rFonts w:cs="Arial"/>
          <w:color w:val="000000" w:themeColor="text1"/>
          <w:szCs w:val="20"/>
          <w:u w:val="none"/>
        </w:rPr>
      </w:pPr>
    </w:p>
    <w:p w14:paraId="60C5B8D9"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“Risk management for retail stores.” </w:t>
      </w:r>
      <w:r w:rsidR="006C2E68" w:rsidRPr="006C2E68">
        <w:rPr>
          <w:rFonts w:cs="Arial"/>
          <w:color w:val="000000" w:themeColor="text1"/>
          <w:szCs w:val="20"/>
        </w:rPr>
        <w:t>https://www.thehartford.com/busienss-insurance/strategy/retail-risk-management</w:t>
      </w:r>
    </w:p>
    <w:p w14:paraId="1C5142BD" w14:textId="77777777" w:rsidR="001C6D34" w:rsidRPr="006C2E68" w:rsidRDefault="001C6D34" w:rsidP="006C2E68">
      <w:pPr>
        <w:jc w:val="left"/>
        <w:rPr>
          <w:rStyle w:val="Hyperlink"/>
          <w:rFonts w:cs="Arial"/>
          <w:color w:val="000000" w:themeColor="text1"/>
          <w:szCs w:val="20"/>
          <w:u w:val="none"/>
        </w:rPr>
      </w:pPr>
    </w:p>
    <w:p w14:paraId="747A0155" w14:textId="77777777" w:rsidR="001C6D34"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“Smarter schedules, better budgets.” </w:t>
      </w:r>
      <w:r w:rsidR="006C2E68" w:rsidRPr="006C2E68">
        <w:rPr>
          <w:rFonts w:cs="Arial"/>
          <w:color w:val="000000" w:themeColor="text1"/>
          <w:szCs w:val="20"/>
        </w:rPr>
        <w:t>https://www.mckinsey.com/industries/retail/our-insights/smarter-schedules-better-budgets-how-to-improve-store-operations</w:t>
      </w:r>
    </w:p>
    <w:p w14:paraId="07920E52" w14:textId="77777777" w:rsidR="001C6D34" w:rsidRPr="006C2E68" w:rsidRDefault="001C6D34" w:rsidP="006C2E68">
      <w:pPr>
        <w:jc w:val="left"/>
        <w:rPr>
          <w:rFonts w:cs="Arial"/>
          <w:color w:val="000000" w:themeColor="text1"/>
          <w:szCs w:val="20"/>
        </w:rPr>
      </w:pPr>
    </w:p>
    <w:p w14:paraId="093C1DC2" w14:textId="77777777" w:rsidR="001C6D34" w:rsidRPr="006C2E68" w:rsidRDefault="001C6D34" w:rsidP="006C2E68">
      <w:pPr>
        <w:jc w:val="left"/>
        <w:rPr>
          <w:rStyle w:val="Hyperlink"/>
          <w:rFonts w:cs="Arial"/>
          <w:color w:val="000000" w:themeColor="text1"/>
          <w:szCs w:val="20"/>
          <w:u w:val="none"/>
        </w:rPr>
      </w:pPr>
      <w:r w:rsidRPr="006C2E68">
        <w:rPr>
          <w:rFonts w:cs="Arial"/>
          <w:color w:val="000000" w:themeColor="text1"/>
          <w:szCs w:val="20"/>
        </w:rPr>
        <w:t xml:space="preserve">“Stakeholders.” </w:t>
      </w:r>
      <w:r w:rsidR="006C2E68" w:rsidRPr="006C2E68">
        <w:rPr>
          <w:rFonts w:cs="Arial"/>
          <w:color w:val="000000" w:themeColor="text1"/>
          <w:szCs w:val="20"/>
        </w:rPr>
        <w:t>https://www.stakeholders.com</w:t>
      </w:r>
    </w:p>
    <w:p w14:paraId="624E5744" w14:textId="77777777" w:rsidR="001C6D34" w:rsidRPr="006C2E68" w:rsidRDefault="001C6D34" w:rsidP="006C2E68">
      <w:pPr>
        <w:jc w:val="left"/>
        <w:rPr>
          <w:rFonts w:cs="Arial"/>
          <w:color w:val="000000" w:themeColor="text1"/>
          <w:szCs w:val="20"/>
        </w:rPr>
      </w:pPr>
    </w:p>
    <w:p w14:paraId="7276C9F4"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“Stakeholders.” </w:t>
      </w:r>
      <w:r w:rsidR="006C2E68" w:rsidRPr="006C2E68">
        <w:rPr>
          <w:rFonts w:cs="Arial"/>
          <w:color w:val="000000" w:themeColor="text1"/>
          <w:szCs w:val="20"/>
        </w:rPr>
        <w:t>https://study.com</w:t>
      </w:r>
      <w:r w:rsidRPr="006C2E68">
        <w:rPr>
          <w:rFonts w:cs="Arial"/>
          <w:color w:val="000000" w:themeColor="text1"/>
          <w:szCs w:val="20"/>
        </w:rPr>
        <w:t xml:space="preserve"> </w:t>
      </w:r>
    </w:p>
    <w:p w14:paraId="522E9851" w14:textId="77777777" w:rsidR="001C6D34" w:rsidRPr="006C2E68" w:rsidRDefault="001C6D34" w:rsidP="006C2E68">
      <w:pPr>
        <w:jc w:val="left"/>
        <w:rPr>
          <w:rFonts w:cs="Arial"/>
          <w:color w:val="000000" w:themeColor="text1"/>
          <w:szCs w:val="20"/>
        </w:rPr>
      </w:pPr>
    </w:p>
    <w:p w14:paraId="60962CDF"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“Stay within the guardrails. Top retail risks 2018.” </w:t>
      </w:r>
      <w:r w:rsidR="006C2E68" w:rsidRPr="006C2E68">
        <w:rPr>
          <w:rFonts w:cs="Arial"/>
          <w:color w:val="000000" w:themeColor="text1"/>
          <w:szCs w:val="20"/>
        </w:rPr>
        <w:t>https://assets.kpmg/content/dam/kpmg/us/pdf/2018/05/stay-within-the-guardrails-top-retail-risks-2018.pdf</w:t>
      </w:r>
      <w:r w:rsidRPr="006C2E68">
        <w:rPr>
          <w:rFonts w:cs="Arial"/>
          <w:color w:val="000000" w:themeColor="text1"/>
          <w:szCs w:val="20"/>
        </w:rPr>
        <w:t xml:space="preserve"> </w:t>
      </w:r>
    </w:p>
    <w:p w14:paraId="7C4451DB" w14:textId="77777777" w:rsidR="001C6D34" w:rsidRPr="006C2E68" w:rsidRDefault="001C6D34" w:rsidP="006C2E68">
      <w:pPr>
        <w:jc w:val="left"/>
        <w:rPr>
          <w:rFonts w:cs="Arial"/>
          <w:color w:val="000000" w:themeColor="text1"/>
          <w:szCs w:val="20"/>
        </w:rPr>
      </w:pPr>
    </w:p>
    <w:p w14:paraId="64053F82" w14:textId="77777777" w:rsidR="001C6D34" w:rsidRPr="006C2E68" w:rsidRDefault="001C6D34" w:rsidP="006C2E68">
      <w:pPr>
        <w:jc w:val="left"/>
        <w:rPr>
          <w:rFonts w:cs="Arial"/>
          <w:color w:val="000000" w:themeColor="text1"/>
          <w:szCs w:val="20"/>
        </w:rPr>
      </w:pPr>
      <w:r w:rsidRPr="006C2E68">
        <w:rPr>
          <w:rFonts w:cs="Arial"/>
          <w:color w:val="000000" w:themeColor="text1"/>
          <w:szCs w:val="20"/>
        </w:rPr>
        <w:t xml:space="preserve">“Store capacity.” </w:t>
      </w:r>
      <w:r w:rsidR="006C2E68" w:rsidRPr="006C2E68">
        <w:rPr>
          <w:rFonts w:cs="Arial"/>
          <w:color w:val="000000" w:themeColor="text1"/>
          <w:szCs w:val="20"/>
        </w:rPr>
        <w:t>https://help.lscentral.lsretail.com</w:t>
      </w:r>
    </w:p>
    <w:p w14:paraId="38624F4B" w14:textId="77777777" w:rsidR="001C6D34" w:rsidRPr="006C2E68" w:rsidRDefault="001C6D34" w:rsidP="006C2E68">
      <w:pPr>
        <w:jc w:val="left"/>
        <w:rPr>
          <w:rFonts w:cs="Arial"/>
          <w:color w:val="000000" w:themeColor="text1"/>
          <w:szCs w:val="20"/>
        </w:rPr>
      </w:pPr>
    </w:p>
    <w:p w14:paraId="2E88CDC2" w14:textId="77777777" w:rsidR="001C6D34" w:rsidRPr="006C2E68" w:rsidRDefault="001C6D34" w:rsidP="006C2E68">
      <w:pPr>
        <w:jc w:val="left"/>
        <w:rPr>
          <w:rStyle w:val="hscoswrapper"/>
          <w:rFonts w:cs="Arial"/>
          <w:color w:val="000000" w:themeColor="text1"/>
          <w:szCs w:val="20"/>
        </w:rPr>
      </w:pPr>
      <w:r w:rsidRPr="006C2E68">
        <w:rPr>
          <w:rStyle w:val="hscoswrapper"/>
          <w:rFonts w:cs="Arial"/>
          <w:color w:val="000000" w:themeColor="text1"/>
          <w:szCs w:val="20"/>
        </w:rPr>
        <w:t xml:space="preserve">“The 3 Steps of capacity planning and how they apply to your process.” </w:t>
      </w:r>
      <w:r w:rsidRPr="006C2E68">
        <w:rPr>
          <w:rFonts w:cs="Arial"/>
          <w:color w:val="000000" w:themeColor="text1"/>
          <w:szCs w:val="20"/>
        </w:rPr>
        <w:t>https://www.planettogether.com/</w:t>
      </w:r>
    </w:p>
    <w:p w14:paraId="514A5954" w14:textId="77777777" w:rsidR="001C6D34" w:rsidRPr="006C2E68" w:rsidRDefault="001C6D34" w:rsidP="006C2E68">
      <w:pPr>
        <w:jc w:val="left"/>
        <w:rPr>
          <w:rFonts w:cs="Arial"/>
          <w:color w:val="000000" w:themeColor="text1"/>
          <w:szCs w:val="20"/>
          <w:lang w:eastAsia="en-GB"/>
        </w:rPr>
      </w:pPr>
    </w:p>
    <w:p w14:paraId="2C51BACB" w14:textId="77777777" w:rsidR="006C2E68" w:rsidRPr="006C2E68" w:rsidRDefault="001C6D34" w:rsidP="006C2E68">
      <w:pPr>
        <w:jc w:val="left"/>
        <w:rPr>
          <w:rFonts w:cs="Arial"/>
          <w:color w:val="000000" w:themeColor="text1"/>
          <w:szCs w:val="20"/>
        </w:rPr>
      </w:pPr>
      <w:r w:rsidRPr="006C2E68">
        <w:rPr>
          <w:rFonts w:cs="Arial"/>
          <w:color w:val="000000" w:themeColor="text1"/>
          <w:szCs w:val="20"/>
        </w:rPr>
        <w:t xml:space="preserve">“What is stakeholder management? Planning your stakeholder communications.” </w:t>
      </w:r>
    </w:p>
    <w:p w14:paraId="5677B7F7" w14:textId="77777777" w:rsidR="001C6D34" w:rsidRPr="006C2E68" w:rsidRDefault="006C2E68" w:rsidP="006C2E68">
      <w:pPr>
        <w:jc w:val="left"/>
        <w:rPr>
          <w:rFonts w:cs="Arial"/>
          <w:color w:val="000000" w:themeColor="text1"/>
          <w:szCs w:val="20"/>
        </w:rPr>
      </w:pPr>
      <w:r w:rsidRPr="006C2E68">
        <w:rPr>
          <w:rFonts w:cs="Arial"/>
          <w:color w:val="000000" w:themeColor="text1"/>
          <w:szCs w:val="20"/>
        </w:rPr>
        <w:t>www.mindtools.com</w:t>
      </w:r>
    </w:p>
    <w:p w14:paraId="49D95DBD" w14:textId="77777777" w:rsidR="006C2E68" w:rsidRPr="006C2E68" w:rsidRDefault="006C2E68" w:rsidP="006C2E68">
      <w:pPr>
        <w:jc w:val="left"/>
        <w:rPr>
          <w:rStyle w:val="Hyperlink"/>
          <w:rFonts w:cs="Arial"/>
          <w:color w:val="000000" w:themeColor="text1"/>
          <w:szCs w:val="20"/>
          <w:u w:val="none"/>
        </w:rPr>
      </w:pPr>
    </w:p>
    <w:p w14:paraId="32EE01CA" w14:textId="77777777" w:rsidR="006C2E68" w:rsidRPr="006C2E68" w:rsidRDefault="001C6D34" w:rsidP="006C2E68">
      <w:pPr>
        <w:jc w:val="left"/>
        <w:rPr>
          <w:rStyle w:val="Hyperlink"/>
          <w:rFonts w:cs="Arial"/>
          <w:color w:val="000000" w:themeColor="text1"/>
          <w:szCs w:val="20"/>
          <w:u w:val="none"/>
        </w:rPr>
      </w:pPr>
      <w:r w:rsidRPr="006C2E68">
        <w:rPr>
          <w:rStyle w:val="Hyperlink"/>
          <w:rFonts w:cs="Arial"/>
          <w:color w:val="000000" w:themeColor="text1"/>
          <w:szCs w:val="20"/>
          <w:u w:val="none"/>
        </w:rPr>
        <w:t xml:space="preserve">“Writing a case study analysis.” </w:t>
      </w:r>
    </w:p>
    <w:p w14:paraId="6FC76BF6" w14:textId="77777777" w:rsidR="001C6D34" w:rsidRPr="006C2E68" w:rsidRDefault="001C6D34" w:rsidP="006C2E68">
      <w:pPr>
        <w:jc w:val="left"/>
        <w:rPr>
          <w:rFonts w:cs="Arial"/>
          <w:color w:val="000000" w:themeColor="text1"/>
          <w:szCs w:val="20"/>
        </w:rPr>
      </w:pPr>
      <w:r w:rsidRPr="006C2E68">
        <w:rPr>
          <w:rStyle w:val="Hyperlink"/>
          <w:rFonts w:cs="Arial"/>
          <w:color w:val="000000" w:themeColor="text1"/>
          <w:szCs w:val="20"/>
          <w:u w:val="none"/>
        </w:rPr>
        <w:t>https://writingcenter.ashford.edu/writing-case-study-analysis</w:t>
      </w:r>
    </w:p>
    <w:p w14:paraId="5085A471" w14:textId="77777777" w:rsidR="001C6D34" w:rsidRDefault="001C6D34" w:rsidP="001C6D34">
      <w:pPr>
        <w:jc w:val="left"/>
      </w:pPr>
    </w:p>
    <w:p w14:paraId="3202686E" w14:textId="77777777" w:rsidR="001C6D34" w:rsidRDefault="001C6D34" w:rsidP="006C2E68">
      <w:pPr>
        <w:pStyle w:val="Heading2"/>
      </w:pPr>
      <w:bookmarkStart w:id="291" w:name="_Toc39496954"/>
      <w:bookmarkStart w:id="292" w:name="_Toc46936900"/>
      <w:r w:rsidRPr="005C0BF1">
        <w:t>PUBLICATIONS</w:t>
      </w:r>
      <w:bookmarkEnd w:id="291"/>
      <w:bookmarkEnd w:id="292"/>
    </w:p>
    <w:p w14:paraId="216D1496" w14:textId="77777777" w:rsidR="001C6D34" w:rsidRDefault="001C6D34" w:rsidP="001C6D34">
      <w:pPr>
        <w:jc w:val="left"/>
      </w:pPr>
      <w:r>
        <w:t>FERNIE, Suzanne, FERNIE, John and MOORE, Christopher. 2013. Principles of retailing. Edinburgh Business School. Edinburgh.</w:t>
      </w:r>
    </w:p>
    <w:p w14:paraId="70BB830D" w14:textId="77777777" w:rsidR="001C6D34" w:rsidRDefault="001C6D34" w:rsidP="001C6D34">
      <w:pPr>
        <w:jc w:val="left"/>
      </w:pPr>
    </w:p>
    <w:p w14:paraId="649F6B47" w14:textId="77777777" w:rsidR="001C6D34" w:rsidRDefault="001C6D34" w:rsidP="001C6D34">
      <w:pPr>
        <w:jc w:val="left"/>
      </w:pPr>
      <w:r>
        <w:t>NIELSEN, Peter Boegh. 2012. UNSD/ESCWA Regional Seminar on International Trade Statistics. Amman, Jordan.</w:t>
      </w:r>
    </w:p>
    <w:p w14:paraId="52E36FD0" w14:textId="77777777" w:rsidR="001C6D34" w:rsidRDefault="001C6D34" w:rsidP="001C6D34">
      <w:pPr>
        <w:jc w:val="left"/>
      </w:pPr>
    </w:p>
    <w:p w14:paraId="7A45636A" w14:textId="77777777" w:rsidR="001C6D34" w:rsidRDefault="001C6D34" w:rsidP="001C6D34">
      <w:pPr>
        <w:jc w:val="left"/>
      </w:pPr>
      <w:r>
        <w:t>PERGAMON FLEXIBLE LEARNING. 2005. Management extra: Recruitment and selection. Elsevier.</w:t>
      </w:r>
    </w:p>
    <w:p w14:paraId="5303C614" w14:textId="77777777" w:rsidR="001C6D34" w:rsidRDefault="001C6D34" w:rsidP="001C6D34">
      <w:pPr>
        <w:jc w:val="left"/>
      </w:pPr>
    </w:p>
    <w:p w14:paraId="52D2CEBF" w14:textId="77777777" w:rsidR="001C6D34" w:rsidRDefault="001C6D34" w:rsidP="001C6D34">
      <w:pPr>
        <w:rPr>
          <w:b/>
          <w:bCs/>
        </w:rPr>
      </w:pPr>
      <w:r w:rsidRPr="008872AB">
        <w:t xml:space="preserve">RICHARDSON, Margaret A. </w:t>
      </w:r>
      <w:r w:rsidRPr="008872AB">
        <w:rPr>
          <w:lang w:eastAsia="en-GB"/>
        </w:rPr>
        <w:t xml:space="preserve">Recruitment Strategies Managing/Effecting the Recruitment Process. </w:t>
      </w:r>
      <w:r w:rsidRPr="008872AB">
        <w:rPr>
          <w:rFonts w:cs="TimesNewRoman"/>
          <w:lang w:eastAsia="en-GB"/>
        </w:rPr>
        <w:t>Government of the Republic of Trinidad and Tobago</w:t>
      </w:r>
      <w:r>
        <w:rPr>
          <w:b/>
          <w:bCs/>
        </w:rPr>
        <w:br w:type="page"/>
      </w:r>
    </w:p>
    <w:p w14:paraId="7C525B49" w14:textId="77777777" w:rsidR="001C6D34" w:rsidRDefault="001C6D34" w:rsidP="006C2E68">
      <w:pPr>
        <w:pStyle w:val="Heading2"/>
      </w:pPr>
      <w:bookmarkStart w:id="293" w:name="_Toc39496955"/>
      <w:bookmarkStart w:id="294" w:name="_Toc46936901"/>
      <w:r w:rsidRPr="00896A90">
        <w:t>FOOTNOTES</w:t>
      </w:r>
      <w:bookmarkEnd w:id="293"/>
      <w:bookmarkEnd w:id="294"/>
    </w:p>
    <w:p w14:paraId="7E8500EB" w14:textId="77777777" w:rsidR="001C6D34" w:rsidRPr="00BB2C1D" w:rsidRDefault="001C6D34" w:rsidP="001C6D34">
      <w:pPr>
        <w:pStyle w:val="EndnoteText"/>
        <w:spacing w:line="360" w:lineRule="auto"/>
        <w:ind w:left="426" w:hanging="426"/>
      </w:pPr>
      <w:r w:rsidRPr="007A4274">
        <w:rPr>
          <w:vertAlign w:val="superscript"/>
        </w:rPr>
        <w:t>i</w:t>
      </w:r>
      <w:r w:rsidRPr="007A4274">
        <w:rPr>
          <w:vertAlign w:val="superscript"/>
        </w:rPr>
        <w:tab/>
      </w:r>
      <w:r w:rsidRPr="00BB2C1D">
        <w:t>https://www.shopify.co.za/encyclopedia/retail</w:t>
      </w:r>
    </w:p>
    <w:p w14:paraId="4F812BE2" w14:textId="77777777" w:rsidR="001C6D34" w:rsidRPr="007A4274" w:rsidRDefault="001C6D34" w:rsidP="001C6D34">
      <w:pPr>
        <w:pStyle w:val="EndnoteText"/>
        <w:spacing w:line="360" w:lineRule="auto"/>
        <w:ind w:left="426" w:hanging="426"/>
        <w:rPr>
          <w:lang w:val="en-ZA"/>
        </w:rPr>
      </w:pPr>
      <w:r w:rsidRPr="007A4274">
        <w:rPr>
          <w:vertAlign w:val="superscript"/>
        </w:rPr>
        <w:t>ii</w:t>
      </w:r>
      <w:r w:rsidRPr="007A4274">
        <w:t xml:space="preserve"> </w:t>
      </w:r>
      <w:r w:rsidRPr="007A4274">
        <w:tab/>
      </w:r>
      <w:r w:rsidRPr="007A4274">
        <w:rPr>
          <w:lang w:val="en-ZA"/>
        </w:rPr>
        <w:t xml:space="preserve">Fernie, Fernie and Moore. 2013. Principles of retailing. Edinburgh Business School. Edinburgh </w:t>
      </w:r>
    </w:p>
    <w:p w14:paraId="297D6853" w14:textId="77777777" w:rsidR="001C6D34" w:rsidRPr="007A4274" w:rsidRDefault="001C6D34" w:rsidP="001C6D34">
      <w:pPr>
        <w:pStyle w:val="EndnoteText"/>
        <w:spacing w:line="360" w:lineRule="auto"/>
        <w:ind w:left="426" w:hanging="426"/>
        <w:rPr>
          <w:lang w:val="en-ZA"/>
        </w:rPr>
      </w:pPr>
      <w:r w:rsidRPr="007A4274">
        <w:rPr>
          <w:vertAlign w:val="superscript"/>
        </w:rPr>
        <w:t>iii</w:t>
      </w:r>
      <w:r w:rsidRPr="007A4274">
        <w:t xml:space="preserve"> </w:t>
      </w:r>
      <w:r w:rsidRPr="007A4274">
        <w:tab/>
      </w:r>
      <w:r w:rsidRPr="007A4274">
        <w:rPr>
          <w:lang w:val="en-ZA"/>
        </w:rPr>
        <w:t>Introduction to the retail industry. Chapter 1. https://shodhganga.inflibnet.ac.in</w:t>
      </w:r>
    </w:p>
    <w:p w14:paraId="4B180F38" w14:textId="77777777" w:rsidR="001C6D34" w:rsidRPr="007A4274" w:rsidRDefault="001C6D34" w:rsidP="001C6D34">
      <w:pPr>
        <w:pStyle w:val="EndnoteText"/>
        <w:spacing w:line="360" w:lineRule="auto"/>
        <w:ind w:left="426" w:hanging="426"/>
        <w:rPr>
          <w:lang w:val="en-ZA"/>
        </w:rPr>
      </w:pPr>
      <w:r w:rsidRPr="007A4274">
        <w:rPr>
          <w:vertAlign w:val="superscript"/>
        </w:rPr>
        <w:t>iv</w:t>
      </w:r>
      <w:r w:rsidRPr="007A4274">
        <w:rPr>
          <w:vertAlign w:val="superscript"/>
        </w:rPr>
        <w:tab/>
      </w:r>
      <w:r w:rsidRPr="007A4274">
        <w:t xml:space="preserve"> </w:t>
      </w:r>
      <w:r w:rsidRPr="007A4274">
        <w:rPr>
          <w:lang w:val="en-ZA"/>
        </w:rPr>
        <w:t>Fernie, Fernie and Moore. 2013. Principles of retailing. Edinburgh Business School. Edinburgh</w:t>
      </w:r>
    </w:p>
    <w:p w14:paraId="750CB3BA" w14:textId="77777777" w:rsidR="001C6D34" w:rsidRPr="007A4274" w:rsidRDefault="001C6D34" w:rsidP="001C6D34">
      <w:pPr>
        <w:pStyle w:val="EndnoteText"/>
        <w:spacing w:line="360" w:lineRule="auto"/>
        <w:ind w:left="426" w:hanging="426"/>
        <w:rPr>
          <w:lang w:val="en-ZA"/>
        </w:rPr>
      </w:pPr>
      <w:r w:rsidRPr="007A4274">
        <w:rPr>
          <w:vertAlign w:val="superscript"/>
        </w:rPr>
        <w:t>v</w:t>
      </w:r>
      <w:r w:rsidRPr="007A4274">
        <w:t xml:space="preserve"> </w:t>
      </w:r>
      <w:r w:rsidRPr="007A4274">
        <w:tab/>
        <w:t>https://harver.com/blog/retail-recruitment-challenges</w:t>
      </w:r>
    </w:p>
    <w:p w14:paraId="0357E55A" w14:textId="77777777" w:rsidR="001C6D34" w:rsidRPr="007A4274" w:rsidRDefault="001C6D34" w:rsidP="001C6D34">
      <w:pPr>
        <w:pStyle w:val="EndnoteText"/>
        <w:spacing w:line="360" w:lineRule="auto"/>
        <w:ind w:left="426" w:hanging="426"/>
        <w:rPr>
          <w:lang w:val="en-ZA"/>
        </w:rPr>
      </w:pPr>
      <w:r w:rsidRPr="007A4274">
        <w:rPr>
          <w:vertAlign w:val="superscript"/>
        </w:rPr>
        <w:t>vi</w:t>
      </w:r>
      <w:r w:rsidRPr="007A4274">
        <w:t xml:space="preserve"> </w:t>
      </w:r>
      <w:r w:rsidRPr="007A4274">
        <w:tab/>
        <w:t>Unstats.un.org</w:t>
      </w:r>
    </w:p>
    <w:p w14:paraId="5E066E0F" w14:textId="77777777" w:rsidR="001C6D34" w:rsidRPr="007A4274" w:rsidRDefault="001C6D34" w:rsidP="001C6D34">
      <w:pPr>
        <w:pStyle w:val="EndnoteText"/>
        <w:spacing w:line="360" w:lineRule="auto"/>
        <w:ind w:left="426" w:hanging="426"/>
        <w:rPr>
          <w:lang w:val="en-ZA"/>
        </w:rPr>
      </w:pPr>
      <w:r w:rsidRPr="007A4274">
        <w:rPr>
          <w:vertAlign w:val="superscript"/>
        </w:rPr>
        <w:t>vii</w:t>
      </w:r>
      <w:r w:rsidRPr="007A4274">
        <w:t xml:space="preserve"> </w:t>
      </w:r>
      <w:r w:rsidRPr="007A4274">
        <w:tab/>
        <w:t xml:space="preserve">https://gradireland.com </w:t>
      </w:r>
    </w:p>
    <w:p w14:paraId="37B9106A" w14:textId="77777777" w:rsidR="001C6D34" w:rsidRPr="007A4274" w:rsidRDefault="001C6D34" w:rsidP="001C6D34">
      <w:pPr>
        <w:pStyle w:val="EndnoteText"/>
        <w:spacing w:line="360" w:lineRule="auto"/>
        <w:ind w:left="426" w:hanging="426"/>
        <w:rPr>
          <w:lang w:val="en-ZA"/>
        </w:rPr>
      </w:pPr>
      <w:r w:rsidRPr="007A4274">
        <w:rPr>
          <w:vertAlign w:val="superscript"/>
        </w:rPr>
        <w:t>viii</w:t>
      </w:r>
      <w:r w:rsidRPr="007A4274">
        <w:t xml:space="preserve"> </w:t>
      </w:r>
      <w:r w:rsidRPr="007A4274">
        <w:tab/>
        <w:t>https://www.bbc.co.uk</w:t>
      </w:r>
    </w:p>
    <w:p w14:paraId="51B7799D" w14:textId="77777777" w:rsidR="001C6D34" w:rsidRPr="007A4274" w:rsidRDefault="001C6D34" w:rsidP="001C6D34">
      <w:pPr>
        <w:pStyle w:val="EndnoteText"/>
        <w:spacing w:line="360" w:lineRule="auto"/>
        <w:ind w:left="426" w:hanging="426"/>
        <w:rPr>
          <w:lang w:val="en-ZA"/>
        </w:rPr>
      </w:pPr>
      <w:r w:rsidRPr="007A4274">
        <w:rPr>
          <w:vertAlign w:val="superscript"/>
        </w:rPr>
        <w:t>ix</w:t>
      </w:r>
      <w:r w:rsidRPr="007A4274">
        <w:t xml:space="preserve"> </w:t>
      </w:r>
      <w:r w:rsidRPr="007A4274">
        <w:tab/>
        <w:t>https://mrcheckout.net/green-retailing/</w:t>
      </w:r>
    </w:p>
    <w:p w14:paraId="06C16457" w14:textId="77777777" w:rsidR="001C6D34" w:rsidRPr="007A4274" w:rsidRDefault="001C6D34" w:rsidP="001C6D34">
      <w:pPr>
        <w:ind w:left="426" w:hanging="426"/>
        <w:rPr>
          <w:szCs w:val="20"/>
          <w:lang w:val="en-ZA"/>
        </w:rPr>
      </w:pPr>
      <w:r w:rsidRPr="007A4274">
        <w:rPr>
          <w:szCs w:val="20"/>
          <w:vertAlign w:val="superscript"/>
        </w:rPr>
        <w:t>x</w:t>
      </w:r>
      <w:r w:rsidRPr="007A4274">
        <w:rPr>
          <w:szCs w:val="20"/>
        </w:rPr>
        <w:t xml:space="preserve"> </w:t>
      </w:r>
      <w:r w:rsidRPr="007A4274">
        <w:rPr>
          <w:szCs w:val="20"/>
        </w:rPr>
        <w:tab/>
        <w:t>https://www.stakeholdermap.com</w:t>
      </w:r>
    </w:p>
    <w:p w14:paraId="44330B16" w14:textId="77777777" w:rsidR="001C6D34" w:rsidRPr="007A4274" w:rsidRDefault="001C6D34" w:rsidP="001C6D34">
      <w:pPr>
        <w:pStyle w:val="EndnoteText"/>
        <w:spacing w:line="360" w:lineRule="auto"/>
        <w:ind w:left="426" w:hanging="426"/>
        <w:rPr>
          <w:lang w:val="en-ZA"/>
        </w:rPr>
      </w:pPr>
      <w:r w:rsidRPr="007A4274">
        <w:rPr>
          <w:vertAlign w:val="superscript"/>
        </w:rPr>
        <w:t>xi</w:t>
      </w:r>
      <w:r w:rsidRPr="007A4274">
        <w:t xml:space="preserve"> </w:t>
      </w:r>
      <w:r w:rsidRPr="007A4274">
        <w:tab/>
      </w:r>
      <w:r w:rsidRPr="007A4274">
        <w:rPr>
          <w:lang w:val="en-ZA"/>
        </w:rPr>
        <w:t xml:space="preserve">Nielsen </w:t>
      </w:r>
    </w:p>
    <w:p w14:paraId="753D2EA5" w14:textId="77777777" w:rsidR="001C6D34" w:rsidRPr="007A4274" w:rsidRDefault="001C6D34" w:rsidP="001C6D34">
      <w:pPr>
        <w:pStyle w:val="EndnoteText"/>
        <w:spacing w:line="360" w:lineRule="auto"/>
        <w:ind w:left="426" w:hanging="426"/>
        <w:rPr>
          <w:lang w:val="en-ZA"/>
        </w:rPr>
      </w:pPr>
      <w:r w:rsidRPr="007A4274">
        <w:rPr>
          <w:vertAlign w:val="superscript"/>
        </w:rPr>
        <w:t>xii</w:t>
      </w:r>
      <w:r w:rsidRPr="007A4274">
        <w:t xml:space="preserve"> </w:t>
      </w:r>
      <w:r w:rsidRPr="007A4274">
        <w:tab/>
      </w:r>
      <w:r w:rsidRPr="007A4274">
        <w:rPr>
          <w:lang w:val="en-ZA"/>
        </w:rPr>
        <w:t>www.destination-innovation.com</w:t>
      </w:r>
    </w:p>
    <w:p w14:paraId="4733601C" w14:textId="77777777" w:rsidR="001C6D34" w:rsidRPr="007A4274" w:rsidRDefault="001C6D34" w:rsidP="00BB2C1D">
      <w:pPr>
        <w:ind w:left="426" w:hanging="426"/>
        <w:rPr>
          <w:b/>
          <w:bCs/>
          <w:lang w:val="en-ZA"/>
        </w:rPr>
      </w:pPr>
      <w:bookmarkStart w:id="295" w:name="_Toc39496956"/>
      <w:r w:rsidRPr="007A4274">
        <w:rPr>
          <w:vertAlign w:val="superscript"/>
        </w:rPr>
        <w:t>xiii</w:t>
      </w:r>
      <w:r w:rsidRPr="007A4274">
        <w:t xml:space="preserve"> </w:t>
      </w:r>
      <w:r w:rsidRPr="007A4274">
        <w:tab/>
        <w:t>Managing strategic business relationships in retail operations: Evidence from China</w:t>
      </w:r>
      <w:bookmarkEnd w:id="295"/>
    </w:p>
    <w:p w14:paraId="18FAE8DE" w14:textId="77777777" w:rsidR="001C6D34" w:rsidRPr="007A4274" w:rsidRDefault="001C6D34" w:rsidP="001C6D34">
      <w:pPr>
        <w:pStyle w:val="EndnoteText"/>
        <w:spacing w:line="360" w:lineRule="auto"/>
        <w:ind w:left="426" w:hanging="426"/>
        <w:jc w:val="left"/>
        <w:rPr>
          <w:lang w:val="en-ZA"/>
        </w:rPr>
      </w:pPr>
      <w:r w:rsidRPr="007A4274">
        <w:rPr>
          <w:vertAlign w:val="superscript"/>
        </w:rPr>
        <w:t>xiv</w:t>
      </w:r>
      <w:r w:rsidRPr="007A4274">
        <w:t xml:space="preserve"> </w:t>
      </w:r>
      <w:r w:rsidRPr="007A4274">
        <w:tab/>
        <w:t>Maignan, Ferrell, and Hult 1999</w:t>
      </w:r>
      <w:r w:rsidRPr="007A4274">
        <w:rPr>
          <w:rStyle w:val="ref-lnk"/>
        </w:rPr>
        <w:t xml:space="preserve"> </w:t>
      </w:r>
      <w:r w:rsidRPr="007A4274">
        <w:t>as quoted on https://www.tandfonline.com</w:t>
      </w:r>
    </w:p>
    <w:p w14:paraId="6CC44631" w14:textId="77777777" w:rsidR="001C6D34" w:rsidRPr="007A4274" w:rsidRDefault="001C6D34" w:rsidP="001C6D34">
      <w:pPr>
        <w:pStyle w:val="EndnoteText"/>
        <w:spacing w:line="360" w:lineRule="auto"/>
        <w:ind w:left="426" w:hanging="426"/>
        <w:rPr>
          <w:lang w:val="en-ZA"/>
        </w:rPr>
      </w:pPr>
      <w:r w:rsidRPr="007A4274">
        <w:rPr>
          <w:vertAlign w:val="superscript"/>
        </w:rPr>
        <w:t>xv</w:t>
      </w:r>
      <w:r w:rsidRPr="007A4274">
        <w:t xml:space="preserve"> </w:t>
      </w:r>
      <w:r w:rsidRPr="007A4274">
        <w:tab/>
        <w:t>https://www.projectmanager.com</w:t>
      </w:r>
    </w:p>
    <w:p w14:paraId="40C5B2D2" w14:textId="77777777" w:rsidR="001C6D34" w:rsidRPr="007A4274" w:rsidRDefault="001C6D34" w:rsidP="001C6D34">
      <w:pPr>
        <w:pStyle w:val="EndnoteText"/>
        <w:spacing w:line="360" w:lineRule="auto"/>
        <w:ind w:left="426" w:hanging="426"/>
        <w:rPr>
          <w:lang w:val="en-ZA"/>
        </w:rPr>
      </w:pPr>
      <w:r w:rsidRPr="007A4274">
        <w:rPr>
          <w:vertAlign w:val="superscript"/>
        </w:rPr>
        <w:t>xvi</w:t>
      </w:r>
      <w:r w:rsidRPr="007A4274">
        <w:t xml:space="preserve"> </w:t>
      </w:r>
      <w:r w:rsidRPr="007A4274">
        <w:tab/>
        <w:t>https://help.lscentral.lsretail.com</w:t>
      </w:r>
    </w:p>
    <w:p w14:paraId="7B6A0737" w14:textId="77777777" w:rsidR="001C6D34" w:rsidRPr="007A4274" w:rsidRDefault="001C6D34" w:rsidP="001C6D34">
      <w:pPr>
        <w:pStyle w:val="EndnoteText"/>
        <w:spacing w:line="360" w:lineRule="auto"/>
        <w:ind w:left="426" w:hanging="426"/>
        <w:rPr>
          <w:lang w:val="en-ZA"/>
        </w:rPr>
      </w:pPr>
      <w:r w:rsidRPr="007A4274">
        <w:rPr>
          <w:vertAlign w:val="superscript"/>
        </w:rPr>
        <w:t>xvii</w:t>
      </w:r>
      <w:r w:rsidRPr="007A4274">
        <w:t xml:space="preserve"> </w:t>
      </w:r>
      <w:r w:rsidRPr="007A4274">
        <w:tab/>
      </w:r>
      <w:r w:rsidRPr="007A4274">
        <w:rPr>
          <w:lang w:val="en-ZA"/>
        </w:rPr>
        <w:t>Richardson</w:t>
      </w:r>
    </w:p>
    <w:p w14:paraId="2DA3BC85" w14:textId="77777777" w:rsidR="001C6D34" w:rsidRPr="007A4274" w:rsidRDefault="001C6D34" w:rsidP="001C6D34">
      <w:pPr>
        <w:ind w:left="426" w:hanging="426"/>
        <w:rPr>
          <w:szCs w:val="20"/>
        </w:rPr>
      </w:pPr>
      <w:r w:rsidRPr="007A4274">
        <w:rPr>
          <w:szCs w:val="20"/>
          <w:vertAlign w:val="superscript"/>
        </w:rPr>
        <w:t>xviii</w:t>
      </w:r>
      <w:r w:rsidRPr="007A4274">
        <w:rPr>
          <w:szCs w:val="20"/>
        </w:rPr>
        <w:t xml:space="preserve"> </w:t>
      </w:r>
      <w:r w:rsidRPr="007A4274">
        <w:rPr>
          <w:szCs w:val="20"/>
        </w:rPr>
        <w:tab/>
        <w:t>Management Extra: Recruitment and Selection</w:t>
      </w:r>
    </w:p>
    <w:p w14:paraId="7D8417C0" w14:textId="77777777" w:rsidR="001C6D34" w:rsidRPr="007A4274" w:rsidRDefault="001C6D34" w:rsidP="001C6D34">
      <w:pPr>
        <w:rPr>
          <w:szCs w:val="20"/>
        </w:rPr>
      </w:pPr>
    </w:p>
    <w:p w14:paraId="4F900DFF" w14:textId="77777777" w:rsidR="009F0DE9" w:rsidRDefault="009F0DE9" w:rsidP="001C6D34">
      <w:pPr>
        <w:rPr>
          <w:b/>
          <w:bCs/>
        </w:rPr>
        <w:sectPr w:rsidR="009F0DE9" w:rsidSect="00046C3B">
          <w:pgSz w:w="11907" w:h="16840" w:code="9"/>
          <w:pgMar w:top="1440" w:right="1440" w:bottom="1440" w:left="1440" w:header="567" w:footer="680" w:gutter="0"/>
          <w:cols w:space="720"/>
          <w:docGrid w:linePitch="272"/>
        </w:sectPr>
      </w:pPr>
    </w:p>
    <w:p w14:paraId="6475C32E" w14:textId="77777777" w:rsidR="004F1773" w:rsidRPr="005966EE" w:rsidRDefault="006877AD" w:rsidP="006877AD">
      <w:pPr>
        <w:pStyle w:val="Heading1"/>
      </w:pPr>
      <w:bookmarkStart w:id="296" w:name="_Toc46936902"/>
      <w:r>
        <w:t>Module 2: Communication in the retail sector</w:t>
      </w:r>
      <w:r>
        <w:rPr>
          <w:noProof/>
        </w:rPr>
        <w:t xml:space="preserve"> </w:t>
      </w:r>
      <w:r w:rsidR="000F291B">
        <w:rPr>
          <w:noProof/>
        </w:rPr>
        <w:drawing>
          <wp:anchor distT="0" distB="0" distL="114300" distR="114300" simplePos="0" relativeHeight="251692032" behindDoc="0" locked="0" layoutInCell="1" allowOverlap="1" wp14:anchorId="5E880138" wp14:editId="22A3B137">
            <wp:simplePos x="0" y="0"/>
            <wp:positionH relativeFrom="column">
              <wp:posOffset>-13063</wp:posOffset>
            </wp:positionH>
            <wp:positionV relativeFrom="paragraph">
              <wp:posOffset>1293222</wp:posOffset>
            </wp:positionV>
            <wp:extent cx="5787960" cy="4570911"/>
            <wp:effectExtent l="0" t="0" r="3810" b="1270"/>
            <wp:wrapNone/>
            <wp:docPr id="91" name="Picture 91" descr="https://s3.amazonaws.com/mentoring.redesign/s3fs-public/business-meeti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meeting_1.jpg"/>
                    <pic:cNvPicPr>
                      <a:picLocks noChangeAspect="1" noChangeArrowheads="1"/>
                    </pic:cNvPicPr>
                  </pic:nvPicPr>
                  <pic:blipFill rotWithShape="1">
                    <a:blip r:embed="rId80">
                      <a:extLst>
                        <a:ext uri="{28A0092B-C50C-407E-A947-70E740481C1C}">
                          <a14:useLocalDpi xmlns:a14="http://schemas.microsoft.com/office/drawing/2010/main" val="0"/>
                        </a:ext>
                      </a:extLst>
                    </a:blip>
                    <a:srcRect l="8848" r="6894"/>
                    <a:stretch/>
                  </pic:blipFill>
                  <pic:spPr bwMode="auto">
                    <a:xfrm>
                      <a:off x="0" y="0"/>
                      <a:ext cx="5791098" cy="45733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291B">
        <w:rPr>
          <w:noProof/>
          <w:lang w:eastAsia="en-GB"/>
        </w:rPr>
        <w:drawing>
          <wp:anchor distT="0" distB="0" distL="114300" distR="114300" simplePos="0" relativeHeight="251691008" behindDoc="0" locked="0" layoutInCell="1" allowOverlap="1" wp14:anchorId="7CD245B9" wp14:editId="29C9B3A2">
            <wp:simplePos x="0" y="0"/>
            <wp:positionH relativeFrom="column">
              <wp:posOffset>4629876</wp:posOffset>
            </wp:positionH>
            <wp:positionV relativeFrom="paragraph">
              <wp:posOffset>8699681</wp:posOffset>
            </wp:positionV>
            <wp:extent cx="1205230" cy="385445"/>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F291B">
        <w:rPr>
          <w:noProof/>
        </w:rPr>
        <mc:AlternateContent>
          <mc:Choice Requires="wps">
            <w:drawing>
              <wp:anchor distT="45720" distB="45720" distL="114300" distR="114300" simplePos="0" relativeHeight="251687936" behindDoc="0" locked="0" layoutInCell="1" allowOverlap="1" wp14:anchorId="39FD1735" wp14:editId="3D701F6D">
                <wp:simplePos x="0" y="0"/>
                <wp:positionH relativeFrom="margin">
                  <wp:posOffset>-104140</wp:posOffset>
                </wp:positionH>
                <wp:positionV relativeFrom="paragraph">
                  <wp:posOffset>6558329</wp:posOffset>
                </wp:positionV>
                <wp:extent cx="5939790" cy="1404620"/>
                <wp:effectExtent l="0" t="0" r="0" b="381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B3FC6D8" w14:textId="77777777" w:rsidR="004B432B" w:rsidRPr="00EA456B" w:rsidRDefault="004B432B" w:rsidP="000F291B">
                            <w:pPr>
                              <w:spacing w:line="240" w:lineRule="auto"/>
                              <w:rPr>
                                <w:rFonts w:ascii="Arial Narrow" w:hAnsi="Arial Narrow"/>
                                <w:b/>
                                <w:sz w:val="52"/>
                                <w:szCs w:val="52"/>
                              </w:rPr>
                            </w:pPr>
                            <w:r w:rsidRPr="00EA456B">
                              <w:rPr>
                                <w:rFonts w:ascii="Arial Narrow" w:hAnsi="Arial Narrow"/>
                                <w:b/>
                                <w:sz w:val="52"/>
                                <w:szCs w:val="52"/>
                              </w:rPr>
                              <w:t>RETAIL CHAIN STORE MANAGER</w:t>
                            </w:r>
                          </w:p>
                          <w:p w14:paraId="18BC1899" w14:textId="77777777" w:rsidR="004B432B" w:rsidRPr="00EA456B" w:rsidRDefault="004B432B" w:rsidP="000F291B">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3086E0B" w14:textId="77777777" w:rsidR="004B432B" w:rsidRDefault="004B432B" w:rsidP="000F291B">
                            <w:pPr>
                              <w:spacing w:line="240" w:lineRule="auto"/>
                              <w:rPr>
                                <w:rFonts w:ascii="Arial Narrow" w:hAnsi="Arial Narrow"/>
                                <w:b/>
                                <w:color w:val="595959" w:themeColor="text1" w:themeTint="A6"/>
                                <w:sz w:val="44"/>
                                <w:szCs w:val="44"/>
                              </w:rPr>
                            </w:pPr>
                          </w:p>
                          <w:p w14:paraId="757241E8" w14:textId="77777777" w:rsidR="004B432B" w:rsidRDefault="004B432B"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3B575E0A" w14:textId="77777777" w:rsidR="004B432B" w:rsidRPr="003466F8" w:rsidRDefault="004B432B"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2: Communication in the retail sector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FD1735" id="_x0000_s1028" type="#_x0000_t202" style="position:absolute;left:0;text-align:left;margin-left:-8.2pt;margin-top:516.4pt;width:467.7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" filled="f" stroked="f">
                <v:textbox style="mso-fit-shape-to-text:t">
                  <w:txbxContent>
                    <w:p w14:paraId="3B3FC6D8" w14:textId="77777777" w:rsidR="004B432B" w:rsidRPr="00EA456B" w:rsidRDefault="004B432B" w:rsidP="000F291B">
                      <w:pPr>
                        <w:spacing w:line="240" w:lineRule="auto"/>
                        <w:rPr>
                          <w:rFonts w:ascii="Arial Narrow" w:hAnsi="Arial Narrow"/>
                          <w:b/>
                          <w:sz w:val="52"/>
                          <w:szCs w:val="52"/>
                        </w:rPr>
                      </w:pPr>
                      <w:r w:rsidRPr="00EA456B">
                        <w:rPr>
                          <w:rFonts w:ascii="Arial Narrow" w:hAnsi="Arial Narrow"/>
                          <w:b/>
                          <w:sz w:val="52"/>
                          <w:szCs w:val="52"/>
                        </w:rPr>
                        <w:t>RETAIL CHAIN STORE MANAGER</w:t>
                      </w:r>
                    </w:p>
                    <w:p w14:paraId="18BC1899" w14:textId="77777777" w:rsidR="004B432B" w:rsidRPr="00EA456B" w:rsidRDefault="004B432B" w:rsidP="000F291B">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3086E0B" w14:textId="77777777" w:rsidR="004B432B" w:rsidRDefault="004B432B" w:rsidP="000F291B">
                      <w:pPr>
                        <w:spacing w:line="240" w:lineRule="auto"/>
                        <w:rPr>
                          <w:rFonts w:ascii="Arial Narrow" w:hAnsi="Arial Narrow"/>
                          <w:b/>
                          <w:color w:val="595959" w:themeColor="text1" w:themeTint="A6"/>
                          <w:sz w:val="44"/>
                          <w:szCs w:val="44"/>
                        </w:rPr>
                      </w:pPr>
                    </w:p>
                    <w:p w14:paraId="757241E8" w14:textId="77777777" w:rsidR="004B432B" w:rsidRDefault="004B432B"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3B575E0A" w14:textId="77777777" w:rsidR="004B432B" w:rsidRPr="003466F8" w:rsidRDefault="004B432B" w:rsidP="000F291B">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2: Communication in the retail sector</w:t>
                      </w:r>
                    </w:p>
                  </w:txbxContent>
                </v:textbox>
                <w10:wrap anchorx="margin"/>
              </v:shape>
            </w:pict>
          </mc:Fallback>
        </mc:AlternateContent>
      </w:r>
      <w:r w:rsidR="000F291B">
        <w:rPr>
          <w:noProof/>
        </w:rPr>
        <mc:AlternateContent>
          <mc:Choice Requires="wps">
            <w:drawing>
              <wp:anchor distT="0" distB="0" distL="114300" distR="114300" simplePos="0" relativeHeight="251688960" behindDoc="0" locked="0" layoutInCell="1" allowOverlap="1" wp14:anchorId="117263E7" wp14:editId="6C6F5D72">
                <wp:simplePos x="0" y="0"/>
                <wp:positionH relativeFrom="margin">
                  <wp:posOffset>-104140</wp:posOffset>
                </wp:positionH>
                <wp:positionV relativeFrom="margin">
                  <wp:posOffset>457786</wp:posOffset>
                </wp:positionV>
                <wp:extent cx="5939790" cy="0"/>
                <wp:effectExtent l="0" t="19050" r="22860" b="19050"/>
                <wp:wrapNone/>
                <wp:docPr id="69" name="Straight Connector 6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AD676A" id="Straight Connector 69" o:spid="_x0000_s1026" style="position:absolute;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TEGsje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r w:rsidR="000F291B">
        <w:rPr>
          <w:noProof/>
        </w:rPr>
        <mc:AlternateContent>
          <mc:Choice Requires="wps">
            <w:drawing>
              <wp:anchor distT="0" distB="0" distL="114300" distR="114300" simplePos="0" relativeHeight="251689984" behindDoc="0" locked="0" layoutInCell="1" allowOverlap="1" wp14:anchorId="0760D807" wp14:editId="294C3087">
                <wp:simplePos x="0" y="0"/>
                <wp:positionH relativeFrom="margin">
                  <wp:posOffset>-104140</wp:posOffset>
                </wp:positionH>
                <wp:positionV relativeFrom="margin">
                  <wp:posOffset>8534449</wp:posOffset>
                </wp:positionV>
                <wp:extent cx="5939790" cy="0"/>
                <wp:effectExtent l="0" t="19050" r="22860" b="19050"/>
                <wp:wrapNone/>
                <wp:docPr id="72" name="Straight Connector 7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767D0" id="Straight Connector 72" o:spid="_x0000_s1026" style="position:absolute;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AvfLKk7wEAADM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000F291B">
        <w:rPr>
          <w:noProof/>
        </w:rPr>
        <w:drawing>
          <wp:anchor distT="0" distB="0" distL="114300" distR="114300" simplePos="0" relativeHeight="251686912" behindDoc="0" locked="0" layoutInCell="1" allowOverlap="1" wp14:anchorId="6AEE766B" wp14:editId="5941DCBB">
            <wp:simplePos x="0" y="0"/>
            <wp:positionH relativeFrom="margin">
              <wp:posOffset>-13970</wp:posOffset>
            </wp:positionH>
            <wp:positionV relativeFrom="paragraph">
              <wp:posOffset>1287194</wp:posOffset>
            </wp:positionV>
            <wp:extent cx="5759450" cy="4572000"/>
            <wp:effectExtent l="38100" t="38100" r="88900" b="95250"/>
            <wp:wrapNone/>
            <wp:docPr id="93" name="Picture 93"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96"/>
    </w:p>
    <w:p w14:paraId="14CDA9DC" w14:textId="77777777" w:rsidR="00F94013" w:rsidRDefault="00F94013" w:rsidP="004F1773">
      <w:pPr>
        <w:rPr>
          <w:rFonts w:ascii="Calibri" w:hAnsi="Calibri"/>
          <w:b/>
          <w:bCs/>
          <w:caps/>
          <w:szCs w:val="20"/>
          <w:lang w:val="en-US"/>
        </w:rPr>
        <w:sectPr w:rsidR="00F94013" w:rsidSect="00046C3B">
          <w:headerReference w:type="default" r:id="rId81"/>
          <w:footerReference w:type="default" r:id="rId82"/>
          <w:pgSz w:w="11907" w:h="16840" w:code="9"/>
          <w:pgMar w:top="1440" w:right="1440" w:bottom="1440" w:left="1440" w:header="567" w:footer="680" w:gutter="0"/>
          <w:cols w:space="720"/>
          <w:docGrid w:linePitch="272"/>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046529F4" w14:textId="77777777" w:rsidTr="00046C3B">
        <w:tc>
          <w:tcPr>
            <w:tcW w:w="5000" w:type="pct"/>
            <w:shd w:val="clear" w:color="auto" w:fill="7F7F7F" w:themeFill="text1" w:themeFillTint="80"/>
          </w:tcPr>
          <w:p w14:paraId="30FA10D9" w14:textId="77777777" w:rsidR="004F1773" w:rsidRPr="004423B4" w:rsidRDefault="004F1773" w:rsidP="00046C3B">
            <w:pPr>
              <w:pStyle w:val="Heading1"/>
            </w:pPr>
            <w:bookmarkStart w:id="297" w:name="_Toc39496957"/>
            <w:bookmarkStart w:id="298" w:name="_Toc46936903"/>
            <w:r w:rsidRPr="004423B4">
              <w:t>About this module</w:t>
            </w:r>
            <w:bookmarkEnd w:id="297"/>
            <w:bookmarkEnd w:id="298"/>
          </w:p>
        </w:tc>
      </w:tr>
    </w:tbl>
    <w:p w14:paraId="3807364E" w14:textId="77777777" w:rsidR="004F1773" w:rsidRDefault="004F1773" w:rsidP="004F1773">
      <w:pPr>
        <w:ind w:left="113" w:right="328"/>
        <w:rPr>
          <w:rFonts w:eastAsia="Arial" w:cs="Arial"/>
          <w:b/>
          <w:bCs/>
          <w:spacing w:val="-1"/>
          <w:szCs w:val="20"/>
        </w:rPr>
      </w:pPr>
    </w:p>
    <w:p w14:paraId="07BB1ED0" w14:textId="77777777" w:rsidR="004F1773" w:rsidRDefault="004F1773" w:rsidP="004F1773">
      <w:r w:rsidRPr="00AC56C3">
        <w:t>This knowledge module forms part of OC: Retail chain store manager.</w:t>
      </w:r>
    </w:p>
    <w:p w14:paraId="3099C830" w14:textId="77777777" w:rsidR="004F1773" w:rsidRPr="00AC56C3" w:rsidRDefault="004F1773" w:rsidP="004F1773"/>
    <w:p w14:paraId="16A19CE0" w14:textId="77777777" w:rsidR="004F1773" w:rsidRDefault="004F1773" w:rsidP="004F1773">
      <w:pPr>
        <w:ind w:right="328"/>
        <w:rPr>
          <w:rFonts w:eastAsia="Arial" w:cs="Arial"/>
          <w:spacing w:val="-1"/>
          <w:szCs w:val="20"/>
        </w:rPr>
      </w:pPr>
      <w:r w:rsidRPr="00AC56C3">
        <w:rPr>
          <w:rFonts w:eastAsia="Arial" w:cs="Arial"/>
          <w:spacing w:val="-1"/>
          <w:szCs w:val="20"/>
        </w:rPr>
        <w:t>This module covers the following Knowledge Module</w:t>
      </w:r>
      <w:r>
        <w:rPr>
          <w:rFonts w:eastAsia="Arial" w:cs="Arial"/>
          <w:spacing w:val="-1"/>
          <w:szCs w:val="20"/>
        </w:rPr>
        <w:t xml:space="preserve">: </w:t>
      </w:r>
    </w:p>
    <w:p w14:paraId="510C0322" w14:textId="77777777" w:rsidR="004F1773" w:rsidRDefault="004F1773" w:rsidP="004F1773">
      <w:pPr>
        <w:ind w:right="328"/>
        <w:rPr>
          <w:rFonts w:eastAsia="Arial" w:cs="Arial"/>
          <w:spacing w:val="-1"/>
          <w:szCs w:val="20"/>
        </w:rPr>
      </w:pPr>
    </w:p>
    <w:p w14:paraId="54E10D50" w14:textId="77777777" w:rsidR="004F1773" w:rsidRDefault="004F1773" w:rsidP="004F1773">
      <w:pPr>
        <w:ind w:right="328"/>
        <w:rPr>
          <w:rFonts w:eastAsia="Arial" w:cs="Arial"/>
          <w:szCs w:val="20"/>
        </w:rPr>
      </w:pPr>
      <w:r w:rsidRPr="00AC56C3">
        <w:rPr>
          <w:rFonts w:eastAsia="Arial" w:cs="Arial"/>
          <w:szCs w:val="20"/>
        </w:rPr>
        <w:t>142103001</w:t>
      </w:r>
      <w:r w:rsidRPr="00AC56C3">
        <w:rPr>
          <w:rFonts w:eastAsia="Arial" w:cs="Arial"/>
          <w:spacing w:val="1"/>
          <w:szCs w:val="20"/>
        </w:rPr>
        <w:t>-</w:t>
      </w:r>
      <w:r w:rsidRPr="00AC56C3">
        <w:rPr>
          <w:rFonts w:eastAsia="Arial" w:cs="Arial"/>
          <w:spacing w:val="-1"/>
          <w:szCs w:val="20"/>
        </w:rPr>
        <w:t>K</w:t>
      </w:r>
      <w:r w:rsidRPr="00AC56C3">
        <w:rPr>
          <w:rFonts w:eastAsia="Arial" w:cs="Arial"/>
          <w:spacing w:val="-4"/>
          <w:szCs w:val="20"/>
        </w:rPr>
        <w:t>M</w:t>
      </w:r>
      <w:r w:rsidRPr="00AC56C3">
        <w:rPr>
          <w:rFonts w:eastAsia="Arial" w:cs="Arial"/>
          <w:spacing w:val="1"/>
          <w:szCs w:val="20"/>
        </w:rPr>
        <w:t>-</w:t>
      </w:r>
      <w:r w:rsidRPr="00AC56C3">
        <w:rPr>
          <w:rFonts w:eastAsia="Arial" w:cs="Arial"/>
          <w:szCs w:val="20"/>
        </w:rPr>
        <w:t>0</w:t>
      </w:r>
      <w:r w:rsidRPr="00AC56C3">
        <w:rPr>
          <w:rFonts w:eastAsia="Arial" w:cs="Arial"/>
          <w:spacing w:val="-1"/>
          <w:szCs w:val="20"/>
        </w:rPr>
        <w:t>2</w:t>
      </w:r>
      <w:r w:rsidRPr="00AC56C3">
        <w:rPr>
          <w:rFonts w:eastAsia="Arial" w:cs="Arial"/>
          <w:szCs w:val="20"/>
        </w:rPr>
        <w:t>,</w:t>
      </w:r>
      <w:r w:rsidRPr="00AC56C3">
        <w:rPr>
          <w:rFonts w:eastAsia="Arial" w:cs="Arial"/>
          <w:spacing w:val="2"/>
          <w:szCs w:val="20"/>
        </w:rPr>
        <w:t xml:space="preserve"> </w:t>
      </w:r>
      <w:r w:rsidRPr="00AC56C3">
        <w:rPr>
          <w:rFonts w:eastAsia="Arial" w:cs="Arial"/>
          <w:spacing w:val="-1"/>
          <w:szCs w:val="20"/>
        </w:rPr>
        <w:t>C</w:t>
      </w:r>
      <w:r w:rsidRPr="00AC56C3">
        <w:rPr>
          <w:rFonts w:eastAsia="Arial" w:cs="Arial"/>
          <w:szCs w:val="20"/>
        </w:rPr>
        <w:t>o</w:t>
      </w:r>
      <w:r w:rsidRPr="00AC56C3">
        <w:rPr>
          <w:rFonts w:eastAsia="Arial" w:cs="Arial"/>
          <w:spacing w:val="-1"/>
          <w:szCs w:val="20"/>
        </w:rPr>
        <w:t>n</w:t>
      </w:r>
      <w:r w:rsidRPr="00AC56C3">
        <w:rPr>
          <w:rFonts w:eastAsia="Arial" w:cs="Arial"/>
          <w:szCs w:val="20"/>
        </w:rPr>
        <w:t>ce</w:t>
      </w:r>
      <w:r w:rsidRPr="00AC56C3">
        <w:rPr>
          <w:rFonts w:eastAsia="Arial" w:cs="Arial"/>
          <w:spacing w:val="-1"/>
          <w:szCs w:val="20"/>
        </w:rPr>
        <w:t>p</w:t>
      </w:r>
      <w:r w:rsidRPr="00AC56C3">
        <w:rPr>
          <w:rFonts w:eastAsia="Arial" w:cs="Arial"/>
          <w:szCs w:val="20"/>
        </w:rPr>
        <w:t>t</w:t>
      </w:r>
      <w:r w:rsidRPr="00AC56C3">
        <w:rPr>
          <w:rFonts w:eastAsia="Arial" w:cs="Arial"/>
          <w:spacing w:val="2"/>
          <w:szCs w:val="20"/>
        </w:rPr>
        <w:t xml:space="preserve"> </w:t>
      </w:r>
      <w:r w:rsidRPr="00AC56C3">
        <w:rPr>
          <w:rFonts w:eastAsia="Arial" w:cs="Arial"/>
          <w:szCs w:val="20"/>
        </w:rPr>
        <w:t>a</w:t>
      </w:r>
      <w:r w:rsidRPr="00AC56C3">
        <w:rPr>
          <w:rFonts w:eastAsia="Arial" w:cs="Arial"/>
          <w:spacing w:val="-1"/>
          <w:szCs w:val="20"/>
        </w:rPr>
        <w:t>n</w:t>
      </w:r>
      <w:r w:rsidRPr="00AC56C3">
        <w:rPr>
          <w:rFonts w:eastAsia="Arial" w:cs="Arial"/>
          <w:szCs w:val="20"/>
        </w:rPr>
        <w:t>d</w:t>
      </w:r>
      <w:r w:rsidRPr="00AC56C3">
        <w:rPr>
          <w:rFonts w:eastAsia="Arial" w:cs="Arial"/>
          <w:spacing w:val="-2"/>
          <w:szCs w:val="20"/>
        </w:rPr>
        <w:t xml:space="preserve"> </w:t>
      </w:r>
      <w:r w:rsidRPr="00AC56C3">
        <w:rPr>
          <w:rFonts w:eastAsia="Arial" w:cs="Arial"/>
          <w:szCs w:val="20"/>
        </w:rPr>
        <w:t>pri</w:t>
      </w:r>
      <w:r w:rsidRPr="00AC56C3">
        <w:rPr>
          <w:rFonts w:eastAsia="Arial" w:cs="Arial"/>
          <w:spacing w:val="-1"/>
          <w:szCs w:val="20"/>
        </w:rPr>
        <w:t>n</w:t>
      </w:r>
      <w:r w:rsidRPr="00AC56C3">
        <w:rPr>
          <w:rFonts w:eastAsia="Arial" w:cs="Arial"/>
          <w:szCs w:val="20"/>
        </w:rPr>
        <w:t>c</w:t>
      </w:r>
      <w:r w:rsidRPr="00AC56C3">
        <w:rPr>
          <w:rFonts w:eastAsia="Arial" w:cs="Arial"/>
          <w:spacing w:val="-1"/>
          <w:szCs w:val="20"/>
        </w:rPr>
        <w:t>i</w:t>
      </w:r>
      <w:r w:rsidRPr="00AC56C3">
        <w:rPr>
          <w:rFonts w:eastAsia="Arial" w:cs="Arial"/>
          <w:szCs w:val="20"/>
        </w:rPr>
        <w:t>p</w:t>
      </w:r>
      <w:r w:rsidRPr="00AC56C3">
        <w:rPr>
          <w:rFonts w:eastAsia="Arial" w:cs="Arial"/>
          <w:spacing w:val="-1"/>
          <w:szCs w:val="20"/>
        </w:rPr>
        <w:t>l</w:t>
      </w:r>
      <w:r w:rsidRPr="00AC56C3">
        <w:rPr>
          <w:rFonts w:eastAsia="Arial" w:cs="Arial"/>
          <w:szCs w:val="20"/>
        </w:rPr>
        <w:t xml:space="preserve">es </w:t>
      </w:r>
      <w:r w:rsidRPr="00AC56C3">
        <w:rPr>
          <w:rFonts w:eastAsia="Arial" w:cs="Arial"/>
          <w:spacing w:val="-2"/>
          <w:szCs w:val="20"/>
        </w:rPr>
        <w:t>o</w:t>
      </w:r>
      <w:r w:rsidRPr="00AC56C3">
        <w:rPr>
          <w:rFonts w:eastAsia="Arial" w:cs="Arial"/>
          <w:szCs w:val="20"/>
        </w:rPr>
        <w:t>f</w:t>
      </w:r>
      <w:r w:rsidRPr="00AC56C3">
        <w:rPr>
          <w:rFonts w:eastAsia="Arial" w:cs="Arial"/>
          <w:spacing w:val="2"/>
          <w:szCs w:val="20"/>
        </w:rPr>
        <w:t xml:space="preserve"> </w:t>
      </w:r>
      <w:r w:rsidRPr="00AC56C3">
        <w:rPr>
          <w:rFonts w:eastAsia="Arial" w:cs="Arial"/>
          <w:szCs w:val="20"/>
        </w:rPr>
        <w:t>c</w:t>
      </w:r>
      <w:r w:rsidRPr="00AC56C3">
        <w:rPr>
          <w:rFonts w:eastAsia="Arial" w:cs="Arial"/>
          <w:spacing w:val="-3"/>
          <w:szCs w:val="20"/>
        </w:rPr>
        <w:t>o</w:t>
      </w:r>
      <w:r w:rsidRPr="00AC56C3">
        <w:rPr>
          <w:rFonts w:eastAsia="Arial" w:cs="Arial"/>
          <w:spacing w:val="1"/>
          <w:szCs w:val="20"/>
        </w:rPr>
        <w:t>mm</w:t>
      </w:r>
      <w:r w:rsidRPr="00AC56C3">
        <w:rPr>
          <w:rFonts w:eastAsia="Arial" w:cs="Arial"/>
          <w:szCs w:val="20"/>
        </w:rPr>
        <w:t>u</w:t>
      </w:r>
      <w:r w:rsidRPr="00AC56C3">
        <w:rPr>
          <w:rFonts w:eastAsia="Arial" w:cs="Arial"/>
          <w:spacing w:val="-1"/>
          <w:szCs w:val="20"/>
        </w:rPr>
        <w:t>ni</w:t>
      </w:r>
      <w:r w:rsidRPr="00AC56C3">
        <w:rPr>
          <w:rFonts w:eastAsia="Arial" w:cs="Arial"/>
          <w:szCs w:val="20"/>
        </w:rPr>
        <w:t>c</w:t>
      </w:r>
      <w:r w:rsidRPr="00AC56C3">
        <w:rPr>
          <w:rFonts w:eastAsia="Arial" w:cs="Arial"/>
          <w:spacing w:val="-3"/>
          <w:szCs w:val="20"/>
        </w:rPr>
        <w:t>a</w:t>
      </w:r>
      <w:r w:rsidRPr="00AC56C3">
        <w:rPr>
          <w:rFonts w:eastAsia="Arial" w:cs="Arial"/>
          <w:spacing w:val="1"/>
          <w:szCs w:val="20"/>
        </w:rPr>
        <w:t>t</w:t>
      </w:r>
      <w:r w:rsidRPr="00AC56C3">
        <w:rPr>
          <w:rFonts w:eastAsia="Arial" w:cs="Arial"/>
          <w:spacing w:val="-1"/>
          <w:szCs w:val="20"/>
        </w:rPr>
        <w:t>i</w:t>
      </w:r>
      <w:r w:rsidRPr="00AC56C3">
        <w:rPr>
          <w:rFonts w:eastAsia="Arial" w:cs="Arial"/>
          <w:szCs w:val="20"/>
        </w:rPr>
        <w:t>on</w:t>
      </w:r>
      <w:r w:rsidRPr="00AC56C3">
        <w:rPr>
          <w:rFonts w:eastAsia="Arial" w:cs="Arial"/>
          <w:spacing w:val="1"/>
          <w:szCs w:val="20"/>
        </w:rPr>
        <w:t xml:space="preserve"> </w:t>
      </w:r>
      <w:r w:rsidRPr="00AC56C3">
        <w:rPr>
          <w:rFonts w:eastAsia="Arial" w:cs="Arial"/>
          <w:spacing w:val="-1"/>
          <w:szCs w:val="20"/>
        </w:rPr>
        <w:t>i</w:t>
      </w:r>
      <w:r w:rsidRPr="00AC56C3">
        <w:rPr>
          <w:rFonts w:eastAsia="Arial" w:cs="Arial"/>
          <w:szCs w:val="20"/>
        </w:rPr>
        <w:t xml:space="preserve">n </w:t>
      </w:r>
      <w:r w:rsidRPr="00AC56C3">
        <w:rPr>
          <w:rFonts w:eastAsia="Arial" w:cs="Arial"/>
          <w:spacing w:val="-1"/>
          <w:szCs w:val="20"/>
        </w:rPr>
        <w:t>r</w:t>
      </w:r>
      <w:r w:rsidRPr="00AC56C3">
        <w:rPr>
          <w:rFonts w:eastAsia="Arial" w:cs="Arial"/>
          <w:szCs w:val="20"/>
        </w:rPr>
        <w:t>eta</w:t>
      </w:r>
      <w:r w:rsidRPr="00AC56C3">
        <w:rPr>
          <w:rFonts w:eastAsia="Arial" w:cs="Arial"/>
          <w:spacing w:val="-1"/>
          <w:szCs w:val="20"/>
        </w:rPr>
        <w:t>il</w:t>
      </w:r>
      <w:r w:rsidRPr="00AC56C3">
        <w:rPr>
          <w:rFonts w:eastAsia="Arial" w:cs="Arial"/>
          <w:szCs w:val="20"/>
        </w:rPr>
        <w:t>,</w:t>
      </w:r>
      <w:r w:rsidRPr="00AC56C3">
        <w:rPr>
          <w:rFonts w:eastAsia="Arial" w:cs="Arial"/>
          <w:spacing w:val="2"/>
          <w:szCs w:val="20"/>
        </w:rPr>
        <w:t xml:space="preserve"> </w:t>
      </w:r>
      <w:r w:rsidRPr="00AC56C3">
        <w:rPr>
          <w:rFonts w:eastAsia="Arial" w:cs="Arial"/>
          <w:spacing w:val="-3"/>
          <w:szCs w:val="20"/>
        </w:rPr>
        <w:t>N</w:t>
      </w:r>
      <w:r w:rsidRPr="00AC56C3">
        <w:rPr>
          <w:rFonts w:eastAsia="Arial" w:cs="Arial"/>
          <w:spacing w:val="1"/>
          <w:szCs w:val="20"/>
        </w:rPr>
        <w:t>Q</w:t>
      </w:r>
      <w:r w:rsidRPr="00AC56C3">
        <w:rPr>
          <w:rFonts w:eastAsia="Arial" w:cs="Arial"/>
          <w:szCs w:val="20"/>
        </w:rPr>
        <w:t>F Le</w:t>
      </w:r>
      <w:r w:rsidRPr="00AC56C3">
        <w:rPr>
          <w:rFonts w:eastAsia="Arial" w:cs="Arial"/>
          <w:spacing w:val="-3"/>
          <w:szCs w:val="20"/>
        </w:rPr>
        <w:t>v</w:t>
      </w:r>
      <w:r w:rsidRPr="00AC56C3">
        <w:rPr>
          <w:rFonts w:eastAsia="Arial" w:cs="Arial"/>
          <w:szCs w:val="20"/>
        </w:rPr>
        <w:t xml:space="preserve">el 4, </w:t>
      </w:r>
      <w:r w:rsidR="00B574DD">
        <w:rPr>
          <w:rFonts w:eastAsia="Arial" w:cs="Arial"/>
          <w:szCs w:val="20"/>
        </w:rPr>
        <w:br/>
      </w:r>
      <w:r w:rsidRPr="00AC56C3">
        <w:rPr>
          <w:rFonts w:eastAsia="Arial" w:cs="Arial"/>
          <w:spacing w:val="-1"/>
          <w:szCs w:val="20"/>
        </w:rPr>
        <w:t>C</w:t>
      </w:r>
      <w:r w:rsidRPr="00AC56C3">
        <w:rPr>
          <w:rFonts w:eastAsia="Arial" w:cs="Arial"/>
          <w:spacing w:val="1"/>
          <w:szCs w:val="20"/>
        </w:rPr>
        <w:t>r</w:t>
      </w:r>
      <w:r w:rsidRPr="00AC56C3">
        <w:rPr>
          <w:rFonts w:eastAsia="Arial" w:cs="Arial"/>
          <w:szCs w:val="20"/>
        </w:rPr>
        <w:t>e</w:t>
      </w:r>
      <w:r w:rsidRPr="00AC56C3">
        <w:rPr>
          <w:rFonts w:eastAsia="Arial" w:cs="Arial"/>
          <w:spacing w:val="-1"/>
          <w:szCs w:val="20"/>
        </w:rPr>
        <w:t>di</w:t>
      </w:r>
      <w:r w:rsidRPr="00AC56C3">
        <w:rPr>
          <w:rFonts w:eastAsia="Arial" w:cs="Arial"/>
          <w:spacing w:val="1"/>
          <w:szCs w:val="20"/>
        </w:rPr>
        <w:t>t</w:t>
      </w:r>
      <w:r w:rsidRPr="00AC56C3">
        <w:rPr>
          <w:rFonts w:eastAsia="Arial" w:cs="Arial"/>
          <w:szCs w:val="20"/>
        </w:rPr>
        <w:t>s</w:t>
      </w:r>
      <w:r w:rsidR="00B574DD">
        <w:rPr>
          <w:rFonts w:eastAsia="Arial" w:cs="Arial"/>
          <w:szCs w:val="20"/>
        </w:rPr>
        <w:t xml:space="preserve"> 4</w:t>
      </w:r>
    </w:p>
    <w:p w14:paraId="58C8875C" w14:textId="77777777" w:rsidR="004F1773" w:rsidRPr="00420AF4" w:rsidRDefault="004F1773" w:rsidP="00420AF4">
      <w:pPr>
        <w:rPr>
          <w:rFonts w:eastAsia="Arial" w:cs="Arial"/>
          <w:sz w:val="22"/>
        </w:rPr>
      </w:pPr>
      <w:r w:rsidRPr="00420AF4">
        <w:rPr>
          <w:rFonts w:eastAsia="Arial" w:cs="Arial"/>
          <w:spacing w:val="2"/>
          <w:sz w:val="22"/>
        </w:rPr>
        <w:t>K</w:t>
      </w:r>
      <w:r w:rsidRPr="00420AF4">
        <w:rPr>
          <w:rFonts w:eastAsia="Arial" w:cs="Arial"/>
          <w:spacing w:val="-4"/>
          <w:sz w:val="22"/>
        </w:rPr>
        <w:t>M</w:t>
      </w:r>
      <w:r w:rsidRPr="00420AF4">
        <w:rPr>
          <w:rFonts w:eastAsia="Arial" w:cs="Arial"/>
          <w:spacing w:val="1"/>
          <w:sz w:val="22"/>
        </w:rPr>
        <w:t>-</w:t>
      </w:r>
      <w:r w:rsidRPr="00420AF4">
        <w:rPr>
          <w:rFonts w:eastAsia="Arial" w:cs="Arial"/>
          <w:sz w:val="22"/>
        </w:rPr>
        <w:t>02</w:t>
      </w:r>
      <w:r w:rsidRPr="00420AF4">
        <w:rPr>
          <w:rFonts w:eastAsia="Arial" w:cs="Arial"/>
          <w:spacing w:val="1"/>
          <w:sz w:val="22"/>
        </w:rPr>
        <w:t>-</w:t>
      </w:r>
      <w:r w:rsidRPr="00420AF4">
        <w:rPr>
          <w:rFonts w:eastAsia="Arial" w:cs="Arial"/>
          <w:spacing w:val="-1"/>
          <w:sz w:val="22"/>
        </w:rPr>
        <w:t>K</w:t>
      </w:r>
      <w:r w:rsidRPr="00420AF4">
        <w:rPr>
          <w:rFonts w:eastAsia="Arial" w:cs="Arial"/>
          <w:spacing w:val="2"/>
          <w:sz w:val="22"/>
        </w:rPr>
        <w:t>T</w:t>
      </w:r>
      <w:r w:rsidRPr="00420AF4">
        <w:rPr>
          <w:rFonts w:eastAsia="Arial" w:cs="Arial"/>
          <w:sz w:val="22"/>
        </w:rPr>
        <w:t>0</w:t>
      </w:r>
      <w:r w:rsidRPr="00420AF4">
        <w:rPr>
          <w:rFonts w:eastAsia="Arial" w:cs="Arial"/>
          <w:spacing w:val="-3"/>
          <w:sz w:val="22"/>
        </w:rPr>
        <w:t>1</w:t>
      </w:r>
      <w:r w:rsidRPr="00420AF4">
        <w:rPr>
          <w:rFonts w:eastAsia="Arial" w:cs="Arial"/>
          <w:sz w:val="22"/>
        </w:rPr>
        <w:t>:</w:t>
      </w:r>
      <w:r w:rsidRPr="00420AF4">
        <w:rPr>
          <w:rFonts w:eastAsia="Arial" w:cs="Arial"/>
          <w:spacing w:val="2"/>
          <w:sz w:val="22"/>
        </w:rPr>
        <w:t xml:space="preserve"> </w:t>
      </w:r>
      <w:r w:rsidRPr="00420AF4">
        <w:rPr>
          <w:rFonts w:eastAsia="Arial" w:cs="Arial"/>
          <w:spacing w:val="-1"/>
          <w:sz w:val="22"/>
        </w:rPr>
        <w:t>C</w:t>
      </w:r>
      <w:r w:rsidRPr="00420AF4">
        <w:rPr>
          <w:rFonts w:eastAsia="Arial" w:cs="Arial"/>
          <w:spacing w:val="-3"/>
          <w:sz w:val="22"/>
        </w:rPr>
        <w:t>o</w:t>
      </w:r>
      <w:r w:rsidRPr="00420AF4">
        <w:rPr>
          <w:rFonts w:eastAsia="Arial" w:cs="Arial"/>
          <w:spacing w:val="1"/>
          <w:sz w:val="22"/>
        </w:rPr>
        <w:t>m</w:t>
      </w:r>
      <w:r w:rsidRPr="00420AF4">
        <w:rPr>
          <w:rFonts w:eastAsia="Arial" w:cs="Arial"/>
          <w:spacing w:val="-2"/>
          <w:sz w:val="22"/>
        </w:rPr>
        <w:t>m</w:t>
      </w:r>
      <w:r w:rsidRPr="00420AF4">
        <w:rPr>
          <w:rFonts w:eastAsia="Arial" w:cs="Arial"/>
          <w:sz w:val="22"/>
        </w:rPr>
        <w:t>u</w:t>
      </w:r>
      <w:r w:rsidRPr="00420AF4">
        <w:rPr>
          <w:rFonts w:eastAsia="Arial" w:cs="Arial"/>
          <w:spacing w:val="-1"/>
          <w:sz w:val="22"/>
        </w:rPr>
        <w:t>ni</w:t>
      </w:r>
      <w:r w:rsidRPr="00420AF4">
        <w:rPr>
          <w:rFonts w:eastAsia="Arial" w:cs="Arial"/>
          <w:sz w:val="22"/>
        </w:rPr>
        <w:t>cati</w:t>
      </w:r>
      <w:r w:rsidRPr="00420AF4">
        <w:rPr>
          <w:rFonts w:eastAsia="Arial" w:cs="Arial"/>
          <w:spacing w:val="-1"/>
          <w:sz w:val="22"/>
        </w:rPr>
        <w:t>o</w:t>
      </w:r>
      <w:r w:rsidRPr="00420AF4">
        <w:rPr>
          <w:rFonts w:eastAsia="Arial" w:cs="Arial"/>
          <w:sz w:val="22"/>
        </w:rPr>
        <w:t xml:space="preserve">n </w:t>
      </w:r>
      <w:r w:rsidRPr="00420AF4">
        <w:rPr>
          <w:rFonts w:eastAsia="Arial" w:cs="Arial"/>
          <w:spacing w:val="2"/>
          <w:sz w:val="22"/>
        </w:rPr>
        <w:t>t</w:t>
      </w:r>
      <w:r w:rsidRPr="00420AF4">
        <w:rPr>
          <w:rFonts w:eastAsia="Arial" w:cs="Arial"/>
          <w:sz w:val="22"/>
        </w:rPr>
        <w:t>h</w:t>
      </w:r>
      <w:r w:rsidRPr="00420AF4">
        <w:rPr>
          <w:rFonts w:eastAsia="Arial" w:cs="Arial"/>
          <w:spacing w:val="-1"/>
          <w:sz w:val="22"/>
        </w:rPr>
        <w:t>e</w:t>
      </w:r>
      <w:r w:rsidRPr="00420AF4">
        <w:rPr>
          <w:rFonts w:eastAsia="Arial" w:cs="Arial"/>
          <w:spacing w:val="-3"/>
          <w:sz w:val="22"/>
        </w:rPr>
        <w:t>o</w:t>
      </w:r>
      <w:r w:rsidRPr="00420AF4">
        <w:rPr>
          <w:rFonts w:eastAsia="Arial" w:cs="Arial"/>
          <w:spacing w:val="1"/>
          <w:sz w:val="22"/>
        </w:rPr>
        <w:t>r</w:t>
      </w:r>
      <w:r w:rsidRPr="00420AF4">
        <w:rPr>
          <w:rFonts w:eastAsia="Arial" w:cs="Arial"/>
          <w:sz w:val="22"/>
        </w:rPr>
        <w:t>y</w:t>
      </w:r>
      <w:r w:rsidRPr="00420AF4">
        <w:rPr>
          <w:rFonts w:eastAsia="Arial" w:cs="Arial"/>
          <w:spacing w:val="61"/>
          <w:sz w:val="22"/>
        </w:rPr>
        <w:t xml:space="preserve"> </w:t>
      </w:r>
      <w:r w:rsidRPr="00420AF4">
        <w:rPr>
          <w:rFonts w:eastAsia="Arial" w:cs="Arial"/>
          <w:spacing w:val="1"/>
          <w:sz w:val="22"/>
        </w:rPr>
        <w:t>(</w:t>
      </w:r>
      <w:r w:rsidRPr="00420AF4">
        <w:rPr>
          <w:rFonts w:eastAsia="Arial" w:cs="Arial"/>
          <w:spacing w:val="-3"/>
          <w:sz w:val="22"/>
        </w:rPr>
        <w:t>2</w:t>
      </w:r>
      <w:r w:rsidRPr="00420AF4">
        <w:rPr>
          <w:rFonts w:eastAsia="Arial" w:cs="Arial"/>
          <w:sz w:val="22"/>
        </w:rPr>
        <w:t>5%)</w:t>
      </w:r>
    </w:p>
    <w:p w14:paraId="1FFDB156" w14:textId="77777777" w:rsidR="004F1773" w:rsidRPr="00420AF4" w:rsidRDefault="004F1773" w:rsidP="00420AF4">
      <w:pPr>
        <w:rPr>
          <w:rFonts w:eastAsia="Arial" w:cs="Arial"/>
          <w:sz w:val="22"/>
        </w:rPr>
      </w:pPr>
      <w:r w:rsidRPr="00420AF4">
        <w:rPr>
          <w:rFonts w:eastAsia="Arial" w:cs="Arial"/>
          <w:spacing w:val="2"/>
          <w:sz w:val="22"/>
        </w:rPr>
        <w:t>K</w:t>
      </w:r>
      <w:r w:rsidRPr="00420AF4">
        <w:rPr>
          <w:rFonts w:eastAsia="Arial" w:cs="Arial"/>
          <w:spacing w:val="-4"/>
          <w:sz w:val="22"/>
        </w:rPr>
        <w:t>M</w:t>
      </w:r>
      <w:r w:rsidRPr="00420AF4">
        <w:rPr>
          <w:rFonts w:eastAsia="Arial" w:cs="Arial"/>
          <w:spacing w:val="1"/>
          <w:sz w:val="22"/>
        </w:rPr>
        <w:t>-</w:t>
      </w:r>
      <w:r w:rsidRPr="00420AF4">
        <w:rPr>
          <w:rFonts w:eastAsia="Arial" w:cs="Arial"/>
          <w:sz w:val="22"/>
        </w:rPr>
        <w:t>02</w:t>
      </w:r>
      <w:r w:rsidRPr="00420AF4">
        <w:rPr>
          <w:rFonts w:eastAsia="Arial" w:cs="Arial"/>
          <w:spacing w:val="1"/>
          <w:sz w:val="22"/>
        </w:rPr>
        <w:t>-</w:t>
      </w:r>
      <w:r w:rsidRPr="00420AF4">
        <w:rPr>
          <w:rFonts w:eastAsia="Arial" w:cs="Arial"/>
          <w:spacing w:val="-1"/>
          <w:sz w:val="22"/>
        </w:rPr>
        <w:t>K</w:t>
      </w:r>
      <w:r w:rsidRPr="00420AF4">
        <w:rPr>
          <w:rFonts w:eastAsia="Arial" w:cs="Arial"/>
          <w:spacing w:val="2"/>
          <w:sz w:val="22"/>
        </w:rPr>
        <w:t>T</w:t>
      </w:r>
      <w:r w:rsidRPr="00420AF4">
        <w:rPr>
          <w:rFonts w:eastAsia="Arial" w:cs="Arial"/>
          <w:sz w:val="22"/>
        </w:rPr>
        <w:t>0</w:t>
      </w:r>
      <w:r w:rsidRPr="00420AF4">
        <w:rPr>
          <w:rFonts w:eastAsia="Arial" w:cs="Arial"/>
          <w:spacing w:val="-3"/>
          <w:sz w:val="22"/>
        </w:rPr>
        <w:t>2</w:t>
      </w:r>
      <w:r w:rsidRPr="00420AF4">
        <w:rPr>
          <w:rFonts w:eastAsia="Arial" w:cs="Arial"/>
          <w:sz w:val="22"/>
        </w:rPr>
        <w:t>:</w:t>
      </w:r>
      <w:r w:rsidRPr="00420AF4">
        <w:rPr>
          <w:rFonts w:eastAsia="Arial" w:cs="Arial"/>
          <w:spacing w:val="2"/>
          <w:sz w:val="22"/>
        </w:rPr>
        <w:t xml:space="preserve"> </w:t>
      </w:r>
      <w:r w:rsidRPr="00420AF4">
        <w:rPr>
          <w:rFonts w:eastAsia="Arial" w:cs="Arial"/>
          <w:spacing w:val="-1"/>
          <w:sz w:val="22"/>
        </w:rPr>
        <w:t>C</w:t>
      </w:r>
      <w:r w:rsidRPr="00420AF4">
        <w:rPr>
          <w:rFonts w:eastAsia="Arial" w:cs="Arial"/>
          <w:sz w:val="22"/>
        </w:rPr>
        <w:t>o</w:t>
      </w:r>
      <w:r w:rsidRPr="00420AF4">
        <w:rPr>
          <w:rFonts w:eastAsia="Arial" w:cs="Arial"/>
          <w:spacing w:val="-1"/>
          <w:sz w:val="22"/>
        </w:rPr>
        <w:t>n</w:t>
      </w:r>
      <w:r w:rsidRPr="00420AF4">
        <w:rPr>
          <w:rFonts w:eastAsia="Arial" w:cs="Arial"/>
          <w:sz w:val="22"/>
        </w:rPr>
        <w:t>ce</w:t>
      </w:r>
      <w:r w:rsidRPr="00420AF4">
        <w:rPr>
          <w:rFonts w:eastAsia="Arial" w:cs="Arial"/>
          <w:spacing w:val="-3"/>
          <w:sz w:val="22"/>
        </w:rPr>
        <w:t>p</w:t>
      </w:r>
      <w:r w:rsidRPr="00420AF4">
        <w:rPr>
          <w:rFonts w:eastAsia="Arial" w:cs="Arial"/>
          <w:spacing w:val="1"/>
          <w:sz w:val="22"/>
        </w:rPr>
        <w:t>t</w:t>
      </w:r>
      <w:r w:rsidRPr="00420AF4">
        <w:rPr>
          <w:rFonts w:eastAsia="Arial" w:cs="Arial"/>
          <w:sz w:val="22"/>
        </w:rPr>
        <w:t>s</w:t>
      </w:r>
      <w:r w:rsidRPr="00420AF4">
        <w:rPr>
          <w:rFonts w:eastAsia="Arial" w:cs="Arial"/>
          <w:spacing w:val="-3"/>
          <w:sz w:val="22"/>
        </w:rPr>
        <w:t xml:space="preserve"> </w:t>
      </w:r>
      <w:r w:rsidRPr="00420AF4">
        <w:rPr>
          <w:rFonts w:eastAsia="Arial" w:cs="Arial"/>
          <w:sz w:val="22"/>
        </w:rPr>
        <w:t>a</w:t>
      </w:r>
      <w:r w:rsidRPr="00420AF4">
        <w:rPr>
          <w:rFonts w:eastAsia="Arial" w:cs="Arial"/>
          <w:spacing w:val="-1"/>
          <w:sz w:val="22"/>
        </w:rPr>
        <w:t>n</w:t>
      </w:r>
      <w:r w:rsidRPr="00420AF4">
        <w:rPr>
          <w:rFonts w:eastAsia="Arial" w:cs="Arial"/>
          <w:sz w:val="22"/>
        </w:rPr>
        <w:t>d p</w:t>
      </w:r>
      <w:r w:rsidRPr="00420AF4">
        <w:rPr>
          <w:rFonts w:eastAsia="Arial" w:cs="Arial"/>
          <w:spacing w:val="1"/>
          <w:sz w:val="22"/>
        </w:rPr>
        <w:t>r</w:t>
      </w:r>
      <w:r w:rsidRPr="00420AF4">
        <w:rPr>
          <w:rFonts w:eastAsia="Arial" w:cs="Arial"/>
          <w:spacing w:val="-1"/>
          <w:sz w:val="22"/>
        </w:rPr>
        <w:t>i</w:t>
      </w:r>
      <w:r w:rsidRPr="00420AF4">
        <w:rPr>
          <w:rFonts w:eastAsia="Arial" w:cs="Arial"/>
          <w:sz w:val="22"/>
        </w:rPr>
        <w:t>nc</w:t>
      </w:r>
      <w:r w:rsidRPr="00420AF4">
        <w:rPr>
          <w:rFonts w:eastAsia="Arial" w:cs="Arial"/>
          <w:spacing w:val="-1"/>
          <w:sz w:val="22"/>
        </w:rPr>
        <w:t>i</w:t>
      </w:r>
      <w:r w:rsidRPr="00420AF4">
        <w:rPr>
          <w:rFonts w:eastAsia="Arial" w:cs="Arial"/>
          <w:sz w:val="22"/>
        </w:rPr>
        <w:t>p</w:t>
      </w:r>
      <w:r w:rsidRPr="00420AF4">
        <w:rPr>
          <w:rFonts w:eastAsia="Arial" w:cs="Arial"/>
          <w:spacing w:val="-1"/>
          <w:sz w:val="22"/>
        </w:rPr>
        <w:t>l</w:t>
      </w:r>
      <w:r w:rsidRPr="00420AF4">
        <w:rPr>
          <w:rFonts w:eastAsia="Arial" w:cs="Arial"/>
          <w:sz w:val="22"/>
        </w:rPr>
        <w:t xml:space="preserve">es </w:t>
      </w:r>
      <w:r w:rsidRPr="00420AF4">
        <w:rPr>
          <w:rFonts w:eastAsia="Arial" w:cs="Arial"/>
          <w:spacing w:val="-2"/>
          <w:sz w:val="22"/>
        </w:rPr>
        <w:t>o</w:t>
      </w:r>
      <w:r w:rsidRPr="00420AF4">
        <w:rPr>
          <w:rFonts w:eastAsia="Arial" w:cs="Arial"/>
          <w:sz w:val="22"/>
        </w:rPr>
        <w:t>f</w:t>
      </w:r>
      <w:r w:rsidRPr="00420AF4">
        <w:rPr>
          <w:rFonts w:eastAsia="Arial" w:cs="Arial"/>
          <w:spacing w:val="2"/>
          <w:sz w:val="22"/>
        </w:rPr>
        <w:t xml:space="preserve"> </w:t>
      </w:r>
      <w:r w:rsidRPr="00420AF4">
        <w:rPr>
          <w:rFonts w:eastAsia="Arial" w:cs="Arial"/>
          <w:sz w:val="22"/>
        </w:rPr>
        <w:t>b</w:t>
      </w:r>
      <w:r w:rsidRPr="00420AF4">
        <w:rPr>
          <w:rFonts w:eastAsia="Arial" w:cs="Arial"/>
          <w:spacing w:val="-1"/>
          <w:sz w:val="22"/>
        </w:rPr>
        <w:t>u</w:t>
      </w:r>
      <w:r w:rsidRPr="00420AF4">
        <w:rPr>
          <w:rFonts w:eastAsia="Arial" w:cs="Arial"/>
          <w:sz w:val="22"/>
        </w:rPr>
        <w:t>s</w:t>
      </w:r>
      <w:r w:rsidRPr="00420AF4">
        <w:rPr>
          <w:rFonts w:eastAsia="Arial" w:cs="Arial"/>
          <w:spacing w:val="-1"/>
          <w:sz w:val="22"/>
        </w:rPr>
        <w:t>i</w:t>
      </w:r>
      <w:r w:rsidRPr="00420AF4">
        <w:rPr>
          <w:rFonts w:eastAsia="Arial" w:cs="Arial"/>
          <w:sz w:val="22"/>
        </w:rPr>
        <w:t>n</w:t>
      </w:r>
      <w:r w:rsidRPr="00420AF4">
        <w:rPr>
          <w:rFonts w:eastAsia="Arial" w:cs="Arial"/>
          <w:spacing w:val="-1"/>
          <w:sz w:val="22"/>
        </w:rPr>
        <w:t>e</w:t>
      </w:r>
      <w:r w:rsidRPr="00420AF4">
        <w:rPr>
          <w:rFonts w:eastAsia="Arial" w:cs="Arial"/>
          <w:spacing w:val="-2"/>
          <w:sz w:val="22"/>
        </w:rPr>
        <w:t>s</w:t>
      </w:r>
      <w:r w:rsidRPr="00420AF4">
        <w:rPr>
          <w:rFonts w:eastAsia="Arial" w:cs="Arial"/>
          <w:sz w:val="22"/>
        </w:rPr>
        <w:t>s</w:t>
      </w:r>
      <w:r w:rsidRPr="00420AF4">
        <w:rPr>
          <w:rFonts w:eastAsia="Arial" w:cs="Arial"/>
          <w:spacing w:val="1"/>
          <w:sz w:val="22"/>
        </w:rPr>
        <w:t xml:space="preserve"> </w:t>
      </w:r>
      <w:r w:rsidRPr="00420AF4">
        <w:rPr>
          <w:rFonts w:eastAsia="Arial" w:cs="Arial"/>
          <w:sz w:val="22"/>
        </w:rPr>
        <w:t>co</w:t>
      </w:r>
      <w:r w:rsidRPr="00420AF4">
        <w:rPr>
          <w:rFonts w:eastAsia="Arial" w:cs="Arial"/>
          <w:spacing w:val="-2"/>
          <w:sz w:val="22"/>
        </w:rPr>
        <w:t>r</w:t>
      </w:r>
      <w:r w:rsidRPr="00420AF4">
        <w:rPr>
          <w:rFonts w:eastAsia="Arial" w:cs="Arial"/>
          <w:spacing w:val="1"/>
          <w:sz w:val="22"/>
        </w:rPr>
        <w:t>r</w:t>
      </w:r>
      <w:r w:rsidRPr="00420AF4">
        <w:rPr>
          <w:rFonts w:eastAsia="Arial" w:cs="Arial"/>
          <w:sz w:val="22"/>
        </w:rPr>
        <w:t>es</w:t>
      </w:r>
      <w:r w:rsidRPr="00420AF4">
        <w:rPr>
          <w:rFonts w:eastAsia="Arial" w:cs="Arial"/>
          <w:spacing w:val="-1"/>
          <w:sz w:val="22"/>
        </w:rPr>
        <w:t>p</w:t>
      </w:r>
      <w:r w:rsidRPr="00420AF4">
        <w:rPr>
          <w:rFonts w:eastAsia="Arial" w:cs="Arial"/>
          <w:sz w:val="22"/>
        </w:rPr>
        <w:t>o</w:t>
      </w:r>
      <w:r w:rsidRPr="00420AF4">
        <w:rPr>
          <w:rFonts w:eastAsia="Arial" w:cs="Arial"/>
          <w:spacing w:val="-1"/>
          <w:sz w:val="22"/>
        </w:rPr>
        <w:t>n</w:t>
      </w:r>
      <w:r w:rsidRPr="00420AF4">
        <w:rPr>
          <w:rFonts w:eastAsia="Arial" w:cs="Arial"/>
          <w:sz w:val="22"/>
        </w:rPr>
        <w:t>d</w:t>
      </w:r>
      <w:r w:rsidRPr="00420AF4">
        <w:rPr>
          <w:rFonts w:eastAsia="Arial" w:cs="Arial"/>
          <w:spacing w:val="-1"/>
          <w:sz w:val="22"/>
        </w:rPr>
        <w:t>e</w:t>
      </w:r>
      <w:r w:rsidRPr="00420AF4">
        <w:rPr>
          <w:rFonts w:eastAsia="Arial" w:cs="Arial"/>
          <w:sz w:val="22"/>
        </w:rPr>
        <w:t>nce</w:t>
      </w:r>
      <w:r w:rsidRPr="00420AF4">
        <w:rPr>
          <w:rFonts w:eastAsia="Arial" w:cs="Arial"/>
          <w:spacing w:val="58"/>
          <w:sz w:val="22"/>
        </w:rPr>
        <w:t xml:space="preserve"> </w:t>
      </w:r>
      <w:r w:rsidRPr="00420AF4">
        <w:rPr>
          <w:rFonts w:eastAsia="Arial" w:cs="Arial"/>
          <w:spacing w:val="1"/>
          <w:sz w:val="22"/>
        </w:rPr>
        <w:t>(</w:t>
      </w:r>
      <w:r w:rsidRPr="00420AF4">
        <w:rPr>
          <w:rFonts w:eastAsia="Arial" w:cs="Arial"/>
          <w:sz w:val="22"/>
        </w:rPr>
        <w:t>3</w:t>
      </w:r>
      <w:r w:rsidRPr="00420AF4">
        <w:rPr>
          <w:rFonts w:eastAsia="Arial" w:cs="Arial"/>
          <w:spacing w:val="-1"/>
          <w:sz w:val="22"/>
        </w:rPr>
        <w:t>0</w:t>
      </w:r>
      <w:r w:rsidRPr="00420AF4">
        <w:rPr>
          <w:rFonts w:eastAsia="Arial" w:cs="Arial"/>
          <w:spacing w:val="-2"/>
          <w:sz w:val="22"/>
        </w:rPr>
        <w:t>%</w:t>
      </w:r>
      <w:r w:rsidRPr="00420AF4">
        <w:rPr>
          <w:rFonts w:eastAsia="Arial" w:cs="Arial"/>
          <w:sz w:val="22"/>
        </w:rPr>
        <w:t>)</w:t>
      </w:r>
    </w:p>
    <w:p w14:paraId="6288ECB5" w14:textId="77777777" w:rsidR="004F1773" w:rsidRPr="00420AF4" w:rsidRDefault="004F1773" w:rsidP="00420AF4">
      <w:pPr>
        <w:rPr>
          <w:rFonts w:eastAsia="Arial" w:cs="Arial"/>
          <w:sz w:val="22"/>
        </w:rPr>
      </w:pPr>
      <w:r w:rsidRPr="00420AF4">
        <w:rPr>
          <w:rFonts w:eastAsia="Arial" w:cs="Arial"/>
          <w:spacing w:val="2"/>
          <w:sz w:val="22"/>
        </w:rPr>
        <w:t>K</w:t>
      </w:r>
      <w:r w:rsidRPr="00420AF4">
        <w:rPr>
          <w:rFonts w:eastAsia="Arial" w:cs="Arial"/>
          <w:spacing w:val="-4"/>
          <w:sz w:val="22"/>
        </w:rPr>
        <w:t>M</w:t>
      </w:r>
      <w:r w:rsidRPr="00420AF4">
        <w:rPr>
          <w:rFonts w:eastAsia="Arial" w:cs="Arial"/>
          <w:spacing w:val="1"/>
          <w:sz w:val="22"/>
        </w:rPr>
        <w:t>-</w:t>
      </w:r>
      <w:r w:rsidRPr="00420AF4">
        <w:rPr>
          <w:rFonts w:eastAsia="Arial" w:cs="Arial"/>
          <w:sz w:val="22"/>
        </w:rPr>
        <w:t>02</w:t>
      </w:r>
      <w:r w:rsidRPr="00420AF4">
        <w:rPr>
          <w:rFonts w:eastAsia="Arial" w:cs="Arial"/>
          <w:spacing w:val="1"/>
          <w:sz w:val="22"/>
        </w:rPr>
        <w:t>-</w:t>
      </w:r>
      <w:r w:rsidRPr="00420AF4">
        <w:rPr>
          <w:rFonts w:eastAsia="Arial" w:cs="Arial"/>
          <w:spacing w:val="-1"/>
          <w:sz w:val="22"/>
        </w:rPr>
        <w:t>K</w:t>
      </w:r>
      <w:r w:rsidRPr="00420AF4">
        <w:rPr>
          <w:rFonts w:eastAsia="Arial" w:cs="Arial"/>
          <w:spacing w:val="2"/>
          <w:sz w:val="22"/>
        </w:rPr>
        <w:t>T</w:t>
      </w:r>
      <w:r w:rsidRPr="00420AF4">
        <w:rPr>
          <w:rFonts w:eastAsia="Arial" w:cs="Arial"/>
          <w:sz w:val="22"/>
        </w:rPr>
        <w:t>0</w:t>
      </w:r>
      <w:r w:rsidRPr="00420AF4">
        <w:rPr>
          <w:rFonts w:eastAsia="Arial" w:cs="Arial"/>
          <w:spacing w:val="-3"/>
          <w:sz w:val="22"/>
        </w:rPr>
        <w:t>3</w:t>
      </w:r>
      <w:r w:rsidRPr="00420AF4">
        <w:rPr>
          <w:rFonts w:eastAsia="Arial" w:cs="Arial"/>
          <w:sz w:val="22"/>
        </w:rPr>
        <w:t>:</w:t>
      </w:r>
      <w:r w:rsidRPr="00420AF4">
        <w:rPr>
          <w:rFonts w:eastAsia="Arial" w:cs="Arial"/>
          <w:spacing w:val="2"/>
          <w:sz w:val="22"/>
        </w:rPr>
        <w:t xml:space="preserve"> </w:t>
      </w:r>
      <w:r w:rsidRPr="00420AF4">
        <w:rPr>
          <w:rFonts w:eastAsia="Arial" w:cs="Arial"/>
          <w:spacing w:val="-1"/>
          <w:sz w:val="22"/>
        </w:rPr>
        <w:t>C</w:t>
      </w:r>
      <w:r w:rsidRPr="00420AF4">
        <w:rPr>
          <w:rFonts w:eastAsia="Arial" w:cs="Arial"/>
          <w:sz w:val="22"/>
        </w:rPr>
        <w:t>o</w:t>
      </w:r>
      <w:r w:rsidRPr="00420AF4">
        <w:rPr>
          <w:rFonts w:eastAsia="Arial" w:cs="Arial"/>
          <w:spacing w:val="-1"/>
          <w:sz w:val="22"/>
        </w:rPr>
        <w:t>n</w:t>
      </w:r>
      <w:r w:rsidRPr="00420AF4">
        <w:rPr>
          <w:rFonts w:eastAsia="Arial" w:cs="Arial"/>
          <w:sz w:val="22"/>
        </w:rPr>
        <w:t>ce</w:t>
      </w:r>
      <w:r w:rsidRPr="00420AF4">
        <w:rPr>
          <w:rFonts w:eastAsia="Arial" w:cs="Arial"/>
          <w:spacing w:val="-3"/>
          <w:sz w:val="22"/>
        </w:rPr>
        <w:t>p</w:t>
      </w:r>
      <w:r w:rsidRPr="00420AF4">
        <w:rPr>
          <w:rFonts w:eastAsia="Arial" w:cs="Arial"/>
          <w:spacing w:val="1"/>
          <w:sz w:val="22"/>
        </w:rPr>
        <w:t>t</w:t>
      </w:r>
      <w:r w:rsidRPr="00420AF4">
        <w:rPr>
          <w:rFonts w:eastAsia="Arial" w:cs="Arial"/>
          <w:sz w:val="22"/>
        </w:rPr>
        <w:t>s</w:t>
      </w:r>
      <w:r w:rsidRPr="00420AF4">
        <w:rPr>
          <w:rFonts w:eastAsia="Arial" w:cs="Arial"/>
          <w:spacing w:val="-3"/>
          <w:sz w:val="22"/>
        </w:rPr>
        <w:t xml:space="preserve"> </w:t>
      </w:r>
      <w:r w:rsidRPr="00420AF4">
        <w:rPr>
          <w:rFonts w:eastAsia="Arial" w:cs="Arial"/>
          <w:sz w:val="22"/>
        </w:rPr>
        <w:t>a</w:t>
      </w:r>
      <w:r w:rsidRPr="00420AF4">
        <w:rPr>
          <w:rFonts w:eastAsia="Arial" w:cs="Arial"/>
          <w:spacing w:val="-1"/>
          <w:sz w:val="22"/>
        </w:rPr>
        <w:t>n</w:t>
      </w:r>
      <w:r w:rsidRPr="00420AF4">
        <w:rPr>
          <w:rFonts w:eastAsia="Arial" w:cs="Arial"/>
          <w:sz w:val="22"/>
        </w:rPr>
        <w:t>d p</w:t>
      </w:r>
      <w:r w:rsidRPr="00420AF4">
        <w:rPr>
          <w:rFonts w:eastAsia="Arial" w:cs="Arial"/>
          <w:spacing w:val="1"/>
          <w:sz w:val="22"/>
        </w:rPr>
        <w:t>r</w:t>
      </w:r>
      <w:r w:rsidRPr="00420AF4">
        <w:rPr>
          <w:rFonts w:eastAsia="Arial" w:cs="Arial"/>
          <w:spacing w:val="-1"/>
          <w:sz w:val="22"/>
        </w:rPr>
        <w:t>i</w:t>
      </w:r>
      <w:r w:rsidRPr="00420AF4">
        <w:rPr>
          <w:rFonts w:eastAsia="Arial" w:cs="Arial"/>
          <w:sz w:val="22"/>
        </w:rPr>
        <w:t>nc</w:t>
      </w:r>
      <w:r w:rsidRPr="00420AF4">
        <w:rPr>
          <w:rFonts w:eastAsia="Arial" w:cs="Arial"/>
          <w:spacing w:val="-1"/>
          <w:sz w:val="22"/>
        </w:rPr>
        <w:t>i</w:t>
      </w:r>
      <w:r w:rsidRPr="00420AF4">
        <w:rPr>
          <w:rFonts w:eastAsia="Arial" w:cs="Arial"/>
          <w:sz w:val="22"/>
        </w:rPr>
        <w:t>p</w:t>
      </w:r>
      <w:r w:rsidRPr="00420AF4">
        <w:rPr>
          <w:rFonts w:eastAsia="Arial" w:cs="Arial"/>
          <w:spacing w:val="-1"/>
          <w:sz w:val="22"/>
        </w:rPr>
        <w:t>l</w:t>
      </w:r>
      <w:r w:rsidRPr="00420AF4">
        <w:rPr>
          <w:rFonts w:eastAsia="Arial" w:cs="Arial"/>
          <w:sz w:val="22"/>
        </w:rPr>
        <w:t xml:space="preserve">es </w:t>
      </w:r>
      <w:r w:rsidRPr="00420AF4">
        <w:rPr>
          <w:rFonts w:eastAsia="Arial" w:cs="Arial"/>
          <w:spacing w:val="-2"/>
          <w:sz w:val="22"/>
        </w:rPr>
        <w:t>o</w:t>
      </w:r>
      <w:r w:rsidRPr="00420AF4">
        <w:rPr>
          <w:rFonts w:eastAsia="Arial" w:cs="Arial"/>
          <w:sz w:val="22"/>
        </w:rPr>
        <w:t>f</w:t>
      </w:r>
      <w:r w:rsidRPr="00420AF4">
        <w:rPr>
          <w:rFonts w:eastAsia="Arial" w:cs="Arial"/>
          <w:spacing w:val="2"/>
          <w:sz w:val="22"/>
        </w:rPr>
        <w:t xml:space="preserve"> </w:t>
      </w:r>
      <w:r w:rsidRPr="00420AF4">
        <w:rPr>
          <w:rFonts w:eastAsia="Arial" w:cs="Arial"/>
          <w:sz w:val="22"/>
        </w:rPr>
        <w:t>h</w:t>
      </w:r>
      <w:r w:rsidRPr="00420AF4">
        <w:rPr>
          <w:rFonts w:eastAsia="Arial" w:cs="Arial"/>
          <w:spacing w:val="-1"/>
          <w:sz w:val="22"/>
        </w:rPr>
        <w:t>ol</w:t>
      </w:r>
      <w:r w:rsidRPr="00420AF4">
        <w:rPr>
          <w:rFonts w:eastAsia="Arial" w:cs="Arial"/>
          <w:sz w:val="22"/>
        </w:rPr>
        <w:t>d</w:t>
      </w:r>
      <w:r w:rsidRPr="00420AF4">
        <w:rPr>
          <w:rFonts w:eastAsia="Arial" w:cs="Arial"/>
          <w:spacing w:val="-1"/>
          <w:sz w:val="22"/>
        </w:rPr>
        <w:t>i</w:t>
      </w:r>
      <w:r w:rsidRPr="00420AF4">
        <w:rPr>
          <w:rFonts w:eastAsia="Arial" w:cs="Arial"/>
          <w:sz w:val="22"/>
        </w:rPr>
        <w:t>ng</w:t>
      </w:r>
      <w:r w:rsidRPr="00420AF4">
        <w:rPr>
          <w:rFonts w:eastAsia="Arial" w:cs="Arial"/>
          <w:spacing w:val="-2"/>
          <w:sz w:val="22"/>
        </w:rPr>
        <w:t xml:space="preserve"> </w:t>
      </w:r>
      <w:r w:rsidRPr="00420AF4">
        <w:rPr>
          <w:rFonts w:eastAsia="Arial" w:cs="Arial"/>
          <w:spacing w:val="1"/>
          <w:sz w:val="22"/>
        </w:rPr>
        <w:t>m</w:t>
      </w:r>
      <w:r w:rsidRPr="00420AF4">
        <w:rPr>
          <w:rFonts w:eastAsia="Arial" w:cs="Arial"/>
          <w:sz w:val="22"/>
        </w:rPr>
        <w:t>e</w:t>
      </w:r>
      <w:r w:rsidRPr="00420AF4">
        <w:rPr>
          <w:rFonts w:eastAsia="Arial" w:cs="Arial"/>
          <w:spacing w:val="-1"/>
          <w:sz w:val="22"/>
        </w:rPr>
        <w:t>e</w:t>
      </w:r>
      <w:r w:rsidRPr="00420AF4">
        <w:rPr>
          <w:rFonts w:eastAsia="Arial" w:cs="Arial"/>
          <w:spacing w:val="1"/>
          <w:sz w:val="22"/>
        </w:rPr>
        <w:t>t</w:t>
      </w:r>
      <w:r w:rsidRPr="00420AF4">
        <w:rPr>
          <w:rFonts w:eastAsia="Arial" w:cs="Arial"/>
          <w:spacing w:val="-1"/>
          <w:sz w:val="22"/>
        </w:rPr>
        <w:t>i</w:t>
      </w:r>
      <w:r w:rsidRPr="00420AF4">
        <w:rPr>
          <w:rFonts w:eastAsia="Arial" w:cs="Arial"/>
          <w:spacing w:val="-3"/>
          <w:sz w:val="22"/>
        </w:rPr>
        <w:t>n</w:t>
      </w:r>
      <w:r w:rsidRPr="00420AF4">
        <w:rPr>
          <w:rFonts w:eastAsia="Arial" w:cs="Arial"/>
          <w:spacing w:val="2"/>
          <w:sz w:val="22"/>
        </w:rPr>
        <w:t>g</w:t>
      </w:r>
      <w:r w:rsidRPr="00420AF4">
        <w:rPr>
          <w:rFonts w:eastAsia="Arial" w:cs="Arial"/>
          <w:sz w:val="22"/>
        </w:rPr>
        <w:t>s</w:t>
      </w:r>
      <w:r w:rsidRPr="00420AF4">
        <w:rPr>
          <w:rFonts w:eastAsia="Arial" w:cs="Arial"/>
          <w:spacing w:val="-1"/>
          <w:sz w:val="22"/>
        </w:rPr>
        <w:t xml:space="preserve"> i</w:t>
      </w:r>
      <w:r w:rsidRPr="00420AF4">
        <w:rPr>
          <w:rFonts w:eastAsia="Arial" w:cs="Arial"/>
          <w:sz w:val="22"/>
        </w:rPr>
        <w:t>n a</w:t>
      </w:r>
      <w:r w:rsidRPr="00420AF4">
        <w:rPr>
          <w:rFonts w:eastAsia="Arial" w:cs="Arial"/>
          <w:spacing w:val="-1"/>
          <w:sz w:val="22"/>
        </w:rPr>
        <w:t xml:space="preserve"> </w:t>
      </w:r>
      <w:r w:rsidRPr="00420AF4">
        <w:rPr>
          <w:rFonts w:eastAsia="Arial" w:cs="Arial"/>
          <w:spacing w:val="1"/>
          <w:sz w:val="22"/>
        </w:rPr>
        <w:t>r</w:t>
      </w:r>
      <w:r w:rsidRPr="00420AF4">
        <w:rPr>
          <w:rFonts w:eastAsia="Arial" w:cs="Arial"/>
          <w:sz w:val="22"/>
        </w:rPr>
        <w:t>eta</w:t>
      </w:r>
      <w:r w:rsidRPr="00420AF4">
        <w:rPr>
          <w:rFonts w:eastAsia="Arial" w:cs="Arial"/>
          <w:spacing w:val="-1"/>
          <w:sz w:val="22"/>
        </w:rPr>
        <w:t>i</w:t>
      </w:r>
      <w:r w:rsidRPr="00420AF4">
        <w:rPr>
          <w:rFonts w:eastAsia="Arial" w:cs="Arial"/>
          <w:sz w:val="22"/>
        </w:rPr>
        <w:t xml:space="preserve">l </w:t>
      </w:r>
      <w:r w:rsidRPr="00420AF4">
        <w:rPr>
          <w:rFonts w:eastAsia="Arial" w:cs="Arial"/>
          <w:spacing w:val="-2"/>
          <w:sz w:val="22"/>
        </w:rPr>
        <w:t>s</w:t>
      </w:r>
      <w:r w:rsidRPr="00420AF4">
        <w:rPr>
          <w:rFonts w:eastAsia="Arial" w:cs="Arial"/>
          <w:spacing w:val="1"/>
          <w:sz w:val="22"/>
        </w:rPr>
        <w:t>t</w:t>
      </w:r>
      <w:r w:rsidRPr="00420AF4">
        <w:rPr>
          <w:rFonts w:eastAsia="Arial" w:cs="Arial"/>
          <w:sz w:val="22"/>
        </w:rPr>
        <w:t>ore</w:t>
      </w:r>
      <w:r w:rsidRPr="00420AF4">
        <w:rPr>
          <w:rFonts w:eastAsia="Arial" w:cs="Arial"/>
          <w:spacing w:val="59"/>
          <w:sz w:val="22"/>
        </w:rPr>
        <w:t xml:space="preserve"> </w:t>
      </w:r>
      <w:r w:rsidRPr="00420AF4">
        <w:rPr>
          <w:rFonts w:eastAsia="Arial" w:cs="Arial"/>
          <w:spacing w:val="1"/>
          <w:sz w:val="22"/>
        </w:rPr>
        <w:t>(</w:t>
      </w:r>
      <w:r w:rsidRPr="00420AF4">
        <w:rPr>
          <w:rFonts w:eastAsia="Arial" w:cs="Arial"/>
          <w:sz w:val="22"/>
        </w:rPr>
        <w:t>1</w:t>
      </w:r>
      <w:r w:rsidRPr="00420AF4">
        <w:rPr>
          <w:rFonts w:eastAsia="Arial" w:cs="Arial"/>
          <w:spacing w:val="-1"/>
          <w:sz w:val="22"/>
        </w:rPr>
        <w:t>5</w:t>
      </w:r>
      <w:r w:rsidRPr="00420AF4">
        <w:rPr>
          <w:rFonts w:eastAsia="Arial" w:cs="Arial"/>
          <w:spacing w:val="-2"/>
          <w:sz w:val="22"/>
        </w:rPr>
        <w:t>%</w:t>
      </w:r>
      <w:r w:rsidRPr="00420AF4">
        <w:rPr>
          <w:rFonts w:eastAsia="Arial" w:cs="Arial"/>
          <w:sz w:val="22"/>
        </w:rPr>
        <w:t>)</w:t>
      </w:r>
    </w:p>
    <w:p w14:paraId="39EDCBFF" w14:textId="77777777" w:rsidR="004F1773" w:rsidRPr="00420AF4" w:rsidRDefault="004F1773" w:rsidP="00420AF4">
      <w:pPr>
        <w:rPr>
          <w:rFonts w:eastAsia="Arial" w:cs="Arial"/>
          <w:sz w:val="22"/>
        </w:rPr>
      </w:pPr>
      <w:r w:rsidRPr="00420AF4">
        <w:rPr>
          <w:rFonts w:eastAsia="Arial" w:cs="Arial"/>
          <w:spacing w:val="-4"/>
          <w:sz w:val="22"/>
        </w:rPr>
        <w:t>KM</w:t>
      </w:r>
      <w:r w:rsidRPr="00420AF4">
        <w:rPr>
          <w:rFonts w:eastAsia="Arial" w:cs="Arial"/>
          <w:spacing w:val="1"/>
          <w:sz w:val="22"/>
        </w:rPr>
        <w:t>-</w:t>
      </w:r>
      <w:r w:rsidRPr="00420AF4">
        <w:rPr>
          <w:rFonts w:eastAsia="Arial" w:cs="Arial"/>
          <w:sz w:val="22"/>
        </w:rPr>
        <w:t>02</w:t>
      </w:r>
      <w:r w:rsidRPr="00420AF4">
        <w:rPr>
          <w:rFonts w:eastAsia="Arial" w:cs="Arial"/>
          <w:spacing w:val="1"/>
          <w:sz w:val="22"/>
        </w:rPr>
        <w:t>-</w:t>
      </w:r>
      <w:r w:rsidRPr="00420AF4">
        <w:rPr>
          <w:rFonts w:eastAsia="Arial" w:cs="Arial"/>
          <w:spacing w:val="-1"/>
          <w:sz w:val="22"/>
        </w:rPr>
        <w:t>K</w:t>
      </w:r>
      <w:r w:rsidRPr="00420AF4">
        <w:rPr>
          <w:rFonts w:eastAsia="Arial" w:cs="Arial"/>
          <w:spacing w:val="2"/>
          <w:sz w:val="22"/>
        </w:rPr>
        <w:t>T</w:t>
      </w:r>
      <w:r w:rsidRPr="00420AF4">
        <w:rPr>
          <w:rFonts w:eastAsia="Arial" w:cs="Arial"/>
          <w:sz w:val="22"/>
        </w:rPr>
        <w:t>0</w:t>
      </w:r>
      <w:r w:rsidRPr="00420AF4">
        <w:rPr>
          <w:rFonts w:eastAsia="Arial" w:cs="Arial"/>
          <w:spacing w:val="-3"/>
          <w:sz w:val="22"/>
        </w:rPr>
        <w:t>4</w:t>
      </w:r>
      <w:r w:rsidRPr="00420AF4">
        <w:rPr>
          <w:rFonts w:eastAsia="Arial" w:cs="Arial"/>
          <w:sz w:val="22"/>
        </w:rPr>
        <w:t>:</w:t>
      </w:r>
      <w:r w:rsidRPr="00420AF4">
        <w:rPr>
          <w:rFonts w:eastAsia="Arial" w:cs="Arial"/>
          <w:spacing w:val="2"/>
          <w:sz w:val="22"/>
        </w:rPr>
        <w:t xml:space="preserve"> </w:t>
      </w:r>
      <w:r w:rsidRPr="00420AF4">
        <w:rPr>
          <w:rFonts w:eastAsia="Arial" w:cs="Arial"/>
          <w:spacing w:val="-1"/>
          <w:sz w:val="22"/>
        </w:rPr>
        <w:t>C</w:t>
      </w:r>
      <w:r w:rsidRPr="00420AF4">
        <w:rPr>
          <w:rFonts w:eastAsia="Arial" w:cs="Arial"/>
          <w:sz w:val="22"/>
        </w:rPr>
        <w:t>o</w:t>
      </w:r>
      <w:r w:rsidRPr="00420AF4">
        <w:rPr>
          <w:rFonts w:eastAsia="Arial" w:cs="Arial"/>
          <w:spacing w:val="-1"/>
          <w:sz w:val="22"/>
        </w:rPr>
        <w:t>n</w:t>
      </w:r>
      <w:r w:rsidRPr="00420AF4">
        <w:rPr>
          <w:rFonts w:eastAsia="Arial" w:cs="Arial"/>
          <w:sz w:val="22"/>
        </w:rPr>
        <w:t>ce</w:t>
      </w:r>
      <w:r w:rsidRPr="00420AF4">
        <w:rPr>
          <w:rFonts w:eastAsia="Arial" w:cs="Arial"/>
          <w:spacing w:val="-3"/>
          <w:sz w:val="22"/>
        </w:rPr>
        <w:t>p</w:t>
      </w:r>
      <w:r w:rsidRPr="00420AF4">
        <w:rPr>
          <w:rFonts w:eastAsia="Arial" w:cs="Arial"/>
          <w:spacing w:val="1"/>
          <w:sz w:val="22"/>
        </w:rPr>
        <w:t>t</w:t>
      </w:r>
      <w:r w:rsidRPr="00420AF4">
        <w:rPr>
          <w:rFonts w:eastAsia="Arial" w:cs="Arial"/>
          <w:sz w:val="22"/>
        </w:rPr>
        <w:t>s</w:t>
      </w:r>
      <w:r w:rsidRPr="00420AF4">
        <w:rPr>
          <w:rFonts w:eastAsia="Arial" w:cs="Arial"/>
          <w:spacing w:val="-3"/>
          <w:sz w:val="22"/>
        </w:rPr>
        <w:t xml:space="preserve"> </w:t>
      </w:r>
      <w:r w:rsidRPr="00420AF4">
        <w:rPr>
          <w:rFonts w:eastAsia="Arial" w:cs="Arial"/>
          <w:sz w:val="22"/>
        </w:rPr>
        <w:t>a</w:t>
      </w:r>
      <w:r w:rsidRPr="00420AF4">
        <w:rPr>
          <w:rFonts w:eastAsia="Arial" w:cs="Arial"/>
          <w:spacing w:val="-1"/>
          <w:sz w:val="22"/>
        </w:rPr>
        <w:t>n</w:t>
      </w:r>
      <w:r w:rsidRPr="00420AF4">
        <w:rPr>
          <w:rFonts w:eastAsia="Arial" w:cs="Arial"/>
          <w:sz w:val="22"/>
        </w:rPr>
        <w:t>d p</w:t>
      </w:r>
      <w:r w:rsidRPr="00420AF4">
        <w:rPr>
          <w:rFonts w:eastAsia="Arial" w:cs="Arial"/>
          <w:spacing w:val="1"/>
          <w:sz w:val="22"/>
        </w:rPr>
        <w:t>r</w:t>
      </w:r>
      <w:r w:rsidRPr="00420AF4">
        <w:rPr>
          <w:rFonts w:eastAsia="Arial" w:cs="Arial"/>
          <w:spacing w:val="-1"/>
          <w:sz w:val="22"/>
        </w:rPr>
        <w:t>i</w:t>
      </w:r>
      <w:r w:rsidRPr="00420AF4">
        <w:rPr>
          <w:rFonts w:eastAsia="Arial" w:cs="Arial"/>
          <w:sz w:val="22"/>
        </w:rPr>
        <w:t>nc</w:t>
      </w:r>
      <w:r w:rsidRPr="00420AF4">
        <w:rPr>
          <w:rFonts w:eastAsia="Arial" w:cs="Arial"/>
          <w:spacing w:val="-1"/>
          <w:sz w:val="22"/>
        </w:rPr>
        <w:t>i</w:t>
      </w:r>
      <w:r w:rsidRPr="00420AF4">
        <w:rPr>
          <w:rFonts w:eastAsia="Arial" w:cs="Arial"/>
          <w:sz w:val="22"/>
        </w:rPr>
        <w:t>p</w:t>
      </w:r>
      <w:r w:rsidRPr="00420AF4">
        <w:rPr>
          <w:rFonts w:eastAsia="Arial" w:cs="Arial"/>
          <w:spacing w:val="-1"/>
          <w:sz w:val="22"/>
        </w:rPr>
        <w:t>l</w:t>
      </w:r>
      <w:r w:rsidRPr="00420AF4">
        <w:rPr>
          <w:rFonts w:eastAsia="Arial" w:cs="Arial"/>
          <w:sz w:val="22"/>
        </w:rPr>
        <w:t xml:space="preserve">es </w:t>
      </w:r>
      <w:r w:rsidRPr="00420AF4">
        <w:rPr>
          <w:rFonts w:eastAsia="Arial" w:cs="Arial"/>
          <w:spacing w:val="-2"/>
          <w:sz w:val="22"/>
        </w:rPr>
        <w:t>o</w:t>
      </w:r>
      <w:r w:rsidRPr="00420AF4">
        <w:rPr>
          <w:rFonts w:eastAsia="Arial" w:cs="Arial"/>
          <w:sz w:val="22"/>
        </w:rPr>
        <w:t>f</w:t>
      </w:r>
      <w:r w:rsidRPr="00420AF4">
        <w:rPr>
          <w:rFonts w:eastAsia="Arial" w:cs="Arial"/>
          <w:spacing w:val="2"/>
          <w:sz w:val="22"/>
        </w:rPr>
        <w:t xml:space="preserve"> </w:t>
      </w:r>
      <w:r w:rsidRPr="00420AF4">
        <w:rPr>
          <w:rFonts w:eastAsia="Arial" w:cs="Arial"/>
          <w:spacing w:val="-1"/>
          <w:sz w:val="22"/>
        </w:rPr>
        <w:t>i</w:t>
      </w:r>
      <w:r w:rsidRPr="00420AF4">
        <w:rPr>
          <w:rFonts w:eastAsia="Arial" w:cs="Arial"/>
          <w:sz w:val="22"/>
        </w:rPr>
        <w:t>nt</w:t>
      </w:r>
      <w:r w:rsidRPr="00420AF4">
        <w:rPr>
          <w:rFonts w:eastAsia="Arial" w:cs="Arial"/>
          <w:spacing w:val="-2"/>
          <w:sz w:val="22"/>
        </w:rPr>
        <w:t>e</w:t>
      </w:r>
      <w:r w:rsidRPr="00420AF4">
        <w:rPr>
          <w:rFonts w:eastAsia="Arial" w:cs="Arial"/>
          <w:spacing w:val="1"/>
          <w:sz w:val="22"/>
        </w:rPr>
        <w:t>r</w:t>
      </w:r>
      <w:r w:rsidRPr="00420AF4">
        <w:rPr>
          <w:rFonts w:eastAsia="Arial" w:cs="Arial"/>
          <w:sz w:val="22"/>
        </w:rPr>
        <w:t>p</w:t>
      </w:r>
      <w:r w:rsidRPr="00420AF4">
        <w:rPr>
          <w:rFonts w:eastAsia="Arial" w:cs="Arial"/>
          <w:spacing w:val="-1"/>
          <w:sz w:val="22"/>
        </w:rPr>
        <w:t>e</w:t>
      </w:r>
      <w:r w:rsidRPr="00420AF4">
        <w:rPr>
          <w:rFonts w:eastAsia="Arial" w:cs="Arial"/>
          <w:spacing w:val="-2"/>
          <w:sz w:val="22"/>
        </w:rPr>
        <w:t>r</w:t>
      </w:r>
      <w:r w:rsidRPr="00420AF4">
        <w:rPr>
          <w:rFonts w:eastAsia="Arial" w:cs="Arial"/>
          <w:sz w:val="22"/>
        </w:rPr>
        <w:t>so</w:t>
      </w:r>
      <w:r w:rsidRPr="00420AF4">
        <w:rPr>
          <w:rFonts w:eastAsia="Arial" w:cs="Arial"/>
          <w:spacing w:val="-1"/>
          <w:sz w:val="22"/>
        </w:rPr>
        <w:t>n</w:t>
      </w:r>
      <w:r w:rsidRPr="00420AF4">
        <w:rPr>
          <w:rFonts w:eastAsia="Arial" w:cs="Arial"/>
          <w:sz w:val="22"/>
        </w:rPr>
        <w:t>al co</w:t>
      </w:r>
      <w:r w:rsidRPr="00420AF4">
        <w:rPr>
          <w:rFonts w:eastAsia="Arial" w:cs="Arial"/>
          <w:spacing w:val="-2"/>
          <w:sz w:val="22"/>
        </w:rPr>
        <w:t>m</w:t>
      </w:r>
      <w:r w:rsidRPr="00420AF4">
        <w:rPr>
          <w:rFonts w:eastAsia="Arial" w:cs="Arial"/>
          <w:spacing w:val="1"/>
          <w:sz w:val="22"/>
        </w:rPr>
        <w:t>m</w:t>
      </w:r>
      <w:r w:rsidRPr="00420AF4">
        <w:rPr>
          <w:rFonts w:eastAsia="Arial" w:cs="Arial"/>
          <w:sz w:val="22"/>
        </w:rPr>
        <w:t>u</w:t>
      </w:r>
      <w:r w:rsidRPr="00420AF4">
        <w:rPr>
          <w:rFonts w:eastAsia="Arial" w:cs="Arial"/>
          <w:spacing w:val="-1"/>
          <w:sz w:val="22"/>
        </w:rPr>
        <w:t>ni</w:t>
      </w:r>
      <w:r w:rsidRPr="00420AF4">
        <w:rPr>
          <w:rFonts w:eastAsia="Arial" w:cs="Arial"/>
          <w:sz w:val="22"/>
        </w:rPr>
        <w:t>cati</w:t>
      </w:r>
      <w:r w:rsidRPr="00420AF4">
        <w:rPr>
          <w:rFonts w:eastAsia="Arial" w:cs="Arial"/>
          <w:spacing w:val="-1"/>
          <w:sz w:val="22"/>
        </w:rPr>
        <w:t>o</w:t>
      </w:r>
      <w:r w:rsidRPr="00420AF4">
        <w:rPr>
          <w:rFonts w:eastAsia="Arial" w:cs="Arial"/>
          <w:sz w:val="22"/>
        </w:rPr>
        <w:t xml:space="preserve">n </w:t>
      </w:r>
      <w:r w:rsidRPr="00420AF4">
        <w:rPr>
          <w:rFonts w:eastAsia="Arial" w:cs="Arial"/>
          <w:spacing w:val="1"/>
          <w:sz w:val="22"/>
        </w:rPr>
        <w:t>(</w:t>
      </w:r>
      <w:r w:rsidRPr="00420AF4">
        <w:rPr>
          <w:rFonts w:eastAsia="Arial" w:cs="Arial"/>
          <w:spacing w:val="-3"/>
          <w:sz w:val="22"/>
        </w:rPr>
        <w:t>3</w:t>
      </w:r>
      <w:r w:rsidRPr="00420AF4">
        <w:rPr>
          <w:rFonts w:eastAsia="Arial" w:cs="Arial"/>
          <w:sz w:val="22"/>
        </w:rPr>
        <w:t>0%)</w:t>
      </w:r>
    </w:p>
    <w:p w14:paraId="72B7D338" w14:textId="77777777" w:rsidR="004F1773" w:rsidRDefault="004F1773" w:rsidP="004F1773">
      <w:pPr>
        <w:spacing w:before="10"/>
        <w:ind w:left="113"/>
        <w:rPr>
          <w:rFonts w:eastAsia="Arial" w:cs="Arial"/>
          <w:i/>
          <w:iCs/>
          <w:szCs w:val="20"/>
        </w:rPr>
        <w:sectPr w:rsidR="004F1773" w:rsidSect="00046C3B">
          <w:headerReference w:type="default" r:id="rId83"/>
          <w:footerReference w:type="default" r:id="rId84"/>
          <w:pgSz w:w="11907" w:h="16840" w:code="9"/>
          <w:pgMar w:top="1440" w:right="1440" w:bottom="1440" w:left="1440" w:header="567" w:footer="680" w:gutter="0"/>
          <w:cols w:space="72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541A3432" w14:textId="77777777" w:rsidTr="00046C3B">
        <w:tc>
          <w:tcPr>
            <w:tcW w:w="5000" w:type="pct"/>
            <w:shd w:val="clear" w:color="auto" w:fill="7F7F7F" w:themeFill="text1" w:themeFillTint="80"/>
          </w:tcPr>
          <w:p w14:paraId="112F0687" w14:textId="77777777" w:rsidR="004F1773" w:rsidRPr="004423B4" w:rsidRDefault="004F1773" w:rsidP="00046C3B">
            <w:pPr>
              <w:pStyle w:val="Heading1"/>
            </w:pPr>
            <w:bookmarkStart w:id="299" w:name="_Toc36995056"/>
            <w:bookmarkStart w:id="300" w:name="_Toc39496958"/>
            <w:bookmarkStart w:id="301" w:name="_Toc46936904"/>
            <w:r w:rsidRPr="006B2741">
              <w:t>Chapter 1:  Communication theory</w:t>
            </w:r>
            <w:bookmarkEnd w:id="299"/>
            <w:bookmarkEnd w:id="300"/>
            <w:bookmarkEnd w:id="301"/>
          </w:p>
        </w:tc>
      </w:tr>
    </w:tbl>
    <w:p w14:paraId="0C514320" w14:textId="77777777" w:rsidR="0055195D" w:rsidRDefault="0055195D" w:rsidP="004F1773">
      <w:pPr>
        <w:ind w:right="328"/>
        <w:rPr>
          <w:rFonts w:eastAsia="Arial" w:cs="Arial"/>
          <w:b/>
          <w:bCs/>
          <w:spacing w:val="-1"/>
          <w:szCs w:val="20"/>
        </w:rPr>
      </w:pPr>
    </w:p>
    <w:p w14:paraId="2488D7C0" w14:textId="77777777" w:rsidR="004F1773" w:rsidRPr="005966EE" w:rsidRDefault="004F1773" w:rsidP="00B574DD">
      <w:pPr>
        <w:spacing w:after="120"/>
        <w:rPr>
          <w:rStyle w:val="Strong"/>
        </w:rPr>
      </w:pPr>
      <w:r w:rsidRPr="005966EE">
        <w:rPr>
          <w:rStyle w:val="Strong"/>
        </w:rPr>
        <w:t>Learning outcomes</w:t>
      </w:r>
    </w:p>
    <w:p w14:paraId="30C9B246" w14:textId="77777777" w:rsidR="004F1773" w:rsidRPr="005966EE" w:rsidRDefault="004F1773" w:rsidP="00B574DD">
      <w:pPr>
        <w:spacing w:after="120"/>
        <w:rPr>
          <w:lang w:val="en-US"/>
        </w:rPr>
      </w:pPr>
      <w:r w:rsidRPr="005966EE">
        <w:rPr>
          <w:lang w:val="en-US"/>
        </w:rPr>
        <w:t>After completing this chapter, you will be able to:</w:t>
      </w:r>
    </w:p>
    <w:p w14:paraId="44C8F2E2"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Define and describe communication and the communication process</w:t>
      </w:r>
    </w:p>
    <w:p w14:paraId="6C1A9E91"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and explain the nature of verbal and non-verbal communication</w:t>
      </w:r>
    </w:p>
    <w:p w14:paraId="5442120B"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various types of communication and the purpose of each type</w:t>
      </w:r>
    </w:p>
    <w:p w14:paraId="05BB0318"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and discuss various barriers to communication and methods of overcoming them</w:t>
      </w:r>
    </w:p>
    <w:p w14:paraId="7272740D"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and explain lines of communication in a retail chain store organisation</w:t>
      </w:r>
    </w:p>
    <w:p w14:paraId="2BDB09BD"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and discuss internal and external communication in the retail chain store environment, and its management</w:t>
      </w:r>
    </w:p>
    <w:p w14:paraId="0D116A9C" w14:textId="77777777" w:rsidR="004F1773" w:rsidRPr="005966EE" w:rsidRDefault="004F1773" w:rsidP="002E23EC">
      <w:pPr>
        <w:pStyle w:val="ListParagraph"/>
        <w:numPr>
          <w:ilvl w:val="0"/>
          <w:numId w:val="359"/>
        </w:numPr>
        <w:spacing w:after="120"/>
        <w:contextualSpacing w:val="0"/>
      </w:pPr>
      <w:r w:rsidRPr="005966EE">
        <w:rPr>
          <w:rFonts w:eastAsia="Times New Roman"/>
          <w:szCs w:val="20"/>
          <w:lang w:eastAsia="en-GB"/>
        </w:rPr>
        <w:t>Describe the characteristics and benefits of using plain language and when jargon should be used</w:t>
      </w:r>
    </w:p>
    <w:p w14:paraId="70339911" w14:textId="77777777" w:rsidR="004F1773" w:rsidRPr="005966EE" w:rsidRDefault="004F1773" w:rsidP="002E23EC">
      <w:pPr>
        <w:pStyle w:val="ListParagraph"/>
        <w:numPr>
          <w:ilvl w:val="0"/>
          <w:numId w:val="359"/>
        </w:numPr>
      </w:pPr>
      <w:r w:rsidRPr="005966EE">
        <w:rPr>
          <w:rFonts w:eastAsia="Times New Roman"/>
          <w:szCs w:val="20"/>
          <w:lang w:eastAsia="en-GB"/>
        </w:rPr>
        <w:t>Describe the consequences of poor communication</w:t>
      </w:r>
    </w:p>
    <w:p w14:paraId="06841C70" w14:textId="77777777" w:rsidR="004F1773" w:rsidRPr="005966EE" w:rsidRDefault="004F1773" w:rsidP="004F1773"/>
    <w:p w14:paraId="1543A086" w14:textId="77777777" w:rsidR="004F1773" w:rsidRPr="005966EE" w:rsidRDefault="004F1773" w:rsidP="004F1773">
      <w:pPr>
        <w:pStyle w:val="Heading2"/>
      </w:pPr>
      <w:bookmarkStart w:id="302" w:name="_Toc36995057"/>
      <w:bookmarkStart w:id="303" w:name="_Toc39496959"/>
      <w:bookmarkStart w:id="304" w:name="_Toc46936905"/>
      <w:bookmarkStart w:id="305" w:name="_Toc36160017"/>
      <w:r>
        <w:t>1.1</w:t>
      </w:r>
      <w:r>
        <w:tab/>
      </w:r>
      <w:r w:rsidRPr="005966EE">
        <w:t xml:space="preserve">Why </w:t>
      </w:r>
      <w:r w:rsidRPr="00AC2BAB">
        <w:t>effective</w:t>
      </w:r>
      <w:r w:rsidRPr="005966EE">
        <w:t xml:space="preserve"> communication skills are important for retail chain managers</w:t>
      </w:r>
      <w:bookmarkEnd w:id="302"/>
      <w:bookmarkEnd w:id="303"/>
      <w:bookmarkEnd w:id="304"/>
    </w:p>
    <w:p w14:paraId="5E71F21F" w14:textId="77777777" w:rsidR="004F1773" w:rsidRDefault="004F1773" w:rsidP="004F1773">
      <w:r w:rsidRPr="005966EE">
        <w:t>There are four main reasons why effective communication skills are important for retail chain store managers:</w:t>
      </w:r>
    </w:p>
    <w:p w14:paraId="54626700" w14:textId="77777777" w:rsidR="004F1773" w:rsidRPr="005966EE"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11"/>
        <w:gridCol w:w="6870"/>
      </w:tblGrid>
      <w:tr w:rsidR="004F1773" w:rsidRPr="005966EE" w14:paraId="602308B1" w14:textId="77777777" w:rsidTr="00046C3B">
        <w:tc>
          <w:tcPr>
            <w:tcW w:w="2112" w:type="dxa"/>
            <w:shd w:val="clear" w:color="auto" w:fill="D9D9D9" w:themeFill="background1" w:themeFillShade="D9"/>
          </w:tcPr>
          <w:p w14:paraId="5E165FBD" w14:textId="77777777" w:rsidR="004F1773" w:rsidRPr="005966EE" w:rsidRDefault="004F1773" w:rsidP="00046C3B">
            <w:pPr>
              <w:jc w:val="center"/>
            </w:pPr>
            <w:r w:rsidRPr="005966EE">
              <w:rPr>
                <w:noProof/>
              </w:rPr>
              <w:drawing>
                <wp:inline distT="0" distB="0" distL="0" distR="0" wp14:anchorId="4EBDE77F" wp14:editId="6666CCC0">
                  <wp:extent cx="952777" cy="1174564"/>
                  <wp:effectExtent l="0" t="0" r="0" b="698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62059" cy="1186006"/>
                          </a:xfrm>
                          <a:prstGeom prst="rect">
                            <a:avLst/>
                          </a:prstGeom>
                          <a:noFill/>
                          <a:ln>
                            <a:noFill/>
                          </a:ln>
                        </pic:spPr>
                      </pic:pic>
                    </a:graphicData>
                  </a:graphic>
                </wp:inline>
              </w:drawing>
            </w:r>
          </w:p>
        </w:tc>
        <w:tc>
          <w:tcPr>
            <w:tcW w:w="6884" w:type="dxa"/>
            <w:shd w:val="clear" w:color="auto" w:fill="D9D9D9" w:themeFill="background1" w:themeFillShade="D9"/>
          </w:tcPr>
          <w:p w14:paraId="1B63AF5A" w14:textId="77777777" w:rsidR="004F1773" w:rsidRDefault="004F1773" w:rsidP="00823F1E">
            <w:pPr>
              <w:spacing w:after="120"/>
              <w:jc w:val="left"/>
            </w:pPr>
            <w:r w:rsidRPr="005966EE">
              <w:t xml:space="preserve">Managers succeed when they establish positive relationships with peers, team members, their managers and customers. </w:t>
            </w:r>
          </w:p>
          <w:p w14:paraId="5A4AD36E" w14:textId="77777777" w:rsidR="004F1773" w:rsidRDefault="004F1773" w:rsidP="00823F1E">
            <w:pPr>
              <w:spacing w:after="120"/>
              <w:jc w:val="left"/>
            </w:pPr>
            <w:r w:rsidRPr="005966EE">
              <w:t xml:space="preserve">The manager uses communication skills to establish rapport and to make others feel important. </w:t>
            </w:r>
          </w:p>
          <w:p w14:paraId="039E0499" w14:textId="77777777" w:rsidR="004F1773" w:rsidRPr="005966EE" w:rsidRDefault="004F1773" w:rsidP="00046C3B">
            <w:pPr>
              <w:jc w:val="left"/>
            </w:pPr>
            <w:r w:rsidRPr="005966EE">
              <w:t>Effective communication ensures correct understanding of the information the manager wishes to transfer. This prevents frustration and therefore helps in building positive relationships.</w:t>
            </w:r>
          </w:p>
        </w:tc>
      </w:tr>
      <w:tr w:rsidR="004F1773" w:rsidRPr="005966EE" w14:paraId="0626B910" w14:textId="77777777" w:rsidTr="00046C3B">
        <w:tc>
          <w:tcPr>
            <w:tcW w:w="2112" w:type="dxa"/>
            <w:shd w:val="clear" w:color="auto" w:fill="D9D9D9" w:themeFill="background1" w:themeFillShade="D9"/>
          </w:tcPr>
          <w:p w14:paraId="3B116776" w14:textId="77777777" w:rsidR="004F1773" w:rsidRPr="005966EE" w:rsidRDefault="004F1773" w:rsidP="00046C3B">
            <w:pPr>
              <w:jc w:val="center"/>
            </w:pPr>
            <w:r w:rsidRPr="005966EE">
              <w:rPr>
                <w:noProof/>
              </w:rPr>
              <w:drawing>
                <wp:inline distT="0" distB="0" distL="0" distR="0" wp14:anchorId="10C9C4E2" wp14:editId="2792D17E">
                  <wp:extent cx="893398" cy="1098997"/>
                  <wp:effectExtent l="0" t="0" r="2540" b="635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24817" cy="1137646"/>
                          </a:xfrm>
                          <a:prstGeom prst="rect">
                            <a:avLst/>
                          </a:prstGeom>
                          <a:noFill/>
                          <a:ln>
                            <a:noFill/>
                          </a:ln>
                        </pic:spPr>
                      </pic:pic>
                    </a:graphicData>
                  </a:graphic>
                </wp:inline>
              </w:drawing>
            </w:r>
          </w:p>
        </w:tc>
        <w:tc>
          <w:tcPr>
            <w:tcW w:w="6884" w:type="dxa"/>
            <w:shd w:val="clear" w:color="auto" w:fill="D9D9D9" w:themeFill="background1" w:themeFillShade="D9"/>
          </w:tcPr>
          <w:p w14:paraId="25BAE8B2" w14:textId="77777777" w:rsidR="004F1773" w:rsidRDefault="004F1773" w:rsidP="00823F1E">
            <w:pPr>
              <w:spacing w:after="120"/>
            </w:pPr>
            <w:r w:rsidRPr="005966EE">
              <w:t xml:space="preserve">Effective communication skills contribute to the manager’s ability to project a professional image inside and outside the organisation. </w:t>
            </w:r>
          </w:p>
          <w:p w14:paraId="0E7DAB71" w14:textId="77777777" w:rsidR="004F1773" w:rsidRPr="005966EE" w:rsidRDefault="004F1773" w:rsidP="00046C3B">
            <w:r w:rsidRPr="005966EE">
              <w:t>When the manager as leader communicates effectively, he or she has a better ability to command respect from employees, higher managers and customers.</w:t>
            </w:r>
          </w:p>
        </w:tc>
      </w:tr>
      <w:tr w:rsidR="004F1773" w:rsidRPr="005966EE" w14:paraId="1DB61454" w14:textId="77777777" w:rsidTr="00046C3B">
        <w:tc>
          <w:tcPr>
            <w:tcW w:w="2112" w:type="dxa"/>
            <w:shd w:val="clear" w:color="auto" w:fill="D9D9D9" w:themeFill="background1" w:themeFillShade="D9"/>
          </w:tcPr>
          <w:p w14:paraId="16965855" w14:textId="77777777" w:rsidR="004F1773" w:rsidRPr="005966EE" w:rsidRDefault="004F1773" w:rsidP="00046C3B">
            <w:pPr>
              <w:jc w:val="center"/>
            </w:pPr>
            <w:r w:rsidRPr="005966EE">
              <w:rPr>
                <w:noProof/>
              </w:rPr>
              <w:drawing>
                <wp:inline distT="0" distB="0" distL="0" distR="0" wp14:anchorId="467B9BE0" wp14:editId="0F17B6B2">
                  <wp:extent cx="815662" cy="1005532"/>
                  <wp:effectExtent l="0" t="0" r="3810" b="444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30950" cy="1024379"/>
                          </a:xfrm>
                          <a:prstGeom prst="rect">
                            <a:avLst/>
                          </a:prstGeom>
                          <a:noFill/>
                          <a:ln>
                            <a:noFill/>
                          </a:ln>
                        </pic:spPr>
                      </pic:pic>
                    </a:graphicData>
                  </a:graphic>
                </wp:inline>
              </w:drawing>
            </w:r>
          </w:p>
        </w:tc>
        <w:tc>
          <w:tcPr>
            <w:tcW w:w="6884" w:type="dxa"/>
            <w:shd w:val="clear" w:color="auto" w:fill="D9D9D9" w:themeFill="background1" w:themeFillShade="D9"/>
          </w:tcPr>
          <w:p w14:paraId="20C76D3A" w14:textId="77777777" w:rsidR="004F1773" w:rsidRPr="005966EE" w:rsidRDefault="004F1773" w:rsidP="00046C3B">
            <w:r w:rsidRPr="005966EE">
              <w:t>Effective communication of the retail chain’s vision and the goals for the store helps in setting the path and inspiring employees.</w:t>
            </w:r>
          </w:p>
        </w:tc>
      </w:tr>
      <w:tr w:rsidR="004F1773" w:rsidRPr="005966EE" w14:paraId="116E420B" w14:textId="77777777" w:rsidTr="00046C3B">
        <w:tc>
          <w:tcPr>
            <w:tcW w:w="2112" w:type="dxa"/>
            <w:shd w:val="clear" w:color="auto" w:fill="D9D9D9" w:themeFill="background1" w:themeFillShade="D9"/>
          </w:tcPr>
          <w:p w14:paraId="6D368E37" w14:textId="77777777" w:rsidR="004F1773" w:rsidRPr="005966EE" w:rsidRDefault="004F1773" w:rsidP="00046C3B">
            <w:pPr>
              <w:jc w:val="center"/>
            </w:pPr>
            <w:r w:rsidRPr="005966EE">
              <w:rPr>
                <w:noProof/>
              </w:rPr>
              <w:drawing>
                <wp:inline distT="0" distB="0" distL="0" distR="0" wp14:anchorId="1BC887BC" wp14:editId="770BEC31">
                  <wp:extent cx="826750" cy="1019201"/>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54158" cy="1052990"/>
                          </a:xfrm>
                          <a:prstGeom prst="rect">
                            <a:avLst/>
                          </a:prstGeom>
                          <a:noFill/>
                          <a:ln>
                            <a:noFill/>
                          </a:ln>
                        </pic:spPr>
                      </pic:pic>
                    </a:graphicData>
                  </a:graphic>
                </wp:inline>
              </w:drawing>
            </w:r>
          </w:p>
        </w:tc>
        <w:tc>
          <w:tcPr>
            <w:tcW w:w="6884" w:type="dxa"/>
            <w:shd w:val="clear" w:color="auto" w:fill="D9D9D9" w:themeFill="background1" w:themeFillShade="D9"/>
          </w:tcPr>
          <w:p w14:paraId="60FABA8E" w14:textId="77777777" w:rsidR="004F1773" w:rsidRDefault="004F1773" w:rsidP="00823F1E">
            <w:pPr>
              <w:spacing w:after="120"/>
              <w:jc w:val="left"/>
            </w:pPr>
            <w:r w:rsidRPr="005966EE">
              <w:t xml:space="preserve">Some of the best ideas in an organisation come from the front lines. </w:t>
            </w:r>
          </w:p>
          <w:p w14:paraId="0DD3CD0E" w14:textId="77777777" w:rsidR="004F1773" w:rsidRPr="005966EE" w:rsidRDefault="004F1773" w:rsidP="00046C3B">
            <w:pPr>
              <w:jc w:val="left"/>
            </w:pPr>
            <w:r w:rsidRPr="005966EE">
              <w:t xml:space="preserve">Managers should come across as approachable to employees for feedback and requests for coaching. </w:t>
            </w:r>
          </w:p>
        </w:tc>
      </w:tr>
    </w:tbl>
    <w:p w14:paraId="4DE85D10" w14:textId="77777777" w:rsidR="00786DEA" w:rsidRPr="005966EE"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5F9572B4" w14:textId="77777777" w:rsidTr="00543F41">
        <w:tc>
          <w:tcPr>
            <w:tcW w:w="1266" w:type="dxa"/>
            <w:shd w:val="clear" w:color="auto" w:fill="auto"/>
          </w:tcPr>
          <w:p w14:paraId="66470A13" w14:textId="77777777" w:rsidR="004F1773" w:rsidRPr="005966EE" w:rsidRDefault="004F1773" w:rsidP="00046C3B">
            <w:pPr>
              <w:jc w:val="center"/>
              <w:rPr>
                <w:lang w:val="en-US"/>
              </w:rPr>
            </w:pPr>
            <w:r>
              <w:rPr>
                <w:noProof/>
                <w:lang w:val="en-US"/>
              </w:rPr>
              <w:drawing>
                <wp:inline distT="0" distB="0" distL="0" distR="0" wp14:anchorId="1F711D26" wp14:editId="5177EC55">
                  <wp:extent cx="467280" cy="468000"/>
                  <wp:effectExtent l="0" t="0" r="9525" b="8255"/>
                  <wp:docPr id="9" name="Picture 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E5A5DE2" w14:textId="77777777" w:rsidR="004F1773" w:rsidRDefault="004F1773" w:rsidP="00BC0FF0">
            <w:pPr>
              <w:spacing w:after="120"/>
              <w:rPr>
                <w:b/>
                <w:bCs/>
                <w:lang w:val="en-US"/>
              </w:rPr>
            </w:pPr>
            <w:r w:rsidRPr="00C02771">
              <w:rPr>
                <w:b/>
                <w:bCs/>
                <w:lang w:val="en-US"/>
              </w:rPr>
              <w:t>Activity 1</w:t>
            </w:r>
            <w:r w:rsidR="00D31822">
              <w:rPr>
                <w:b/>
                <w:bCs/>
                <w:lang w:val="en-US"/>
              </w:rPr>
              <w:t>2</w:t>
            </w:r>
            <w:r>
              <w:rPr>
                <w:b/>
                <w:bCs/>
                <w:lang w:val="en-US"/>
              </w:rPr>
              <w:t>:</w:t>
            </w:r>
          </w:p>
          <w:p w14:paraId="7BD07EEA" w14:textId="77777777" w:rsidR="004F1773" w:rsidRDefault="004F1773" w:rsidP="00BC0FF0">
            <w:pPr>
              <w:spacing w:after="120"/>
              <w:ind w:left="746" w:hanging="746"/>
              <w:rPr>
                <w:lang w:val="en-US"/>
              </w:rPr>
            </w:pPr>
            <w:r w:rsidRPr="005966EE">
              <w:rPr>
                <w:lang w:val="en-US"/>
              </w:rPr>
              <w:t>Please complete the activity in your workbook.</w:t>
            </w:r>
          </w:p>
          <w:p w14:paraId="08A1D2B8" w14:textId="77777777" w:rsidR="004F1773" w:rsidRPr="00B574DD" w:rsidRDefault="004F1773" w:rsidP="002E23EC">
            <w:pPr>
              <w:pStyle w:val="ListParagraph"/>
              <w:numPr>
                <w:ilvl w:val="1"/>
                <w:numId w:val="357"/>
              </w:numPr>
              <w:spacing w:after="120"/>
              <w:ind w:left="746" w:hanging="746"/>
              <w:contextualSpacing w:val="0"/>
              <w:rPr>
                <w:lang w:val="en-US"/>
              </w:rPr>
            </w:pPr>
            <w:r w:rsidRPr="00B574DD">
              <w:rPr>
                <w:lang w:val="en-US"/>
              </w:rPr>
              <w:t>Give examples of relationships you need to build in your own role.</w:t>
            </w:r>
          </w:p>
          <w:p w14:paraId="431D8C20" w14:textId="77777777" w:rsidR="004F1773" w:rsidRPr="00B574DD" w:rsidRDefault="004F1773" w:rsidP="002E23EC">
            <w:pPr>
              <w:pStyle w:val="ListParagraph"/>
              <w:numPr>
                <w:ilvl w:val="1"/>
                <w:numId w:val="357"/>
              </w:numPr>
              <w:ind w:left="746" w:hanging="746"/>
              <w:rPr>
                <w:lang w:val="en-US"/>
              </w:rPr>
            </w:pPr>
            <w:r w:rsidRPr="00B574DD">
              <w:rPr>
                <w:lang w:val="en-US"/>
              </w:rPr>
              <w:t>Give examples on topics on which you need to obtain feedback from the employees that report to you.</w:t>
            </w:r>
          </w:p>
        </w:tc>
      </w:tr>
    </w:tbl>
    <w:p w14:paraId="035E3D62" w14:textId="77777777" w:rsidR="001322F4" w:rsidRDefault="001322F4" w:rsidP="004F1773"/>
    <w:p w14:paraId="516591D9" w14:textId="77777777" w:rsidR="004F1773" w:rsidRDefault="00294F35" w:rsidP="00294F35">
      <w:pPr>
        <w:pStyle w:val="Heading2"/>
      </w:pPr>
      <w:bookmarkStart w:id="306" w:name="_Toc36160025"/>
      <w:bookmarkStart w:id="307" w:name="_Toc36995058"/>
      <w:bookmarkStart w:id="308" w:name="_Toc39496960"/>
      <w:bookmarkStart w:id="309" w:name="_Toc46936906"/>
      <w:r>
        <w:t>1.2</w:t>
      </w:r>
      <w:r>
        <w:tab/>
      </w:r>
      <w:r w:rsidR="004F1773" w:rsidRPr="005966EE">
        <w:t>Implications and consequences of poor communication</w:t>
      </w:r>
      <w:bookmarkEnd w:id="306"/>
      <w:bookmarkEnd w:id="307"/>
      <w:bookmarkEnd w:id="308"/>
      <w:bookmarkEnd w:id="309"/>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3D7BCF5" w14:textId="77777777" w:rsidTr="00543F41">
        <w:tc>
          <w:tcPr>
            <w:tcW w:w="1266" w:type="dxa"/>
            <w:shd w:val="clear" w:color="auto" w:fill="auto"/>
          </w:tcPr>
          <w:p w14:paraId="409902FB" w14:textId="77777777" w:rsidR="004F1773" w:rsidRPr="005966EE" w:rsidRDefault="004F1773" w:rsidP="00046C3B">
            <w:pPr>
              <w:jc w:val="center"/>
              <w:rPr>
                <w:lang w:val="en-US"/>
              </w:rPr>
            </w:pPr>
            <w:r>
              <w:rPr>
                <w:noProof/>
                <w:lang w:val="en-US"/>
              </w:rPr>
              <w:drawing>
                <wp:inline distT="0" distB="0" distL="0" distR="0" wp14:anchorId="00B25532" wp14:editId="547B0A3F">
                  <wp:extent cx="467280" cy="468000"/>
                  <wp:effectExtent l="0" t="0" r="9525" b="8255"/>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9142628" w14:textId="77777777" w:rsidR="004F1773" w:rsidRDefault="004F1773" w:rsidP="00BC0FF0">
            <w:pPr>
              <w:spacing w:after="120"/>
              <w:rPr>
                <w:b/>
                <w:bCs/>
                <w:lang w:val="en-US"/>
              </w:rPr>
            </w:pPr>
            <w:r w:rsidRPr="00C02771">
              <w:rPr>
                <w:b/>
                <w:bCs/>
                <w:lang w:val="en-US"/>
              </w:rPr>
              <w:t xml:space="preserve">Activity </w:t>
            </w:r>
            <w:r w:rsidR="00D31822">
              <w:rPr>
                <w:b/>
                <w:bCs/>
                <w:lang w:val="en-US"/>
              </w:rPr>
              <w:t>13</w:t>
            </w:r>
            <w:r w:rsidRPr="00C02771">
              <w:rPr>
                <w:b/>
                <w:bCs/>
                <w:lang w:val="en-US"/>
              </w:rPr>
              <w:t xml:space="preserve"> (KM02</w:t>
            </w:r>
            <w:r w:rsidR="007D576C">
              <w:rPr>
                <w:b/>
                <w:bCs/>
                <w:lang w:val="en-US"/>
              </w:rPr>
              <w:t xml:space="preserve"> IAC0101</w:t>
            </w:r>
            <w:r w:rsidRPr="00C02771">
              <w:rPr>
                <w:b/>
                <w:bCs/>
                <w:lang w:val="en-US"/>
              </w:rPr>
              <w:t>)</w:t>
            </w:r>
            <w:r>
              <w:rPr>
                <w:b/>
                <w:bCs/>
                <w:lang w:val="en-US"/>
              </w:rPr>
              <w:t>:</w:t>
            </w:r>
          </w:p>
          <w:p w14:paraId="2508B79B" w14:textId="77777777" w:rsidR="004F1773" w:rsidRDefault="004F1773" w:rsidP="00BC0FF0">
            <w:pPr>
              <w:spacing w:after="120"/>
              <w:rPr>
                <w:lang w:val="en-US"/>
              </w:rPr>
            </w:pPr>
            <w:r w:rsidRPr="005966EE">
              <w:rPr>
                <w:lang w:val="en-US"/>
              </w:rPr>
              <w:t>Please complete the activity in your workbook.</w:t>
            </w:r>
          </w:p>
          <w:p w14:paraId="5A787E70" w14:textId="77777777" w:rsidR="004F1773" w:rsidRDefault="004F1773" w:rsidP="00BC0FF0">
            <w:pPr>
              <w:spacing w:after="120"/>
            </w:pPr>
            <w:r w:rsidRPr="005966EE">
              <w:t>Describe a workplace situation where communication went wrong. Explain the consequences of the ineffective communication (what happened that should not have happened, or what should have happened that did not happen).</w:t>
            </w:r>
          </w:p>
          <w:tbl>
            <w:tblPr>
              <w:tblW w:w="0" w:type="auto"/>
              <w:tblInd w:w="108"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87"/>
              <w:gridCol w:w="1995"/>
              <w:gridCol w:w="2614"/>
            </w:tblGrid>
            <w:tr w:rsidR="004F1773" w:rsidRPr="005966EE" w14:paraId="3FFDDB70" w14:textId="77777777" w:rsidTr="00543F41">
              <w:tc>
                <w:tcPr>
                  <w:tcW w:w="2787" w:type="dxa"/>
                  <w:shd w:val="clear" w:color="auto" w:fill="D9D9D9"/>
                </w:tcPr>
                <w:p w14:paraId="5B977351" w14:textId="77777777" w:rsidR="004F1773" w:rsidRPr="00BC0FF0" w:rsidRDefault="004F1773" w:rsidP="00BC0FF0">
                  <w:pPr>
                    <w:spacing w:line="240" w:lineRule="auto"/>
                    <w:jc w:val="center"/>
                    <w:rPr>
                      <w:b/>
                      <w:bCs/>
                    </w:rPr>
                  </w:pPr>
                  <w:r w:rsidRPr="00BC0FF0">
                    <w:rPr>
                      <w:b/>
                      <w:bCs/>
                    </w:rPr>
                    <w:t>Situation in which communication went wrong</w:t>
                  </w:r>
                </w:p>
              </w:tc>
              <w:tc>
                <w:tcPr>
                  <w:tcW w:w="1995" w:type="dxa"/>
                  <w:shd w:val="clear" w:color="auto" w:fill="D9D9D9"/>
                </w:tcPr>
                <w:p w14:paraId="5C2FC217" w14:textId="77777777" w:rsidR="004F1773" w:rsidRPr="00BC0FF0" w:rsidRDefault="004F1773" w:rsidP="00BC0FF0">
                  <w:pPr>
                    <w:spacing w:line="240" w:lineRule="auto"/>
                    <w:jc w:val="center"/>
                    <w:rPr>
                      <w:b/>
                      <w:bCs/>
                    </w:rPr>
                  </w:pPr>
                  <w:r w:rsidRPr="00BC0FF0">
                    <w:rPr>
                      <w:b/>
                      <w:bCs/>
                    </w:rPr>
                    <w:t>What went wrong</w:t>
                  </w:r>
                </w:p>
              </w:tc>
              <w:tc>
                <w:tcPr>
                  <w:tcW w:w="2614" w:type="dxa"/>
                  <w:shd w:val="clear" w:color="auto" w:fill="D9D9D9"/>
                </w:tcPr>
                <w:p w14:paraId="2F35DA20" w14:textId="77777777" w:rsidR="004F1773" w:rsidRPr="00BC0FF0" w:rsidRDefault="004F1773" w:rsidP="00BC0FF0">
                  <w:pPr>
                    <w:spacing w:line="240" w:lineRule="auto"/>
                    <w:jc w:val="center"/>
                    <w:rPr>
                      <w:b/>
                      <w:bCs/>
                    </w:rPr>
                  </w:pPr>
                  <w:r w:rsidRPr="00BC0FF0">
                    <w:rPr>
                      <w:b/>
                      <w:bCs/>
                    </w:rPr>
                    <w:t>Consequences</w:t>
                  </w:r>
                </w:p>
              </w:tc>
            </w:tr>
            <w:tr w:rsidR="004F1773" w:rsidRPr="005966EE" w14:paraId="635AF581" w14:textId="77777777" w:rsidTr="00543F41">
              <w:tc>
                <w:tcPr>
                  <w:tcW w:w="2787" w:type="dxa"/>
                  <w:shd w:val="clear" w:color="auto" w:fill="auto"/>
                </w:tcPr>
                <w:p w14:paraId="08D81B0D" w14:textId="77777777" w:rsidR="004F1773" w:rsidRPr="005966EE" w:rsidRDefault="004F1773" w:rsidP="00BC0FF0">
                  <w:pPr>
                    <w:spacing w:line="240" w:lineRule="auto"/>
                  </w:pPr>
                </w:p>
                <w:p w14:paraId="65928083" w14:textId="77777777" w:rsidR="004F1773" w:rsidRPr="005966EE" w:rsidRDefault="004F1773" w:rsidP="00BC0FF0">
                  <w:pPr>
                    <w:spacing w:line="240" w:lineRule="auto"/>
                  </w:pPr>
                </w:p>
                <w:p w14:paraId="405903AC" w14:textId="77777777" w:rsidR="004F1773" w:rsidRDefault="004F1773" w:rsidP="00BC0FF0">
                  <w:pPr>
                    <w:spacing w:line="240" w:lineRule="auto"/>
                  </w:pPr>
                </w:p>
                <w:p w14:paraId="31EEAE68" w14:textId="77777777" w:rsidR="00BC0FF0" w:rsidRDefault="00BC0FF0" w:rsidP="00BC0FF0">
                  <w:pPr>
                    <w:spacing w:line="240" w:lineRule="auto"/>
                  </w:pPr>
                </w:p>
                <w:p w14:paraId="2CA5AC37" w14:textId="77777777" w:rsidR="00BC0FF0" w:rsidRPr="005966EE" w:rsidRDefault="00BC0FF0" w:rsidP="00BC0FF0">
                  <w:pPr>
                    <w:spacing w:line="240" w:lineRule="auto"/>
                  </w:pPr>
                </w:p>
                <w:p w14:paraId="6ACC8B0D" w14:textId="77777777" w:rsidR="004F1773" w:rsidRPr="005966EE" w:rsidRDefault="004F1773" w:rsidP="00BC0FF0">
                  <w:pPr>
                    <w:spacing w:line="240" w:lineRule="auto"/>
                  </w:pPr>
                </w:p>
                <w:p w14:paraId="43FF6018" w14:textId="77777777" w:rsidR="004F1773" w:rsidRPr="005966EE" w:rsidRDefault="004F1773" w:rsidP="00BC0FF0">
                  <w:pPr>
                    <w:spacing w:line="240" w:lineRule="auto"/>
                  </w:pPr>
                </w:p>
              </w:tc>
              <w:tc>
                <w:tcPr>
                  <w:tcW w:w="1995" w:type="dxa"/>
                </w:tcPr>
                <w:p w14:paraId="371641A0" w14:textId="77777777" w:rsidR="004F1773" w:rsidRPr="005966EE" w:rsidRDefault="004F1773" w:rsidP="00BC0FF0">
                  <w:pPr>
                    <w:spacing w:line="240" w:lineRule="auto"/>
                  </w:pPr>
                </w:p>
              </w:tc>
              <w:tc>
                <w:tcPr>
                  <w:tcW w:w="2614" w:type="dxa"/>
                  <w:shd w:val="clear" w:color="auto" w:fill="auto"/>
                </w:tcPr>
                <w:p w14:paraId="6BE066D9" w14:textId="77777777" w:rsidR="004F1773" w:rsidRPr="005966EE" w:rsidRDefault="004F1773" w:rsidP="00BC0FF0">
                  <w:pPr>
                    <w:spacing w:line="240" w:lineRule="auto"/>
                  </w:pPr>
                </w:p>
                <w:p w14:paraId="1AD676DD" w14:textId="77777777" w:rsidR="004F1773" w:rsidRPr="005966EE" w:rsidRDefault="004F1773" w:rsidP="00BC0FF0">
                  <w:pPr>
                    <w:spacing w:line="240" w:lineRule="auto"/>
                  </w:pPr>
                </w:p>
                <w:p w14:paraId="309AC2A5" w14:textId="77777777" w:rsidR="004F1773" w:rsidRPr="005966EE" w:rsidRDefault="004F1773" w:rsidP="00BC0FF0">
                  <w:pPr>
                    <w:spacing w:line="240" w:lineRule="auto"/>
                  </w:pPr>
                </w:p>
                <w:p w14:paraId="3C29FCEC" w14:textId="77777777" w:rsidR="004F1773" w:rsidRPr="005966EE" w:rsidRDefault="004F1773" w:rsidP="00BC0FF0">
                  <w:pPr>
                    <w:spacing w:line="240" w:lineRule="auto"/>
                  </w:pPr>
                </w:p>
                <w:p w14:paraId="31D8C06D" w14:textId="77777777" w:rsidR="004F1773" w:rsidRPr="005966EE" w:rsidRDefault="004F1773" w:rsidP="00BC0FF0">
                  <w:pPr>
                    <w:spacing w:line="240" w:lineRule="auto"/>
                  </w:pPr>
                </w:p>
              </w:tc>
            </w:tr>
          </w:tbl>
          <w:p w14:paraId="338942E3" w14:textId="77777777" w:rsidR="004F1773" w:rsidRPr="005966EE" w:rsidRDefault="004F1773" w:rsidP="00046C3B">
            <w:pPr>
              <w:ind w:left="252"/>
              <w:rPr>
                <w:lang w:val="en-US"/>
              </w:rPr>
            </w:pPr>
          </w:p>
        </w:tc>
      </w:tr>
    </w:tbl>
    <w:p w14:paraId="7678C935" w14:textId="77777777" w:rsidR="001322F4" w:rsidRDefault="001322F4" w:rsidP="004F1773"/>
    <w:p w14:paraId="12CBFE07" w14:textId="77777777" w:rsidR="004F1773" w:rsidRPr="005966EE" w:rsidRDefault="004F1773" w:rsidP="004F1773">
      <w:pPr>
        <w:rPr>
          <w:rStyle w:val="e24kjd"/>
        </w:rPr>
      </w:pPr>
      <w:r w:rsidRPr="005966EE">
        <w:rPr>
          <w:rStyle w:val="e24kjd"/>
        </w:rPr>
        <w:t>Poor communication limits an organisation’s ability to achieve high performance because it impacts on four main areas</w:t>
      </w:r>
      <w:r>
        <w:rPr>
          <w:rStyle w:val="e24kjd"/>
        </w:rPr>
        <w:t xml:space="preserve"> shown in Figure 1</w:t>
      </w:r>
      <w:r w:rsidR="00552ED0">
        <w:rPr>
          <w:rStyle w:val="e24kjd"/>
        </w:rPr>
        <w:t>7</w:t>
      </w:r>
      <w:r>
        <w:rPr>
          <w:rStyle w:val="e24kjd"/>
        </w:rPr>
        <w:t>.</w:t>
      </w:r>
    </w:p>
    <w:p w14:paraId="36DD0B1D" w14:textId="77777777" w:rsidR="004F1773" w:rsidRPr="005966EE" w:rsidRDefault="004F1773" w:rsidP="004F1773">
      <w:pPr>
        <w:rPr>
          <w:rStyle w:val="e24kjd"/>
        </w:rPr>
      </w:pPr>
    </w:p>
    <w:p w14:paraId="590036B1" w14:textId="77777777" w:rsidR="004F1773" w:rsidRDefault="004F1773" w:rsidP="004F1773">
      <w:pPr>
        <w:jc w:val="center"/>
        <w:rPr>
          <w:rStyle w:val="e24kjd"/>
        </w:rPr>
      </w:pPr>
      <w:r w:rsidRPr="005966EE">
        <w:rPr>
          <w:noProof/>
        </w:rPr>
        <w:drawing>
          <wp:inline distT="0" distB="0" distL="0" distR="0" wp14:anchorId="0F44FDBD" wp14:editId="64C6FB59">
            <wp:extent cx="4624070" cy="2701387"/>
            <wp:effectExtent l="0" t="0" r="0" b="0"/>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49810" cy="2716425"/>
                    </a:xfrm>
                    <a:prstGeom prst="rect">
                      <a:avLst/>
                    </a:prstGeom>
                    <a:noFill/>
                    <a:ln>
                      <a:noFill/>
                    </a:ln>
                  </pic:spPr>
                </pic:pic>
              </a:graphicData>
            </a:graphic>
          </wp:inline>
        </w:drawing>
      </w:r>
    </w:p>
    <w:p w14:paraId="783F185D" w14:textId="77777777" w:rsidR="004F1773" w:rsidRDefault="004F1773" w:rsidP="004F1773">
      <w:pPr>
        <w:pStyle w:val="Caption"/>
        <w:rPr>
          <w:rStyle w:val="e24kjd"/>
        </w:rPr>
      </w:pPr>
      <w:r>
        <w:rPr>
          <w:rStyle w:val="e24kjd"/>
        </w:rPr>
        <w:t xml:space="preserve">figure </w:t>
      </w:r>
      <w:r w:rsidR="00552ED0">
        <w:rPr>
          <w:rStyle w:val="e24kjd"/>
        </w:rPr>
        <w:t>17</w:t>
      </w:r>
      <w:r>
        <w:rPr>
          <w:rStyle w:val="e24kjd"/>
        </w:rPr>
        <w:t>: consequences of poor communication</w:t>
      </w:r>
    </w:p>
    <w:p w14:paraId="27968F7D" w14:textId="77777777" w:rsidR="004F1773" w:rsidRPr="00077CD7" w:rsidRDefault="004F1773" w:rsidP="004F1773">
      <w:pPr>
        <w:rPr>
          <w:lang w:val="en-ZA"/>
        </w:rPr>
      </w:pPr>
    </w:p>
    <w:p w14:paraId="560B70DF" w14:textId="77777777" w:rsidR="004F1773" w:rsidRDefault="002C5354" w:rsidP="002C5354">
      <w:pPr>
        <w:pStyle w:val="Heading2"/>
      </w:pPr>
      <w:bookmarkStart w:id="310" w:name="_Toc36995059"/>
      <w:bookmarkStart w:id="311" w:name="_Toc39496961"/>
      <w:bookmarkStart w:id="312" w:name="_Toc46936907"/>
      <w:r>
        <w:t>1.3</w:t>
      </w:r>
      <w:r>
        <w:tab/>
      </w:r>
      <w:r w:rsidR="004F1773" w:rsidRPr="005966EE">
        <w:t>Definitions of communication</w:t>
      </w:r>
      <w:bookmarkEnd w:id="305"/>
      <w:bookmarkEnd w:id="310"/>
      <w:bookmarkEnd w:id="311"/>
      <w:bookmarkEnd w:id="312"/>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99D264E" w14:textId="77777777" w:rsidTr="00543F41">
        <w:trPr>
          <w:trHeight w:val="1008"/>
        </w:trPr>
        <w:tc>
          <w:tcPr>
            <w:tcW w:w="1266" w:type="dxa"/>
            <w:shd w:val="clear" w:color="auto" w:fill="auto"/>
          </w:tcPr>
          <w:p w14:paraId="0FF5F946" w14:textId="77777777" w:rsidR="004F1773" w:rsidRPr="005966EE" w:rsidRDefault="004F1773" w:rsidP="00046C3B">
            <w:pPr>
              <w:jc w:val="center"/>
              <w:rPr>
                <w:noProof/>
                <w:lang w:eastAsia="en-GB"/>
              </w:rPr>
            </w:pPr>
            <w:r>
              <w:rPr>
                <w:noProof/>
                <w:lang w:eastAsia="en-GB"/>
              </w:rPr>
              <w:drawing>
                <wp:inline distT="0" distB="0" distL="0" distR="0" wp14:anchorId="40A56E4F" wp14:editId="25859289">
                  <wp:extent cx="468720" cy="468000"/>
                  <wp:effectExtent l="0" t="0" r="7620" b="8255"/>
                  <wp:docPr id="677" name="Picture 6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A68B93C" w14:textId="77777777" w:rsidR="004F1773" w:rsidRDefault="004F1773" w:rsidP="00046C3B">
            <w:r w:rsidRPr="005966EE">
              <w:rPr>
                <w:lang w:val="en-US"/>
              </w:rPr>
              <w:t>“T</w:t>
            </w:r>
            <w:r w:rsidRPr="005966EE">
              <w:t xml:space="preserve">he imparting or exchanging of information by speaking, writing, or using some other medium.” </w:t>
            </w:r>
            <w:r w:rsidRPr="005F3148">
              <w:rPr>
                <w:vertAlign w:val="superscript"/>
              </w:rPr>
              <w:t>i</w:t>
            </w:r>
          </w:p>
          <w:p w14:paraId="4E972596" w14:textId="77777777" w:rsidR="004F1773" w:rsidRPr="005966EE" w:rsidRDefault="004F1773" w:rsidP="00046C3B"/>
          <w:p w14:paraId="1789CFD3" w14:textId="77777777" w:rsidR="004F1773" w:rsidRPr="005966EE" w:rsidRDefault="004F1773" w:rsidP="00046C3B">
            <w:pPr>
              <w:rPr>
                <w:rStyle w:val="e24kjd"/>
              </w:rPr>
            </w:pPr>
            <w:r w:rsidRPr="005966EE">
              <w:t>“T</w:t>
            </w:r>
            <w:r w:rsidRPr="005966EE">
              <w:rPr>
                <w:rStyle w:val="e24kjd"/>
              </w:rPr>
              <w:t>he process of passing information and understanding from one person to another. In simple words it is a process of transmitting and sharing ideas, opinions, facts, values etc. from one person to another or one organisation to another.”</w:t>
            </w:r>
            <w:r w:rsidRPr="006D7F8A">
              <w:rPr>
                <w:rStyle w:val="e24kjd"/>
                <w:vertAlign w:val="superscript"/>
              </w:rPr>
              <w:t>ii</w:t>
            </w:r>
          </w:p>
          <w:p w14:paraId="1CF68D73" w14:textId="77777777" w:rsidR="004F1773" w:rsidRPr="005966EE" w:rsidRDefault="004F1773" w:rsidP="00046C3B">
            <w:r w:rsidRPr="005966EE">
              <w:t>“A</w:t>
            </w:r>
            <w:r w:rsidRPr="005966EE">
              <w:rPr>
                <w:rStyle w:val="dttext"/>
              </w:rPr>
              <w:t xml:space="preserve"> process by which information is exchanged between individuals through a common system of symbols, signs, or behaviour.”</w:t>
            </w:r>
            <w:r w:rsidRPr="005F3148">
              <w:rPr>
                <w:rStyle w:val="dttext"/>
                <w:vertAlign w:val="superscript"/>
              </w:rPr>
              <w:t>iii</w:t>
            </w:r>
          </w:p>
        </w:tc>
      </w:tr>
    </w:tbl>
    <w:p w14:paraId="5CD35AA5"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7D28F9BC" w14:textId="77777777" w:rsidTr="00C43F2B">
        <w:tc>
          <w:tcPr>
            <w:tcW w:w="1266" w:type="dxa"/>
            <w:shd w:val="clear" w:color="auto" w:fill="auto"/>
          </w:tcPr>
          <w:p w14:paraId="334963C1" w14:textId="77777777" w:rsidR="004F1773" w:rsidRPr="005966EE" w:rsidRDefault="004F1773" w:rsidP="00046C3B">
            <w:pPr>
              <w:jc w:val="center"/>
              <w:rPr>
                <w:lang w:val="en-US"/>
              </w:rPr>
            </w:pPr>
            <w:r>
              <w:rPr>
                <w:noProof/>
                <w:lang w:val="en-US"/>
              </w:rPr>
              <w:drawing>
                <wp:inline distT="0" distB="0" distL="0" distR="0" wp14:anchorId="10535057" wp14:editId="673DC06B">
                  <wp:extent cx="467280" cy="468000"/>
                  <wp:effectExtent l="0" t="0" r="9525" b="8255"/>
                  <wp:docPr id="679" name="Picture 6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184A79A" w14:textId="77777777" w:rsidR="004F1773" w:rsidRDefault="004F1773" w:rsidP="00BC0FF0">
            <w:pPr>
              <w:spacing w:after="120"/>
              <w:rPr>
                <w:b/>
                <w:bCs/>
                <w:lang w:val="en-US"/>
              </w:rPr>
            </w:pPr>
            <w:r w:rsidRPr="00077CD7">
              <w:rPr>
                <w:b/>
                <w:bCs/>
                <w:lang w:val="en-US"/>
              </w:rPr>
              <w:t xml:space="preserve">Activity </w:t>
            </w:r>
            <w:r w:rsidR="00D31822">
              <w:rPr>
                <w:b/>
                <w:bCs/>
                <w:lang w:val="en-US"/>
              </w:rPr>
              <w:t>14</w:t>
            </w:r>
            <w:r w:rsidRPr="00077CD7">
              <w:rPr>
                <w:b/>
                <w:bCs/>
                <w:lang w:val="en-US"/>
              </w:rPr>
              <w:t xml:space="preserve"> (</w:t>
            </w:r>
            <w:r w:rsidR="00942961" w:rsidRPr="00C02771">
              <w:rPr>
                <w:b/>
                <w:bCs/>
                <w:lang w:val="en-US"/>
              </w:rPr>
              <w:t>KM02</w:t>
            </w:r>
            <w:r w:rsidR="00942961">
              <w:rPr>
                <w:b/>
                <w:bCs/>
                <w:lang w:val="en-US"/>
              </w:rPr>
              <w:t xml:space="preserve"> </w:t>
            </w:r>
            <w:r w:rsidRPr="00077CD7">
              <w:rPr>
                <w:b/>
                <w:bCs/>
                <w:lang w:val="en-US"/>
              </w:rPr>
              <w:t>IAC0101)</w:t>
            </w:r>
            <w:r>
              <w:rPr>
                <w:b/>
                <w:bCs/>
                <w:lang w:val="en-US"/>
              </w:rPr>
              <w:t>:</w:t>
            </w:r>
          </w:p>
          <w:p w14:paraId="791E732B" w14:textId="77777777" w:rsidR="004F1773" w:rsidRDefault="004F1773" w:rsidP="00BC0FF0">
            <w:pPr>
              <w:spacing w:after="120"/>
              <w:jc w:val="left"/>
              <w:rPr>
                <w:lang w:val="en-US"/>
              </w:rPr>
            </w:pPr>
            <w:r w:rsidRPr="005966EE">
              <w:rPr>
                <w:lang w:val="en-US"/>
              </w:rPr>
              <w:t>Please complete the activity in your workbook.</w:t>
            </w:r>
          </w:p>
          <w:p w14:paraId="2035299D" w14:textId="77777777" w:rsidR="004F1773" w:rsidRPr="005966EE" w:rsidRDefault="004F1773" w:rsidP="00046C3B">
            <w:pPr>
              <w:jc w:val="left"/>
              <w:rPr>
                <w:lang w:val="en-US"/>
              </w:rPr>
            </w:pPr>
            <w:r w:rsidRPr="005966EE">
              <w:rPr>
                <w:lang w:val="en-US"/>
              </w:rPr>
              <w:t>Draw a spider diagram on which you list the characteristics that define communication.</w:t>
            </w:r>
          </w:p>
          <w:p w14:paraId="328A4294" w14:textId="77777777" w:rsidR="004F1773" w:rsidRPr="005966EE" w:rsidRDefault="004F1773" w:rsidP="00046C3B">
            <w:pPr>
              <w:ind w:left="252"/>
              <w:jc w:val="center"/>
              <w:rPr>
                <w:lang w:val="en-US"/>
              </w:rPr>
            </w:pPr>
            <w:r w:rsidRPr="005966EE">
              <w:rPr>
                <w:noProof/>
              </w:rPr>
              <w:drawing>
                <wp:inline distT="0" distB="0" distL="0" distR="0" wp14:anchorId="470BA628" wp14:editId="24F22BD8">
                  <wp:extent cx="1526147" cy="1365161"/>
                  <wp:effectExtent l="0" t="0" r="0" b="6985"/>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601195" cy="1432293"/>
                          </a:xfrm>
                          <a:prstGeom prst="rect">
                            <a:avLst/>
                          </a:prstGeom>
                        </pic:spPr>
                      </pic:pic>
                    </a:graphicData>
                  </a:graphic>
                </wp:inline>
              </w:drawing>
            </w:r>
          </w:p>
        </w:tc>
      </w:tr>
    </w:tbl>
    <w:p w14:paraId="28019690" w14:textId="77777777" w:rsidR="001322F4" w:rsidRDefault="001322F4" w:rsidP="004F1773">
      <w:pPr>
        <w:spacing w:after="120"/>
      </w:pPr>
    </w:p>
    <w:p w14:paraId="5FF9D020" w14:textId="77777777" w:rsidR="004F1773" w:rsidRPr="005966EE" w:rsidRDefault="004F1773" w:rsidP="004F1773">
      <w:pPr>
        <w:pStyle w:val="Heading2"/>
      </w:pPr>
      <w:bookmarkStart w:id="313" w:name="_Toc36995060"/>
      <w:bookmarkStart w:id="314" w:name="_Toc39496962"/>
      <w:bookmarkStart w:id="315" w:name="_Toc46936908"/>
      <w:r>
        <w:t>1.4</w:t>
      </w:r>
      <w:r>
        <w:tab/>
      </w:r>
      <w:r w:rsidRPr="005966EE">
        <w:t>Functions of communication in an organisation</w:t>
      </w:r>
      <w:bookmarkEnd w:id="313"/>
      <w:bookmarkEnd w:id="314"/>
      <w:bookmarkEnd w:id="315"/>
    </w:p>
    <w:p w14:paraId="0DB25636" w14:textId="77777777" w:rsidR="004F1773" w:rsidRPr="005966EE" w:rsidRDefault="004F1773" w:rsidP="004F1773">
      <w:r w:rsidRPr="005966EE">
        <w:t xml:space="preserve">Effective communication is the lifeblood of every organisation. No organisation can exist without communication and no organisation can be effective and efficient without effective communication. </w:t>
      </w:r>
    </w:p>
    <w:p w14:paraId="0DA20F64" w14:textId="77777777" w:rsidR="004F1773" w:rsidRDefault="004F1773" w:rsidP="004F1773">
      <w:r w:rsidRPr="005966EE">
        <w:t xml:space="preserve">Written communication is used in an organisation for the purposes indicated in Figure </w:t>
      </w:r>
      <w:r w:rsidR="00552ED0">
        <w:t>18</w:t>
      </w:r>
      <w:r w:rsidRPr="005966EE">
        <w:t>.</w:t>
      </w:r>
    </w:p>
    <w:p w14:paraId="1D352488" w14:textId="77777777" w:rsidR="004F1773" w:rsidRPr="005966EE" w:rsidRDefault="004F1773" w:rsidP="004F1773"/>
    <w:p w14:paraId="1AC72789" w14:textId="77777777" w:rsidR="004F1773" w:rsidRPr="005966EE" w:rsidRDefault="004F1773" w:rsidP="004F1773">
      <w:pPr>
        <w:jc w:val="center"/>
      </w:pPr>
      <w:r w:rsidRPr="005966EE">
        <w:rPr>
          <w:noProof/>
        </w:rPr>
        <w:drawing>
          <wp:inline distT="0" distB="0" distL="0" distR="0" wp14:anchorId="7988B2BD" wp14:editId="0C3E027C">
            <wp:extent cx="4179231" cy="2366038"/>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4464" cy="2380323"/>
                    </a:xfrm>
                    <a:prstGeom prst="rect">
                      <a:avLst/>
                    </a:prstGeom>
                    <a:noFill/>
                    <a:ln>
                      <a:noFill/>
                    </a:ln>
                  </pic:spPr>
                </pic:pic>
              </a:graphicData>
            </a:graphic>
          </wp:inline>
        </w:drawing>
      </w:r>
    </w:p>
    <w:p w14:paraId="65447A19" w14:textId="77777777" w:rsidR="004F1773" w:rsidRDefault="004F1773" w:rsidP="004F1773">
      <w:pPr>
        <w:pStyle w:val="Caption"/>
        <w:spacing w:after="240"/>
      </w:pPr>
      <w:r w:rsidRPr="005966EE">
        <w:t xml:space="preserve">figure </w:t>
      </w:r>
      <w:r w:rsidR="00552ED0">
        <w:t>18</w:t>
      </w:r>
      <w:r w:rsidRPr="005966EE">
        <w:t>: purposes of communication in an organsiation</w:t>
      </w:r>
    </w:p>
    <w:p w14:paraId="0F0D0E4A" w14:textId="77777777" w:rsidR="004F1773" w:rsidRPr="00077CD7" w:rsidRDefault="004F1773" w:rsidP="004F1773">
      <w:pPr>
        <w:rPr>
          <w:lang w:val="en-ZA"/>
        </w:rPr>
      </w:pPr>
    </w:p>
    <w:p w14:paraId="02E9F45E" w14:textId="77777777" w:rsidR="004F1773" w:rsidRPr="005966EE" w:rsidRDefault="004F1773" w:rsidP="004F1773">
      <w:pPr>
        <w:pStyle w:val="Heading2"/>
      </w:pPr>
      <w:bookmarkStart w:id="316" w:name="_Toc36160018"/>
      <w:bookmarkStart w:id="317" w:name="_Toc36995061"/>
      <w:bookmarkStart w:id="318" w:name="_Toc39496963"/>
      <w:bookmarkStart w:id="319" w:name="_Toc46936909"/>
      <w:r>
        <w:t>1.5</w:t>
      </w:r>
      <w:r>
        <w:tab/>
      </w:r>
      <w:r w:rsidRPr="005966EE">
        <w:t>The communication process</w:t>
      </w:r>
      <w:bookmarkEnd w:id="316"/>
      <w:bookmarkEnd w:id="317"/>
      <w:bookmarkEnd w:id="318"/>
      <w:bookmarkEnd w:id="319"/>
    </w:p>
    <w:p w14:paraId="64507890" w14:textId="77777777" w:rsidR="004F1773" w:rsidRPr="005966EE" w:rsidRDefault="004F1773" w:rsidP="004F1773">
      <w:r w:rsidRPr="005966EE">
        <w:t xml:space="preserve">The steps of the communication process are shown in Figure </w:t>
      </w:r>
      <w:r w:rsidR="00552ED0">
        <w:t>19</w:t>
      </w:r>
      <w:r w:rsidRPr="005966EE">
        <w:t>.</w:t>
      </w:r>
    </w:p>
    <w:p w14:paraId="7E2E11EA" w14:textId="77777777" w:rsidR="004F1773" w:rsidRPr="005966EE" w:rsidRDefault="004F1773" w:rsidP="004F1773">
      <w:pPr>
        <w:jc w:val="center"/>
      </w:pPr>
      <w:r w:rsidRPr="005966EE">
        <w:rPr>
          <w:noProof/>
        </w:rPr>
        <w:drawing>
          <wp:inline distT="0" distB="0" distL="0" distR="0" wp14:anchorId="41F21268" wp14:editId="7EB904EE">
            <wp:extent cx="4726146" cy="2635876"/>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36973" cy="2641914"/>
                    </a:xfrm>
                    <a:prstGeom prst="rect">
                      <a:avLst/>
                    </a:prstGeom>
                    <a:noFill/>
                    <a:ln>
                      <a:noFill/>
                    </a:ln>
                  </pic:spPr>
                </pic:pic>
              </a:graphicData>
            </a:graphic>
          </wp:inline>
        </w:drawing>
      </w:r>
    </w:p>
    <w:p w14:paraId="48723A8A" w14:textId="77777777" w:rsidR="004F1773" w:rsidRPr="005966EE" w:rsidRDefault="004F1773" w:rsidP="004F1773">
      <w:pPr>
        <w:pStyle w:val="Caption"/>
      </w:pPr>
      <w:r w:rsidRPr="005966EE">
        <w:t xml:space="preserve">figure </w:t>
      </w:r>
      <w:r w:rsidR="00552ED0">
        <w:t>19</w:t>
      </w:r>
      <w:r w:rsidRPr="005966EE">
        <w:t>: the communication process</w:t>
      </w:r>
    </w:p>
    <w:p w14:paraId="613C95C6" w14:textId="77777777" w:rsidR="004F1773" w:rsidRDefault="004F1773" w:rsidP="004F1773">
      <w:pPr>
        <w:rPr>
          <w:lang w:val="en-ZA"/>
        </w:rPr>
      </w:pPr>
    </w:p>
    <w:p w14:paraId="6C4ABE5E" w14:textId="77777777" w:rsidR="004F1773" w:rsidRDefault="004F1773" w:rsidP="004F1773">
      <w:pPr>
        <w:rPr>
          <w:lang w:val="en-ZA"/>
        </w:rPr>
      </w:pPr>
      <w:r>
        <w:rPr>
          <w:lang w:val="en-ZA"/>
        </w:rPr>
        <w:t>Table 1</w:t>
      </w:r>
      <w:r w:rsidR="005E6179">
        <w:rPr>
          <w:lang w:val="en-ZA"/>
        </w:rPr>
        <w:t>2</w:t>
      </w:r>
      <w:r>
        <w:rPr>
          <w:lang w:val="en-ZA"/>
        </w:rPr>
        <w:t xml:space="preserve"> describes the components of the communication process.</w:t>
      </w:r>
    </w:p>
    <w:p w14:paraId="0A761C81" w14:textId="77777777" w:rsidR="004F1773" w:rsidRDefault="004F1773" w:rsidP="004F1773">
      <w:pPr>
        <w:rPr>
          <w:lang w:val="en-ZA"/>
        </w:rPr>
      </w:pPr>
    </w:p>
    <w:p w14:paraId="70303A2E" w14:textId="77777777" w:rsidR="004F1773" w:rsidRPr="005966EE" w:rsidRDefault="004F1773" w:rsidP="004F1773">
      <w:pPr>
        <w:pStyle w:val="Caption"/>
      </w:pPr>
      <w:r>
        <w:t>table 1</w:t>
      </w:r>
      <w:r w:rsidR="005E6179">
        <w:t>2</w:t>
      </w:r>
      <w:r>
        <w:t>: the components of the communication process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685"/>
        <w:gridCol w:w="7296"/>
      </w:tblGrid>
      <w:tr w:rsidR="004F1773" w:rsidRPr="005966EE" w14:paraId="001FA983" w14:textId="77777777" w:rsidTr="00046C3B">
        <w:tc>
          <w:tcPr>
            <w:tcW w:w="1686" w:type="dxa"/>
            <w:shd w:val="clear" w:color="auto" w:fill="D9D9D9" w:themeFill="background1" w:themeFillShade="D9"/>
          </w:tcPr>
          <w:p w14:paraId="0534F532" w14:textId="77777777" w:rsidR="004F1773" w:rsidRPr="005966EE" w:rsidRDefault="004F1773" w:rsidP="00046C3B">
            <w:pPr>
              <w:rPr>
                <w:lang w:val="en-ZA"/>
              </w:rPr>
            </w:pPr>
            <w:r w:rsidRPr="005966EE">
              <w:rPr>
                <w:lang w:val="en-ZA"/>
              </w:rPr>
              <w:t xml:space="preserve">Sender </w:t>
            </w:r>
          </w:p>
        </w:tc>
        <w:tc>
          <w:tcPr>
            <w:tcW w:w="7310" w:type="dxa"/>
            <w:shd w:val="clear" w:color="auto" w:fill="D9D9D9" w:themeFill="background1" w:themeFillShade="D9"/>
          </w:tcPr>
          <w:p w14:paraId="5BAF23A7" w14:textId="77777777" w:rsidR="004F1773" w:rsidRDefault="004F1773" w:rsidP="00BC0FF0">
            <w:pPr>
              <w:spacing w:after="120"/>
            </w:pPr>
            <w:r w:rsidRPr="005966EE">
              <w:t xml:space="preserve">The communicator generates the message and imparts it to the accepted. </w:t>
            </w:r>
          </w:p>
          <w:p w14:paraId="68F7A91D" w14:textId="77777777" w:rsidR="004F1773" w:rsidRPr="005966EE" w:rsidRDefault="004F1773" w:rsidP="00046C3B">
            <w:pPr>
              <w:jc w:val="left"/>
            </w:pPr>
            <w:r w:rsidRPr="005966EE">
              <w:t xml:space="preserve">The sender is the initiator of the message that need to be transmitted. </w:t>
            </w:r>
          </w:p>
        </w:tc>
      </w:tr>
      <w:tr w:rsidR="004F1773" w:rsidRPr="005966EE" w14:paraId="16804340" w14:textId="77777777" w:rsidTr="00046C3B">
        <w:tc>
          <w:tcPr>
            <w:tcW w:w="1686" w:type="dxa"/>
            <w:shd w:val="clear" w:color="auto" w:fill="D9D9D9" w:themeFill="background1" w:themeFillShade="D9"/>
          </w:tcPr>
          <w:p w14:paraId="59B6B040" w14:textId="77777777" w:rsidR="004F1773" w:rsidRPr="005966EE" w:rsidRDefault="004F1773" w:rsidP="00046C3B">
            <w:pPr>
              <w:rPr>
                <w:lang w:val="en-ZA"/>
              </w:rPr>
            </w:pPr>
            <w:r w:rsidRPr="005966EE">
              <w:rPr>
                <w:lang w:val="en-ZA"/>
              </w:rPr>
              <w:t>Encoding</w:t>
            </w:r>
          </w:p>
        </w:tc>
        <w:tc>
          <w:tcPr>
            <w:tcW w:w="7310" w:type="dxa"/>
            <w:shd w:val="clear" w:color="auto" w:fill="D9D9D9" w:themeFill="background1" w:themeFillShade="D9"/>
          </w:tcPr>
          <w:p w14:paraId="509460CA" w14:textId="77777777" w:rsidR="004F1773" w:rsidRDefault="004F1773" w:rsidP="00BC0FF0">
            <w:pPr>
              <w:spacing w:after="120"/>
              <w:jc w:val="left"/>
            </w:pPr>
            <w:r w:rsidRPr="005966EE">
              <w:t xml:space="preserve">Encoding is putting the targeted message into appropriate medium which may be verbal or non-verbal depending upon the situation, time, space and nature of the message to be sent. </w:t>
            </w:r>
          </w:p>
          <w:p w14:paraId="67520FEE" w14:textId="77777777" w:rsidR="004F1773" w:rsidRDefault="004F1773" w:rsidP="00BC0FF0">
            <w:pPr>
              <w:spacing w:after="120"/>
              <w:jc w:val="left"/>
            </w:pPr>
            <w:r w:rsidRPr="005966EE">
              <w:t xml:space="preserve">The sender puts the message into a series of symbols, pictures or words which will be communicated to the intended receiver. </w:t>
            </w:r>
          </w:p>
          <w:p w14:paraId="523A028A" w14:textId="77777777" w:rsidR="004F1773" w:rsidRPr="005966EE" w:rsidRDefault="004F1773" w:rsidP="00046C3B">
            <w:pPr>
              <w:jc w:val="left"/>
              <w:rPr>
                <w:lang w:val="en-ZA"/>
              </w:rPr>
            </w:pPr>
            <w:r w:rsidRPr="005966EE">
              <w:t>Encoding is an important step in the communication process as wrong and inappropriate encoding may defeat the true intent of the communication process.</w:t>
            </w:r>
          </w:p>
        </w:tc>
      </w:tr>
      <w:tr w:rsidR="004F1773" w:rsidRPr="005966EE" w14:paraId="1DE3A742" w14:textId="77777777" w:rsidTr="00046C3B">
        <w:tc>
          <w:tcPr>
            <w:tcW w:w="1686" w:type="dxa"/>
            <w:shd w:val="clear" w:color="auto" w:fill="D9D9D9" w:themeFill="background1" w:themeFillShade="D9"/>
          </w:tcPr>
          <w:p w14:paraId="51A09CEE" w14:textId="77777777" w:rsidR="004F1773" w:rsidRPr="005966EE" w:rsidRDefault="004F1773" w:rsidP="00046C3B">
            <w:pPr>
              <w:rPr>
                <w:lang w:val="en-ZA"/>
              </w:rPr>
            </w:pPr>
            <w:r w:rsidRPr="005966EE">
              <w:rPr>
                <w:lang w:val="en-ZA"/>
              </w:rPr>
              <w:t xml:space="preserve">Message  </w:t>
            </w:r>
          </w:p>
        </w:tc>
        <w:tc>
          <w:tcPr>
            <w:tcW w:w="7310" w:type="dxa"/>
            <w:shd w:val="clear" w:color="auto" w:fill="D9D9D9" w:themeFill="background1" w:themeFillShade="D9"/>
          </w:tcPr>
          <w:p w14:paraId="19B13686" w14:textId="77777777" w:rsidR="004F1773" w:rsidRDefault="004F1773" w:rsidP="00BC0FF0">
            <w:pPr>
              <w:spacing w:after="120"/>
            </w:pPr>
            <w:r w:rsidRPr="005966EE">
              <w:t xml:space="preserve">Message is referred to as the information conveyed by words as in speech and write-ups, signs, pictures or symbols depending upon the situation and the nature and importance of information desired to be sent. </w:t>
            </w:r>
          </w:p>
          <w:p w14:paraId="3E8560E9" w14:textId="77777777" w:rsidR="004F1773" w:rsidRPr="005966EE" w:rsidRDefault="004F1773" w:rsidP="00046C3B">
            <w:pPr>
              <w:rPr>
                <w:lang w:val="en-ZA"/>
              </w:rPr>
            </w:pPr>
            <w:r w:rsidRPr="005966EE">
              <w:t>The message is the heart of communication. It is the content the sender wants to covey to the receiver.</w:t>
            </w:r>
          </w:p>
        </w:tc>
      </w:tr>
      <w:tr w:rsidR="004F1773" w:rsidRPr="005966EE" w14:paraId="74F8D735" w14:textId="77777777" w:rsidTr="00046C3B">
        <w:tc>
          <w:tcPr>
            <w:tcW w:w="1686" w:type="dxa"/>
            <w:shd w:val="clear" w:color="auto" w:fill="D9D9D9" w:themeFill="background1" w:themeFillShade="D9"/>
          </w:tcPr>
          <w:p w14:paraId="419455EF" w14:textId="77777777" w:rsidR="004F1773" w:rsidRPr="005966EE" w:rsidRDefault="004F1773" w:rsidP="00046C3B">
            <w:pPr>
              <w:rPr>
                <w:lang w:val="en-ZA"/>
              </w:rPr>
            </w:pPr>
            <w:r w:rsidRPr="005966EE">
              <w:rPr>
                <w:lang w:val="en-ZA"/>
              </w:rPr>
              <w:t>Channel</w:t>
            </w:r>
          </w:p>
        </w:tc>
        <w:tc>
          <w:tcPr>
            <w:tcW w:w="7310" w:type="dxa"/>
            <w:shd w:val="clear" w:color="auto" w:fill="D9D9D9" w:themeFill="background1" w:themeFillShade="D9"/>
          </w:tcPr>
          <w:p w14:paraId="72B18C2F" w14:textId="77777777" w:rsidR="004F1773" w:rsidRDefault="004F1773" w:rsidP="00BC0FF0">
            <w:pPr>
              <w:spacing w:after="120"/>
              <w:jc w:val="left"/>
            </w:pPr>
            <w:r w:rsidRPr="005966EE">
              <w:t xml:space="preserve">The channel is the way or mode the message flows or is transmitted through. </w:t>
            </w:r>
          </w:p>
          <w:p w14:paraId="205BE987" w14:textId="77777777" w:rsidR="004F1773" w:rsidRDefault="004F1773" w:rsidP="00BC0FF0">
            <w:pPr>
              <w:spacing w:after="120"/>
              <w:jc w:val="left"/>
            </w:pPr>
            <w:r w:rsidRPr="005966EE">
              <w:t xml:space="preserve">The channel links the sender with the receiver. </w:t>
            </w:r>
          </w:p>
          <w:p w14:paraId="011A9CAA" w14:textId="77777777" w:rsidR="004F1773" w:rsidRPr="005966EE" w:rsidRDefault="004F1773" w:rsidP="00046C3B">
            <w:pPr>
              <w:jc w:val="left"/>
              <w:rPr>
                <w:lang w:val="en-ZA"/>
              </w:rPr>
            </w:pPr>
            <w:r w:rsidRPr="005966EE">
              <w:t>The message may be oral or written and it may be transmitted through a memorandum, a computer, telephone, cell phone, apps or televisions.</w:t>
            </w:r>
          </w:p>
        </w:tc>
      </w:tr>
      <w:tr w:rsidR="004F1773" w:rsidRPr="005966EE" w14:paraId="361032C6" w14:textId="77777777" w:rsidTr="00046C3B">
        <w:tc>
          <w:tcPr>
            <w:tcW w:w="1686" w:type="dxa"/>
            <w:shd w:val="clear" w:color="auto" w:fill="D9D9D9" w:themeFill="background1" w:themeFillShade="D9"/>
          </w:tcPr>
          <w:p w14:paraId="096507F7" w14:textId="77777777" w:rsidR="004F1773" w:rsidRPr="005966EE" w:rsidRDefault="004F1773" w:rsidP="00046C3B">
            <w:pPr>
              <w:rPr>
                <w:lang w:val="en-ZA"/>
              </w:rPr>
            </w:pPr>
            <w:r w:rsidRPr="005966EE">
              <w:rPr>
                <w:lang w:val="en-ZA"/>
              </w:rPr>
              <w:t>Decoding</w:t>
            </w:r>
          </w:p>
        </w:tc>
        <w:tc>
          <w:tcPr>
            <w:tcW w:w="7310" w:type="dxa"/>
            <w:shd w:val="clear" w:color="auto" w:fill="D9D9D9" w:themeFill="background1" w:themeFillShade="D9"/>
          </w:tcPr>
          <w:p w14:paraId="03EF498E" w14:textId="77777777" w:rsidR="004F1773" w:rsidRDefault="004F1773" w:rsidP="00BC0FF0">
            <w:pPr>
              <w:spacing w:after="120"/>
              <w:jc w:val="left"/>
            </w:pPr>
            <w:r w:rsidRPr="005966EE">
              <w:t xml:space="preserve">Decoding refers to interpreting or converting the sent message into intelligible language. It means comprehending the message. </w:t>
            </w:r>
          </w:p>
          <w:p w14:paraId="0DE57041" w14:textId="77777777" w:rsidR="004F1773" w:rsidRPr="005966EE" w:rsidRDefault="004F1773" w:rsidP="00046C3B">
            <w:pPr>
              <w:jc w:val="left"/>
              <w:rPr>
                <w:lang w:val="en-ZA"/>
              </w:rPr>
            </w:pPr>
            <w:r w:rsidRPr="005966EE">
              <w:t>The receiver, after receiving the message, interprets it and tries to understand it in the best possible manner.</w:t>
            </w:r>
          </w:p>
        </w:tc>
      </w:tr>
      <w:tr w:rsidR="004F1773" w:rsidRPr="005966EE" w14:paraId="33761E8F" w14:textId="77777777" w:rsidTr="00046C3B">
        <w:tc>
          <w:tcPr>
            <w:tcW w:w="1686" w:type="dxa"/>
            <w:shd w:val="clear" w:color="auto" w:fill="D9D9D9" w:themeFill="background1" w:themeFillShade="D9"/>
          </w:tcPr>
          <w:p w14:paraId="2678A282" w14:textId="77777777" w:rsidR="004F1773" w:rsidRPr="005966EE" w:rsidRDefault="004F1773" w:rsidP="00046C3B">
            <w:pPr>
              <w:rPr>
                <w:lang w:val="en-ZA"/>
              </w:rPr>
            </w:pPr>
            <w:r w:rsidRPr="005966EE">
              <w:rPr>
                <w:lang w:val="en-ZA"/>
              </w:rPr>
              <w:t>Receiver</w:t>
            </w:r>
          </w:p>
        </w:tc>
        <w:tc>
          <w:tcPr>
            <w:tcW w:w="7310" w:type="dxa"/>
            <w:shd w:val="clear" w:color="auto" w:fill="D9D9D9" w:themeFill="background1" w:themeFillShade="D9"/>
          </w:tcPr>
          <w:p w14:paraId="7CFF2120" w14:textId="77777777" w:rsidR="004F1773" w:rsidRDefault="004F1773" w:rsidP="00BC0FF0">
            <w:pPr>
              <w:spacing w:after="120"/>
              <w:jc w:val="left"/>
            </w:pPr>
            <w:r w:rsidRPr="005966EE">
              <w:t>Receiver is the person or group who the message is meant for. He may be a listener, a reader or a viewer. Any negligence on the part of the receiver may make the communication ineffective. The receiver needs to comprehend the message sent in the best possible manner such that the true intent of the communication is attained. The extent to which the receiver decodes the message depends on his/her knowledge of the subject matter of the message, experience, trust and relationship with the sender.</w:t>
            </w:r>
          </w:p>
          <w:p w14:paraId="62A6C8E7" w14:textId="77777777" w:rsidR="004F1773" w:rsidRPr="005966EE" w:rsidRDefault="004F1773" w:rsidP="00046C3B">
            <w:pPr>
              <w:jc w:val="left"/>
              <w:rPr>
                <w:lang w:val="en-ZA"/>
              </w:rPr>
            </w:pPr>
            <w:r w:rsidRPr="005966EE">
              <w:t>The receiver is as significant a factor in communication process as the sender is. It is the other end of the process. The receiver should be in fit condition to receive the message, that is, he/she should have channel of communication active and should not be preoccupied with other thoughts that might cause him/her to pay insufficient attention to the message.</w:t>
            </w:r>
          </w:p>
        </w:tc>
      </w:tr>
      <w:tr w:rsidR="004F1773" w:rsidRPr="005966EE" w14:paraId="2E35E776" w14:textId="77777777" w:rsidTr="00046C3B">
        <w:tc>
          <w:tcPr>
            <w:tcW w:w="1686" w:type="dxa"/>
            <w:shd w:val="clear" w:color="auto" w:fill="D9D9D9" w:themeFill="background1" w:themeFillShade="D9"/>
          </w:tcPr>
          <w:p w14:paraId="557F2937" w14:textId="77777777" w:rsidR="004F1773" w:rsidRPr="005966EE" w:rsidRDefault="004F1773" w:rsidP="00046C3B">
            <w:pPr>
              <w:rPr>
                <w:lang w:val="en-ZA"/>
              </w:rPr>
            </w:pPr>
            <w:r w:rsidRPr="005966EE">
              <w:rPr>
                <w:lang w:val="en-ZA"/>
              </w:rPr>
              <w:t>Feedback</w:t>
            </w:r>
          </w:p>
        </w:tc>
        <w:tc>
          <w:tcPr>
            <w:tcW w:w="7310" w:type="dxa"/>
            <w:shd w:val="clear" w:color="auto" w:fill="D9D9D9" w:themeFill="background1" w:themeFillShade="D9"/>
          </w:tcPr>
          <w:p w14:paraId="0A5D17F2" w14:textId="77777777" w:rsidR="004F1773" w:rsidRDefault="004F1773" w:rsidP="00BC0FF0">
            <w:pPr>
              <w:spacing w:after="120"/>
              <w:jc w:val="left"/>
            </w:pPr>
            <w:r w:rsidRPr="005966EE">
              <w:t xml:space="preserve">Feedback is the ultimate aspect of communication process. </w:t>
            </w:r>
          </w:p>
          <w:p w14:paraId="306C6725" w14:textId="77777777" w:rsidR="004F1773" w:rsidRDefault="004F1773" w:rsidP="00BC0FF0">
            <w:pPr>
              <w:spacing w:after="120"/>
              <w:jc w:val="left"/>
            </w:pPr>
            <w:r w:rsidRPr="005966EE">
              <w:t xml:space="preserve">It refers to the response of the receiver as to the message sent to him/her by the sender. </w:t>
            </w:r>
          </w:p>
          <w:p w14:paraId="49BDD42D" w14:textId="77777777" w:rsidR="004F1773" w:rsidRDefault="004F1773" w:rsidP="00BC0FF0">
            <w:pPr>
              <w:spacing w:after="120"/>
              <w:jc w:val="left"/>
            </w:pPr>
            <w:r w:rsidRPr="005966EE">
              <w:t>Feedback is necessary to ensure that the message has been effectively encoded, sent, decoded and comprehended.</w:t>
            </w:r>
          </w:p>
          <w:p w14:paraId="1281A51B" w14:textId="77777777" w:rsidR="004F1773" w:rsidRDefault="004F1773" w:rsidP="00BC0FF0">
            <w:pPr>
              <w:spacing w:after="120"/>
              <w:jc w:val="left"/>
            </w:pPr>
            <w:r w:rsidRPr="005966EE">
              <w:t>It is the final step of the communication process and establishes that the receiver has received the message as it was intended by the sender. It is instrumental to make communication effective and purposeful.</w:t>
            </w:r>
          </w:p>
          <w:p w14:paraId="12A7BFB9" w14:textId="77777777" w:rsidR="004F1773" w:rsidRDefault="004F1773" w:rsidP="00046C3B">
            <w:r w:rsidRPr="005966EE">
              <w:t>Feedback:</w:t>
            </w:r>
          </w:p>
          <w:p w14:paraId="4872D78D" w14:textId="77777777" w:rsidR="004F1773" w:rsidRDefault="004F1773" w:rsidP="00225FC2">
            <w:pPr>
              <w:pStyle w:val="ListParagraph"/>
              <w:numPr>
                <w:ilvl w:val="0"/>
                <w:numId w:val="90"/>
              </w:numPr>
              <w:ind w:left="316" w:hanging="316"/>
              <w:contextualSpacing w:val="0"/>
            </w:pPr>
            <w:r w:rsidRPr="005966EE">
              <w:t>enhances the effectiveness of the communication as it permits the sender to know the efficacy of his message.</w:t>
            </w:r>
          </w:p>
          <w:p w14:paraId="78C410AA" w14:textId="77777777" w:rsidR="004F1773" w:rsidRDefault="004F1773" w:rsidP="00225FC2">
            <w:pPr>
              <w:pStyle w:val="ListParagraph"/>
              <w:numPr>
                <w:ilvl w:val="0"/>
                <w:numId w:val="90"/>
              </w:numPr>
              <w:ind w:left="316" w:hanging="316"/>
              <w:contextualSpacing w:val="0"/>
            </w:pPr>
            <w:r w:rsidRPr="005966EE">
              <w:t>enables the sender to know if his/her message has been properly comprehended.</w:t>
            </w:r>
          </w:p>
          <w:p w14:paraId="14C03ECC" w14:textId="77777777" w:rsidR="004F1773" w:rsidRPr="005966EE" w:rsidRDefault="004F1773" w:rsidP="00225FC2">
            <w:pPr>
              <w:pStyle w:val="ListParagraph"/>
              <w:numPr>
                <w:ilvl w:val="0"/>
                <w:numId w:val="90"/>
              </w:numPr>
              <w:ind w:left="316" w:hanging="316"/>
              <w:contextualSpacing w:val="0"/>
              <w:rPr>
                <w:lang w:val="en-ZA"/>
              </w:rPr>
            </w:pPr>
            <w:r w:rsidRPr="005966EE">
              <w:t xml:space="preserve">helps improve future messages. </w:t>
            </w:r>
          </w:p>
        </w:tc>
      </w:tr>
    </w:tbl>
    <w:p w14:paraId="64FD5B0E" w14:textId="77777777" w:rsidR="004F1773" w:rsidRDefault="004F1773" w:rsidP="004F1773">
      <w:pPr>
        <w:spacing w:after="120"/>
      </w:pPr>
      <w:bookmarkStart w:id="320" w:name="_Toc36160020"/>
    </w:p>
    <w:p w14:paraId="669B02F9" w14:textId="77777777" w:rsidR="00C966A2" w:rsidRPr="005966EE" w:rsidRDefault="00C966A2" w:rsidP="004F1773">
      <w:pPr>
        <w:spacing w:after="120"/>
      </w:pPr>
    </w:p>
    <w:p w14:paraId="63CDF0F5" w14:textId="77777777" w:rsidR="004F1773" w:rsidRPr="005966EE" w:rsidRDefault="004F1773" w:rsidP="004F1773">
      <w:pPr>
        <w:pStyle w:val="Heading2"/>
      </w:pPr>
      <w:bookmarkStart w:id="321" w:name="_Toc36995062"/>
      <w:bookmarkStart w:id="322" w:name="_Toc39496964"/>
      <w:bookmarkStart w:id="323" w:name="_Toc46936910"/>
      <w:r w:rsidRPr="005966EE">
        <w:t>1.</w:t>
      </w:r>
      <w:r>
        <w:t>6</w:t>
      </w:r>
      <w:r w:rsidRPr="005966EE">
        <w:tab/>
        <w:t>Fundamentals of communication</w:t>
      </w:r>
      <w:bookmarkEnd w:id="321"/>
      <w:bookmarkEnd w:id="322"/>
      <w:bookmarkEnd w:id="323"/>
    </w:p>
    <w:p w14:paraId="6EA1D36C" w14:textId="77777777" w:rsidR="004F1773" w:rsidRDefault="004F1773" w:rsidP="004F1773">
      <w:r w:rsidRPr="005966EE">
        <w:t>Communication is a two-way process of sending and receiving information. There are a number of channels of communication.</w:t>
      </w:r>
    </w:p>
    <w:p w14:paraId="5138D011" w14:textId="77777777" w:rsidR="004F1773" w:rsidRPr="005966EE" w:rsidRDefault="004F1773" w:rsidP="004F1773"/>
    <w:p w14:paraId="0B930381" w14:textId="77777777" w:rsidR="004F1773" w:rsidRDefault="004F1773" w:rsidP="004F1773">
      <w:r w:rsidRPr="005966EE">
        <w:t>Certain basic fundamentals of communication apply to all communication whether one is speaking informally to someone, addressing a meeting or conference, writing a newsletter or a formal report.</w:t>
      </w:r>
    </w:p>
    <w:p w14:paraId="21FA31D9" w14:textId="77777777" w:rsidR="004F1773" w:rsidRPr="005966EE" w:rsidRDefault="004F1773" w:rsidP="004F1773"/>
    <w:p w14:paraId="16571E56" w14:textId="77777777" w:rsidR="004F1773" w:rsidRDefault="004F1773" w:rsidP="00BC0FF0">
      <w:pPr>
        <w:spacing w:after="120"/>
      </w:pPr>
      <w:r w:rsidRPr="005966EE">
        <w:t>These fundamentals are:</w:t>
      </w:r>
    </w:p>
    <w:p w14:paraId="27338E2E" w14:textId="77777777" w:rsidR="004F1773" w:rsidRPr="005966EE" w:rsidRDefault="004F1773" w:rsidP="002E23EC">
      <w:pPr>
        <w:pStyle w:val="ListParagraph"/>
        <w:numPr>
          <w:ilvl w:val="0"/>
          <w:numId w:val="142"/>
        </w:numPr>
        <w:spacing w:after="120"/>
        <w:contextualSpacing w:val="0"/>
      </w:pPr>
      <w:r w:rsidRPr="005966EE">
        <w:t>Know the purpose of the communication.</w:t>
      </w:r>
    </w:p>
    <w:p w14:paraId="7FE23261" w14:textId="77777777" w:rsidR="004F1773" w:rsidRPr="005966EE" w:rsidRDefault="004F1773" w:rsidP="002E23EC">
      <w:pPr>
        <w:pStyle w:val="ListParagraph"/>
        <w:numPr>
          <w:ilvl w:val="0"/>
          <w:numId w:val="142"/>
        </w:numPr>
        <w:spacing w:after="120"/>
        <w:contextualSpacing w:val="0"/>
      </w:pPr>
      <w:r w:rsidRPr="005966EE">
        <w:t>Know the audience and its information needs.</w:t>
      </w:r>
    </w:p>
    <w:p w14:paraId="23B3B1DF" w14:textId="77777777" w:rsidR="004F1773" w:rsidRPr="005966EE" w:rsidRDefault="004F1773" w:rsidP="002E23EC">
      <w:pPr>
        <w:pStyle w:val="ListParagraph"/>
        <w:numPr>
          <w:ilvl w:val="0"/>
          <w:numId w:val="142"/>
        </w:numPr>
        <w:spacing w:after="120"/>
        <w:contextualSpacing w:val="0"/>
      </w:pPr>
      <w:r w:rsidRPr="005966EE">
        <w:t>Know the topic.</w:t>
      </w:r>
    </w:p>
    <w:p w14:paraId="3FBB6A97" w14:textId="77777777" w:rsidR="004F1773" w:rsidRPr="005966EE" w:rsidRDefault="004F1773" w:rsidP="002E23EC">
      <w:pPr>
        <w:pStyle w:val="ListParagraph"/>
        <w:numPr>
          <w:ilvl w:val="0"/>
          <w:numId w:val="142"/>
        </w:numPr>
        <w:spacing w:after="120"/>
        <w:contextualSpacing w:val="0"/>
      </w:pPr>
      <w:r w:rsidRPr="005966EE">
        <w:t>Consider the appropriate model of communication (purpose).</w:t>
      </w:r>
    </w:p>
    <w:p w14:paraId="13F4EDA3" w14:textId="77777777" w:rsidR="004F1773" w:rsidRPr="005966EE" w:rsidRDefault="004F1773" w:rsidP="002E23EC">
      <w:pPr>
        <w:pStyle w:val="ListParagraph"/>
        <w:numPr>
          <w:ilvl w:val="0"/>
          <w:numId w:val="142"/>
        </w:numPr>
        <w:spacing w:after="120"/>
        <w:contextualSpacing w:val="0"/>
      </w:pPr>
      <w:r w:rsidRPr="005966EE">
        <w:t>Present information in several ways.</w:t>
      </w:r>
    </w:p>
    <w:p w14:paraId="364D4455" w14:textId="77777777" w:rsidR="004F1773" w:rsidRPr="005966EE" w:rsidRDefault="004F1773" w:rsidP="002E23EC">
      <w:pPr>
        <w:pStyle w:val="ListParagraph"/>
        <w:numPr>
          <w:ilvl w:val="0"/>
          <w:numId w:val="142"/>
        </w:numPr>
        <w:spacing w:after="120"/>
        <w:contextualSpacing w:val="0"/>
      </w:pPr>
      <w:r w:rsidRPr="005966EE">
        <w:t>Achieve credibility with the audience.</w:t>
      </w:r>
    </w:p>
    <w:p w14:paraId="4D433A9C" w14:textId="77777777" w:rsidR="004F1773" w:rsidRPr="005966EE" w:rsidRDefault="004F1773" w:rsidP="002E23EC">
      <w:pPr>
        <w:pStyle w:val="ListParagraph"/>
        <w:numPr>
          <w:ilvl w:val="0"/>
          <w:numId w:val="142"/>
        </w:numPr>
        <w:spacing w:after="120"/>
        <w:contextualSpacing w:val="0"/>
      </w:pPr>
      <w:r w:rsidRPr="005966EE">
        <w:t xml:space="preserve">Use multiple communication techniques. </w:t>
      </w:r>
    </w:p>
    <w:p w14:paraId="272C4253" w14:textId="77777777" w:rsidR="004F1773" w:rsidRPr="005966EE" w:rsidRDefault="004F1773" w:rsidP="002E23EC">
      <w:pPr>
        <w:pStyle w:val="ListParagraph"/>
        <w:numPr>
          <w:ilvl w:val="0"/>
          <w:numId w:val="142"/>
        </w:numPr>
        <w:spacing w:after="120"/>
        <w:contextualSpacing w:val="0"/>
      </w:pPr>
      <w:r w:rsidRPr="005966EE">
        <w:t>Anticipate objections.</w:t>
      </w:r>
    </w:p>
    <w:p w14:paraId="67F920D9" w14:textId="77777777" w:rsidR="004F1773" w:rsidRPr="005966EE" w:rsidRDefault="004F1773" w:rsidP="002E23EC">
      <w:pPr>
        <w:pStyle w:val="ListParagraph"/>
        <w:numPr>
          <w:ilvl w:val="0"/>
          <w:numId w:val="142"/>
        </w:numPr>
      </w:pPr>
      <w:r w:rsidRPr="005966EE">
        <w:t>Develop a practical, useful way to get feedback.</w:t>
      </w:r>
    </w:p>
    <w:p w14:paraId="5B6E1599" w14:textId="77777777" w:rsidR="004F1773" w:rsidRDefault="004F1773" w:rsidP="004F1773"/>
    <w:p w14:paraId="293F7696" w14:textId="77777777" w:rsidR="00C966A2" w:rsidRPr="005966EE" w:rsidRDefault="00C966A2" w:rsidP="004F1773"/>
    <w:p w14:paraId="02B51078" w14:textId="77777777" w:rsidR="004F1773" w:rsidRPr="005966EE" w:rsidRDefault="004F1773" w:rsidP="00B04C96">
      <w:pPr>
        <w:pStyle w:val="Heading3"/>
      </w:pPr>
      <w:bookmarkStart w:id="324" w:name="_Toc277889369"/>
      <w:bookmarkStart w:id="325" w:name="_Toc36995063"/>
      <w:bookmarkStart w:id="326" w:name="_Toc39496965"/>
      <w:bookmarkStart w:id="327" w:name="_Toc46936911"/>
      <w:r w:rsidRPr="005966EE">
        <w:t>1.6.1</w:t>
      </w:r>
      <w:r w:rsidRPr="005966EE">
        <w:tab/>
        <w:t xml:space="preserve">Know the purpose </w:t>
      </w:r>
      <w:r w:rsidRPr="00C2229E">
        <w:t>and</w:t>
      </w:r>
      <w:r w:rsidRPr="005966EE">
        <w:t xml:space="preserve"> objectives of the communication</w:t>
      </w:r>
      <w:bookmarkEnd w:id="324"/>
      <w:bookmarkEnd w:id="325"/>
      <w:bookmarkEnd w:id="326"/>
      <w:bookmarkEnd w:id="327"/>
    </w:p>
    <w:p w14:paraId="77457301" w14:textId="77777777" w:rsidR="004F1773" w:rsidRDefault="004F1773" w:rsidP="004F1773"/>
    <w:p w14:paraId="3E59DC09" w14:textId="77777777" w:rsidR="004F1773" w:rsidRDefault="004F1773" w:rsidP="004F1773">
      <w:r w:rsidRPr="005966EE">
        <w:t xml:space="preserve">The </w:t>
      </w:r>
      <w:r w:rsidRPr="005966EE">
        <w:rPr>
          <w:b/>
          <w:i/>
        </w:rPr>
        <w:t>purpose</w:t>
      </w:r>
      <w:r w:rsidRPr="005966EE">
        <w:t xml:space="preserve">, that is, the intention or reason for the communication will determine many critical features of the communication - including aspects such as format, strategy, and word choice. </w:t>
      </w:r>
    </w:p>
    <w:p w14:paraId="185B1A9E" w14:textId="77777777" w:rsidR="004F1773" w:rsidRPr="005966EE" w:rsidRDefault="004F1773" w:rsidP="004F1773"/>
    <w:p w14:paraId="7A18CE9A" w14:textId="77777777" w:rsidR="004F1773" w:rsidRDefault="004F1773" w:rsidP="004F1773">
      <w:r w:rsidRPr="005966EE">
        <w:t xml:space="preserve">The </w:t>
      </w:r>
      <w:r w:rsidRPr="005966EE">
        <w:rPr>
          <w:b/>
          <w:i/>
        </w:rPr>
        <w:t>objectives</w:t>
      </w:r>
      <w:r w:rsidRPr="005966EE">
        <w:t xml:space="preserve"> of the communication relate to what the communicator wants to achieve.</w:t>
      </w:r>
    </w:p>
    <w:p w14:paraId="24BAD46C" w14:textId="77777777" w:rsidR="004F1773" w:rsidRPr="005966EE" w:rsidRDefault="004F1773" w:rsidP="004F1773"/>
    <w:p w14:paraId="2E73EB0F" w14:textId="77777777" w:rsidR="004F1773" w:rsidRDefault="004F1773" w:rsidP="00BC0FF0">
      <w:pPr>
        <w:spacing w:after="120"/>
      </w:pPr>
      <w:r w:rsidRPr="005966EE">
        <w:t>Answer the following questions when planning the communication:</w:t>
      </w:r>
    </w:p>
    <w:p w14:paraId="300D5E4A" w14:textId="77777777" w:rsidR="004F1773" w:rsidRPr="005966EE" w:rsidRDefault="004F1773" w:rsidP="00043BE3">
      <w:pPr>
        <w:numPr>
          <w:ilvl w:val="0"/>
          <w:numId w:val="108"/>
        </w:numPr>
        <w:spacing w:after="120"/>
        <w:jc w:val="left"/>
      </w:pPr>
      <w:r w:rsidRPr="005966EE">
        <w:t>What is the message being conveyed to the reader?</w:t>
      </w:r>
    </w:p>
    <w:p w14:paraId="0BE70D6F" w14:textId="77777777" w:rsidR="004F1773" w:rsidRPr="005966EE" w:rsidRDefault="004F1773" w:rsidP="00043BE3">
      <w:pPr>
        <w:numPr>
          <w:ilvl w:val="0"/>
          <w:numId w:val="108"/>
        </w:numPr>
        <w:spacing w:after="120"/>
        <w:jc w:val="left"/>
      </w:pPr>
      <w:r w:rsidRPr="005966EE">
        <w:t>What action is the document calling for?</w:t>
      </w:r>
    </w:p>
    <w:p w14:paraId="39FB18EA" w14:textId="77777777" w:rsidR="004F1773" w:rsidRPr="005966EE" w:rsidRDefault="004F1773" w:rsidP="00043BE3">
      <w:pPr>
        <w:numPr>
          <w:ilvl w:val="0"/>
          <w:numId w:val="108"/>
        </w:numPr>
        <w:spacing w:after="120"/>
        <w:jc w:val="left"/>
      </w:pPr>
      <w:r w:rsidRPr="005966EE">
        <w:t xml:space="preserve">What is the purpose of the document? </w:t>
      </w:r>
    </w:p>
    <w:p w14:paraId="70F7AEAF" w14:textId="77777777" w:rsidR="004F1773" w:rsidRPr="005966EE" w:rsidRDefault="004F1773" w:rsidP="00043BE3">
      <w:pPr>
        <w:numPr>
          <w:ilvl w:val="0"/>
          <w:numId w:val="108"/>
        </w:numPr>
        <w:spacing w:after="120"/>
        <w:jc w:val="left"/>
      </w:pPr>
      <w:r w:rsidRPr="005966EE">
        <w:t>If there is a call to action, what must the approach be to ensure that the document is convincing enough with sufficient information on which the reader can base their decision?</w:t>
      </w:r>
    </w:p>
    <w:p w14:paraId="68F55C11" w14:textId="77777777" w:rsidR="004F1773" w:rsidRPr="005966EE" w:rsidRDefault="004F1773" w:rsidP="00043BE3">
      <w:pPr>
        <w:numPr>
          <w:ilvl w:val="0"/>
          <w:numId w:val="108"/>
        </w:numPr>
        <w:jc w:val="left"/>
        <w:rPr>
          <w:szCs w:val="24"/>
        </w:rPr>
      </w:pPr>
      <w:r w:rsidRPr="005966EE">
        <w:rPr>
          <w:szCs w:val="24"/>
        </w:rPr>
        <w:t>Scope the document - what should the document contain/cover? What should it not cover? Know the boundaries of the document subject matter. That way time will not be wasted researching and writing beyond the scope of the document.</w:t>
      </w:r>
    </w:p>
    <w:p w14:paraId="27D9F8FB" w14:textId="77777777" w:rsidR="004F1773" w:rsidRDefault="004F1773" w:rsidP="00C966A2">
      <w:pPr>
        <w:rPr>
          <w:szCs w:val="24"/>
        </w:rPr>
      </w:pPr>
    </w:p>
    <w:p w14:paraId="703171DF" w14:textId="77777777" w:rsidR="00C966A2" w:rsidRPr="005966EE" w:rsidRDefault="00C966A2" w:rsidP="00C966A2">
      <w:pPr>
        <w:rPr>
          <w:szCs w:val="24"/>
        </w:rPr>
      </w:pPr>
    </w:p>
    <w:p w14:paraId="33EA7D29" w14:textId="77777777" w:rsidR="004F1773" w:rsidRPr="005966EE" w:rsidRDefault="004F1773" w:rsidP="00B04C96">
      <w:pPr>
        <w:pStyle w:val="Heading3"/>
      </w:pPr>
      <w:bookmarkStart w:id="328" w:name="_Toc277889370"/>
      <w:bookmarkStart w:id="329" w:name="_Toc36995064"/>
      <w:bookmarkStart w:id="330" w:name="_Toc39496966"/>
      <w:bookmarkStart w:id="331" w:name="_Toc46936912"/>
      <w:r w:rsidRPr="005966EE">
        <w:t>1.6.2</w:t>
      </w:r>
      <w:r w:rsidRPr="005966EE">
        <w:tab/>
        <w:t>Know the audience and meet its information needs</w:t>
      </w:r>
      <w:bookmarkEnd w:id="328"/>
      <w:bookmarkEnd w:id="329"/>
      <w:bookmarkEnd w:id="330"/>
      <w:bookmarkEnd w:id="331"/>
      <w:r w:rsidRPr="005966EE">
        <w:t xml:space="preserve"> </w:t>
      </w:r>
    </w:p>
    <w:p w14:paraId="45D05F31" w14:textId="77777777" w:rsidR="004F1773" w:rsidRDefault="004F1773" w:rsidP="004F1773"/>
    <w:p w14:paraId="65E0B7B6" w14:textId="77777777" w:rsidR="004F1773" w:rsidRDefault="004F1773" w:rsidP="00BC0FF0">
      <w:pPr>
        <w:spacing w:after="120"/>
      </w:pPr>
      <w:r w:rsidRPr="005966EE">
        <w:t>To identify the target audience and its needs, answer the following questions:</w:t>
      </w:r>
    </w:p>
    <w:p w14:paraId="78F4A3F2" w14:textId="77777777" w:rsidR="004F1773" w:rsidRPr="005966EE" w:rsidRDefault="004F1773" w:rsidP="00043BE3">
      <w:pPr>
        <w:pStyle w:val="ListParagraph"/>
        <w:numPr>
          <w:ilvl w:val="0"/>
          <w:numId w:val="109"/>
        </w:numPr>
        <w:spacing w:after="120"/>
        <w:contextualSpacing w:val="0"/>
        <w:jc w:val="left"/>
      </w:pPr>
      <w:r w:rsidRPr="005966EE">
        <w:t xml:space="preserve">Who wants or needs the communication or the document and why? </w:t>
      </w:r>
    </w:p>
    <w:p w14:paraId="5C426B28" w14:textId="77777777" w:rsidR="004F1773" w:rsidRPr="005966EE" w:rsidRDefault="004F1773" w:rsidP="00043BE3">
      <w:pPr>
        <w:pStyle w:val="ListParagraph"/>
        <w:numPr>
          <w:ilvl w:val="0"/>
          <w:numId w:val="109"/>
        </w:numPr>
        <w:spacing w:after="120"/>
        <w:contextualSpacing w:val="0"/>
        <w:jc w:val="left"/>
      </w:pPr>
      <w:r w:rsidRPr="005966EE">
        <w:t xml:space="preserve">Who will read the document and what are they looking for? </w:t>
      </w:r>
    </w:p>
    <w:p w14:paraId="7B15BB43" w14:textId="77777777" w:rsidR="004F1773" w:rsidRPr="005966EE" w:rsidRDefault="004F1773" w:rsidP="00043BE3">
      <w:pPr>
        <w:pStyle w:val="ListParagraph"/>
        <w:numPr>
          <w:ilvl w:val="0"/>
          <w:numId w:val="109"/>
        </w:numPr>
        <w:spacing w:after="120"/>
        <w:contextualSpacing w:val="0"/>
        <w:jc w:val="left"/>
      </w:pPr>
      <w:r w:rsidRPr="005966EE">
        <w:t xml:space="preserve">What will happen as a result of the communication or document? </w:t>
      </w:r>
    </w:p>
    <w:p w14:paraId="0BBE0276" w14:textId="77777777" w:rsidR="004F1773" w:rsidRPr="005966EE" w:rsidRDefault="004F1773" w:rsidP="00043BE3">
      <w:pPr>
        <w:pStyle w:val="ListParagraph"/>
        <w:numPr>
          <w:ilvl w:val="0"/>
          <w:numId w:val="109"/>
        </w:numPr>
        <w:spacing w:after="120"/>
        <w:contextualSpacing w:val="0"/>
        <w:jc w:val="left"/>
      </w:pPr>
      <w:r w:rsidRPr="005966EE">
        <w:t xml:space="preserve">What are they going to do with the information they are looking for? </w:t>
      </w:r>
    </w:p>
    <w:p w14:paraId="13712BEE" w14:textId="77777777" w:rsidR="004F1773" w:rsidRDefault="004F1773" w:rsidP="00043BE3">
      <w:pPr>
        <w:pStyle w:val="ListParagraph"/>
        <w:numPr>
          <w:ilvl w:val="0"/>
          <w:numId w:val="109"/>
        </w:numPr>
        <w:jc w:val="left"/>
      </w:pPr>
      <w:r w:rsidRPr="005966EE">
        <w:t>Empathise - if you can put yourself in the shoes of the document's intended audience you will know the messages they are looking for and the best way to impart that information.</w:t>
      </w:r>
    </w:p>
    <w:p w14:paraId="77AF12BD" w14:textId="77777777" w:rsidR="00786DEA" w:rsidRDefault="00786DEA" w:rsidP="00B574DD">
      <w:pPr>
        <w:jc w:val="left"/>
      </w:pPr>
    </w:p>
    <w:p w14:paraId="126ECF3B" w14:textId="77777777" w:rsidR="00DD04A0" w:rsidRDefault="00DD04A0" w:rsidP="00B574DD">
      <w:pPr>
        <w:jc w:val="left"/>
      </w:pPr>
    </w:p>
    <w:p w14:paraId="4010B392" w14:textId="77777777" w:rsidR="00DD04A0" w:rsidRPr="005966EE" w:rsidRDefault="00DD04A0" w:rsidP="00B574DD">
      <w:pPr>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73ECE675" w14:textId="77777777" w:rsidTr="00543F41">
        <w:trPr>
          <w:trHeight w:val="1008"/>
        </w:trPr>
        <w:tc>
          <w:tcPr>
            <w:tcW w:w="1266" w:type="dxa"/>
            <w:shd w:val="clear" w:color="auto" w:fill="auto"/>
          </w:tcPr>
          <w:p w14:paraId="5BC5B729" w14:textId="77777777" w:rsidR="004F1773" w:rsidRPr="005966EE" w:rsidRDefault="004F1773" w:rsidP="00046C3B">
            <w:pPr>
              <w:jc w:val="center"/>
              <w:rPr>
                <w:lang w:val="en-US"/>
              </w:rPr>
            </w:pPr>
            <w:r>
              <w:rPr>
                <w:noProof/>
                <w:lang w:val="en-US"/>
              </w:rPr>
              <w:drawing>
                <wp:inline distT="0" distB="0" distL="0" distR="0" wp14:anchorId="1AFF26E8" wp14:editId="49846347">
                  <wp:extent cx="467280" cy="468000"/>
                  <wp:effectExtent l="0" t="0" r="9525" b="8255"/>
                  <wp:docPr id="680" name="Picture 6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B1098E7" w14:textId="77777777" w:rsidR="004F1773" w:rsidRPr="00BE7FF4" w:rsidRDefault="004F1773" w:rsidP="00BC0FF0">
            <w:pPr>
              <w:spacing w:after="120"/>
              <w:rPr>
                <w:b/>
                <w:bCs/>
                <w:lang w:val="en-US"/>
              </w:rPr>
            </w:pPr>
            <w:r w:rsidRPr="00BE7FF4">
              <w:rPr>
                <w:b/>
                <w:bCs/>
                <w:lang w:val="en-US"/>
              </w:rPr>
              <w:t xml:space="preserve">Activity </w:t>
            </w:r>
            <w:r w:rsidR="00D31822">
              <w:rPr>
                <w:b/>
                <w:bCs/>
                <w:lang w:val="en-US"/>
              </w:rPr>
              <w:t>15</w:t>
            </w:r>
            <w:r w:rsidR="007D576C">
              <w:rPr>
                <w:b/>
                <w:bCs/>
                <w:lang w:val="en-US"/>
              </w:rPr>
              <w:t>:</w:t>
            </w:r>
          </w:p>
          <w:p w14:paraId="56C6BD2B" w14:textId="77777777" w:rsidR="004F1773" w:rsidRDefault="004F1773" w:rsidP="00BC0FF0">
            <w:pPr>
              <w:spacing w:after="120"/>
              <w:rPr>
                <w:lang w:val="en-US"/>
              </w:rPr>
            </w:pPr>
            <w:r w:rsidRPr="005966EE">
              <w:rPr>
                <w:lang w:val="en-US"/>
              </w:rPr>
              <w:t>Please complete the activity in your workbook.</w:t>
            </w:r>
          </w:p>
          <w:p w14:paraId="21540000" w14:textId="77777777" w:rsidR="004F1773" w:rsidRDefault="004F1773" w:rsidP="00BC0FF0">
            <w:pPr>
              <w:spacing w:after="120"/>
            </w:pPr>
            <w:r w:rsidRPr="005966EE">
              <w:t>Consider that you will have to write a procedure for an aspect of operations management. Identify the purpose of writing the procedure, the objective(s) you want to achieve and the information needs of the stakeholders (that is, what information must the stakeholders get to be able to effectively follow the procedure).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14"/>
              <w:gridCol w:w="1933"/>
              <w:gridCol w:w="1848"/>
              <w:gridCol w:w="1909"/>
            </w:tblGrid>
            <w:tr w:rsidR="004F1773" w:rsidRPr="005966EE" w14:paraId="0B542DD8" w14:textId="77777777" w:rsidTr="00BC0FF0">
              <w:tc>
                <w:tcPr>
                  <w:tcW w:w="1814" w:type="dxa"/>
                  <w:shd w:val="clear" w:color="auto" w:fill="D9D9D9" w:themeFill="background1" w:themeFillShade="D9"/>
                </w:tcPr>
                <w:p w14:paraId="2E90D0A0" w14:textId="77777777" w:rsidR="004F1773" w:rsidRPr="00BC0FF0" w:rsidRDefault="00BC0FF0" w:rsidP="00BC0FF0">
                  <w:pPr>
                    <w:spacing w:line="240" w:lineRule="auto"/>
                    <w:jc w:val="center"/>
                    <w:rPr>
                      <w:b/>
                      <w:bCs/>
                    </w:rPr>
                  </w:pPr>
                  <w:r w:rsidRPr="00BC0FF0">
                    <w:rPr>
                      <w:b/>
                      <w:bCs/>
                    </w:rPr>
                    <w:t>PURPOSE</w:t>
                  </w:r>
                </w:p>
              </w:tc>
              <w:tc>
                <w:tcPr>
                  <w:tcW w:w="1933" w:type="dxa"/>
                  <w:shd w:val="clear" w:color="auto" w:fill="D9D9D9" w:themeFill="background1" w:themeFillShade="D9"/>
                </w:tcPr>
                <w:p w14:paraId="04A04EB0" w14:textId="77777777" w:rsidR="004F1773" w:rsidRPr="00BC0FF0" w:rsidRDefault="00BC0FF0" w:rsidP="00BC0FF0">
                  <w:pPr>
                    <w:spacing w:line="240" w:lineRule="auto"/>
                    <w:jc w:val="center"/>
                    <w:rPr>
                      <w:b/>
                      <w:bCs/>
                    </w:rPr>
                  </w:pPr>
                  <w:r w:rsidRPr="00BC0FF0">
                    <w:rPr>
                      <w:b/>
                      <w:bCs/>
                    </w:rPr>
                    <w:t>OBJECTIVE(S)</w:t>
                  </w:r>
                </w:p>
              </w:tc>
              <w:tc>
                <w:tcPr>
                  <w:tcW w:w="1848" w:type="dxa"/>
                  <w:shd w:val="clear" w:color="auto" w:fill="D9D9D9" w:themeFill="background1" w:themeFillShade="D9"/>
                </w:tcPr>
                <w:p w14:paraId="14F77122" w14:textId="77777777" w:rsidR="004F1773" w:rsidRPr="00BC0FF0" w:rsidRDefault="00BC0FF0" w:rsidP="00BC0FF0">
                  <w:pPr>
                    <w:spacing w:line="240" w:lineRule="auto"/>
                    <w:jc w:val="center"/>
                    <w:rPr>
                      <w:b/>
                      <w:bCs/>
                    </w:rPr>
                  </w:pPr>
                  <w:r w:rsidRPr="00BC0FF0">
                    <w:rPr>
                      <w:b/>
                      <w:bCs/>
                    </w:rPr>
                    <w:t>AUDIENCE</w:t>
                  </w:r>
                </w:p>
              </w:tc>
              <w:tc>
                <w:tcPr>
                  <w:tcW w:w="1909" w:type="dxa"/>
                  <w:shd w:val="clear" w:color="auto" w:fill="D9D9D9" w:themeFill="background1" w:themeFillShade="D9"/>
                </w:tcPr>
                <w:p w14:paraId="73BBEBDB" w14:textId="77777777" w:rsidR="004F1773" w:rsidRPr="00BC0FF0" w:rsidRDefault="00BC0FF0" w:rsidP="00BC0FF0">
                  <w:pPr>
                    <w:spacing w:line="240" w:lineRule="auto"/>
                    <w:jc w:val="center"/>
                    <w:rPr>
                      <w:b/>
                      <w:bCs/>
                    </w:rPr>
                  </w:pPr>
                  <w:r w:rsidRPr="00BC0FF0">
                    <w:rPr>
                      <w:b/>
                      <w:bCs/>
                    </w:rPr>
                    <w:t>INFORMATION NEEDS</w:t>
                  </w:r>
                </w:p>
              </w:tc>
            </w:tr>
            <w:tr w:rsidR="004F1773" w:rsidRPr="005966EE" w14:paraId="530D8BD1" w14:textId="77777777" w:rsidTr="00543F41">
              <w:tc>
                <w:tcPr>
                  <w:tcW w:w="1814" w:type="dxa"/>
                </w:tcPr>
                <w:p w14:paraId="376F5F8E" w14:textId="77777777" w:rsidR="004F1773" w:rsidRPr="005966EE" w:rsidRDefault="004F1773" w:rsidP="00046C3B"/>
                <w:p w14:paraId="46B1AB3E" w14:textId="77777777" w:rsidR="004F1773" w:rsidRPr="005966EE" w:rsidRDefault="004F1773" w:rsidP="00046C3B"/>
                <w:p w14:paraId="29034F81" w14:textId="77777777" w:rsidR="004F1773" w:rsidRDefault="004F1773" w:rsidP="00046C3B"/>
                <w:p w14:paraId="7F0DC381" w14:textId="77777777" w:rsidR="001E1266" w:rsidRDefault="001E1266" w:rsidP="00046C3B"/>
                <w:p w14:paraId="4E121C2E" w14:textId="77777777" w:rsidR="00C966A2" w:rsidRDefault="00C966A2" w:rsidP="00046C3B"/>
                <w:p w14:paraId="27CFF557" w14:textId="77777777" w:rsidR="001E1266" w:rsidRPr="005966EE" w:rsidRDefault="001E1266" w:rsidP="00046C3B"/>
              </w:tc>
              <w:tc>
                <w:tcPr>
                  <w:tcW w:w="1933" w:type="dxa"/>
                </w:tcPr>
                <w:p w14:paraId="7003E245" w14:textId="77777777" w:rsidR="004F1773" w:rsidRPr="005966EE" w:rsidRDefault="004F1773" w:rsidP="00046C3B"/>
              </w:tc>
              <w:tc>
                <w:tcPr>
                  <w:tcW w:w="1848" w:type="dxa"/>
                </w:tcPr>
                <w:p w14:paraId="600C5ED6" w14:textId="77777777" w:rsidR="004F1773" w:rsidRPr="005966EE" w:rsidRDefault="004F1773" w:rsidP="00046C3B"/>
              </w:tc>
              <w:tc>
                <w:tcPr>
                  <w:tcW w:w="1909" w:type="dxa"/>
                </w:tcPr>
                <w:p w14:paraId="559F15A0" w14:textId="77777777" w:rsidR="004F1773" w:rsidRPr="005966EE" w:rsidRDefault="004F1773" w:rsidP="00046C3B"/>
              </w:tc>
            </w:tr>
          </w:tbl>
          <w:p w14:paraId="49B9B1F5" w14:textId="77777777" w:rsidR="004F1773" w:rsidRPr="005966EE" w:rsidRDefault="004F1773" w:rsidP="00046C3B">
            <w:pPr>
              <w:ind w:left="252"/>
              <w:rPr>
                <w:lang w:val="en-US"/>
              </w:rPr>
            </w:pPr>
          </w:p>
        </w:tc>
      </w:tr>
    </w:tbl>
    <w:p w14:paraId="62520A44" w14:textId="77777777" w:rsidR="001322F4" w:rsidRDefault="001322F4" w:rsidP="004F1773">
      <w:pPr>
        <w:jc w:val="left"/>
      </w:pPr>
    </w:p>
    <w:p w14:paraId="0060C4F9" w14:textId="77777777" w:rsidR="001E1266" w:rsidRDefault="001E1266" w:rsidP="004F1773">
      <w:pPr>
        <w:jc w:val="left"/>
      </w:pPr>
    </w:p>
    <w:p w14:paraId="1B713803" w14:textId="77777777" w:rsidR="004F1773" w:rsidRPr="005966EE" w:rsidRDefault="004F1773" w:rsidP="00B04C96">
      <w:pPr>
        <w:pStyle w:val="Heading3"/>
      </w:pPr>
      <w:bookmarkStart w:id="332" w:name="_Toc277889371"/>
      <w:bookmarkStart w:id="333" w:name="_Toc36995065"/>
      <w:bookmarkStart w:id="334" w:name="_Toc39496967"/>
      <w:bookmarkStart w:id="335" w:name="_Toc46936913"/>
      <w:r w:rsidRPr="005966EE">
        <w:t>1.6.3</w:t>
      </w:r>
      <w:r w:rsidRPr="005966EE">
        <w:tab/>
        <w:t>Select the best communication method</w:t>
      </w:r>
      <w:bookmarkEnd w:id="332"/>
      <w:bookmarkEnd w:id="333"/>
      <w:bookmarkEnd w:id="334"/>
      <w:bookmarkEnd w:id="335"/>
    </w:p>
    <w:p w14:paraId="617E7D5E" w14:textId="77777777" w:rsidR="004F1773" w:rsidRDefault="004F1773" w:rsidP="004F1773"/>
    <w:p w14:paraId="4C9C62CD" w14:textId="77777777" w:rsidR="004F1773" w:rsidRDefault="004F1773" w:rsidP="00BC0FF0">
      <w:pPr>
        <w:spacing w:after="120"/>
      </w:pPr>
      <w:r w:rsidRPr="005966EE">
        <w:t>Ask the following questions to help you determine the best method of communication (oral, written, visual):</w:t>
      </w:r>
    </w:p>
    <w:p w14:paraId="268742A4" w14:textId="77777777" w:rsidR="004F1773" w:rsidRPr="005966EE" w:rsidRDefault="004F1773" w:rsidP="002E23EC">
      <w:pPr>
        <w:pStyle w:val="ListParagraph"/>
        <w:numPr>
          <w:ilvl w:val="0"/>
          <w:numId w:val="143"/>
        </w:numPr>
        <w:spacing w:after="120"/>
        <w:contextualSpacing w:val="0"/>
      </w:pPr>
      <w:r w:rsidRPr="005966EE">
        <w:t>What is the purpose of the communication – to inform; change a view; persuade; interact?</w:t>
      </w:r>
    </w:p>
    <w:p w14:paraId="2E146432" w14:textId="77777777" w:rsidR="004F1773" w:rsidRPr="005966EE" w:rsidRDefault="004F1773" w:rsidP="002E23EC">
      <w:pPr>
        <w:pStyle w:val="ListParagraph"/>
        <w:numPr>
          <w:ilvl w:val="0"/>
          <w:numId w:val="143"/>
        </w:numPr>
        <w:spacing w:after="120"/>
        <w:contextualSpacing w:val="0"/>
      </w:pPr>
      <w:r w:rsidRPr="005966EE">
        <w:t>Who must receive the communication?</w:t>
      </w:r>
    </w:p>
    <w:p w14:paraId="5F54AB1A" w14:textId="77777777" w:rsidR="004F1773" w:rsidRPr="005966EE" w:rsidRDefault="004F1773" w:rsidP="002E23EC">
      <w:pPr>
        <w:pStyle w:val="ListParagraph"/>
        <w:numPr>
          <w:ilvl w:val="0"/>
          <w:numId w:val="143"/>
        </w:numPr>
        <w:spacing w:after="120"/>
        <w:contextualSpacing w:val="0"/>
      </w:pPr>
      <w:r w:rsidRPr="005966EE">
        <w:t>What facts must be presented to achieve the desired effect?</w:t>
      </w:r>
    </w:p>
    <w:p w14:paraId="4E34F596" w14:textId="77777777" w:rsidR="004F1773" w:rsidRPr="005966EE" w:rsidRDefault="004F1773" w:rsidP="002E23EC">
      <w:pPr>
        <w:pStyle w:val="ListParagraph"/>
        <w:numPr>
          <w:ilvl w:val="0"/>
          <w:numId w:val="143"/>
        </w:numPr>
        <w:spacing w:after="120"/>
        <w:contextualSpacing w:val="0"/>
      </w:pPr>
      <w:r w:rsidRPr="005966EE">
        <w:t>What action(s), if any, is required or expected?</w:t>
      </w:r>
    </w:p>
    <w:p w14:paraId="60BE5FF8" w14:textId="77777777" w:rsidR="004F1773" w:rsidRPr="005966EE" w:rsidRDefault="004F1773" w:rsidP="002E23EC">
      <w:pPr>
        <w:pStyle w:val="ListParagraph"/>
        <w:numPr>
          <w:ilvl w:val="0"/>
          <w:numId w:val="143"/>
        </w:numPr>
        <w:spacing w:after="120"/>
        <w:contextualSpacing w:val="0"/>
      </w:pPr>
      <w:r w:rsidRPr="005966EE">
        <w:t>What ideas, opinions and conclusions must be stressed?</w:t>
      </w:r>
    </w:p>
    <w:p w14:paraId="02749D31" w14:textId="77777777" w:rsidR="004F1773" w:rsidRPr="005966EE" w:rsidRDefault="004F1773" w:rsidP="002E23EC">
      <w:pPr>
        <w:pStyle w:val="ListParagraph"/>
        <w:numPr>
          <w:ilvl w:val="0"/>
          <w:numId w:val="143"/>
        </w:numPr>
        <w:spacing w:after="120"/>
        <w:contextualSpacing w:val="0"/>
      </w:pPr>
      <w:r w:rsidRPr="005966EE">
        <w:t>How much time is available?</w:t>
      </w:r>
    </w:p>
    <w:p w14:paraId="4EBF0A16" w14:textId="77777777" w:rsidR="004F1773" w:rsidRDefault="004F1773" w:rsidP="002E23EC">
      <w:pPr>
        <w:pStyle w:val="ListParagraph"/>
        <w:numPr>
          <w:ilvl w:val="0"/>
          <w:numId w:val="143"/>
        </w:numPr>
      </w:pPr>
      <w:r w:rsidRPr="005966EE">
        <w:t>Is face-to-face communication necessary to achieve the desired action/input/result?</w:t>
      </w:r>
    </w:p>
    <w:p w14:paraId="11F2CB0F" w14:textId="77777777" w:rsidR="004F1773" w:rsidRDefault="004F1773" w:rsidP="004F1773"/>
    <w:p w14:paraId="2A64B97F" w14:textId="77777777" w:rsidR="001E1266" w:rsidRPr="005966EE" w:rsidRDefault="001E1266" w:rsidP="004F1773"/>
    <w:p w14:paraId="752CF5B4" w14:textId="77777777" w:rsidR="004F1773" w:rsidRPr="005966EE" w:rsidRDefault="004F1773" w:rsidP="004F1773">
      <w:pPr>
        <w:pStyle w:val="Heading2"/>
      </w:pPr>
      <w:bookmarkStart w:id="336" w:name="_Toc36995066"/>
      <w:bookmarkStart w:id="337" w:name="_Toc39496968"/>
      <w:bookmarkStart w:id="338" w:name="_Toc46936914"/>
      <w:r>
        <w:t>1.7</w:t>
      </w:r>
      <w:r>
        <w:tab/>
      </w:r>
      <w:r w:rsidRPr="005966EE">
        <w:t>Types of communication</w:t>
      </w:r>
      <w:bookmarkEnd w:id="320"/>
      <w:r w:rsidRPr="005966EE">
        <w:t xml:space="preserve"> and the purpose of each</w:t>
      </w:r>
      <w:bookmarkEnd w:id="336"/>
      <w:bookmarkEnd w:id="337"/>
      <w:bookmarkEnd w:id="338"/>
    </w:p>
    <w:p w14:paraId="58DAFFE9" w14:textId="77777777" w:rsidR="004F1773" w:rsidRDefault="004F1773" w:rsidP="004F1773">
      <w:r w:rsidRPr="005966EE">
        <w:t>There are three main types of communication. Each type serves a specific purpose and has specific characteristics</w:t>
      </w:r>
      <w:r>
        <w:t xml:space="preserve">, as explained in Table </w:t>
      </w:r>
      <w:r w:rsidR="005E6179">
        <w:t>13</w:t>
      </w:r>
      <w:r w:rsidRPr="005966EE">
        <w:t>.</w:t>
      </w:r>
    </w:p>
    <w:p w14:paraId="649881DB" w14:textId="77777777" w:rsidR="004F1773" w:rsidRDefault="004F1773" w:rsidP="004F1773"/>
    <w:p w14:paraId="49BAA432" w14:textId="77777777" w:rsidR="001E1266" w:rsidRDefault="001E1266" w:rsidP="004F1773"/>
    <w:p w14:paraId="1839F2C0" w14:textId="77777777" w:rsidR="004F1773" w:rsidRPr="005966EE" w:rsidRDefault="004F1773" w:rsidP="004F1773">
      <w:pPr>
        <w:pStyle w:val="Caption"/>
      </w:pPr>
      <w:r>
        <w:t xml:space="preserve">table </w:t>
      </w:r>
      <w:r w:rsidR="005E6179">
        <w:t>13</w:t>
      </w:r>
      <w:r>
        <w:t>: types of communication and the purpose of each</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61"/>
        <w:gridCol w:w="2905"/>
        <w:gridCol w:w="4115"/>
      </w:tblGrid>
      <w:tr w:rsidR="004F1773" w:rsidRPr="005966EE" w14:paraId="22BE30CE" w14:textId="77777777" w:rsidTr="00046C3B">
        <w:tc>
          <w:tcPr>
            <w:tcW w:w="1728" w:type="dxa"/>
            <w:shd w:val="clear" w:color="auto" w:fill="7F7F7F" w:themeFill="text1" w:themeFillTint="80"/>
          </w:tcPr>
          <w:p w14:paraId="02226866"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COMMUNICATION TYPE/MODEL</w:t>
            </w:r>
          </w:p>
        </w:tc>
        <w:tc>
          <w:tcPr>
            <w:tcW w:w="3016" w:type="dxa"/>
            <w:shd w:val="clear" w:color="auto" w:fill="7F7F7F" w:themeFill="text1" w:themeFillTint="80"/>
          </w:tcPr>
          <w:p w14:paraId="7D0BD0D1"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PURPOSE</w:t>
            </w:r>
          </w:p>
        </w:tc>
        <w:tc>
          <w:tcPr>
            <w:tcW w:w="4262" w:type="dxa"/>
            <w:shd w:val="clear" w:color="auto" w:fill="7F7F7F" w:themeFill="text1" w:themeFillTint="80"/>
          </w:tcPr>
          <w:p w14:paraId="4956D1DF" w14:textId="77777777" w:rsidR="004F1773" w:rsidRPr="005966EE" w:rsidRDefault="004F1773" w:rsidP="00046C3B">
            <w:pPr>
              <w:spacing w:line="240" w:lineRule="auto"/>
              <w:jc w:val="center"/>
              <w:rPr>
                <w:b/>
                <w:bCs/>
                <w:color w:val="FFFFFF" w:themeColor="background1"/>
              </w:rPr>
            </w:pPr>
            <w:r w:rsidRPr="005966EE">
              <w:rPr>
                <w:b/>
                <w:bCs/>
                <w:color w:val="FFFFFF" w:themeColor="background1"/>
              </w:rPr>
              <w:t>CHARACTERISTICS</w:t>
            </w:r>
          </w:p>
        </w:tc>
      </w:tr>
      <w:tr w:rsidR="004F1773" w:rsidRPr="005966EE" w14:paraId="2AFE3CF0" w14:textId="77777777" w:rsidTr="00046C3B">
        <w:tc>
          <w:tcPr>
            <w:tcW w:w="1728" w:type="dxa"/>
            <w:shd w:val="clear" w:color="auto" w:fill="D9D9D9" w:themeFill="background1" w:themeFillShade="D9"/>
          </w:tcPr>
          <w:p w14:paraId="75630BAD" w14:textId="77777777" w:rsidR="004F1773" w:rsidRPr="005966EE" w:rsidRDefault="004F1773" w:rsidP="00046C3B">
            <w:pPr>
              <w:rPr>
                <w:szCs w:val="20"/>
              </w:rPr>
            </w:pPr>
            <w:r w:rsidRPr="005966EE">
              <w:rPr>
                <w:szCs w:val="20"/>
              </w:rPr>
              <w:t>Information model</w:t>
            </w:r>
          </w:p>
        </w:tc>
        <w:tc>
          <w:tcPr>
            <w:tcW w:w="3016" w:type="dxa"/>
            <w:shd w:val="clear" w:color="auto" w:fill="D9D9D9" w:themeFill="background1" w:themeFillShade="D9"/>
          </w:tcPr>
          <w:p w14:paraId="73C3D891" w14:textId="77777777" w:rsidR="004F1773" w:rsidRPr="005966EE" w:rsidRDefault="004F1773" w:rsidP="00046C3B">
            <w:pPr>
              <w:jc w:val="left"/>
              <w:rPr>
                <w:szCs w:val="20"/>
              </w:rPr>
            </w:pPr>
            <w:r w:rsidRPr="005966EE">
              <w:rPr>
                <w:szCs w:val="20"/>
              </w:rPr>
              <w:t>To increase knowledge or enhance understanding.</w:t>
            </w:r>
          </w:p>
          <w:p w14:paraId="3B582218" w14:textId="77777777" w:rsidR="004F1773" w:rsidRPr="005966EE" w:rsidRDefault="004F1773" w:rsidP="00046C3B">
            <w:pPr>
              <w:jc w:val="left"/>
              <w:rPr>
                <w:szCs w:val="20"/>
              </w:rPr>
            </w:pPr>
          </w:p>
        </w:tc>
        <w:tc>
          <w:tcPr>
            <w:tcW w:w="4262" w:type="dxa"/>
            <w:shd w:val="clear" w:color="auto" w:fill="D9D9D9" w:themeFill="background1" w:themeFillShade="D9"/>
          </w:tcPr>
          <w:p w14:paraId="3F20D074" w14:textId="77777777" w:rsidR="004F1773" w:rsidRPr="005966EE" w:rsidRDefault="004F1773" w:rsidP="002E23EC">
            <w:pPr>
              <w:pStyle w:val="ListParagraph"/>
              <w:numPr>
                <w:ilvl w:val="0"/>
                <w:numId w:val="374"/>
              </w:numPr>
              <w:contextualSpacing w:val="0"/>
              <w:jc w:val="left"/>
              <w:rPr>
                <w:szCs w:val="20"/>
              </w:rPr>
            </w:pPr>
            <w:r w:rsidRPr="005966EE">
              <w:rPr>
                <w:szCs w:val="20"/>
              </w:rPr>
              <w:t>Focuses on objectivity.</w:t>
            </w:r>
          </w:p>
          <w:p w14:paraId="68E9D4E5" w14:textId="77777777" w:rsidR="004F1773" w:rsidRPr="005966EE" w:rsidRDefault="004F1773" w:rsidP="002E23EC">
            <w:pPr>
              <w:pStyle w:val="ListParagraph"/>
              <w:numPr>
                <w:ilvl w:val="0"/>
                <w:numId w:val="374"/>
              </w:numPr>
              <w:contextualSpacing w:val="0"/>
              <w:jc w:val="left"/>
              <w:rPr>
                <w:szCs w:val="20"/>
              </w:rPr>
            </w:pPr>
            <w:r w:rsidRPr="005966EE">
              <w:rPr>
                <w:szCs w:val="20"/>
              </w:rPr>
              <w:t>The role of audience is to learn something new.</w:t>
            </w:r>
          </w:p>
          <w:p w14:paraId="6D993E77" w14:textId="77777777" w:rsidR="004F1773" w:rsidRPr="005966EE" w:rsidRDefault="004F1773" w:rsidP="002E23EC">
            <w:pPr>
              <w:pStyle w:val="ListParagraph"/>
              <w:numPr>
                <w:ilvl w:val="0"/>
                <w:numId w:val="374"/>
              </w:numPr>
              <w:contextualSpacing w:val="0"/>
              <w:jc w:val="left"/>
              <w:rPr>
                <w:szCs w:val="20"/>
              </w:rPr>
            </w:pPr>
            <w:r w:rsidRPr="005966EE">
              <w:rPr>
                <w:szCs w:val="20"/>
              </w:rPr>
              <w:t>Within the organisation, the information model is associated with public relations.</w:t>
            </w:r>
          </w:p>
        </w:tc>
      </w:tr>
      <w:tr w:rsidR="004F1773" w:rsidRPr="005966EE" w14:paraId="182701C0" w14:textId="77777777" w:rsidTr="00046C3B">
        <w:tc>
          <w:tcPr>
            <w:tcW w:w="1728" w:type="dxa"/>
            <w:shd w:val="clear" w:color="auto" w:fill="D9D9D9" w:themeFill="background1" w:themeFillShade="D9"/>
          </w:tcPr>
          <w:p w14:paraId="767497A1" w14:textId="77777777" w:rsidR="004F1773" w:rsidRPr="005966EE" w:rsidRDefault="004F1773" w:rsidP="00046C3B">
            <w:pPr>
              <w:rPr>
                <w:szCs w:val="20"/>
              </w:rPr>
            </w:pPr>
            <w:r w:rsidRPr="005966EE">
              <w:rPr>
                <w:szCs w:val="20"/>
              </w:rPr>
              <w:t>Persuasion model</w:t>
            </w:r>
          </w:p>
        </w:tc>
        <w:tc>
          <w:tcPr>
            <w:tcW w:w="3016" w:type="dxa"/>
            <w:shd w:val="clear" w:color="auto" w:fill="D9D9D9" w:themeFill="background1" w:themeFillShade="D9"/>
          </w:tcPr>
          <w:p w14:paraId="71E9F086" w14:textId="77777777" w:rsidR="004F1773" w:rsidRPr="005966EE" w:rsidRDefault="004F1773" w:rsidP="00046C3B">
            <w:pPr>
              <w:jc w:val="left"/>
              <w:rPr>
                <w:szCs w:val="20"/>
              </w:rPr>
            </w:pPr>
            <w:r w:rsidRPr="005966EE">
              <w:rPr>
                <w:szCs w:val="20"/>
              </w:rPr>
              <w:t xml:space="preserve">To create, modify or reinforce attitudes and behaviours. </w:t>
            </w:r>
          </w:p>
          <w:p w14:paraId="36BD3A65" w14:textId="77777777" w:rsidR="004F1773" w:rsidRPr="005966EE" w:rsidRDefault="004F1773" w:rsidP="00046C3B">
            <w:pPr>
              <w:jc w:val="left"/>
              <w:rPr>
                <w:szCs w:val="20"/>
              </w:rPr>
            </w:pPr>
          </w:p>
        </w:tc>
        <w:tc>
          <w:tcPr>
            <w:tcW w:w="4262" w:type="dxa"/>
            <w:shd w:val="clear" w:color="auto" w:fill="D9D9D9" w:themeFill="background1" w:themeFillShade="D9"/>
          </w:tcPr>
          <w:p w14:paraId="1475F5F5" w14:textId="77777777" w:rsidR="004F1773" w:rsidRPr="005966EE" w:rsidRDefault="004F1773" w:rsidP="002E23EC">
            <w:pPr>
              <w:pStyle w:val="ListParagraph"/>
              <w:numPr>
                <w:ilvl w:val="0"/>
                <w:numId w:val="374"/>
              </w:numPr>
              <w:contextualSpacing w:val="0"/>
              <w:jc w:val="left"/>
              <w:rPr>
                <w:szCs w:val="20"/>
              </w:rPr>
            </w:pPr>
            <w:r w:rsidRPr="005966EE">
              <w:rPr>
                <w:szCs w:val="20"/>
              </w:rPr>
              <w:t>Focuses on advocacy (promotion).</w:t>
            </w:r>
          </w:p>
          <w:p w14:paraId="0C697380" w14:textId="77777777" w:rsidR="004F1773" w:rsidRPr="005966EE" w:rsidRDefault="004F1773" w:rsidP="002E23EC">
            <w:pPr>
              <w:pStyle w:val="ListParagraph"/>
              <w:numPr>
                <w:ilvl w:val="0"/>
                <w:numId w:val="374"/>
              </w:numPr>
              <w:contextualSpacing w:val="0"/>
              <w:jc w:val="left"/>
              <w:rPr>
                <w:szCs w:val="20"/>
              </w:rPr>
            </w:pPr>
            <w:r w:rsidRPr="005966EE">
              <w:rPr>
                <w:szCs w:val="20"/>
              </w:rPr>
              <w:t>The role of audience is to evaluate the message and then accept or reject it.</w:t>
            </w:r>
          </w:p>
          <w:p w14:paraId="4480B185" w14:textId="77777777" w:rsidR="004F1773" w:rsidRPr="005966EE" w:rsidRDefault="004F1773" w:rsidP="002E23EC">
            <w:pPr>
              <w:pStyle w:val="ListParagraph"/>
              <w:numPr>
                <w:ilvl w:val="0"/>
                <w:numId w:val="374"/>
              </w:numPr>
              <w:contextualSpacing w:val="0"/>
              <w:jc w:val="left"/>
              <w:rPr>
                <w:szCs w:val="20"/>
              </w:rPr>
            </w:pPr>
            <w:r w:rsidRPr="005966EE">
              <w:rPr>
                <w:szCs w:val="20"/>
              </w:rPr>
              <w:t>Within the organisation, the persuasion model is associated with gaining support/investment; advertising and public relations.</w:t>
            </w:r>
          </w:p>
        </w:tc>
      </w:tr>
      <w:tr w:rsidR="004F1773" w:rsidRPr="005966EE" w14:paraId="6FD04E9A" w14:textId="77777777" w:rsidTr="00046C3B">
        <w:tc>
          <w:tcPr>
            <w:tcW w:w="1728" w:type="dxa"/>
            <w:shd w:val="clear" w:color="auto" w:fill="D9D9D9" w:themeFill="background1" w:themeFillShade="D9"/>
          </w:tcPr>
          <w:p w14:paraId="2B7AF2B3" w14:textId="77777777" w:rsidR="004F1773" w:rsidRPr="005966EE" w:rsidRDefault="004F1773" w:rsidP="00046C3B">
            <w:pPr>
              <w:rPr>
                <w:szCs w:val="20"/>
              </w:rPr>
            </w:pPr>
            <w:r w:rsidRPr="005966EE">
              <w:rPr>
                <w:szCs w:val="20"/>
              </w:rPr>
              <w:t>Dialogue model</w:t>
            </w:r>
          </w:p>
        </w:tc>
        <w:tc>
          <w:tcPr>
            <w:tcW w:w="3016" w:type="dxa"/>
            <w:shd w:val="clear" w:color="auto" w:fill="D9D9D9" w:themeFill="background1" w:themeFillShade="D9"/>
          </w:tcPr>
          <w:p w14:paraId="26BD8F9A" w14:textId="77777777" w:rsidR="004F1773" w:rsidRPr="005966EE" w:rsidRDefault="004F1773" w:rsidP="00046C3B">
            <w:pPr>
              <w:jc w:val="left"/>
              <w:rPr>
                <w:szCs w:val="20"/>
              </w:rPr>
            </w:pPr>
            <w:r w:rsidRPr="005966EE">
              <w:rPr>
                <w:szCs w:val="20"/>
              </w:rPr>
              <w:t>To create environment of mutual trust and to both share information and seek it about the other partner in the communication relationship.</w:t>
            </w:r>
          </w:p>
          <w:p w14:paraId="513AC0DD" w14:textId="77777777" w:rsidR="004F1773" w:rsidRPr="005966EE" w:rsidRDefault="004F1773" w:rsidP="00046C3B">
            <w:pPr>
              <w:jc w:val="left"/>
              <w:rPr>
                <w:szCs w:val="20"/>
              </w:rPr>
            </w:pPr>
          </w:p>
        </w:tc>
        <w:tc>
          <w:tcPr>
            <w:tcW w:w="4262" w:type="dxa"/>
            <w:shd w:val="clear" w:color="auto" w:fill="D9D9D9" w:themeFill="background1" w:themeFillShade="D9"/>
          </w:tcPr>
          <w:p w14:paraId="5605C7C8" w14:textId="77777777" w:rsidR="004F1773" w:rsidRPr="005966EE" w:rsidRDefault="004F1773" w:rsidP="002E23EC">
            <w:pPr>
              <w:pStyle w:val="ListParagraph"/>
              <w:numPr>
                <w:ilvl w:val="0"/>
                <w:numId w:val="374"/>
              </w:numPr>
              <w:contextualSpacing w:val="0"/>
              <w:jc w:val="left"/>
              <w:rPr>
                <w:szCs w:val="20"/>
              </w:rPr>
            </w:pPr>
            <w:r w:rsidRPr="005966EE">
              <w:rPr>
                <w:szCs w:val="20"/>
              </w:rPr>
              <w:t>Focuses on relationships.</w:t>
            </w:r>
          </w:p>
          <w:p w14:paraId="36CE3A45" w14:textId="77777777" w:rsidR="004F1773" w:rsidRPr="005966EE" w:rsidRDefault="004F1773" w:rsidP="002E23EC">
            <w:pPr>
              <w:pStyle w:val="ListParagraph"/>
              <w:numPr>
                <w:ilvl w:val="0"/>
                <w:numId w:val="374"/>
              </w:numPr>
              <w:contextualSpacing w:val="0"/>
              <w:jc w:val="left"/>
              <w:rPr>
                <w:szCs w:val="20"/>
              </w:rPr>
            </w:pPr>
            <w:r w:rsidRPr="005966EE">
              <w:rPr>
                <w:szCs w:val="20"/>
              </w:rPr>
              <w:t>The role of audience is reciprocal – to engage in a simultaneous process of sharing information and seeking insight into the communication partner.</w:t>
            </w:r>
          </w:p>
          <w:p w14:paraId="209E3126" w14:textId="77777777" w:rsidR="004F1773" w:rsidRPr="005966EE" w:rsidRDefault="004F1773" w:rsidP="002E23EC">
            <w:pPr>
              <w:pStyle w:val="ListParagraph"/>
              <w:numPr>
                <w:ilvl w:val="0"/>
                <w:numId w:val="374"/>
              </w:numPr>
              <w:contextualSpacing w:val="0"/>
              <w:jc w:val="left"/>
              <w:rPr>
                <w:szCs w:val="20"/>
              </w:rPr>
            </w:pPr>
            <w:r w:rsidRPr="005966EE">
              <w:rPr>
                <w:szCs w:val="20"/>
              </w:rPr>
              <w:t>Within the organisation, the dialogue model is mostly associated with labour and intercultural relationships.</w:t>
            </w:r>
          </w:p>
        </w:tc>
      </w:tr>
    </w:tbl>
    <w:p w14:paraId="256454F2"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02898EF0" w14:textId="77777777" w:rsidTr="00543F41">
        <w:tc>
          <w:tcPr>
            <w:tcW w:w="1266" w:type="dxa"/>
            <w:shd w:val="clear" w:color="auto" w:fill="auto"/>
          </w:tcPr>
          <w:p w14:paraId="151B8A14" w14:textId="77777777" w:rsidR="004F1773" w:rsidRPr="005966EE" w:rsidRDefault="004F1773" w:rsidP="00B574DD">
            <w:pPr>
              <w:jc w:val="center"/>
              <w:rPr>
                <w:lang w:val="en-US"/>
              </w:rPr>
            </w:pPr>
            <w:r>
              <w:rPr>
                <w:noProof/>
                <w:lang w:val="en-US"/>
              </w:rPr>
              <w:drawing>
                <wp:inline distT="0" distB="0" distL="0" distR="0" wp14:anchorId="76E18231" wp14:editId="444C851E">
                  <wp:extent cx="467280" cy="468000"/>
                  <wp:effectExtent l="0" t="0" r="9525" b="8255"/>
                  <wp:docPr id="683" name="Picture 6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5C8CE3A7" w14:textId="77777777" w:rsidR="004F1773" w:rsidRPr="00DB603A" w:rsidRDefault="004F1773" w:rsidP="00BC0FF0">
            <w:pPr>
              <w:spacing w:after="120"/>
              <w:jc w:val="left"/>
              <w:rPr>
                <w:b/>
                <w:bCs/>
                <w:lang w:val="en-US"/>
              </w:rPr>
            </w:pPr>
            <w:r w:rsidRPr="00DB603A">
              <w:rPr>
                <w:b/>
                <w:bCs/>
                <w:lang w:val="en-US"/>
              </w:rPr>
              <w:t xml:space="preserve">Activity </w:t>
            </w:r>
            <w:r w:rsidR="00D31822">
              <w:rPr>
                <w:b/>
                <w:bCs/>
                <w:lang w:val="en-US"/>
              </w:rPr>
              <w:t>16</w:t>
            </w:r>
            <w:r w:rsidRPr="00DB603A">
              <w:rPr>
                <w:b/>
                <w:bCs/>
                <w:lang w:val="en-US"/>
              </w:rPr>
              <w:t xml:space="preserve"> (</w:t>
            </w:r>
            <w:r w:rsidR="00BD5CF4">
              <w:rPr>
                <w:b/>
                <w:bCs/>
                <w:lang w:val="en-US"/>
              </w:rPr>
              <w:t xml:space="preserve">KM02 </w:t>
            </w:r>
            <w:r w:rsidRPr="00DB603A">
              <w:rPr>
                <w:b/>
                <w:bCs/>
                <w:lang w:val="en-US"/>
              </w:rPr>
              <w:t>IAC0103):</w:t>
            </w:r>
          </w:p>
          <w:p w14:paraId="240654F6" w14:textId="77777777" w:rsidR="004F1773" w:rsidRPr="005966EE" w:rsidRDefault="004F1773" w:rsidP="00BC0FF0">
            <w:pPr>
              <w:spacing w:after="120"/>
              <w:jc w:val="left"/>
              <w:rPr>
                <w:lang w:val="en-US"/>
              </w:rPr>
            </w:pPr>
            <w:r w:rsidRPr="005966EE">
              <w:rPr>
                <w:lang w:val="en-US"/>
              </w:rPr>
              <w:t>Give examples of situations when the types of communication are required in your role as retail chain store manager.</w:t>
            </w:r>
          </w:p>
          <w:tbl>
            <w:tblPr>
              <w:tblW w:w="0" w:type="auto"/>
              <w:tblInd w:w="34"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61"/>
              <w:gridCol w:w="2730"/>
              <w:gridCol w:w="2783"/>
            </w:tblGrid>
            <w:tr w:rsidR="004F1773" w:rsidRPr="005966EE" w14:paraId="169A7370" w14:textId="77777777" w:rsidTr="00BC0FF0">
              <w:trPr>
                <w:trHeight w:val="726"/>
              </w:trPr>
              <w:tc>
                <w:tcPr>
                  <w:tcW w:w="1780" w:type="dxa"/>
                  <w:shd w:val="clear" w:color="auto" w:fill="D9D9D9" w:themeFill="background1" w:themeFillShade="D9"/>
                </w:tcPr>
                <w:p w14:paraId="21F62C4C" w14:textId="77777777" w:rsidR="004F1773" w:rsidRPr="00BC0FF0" w:rsidRDefault="00BC0FF0" w:rsidP="00BC0FF0">
                  <w:pPr>
                    <w:spacing w:line="240" w:lineRule="auto"/>
                    <w:jc w:val="center"/>
                    <w:rPr>
                      <w:b/>
                      <w:bCs/>
                      <w:lang w:val="en-US"/>
                    </w:rPr>
                  </w:pPr>
                  <w:r w:rsidRPr="00BC0FF0">
                    <w:rPr>
                      <w:b/>
                      <w:bCs/>
                      <w:lang w:val="en-US"/>
                    </w:rPr>
                    <w:t>TYPE OF COMMUNICATION</w:t>
                  </w:r>
                </w:p>
              </w:tc>
              <w:tc>
                <w:tcPr>
                  <w:tcW w:w="2839" w:type="dxa"/>
                  <w:shd w:val="clear" w:color="auto" w:fill="D9D9D9" w:themeFill="background1" w:themeFillShade="D9"/>
                </w:tcPr>
                <w:p w14:paraId="7C0E2BA9" w14:textId="77777777" w:rsidR="004F1773" w:rsidRPr="00BC0FF0" w:rsidRDefault="00BC0FF0" w:rsidP="00BC0FF0">
                  <w:pPr>
                    <w:spacing w:line="240" w:lineRule="auto"/>
                    <w:jc w:val="center"/>
                    <w:rPr>
                      <w:b/>
                      <w:bCs/>
                      <w:lang w:val="en-US"/>
                    </w:rPr>
                  </w:pPr>
                  <w:r w:rsidRPr="00BC0FF0">
                    <w:rPr>
                      <w:b/>
                      <w:bCs/>
                      <w:lang w:val="en-US"/>
                    </w:rPr>
                    <w:t>SITUATIONS IN YOUR ROLE</w:t>
                  </w:r>
                </w:p>
              </w:tc>
              <w:tc>
                <w:tcPr>
                  <w:tcW w:w="2851" w:type="dxa"/>
                  <w:shd w:val="clear" w:color="auto" w:fill="D9D9D9" w:themeFill="background1" w:themeFillShade="D9"/>
                </w:tcPr>
                <w:p w14:paraId="46ADDA3F" w14:textId="77777777" w:rsidR="004F1773" w:rsidRPr="00BC0FF0" w:rsidRDefault="00BC0FF0" w:rsidP="00BC0FF0">
                  <w:pPr>
                    <w:spacing w:line="240" w:lineRule="auto"/>
                    <w:jc w:val="center"/>
                    <w:rPr>
                      <w:b/>
                      <w:bCs/>
                      <w:lang w:val="en-US"/>
                    </w:rPr>
                  </w:pPr>
                  <w:r w:rsidRPr="00BC0FF0">
                    <w:rPr>
                      <w:b/>
                      <w:bCs/>
                      <w:lang w:val="en-US"/>
                    </w:rPr>
                    <w:t>PURPOSE (WHY MUST THE COMMUNICATION TAKE PLACE?)</w:t>
                  </w:r>
                </w:p>
              </w:tc>
            </w:tr>
            <w:tr w:rsidR="004F1773" w:rsidRPr="005966EE" w14:paraId="6AFAA6CB" w14:textId="77777777" w:rsidTr="00543F41">
              <w:trPr>
                <w:trHeight w:val="850"/>
              </w:trPr>
              <w:tc>
                <w:tcPr>
                  <w:tcW w:w="1780" w:type="dxa"/>
                </w:tcPr>
                <w:p w14:paraId="3E4B4D47" w14:textId="77777777" w:rsidR="004F1773" w:rsidRPr="005966EE" w:rsidRDefault="004F1773" w:rsidP="00B574DD">
                  <w:pPr>
                    <w:jc w:val="left"/>
                    <w:rPr>
                      <w:lang w:val="en-US"/>
                    </w:rPr>
                  </w:pPr>
                  <w:r w:rsidRPr="005966EE">
                    <w:rPr>
                      <w:lang w:val="en-US"/>
                    </w:rPr>
                    <w:t xml:space="preserve">Information  </w:t>
                  </w:r>
                </w:p>
              </w:tc>
              <w:tc>
                <w:tcPr>
                  <w:tcW w:w="2839" w:type="dxa"/>
                </w:tcPr>
                <w:p w14:paraId="69E08278" w14:textId="77777777" w:rsidR="004F1773" w:rsidRPr="005966EE" w:rsidRDefault="004F1773" w:rsidP="00B574DD">
                  <w:pPr>
                    <w:jc w:val="left"/>
                    <w:rPr>
                      <w:lang w:val="en-US"/>
                    </w:rPr>
                  </w:pPr>
                </w:p>
              </w:tc>
              <w:tc>
                <w:tcPr>
                  <w:tcW w:w="2851" w:type="dxa"/>
                </w:tcPr>
                <w:p w14:paraId="64FA2217" w14:textId="77777777" w:rsidR="004F1773" w:rsidRPr="005966EE" w:rsidRDefault="004F1773" w:rsidP="00B574DD">
                  <w:pPr>
                    <w:jc w:val="left"/>
                    <w:rPr>
                      <w:lang w:val="en-US"/>
                    </w:rPr>
                  </w:pPr>
                </w:p>
              </w:tc>
            </w:tr>
            <w:tr w:rsidR="004F1773" w:rsidRPr="005966EE" w14:paraId="70A7AA40" w14:textId="77777777" w:rsidTr="00543F41">
              <w:trPr>
                <w:trHeight w:val="850"/>
              </w:trPr>
              <w:tc>
                <w:tcPr>
                  <w:tcW w:w="1780" w:type="dxa"/>
                </w:tcPr>
                <w:p w14:paraId="2CDD9CCE" w14:textId="77777777" w:rsidR="004F1773" w:rsidRPr="005966EE" w:rsidRDefault="004F1773" w:rsidP="00B574DD">
                  <w:pPr>
                    <w:jc w:val="left"/>
                    <w:rPr>
                      <w:lang w:val="en-US"/>
                    </w:rPr>
                  </w:pPr>
                  <w:r w:rsidRPr="005966EE">
                    <w:rPr>
                      <w:lang w:val="en-US"/>
                    </w:rPr>
                    <w:t>Persuasion</w:t>
                  </w:r>
                </w:p>
              </w:tc>
              <w:tc>
                <w:tcPr>
                  <w:tcW w:w="2839" w:type="dxa"/>
                </w:tcPr>
                <w:p w14:paraId="4CD54368" w14:textId="77777777" w:rsidR="004F1773" w:rsidRPr="005966EE" w:rsidRDefault="004F1773" w:rsidP="00B574DD">
                  <w:pPr>
                    <w:jc w:val="left"/>
                    <w:rPr>
                      <w:lang w:val="en-US"/>
                    </w:rPr>
                  </w:pPr>
                </w:p>
              </w:tc>
              <w:tc>
                <w:tcPr>
                  <w:tcW w:w="2851" w:type="dxa"/>
                </w:tcPr>
                <w:p w14:paraId="2C87CBF1" w14:textId="77777777" w:rsidR="004F1773" w:rsidRPr="005966EE" w:rsidRDefault="004F1773" w:rsidP="00B574DD">
                  <w:pPr>
                    <w:jc w:val="left"/>
                    <w:rPr>
                      <w:lang w:val="en-US"/>
                    </w:rPr>
                  </w:pPr>
                </w:p>
              </w:tc>
            </w:tr>
            <w:tr w:rsidR="004F1773" w:rsidRPr="005966EE" w14:paraId="405D086F" w14:textId="77777777" w:rsidTr="00543F41">
              <w:trPr>
                <w:trHeight w:val="850"/>
              </w:trPr>
              <w:tc>
                <w:tcPr>
                  <w:tcW w:w="1780" w:type="dxa"/>
                </w:tcPr>
                <w:p w14:paraId="6B3B40F3" w14:textId="77777777" w:rsidR="004F1773" w:rsidRPr="005966EE" w:rsidRDefault="004F1773" w:rsidP="00B574DD">
                  <w:pPr>
                    <w:jc w:val="left"/>
                    <w:rPr>
                      <w:lang w:val="en-US"/>
                    </w:rPr>
                  </w:pPr>
                  <w:r w:rsidRPr="005966EE">
                    <w:rPr>
                      <w:lang w:val="en-US"/>
                    </w:rPr>
                    <w:t xml:space="preserve">Dialogue </w:t>
                  </w:r>
                </w:p>
              </w:tc>
              <w:tc>
                <w:tcPr>
                  <w:tcW w:w="2839" w:type="dxa"/>
                </w:tcPr>
                <w:p w14:paraId="5B37931A" w14:textId="77777777" w:rsidR="004F1773" w:rsidRPr="005966EE" w:rsidRDefault="004F1773" w:rsidP="00B574DD">
                  <w:pPr>
                    <w:jc w:val="left"/>
                    <w:rPr>
                      <w:lang w:val="en-US"/>
                    </w:rPr>
                  </w:pPr>
                </w:p>
              </w:tc>
              <w:tc>
                <w:tcPr>
                  <w:tcW w:w="2851" w:type="dxa"/>
                </w:tcPr>
                <w:p w14:paraId="7E132AC7" w14:textId="77777777" w:rsidR="004F1773" w:rsidRPr="005966EE" w:rsidRDefault="004F1773" w:rsidP="00B574DD">
                  <w:pPr>
                    <w:jc w:val="left"/>
                    <w:rPr>
                      <w:lang w:val="en-US"/>
                    </w:rPr>
                  </w:pPr>
                </w:p>
              </w:tc>
            </w:tr>
          </w:tbl>
          <w:p w14:paraId="4C1952C8" w14:textId="77777777" w:rsidR="004F1773" w:rsidRPr="005966EE" w:rsidRDefault="004F1773" w:rsidP="00B574DD">
            <w:pPr>
              <w:ind w:left="252"/>
              <w:jc w:val="left"/>
              <w:rPr>
                <w:lang w:val="en-US"/>
              </w:rPr>
            </w:pPr>
          </w:p>
        </w:tc>
      </w:tr>
    </w:tbl>
    <w:p w14:paraId="723D3D37" w14:textId="77777777" w:rsidR="00B370DC" w:rsidRDefault="00B370DC" w:rsidP="004F1773"/>
    <w:p w14:paraId="32625162" w14:textId="77777777" w:rsidR="00C966A2" w:rsidRDefault="00C966A2" w:rsidP="004F1773"/>
    <w:p w14:paraId="00D8E476" w14:textId="77777777" w:rsidR="004F1773" w:rsidRPr="005966EE" w:rsidRDefault="004F1773" w:rsidP="004F1773">
      <w:pPr>
        <w:pStyle w:val="Heading2"/>
      </w:pPr>
      <w:bookmarkStart w:id="339" w:name="_Toc36995067"/>
      <w:bookmarkStart w:id="340" w:name="_Toc39496969"/>
      <w:bookmarkStart w:id="341" w:name="_Toc46936915"/>
      <w:r w:rsidRPr="005966EE">
        <w:t>1.8</w:t>
      </w:r>
      <w:r w:rsidRPr="005966EE">
        <w:tab/>
        <w:t>Methods of communication</w:t>
      </w:r>
      <w:bookmarkEnd w:id="339"/>
      <w:bookmarkEnd w:id="340"/>
      <w:bookmarkEnd w:id="341"/>
    </w:p>
    <w:p w14:paraId="1BC13DC3" w14:textId="77777777" w:rsidR="004F1773" w:rsidRDefault="004F1773" w:rsidP="00BC0FF0">
      <w:pPr>
        <w:spacing w:after="120"/>
      </w:pPr>
      <w:r w:rsidRPr="005966EE">
        <w:t>There are four methods of communication:</w:t>
      </w:r>
    </w:p>
    <w:p w14:paraId="5F6B32D6" w14:textId="77777777" w:rsidR="004F1773" w:rsidRPr="005966EE" w:rsidRDefault="004F1773" w:rsidP="00BC0FF0">
      <w:pPr>
        <w:pStyle w:val="ListParagraph"/>
        <w:numPr>
          <w:ilvl w:val="0"/>
          <w:numId w:val="93"/>
        </w:numPr>
        <w:spacing w:after="120"/>
        <w:contextualSpacing w:val="0"/>
      </w:pPr>
      <w:r w:rsidRPr="005966EE">
        <w:t>Oral (interpersonal) communication</w:t>
      </w:r>
    </w:p>
    <w:p w14:paraId="2E8A2EA5" w14:textId="77777777" w:rsidR="004F1773" w:rsidRPr="005966EE" w:rsidRDefault="004F1773" w:rsidP="00BC0FF0">
      <w:pPr>
        <w:pStyle w:val="ListParagraph"/>
        <w:numPr>
          <w:ilvl w:val="0"/>
          <w:numId w:val="93"/>
        </w:numPr>
        <w:spacing w:after="120"/>
        <w:contextualSpacing w:val="0"/>
      </w:pPr>
      <w:r w:rsidRPr="005966EE">
        <w:t>Non-verbal communication</w:t>
      </w:r>
    </w:p>
    <w:p w14:paraId="062C4B82" w14:textId="77777777" w:rsidR="004F1773" w:rsidRPr="005966EE" w:rsidRDefault="004F1773" w:rsidP="00BC0FF0">
      <w:pPr>
        <w:pStyle w:val="ListParagraph"/>
        <w:numPr>
          <w:ilvl w:val="0"/>
          <w:numId w:val="93"/>
        </w:numPr>
        <w:spacing w:after="120"/>
        <w:contextualSpacing w:val="0"/>
      </w:pPr>
      <w:r w:rsidRPr="005966EE">
        <w:t>Visual communication</w:t>
      </w:r>
    </w:p>
    <w:p w14:paraId="6C596C5A" w14:textId="77777777" w:rsidR="004F1773" w:rsidRDefault="004F1773" w:rsidP="00225FC2">
      <w:pPr>
        <w:pStyle w:val="ListParagraph"/>
        <w:numPr>
          <w:ilvl w:val="0"/>
          <w:numId w:val="93"/>
        </w:numPr>
      </w:pPr>
      <w:r w:rsidRPr="005966EE">
        <w:t>Written communication</w:t>
      </w:r>
    </w:p>
    <w:p w14:paraId="3D9EA664" w14:textId="77777777" w:rsidR="004F1773" w:rsidRPr="005966EE" w:rsidRDefault="004F1773" w:rsidP="004F1773">
      <w:pPr>
        <w:pStyle w:val="ListParagraph"/>
        <w:ind w:left="360"/>
      </w:pPr>
    </w:p>
    <w:p w14:paraId="0A62212C" w14:textId="77777777" w:rsidR="004F1773" w:rsidRPr="005966EE" w:rsidRDefault="004F1773" w:rsidP="00B04C96">
      <w:pPr>
        <w:pStyle w:val="Heading3"/>
        <w:rPr>
          <w:rStyle w:val="e24kjd"/>
          <w:bCs/>
        </w:rPr>
      </w:pPr>
      <w:bookmarkStart w:id="342" w:name="_Toc36995068"/>
      <w:bookmarkStart w:id="343" w:name="_Toc39496970"/>
      <w:bookmarkStart w:id="344" w:name="_Toc46936916"/>
      <w:r>
        <w:rPr>
          <w:rStyle w:val="e24kjd"/>
          <w:bCs/>
        </w:rPr>
        <w:t>1.8.1</w:t>
      </w:r>
      <w:r>
        <w:rPr>
          <w:rStyle w:val="e24kjd"/>
          <w:bCs/>
        </w:rPr>
        <w:tab/>
      </w:r>
      <w:r w:rsidRPr="005966EE">
        <w:rPr>
          <w:rStyle w:val="e24kjd"/>
          <w:bCs/>
        </w:rPr>
        <w:t>Oral (interpersonal) communication</w:t>
      </w:r>
      <w:bookmarkEnd w:id="342"/>
      <w:bookmarkEnd w:id="343"/>
      <w:bookmarkEnd w:id="344"/>
    </w:p>
    <w:p w14:paraId="719F5C77" w14:textId="77777777" w:rsidR="004F1773" w:rsidRDefault="004F1773" w:rsidP="004F1773"/>
    <w:p w14:paraId="09AB2603" w14:textId="77777777" w:rsidR="004F1773" w:rsidRDefault="004F1773" w:rsidP="004F1773">
      <w:r w:rsidRPr="005966EE">
        <w:t xml:space="preserve">In oral communication, the sender shares his or her thoughts in the form of spoken words. </w:t>
      </w:r>
    </w:p>
    <w:p w14:paraId="05DE0068" w14:textId="77777777" w:rsidR="004F1773" w:rsidRPr="005966EE" w:rsidRDefault="004F1773" w:rsidP="004F1773"/>
    <w:p w14:paraId="30C25BEA" w14:textId="77777777" w:rsidR="004F1773" w:rsidRDefault="004F1773" w:rsidP="004F1773">
      <w:r w:rsidRPr="005966EE">
        <w:t xml:space="preserve">Oral communication can be transmitted through a variety of communication methods such as dialogue, speeches, presentations, etc. </w:t>
      </w:r>
    </w:p>
    <w:p w14:paraId="2B4CFA73" w14:textId="77777777" w:rsidR="004F1773" w:rsidRPr="005966EE" w:rsidRDefault="004F1773" w:rsidP="004F1773"/>
    <w:p w14:paraId="4330CA78" w14:textId="77777777" w:rsidR="004F1773" w:rsidRPr="005966EE" w:rsidRDefault="004F1773" w:rsidP="00B04C96">
      <w:pPr>
        <w:pStyle w:val="Heading3"/>
        <w:rPr>
          <w:rStyle w:val="e24kjd"/>
        </w:rPr>
      </w:pPr>
      <w:bookmarkStart w:id="345" w:name="_Toc36995069"/>
      <w:bookmarkStart w:id="346" w:name="_Toc39496971"/>
      <w:bookmarkStart w:id="347" w:name="_Toc46936917"/>
      <w:r w:rsidRPr="005966EE">
        <w:rPr>
          <w:rStyle w:val="e24kjd"/>
        </w:rPr>
        <w:t>1.8.2</w:t>
      </w:r>
      <w:r w:rsidRPr="005966EE">
        <w:rPr>
          <w:rStyle w:val="e24kjd"/>
        </w:rPr>
        <w:tab/>
        <w:t>Non-verbal communication</w:t>
      </w:r>
      <w:bookmarkEnd w:id="345"/>
      <w:bookmarkEnd w:id="346"/>
      <w:bookmarkEnd w:id="347"/>
    </w:p>
    <w:p w14:paraId="41D43C61" w14:textId="77777777" w:rsidR="004F1773" w:rsidRDefault="004F1773" w:rsidP="004F1773">
      <w:pPr>
        <w:rPr>
          <w:rStyle w:val="e24kjd"/>
          <w:b/>
          <w:bCs/>
        </w:rPr>
      </w:pPr>
    </w:p>
    <w:p w14:paraId="061D2677" w14:textId="77777777" w:rsidR="004F1773" w:rsidRDefault="004F1773" w:rsidP="004F1773">
      <w:pPr>
        <w:rPr>
          <w:rStyle w:val="e24kjd"/>
        </w:rPr>
      </w:pPr>
      <w:r w:rsidRPr="005966EE">
        <w:rPr>
          <w:rStyle w:val="e24kjd"/>
          <w:b/>
          <w:bCs/>
        </w:rPr>
        <w:t>Non-verbal communication</w:t>
      </w:r>
      <w:r w:rsidRPr="005966EE">
        <w:rPr>
          <w:rStyle w:val="e24kjd"/>
        </w:rPr>
        <w:t xml:space="preserve"> takes place between people through non-verbal or visual cues. </w:t>
      </w:r>
    </w:p>
    <w:p w14:paraId="275952D0" w14:textId="77777777" w:rsidR="004F1773" w:rsidRPr="005966EE" w:rsidRDefault="004F1773" w:rsidP="004F1773">
      <w:pPr>
        <w:rPr>
          <w:rStyle w:val="e24kjd"/>
        </w:rPr>
      </w:pPr>
    </w:p>
    <w:p w14:paraId="28CAB627" w14:textId="77777777" w:rsidR="004F1773" w:rsidRDefault="004F1773" w:rsidP="004F1773">
      <w:pPr>
        <w:rPr>
          <w:rStyle w:val="e24kjd"/>
        </w:rPr>
      </w:pPr>
      <w:r w:rsidRPr="005966EE">
        <w:rPr>
          <w:rStyle w:val="e24kjd"/>
        </w:rPr>
        <w:t>These include gestures, facial expressions, body movement and touch.</w:t>
      </w:r>
    </w:p>
    <w:p w14:paraId="03BABFAD" w14:textId="77777777" w:rsidR="004F1773" w:rsidRPr="005966EE" w:rsidRDefault="004F1773" w:rsidP="004F1773">
      <w:pPr>
        <w:rPr>
          <w:rStyle w:val="e24kjd"/>
        </w:rPr>
      </w:pPr>
    </w:p>
    <w:p w14:paraId="2E580A98" w14:textId="77777777" w:rsidR="004F1773" w:rsidRPr="005966EE" w:rsidRDefault="004F1773" w:rsidP="00B04C96">
      <w:pPr>
        <w:pStyle w:val="Heading3"/>
        <w:rPr>
          <w:rStyle w:val="e24kjd"/>
        </w:rPr>
      </w:pPr>
      <w:bookmarkStart w:id="348" w:name="_Toc36995070"/>
      <w:bookmarkStart w:id="349" w:name="_Toc39496972"/>
      <w:bookmarkStart w:id="350" w:name="_Toc46936918"/>
      <w:r w:rsidRPr="005966EE">
        <w:rPr>
          <w:rStyle w:val="e24kjd"/>
        </w:rPr>
        <w:t>1.8.3</w:t>
      </w:r>
      <w:r w:rsidRPr="005966EE">
        <w:rPr>
          <w:rStyle w:val="e24kjd"/>
        </w:rPr>
        <w:tab/>
        <w:t>Visual communication</w:t>
      </w:r>
      <w:bookmarkEnd w:id="348"/>
      <w:bookmarkEnd w:id="349"/>
      <w:bookmarkEnd w:id="350"/>
    </w:p>
    <w:p w14:paraId="029B2C49" w14:textId="77777777" w:rsidR="004F1773" w:rsidRDefault="004F1773" w:rsidP="004F1773">
      <w:pPr>
        <w:rPr>
          <w:rStyle w:val="e24kjd"/>
          <w:b/>
          <w:bCs/>
        </w:rPr>
      </w:pPr>
    </w:p>
    <w:p w14:paraId="15FE8F70" w14:textId="77777777" w:rsidR="004F1773" w:rsidRDefault="004F1773" w:rsidP="004F1773">
      <w:pPr>
        <w:rPr>
          <w:rStyle w:val="st"/>
        </w:rPr>
      </w:pPr>
      <w:r w:rsidRPr="005966EE">
        <w:rPr>
          <w:rStyle w:val="e24kjd"/>
          <w:b/>
          <w:bCs/>
        </w:rPr>
        <w:t>Visual communication</w:t>
      </w:r>
      <w:r w:rsidRPr="005966EE">
        <w:rPr>
          <w:rStyle w:val="e24kjd"/>
        </w:rPr>
        <w:t xml:space="preserve"> is </w:t>
      </w:r>
      <w:r w:rsidRPr="005966EE">
        <w:rPr>
          <w:rStyle w:val="st"/>
        </w:rPr>
        <w:t>a broad spectrum that includes signs, typography, drawing, graphic design, illustration, industrial design, advertising, animation, colour, and electronic visual messages.</w:t>
      </w:r>
    </w:p>
    <w:p w14:paraId="61D187E4" w14:textId="77777777" w:rsidR="004F1773" w:rsidRPr="005966EE" w:rsidRDefault="004F1773" w:rsidP="004F1773">
      <w:pPr>
        <w:rPr>
          <w:rStyle w:val="st"/>
        </w:rPr>
      </w:pPr>
    </w:p>
    <w:p w14:paraId="3E571C41" w14:textId="77777777" w:rsidR="004F1773" w:rsidRPr="005966EE" w:rsidRDefault="004F1773" w:rsidP="00B04C96">
      <w:pPr>
        <w:pStyle w:val="Heading3"/>
        <w:rPr>
          <w:rStyle w:val="e24kjd"/>
        </w:rPr>
      </w:pPr>
      <w:bookmarkStart w:id="351" w:name="_Toc36995071"/>
      <w:bookmarkStart w:id="352" w:name="_Toc39496973"/>
      <w:bookmarkStart w:id="353" w:name="_Toc46936919"/>
      <w:r w:rsidRPr="005966EE">
        <w:rPr>
          <w:rStyle w:val="e24kjd"/>
        </w:rPr>
        <w:t>1.8.4</w:t>
      </w:r>
      <w:r w:rsidRPr="005966EE">
        <w:rPr>
          <w:rStyle w:val="e24kjd"/>
        </w:rPr>
        <w:tab/>
        <w:t>Written communication</w:t>
      </w:r>
      <w:bookmarkEnd w:id="351"/>
      <w:bookmarkEnd w:id="352"/>
      <w:bookmarkEnd w:id="353"/>
    </w:p>
    <w:p w14:paraId="2EE3CF11" w14:textId="77777777" w:rsidR="004F1773" w:rsidRDefault="004F1773" w:rsidP="004F1773">
      <w:pPr>
        <w:rPr>
          <w:rStyle w:val="Strong"/>
          <w:color w:val="000000" w:themeColor="text1"/>
        </w:rPr>
      </w:pPr>
    </w:p>
    <w:p w14:paraId="748B96C4" w14:textId="77777777" w:rsidR="004F1773" w:rsidRDefault="004F1773" w:rsidP="004F1773">
      <w:r w:rsidRPr="005966EE">
        <w:rPr>
          <w:rStyle w:val="Strong"/>
          <w:color w:val="000000" w:themeColor="text1"/>
        </w:rPr>
        <w:t>Written communication</w:t>
      </w:r>
      <w:r w:rsidRPr="005966EE">
        <w:rPr>
          <w:color w:val="000000" w:themeColor="text1"/>
        </w:rPr>
        <w:t xml:space="preserve"> </w:t>
      </w:r>
      <w:r w:rsidRPr="005966EE">
        <w:t xml:space="preserve">includes letters, e-mails, social media, books, magazines, the Internet and other printed media. </w:t>
      </w:r>
    </w:p>
    <w:p w14:paraId="2A23C402" w14:textId="77777777" w:rsidR="004F1773" w:rsidRPr="005966EE"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2C8399E5" w14:textId="77777777" w:rsidTr="00543F41">
        <w:tc>
          <w:tcPr>
            <w:tcW w:w="1266" w:type="dxa"/>
            <w:shd w:val="clear" w:color="auto" w:fill="auto"/>
            <w:vAlign w:val="center"/>
          </w:tcPr>
          <w:p w14:paraId="39233C4C" w14:textId="77777777" w:rsidR="004F1773" w:rsidRPr="005966EE" w:rsidRDefault="004F1773" w:rsidP="00046C3B">
            <w:pPr>
              <w:jc w:val="center"/>
              <w:rPr>
                <w:lang w:val="en-US"/>
              </w:rPr>
            </w:pPr>
            <w:r>
              <w:rPr>
                <w:noProof/>
                <w:lang w:val="en-US"/>
              </w:rPr>
              <w:drawing>
                <wp:inline distT="0" distB="0" distL="0" distR="0" wp14:anchorId="469B985B" wp14:editId="5A30A756">
                  <wp:extent cx="468000" cy="468000"/>
                  <wp:effectExtent l="0" t="0" r="825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7CCF299" w14:textId="77777777" w:rsidR="004F1773" w:rsidRPr="005966EE" w:rsidRDefault="004F1773" w:rsidP="00B574DD">
            <w:pPr>
              <w:rPr>
                <w:lang w:val="en-US"/>
              </w:rPr>
            </w:pPr>
            <w:r w:rsidRPr="005966EE">
              <w:rPr>
                <w:lang w:val="en-US"/>
              </w:rPr>
              <w:t>Give examples of when the retail chain store manager uses each of the methods of communication.</w:t>
            </w:r>
          </w:p>
        </w:tc>
      </w:tr>
    </w:tbl>
    <w:p w14:paraId="4FB3B684" w14:textId="77777777" w:rsidR="004F1773" w:rsidRPr="005966EE" w:rsidRDefault="004F1773" w:rsidP="004F1773"/>
    <w:p w14:paraId="3C6DB501" w14:textId="77777777" w:rsidR="004F1773" w:rsidRDefault="004F1773" w:rsidP="004F1773">
      <w:pPr>
        <w:pStyle w:val="Heading2"/>
      </w:pPr>
      <w:bookmarkStart w:id="354" w:name="_Toc36160021"/>
      <w:bookmarkStart w:id="355" w:name="_Toc36995072"/>
      <w:bookmarkStart w:id="356" w:name="_Toc39496974"/>
      <w:bookmarkStart w:id="357" w:name="_Toc46936920"/>
      <w:r>
        <w:t>1.9</w:t>
      </w:r>
      <w:r>
        <w:tab/>
      </w:r>
      <w:r w:rsidRPr="005966EE">
        <w:t>Barriers to communication</w:t>
      </w:r>
      <w:bookmarkEnd w:id="354"/>
      <w:r w:rsidRPr="005966EE">
        <w:t xml:space="preserve"> and how to overcome them</w:t>
      </w:r>
      <w:bookmarkEnd w:id="355"/>
      <w:bookmarkEnd w:id="356"/>
      <w:bookmarkEnd w:id="357"/>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7F8C755D" w14:textId="77777777" w:rsidTr="00BC0FF0">
        <w:tc>
          <w:tcPr>
            <w:tcW w:w="1266" w:type="dxa"/>
            <w:shd w:val="clear" w:color="auto" w:fill="auto"/>
          </w:tcPr>
          <w:p w14:paraId="57C5B30A" w14:textId="77777777" w:rsidR="004F1773" w:rsidRPr="005966EE" w:rsidRDefault="004F1773" w:rsidP="00046C3B">
            <w:pPr>
              <w:jc w:val="center"/>
              <w:rPr>
                <w:noProof/>
                <w:lang w:eastAsia="en-GB"/>
              </w:rPr>
            </w:pPr>
            <w:r>
              <w:rPr>
                <w:noProof/>
                <w:lang w:eastAsia="en-GB"/>
              </w:rPr>
              <w:drawing>
                <wp:inline distT="0" distB="0" distL="0" distR="0" wp14:anchorId="179064A3" wp14:editId="19718541">
                  <wp:extent cx="468720" cy="468000"/>
                  <wp:effectExtent l="0" t="0" r="762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6727201" w14:textId="77777777" w:rsidR="004F1773" w:rsidRPr="005966EE" w:rsidRDefault="004F1773" w:rsidP="00046C3B">
            <w:pPr>
              <w:jc w:val="left"/>
              <w:rPr>
                <w:bCs/>
                <w:szCs w:val="24"/>
              </w:rPr>
            </w:pPr>
            <w:r w:rsidRPr="005966EE">
              <w:t>Communication barriers are the</w:t>
            </w:r>
            <w:r w:rsidRPr="005966EE">
              <w:rPr>
                <w:b/>
                <w:bCs/>
              </w:rPr>
              <w:t xml:space="preserve"> obstacles and hurdles</w:t>
            </w:r>
            <w:r w:rsidRPr="005966EE">
              <w:t xml:space="preserve"> which lead to misunderstandings and misinterpretations by the receiver.</w:t>
            </w:r>
          </w:p>
        </w:tc>
      </w:tr>
    </w:tbl>
    <w:p w14:paraId="4A7F6B4B" w14:textId="77777777" w:rsidR="004F1773" w:rsidRPr="005966EE" w:rsidRDefault="004F1773" w:rsidP="004F1773">
      <w:pPr>
        <w:rPr>
          <w:bCs/>
          <w:szCs w:val="24"/>
        </w:rPr>
      </w:pPr>
    </w:p>
    <w:p w14:paraId="1543F57D" w14:textId="77777777" w:rsidR="004F1773" w:rsidRDefault="004F1773" w:rsidP="004F1773">
      <w:pPr>
        <w:rPr>
          <w:bCs/>
          <w:szCs w:val="24"/>
        </w:rPr>
      </w:pPr>
      <w:r w:rsidRPr="005966EE">
        <w:rPr>
          <w:bCs/>
          <w:szCs w:val="24"/>
        </w:rPr>
        <w:t xml:space="preserve">There are many possible barriers to communication, as listed in Table </w:t>
      </w:r>
      <w:r w:rsidR="005E6179">
        <w:rPr>
          <w:bCs/>
          <w:szCs w:val="24"/>
        </w:rPr>
        <w:t>14</w:t>
      </w:r>
      <w:r>
        <w:rPr>
          <w:bCs/>
          <w:szCs w:val="24"/>
        </w:rPr>
        <w:t>.</w:t>
      </w:r>
    </w:p>
    <w:p w14:paraId="6B2D7CB2" w14:textId="77777777" w:rsidR="00BC0FF0" w:rsidRDefault="00BC0FF0" w:rsidP="004F1773">
      <w:pPr>
        <w:rPr>
          <w:bCs/>
          <w:szCs w:val="24"/>
        </w:rPr>
      </w:pPr>
    </w:p>
    <w:p w14:paraId="4B15B306" w14:textId="77777777" w:rsidR="004F1773" w:rsidRPr="005966EE" w:rsidRDefault="004F1773" w:rsidP="004F1773">
      <w:pPr>
        <w:pStyle w:val="Caption"/>
      </w:pPr>
      <w:r w:rsidRPr="005966EE">
        <w:t xml:space="preserve">table </w:t>
      </w:r>
      <w:r w:rsidR="005E6179">
        <w:t>14</w:t>
      </w:r>
      <w:r w:rsidRPr="005966EE">
        <w:t>: barriers to communication and how to overcome them</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08"/>
        <w:gridCol w:w="4106"/>
        <w:gridCol w:w="2767"/>
      </w:tblGrid>
      <w:tr w:rsidR="004F1773" w:rsidRPr="005966EE" w14:paraId="037C3F71" w14:textId="77777777" w:rsidTr="001E1266">
        <w:trPr>
          <w:tblHeader/>
        </w:trPr>
        <w:tc>
          <w:tcPr>
            <w:tcW w:w="2108" w:type="dxa"/>
            <w:shd w:val="clear" w:color="auto" w:fill="7F7F7F" w:themeFill="text1" w:themeFillTint="80"/>
          </w:tcPr>
          <w:p w14:paraId="1A81B87C" w14:textId="77777777" w:rsidR="004F1773" w:rsidRPr="005966EE" w:rsidRDefault="004F1773" w:rsidP="00046C3B">
            <w:pPr>
              <w:spacing w:line="240" w:lineRule="auto"/>
              <w:rPr>
                <w:b/>
                <w:color w:val="FFFFFF" w:themeColor="background1"/>
                <w:szCs w:val="24"/>
              </w:rPr>
            </w:pPr>
            <w:r w:rsidRPr="005966EE">
              <w:rPr>
                <w:b/>
                <w:color w:val="FFFFFF" w:themeColor="background1"/>
                <w:szCs w:val="24"/>
              </w:rPr>
              <w:t>TYPE OF BARRIER</w:t>
            </w:r>
          </w:p>
        </w:tc>
        <w:tc>
          <w:tcPr>
            <w:tcW w:w="4106" w:type="dxa"/>
            <w:shd w:val="clear" w:color="auto" w:fill="7F7F7F" w:themeFill="text1" w:themeFillTint="80"/>
          </w:tcPr>
          <w:p w14:paraId="7D8F3593" w14:textId="77777777" w:rsidR="004F1773" w:rsidRPr="005966EE" w:rsidRDefault="004F1773" w:rsidP="00046C3B">
            <w:pPr>
              <w:tabs>
                <w:tab w:val="num" w:pos="720"/>
              </w:tabs>
              <w:spacing w:line="240" w:lineRule="auto"/>
              <w:jc w:val="left"/>
              <w:rPr>
                <w:b/>
                <w:color w:val="FFFFFF" w:themeColor="background1"/>
                <w:szCs w:val="24"/>
              </w:rPr>
            </w:pPr>
            <w:r w:rsidRPr="005966EE">
              <w:rPr>
                <w:b/>
                <w:color w:val="FFFFFF" w:themeColor="background1"/>
                <w:szCs w:val="24"/>
              </w:rPr>
              <w:t>DESCRIPTION</w:t>
            </w:r>
          </w:p>
        </w:tc>
        <w:tc>
          <w:tcPr>
            <w:tcW w:w="2767" w:type="dxa"/>
            <w:shd w:val="clear" w:color="auto" w:fill="7F7F7F" w:themeFill="text1" w:themeFillTint="80"/>
          </w:tcPr>
          <w:p w14:paraId="7A074202" w14:textId="77777777" w:rsidR="004F1773" w:rsidRPr="005966EE" w:rsidRDefault="004F1773" w:rsidP="00046C3B">
            <w:pPr>
              <w:tabs>
                <w:tab w:val="num" w:pos="720"/>
              </w:tabs>
              <w:spacing w:line="240" w:lineRule="auto"/>
              <w:jc w:val="left"/>
              <w:rPr>
                <w:b/>
                <w:color w:val="FFFFFF" w:themeColor="background1"/>
                <w:szCs w:val="24"/>
              </w:rPr>
            </w:pPr>
            <w:r w:rsidRPr="005966EE">
              <w:rPr>
                <w:b/>
                <w:color w:val="FFFFFF" w:themeColor="background1"/>
                <w:szCs w:val="24"/>
              </w:rPr>
              <w:t>HOW TO OVERCOME THE BARRIER</w:t>
            </w:r>
          </w:p>
        </w:tc>
      </w:tr>
      <w:tr w:rsidR="004F1773" w:rsidRPr="005966EE" w14:paraId="550D5450" w14:textId="77777777" w:rsidTr="001E1266">
        <w:tc>
          <w:tcPr>
            <w:tcW w:w="2108" w:type="dxa"/>
            <w:shd w:val="clear" w:color="auto" w:fill="D9D9D9" w:themeFill="background1" w:themeFillShade="D9"/>
          </w:tcPr>
          <w:p w14:paraId="509A7724" w14:textId="77777777" w:rsidR="004F1773" w:rsidRPr="005966EE" w:rsidRDefault="004F1773" w:rsidP="00046C3B">
            <w:pPr>
              <w:rPr>
                <w:bCs/>
                <w:szCs w:val="24"/>
              </w:rPr>
            </w:pPr>
            <w:r w:rsidRPr="005966EE">
              <w:rPr>
                <w:bCs/>
                <w:szCs w:val="24"/>
              </w:rPr>
              <w:t>Technical barriers</w:t>
            </w:r>
          </w:p>
        </w:tc>
        <w:tc>
          <w:tcPr>
            <w:tcW w:w="4106" w:type="dxa"/>
            <w:shd w:val="clear" w:color="auto" w:fill="D9D9D9" w:themeFill="background1" w:themeFillShade="D9"/>
          </w:tcPr>
          <w:p w14:paraId="50D9768B" w14:textId="77777777" w:rsidR="004F1773" w:rsidRDefault="004F1773" w:rsidP="001E1266">
            <w:pPr>
              <w:tabs>
                <w:tab w:val="num" w:pos="720"/>
              </w:tabs>
              <w:spacing w:after="120"/>
              <w:jc w:val="left"/>
              <w:rPr>
                <w:szCs w:val="24"/>
              </w:rPr>
            </w:pPr>
            <w:r w:rsidRPr="005966EE">
              <w:rPr>
                <w:szCs w:val="24"/>
              </w:rPr>
              <w:t xml:space="preserve">Technical barriers to communication may be caused by components of the environments that serve as barriers to effective message transmission. A simple example might be the volume of the environment you are operating in. If someone is trying to tell you something in a loud room, you may not be able to hear them. </w:t>
            </w:r>
          </w:p>
          <w:p w14:paraId="41A5A3DD" w14:textId="77777777" w:rsidR="004F1773" w:rsidRDefault="004F1773" w:rsidP="001E1266">
            <w:pPr>
              <w:tabs>
                <w:tab w:val="num" w:pos="720"/>
              </w:tabs>
              <w:spacing w:after="120"/>
              <w:jc w:val="left"/>
            </w:pPr>
            <w:r w:rsidRPr="005966EE">
              <w:t>Noise reduces the chances of the correct flow of information from the sender to the receiver. If the office is noisy, errors are bound to happen and thus increasing conflicts among the team members and decreasing the efficiency of the employees.</w:t>
            </w:r>
          </w:p>
          <w:p w14:paraId="0A8C284F" w14:textId="77777777" w:rsidR="004F1773" w:rsidRPr="005966EE" w:rsidRDefault="004F1773" w:rsidP="001E1266">
            <w:pPr>
              <w:tabs>
                <w:tab w:val="num" w:pos="720"/>
              </w:tabs>
              <w:jc w:val="left"/>
              <w:rPr>
                <w:szCs w:val="24"/>
              </w:rPr>
            </w:pPr>
            <w:r w:rsidRPr="005966EE">
              <w:rPr>
                <w:szCs w:val="24"/>
              </w:rPr>
              <w:t>Other possible environmental barriers in face-to-face communication include:</w:t>
            </w:r>
          </w:p>
          <w:p w14:paraId="3DF31C11" w14:textId="77777777" w:rsidR="004F1773" w:rsidRPr="005966EE" w:rsidRDefault="004F1773" w:rsidP="001E1266">
            <w:pPr>
              <w:pStyle w:val="ListParagraph"/>
              <w:numPr>
                <w:ilvl w:val="0"/>
                <w:numId w:val="94"/>
              </w:numPr>
              <w:contextualSpacing w:val="0"/>
              <w:rPr>
                <w:szCs w:val="24"/>
              </w:rPr>
            </w:pPr>
            <w:r w:rsidRPr="005966EE">
              <w:rPr>
                <w:szCs w:val="24"/>
              </w:rPr>
              <w:t>The other person’s proximity to you</w:t>
            </w:r>
          </w:p>
          <w:p w14:paraId="328888F3" w14:textId="77777777" w:rsidR="004F1773" w:rsidRPr="005966EE" w:rsidRDefault="004F1773" w:rsidP="001E1266">
            <w:pPr>
              <w:pStyle w:val="ListParagraph"/>
              <w:numPr>
                <w:ilvl w:val="0"/>
                <w:numId w:val="94"/>
              </w:numPr>
              <w:contextualSpacing w:val="0"/>
              <w:rPr>
                <w:szCs w:val="24"/>
              </w:rPr>
            </w:pPr>
            <w:r w:rsidRPr="005966EE">
              <w:rPr>
                <w:szCs w:val="24"/>
              </w:rPr>
              <w:t>Hearing problem</w:t>
            </w:r>
          </w:p>
          <w:p w14:paraId="3AFAA4C6" w14:textId="77777777" w:rsidR="004F1773" w:rsidRPr="005966EE" w:rsidRDefault="004F1773" w:rsidP="001E1266">
            <w:pPr>
              <w:pStyle w:val="ListParagraph"/>
              <w:numPr>
                <w:ilvl w:val="0"/>
                <w:numId w:val="94"/>
              </w:numPr>
              <w:contextualSpacing w:val="0"/>
              <w:rPr>
                <w:bCs/>
                <w:szCs w:val="24"/>
              </w:rPr>
            </w:pPr>
            <w:r w:rsidRPr="005966EE">
              <w:rPr>
                <w:szCs w:val="24"/>
              </w:rPr>
              <w:t>Noise on the telephone line</w:t>
            </w:r>
          </w:p>
          <w:p w14:paraId="3C90193F" w14:textId="77777777" w:rsidR="004F1773" w:rsidRPr="005966EE" w:rsidRDefault="004F1773" w:rsidP="001E1266">
            <w:pPr>
              <w:pStyle w:val="ListParagraph"/>
              <w:numPr>
                <w:ilvl w:val="0"/>
                <w:numId w:val="94"/>
              </w:numPr>
              <w:contextualSpacing w:val="0"/>
              <w:rPr>
                <w:bCs/>
                <w:szCs w:val="24"/>
              </w:rPr>
            </w:pPr>
            <w:r w:rsidRPr="005966EE">
              <w:rPr>
                <w:szCs w:val="24"/>
              </w:rPr>
              <w:t>Cell phone connection that is “breaking away”</w:t>
            </w:r>
          </w:p>
        </w:tc>
        <w:tc>
          <w:tcPr>
            <w:tcW w:w="2767" w:type="dxa"/>
            <w:shd w:val="clear" w:color="auto" w:fill="D9D9D9" w:themeFill="background1" w:themeFillShade="D9"/>
          </w:tcPr>
          <w:p w14:paraId="7F254D24" w14:textId="77777777" w:rsidR="004F1773" w:rsidRPr="005966EE" w:rsidRDefault="004F1773" w:rsidP="00046C3B">
            <w:pPr>
              <w:tabs>
                <w:tab w:val="num" w:pos="720"/>
              </w:tabs>
              <w:jc w:val="left"/>
              <w:rPr>
                <w:szCs w:val="24"/>
              </w:rPr>
            </w:pPr>
            <w:r w:rsidRPr="005966EE">
              <w:rPr>
                <w:szCs w:val="24"/>
              </w:rPr>
              <w:t>Make sure to communicate in an area when technical barriers such as physical noise or too high a level of activity by other people will not interfere with the effectiveness of the communication.</w:t>
            </w:r>
          </w:p>
        </w:tc>
      </w:tr>
      <w:tr w:rsidR="004F1773" w:rsidRPr="005966EE" w14:paraId="333BBBA0" w14:textId="77777777" w:rsidTr="001E1266">
        <w:tc>
          <w:tcPr>
            <w:tcW w:w="2108" w:type="dxa"/>
            <w:shd w:val="clear" w:color="auto" w:fill="D9D9D9" w:themeFill="background1" w:themeFillShade="D9"/>
          </w:tcPr>
          <w:p w14:paraId="7B68732D" w14:textId="77777777" w:rsidR="004F1773" w:rsidRPr="005966EE" w:rsidRDefault="004F1773" w:rsidP="00046C3B">
            <w:pPr>
              <w:rPr>
                <w:bCs/>
                <w:szCs w:val="24"/>
              </w:rPr>
            </w:pPr>
            <w:r w:rsidRPr="005966EE">
              <w:rPr>
                <w:bCs/>
                <w:szCs w:val="24"/>
              </w:rPr>
              <w:t>Semantic barriers</w:t>
            </w:r>
          </w:p>
        </w:tc>
        <w:tc>
          <w:tcPr>
            <w:tcW w:w="4106" w:type="dxa"/>
            <w:shd w:val="clear" w:color="auto" w:fill="D9D9D9" w:themeFill="background1" w:themeFillShade="D9"/>
          </w:tcPr>
          <w:p w14:paraId="711777B0" w14:textId="77777777" w:rsidR="004F1773" w:rsidRPr="005966EE" w:rsidRDefault="004F1773" w:rsidP="00046C3B">
            <w:pPr>
              <w:jc w:val="left"/>
              <w:rPr>
                <w:bCs/>
                <w:szCs w:val="24"/>
              </w:rPr>
            </w:pPr>
            <w:r w:rsidRPr="005966EE">
              <w:t>Semantic barriers stem from words. “Bypassing” takes place when the same word has different meanings for different people. For example, you may describe someone as a “detail artist”, meaning that the person is “thorough”.  A listener may interpret this phrase negatively as “nit-picking”.</w:t>
            </w:r>
          </w:p>
        </w:tc>
        <w:tc>
          <w:tcPr>
            <w:tcW w:w="2767" w:type="dxa"/>
            <w:shd w:val="clear" w:color="auto" w:fill="D9D9D9" w:themeFill="background1" w:themeFillShade="D9"/>
          </w:tcPr>
          <w:p w14:paraId="2C577BF9" w14:textId="77777777" w:rsidR="004F1773" w:rsidRPr="005966EE" w:rsidRDefault="004F1773" w:rsidP="00046C3B">
            <w:pPr>
              <w:jc w:val="left"/>
            </w:pPr>
            <w:r w:rsidRPr="005966EE">
              <w:t>Keep communication clear and simple.</w:t>
            </w:r>
          </w:p>
        </w:tc>
      </w:tr>
      <w:tr w:rsidR="004F1773" w:rsidRPr="005966EE" w14:paraId="7EA04285" w14:textId="77777777" w:rsidTr="001E1266">
        <w:tc>
          <w:tcPr>
            <w:tcW w:w="2108" w:type="dxa"/>
            <w:shd w:val="clear" w:color="auto" w:fill="D9D9D9" w:themeFill="background1" w:themeFillShade="D9"/>
          </w:tcPr>
          <w:p w14:paraId="1599BD7F" w14:textId="77777777" w:rsidR="004F1773" w:rsidRPr="005966EE" w:rsidRDefault="004F1773" w:rsidP="00046C3B">
            <w:pPr>
              <w:jc w:val="left"/>
              <w:rPr>
                <w:bCs/>
                <w:szCs w:val="24"/>
              </w:rPr>
            </w:pPr>
            <w:r w:rsidRPr="005966EE">
              <w:rPr>
                <w:bCs/>
                <w:szCs w:val="24"/>
              </w:rPr>
              <w:t>Environmental barriers</w:t>
            </w:r>
          </w:p>
        </w:tc>
        <w:tc>
          <w:tcPr>
            <w:tcW w:w="4106" w:type="dxa"/>
            <w:shd w:val="clear" w:color="auto" w:fill="D9D9D9" w:themeFill="background1" w:themeFillShade="D9"/>
          </w:tcPr>
          <w:p w14:paraId="460778D8" w14:textId="77777777" w:rsidR="004F1773" w:rsidRDefault="004F1773" w:rsidP="001E1266">
            <w:pPr>
              <w:spacing w:after="120"/>
              <w:jc w:val="left"/>
            </w:pPr>
            <w:r w:rsidRPr="005966EE">
              <w:t xml:space="preserve">Differences in culture, perception and point of view create “environmental” barriers to communication. The same words often have different meanings or connotations in </w:t>
            </w:r>
            <w:r w:rsidRPr="005966EE">
              <w:rPr>
                <w:b/>
                <w:i/>
              </w:rPr>
              <w:t>different cultures</w:t>
            </w:r>
            <w:r w:rsidRPr="005966EE">
              <w:t xml:space="preserve">. </w:t>
            </w:r>
          </w:p>
          <w:p w14:paraId="27B3C9CA" w14:textId="77777777" w:rsidR="004F1773" w:rsidRPr="005966EE" w:rsidRDefault="004F1773" w:rsidP="001E1266">
            <w:pPr>
              <w:spacing w:after="120"/>
              <w:jc w:val="left"/>
            </w:pPr>
            <w:r w:rsidRPr="005966EE">
              <w:t>For example:</w:t>
            </w:r>
          </w:p>
          <w:p w14:paraId="375123A0" w14:textId="77777777" w:rsidR="004F1773" w:rsidRPr="005966EE" w:rsidRDefault="004F1773" w:rsidP="001E1266">
            <w:pPr>
              <w:pStyle w:val="ListParagraph"/>
              <w:numPr>
                <w:ilvl w:val="0"/>
                <w:numId w:val="95"/>
              </w:numPr>
              <w:spacing w:after="120"/>
              <w:contextualSpacing w:val="0"/>
              <w:jc w:val="left"/>
            </w:pPr>
            <w:r w:rsidRPr="005966EE">
              <w:t>In one culture people will say “Mommy” to a female as an intention of showing respect. In another culture the receiver may feel offended because there is no familiar relationship with the sender of the message.</w:t>
            </w:r>
          </w:p>
          <w:p w14:paraId="3ED0716A" w14:textId="77777777" w:rsidR="004F1773" w:rsidRPr="005966EE" w:rsidRDefault="004F1773" w:rsidP="001E1266">
            <w:pPr>
              <w:pStyle w:val="ListParagraph"/>
              <w:numPr>
                <w:ilvl w:val="0"/>
                <w:numId w:val="95"/>
              </w:numPr>
              <w:spacing w:after="120"/>
              <w:contextualSpacing w:val="0"/>
              <w:jc w:val="left"/>
            </w:pPr>
            <w:r w:rsidRPr="005966EE">
              <w:t>The norms of social interaction vary greatly in different cultures, as do the way in which emotions are expressed. The concept of personal space varies between cultures and between different social settings. One party may feel uncomfortable and experience a barrier to the communication process if the other party is seen as “invading personal space” or “being distant”.</w:t>
            </w:r>
          </w:p>
          <w:p w14:paraId="5D9BC380" w14:textId="77777777" w:rsidR="004F1773" w:rsidRPr="005966EE" w:rsidRDefault="004F1773" w:rsidP="001E1266">
            <w:pPr>
              <w:jc w:val="left"/>
            </w:pPr>
            <w:r w:rsidRPr="005966EE">
              <w:t>While these communication barriers might not be as immediately apparent, current social issues and general cultural difference may become a source of mistrust or discomfort.</w:t>
            </w:r>
          </w:p>
        </w:tc>
        <w:tc>
          <w:tcPr>
            <w:tcW w:w="2767" w:type="dxa"/>
            <w:shd w:val="clear" w:color="auto" w:fill="D9D9D9" w:themeFill="background1" w:themeFillShade="D9"/>
          </w:tcPr>
          <w:p w14:paraId="3BA7F718" w14:textId="77777777" w:rsidR="004F1773" w:rsidRPr="005966EE" w:rsidRDefault="004F1773" w:rsidP="00046C3B">
            <w:pPr>
              <w:jc w:val="left"/>
            </w:pPr>
            <w:r w:rsidRPr="005966EE">
              <w:t xml:space="preserve">Make sure to research cultural differences and other cultural barriers that might stand in your way. For example, in the European culture, conversation is generally supported with eye contact and hand gestures. Do not forget to research cultural groups. </w:t>
            </w:r>
          </w:p>
          <w:p w14:paraId="35BF1548" w14:textId="77777777" w:rsidR="004F1773" w:rsidRPr="005966EE" w:rsidRDefault="004F1773" w:rsidP="00046C3B">
            <w:pPr>
              <w:jc w:val="left"/>
            </w:pPr>
          </w:p>
        </w:tc>
      </w:tr>
      <w:tr w:rsidR="004F1773" w:rsidRPr="005966EE" w14:paraId="1CD6C95F" w14:textId="77777777" w:rsidTr="001E1266">
        <w:tc>
          <w:tcPr>
            <w:tcW w:w="2108" w:type="dxa"/>
            <w:shd w:val="clear" w:color="auto" w:fill="D9D9D9" w:themeFill="background1" w:themeFillShade="D9"/>
          </w:tcPr>
          <w:p w14:paraId="6524E093" w14:textId="77777777" w:rsidR="004F1773" w:rsidRPr="005966EE" w:rsidRDefault="004F1773" w:rsidP="00046C3B">
            <w:pPr>
              <w:rPr>
                <w:bCs/>
                <w:szCs w:val="24"/>
              </w:rPr>
            </w:pPr>
            <w:r w:rsidRPr="005966EE">
              <w:rPr>
                <w:bCs/>
                <w:szCs w:val="24"/>
              </w:rPr>
              <w:t>Use of jargon</w:t>
            </w:r>
          </w:p>
        </w:tc>
        <w:tc>
          <w:tcPr>
            <w:tcW w:w="4106" w:type="dxa"/>
            <w:shd w:val="clear" w:color="auto" w:fill="D9D9D9" w:themeFill="background1" w:themeFillShade="D9"/>
          </w:tcPr>
          <w:p w14:paraId="52C855C5" w14:textId="77777777" w:rsidR="004F1773" w:rsidRPr="005966EE" w:rsidRDefault="004F1773" w:rsidP="00046C3B">
            <w:pPr>
              <w:jc w:val="left"/>
              <w:rPr>
                <w:bCs/>
                <w:szCs w:val="24"/>
              </w:rPr>
            </w:pPr>
            <w:r w:rsidRPr="005966EE">
              <w:t>Over-complicated, unfamiliar and/or technical terms that the listener may not understand.</w:t>
            </w:r>
          </w:p>
        </w:tc>
        <w:tc>
          <w:tcPr>
            <w:tcW w:w="2767" w:type="dxa"/>
            <w:shd w:val="clear" w:color="auto" w:fill="D9D9D9" w:themeFill="background1" w:themeFillShade="D9"/>
          </w:tcPr>
          <w:p w14:paraId="6A8F55C2" w14:textId="77777777" w:rsidR="004F1773" w:rsidRPr="005966EE" w:rsidRDefault="004F1773" w:rsidP="00046C3B">
            <w:pPr>
              <w:jc w:val="left"/>
            </w:pPr>
            <w:r w:rsidRPr="005966EE">
              <w:t>Use simple and clear words.</w:t>
            </w:r>
          </w:p>
          <w:p w14:paraId="17D9E299" w14:textId="77777777" w:rsidR="004F1773" w:rsidRPr="005966EE" w:rsidRDefault="004F1773" w:rsidP="00046C3B">
            <w:pPr>
              <w:jc w:val="left"/>
            </w:pPr>
            <w:r w:rsidRPr="005966EE">
              <w:t>Avoid using ambiguous words and jargon.</w:t>
            </w:r>
          </w:p>
        </w:tc>
      </w:tr>
      <w:tr w:rsidR="004F1773" w:rsidRPr="005966EE" w14:paraId="337AACB2" w14:textId="77777777" w:rsidTr="001E1266">
        <w:tc>
          <w:tcPr>
            <w:tcW w:w="2108" w:type="dxa"/>
            <w:shd w:val="clear" w:color="auto" w:fill="D9D9D9" w:themeFill="background1" w:themeFillShade="D9"/>
          </w:tcPr>
          <w:p w14:paraId="76F8076B" w14:textId="77777777" w:rsidR="004F1773" w:rsidRPr="005966EE" w:rsidRDefault="004F1773" w:rsidP="00046C3B">
            <w:pPr>
              <w:jc w:val="left"/>
              <w:rPr>
                <w:szCs w:val="24"/>
              </w:rPr>
            </w:pPr>
            <w:r w:rsidRPr="005966EE">
              <w:rPr>
                <w:szCs w:val="24"/>
              </w:rPr>
              <w:t>Ineffective listening</w:t>
            </w:r>
          </w:p>
        </w:tc>
        <w:tc>
          <w:tcPr>
            <w:tcW w:w="4106" w:type="dxa"/>
            <w:shd w:val="clear" w:color="auto" w:fill="D9D9D9" w:themeFill="background1" w:themeFillShade="D9"/>
          </w:tcPr>
          <w:p w14:paraId="24417FC5" w14:textId="77777777" w:rsidR="004F1773" w:rsidRPr="001E1266" w:rsidRDefault="004F1773" w:rsidP="001E1266">
            <w:pPr>
              <w:spacing w:after="120"/>
              <w:jc w:val="left"/>
            </w:pPr>
            <w:r w:rsidRPr="001E1266">
              <w:t>Lack of attention, interest, distractions, or irrelevance to the receiver may cause a barrier in communication.</w:t>
            </w:r>
          </w:p>
          <w:p w14:paraId="7FCF719E" w14:textId="77777777" w:rsidR="004F1773" w:rsidRPr="001E1266" w:rsidRDefault="004F1773" w:rsidP="001E1266">
            <w:pPr>
              <w:spacing w:after="120"/>
              <w:jc w:val="left"/>
            </w:pPr>
            <w:r w:rsidRPr="001E1266">
              <w:t>Barriers to effective listening include:</w:t>
            </w:r>
          </w:p>
          <w:p w14:paraId="5446BE6C" w14:textId="77777777" w:rsidR="004F1773" w:rsidRPr="001E1266" w:rsidRDefault="004F1773" w:rsidP="001E1266">
            <w:pPr>
              <w:spacing w:after="120"/>
              <w:rPr>
                <w:i/>
                <w:iCs/>
              </w:rPr>
            </w:pPr>
            <w:r w:rsidRPr="001E1266">
              <w:rPr>
                <w:i/>
                <w:iCs/>
              </w:rPr>
              <w:t>Being preoccupied and distracted</w:t>
            </w:r>
          </w:p>
          <w:p w14:paraId="3904112C" w14:textId="77777777" w:rsidR="004F1773" w:rsidRPr="001E1266" w:rsidRDefault="004F1773" w:rsidP="001E1266">
            <w:pPr>
              <w:spacing w:after="120"/>
              <w:jc w:val="left"/>
            </w:pPr>
            <w:r w:rsidRPr="001E1266">
              <w:t>When you are preoccupied, your mind wanders. While you think you look engaged, you are actually ‘faking attention.’ You can hear what the other party is saying, but you are not really taking anything in. You might think they have no idea that you are not absorbing what they are saying, people are quite perceptive and can usually tell exactly what is going on.</w:t>
            </w:r>
          </w:p>
          <w:p w14:paraId="6C1399F3" w14:textId="77777777" w:rsidR="004F1773" w:rsidRPr="001E1266" w:rsidRDefault="004F1773" w:rsidP="001E1266">
            <w:pPr>
              <w:jc w:val="left"/>
              <w:rPr>
                <w:sz w:val="24"/>
                <w:szCs w:val="24"/>
              </w:rPr>
            </w:pPr>
            <w:r w:rsidRPr="001E1266">
              <w:t>There are plenty of factors that can cause us to be distracted or preoccupied, including:</w:t>
            </w:r>
          </w:p>
          <w:p w14:paraId="4705FEBB" w14:textId="77777777" w:rsidR="004F1773" w:rsidRPr="001E1266" w:rsidRDefault="004F1773" w:rsidP="001E1266">
            <w:pPr>
              <w:pStyle w:val="ListParagraph"/>
              <w:numPr>
                <w:ilvl w:val="0"/>
                <w:numId w:val="96"/>
              </w:numPr>
              <w:contextualSpacing w:val="0"/>
              <w:rPr>
                <w:color w:val="000000" w:themeColor="text1"/>
              </w:rPr>
            </w:pPr>
            <w:r w:rsidRPr="001E1266">
              <w:rPr>
                <w:rStyle w:val="Strong"/>
                <w:b w:val="0"/>
                <w:bCs w:val="0"/>
                <w:color w:val="000000" w:themeColor="text1"/>
              </w:rPr>
              <w:t>Phones and devices</w:t>
            </w:r>
            <w:r w:rsidRPr="001E1266">
              <w:rPr>
                <w:color w:val="000000" w:themeColor="text1"/>
              </w:rPr>
              <w:t xml:space="preserve"> </w:t>
            </w:r>
          </w:p>
          <w:p w14:paraId="4C0A24B9" w14:textId="77777777" w:rsidR="004F1773" w:rsidRPr="001E1266" w:rsidRDefault="004F1773" w:rsidP="001E1266">
            <w:pPr>
              <w:pStyle w:val="ListParagraph"/>
              <w:numPr>
                <w:ilvl w:val="0"/>
                <w:numId w:val="96"/>
              </w:numPr>
              <w:contextualSpacing w:val="0"/>
              <w:rPr>
                <w:color w:val="000000" w:themeColor="text1"/>
              </w:rPr>
            </w:pPr>
            <w:r w:rsidRPr="001E1266">
              <w:rPr>
                <w:rStyle w:val="Strong"/>
                <w:b w:val="0"/>
                <w:bCs w:val="0"/>
                <w:color w:val="000000" w:themeColor="text1"/>
              </w:rPr>
              <w:t>Your emotions</w:t>
            </w:r>
            <w:r w:rsidRPr="001E1266">
              <w:rPr>
                <w:color w:val="000000" w:themeColor="text1"/>
              </w:rPr>
              <w:t xml:space="preserve"> </w:t>
            </w:r>
          </w:p>
          <w:p w14:paraId="3C2FB06A" w14:textId="77777777" w:rsidR="004F1773" w:rsidRPr="001E1266" w:rsidRDefault="004F1773" w:rsidP="001E1266">
            <w:pPr>
              <w:pStyle w:val="ListParagraph"/>
              <w:numPr>
                <w:ilvl w:val="0"/>
                <w:numId w:val="96"/>
              </w:numPr>
              <w:contextualSpacing w:val="0"/>
            </w:pPr>
            <w:r w:rsidRPr="001E1266">
              <w:rPr>
                <w:rStyle w:val="Strong"/>
                <w:b w:val="0"/>
                <w:bCs w:val="0"/>
                <w:color w:val="000000" w:themeColor="text1"/>
              </w:rPr>
              <w:t>Visual distractions</w:t>
            </w:r>
            <w:r w:rsidRPr="001E1266">
              <w:rPr>
                <w:color w:val="000000" w:themeColor="text1"/>
              </w:rPr>
              <w:t xml:space="preserve"> </w:t>
            </w:r>
          </w:p>
        </w:tc>
        <w:tc>
          <w:tcPr>
            <w:tcW w:w="2767" w:type="dxa"/>
            <w:shd w:val="clear" w:color="auto" w:fill="D9D9D9" w:themeFill="background1" w:themeFillShade="D9"/>
          </w:tcPr>
          <w:p w14:paraId="0C8F98DE" w14:textId="77777777" w:rsidR="004F1773" w:rsidRDefault="004F1773" w:rsidP="001E1266">
            <w:pPr>
              <w:spacing w:after="120"/>
              <w:jc w:val="left"/>
            </w:pPr>
            <w:r w:rsidRPr="005966EE">
              <w:t xml:space="preserve">Listen attentively and carefully. </w:t>
            </w:r>
          </w:p>
          <w:p w14:paraId="7BE845A0" w14:textId="77777777" w:rsidR="004F1773" w:rsidRDefault="004F1773" w:rsidP="001E1266">
            <w:pPr>
              <w:spacing w:after="120"/>
              <w:jc w:val="left"/>
            </w:pPr>
            <w:r w:rsidRPr="005966EE">
              <w:t xml:space="preserve">There is a difference between “listening” and “hearing”. Active listening means hearing with proper understanding of the message that is heard. </w:t>
            </w:r>
          </w:p>
          <w:p w14:paraId="18C4082F" w14:textId="77777777" w:rsidR="004F1773" w:rsidRPr="005966EE" w:rsidRDefault="004F1773" w:rsidP="00046C3B">
            <w:pPr>
              <w:jc w:val="left"/>
            </w:pPr>
            <w:r w:rsidRPr="005966EE">
              <w:t>By asking questions the speaker can ensure whether his/her message is understood or not by the receiver in the same terms as intended by the speaker.</w:t>
            </w:r>
          </w:p>
        </w:tc>
      </w:tr>
      <w:tr w:rsidR="004F1773" w:rsidRPr="005966EE" w14:paraId="49CF1FDE" w14:textId="77777777" w:rsidTr="001E1266">
        <w:tc>
          <w:tcPr>
            <w:tcW w:w="2108" w:type="dxa"/>
            <w:shd w:val="clear" w:color="auto" w:fill="D9D9D9" w:themeFill="background1" w:themeFillShade="D9"/>
          </w:tcPr>
          <w:p w14:paraId="043FF64B" w14:textId="77777777" w:rsidR="004F1773" w:rsidRPr="005966EE" w:rsidRDefault="004F1773" w:rsidP="00046C3B">
            <w:pPr>
              <w:jc w:val="left"/>
            </w:pPr>
            <w:r w:rsidRPr="005966EE">
              <w:t>Physical barriers to non-verbal communication</w:t>
            </w:r>
          </w:p>
        </w:tc>
        <w:tc>
          <w:tcPr>
            <w:tcW w:w="4106" w:type="dxa"/>
            <w:shd w:val="clear" w:color="auto" w:fill="D9D9D9" w:themeFill="background1" w:themeFillShade="D9"/>
          </w:tcPr>
          <w:p w14:paraId="24D8559E" w14:textId="77777777" w:rsidR="004F1773" w:rsidRDefault="004F1773" w:rsidP="001E1266">
            <w:pPr>
              <w:spacing w:after="120"/>
              <w:jc w:val="left"/>
            </w:pPr>
            <w:r w:rsidRPr="005966EE">
              <w:t xml:space="preserve">Not being able to see the non-verbal cues, gestures, posture and general body language can make communication less effective. </w:t>
            </w:r>
          </w:p>
          <w:p w14:paraId="1A5954FC" w14:textId="77777777" w:rsidR="004F1773" w:rsidRPr="005966EE" w:rsidRDefault="004F1773" w:rsidP="00046C3B">
            <w:pPr>
              <w:jc w:val="left"/>
            </w:pPr>
            <w:r w:rsidRPr="005966EE">
              <w:t>Phone calls, text messages and other communication methods that rely on technology are often less effective than face-to-face communication.</w:t>
            </w:r>
          </w:p>
        </w:tc>
        <w:tc>
          <w:tcPr>
            <w:tcW w:w="2767" w:type="dxa"/>
            <w:shd w:val="clear" w:color="auto" w:fill="D9D9D9" w:themeFill="background1" w:themeFillShade="D9"/>
          </w:tcPr>
          <w:p w14:paraId="701DFF11" w14:textId="77777777" w:rsidR="004F1773" w:rsidRPr="005966EE" w:rsidRDefault="004F1773" w:rsidP="00046C3B">
            <w:pPr>
              <w:jc w:val="left"/>
            </w:pPr>
            <w:r w:rsidRPr="005966EE">
              <w:t>If this creates a communication barrier in a specific situation, make use of communication media such as Skype, Zoom or WhatsApp face calls.</w:t>
            </w:r>
          </w:p>
        </w:tc>
      </w:tr>
      <w:tr w:rsidR="004F1773" w:rsidRPr="005966EE" w14:paraId="171BDE83" w14:textId="77777777" w:rsidTr="001E1266">
        <w:tc>
          <w:tcPr>
            <w:tcW w:w="2108" w:type="dxa"/>
            <w:shd w:val="clear" w:color="auto" w:fill="D9D9D9" w:themeFill="background1" w:themeFillShade="D9"/>
          </w:tcPr>
          <w:p w14:paraId="2A0668AF" w14:textId="77777777" w:rsidR="004F1773" w:rsidRPr="005966EE" w:rsidRDefault="004F1773" w:rsidP="00046C3B">
            <w:pPr>
              <w:jc w:val="left"/>
            </w:pPr>
            <w:r w:rsidRPr="005966EE">
              <w:t>Expectations and prejudices which may lead to false assumptions or stereotyping</w:t>
            </w:r>
          </w:p>
        </w:tc>
        <w:tc>
          <w:tcPr>
            <w:tcW w:w="4106" w:type="dxa"/>
            <w:shd w:val="clear" w:color="auto" w:fill="D9D9D9" w:themeFill="background1" w:themeFillShade="D9"/>
          </w:tcPr>
          <w:p w14:paraId="52EABDAA" w14:textId="77777777" w:rsidR="004F1773" w:rsidRPr="005966EE" w:rsidRDefault="004F1773" w:rsidP="00046C3B">
            <w:pPr>
              <w:jc w:val="left"/>
            </w:pPr>
            <w:r w:rsidRPr="005966EE">
              <w:t>People often hear what they expect to hear rather than what is actually said and jump to incorrect conclusions.</w:t>
            </w:r>
          </w:p>
        </w:tc>
        <w:tc>
          <w:tcPr>
            <w:tcW w:w="2767" w:type="dxa"/>
            <w:shd w:val="clear" w:color="auto" w:fill="D9D9D9" w:themeFill="background1" w:themeFillShade="D9"/>
          </w:tcPr>
          <w:p w14:paraId="127B1686" w14:textId="77777777" w:rsidR="004F1773" w:rsidRPr="005966EE" w:rsidRDefault="004F1773" w:rsidP="00046C3B">
            <w:pPr>
              <w:jc w:val="left"/>
            </w:pPr>
            <w:r w:rsidRPr="005966EE">
              <w:t>Make the purpose and context of communication clear and check understanding by asking questions or asking the person to tell you how they will approach the task or project.</w:t>
            </w:r>
          </w:p>
        </w:tc>
      </w:tr>
      <w:tr w:rsidR="004F1773" w:rsidRPr="005966EE" w14:paraId="18444EB3" w14:textId="77777777" w:rsidTr="001E1266">
        <w:tc>
          <w:tcPr>
            <w:tcW w:w="2108" w:type="dxa"/>
            <w:shd w:val="clear" w:color="auto" w:fill="D9D9D9" w:themeFill="background1" w:themeFillShade="D9"/>
          </w:tcPr>
          <w:p w14:paraId="2333F42D" w14:textId="77777777" w:rsidR="004F1773" w:rsidRPr="005966EE" w:rsidRDefault="004F1773" w:rsidP="00046C3B">
            <w:pPr>
              <w:jc w:val="left"/>
            </w:pPr>
            <w:r w:rsidRPr="005966EE">
              <w:t xml:space="preserve">“Noise” </w:t>
            </w:r>
          </w:p>
        </w:tc>
        <w:tc>
          <w:tcPr>
            <w:tcW w:w="4106" w:type="dxa"/>
            <w:shd w:val="clear" w:color="auto" w:fill="D9D9D9" w:themeFill="background1" w:themeFillShade="D9"/>
          </w:tcPr>
          <w:p w14:paraId="1B2B18C0" w14:textId="77777777" w:rsidR="004F1773" w:rsidRPr="005966EE" w:rsidRDefault="004F1773" w:rsidP="00046C3B">
            <w:pPr>
              <w:jc w:val="left"/>
            </w:pPr>
            <w:r w:rsidRPr="005966EE">
              <w:t>“Noise” in communication includes distractions and information overload.</w:t>
            </w:r>
          </w:p>
        </w:tc>
        <w:tc>
          <w:tcPr>
            <w:tcW w:w="2767" w:type="dxa"/>
            <w:shd w:val="clear" w:color="auto" w:fill="D9D9D9" w:themeFill="background1" w:themeFillShade="D9"/>
          </w:tcPr>
          <w:p w14:paraId="5F612C47" w14:textId="77777777" w:rsidR="004F1773" w:rsidRDefault="00251516" w:rsidP="001E1266">
            <w:pPr>
              <w:spacing w:after="120"/>
              <w:jc w:val="left"/>
            </w:pPr>
            <w:hyperlink r:id="rId93" w:tgtFrame="_blank" w:history="1">
              <w:r w:rsidR="004F1773" w:rsidRPr="005966EE">
                <w:t>Noise and distractions</w:t>
              </w:r>
            </w:hyperlink>
            <w:r w:rsidR="004F1773" w:rsidRPr="005966EE">
              <w:t xml:space="preserve"> can clog up the communication process on all levels. </w:t>
            </w:r>
          </w:p>
          <w:p w14:paraId="2DEC9847" w14:textId="77777777" w:rsidR="004F1773" w:rsidRDefault="004F1773" w:rsidP="001E1266">
            <w:pPr>
              <w:spacing w:after="120"/>
              <w:jc w:val="left"/>
            </w:pPr>
            <w:r w:rsidRPr="005966EE">
              <w:t xml:space="preserve">Communicate only what is necessary. </w:t>
            </w:r>
          </w:p>
          <w:p w14:paraId="689AB8A1" w14:textId="77777777" w:rsidR="004F1773" w:rsidRDefault="004F1773" w:rsidP="001E1266">
            <w:pPr>
              <w:spacing w:after="120"/>
              <w:jc w:val="left"/>
            </w:pPr>
            <w:r w:rsidRPr="005966EE">
              <w:t xml:space="preserve">Do not overload employees with too much information. Sending a group text to everyone that relates to a subject only three people are interested in is a waste of time for everyone involved. </w:t>
            </w:r>
          </w:p>
          <w:p w14:paraId="12A9D45A" w14:textId="77777777" w:rsidR="004F1773" w:rsidRPr="005966EE" w:rsidRDefault="004F1773" w:rsidP="00046C3B">
            <w:pPr>
              <w:jc w:val="left"/>
            </w:pPr>
            <w:r w:rsidRPr="005966EE">
              <w:t>Keep messages short, concise, and packed with only the information a person needs to do their job.</w:t>
            </w:r>
          </w:p>
        </w:tc>
      </w:tr>
      <w:tr w:rsidR="004F1773" w:rsidRPr="005966EE" w14:paraId="46EA6B3E" w14:textId="77777777" w:rsidTr="001E1266">
        <w:tc>
          <w:tcPr>
            <w:tcW w:w="2108" w:type="dxa"/>
            <w:shd w:val="clear" w:color="auto" w:fill="D9D9D9" w:themeFill="background1" w:themeFillShade="D9"/>
          </w:tcPr>
          <w:p w14:paraId="0F8BDFE1" w14:textId="77777777" w:rsidR="004F1773" w:rsidRPr="005966EE" w:rsidRDefault="004F1773" w:rsidP="00046C3B">
            <w:pPr>
              <w:jc w:val="left"/>
            </w:pPr>
            <w:r w:rsidRPr="005966EE">
              <w:t>Slang</w:t>
            </w:r>
          </w:p>
        </w:tc>
        <w:tc>
          <w:tcPr>
            <w:tcW w:w="4106" w:type="dxa"/>
            <w:shd w:val="clear" w:color="auto" w:fill="D9D9D9" w:themeFill="background1" w:themeFillShade="D9"/>
          </w:tcPr>
          <w:p w14:paraId="04186CB8" w14:textId="77777777" w:rsidR="004F1773" w:rsidRPr="005966EE" w:rsidRDefault="004F1773" w:rsidP="00046C3B">
            <w:pPr>
              <w:jc w:val="left"/>
            </w:pPr>
            <w:r w:rsidRPr="005966EE">
              <w:t xml:space="preserve">Slang and casual language can be fun with your friends, but with your co-workers it can create a significant barrier to effective communication. Slang can cause confusion, but it can also be a source of alienation and frustration. </w:t>
            </w:r>
          </w:p>
        </w:tc>
        <w:tc>
          <w:tcPr>
            <w:tcW w:w="2767" w:type="dxa"/>
            <w:shd w:val="clear" w:color="auto" w:fill="D9D9D9" w:themeFill="background1" w:themeFillShade="D9"/>
          </w:tcPr>
          <w:p w14:paraId="380F883D" w14:textId="77777777" w:rsidR="004F1773" w:rsidRPr="005966EE" w:rsidRDefault="004F1773" w:rsidP="00046C3B">
            <w:pPr>
              <w:jc w:val="left"/>
            </w:pPr>
            <w:r w:rsidRPr="005966EE">
              <w:t>Avoid slang in written and verbal instructions to keep your team on the same page.</w:t>
            </w:r>
          </w:p>
        </w:tc>
      </w:tr>
    </w:tbl>
    <w:p w14:paraId="2A21169F" w14:textId="77777777" w:rsidR="004F1773" w:rsidRDefault="004F1773" w:rsidP="00C43F2B"/>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4010850" w14:textId="77777777" w:rsidTr="00543F41">
        <w:tc>
          <w:tcPr>
            <w:tcW w:w="1266" w:type="dxa"/>
            <w:shd w:val="clear" w:color="auto" w:fill="auto"/>
          </w:tcPr>
          <w:p w14:paraId="526D9738" w14:textId="77777777" w:rsidR="004F1773" w:rsidRPr="005966EE" w:rsidRDefault="004F1773" w:rsidP="00046C3B">
            <w:pPr>
              <w:jc w:val="center"/>
              <w:rPr>
                <w:noProof/>
                <w:lang w:val="en-US"/>
              </w:rPr>
            </w:pPr>
            <w:bookmarkStart w:id="358" w:name="_Hlk36995499"/>
            <w:r>
              <w:rPr>
                <w:noProof/>
                <w:lang w:val="en-US"/>
              </w:rPr>
              <w:drawing>
                <wp:inline distT="0" distB="0" distL="0" distR="0" wp14:anchorId="3311BF65" wp14:editId="4AE842AF">
                  <wp:extent cx="468000" cy="468000"/>
                  <wp:effectExtent l="0" t="0" r="8255" b="8255"/>
                  <wp:docPr id="701" name="Picture 70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14F27CB" w14:textId="77777777" w:rsidR="004F1773" w:rsidRPr="00783F7D" w:rsidRDefault="004F1773" w:rsidP="00BC0FF0">
            <w:pPr>
              <w:spacing w:after="120"/>
              <w:rPr>
                <w:b/>
                <w:bCs/>
                <w:lang w:val="en-US"/>
              </w:rPr>
            </w:pPr>
            <w:r w:rsidRPr="00783F7D">
              <w:rPr>
                <w:b/>
                <w:bCs/>
                <w:lang w:val="en-US"/>
              </w:rPr>
              <w:t xml:space="preserve">Activity </w:t>
            </w:r>
            <w:r w:rsidR="00D31822">
              <w:rPr>
                <w:b/>
                <w:bCs/>
                <w:lang w:val="en-US"/>
              </w:rPr>
              <w:t>17</w:t>
            </w:r>
            <w:r w:rsidRPr="00783F7D">
              <w:rPr>
                <w:b/>
                <w:bCs/>
                <w:lang w:val="en-US"/>
              </w:rPr>
              <w:t xml:space="preserve"> (</w:t>
            </w:r>
            <w:r w:rsidR="00685EFC">
              <w:rPr>
                <w:b/>
                <w:bCs/>
                <w:lang w:val="en-US"/>
              </w:rPr>
              <w:t xml:space="preserve">KM 02 </w:t>
            </w:r>
            <w:r w:rsidRPr="00783F7D">
              <w:rPr>
                <w:b/>
                <w:bCs/>
                <w:lang w:val="en-US"/>
              </w:rPr>
              <w:t>IAC0104)</w:t>
            </w:r>
            <w:r>
              <w:rPr>
                <w:b/>
                <w:bCs/>
                <w:lang w:val="en-US"/>
              </w:rPr>
              <w:t>:</w:t>
            </w:r>
          </w:p>
          <w:p w14:paraId="64B67887" w14:textId="77777777" w:rsidR="004F1773" w:rsidRPr="005966EE" w:rsidRDefault="004F1773" w:rsidP="00BC0FF0">
            <w:pPr>
              <w:spacing w:after="120"/>
              <w:rPr>
                <w:lang w:val="en-US"/>
              </w:rPr>
            </w:pPr>
            <w:r w:rsidRPr="005966EE">
              <w:rPr>
                <w:lang w:val="en-US"/>
              </w:rPr>
              <w:t xml:space="preserve">Please complete the activity in your workbook. </w:t>
            </w:r>
          </w:p>
          <w:p w14:paraId="473AAE75" w14:textId="77777777" w:rsidR="004F1773" w:rsidRDefault="004F1773" w:rsidP="00BC0FF0">
            <w:pPr>
              <w:spacing w:after="120"/>
              <w:rPr>
                <w:lang w:val="en-US"/>
              </w:rPr>
            </w:pPr>
            <w:r w:rsidRPr="005966EE">
              <w:rPr>
                <w:lang w:val="en-US"/>
              </w:rPr>
              <w:t>Read the scenario then answer the questions.</w:t>
            </w:r>
          </w:p>
          <w:p w14:paraId="3143890F" w14:textId="77777777" w:rsidR="004F1773" w:rsidRPr="00B574DD" w:rsidRDefault="004F1773" w:rsidP="00BC0FF0">
            <w:pPr>
              <w:spacing w:after="120"/>
              <w:rPr>
                <w:i/>
                <w:iCs/>
                <w:lang w:val="en-US"/>
              </w:rPr>
            </w:pPr>
            <w:r w:rsidRPr="00B574DD">
              <w:rPr>
                <w:i/>
                <w:iCs/>
                <w:lang w:val="en-US"/>
              </w:rPr>
              <w:t>Scenario:</w:t>
            </w:r>
          </w:p>
          <w:p w14:paraId="06EDD407" w14:textId="77777777" w:rsidR="004F1773" w:rsidRDefault="004F1773" w:rsidP="00BC0FF0">
            <w:pPr>
              <w:spacing w:after="120"/>
              <w:jc w:val="left"/>
            </w:pPr>
            <w:r w:rsidRPr="005966EE">
              <w:t xml:space="preserve">Petty wanted to go through the complete budget of the sales, marketing and the operations team. She passed on this information to Joe at his workstation around which lots of other employees were shouting, the base phone was constantly ringing and the photocopier machine was making a terrible noise. </w:t>
            </w:r>
          </w:p>
          <w:p w14:paraId="6CEBC045" w14:textId="77777777" w:rsidR="004F1773" w:rsidRDefault="004F1773" w:rsidP="00BC0FF0">
            <w:pPr>
              <w:spacing w:after="120"/>
              <w:jc w:val="left"/>
            </w:pPr>
            <w:r w:rsidRPr="005966EE">
              <w:t xml:space="preserve">At the end of the day, Joe submitted the report but the budget for the operations team was missing in the report. Joe actually had heard only about sales and marketing department and thus skipped the report of the operations team. </w:t>
            </w:r>
          </w:p>
          <w:p w14:paraId="2B3C0BF5" w14:textId="77777777" w:rsidR="004F1773" w:rsidRDefault="004F1773" w:rsidP="00BC0FF0">
            <w:pPr>
              <w:spacing w:after="120"/>
              <w:jc w:val="left"/>
            </w:pPr>
            <w:r w:rsidRPr="005966EE">
              <w:t xml:space="preserve">Petty fired Joe and even stopped his appraisal. Unwanted distractions, noise, chit chats of the other employees etc played the culprit and poor Joe missed out on his promotion. </w:t>
            </w:r>
          </w:p>
          <w:p w14:paraId="39A37744" w14:textId="77777777" w:rsidR="004F1773" w:rsidRPr="00B574DD" w:rsidRDefault="004F1773" w:rsidP="00BC0FF0">
            <w:pPr>
              <w:spacing w:after="120"/>
              <w:jc w:val="left"/>
              <w:rPr>
                <w:i/>
                <w:iCs/>
              </w:rPr>
            </w:pPr>
            <w:r w:rsidRPr="00B574DD">
              <w:rPr>
                <w:i/>
                <w:iCs/>
              </w:rPr>
              <w:t>Questions:</w:t>
            </w:r>
          </w:p>
          <w:p w14:paraId="4F234D8F" w14:textId="77777777" w:rsidR="004F1773" w:rsidRPr="005966EE" w:rsidRDefault="00B574DD" w:rsidP="00BC0FF0">
            <w:pPr>
              <w:spacing w:after="120"/>
              <w:ind w:left="746" w:hanging="746"/>
              <w:jc w:val="left"/>
            </w:pPr>
            <w:r>
              <w:t>17.1</w:t>
            </w:r>
            <w:r>
              <w:tab/>
            </w:r>
            <w:r w:rsidR="004F1773" w:rsidRPr="005966EE">
              <w:t>What caused the misunderstanding or communication barrier?</w:t>
            </w:r>
          </w:p>
          <w:p w14:paraId="18634955" w14:textId="77777777" w:rsidR="004F1773" w:rsidRPr="00783F7D" w:rsidRDefault="00B574DD" w:rsidP="00B574DD">
            <w:pPr>
              <w:ind w:left="746" w:hanging="746"/>
              <w:jc w:val="left"/>
            </w:pPr>
            <w:r>
              <w:t>17.2</w:t>
            </w:r>
            <w:r>
              <w:tab/>
            </w:r>
            <w:r w:rsidR="004F1773" w:rsidRPr="005966EE">
              <w:t>How could this have been prevented or overcome?</w:t>
            </w:r>
          </w:p>
        </w:tc>
      </w:tr>
      <w:bookmarkEnd w:id="358"/>
    </w:tbl>
    <w:p w14:paraId="26A8B503" w14:textId="77777777" w:rsidR="00B370DC" w:rsidRDefault="00B370DC" w:rsidP="004F1773"/>
    <w:p w14:paraId="313506A9" w14:textId="77777777" w:rsidR="00C966A2" w:rsidRDefault="00C966A2" w:rsidP="004F1773"/>
    <w:p w14:paraId="5A4D61AD" w14:textId="77777777" w:rsidR="004F1773" w:rsidRDefault="004F1773" w:rsidP="004F1773">
      <w:pPr>
        <w:pStyle w:val="Heading2"/>
      </w:pPr>
      <w:bookmarkStart w:id="359" w:name="_Toc36160022"/>
      <w:bookmarkStart w:id="360" w:name="_Toc36995073"/>
      <w:bookmarkStart w:id="361" w:name="_Toc39496975"/>
      <w:bookmarkStart w:id="362" w:name="_Toc46936921"/>
      <w:r>
        <w:t>1.10</w:t>
      </w:r>
      <w:r>
        <w:tab/>
      </w:r>
      <w:r w:rsidRPr="005966EE">
        <w:t>Organisational lines of communication</w:t>
      </w:r>
      <w:bookmarkEnd w:id="359"/>
      <w:r w:rsidRPr="005966EE">
        <w:t xml:space="preserve"> in retail</w:t>
      </w:r>
      <w:bookmarkEnd w:id="360"/>
      <w:bookmarkEnd w:id="361"/>
      <w:bookmarkEnd w:id="362"/>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270DD536" w14:textId="77777777" w:rsidTr="00543F41">
        <w:tc>
          <w:tcPr>
            <w:tcW w:w="1266" w:type="dxa"/>
            <w:shd w:val="clear" w:color="auto" w:fill="auto"/>
            <w:vAlign w:val="center"/>
          </w:tcPr>
          <w:p w14:paraId="65A91358" w14:textId="77777777" w:rsidR="004F1773" w:rsidRPr="005966EE" w:rsidRDefault="004F1773" w:rsidP="00046C3B">
            <w:pPr>
              <w:jc w:val="center"/>
              <w:rPr>
                <w:noProof/>
                <w:lang w:eastAsia="en-GB"/>
              </w:rPr>
            </w:pPr>
            <w:r>
              <w:rPr>
                <w:noProof/>
                <w:lang w:eastAsia="en-GB"/>
              </w:rPr>
              <w:drawing>
                <wp:inline distT="0" distB="0" distL="0" distR="0" wp14:anchorId="4B5307DE" wp14:editId="4B61B6C0">
                  <wp:extent cx="468720" cy="468000"/>
                  <wp:effectExtent l="0" t="0" r="7620" b="8255"/>
                  <wp:docPr id="715" name="Picture 7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2580D95" w14:textId="77777777" w:rsidR="004F1773" w:rsidRPr="005966EE" w:rsidRDefault="004F1773" w:rsidP="00046C3B">
            <w:pPr>
              <w:jc w:val="left"/>
            </w:pPr>
            <w:r w:rsidRPr="005966EE">
              <w:rPr>
                <w:rStyle w:val="e24kjd"/>
              </w:rPr>
              <w:t xml:space="preserve">A </w:t>
            </w:r>
            <w:r w:rsidRPr="005966EE">
              <w:rPr>
                <w:rStyle w:val="e24kjd"/>
                <w:b/>
                <w:bCs/>
              </w:rPr>
              <w:t>line of communication</w:t>
            </w:r>
            <w:r w:rsidRPr="005966EE">
              <w:rPr>
                <w:rStyle w:val="e24kjd"/>
              </w:rPr>
              <w:t xml:space="preserve"> is the </w:t>
            </w:r>
            <w:r w:rsidRPr="005966EE">
              <w:rPr>
                <w:rStyle w:val="e24kjd"/>
                <w:b/>
                <w:bCs/>
              </w:rPr>
              <w:t>route</w:t>
            </w:r>
            <w:r w:rsidRPr="005966EE">
              <w:rPr>
                <w:rStyle w:val="e24kjd"/>
              </w:rPr>
              <w:t xml:space="preserve"> that communications in an organisation should follow.</w:t>
            </w:r>
          </w:p>
        </w:tc>
      </w:tr>
    </w:tbl>
    <w:p w14:paraId="58B9486A" w14:textId="77777777" w:rsidR="004F1773" w:rsidRPr="005966EE" w:rsidRDefault="004F1773" w:rsidP="004F1773">
      <w:pPr>
        <w:rPr>
          <w:rStyle w:val="e24kjd"/>
        </w:rPr>
      </w:pPr>
    </w:p>
    <w:p w14:paraId="571BF581" w14:textId="77777777" w:rsidR="004F1773" w:rsidRDefault="004F1773" w:rsidP="004F1773">
      <w:pPr>
        <w:rPr>
          <w:rStyle w:val="e24kjd"/>
        </w:rPr>
      </w:pPr>
      <w:r w:rsidRPr="005966EE">
        <w:t xml:space="preserve">Every organisation must maintain a clear and precise internal communication structure that allows managers to issue directions to front-line employees and allows employees to give feedback so managers can adjust their plans. Lines of communication are established in organisations to inform employees about communication </w:t>
      </w:r>
      <w:r w:rsidRPr="005966EE">
        <w:rPr>
          <w:rStyle w:val="e24kjd"/>
        </w:rPr>
        <w:t>protocol (procedures or etiquette).</w:t>
      </w:r>
    </w:p>
    <w:p w14:paraId="66A63E63" w14:textId="77777777" w:rsidR="004F1773" w:rsidRPr="005966EE" w:rsidRDefault="004F1773" w:rsidP="004F1773">
      <w:pPr>
        <w:rPr>
          <w:rStyle w:val="e24kjd"/>
        </w:rPr>
      </w:pPr>
    </w:p>
    <w:p w14:paraId="12B444B8" w14:textId="77777777" w:rsidR="004F1773" w:rsidRDefault="004F1773" w:rsidP="004F1773">
      <w:pPr>
        <w:rPr>
          <w:rStyle w:val="e24kjd"/>
        </w:rPr>
      </w:pPr>
      <w:r w:rsidRPr="005966EE">
        <w:rPr>
          <w:rStyle w:val="e24kjd"/>
        </w:rPr>
        <w:t>Lines of communication in chain store also serves as guideline of what needs to be communicated, by and to whom and when (frequency).</w:t>
      </w:r>
    </w:p>
    <w:p w14:paraId="28BCF7C6" w14:textId="77777777" w:rsidR="004F1773" w:rsidRPr="005966EE" w:rsidRDefault="004F1773" w:rsidP="004F1773">
      <w:pPr>
        <w:rPr>
          <w:rStyle w:val="e24kjd"/>
        </w:rPr>
      </w:pPr>
    </w:p>
    <w:p w14:paraId="747A31DB" w14:textId="77777777" w:rsidR="004F1773" w:rsidRPr="005966EE" w:rsidRDefault="004F1773" w:rsidP="004F1773">
      <w:pPr>
        <w:rPr>
          <w:rStyle w:val="e24kjd"/>
        </w:rPr>
      </w:pPr>
      <w:r w:rsidRPr="005966EE">
        <w:rPr>
          <w:rStyle w:val="e24kjd"/>
        </w:rPr>
        <w:t xml:space="preserve">The lines of communication in retail chains may vary. Figure </w:t>
      </w:r>
      <w:r w:rsidR="00552ED0">
        <w:rPr>
          <w:rStyle w:val="e24kjd"/>
        </w:rPr>
        <w:t>20</w:t>
      </w:r>
      <w:r w:rsidRPr="005966EE">
        <w:rPr>
          <w:rStyle w:val="e24kjd"/>
        </w:rPr>
        <w:t xml:space="preserve"> serves as an example.</w:t>
      </w:r>
    </w:p>
    <w:p w14:paraId="0ED790FA" w14:textId="77777777" w:rsidR="004F1773" w:rsidRPr="005966EE" w:rsidRDefault="004F1773" w:rsidP="004F1773">
      <w:pPr>
        <w:jc w:val="center"/>
        <w:rPr>
          <w:rStyle w:val="e24kjd"/>
        </w:rPr>
      </w:pPr>
      <w:r w:rsidRPr="005966EE">
        <w:rPr>
          <w:noProof/>
        </w:rPr>
        <w:drawing>
          <wp:inline distT="0" distB="0" distL="0" distR="0" wp14:anchorId="7EACBB30" wp14:editId="43961FAA">
            <wp:extent cx="4316705" cy="2654300"/>
            <wp:effectExtent l="0" t="0" r="8255"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40925" cy="2669193"/>
                    </a:xfrm>
                    <a:prstGeom prst="rect">
                      <a:avLst/>
                    </a:prstGeom>
                    <a:noFill/>
                    <a:ln>
                      <a:noFill/>
                    </a:ln>
                  </pic:spPr>
                </pic:pic>
              </a:graphicData>
            </a:graphic>
          </wp:inline>
        </w:drawing>
      </w:r>
    </w:p>
    <w:p w14:paraId="7EE18861" w14:textId="77777777" w:rsidR="004F1773" w:rsidRDefault="004F1773" w:rsidP="004F1773">
      <w:pPr>
        <w:pStyle w:val="Caption"/>
      </w:pPr>
      <w:r w:rsidRPr="005966EE">
        <w:t xml:space="preserve">figure </w:t>
      </w:r>
      <w:r w:rsidR="00552ED0">
        <w:t>20</w:t>
      </w:r>
      <w:r w:rsidRPr="005966EE">
        <w:t>: example of lines of communication in retail chains</w:t>
      </w:r>
    </w:p>
    <w:p w14:paraId="2D39EEF8" w14:textId="77777777" w:rsidR="00786DEA" w:rsidRPr="00D92DCB" w:rsidRDefault="00786DEA"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4D308571" w14:textId="77777777" w:rsidTr="00543F41">
        <w:trPr>
          <w:trHeight w:val="1008"/>
        </w:trPr>
        <w:tc>
          <w:tcPr>
            <w:tcW w:w="1266" w:type="dxa"/>
            <w:shd w:val="clear" w:color="auto" w:fill="auto"/>
          </w:tcPr>
          <w:p w14:paraId="22917224" w14:textId="77777777" w:rsidR="004F1773" w:rsidRPr="005966EE" w:rsidRDefault="004F1773" w:rsidP="00046C3B">
            <w:pPr>
              <w:jc w:val="center"/>
              <w:rPr>
                <w:lang w:val="en-US"/>
              </w:rPr>
            </w:pPr>
            <w:bookmarkStart w:id="363" w:name="_Hlk36995545"/>
            <w:r>
              <w:rPr>
                <w:noProof/>
                <w:lang w:val="en-US"/>
              </w:rPr>
              <w:drawing>
                <wp:inline distT="0" distB="0" distL="0" distR="0" wp14:anchorId="7149A714" wp14:editId="319BA0CE">
                  <wp:extent cx="467280" cy="468000"/>
                  <wp:effectExtent l="0" t="0" r="9525" b="8255"/>
                  <wp:docPr id="717" name="Picture 7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0D4A4F2" w14:textId="77777777" w:rsidR="004F1773" w:rsidRDefault="004F1773" w:rsidP="00BC0FF0">
            <w:pPr>
              <w:spacing w:after="120"/>
              <w:rPr>
                <w:b/>
                <w:bCs/>
                <w:lang w:val="en-US"/>
              </w:rPr>
            </w:pPr>
            <w:r w:rsidRPr="007E76A7">
              <w:rPr>
                <w:b/>
                <w:bCs/>
                <w:lang w:val="en-US"/>
              </w:rPr>
              <w:t xml:space="preserve">Activity </w:t>
            </w:r>
            <w:r w:rsidR="00D31822">
              <w:rPr>
                <w:b/>
                <w:bCs/>
                <w:lang w:val="en-US"/>
              </w:rPr>
              <w:t>18</w:t>
            </w:r>
            <w:r w:rsidRPr="007E76A7">
              <w:rPr>
                <w:b/>
                <w:bCs/>
                <w:lang w:val="en-US"/>
              </w:rPr>
              <w:t xml:space="preserve"> (</w:t>
            </w:r>
            <w:r w:rsidR="00685EFC">
              <w:rPr>
                <w:b/>
                <w:bCs/>
                <w:lang w:val="en-US"/>
              </w:rPr>
              <w:t xml:space="preserve">KM02 </w:t>
            </w:r>
            <w:r w:rsidRPr="007E76A7">
              <w:rPr>
                <w:b/>
                <w:bCs/>
                <w:lang w:val="en-US"/>
              </w:rPr>
              <w:t>IAC0105)</w:t>
            </w:r>
            <w:r>
              <w:rPr>
                <w:b/>
                <w:bCs/>
                <w:lang w:val="en-US"/>
              </w:rPr>
              <w:t>:</w:t>
            </w:r>
          </w:p>
          <w:p w14:paraId="38C8B7E6" w14:textId="77777777" w:rsidR="004F1773" w:rsidRDefault="004F1773" w:rsidP="00BC0FF0">
            <w:pPr>
              <w:spacing w:after="120"/>
              <w:rPr>
                <w:lang w:val="en-US"/>
              </w:rPr>
            </w:pPr>
            <w:r w:rsidRPr="005966EE">
              <w:rPr>
                <w:lang w:val="en-US"/>
              </w:rPr>
              <w:t>Please complete the activity in your workbook.</w:t>
            </w:r>
          </w:p>
          <w:p w14:paraId="0743C02F" w14:textId="77777777" w:rsidR="004F1773" w:rsidRPr="005966EE" w:rsidRDefault="004F1773" w:rsidP="00046C3B">
            <w:pPr>
              <w:rPr>
                <w:lang w:val="en-US"/>
              </w:rPr>
            </w:pPr>
            <w:r w:rsidRPr="005966EE">
              <w:rPr>
                <w:lang w:val="en-US"/>
              </w:rPr>
              <w:t>Draw a diagram that shows how the lines of communication apply to your own role as retail chain store manager. Give examples of the types of information that is transferred.</w:t>
            </w:r>
          </w:p>
        </w:tc>
      </w:tr>
      <w:bookmarkEnd w:id="363"/>
    </w:tbl>
    <w:p w14:paraId="597C2CFF" w14:textId="77777777" w:rsidR="00B370DC" w:rsidRDefault="00B370DC" w:rsidP="004F1773">
      <w:pPr>
        <w:spacing w:after="120"/>
        <w:rPr>
          <w:lang w:val="en-ZA"/>
        </w:rPr>
      </w:pPr>
    </w:p>
    <w:p w14:paraId="0BD71086" w14:textId="77777777" w:rsidR="004F1773" w:rsidRPr="005966EE" w:rsidRDefault="004F1773" w:rsidP="004F1773">
      <w:pPr>
        <w:pStyle w:val="Heading2"/>
      </w:pPr>
      <w:bookmarkStart w:id="364" w:name="_Toc36160023"/>
      <w:bookmarkStart w:id="365" w:name="_Toc36995074"/>
      <w:bookmarkStart w:id="366" w:name="_Toc39496976"/>
      <w:bookmarkStart w:id="367" w:name="_Toc46936922"/>
      <w:r>
        <w:t>1.11</w:t>
      </w:r>
      <w:r>
        <w:tab/>
      </w:r>
      <w:r w:rsidRPr="005966EE">
        <w:t>Management of internal and external communication in the retail chain store environment</w:t>
      </w:r>
      <w:bookmarkEnd w:id="364"/>
      <w:bookmarkEnd w:id="365"/>
      <w:bookmarkEnd w:id="366"/>
      <w:bookmarkEnd w:id="367"/>
    </w:p>
    <w:p w14:paraId="54A1AF02" w14:textId="77777777" w:rsidR="004F1773" w:rsidRDefault="004F1773" w:rsidP="004F1773">
      <w:r w:rsidRPr="005966EE">
        <w:t>The retail chain manager must manage both internal and external communication.</w:t>
      </w:r>
    </w:p>
    <w:p w14:paraId="59C3C0C2" w14:textId="77777777" w:rsidR="004F1773" w:rsidRPr="005966EE" w:rsidRDefault="004F1773" w:rsidP="004F1773"/>
    <w:p w14:paraId="45C6B4EF" w14:textId="77777777" w:rsidR="004F1773" w:rsidRPr="005966EE" w:rsidRDefault="004F1773" w:rsidP="00B04C96">
      <w:pPr>
        <w:pStyle w:val="Heading3"/>
        <w:rPr>
          <w:rFonts w:eastAsia="Calibri"/>
        </w:rPr>
      </w:pPr>
      <w:bookmarkStart w:id="368" w:name="_Toc36995075"/>
      <w:bookmarkStart w:id="369" w:name="_Toc39496977"/>
      <w:bookmarkStart w:id="370" w:name="_Toc46936923"/>
      <w:r w:rsidRPr="005966EE">
        <w:rPr>
          <w:rFonts w:eastAsia="Calibri"/>
        </w:rPr>
        <w:t>1.11.1</w:t>
      </w:r>
      <w:r w:rsidRPr="005966EE">
        <w:rPr>
          <w:rFonts w:eastAsia="Calibri"/>
        </w:rPr>
        <w:tab/>
        <w:t>Internal communication</w:t>
      </w:r>
      <w:bookmarkEnd w:id="368"/>
      <w:bookmarkEnd w:id="369"/>
      <w:bookmarkEnd w:id="370"/>
    </w:p>
    <w:p w14:paraId="73180239" w14:textId="77777777" w:rsidR="004F1773" w:rsidRDefault="004F1773" w:rsidP="004F1773"/>
    <w:p w14:paraId="7B1A36E5" w14:textId="77777777" w:rsidR="004F1773" w:rsidRDefault="004F1773" w:rsidP="004F1773">
      <w:r w:rsidRPr="005966EE">
        <w:t>Successful communication in a retail chain store is incredibly important. Retail employees interact directly with customers every day. Poor internal communication causes frustration for employees and that leads to poor customer service and bad customer experiences.</w:t>
      </w:r>
    </w:p>
    <w:p w14:paraId="37B8E880" w14:textId="77777777" w:rsidR="004F1773" w:rsidRPr="005966EE" w:rsidRDefault="004F1773" w:rsidP="004F1773"/>
    <w:p w14:paraId="4BBC5356" w14:textId="77777777" w:rsidR="004F1773" w:rsidRDefault="004F1773" w:rsidP="004F1773">
      <w:r w:rsidRPr="005966EE">
        <w:t xml:space="preserve">Effective internal communication in a retail chain store is not easy because of the nature of the jobs in the store. Most retail employees work without email, desks, and other tools available to office employees. Their work (unless they are cashiers) requires regular movement and they are spread out across the store, making it challenging to catch managers and ask questions. </w:t>
      </w:r>
    </w:p>
    <w:p w14:paraId="12D5E61B" w14:textId="77777777" w:rsidR="004F1773" w:rsidRPr="005966EE" w:rsidRDefault="004F1773" w:rsidP="004F1773"/>
    <w:p w14:paraId="32E967CF" w14:textId="77777777" w:rsidR="004F1773" w:rsidRDefault="004F1773" w:rsidP="004F1773">
      <w:r w:rsidRPr="005966EE">
        <w:t xml:space="preserve">In addition to this, retail employees also work shift schedules, so holding regular staff meetings with everyone present is almost impossible. </w:t>
      </w:r>
    </w:p>
    <w:p w14:paraId="3F404D69" w14:textId="77777777" w:rsidR="004F1773" w:rsidRDefault="004F1773" w:rsidP="004F1773">
      <w:r>
        <w:t xml:space="preserve">Table </w:t>
      </w:r>
      <w:r w:rsidR="005E6179">
        <w:t>15</w:t>
      </w:r>
      <w:r>
        <w:t xml:space="preserve"> lists</w:t>
      </w:r>
      <w:r w:rsidRPr="005966EE">
        <w:t xml:space="preserve"> communication strategies for internal communication.</w:t>
      </w:r>
    </w:p>
    <w:p w14:paraId="20E68D7D" w14:textId="77777777" w:rsidR="004F1773" w:rsidRDefault="004F1773" w:rsidP="004F1773"/>
    <w:p w14:paraId="47CEADCE" w14:textId="77777777" w:rsidR="004F1773" w:rsidRPr="005966EE" w:rsidRDefault="004F1773" w:rsidP="004F1773">
      <w:pPr>
        <w:pStyle w:val="Caption"/>
      </w:pPr>
      <w:r>
        <w:t xml:space="preserve">table </w:t>
      </w:r>
      <w:r w:rsidR="005E6179">
        <w:t>15</w:t>
      </w:r>
      <w:r>
        <w:t>: strategies for internal communication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9" w:type="dxa"/>
        </w:tblCellMar>
        <w:tblLook w:val="04A0" w:firstRow="1" w:lastRow="0" w:firstColumn="1" w:lastColumn="0" w:noHBand="0" w:noVBand="1"/>
      </w:tblPr>
      <w:tblGrid>
        <w:gridCol w:w="3242"/>
        <w:gridCol w:w="5739"/>
      </w:tblGrid>
      <w:tr w:rsidR="004F1773" w:rsidRPr="00CD05B8" w14:paraId="39059B0E" w14:textId="77777777" w:rsidTr="00046C3B">
        <w:tc>
          <w:tcPr>
            <w:tcW w:w="3246" w:type="dxa"/>
            <w:shd w:val="clear" w:color="auto" w:fill="7F7F7F" w:themeFill="text1" w:themeFillTint="80"/>
          </w:tcPr>
          <w:p w14:paraId="5EEE96EB" w14:textId="77777777" w:rsidR="004F1773" w:rsidRPr="00CD05B8" w:rsidRDefault="004F1773" w:rsidP="00046C3B">
            <w:pPr>
              <w:spacing w:line="240" w:lineRule="auto"/>
              <w:jc w:val="center"/>
              <w:rPr>
                <w:b/>
                <w:bCs/>
                <w:color w:val="FFFFFF" w:themeColor="background1"/>
              </w:rPr>
            </w:pPr>
            <w:r w:rsidRPr="00CD05B8">
              <w:rPr>
                <w:b/>
                <w:bCs/>
                <w:color w:val="FFFFFF" w:themeColor="background1"/>
              </w:rPr>
              <w:t>STRATEGY</w:t>
            </w:r>
          </w:p>
        </w:tc>
        <w:tc>
          <w:tcPr>
            <w:tcW w:w="5750" w:type="dxa"/>
            <w:shd w:val="clear" w:color="auto" w:fill="7F7F7F" w:themeFill="text1" w:themeFillTint="80"/>
          </w:tcPr>
          <w:p w14:paraId="0220A279" w14:textId="77777777" w:rsidR="004F1773" w:rsidRPr="00CD05B8" w:rsidRDefault="004F1773" w:rsidP="00046C3B">
            <w:pPr>
              <w:spacing w:line="240" w:lineRule="auto"/>
              <w:jc w:val="center"/>
              <w:rPr>
                <w:b/>
                <w:bCs/>
                <w:color w:val="FFFFFF" w:themeColor="background1"/>
              </w:rPr>
            </w:pPr>
            <w:r w:rsidRPr="00CD05B8">
              <w:rPr>
                <w:b/>
                <w:bCs/>
                <w:color w:val="FFFFFF" w:themeColor="background1"/>
              </w:rPr>
              <w:t>GUIDELINES</w:t>
            </w:r>
          </w:p>
        </w:tc>
      </w:tr>
      <w:tr w:rsidR="004F1773" w:rsidRPr="005966EE" w14:paraId="48C3FA77" w14:textId="77777777" w:rsidTr="00046C3B">
        <w:tc>
          <w:tcPr>
            <w:tcW w:w="3246" w:type="dxa"/>
            <w:shd w:val="clear" w:color="auto" w:fill="D9D9D9" w:themeFill="background1" w:themeFillShade="D9"/>
          </w:tcPr>
          <w:p w14:paraId="271A2A2D" w14:textId="77777777" w:rsidR="004F1773" w:rsidRPr="005966EE" w:rsidRDefault="004F1773" w:rsidP="00046C3B">
            <w:pPr>
              <w:jc w:val="left"/>
            </w:pPr>
            <w:r w:rsidRPr="005966EE">
              <w:t>Personalised pre-shift meetings</w:t>
            </w:r>
          </w:p>
        </w:tc>
        <w:tc>
          <w:tcPr>
            <w:tcW w:w="5750" w:type="dxa"/>
            <w:shd w:val="clear" w:color="auto" w:fill="D9D9D9" w:themeFill="background1" w:themeFillShade="D9"/>
          </w:tcPr>
          <w:p w14:paraId="31D0D2C5" w14:textId="77777777" w:rsidR="004F1773" w:rsidRDefault="004F1773" w:rsidP="00BC0FF0">
            <w:pPr>
              <w:spacing w:after="120"/>
              <w:jc w:val="left"/>
            </w:pPr>
            <w:r w:rsidRPr="005966EE">
              <w:t xml:space="preserve">Pre-shift meetings give retail chain store managers an opportunity to update employees on changes, remind them about important information, and assign specific tasks. </w:t>
            </w:r>
          </w:p>
          <w:p w14:paraId="3332A1EA" w14:textId="77777777" w:rsidR="004F1773" w:rsidRDefault="004F1773" w:rsidP="00BC0FF0">
            <w:pPr>
              <w:spacing w:after="120"/>
              <w:jc w:val="left"/>
            </w:pPr>
            <w:r w:rsidRPr="005966EE">
              <w:t xml:space="preserve">Such meetings should never take longer than three or four minutes. That short time can be used effectively to update employees, clear up confusion, and prepare everyone for a successful day. </w:t>
            </w:r>
          </w:p>
          <w:p w14:paraId="387A5963" w14:textId="77777777" w:rsidR="004F1773" w:rsidRPr="005966EE" w:rsidRDefault="004F1773" w:rsidP="00046C3B">
            <w:pPr>
              <w:jc w:val="left"/>
            </w:pPr>
            <w:r w:rsidRPr="005966EE">
              <w:t xml:space="preserve">Whenever possible, make your pre-shift meetings one-on-one, or in a large store, no more than five employees. This ensures that you and the employees have a real conversation where they are able to ask questions, clarify concerns, and raise any of their own issues. </w:t>
            </w:r>
          </w:p>
        </w:tc>
      </w:tr>
      <w:tr w:rsidR="004F1773" w:rsidRPr="005966EE" w14:paraId="245703F5" w14:textId="77777777" w:rsidTr="00046C3B">
        <w:tc>
          <w:tcPr>
            <w:tcW w:w="3246" w:type="dxa"/>
            <w:shd w:val="clear" w:color="auto" w:fill="D9D9D9" w:themeFill="background1" w:themeFillShade="D9"/>
          </w:tcPr>
          <w:p w14:paraId="216C765B" w14:textId="77777777" w:rsidR="004F1773" w:rsidRPr="005966EE" w:rsidRDefault="004F1773" w:rsidP="00046C3B">
            <w:pPr>
              <w:jc w:val="left"/>
            </w:pPr>
            <w:r w:rsidRPr="005966EE">
              <w:t>Written updates</w:t>
            </w:r>
          </w:p>
        </w:tc>
        <w:tc>
          <w:tcPr>
            <w:tcW w:w="5750" w:type="dxa"/>
            <w:shd w:val="clear" w:color="auto" w:fill="D9D9D9" w:themeFill="background1" w:themeFillShade="D9"/>
          </w:tcPr>
          <w:p w14:paraId="590553B4" w14:textId="77777777" w:rsidR="004F1773" w:rsidRDefault="004F1773" w:rsidP="00BC0FF0">
            <w:pPr>
              <w:spacing w:after="120"/>
              <w:jc w:val="left"/>
            </w:pPr>
            <w:r w:rsidRPr="005966EE">
              <w:t xml:space="preserve">In addition to pre-shift meetings, the retail chain store manager should issue workplace changes, current promotions, and any other news in writing. </w:t>
            </w:r>
          </w:p>
          <w:p w14:paraId="3C6907A4" w14:textId="77777777" w:rsidR="004F1773" w:rsidRPr="005966EE" w:rsidRDefault="004F1773" w:rsidP="00046C3B">
            <w:pPr>
              <w:jc w:val="left"/>
            </w:pPr>
            <w:r w:rsidRPr="005966EE">
              <w:t xml:space="preserve">Verbal transfer of information is a great way to get employees excited and gives them a chance to ask questions, but written documents to which employees can reference later, is an effective way to make sure information is not forgotten or misremembered. </w:t>
            </w:r>
          </w:p>
        </w:tc>
      </w:tr>
      <w:tr w:rsidR="004F1773" w:rsidRPr="005966EE" w14:paraId="3E0CECEB" w14:textId="77777777" w:rsidTr="00046C3B">
        <w:tc>
          <w:tcPr>
            <w:tcW w:w="3246" w:type="dxa"/>
            <w:shd w:val="clear" w:color="auto" w:fill="D9D9D9" w:themeFill="background1" w:themeFillShade="D9"/>
          </w:tcPr>
          <w:p w14:paraId="393F9EA1" w14:textId="77777777" w:rsidR="004F1773" w:rsidRPr="005966EE" w:rsidRDefault="004F1773" w:rsidP="00046C3B">
            <w:pPr>
              <w:jc w:val="left"/>
            </w:pPr>
            <w:r w:rsidRPr="005966EE">
              <w:t>Implement technology</w:t>
            </w:r>
          </w:p>
        </w:tc>
        <w:tc>
          <w:tcPr>
            <w:tcW w:w="5750" w:type="dxa"/>
            <w:shd w:val="clear" w:color="auto" w:fill="D9D9D9" w:themeFill="background1" w:themeFillShade="D9"/>
          </w:tcPr>
          <w:p w14:paraId="58B54B0C" w14:textId="77777777" w:rsidR="004F1773" w:rsidRPr="005966EE" w:rsidRDefault="004F1773" w:rsidP="00046C3B">
            <w:r w:rsidRPr="005966EE">
              <w:t>Use collaboration tools to let employees enjoy a constant connection, such as accessing work schedules, posting questions, sharing successes, finding details for customers and submitting leave forms.</w:t>
            </w:r>
          </w:p>
        </w:tc>
      </w:tr>
      <w:tr w:rsidR="004F1773" w:rsidRPr="005966EE" w14:paraId="403AD27B" w14:textId="77777777" w:rsidTr="00046C3B">
        <w:tc>
          <w:tcPr>
            <w:tcW w:w="3246" w:type="dxa"/>
            <w:shd w:val="clear" w:color="auto" w:fill="D9D9D9" w:themeFill="background1" w:themeFillShade="D9"/>
          </w:tcPr>
          <w:p w14:paraId="10E9B9E2" w14:textId="77777777" w:rsidR="004F1773" w:rsidRPr="005966EE" w:rsidRDefault="004F1773" w:rsidP="00046C3B">
            <w:pPr>
              <w:jc w:val="left"/>
            </w:pPr>
            <w:r w:rsidRPr="005966EE">
              <w:t>Use the right communication channel</w:t>
            </w:r>
          </w:p>
        </w:tc>
        <w:tc>
          <w:tcPr>
            <w:tcW w:w="5750" w:type="dxa"/>
            <w:shd w:val="clear" w:color="auto" w:fill="D9D9D9" w:themeFill="background1" w:themeFillShade="D9"/>
          </w:tcPr>
          <w:p w14:paraId="718CC3A7" w14:textId="77777777" w:rsidR="004F1773" w:rsidRPr="005966EE" w:rsidRDefault="004F1773" w:rsidP="00046C3B">
            <w:pPr>
              <w:jc w:val="left"/>
            </w:pPr>
            <w:r w:rsidRPr="005966EE">
              <w:t xml:space="preserve">Instead of focusing communications on one channel, target it to any of the channels that the employees actually like to use. If some of your employees seldom use email, it does not make sense to send them critical information by email. In such cases, two-way SMSs, the company web portal or WhatsApp could be a far more effective way to reach them. </w:t>
            </w:r>
          </w:p>
        </w:tc>
      </w:tr>
    </w:tbl>
    <w:p w14:paraId="2BA9996B" w14:textId="77777777" w:rsidR="00786DEA" w:rsidRPr="005966EE" w:rsidRDefault="00786DEA" w:rsidP="00AA2340">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72C70E73" w14:textId="77777777" w:rsidTr="00543F41">
        <w:trPr>
          <w:trHeight w:val="1008"/>
        </w:trPr>
        <w:tc>
          <w:tcPr>
            <w:tcW w:w="1266" w:type="dxa"/>
            <w:shd w:val="clear" w:color="auto" w:fill="auto"/>
          </w:tcPr>
          <w:p w14:paraId="246F6475" w14:textId="77777777" w:rsidR="004F1773" w:rsidRPr="005966EE" w:rsidRDefault="004F1773" w:rsidP="00046C3B">
            <w:pPr>
              <w:jc w:val="center"/>
              <w:rPr>
                <w:lang w:val="en-US"/>
              </w:rPr>
            </w:pPr>
            <w:bookmarkStart w:id="371" w:name="_Hlk36995561"/>
            <w:r>
              <w:rPr>
                <w:noProof/>
                <w:lang w:val="en-US"/>
              </w:rPr>
              <w:drawing>
                <wp:inline distT="0" distB="0" distL="0" distR="0" wp14:anchorId="3A74C019" wp14:editId="2BFA60F1">
                  <wp:extent cx="467280" cy="468000"/>
                  <wp:effectExtent l="0" t="0" r="9525" b="8255"/>
                  <wp:docPr id="719" name="Picture 71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06D9406" w14:textId="77777777" w:rsidR="004F1773" w:rsidRPr="007E76A7" w:rsidRDefault="004F1773" w:rsidP="00BC0FF0">
            <w:pPr>
              <w:spacing w:after="120"/>
              <w:rPr>
                <w:b/>
                <w:bCs/>
                <w:lang w:val="en-US"/>
              </w:rPr>
            </w:pPr>
            <w:r w:rsidRPr="007E76A7">
              <w:rPr>
                <w:b/>
                <w:bCs/>
                <w:lang w:val="en-US"/>
              </w:rPr>
              <w:t xml:space="preserve">Activity </w:t>
            </w:r>
            <w:r w:rsidR="00D31822">
              <w:rPr>
                <w:b/>
                <w:bCs/>
                <w:lang w:val="en-US"/>
              </w:rPr>
              <w:t>19</w:t>
            </w:r>
            <w:r w:rsidRPr="007E76A7">
              <w:rPr>
                <w:b/>
                <w:bCs/>
                <w:lang w:val="en-US"/>
              </w:rPr>
              <w:t xml:space="preserve"> (</w:t>
            </w:r>
            <w:r w:rsidR="00685EFC">
              <w:rPr>
                <w:b/>
                <w:bCs/>
                <w:lang w:val="en-US"/>
              </w:rPr>
              <w:t xml:space="preserve">KM02 </w:t>
            </w:r>
            <w:r w:rsidRPr="007E76A7">
              <w:rPr>
                <w:b/>
                <w:bCs/>
                <w:lang w:val="en-US"/>
              </w:rPr>
              <w:t>IAC0106):</w:t>
            </w:r>
          </w:p>
          <w:p w14:paraId="66D49ADF" w14:textId="77777777" w:rsidR="004F1773" w:rsidRDefault="004F1773" w:rsidP="00BC0FF0">
            <w:pPr>
              <w:spacing w:after="120"/>
              <w:rPr>
                <w:lang w:val="en-US"/>
              </w:rPr>
            </w:pPr>
            <w:r w:rsidRPr="005966EE">
              <w:rPr>
                <w:lang w:val="en-US"/>
              </w:rPr>
              <w:t>Please complete the activity in your workbook.</w:t>
            </w:r>
          </w:p>
          <w:p w14:paraId="05463E0C" w14:textId="77777777" w:rsidR="004F1773" w:rsidRPr="005966EE" w:rsidRDefault="004F1773" w:rsidP="00046C3B">
            <w:pPr>
              <w:rPr>
                <w:lang w:val="en-US"/>
              </w:rPr>
            </w:pPr>
            <w:r w:rsidRPr="005966EE">
              <w:rPr>
                <w:lang w:val="en-US"/>
              </w:rPr>
              <w:t>Describe your own responsibility for internal communication. Give examples of what you should communicate, to whom, for what purpose and at what time intervals.</w:t>
            </w:r>
          </w:p>
        </w:tc>
      </w:tr>
    </w:tbl>
    <w:p w14:paraId="5982458A" w14:textId="77777777" w:rsidR="00B370DC" w:rsidRDefault="00B370DC" w:rsidP="00AA2340">
      <w:pPr>
        <w:rPr>
          <w:lang w:eastAsia="en-GB"/>
        </w:rPr>
      </w:pPr>
      <w:bookmarkStart w:id="372" w:name="_Toc36995076"/>
      <w:bookmarkEnd w:id="371"/>
    </w:p>
    <w:p w14:paraId="75B2B165" w14:textId="77777777" w:rsidR="00C966A2" w:rsidRDefault="00C966A2" w:rsidP="00AA2340">
      <w:pPr>
        <w:rPr>
          <w:lang w:eastAsia="en-GB"/>
        </w:rPr>
      </w:pPr>
    </w:p>
    <w:p w14:paraId="634C6FF8" w14:textId="77777777" w:rsidR="004F1773" w:rsidRDefault="004F1773" w:rsidP="00AA2340">
      <w:pPr>
        <w:pStyle w:val="Heading3"/>
        <w:spacing w:line="360" w:lineRule="auto"/>
        <w:rPr>
          <w:lang w:eastAsia="en-GB"/>
        </w:rPr>
      </w:pPr>
      <w:bookmarkStart w:id="373" w:name="_Toc39496978"/>
      <w:bookmarkStart w:id="374" w:name="_Toc46936924"/>
      <w:r w:rsidRPr="005966EE">
        <w:rPr>
          <w:lang w:eastAsia="en-GB"/>
        </w:rPr>
        <w:t>1.11.2</w:t>
      </w:r>
      <w:r w:rsidRPr="005966EE">
        <w:rPr>
          <w:lang w:eastAsia="en-GB"/>
        </w:rPr>
        <w:tab/>
        <w:t>External communication for retail chain stores</w:t>
      </w:r>
      <w:bookmarkEnd w:id="372"/>
      <w:bookmarkEnd w:id="373"/>
      <w:bookmarkEnd w:id="374"/>
    </w:p>
    <w:p w14:paraId="067055BD" w14:textId="77777777" w:rsidR="004F1773" w:rsidRPr="007E76A7" w:rsidRDefault="004F1773" w:rsidP="00AA2340">
      <w:pPr>
        <w:rPr>
          <w:lang w:eastAsia="en-GB"/>
        </w:rPr>
      </w:pPr>
    </w:p>
    <w:p w14:paraId="1E95E291" w14:textId="77777777" w:rsidR="004F1773" w:rsidRDefault="004F1773" w:rsidP="00AA2340">
      <w:pPr>
        <w:pStyle w:val="Heading4"/>
        <w:spacing w:line="360" w:lineRule="auto"/>
        <w:ind w:left="1134" w:hanging="1134"/>
        <w:rPr>
          <w:rStyle w:val="e24kjd"/>
        </w:rPr>
      </w:pPr>
      <w:r>
        <w:rPr>
          <w:rStyle w:val="e24kjd"/>
        </w:rPr>
        <w:t>1.11.2.1</w:t>
      </w:r>
      <w:r>
        <w:rPr>
          <w:rStyle w:val="e24kjd"/>
        </w:rPr>
        <w:tab/>
        <w:t>What external communication is</w:t>
      </w:r>
    </w:p>
    <w:p w14:paraId="7721A346" w14:textId="77777777" w:rsidR="004F1773" w:rsidRDefault="004F1773" w:rsidP="00AA2340">
      <w:pPr>
        <w:rPr>
          <w:rStyle w:val="e24kjd"/>
        </w:rPr>
      </w:pPr>
    </w:p>
    <w:p w14:paraId="6081A306" w14:textId="77777777" w:rsidR="004F1773" w:rsidRDefault="004F1773" w:rsidP="00AA2340">
      <w:pPr>
        <w:rPr>
          <w:rStyle w:val="e24kjd"/>
        </w:rPr>
      </w:pPr>
      <w:r w:rsidRPr="005966EE">
        <w:rPr>
          <w:rStyle w:val="e24kjd"/>
        </w:rPr>
        <w:t>External communication is the transmission of information between the retail chain store and another person or entity in the company's external environment, that is, the stakeholders (discussed in Module 1). In Module 1, you learned about communicating with stakeholders.</w:t>
      </w:r>
    </w:p>
    <w:p w14:paraId="6857FAEA" w14:textId="77777777" w:rsidR="004F1773" w:rsidRDefault="004F1773" w:rsidP="00AA2340">
      <w:pPr>
        <w:rPr>
          <w:rStyle w:val="e24kjd"/>
        </w:rPr>
      </w:pPr>
    </w:p>
    <w:p w14:paraId="1241C5C4" w14:textId="77777777" w:rsidR="004F1773" w:rsidRDefault="004F1773" w:rsidP="00AA2340">
      <w:pPr>
        <w:pStyle w:val="Heading4"/>
        <w:spacing w:line="360" w:lineRule="auto"/>
        <w:ind w:left="1134" w:hanging="1134"/>
        <w:rPr>
          <w:rStyle w:val="e24kjd"/>
        </w:rPr>
      </w:pPr>
      <w:r>
        <w:rPr>
          <w:rStyle w:val="e24kjd"/>
        </w:rPr>
        <w:t>1.11.2.2</w:t>
      </w:r>
      <w:r>
        <w:rPr>
          <w:rStyle w:val="e24kjd"/>
        </w:rPr>
        <w:tab/>
        <w:t>Types of external communication</w:t>
      </w:r>
    </w:p>
    <w:p w14:paraId="004CB31E" w14:textId="77777777" w:rsidR="004F1773" w:rsidRDefault="004F1773" w:rsidP="00AA2340"/>
    <w:p w14:paraId="1980413F" w14:textId="77777777" w:rsidR="004F1773" w:rsidRDefault="004F1773" w:rsidP="00AA2340">
      <w:r>
        <w:t>Types of external communication include:</w:t>
      </w:r>
    </w:p>
    <w:p w14:paraId="6853BBF8" w14:textId="77777777" w:rsidR="004F1773" w:rsidRPr="000C1F30" w:rsidRDefault="004F1773" w:rsidP="002E23EC">
      <w:pPr>
        <w:pStyle w:val="ListParagraph"/>
        <w:numPr>
          <w:ilvl w:val="0"/>
          <w:numId w:val="144"/>
        </w:numPr>
        <w:contextualSpacing w:val="0"/>
        <w:rPr>
          <w:lang w:eastAsia="en-GB"/>
        </w:rPr>
      </w:pPr>
      <w:r w:rsidRPr="000C1F30">
        <w:rPr>
          <w:lang w:eastAsia="en-GB"/>
        </w:rPr>
        <w:t xml:space="preserve">Marketing. Most retailers have an </w:t>
      </w:r>
      <w:r w:rsidRPr="000C1F30">
        <w:rPr>
          <w:b/>
          <w:bCs/>
          <w:lang w:eastAsia="en-GB"/>
        </w:rPr>
        <w:t>integrated marketing plan</w:t>
      </w:r>
      <w:r w:rsidRPr="000C1F30">
        <w:rPr>
          <w:lang w:eastAsia="en-GB"/>
        </w:rPr>
        <w:t xml:space="preserve"> that includes the following:</w:t>
      </w:r>
    </w:p>
    <w:p w14:paraId="6F5EF622" w14:textId="77777777" w:rsidR="004F1773" w:rsidRPr="000C1F30" w:rsidRDefault="004F1773" w:rsidP="002E23EC">
      <w:pPr>
        <w:pStyle w:val="ListParagraph"/>
        <w:numPr>
          <w:ilvl w:val="1"/>
          <w:numId w:val="144"/>
        </w:numPr>
        <w:contextualSpacing w:val="0"/>
        <w:rPr>
          <w:lang w:eastAsia="en-GB"/>
        </w:rPr>
      </w:pPr>
      <w:r w:rsidRPr="000C1F30">
        <w:rPr>
          <w:i/>
          <w:iCs/>
          <w:lang w:eastAsia="en-GB"/>
        </w:rPr>
        <w:t>Online marketing</w:t>
      </w:r>
      <w:r w:rsidRPr="000C1F30">
        <w:rPr>
          <w:lang w:eastAsia="en-GB"/>
        </w:rPr>
        <w:t xml:space="preserve">: Web site, social media, email blasts, etc. </w:t>
      </w:r>
    </w:p>
    <w:p w14:paraId="29156EFD" w14:textId="77777777" w:rsidR="004F1773" w:rsidRPr="000C1F30" w:rsidRDefault="004F1773" w:rsidP="002E23EC">
      <w:pPr>
        <w:pStyle w:val="ListParagraph"/>
        <w:numPr>
          <w:ilvl w:val="1"/>
          <w:numId w:val="144"/>
        </w:numPr>
        <w:contextualSpacing w:val="0"/>
        <w:rPr>
          <w:lang w:eastAsia="en-GB"/>
        </w:rPr>
      </w:pPr>
      <w:r w:rsidRPr="000C1F30">
        <w:rPr>
          <w:i/>
          <w:iCs/>
          <w:lang w:eastAsia="en-GB"/>
        </w:rPr>
        <w:t>Sales promotions:</w:t>
      </w:r>
      <w:r w:rsidRPr="000C1F30">
        <w:rPr>
          <w:lang w:eastAsia="en-GB"/>
        </w:rPr>
        <w:t xml:space="preserve"> Seasonal sales like Halloween, Valentine's Day, etc. </w:t>
      </w:r>
    </w:p>
    <w:p w14:paraId="364FA478" w14:textId="77777777" w:rsidR="004F1773" w:rsidRPr="000C1F30" w:rsidRDefault="004F1773" w:rsidP="002E23EC">
      <w:pPr>
        <w:pStyle w:val="ListParagraph"/>
        <w:numPr>
          <w:ilvl w:val="1"/>
          <w:numId w:val="144"/>
        </w:numPr>
        <w:contextualSpacing w:val="0"/>
        <w:rPr>
          <w:lang w:eastAsia="en-GB"/>
        </w:rPr>
      </w:pPr>
      <w:r w:rsidRPr="000C1F30">
        <w:rPr>
          <w:i/>
          <w:iCs/>
          <w:lang w:eastAsia="en-GB"/>
        </w:rPr>
        <w:t>Personal selling</w:t>
      </w:r>
      <w:r w:rsidRPr="000C1F30">
        <w:rPr>
          <w:lang w:eastAsia="en-GB"/>
        </w:rPr>
        <w:t xml:space="preserve">: Sales staff can be a powerful tool in boosting marketing objectives. </w:t>
      </w:r>
    </w:p>
    <w:p w14:paraId="28657127" w14:textId="77777777" w:rsidR="004F1773" w:rsidRPr="000C1F30" w:rsidRDefault="004F1773" w:rsidP="002E23EC">
      <w:pPr>
        <w:pStyle w:val="ListParagraph"/>
        <w:numPr>
          <w:ilvl w:val="1"/>
          <w:numId w:val="144"/>
        </w:numPr>
        <w:contextualSpacing w:val="0"/>
        <w:rPr>
          <w:lang w:eastAsia="en-GB"/>
        </w:rPr>
      </w:pPr>
      <w:r w:rsidRPr="000C1F30">
        <w:rPr>
          <w:i/>
          <w:iCs/>
          <w:lang w:eastAsia="en-GB"/>
        </w:rPr>
        <w:t>Public relations</w:t>
      </w:r>
      <w:r w:rsidRPr="000C1F30">
        <w:rPr>
          <w:lang w:eastAsia="en-GB"/>
        </w:rPr>
        <w:t xml:space="preserve">: Press releases, newspaper stories, etc. </w:t>
      </w:r>
    </w:p>
    <w:p w14:paraId="56B2ABAD" w14:textId="77777777" w:rsidR="004F1773" w:rsidRDefault="004F1773" w:rsidP="002E23EC">
      <w:pPr>
        <w:pStyle w:val="ListParagraph"/>
        <w:numPr>
          <w:ilvl w:val="1"/>
          <w:numId w:val="144"/>
        </w:numPr>
        <w:ind w:hanging="357"/>
        <w:contextualSpacing w:val="0"/>
        <w:rPr>
          <w:lang w:eastAsia="en-GB"/>
        </w:rPr>
      </w:pPr>
      <w:r w:rsidRPr="000C1F30">
        <w:rPr>
          <w:i/>
          <w:iCs/>
          <w:lang w:eastAsia="en-GB"/>
        </w:rPr>
        <w:t>Advertising</w:t>
      </w:r>
      <w:r w:rsidRPr="000C1F30">
        <w:rPr>
          <w:lang w:eastAsia="en-GB"/>
        </w:rPr>
        <w:t xml:space="preserve">: Print, social media, billboards, commercials, etc. </w:t>
      </w:r>
    </w:p>
    <w:p w14:paraId="1F70E2C4" w14:textId="77777777" w:rsidR="004F1773" w:rsidRDefault="004F1773" w:rsidP="002E23EC">
      <w:pPr>
        <w:pStyle w:val="ListParagraph"/>
        <w:numPr>
          <w:ilvl w:val="0"/>
          <w:numId w:val="144"/>
        </w:numPr>
        <w:ind w:hanging="357"/>
        <w:contextualSpacing w:val="0"/>
        <w:rPr>
          <w:lang w:eastAsia="en-GB"/>
        </w:rPr>
      </w:pPr>
      <w:r w:rsidRPr="00CD05B8">
        <w:rPr>
          <w:lang w:eastAsia="en-GB"/>
        </w:rPr>
        <w:t>Response</w:t>
      </w:r>
      <w:r>
        <w:rPr>
          <w:lang w:eastAsia="en-GB"/>
        </w:rPr>
        <w:t>s</w:t>
      </w:r>
      <w:r w:rsidRPr="00CD05B8">
        <w:rPr>
          <w:lang w:eastAsia="en-GB"/>
        </w:rPr>
        <w:t xml:space="preserve"> to customer</w:t>
      </w:r>
      <w:r>
        <w:rPr>
          <w:lang w:eastAsia="en-GB"/>
        </w:rPr>
        <w:t>s – by telephone, by correspondence or on social media</w:t>
      </w:r>
      <w:r w:rsidRPr="00CD05B8">
        <w:rPr>
          <w:lang w:eastAsia="en-GB"/>
        </w:rPr>
        <w:t xml:space="preserve"> </w:t>
      </w:r>
    </w:p>
    <w:p w14:paraId="48B847A7" w14:textId="77777777" w:rsidR="004F1773" w:rsidRDefault="004F1773" w:rsidP="002E23EC">
      <w:pPr>
        <w:pStyle w:val="ListParagraph"/>
        <w:numPr>
          <w:ilvl w:val="0"/>
          <w:numId w:val="144"/>
        </w:numPr>
        <w:ind w:hanging="357"/>
        <w:contextualSpacing w:val="0"/>
        <w:rPr>
          <w:lang w:eastAsia="en-GB"/>
        </w:rPr>
      </w:pPr>
      <w:r w:rsidRPr="00CD05B8">
        <w:rPr>
          <w:lang w:eastAsia="en-GB"/>
        </w:rPr>
        <w:t>Press conference</w:t>
      </w:r>
      <w:r>
        <w:rPr>
          <w:lang w:eastAsia="en-GB"/>
        </w:rPr>
        <w:t>s</w:t>
      </w:r>
    </w:p>
    <w:p w14:paraId="60A1B253" w14:textId="77777777" w:rsidR="004F1773" w:rsidRDefault="004F1773" w:rsidP="002E23EC">
      <w:pPr>
        <w:pStyle w:val="ListParagraph"/>
        <w:numPr>
          <w:ilvl w:val="0"/>
          <w:numId w:val="144"/>
        </w:numPr>
        <w:ind w:hanging="357"/>
        <w:contextualSpacing w:val="0"/>
        <w:rPr>
          <w:lang w:eastAsia="en-GB"/>
        </w:rPr>
      </w:pPr>
      <w:r w:rsidRPr="00CD05B8">
        <w:rPr>
          <w:lang w:eastAsia="en-GB"/>
        </w:rPr>
        <w:t xml:space="preserve">Annual reports and letters </w:t>
      </w:r>
    </w:p>
    <w:p w14:paraId="36430021" w14:textId="77777777" w:rsidR="004F1773" w:rsidRDefault="004F1773" w:rsidP="002E23EC">
      <w:pPr>
        <w:pStyle w:val="ListParagraph"/>
        <w:numPr>
          <w:ilvl w:val="0"/>
          <w:numId w:val="144"/>
        </w:numPr>
        <w:ind w:hanging="357"/>
        <w:contextualSpacing w:val="0"/>
        <w:rPr>
          <w:lang w:eastAsia="en-GB"/>
        </w:rPr>
      </w:pPr>
      <w:r w:rsidRPr="00CD05B8">
        <w:rPr>
          <w:lang w:eastAsia="en-GB"/>
        </w:rPr>
        <w:t>Print media</w:t>
      </w:r>
    </w:p>
    <w:p w14:paraId="4368D3FF" w14:textId="77777777" w:rsidR="004F1773" w:rsidRDefault="004F1773" w:rsidP="002E23EC">
      <w:pPr>
        <w:pStyle w:val="ListParagraph"/>
        <w:numPr>
          <w:ilvl w:val="0"/>
          <w:numId w:val="144"/>
        </w:numPr>
        <w:ind w:hanging="357"/>
        <w:contextualSpacing w:val="0"/>
        <w:rPr>
          <w:lang w:eastAsia="en-GB"/>
        </w:rPr>
      </w:pPr>
      <w:r w:rsidRPr="00CD05B8">
        <w:rPr>
          <w:lang w:eastAsia="en-GB"/>
        </w:rPr>
        <w:t>Brochures</w:t>
      </w:r>
    </w:p>
    <w:p w14:paraId="2799A798" w14:textId="77777777" w:rsidR="004F1773" w:rsidRDefault="004F1773" w:rsidP="002E23EC">
      <w:pPr>
        <w:pStyle w:val="ListParagraph"/>
        <w:numPr>
          <w:ilvl w:val="0"/>
          <w:numId w:val="144"/>
        </w:numPr>
        <w:contextualSpacing w:val="0"/>
      </w:pPr>
      <w:r w:rsidRPr="00CD05B8">
        <w:rPr>
          <w:lang w:eastAsia="en-GB"/>
        </w:rPr>
        <w:t>Feedback</w:t>
      </w:r>
      <w:r>
        <w:rPr>
          <w:lang w:eastAsia="en-GB"/>
        </w:rPr>
        <w:t xml:space="preserve"> to stakeholders</w:t>
      </w:r>
    </w:p>
    <w:p w14:paraId="4CBF3069" w14:textId="77777777" w:rsidR="004F1773" w:rsidRPr="00CD05B8" w:rsidRDefault="004F1773" w:rsidP="00AA2340"/>
    <w:p w14:paraId="5DB0FCD7" w14:textId="77777777" w:rsidR="004F1773" w:rsidRDefault="004F1773" w:rsidP="00AA2340">
      <w:pPr>
        <w:pStyle w:val="Heading4"/>
        <w:spacing w:line="360" w:lineRule="auto"/>
        <w:ind w:left="1134" w:hanging="1134"/>
        <w:rPr>
          <w:rStyle w:val="e24kjd"/>
        </w:rPr>
      </w:pPr>
      <w:r>
        <w:rPr>
          <w:rStyle w:val="e24kjd"/>
        </w:rPr>
        <w:t>1.11.2.3</w:t>
      </w:r>
      <w:r>
        <w:rPr>
          <w:rStyle w:val="e24kjd"/>
        </w:rPr>
        <w:tab/>
        <w:t>Requirements for external communication</w:t>
      </w:r>
    </w:p>
    <w:p w14:paraId="69E0B5FF" w14:textId="77777777" w:rsidR="004F1773" w:rsidRDefault="004F1773" w:rsidP="00AA2340"/>
    <w:p w14:paraId="6CB2D512" w14:textId="77777777" w:rsidR="004F1773" w:rsidRPr="00CD05B8" w:rsidRDefault="004F1773" w:rsidP="00AA2340">
      <w:r>
        <w:t>External communication must:</w:t>
      </w:r>
    </w:p>
    <w:p w14:paraId="23A500C9" w14:textId="77777777" w:rsidR="004F1773" w:rsidRPr="00CD05B8" w:rsidRDefault="004F1773" w:rsidP="00AA2340">
      <w:pPr>
        <w:pStyle w:val="ListParagraph"/>
        <w:numPr>
          <w:ilvl w:val="0"/>
          <w:numId w:val="114"/>
        </w:numPr>
        <w:contextualSpacing w:val="0"/>
        <w:rPr>
          <w:lang w:eastAsia="en-GB"/>
        </w:rPr>
      </w:pPr>
      <w:r w:rsidRPr="00CD05B8">
        <w:rPr>
          <w:lang w:eastAsia="en-GB"/>
        </w:rPr>
        <w:t>Clear</w:t>
      </w:r>
      <w:r>
        <w:rPr>
          <w:lang w:eastAsia="en-GB"/>
        </w:rPr>
        <w:t>ly express</w:t>
      </w:r>
      <w:r w:rsidRPr="00CD05B8">
        <w:rPr>
          <w:lang w:eastAsia="en-GB"/>
        </w:rPr>
        <w:t xml:space="preserve"> ideas, thoughts, and statement or the reason for communication.</w:t>
      </w:r>
    </w:p>
    <w:p w14:paraId="0C1BF291" w14:textId="77777777" w:rsidR="004F1773" w:rsidRPr="00CD05B8" w:rsidRDefault="004F1773" w:rsidP="00AA2340">
      <w:pPr>
        <w:pStyle w:val="ListParagraph"/>
        <w:numPr>
          <w:ilvl w:val="0"/>
          <w:numId w:val="114"/>
        </w:numPr>
        <w:contextualSpacing w:val="0"/>
        <w:rPr>
          <w:lang w:eastAsia="en-GB"/>
        </w:rPr>
      </w:pPr>
      <w:r>
        <w:rPr>
          <w:lang w:eastAsia="en-GB"/>
        </w:rPr>
        <w:t>B</w:t>
      </w:r>
      <w:r w:rsidRPr="00CD05B8">
        <w:rPr>
          <w:lang w:eastAsia="en-GB"/>
        </w:rPr>
        <w:t>e two-way communication.</w:t>
      </w:r>
    </w:p>
    <w:p w14:paraId="27356C75" w14:textId="77777777" w:rsidR="004F1773" w:rsidRDefault="004F1773" w:rsidP="00AA2340">
      <w:pPr>
        <w:pStyle w:val="ListParagraph"/>
        <w:numPr>
          <w:ilvl w:val="0"/>
          <w:numId w:val="114"/>
        </w:numPr>
        <w:contextualSpacing w:val="0"/>
        <w:rPr>
          <w:lang w:eastAsia="en-GB"/>
        </w:rPr>
      </w:pPr>
      <w:r>
        <w:rPr>
          <w:lang w:eastAsia="en-GB"/>
        </w:rPr>
        <w:t xml:space="preserve">Be </w:t>
      </w:r>
      <w:r w:rsidRPr="00CD05B8">
        <w:rPr>
          <w:lang w:eastAsia="en-GB"/>
        </w:rPr>
        <w:t>error-free, formal, jargon-free</w:t>
      </w:r>
      <w:r>
        <w:rPr>
          <w:lang w:eastAsia="en-GB"/>
        </w:rPr>
        <w:t xml:space="preserve"> and written in plain language.</w:t>
      </w:r>
    </w:p>
    <w:p w14:paraId="478E9ECB" w14:textId="77777777" w:rsidR="00786DEA" w:rsidRDefault="00786DEA" w:rsidP="00AA2340">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4C3E08C1" w14:textId="77777777" w:rsidTr="00543F41">
        <w:trPr>
          <w:trHeight w:val="1008"/>
        </w:trPr>
        <w:tc>
          <w:tcPr>
            <w:tcW w:w="1266" w:type="dxa"/>
            <w:shd w:val="clear" w:color="auto" w:fill="auto"/>
          </w:tcPr>
          <w:p w14:paraId="456EA6DD" w14:textId="77777777" w:rsidR="004F1773" w:rsidRPr="005966EE" w:rsidRDefault="004F1773" w:rsidP="00046C3B">
            <w:pPr>
              <w:jc w:val="center"/>
              <w:rPr>
                <w:lang w:val="en-US"/>
              </w:rPr>
            </w:pPr>
            <w:bookmarkStart w:id="375" w:name="_Hlk36995574"/>
            <w:r>
              <w:rPr>
                <w:noProof/>
                <w:lang w:val="en-US"/>
              </w:rPr>
              <w:drawing>
                <wp:inline distT="0" distB="0" distL="0" distR="0" wp14:anchorId="3F65B992" wp14:editId="3C8CDC79">
                  <wp:extent cx="467280" cy="468000"/>
                  <wp:effectExtent l="0" t="0" r="9525" b="8255"/>
                  <wp:docPr id="722" name="Picture 7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1045350" w14:textId="77777777" w:rsidR="004F1773" w:rsidRPr="00682119" w:rsidRDefault="004F1773" w:rsidP="00BC0FF0">
            <w:pPr>
              <w:spacing w:after="120"/>
              <w:rPr>
                <w:b/>
                <w:bCs/>
                <w:lang w:val="en-US"/>
              </w:rPr>
            </w:pPr>
            <w:r w:rsidRPr="00682119">
              <w:rPr>
                <w:b/>
                <w:bCs/>
                <w:lang w:val="en-US"/>
              </w:rPr>
              <w:t xml:space="preserve">Activity </w:t>
            </w:r>
            <w:r w:rsidR="00D31822">
              <w:rPr>
                <w:b/>
                <w:bCs/>
                <w:lang w:val="en-US"/>
              </w:rPr>
              <w:t>20</w:t>
            </w:r>
            <w:r w:rsidRPr="00682119">
              <w:rPr>
                <w:b/>
                <w:bCs/>
                <w:lang w:val="en-US"/>
              </w:rPr>
              <w:t xml:space="preserve"> (</w:t>
            </w:r>
            <w:r w:rsidR="00685EFC">
              <w:rPr>
                <w:b/>
                <w:bCs/>
                <w:lang w:val="en-US"/>
              </w:rPr>
              <w:t xml:space="preserve">KM02 </w:t>
            </w:r>
            <w:r w:rsidRPr="00682119">
              <w:rPr>
                <w:b/>
                <w:bCs/>
                <w:lang w:val="en-US"/>
              </w:rPr>
              <w:t>IAC0106):</w:t>
            </w:r>
          </w:p>
          <w:p w14:paraId="5DFCF489" w14:textId="77777777" w:rsidR="004F1773" w:rsidRPr="005966EE" w:rsidRDefault="004F1773" w:rsidP="00046C3B">
            <w:pPr>
              <w:rPr>
                <w:lang w:val="en-US"/>
              </w:rPr>
            </w:pPr>
            <w:r w:rsidRPr="005966EE">
              <w:rPr>
                <w:lang w:val="en-US"/>
              </w:rPr>
              <w:t>Discuss your own responsibility for external communication. Give examples of what you should communicate, to whom, for what purpose and at what time intervals.</w:t>
            </w:r>
          </w:p>
        </w:tc>
      </w:tr>
      <w:bookmarkEnd w:id="375"/>
    </w:tbl>
    <w:p w14:paraId="02E2BDEB" w14:textId="77777777" w:rsidR="00B370DC" w:rsidRDefault="00B370DC" w:rsidP="004F1773">
      <w:pPr>
        <w:rPr>
          <w:lang w:eastAsia="en-GB"/>
        </w:rPr>
      </w:pPr>
    </w:p>
    <w:p w14:paraId="4F9C7FC4" w14:textId="77777777" w:rsidR="004F1773" w:rsidRDefault="004F1773" w:rsidP="004F1773">
      <w:pPr>
        <w:pStyle w:val="Heading2"/>
      </w:pPr>
      <w:bookmarkStart w:id="376" w:name="_Toc36995077"/>
      <w:bookmarkStart w:id="377" w:name="_Toc39496979"/>
      <w:bookmarkStart w:id="378" w:name="_Toc46936925"/>
      <w:bookmarkStart w:id="379" w:name="_Toc36160024"/>
      <w:r>
        <w:t>1.12</w:t>
      </w:r>
      <w:r>
        <w:tab/>
      </w:r>
      <w:r w:rsidRPr="005966EE">
        <w:t>Principles of jargon and plain communication</w:t>
      </w:r>
      <w:bookmarkEnd w:id="376"/>
      <w:bookmarkEnd w:id="377"/>
      <w:bookmarkEnd w:id="378"/>
      <w:r w:rsidRPr="005966EE">
        <w:t xml:space="preserve"> </w:t>
      </w:r>
      <w:bookmarkEnd w:id="379"/>
    </w:p>
    <w:p w14:paraId="41DE602A" w14:textId="77777777" w:rsidR="004F1773" w:rsidRDefault="004F1773" w:rsidP="00B04C96">
      <w:pPr>
        <w:pStyle w:val="Heading3"/>
        <w:rPr>
          <w:rFonts w:eastAsia="Calibri"/>
        </w:rPr>
      </w:pPr>
      <w:bookmarkStart w:id="380" w:name="_Toc39496980"/>
      <w:bookmarkStart w:id="381" w:name="_Toc46936926"/>
      <w:r w:rsidRPr="005966EE">
        <w:rPr>
          <w:rFonts w:eastAsia="Calibri"/>
        </w:rPr>
        <w:t>1.12.1</w:t>
      </w:r>
      <w:r w:rsidRPr="005966EE">
        <w:rPr>
          <w:rFonts w:eastAsia="Calibri"/>
        </w:rPr>
        <w:tab/>
      </w:r>
      <w:bookmarkStart w:id="382" w:name="_Toc36995078"/>
      <w:r w:rsidRPr="005966EE">
        <w:rPr>
          <w:rFonts w:eastAsia="Calibri"/>
        </w:rPr>
        <w:t>Definition of jargon</w:t>
      </w:r>
      <w:bookmarkEnd w:id="380"/>
      <w:bookmarkEnd w:id="381"/>
      <w:bookmarkEnd w:id="382"/>
    </w:p>
    <w:p w14:paraId="0B1C1390" w14:textId="77777777" w:rsidR="004F1773" w:rsidRPr="00682119"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1F217A18" w14:textId="77777777" w:rsidTr="00543F41">
        <w:tc>
          <w:tcPr>
            <w:tcW w:w="1266" w:type="dxa"/>
            <w:shd w:val="clear" w:color="auto" w:fill="auto"/>
          </w:tcPr>
          <w:p w14:paraId="4F2728CB" w14:textId="77777777" w:rsidR="004F1773" w:rsidRPr="005966EE" w:rsidRDefault="004F1773" w:rsidP="00AA2340">
            <w:pPr>
              <w:jc w:val="center"/>
              <w:rPr>
                <w:noProof/>
                <w:lang w:eastAsia="en-GB"/>
              </w:rPr>
            </w:pPr>
            <w:r>
              <w:rPr>
                <w:noProof/>
                <w:lang w:eastAsia="en-GB"/>
              </w:rPr>
              <w:drawing>
                <wp:inline distT="0" distB="0" distL="0" distR="0" wp14:anchorId="02F2DDE9" wp14:editId="3A37DFDA">
                  <wp:extent cx="468720" cy="468000"/>
                  <wp:effectExtent l="0" t="0" r="7620" b="8255"/>
                  <wp:docPr id="733" name="Picture 7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C54D767" w14:textId="77777777" w:rsidR="004F1773" w:rsidRPr="005966EE" w:rsidRDefault="004F1773" w:rsidP="00AA2340">
            <w:pPr>
              <w:rPr>
                <w:rStyle w:val="e24kjd"/>
              </w:rPr>
            </w:pPr>
            <w:r w:rsidRPr="005966EE">
              <w:rPr>
                <w:rStyle w:val="e24kjd"/>
              </w:rPr>
              <w:t>The term “jargon” has two possible meanings:</w:t>
            </w:r>
            <w:r w:rsidRPr="005F3148">
              <w:rPr>
                <w:rStyle w:val="e24kjd"/>
                <w:vertAlign w:val="superscript"/>
              </w:rPr>
              <w:t>iv</w:t>
            </w:r>
          </w:p>
          <w:p w14:paraId="4DD85439" w14:textId="77777777" w:rsidR="004F1773" w:rsidRPr="005966EE" w:rsidRDefault="004F1773" w:rsidP="00AA2340">
            <w:pPr>
              <w:pStyle w:val="ListParagraph"/>
              <w:numPr>
                <w:ilvl w:val="0"/>
                <w:numId w:val="97"/>
              </w:numPr>
              <w:contextualSpacing w:val="0"/>
              <w:rPr>
                <w:rStyle w:val="e24kjd"/>
              </w:rPr>
            </w:pPr>
            <w:r w:rsidRPr="005966EE">
              <w:rPr>
                <w:rStyle w:val="e24kjd"/>
              </w:rPr>
              <w:t>Confused, unintelligible language</w:t>
            </w:r>
          </w:p>
          <w:p w14:paraId="7F23E552" w14:textId="77777777" w:rsidR="004F1773" w:rsidRPr="005966EE" w:rsidRDefault="004F1773" w:rsidP="00AA2340">
            <w:pPr>
              <w:pStyle w:val="ListParagraph"/>
              <w:numPr>
                <w:ilvl w:val="0"/>
                <w:numId w:val="97"/>
              </w:numPr>
              <w:contextualSpacing w:val="0"/>
              <w:rPr>
                <w:lang w:val="en-US"/>
              </w:rPr>
            </w:pPr>
            <w:r w:rsidRPr="005966EE">
              <w:rPr>
                <w:rStyle w:val="e24kjd"/>
              </w:rPr>
              <w:t xml:space="preserve">Technical terminology or characteristic idiom of a special activity or group </w:t>
            </w:r>
          </w:p>
        </w:tc>
      </w:tr>
    </w:tbl>
    <w:p w14:paraId="6255B592" w14:textId="77777777" w:rsidR="004F1773" w:rsidRDefault="004F1773" w:rsidP="00AA2340">
      <w:pPr>
        <w:rPr>
          <w:rStyle w:val="e24kjd"/>
        </w:rPr>
      </w:pPr>
      <w:bookmarkStart w:id="383" w:name="_Toc36995079"/>
    </w:p>
    <w:p w14:paraId="0D238D7D" w14:textId="77777777" w:rsidR="004F1773" w:rsidRPr="005966EE" w:rsidRDefault="004F1773" w:rsidP="00AA2340">
      <w:pPr>
        <w:pStyle w:val="Heading3"/>
        <w:spacing w:line="360" w:lineRule="auto"/>
        <w:rPr>
          <w:rStyle w:val="e24kjd"/>
        </w:rPr>
      </w:pPr>
      <w:bookmarkStart w:id="384" w:name="_Toc39496981"/>
      <w:bookmarkStart w:id="385" w:name="_Toc46936927"/>
      <w:r w:rsidRPr="005966EE">
        <w:rPr>
          <w:rStyle w:val="e24kjd"/>
        </w:rPr>
        <w:t>1.12.2</w:t>
      </w:r>
      <w:r w:rsidRPr="005966EE">
        <w:rPr>
          <w:rStyle w:val="e24kjd"/>
        </w:rPr>
        <w:tab/>
        <w:t>Consequences of using jargon and when to use jargon</w:t>
      </w:r>
      <w:bookmarkEnd w:id="383"/>
      <w:bookmarkEnd w:id="384"/>
      <w:bookmarkEnd w:id="385"/>
    </w:p>
    <w:p w14:paraId="27F7BA05" w14:textId="77777777" w:rsidR="004F1773" w:rsidRDefault="004F1773" w:rsidP="00AA2340">
      <w:pPr>
        <w:rPr>
          <w:rStyle w:val="e24kjd"/>
        </w:rPr>
      </w:pPr>
    </w:p>
    <w:p w14:paraId="65A821D6" w14:textId="77777777" w:rsidR="004F1773" w:rsidRDefault="004F1773" w:rsidP="00AA2340">
      <w:pPr>
        <w:rPr>
          <w:rStyle w:val="e24kjd"/>
        </w:rPr>
      </w:pPr>
      <w:r w:rsidRPr="005966EE">
        <w:rPr>
          <w:rStyle w:val="e24kjd"/>
        </w:rPr>
        <w:t xml:space="preserve">In specific situations with people who understand the technical terms, “jargon” will help with effective communication. For example, in a project management team where everybody is familiar with project management terms, words such as agile and </w:t>
      </w:r>
      <w:r w:rsidRPr="005966EE">
        <w:rPr>
          <w:rStyle w:val="e24kjd"/>
          <w:i/>
          <w:iCs/>
        </w:rPr>
        <w:t>sprint</w:t>
      </w:r>
      <w:r w:rsidRPr="005966EE">
        <w:rPr>
          <w:rStyle w:val="e24kjd"/>
        </w:rPr>
        <w:t xml:space="preserve"> will be understood by everyone.</w:t>
      </w:r>
    </w:p>
    <w:p w14:paraId="7E270EA4" w14:textId="77777777" w:rsidR="004F1773" w:rsidRPr="005966EE" w:rsidRDefault="004F1773" w:rsidP="00AA2340">
      <w:pPr>
        <w:rPr>
          <w:rStyle w:val="e24kjd"/>
        </w:rPr>
      </w:pPr>
    </w:p>
    <w:p w14:paraId="3B69AC1B" w14:textId="77777777" w:rsidR="004F1773" w:rsidRDefault="004F1773" w:rsidP="00AA2340">
      <w:pPr>
        <w:rPr>
          <w:rStyle w:val="e24kjd"/>
        </w:rPr>
      </w:pPr>
      <w:r w:rsidRPr="005966EE">
        <w:rPr>
          <w:rStyle w:val="e24kjd"/>
        </w:rPr>
        <w:t xml:space="preserve">In a retail sales, marketing and management environment, most people will understand terms such as </w:t>
      </w:r>
      <w:r w:rsidRPr="005966EE">
        <w:rPr>
          <w:rStyle w:val="e24kjd"/>
          <w:i/>
          <w:iCs/>
        </w:rPr>
        <w:t>add-on sales,</w:t>
      </w:r>
      <w:r w:rsidRPr="005966EE">
        <w:rPr>
          <w:rStyle w:val="e24kjd"/>
        </w:rPr>
        <w:t xml:space="preserve"> </w:t>
      </w:r>
      <w:r w:rsidRPr="005966EE">
        <w:rPr>
          <w:rStyle w:val="e24kjd"/>
          <w:i/>
          <w:iCs/>
        </w:rPr>
        <w:t>average transaction value, big box store.</w:t>
      </w:r>
      <w:r w:rsidRPr="005966EE">
        <w:rPr>
          <w:rStyle w:val="e24kjd"/>
        </w:rPr>
        <w:t xml:space="preserve"> Employees in lower levels such as cashiers and merchandisers might not know these terms and will not understand communications in which such terms are used. If you do need to use technical retail terms, make sure that the people at whom your message is aimed do understand the terms, or, alternatively, explain them. </w:t>
      </w:r>
    </w:p>
    <w:p w14:paraId="5FFC4B78" w14:textId="77777777" w:rsidR="004F1773" w:rsidRPr="005966EE" w:rsidRDefault="004F1773" w:rsidP="00AA2340">
      <w:pPr>
        <w:rPr>
          <w:rStyle w:val="e24kjd"/>
        </w:rPr>
      </w:pPr>
    </w:p>
    <w:p w14:paraId="6CE81541" w14:textId="77777777" w:rsidR="004F1773" w:rsidRDefault="004F1773" w:rsidP="00AA2340">
      <w:pPr>
        <w:rPr>
          <w:rStyle w:val="e24kjd"/>
        </w:rPr>
      </w:pPr>
      <w:r w:rsidRPr="005966EE">
        <w:rPr>
          <w:rStyle w:val="e24kjd"/>
        </w:rPr>
        <w:t xml:space="preserve">In other situations, jargon excludes some people from effective communication and conversations. An example of jargon that many people in a business meeting may not understand: </w:t>
      </w:r>
      <w:r w:rsidRPr="005966EE">
        <w:rPr>
          <w:rStyle w:val="e24kjd"/>
          <w:i/>
          <w:iCs/>
        </w:rPr>
        <w:t>Let’s run that up the flagpole and see if anyone salutes</w:t>
      </w:r>
      <w:r w:rsidRPr="005966EE">
        <w:rPr>
          <w:rStyle w:val="e24kjd"/>
        </w:rPr>
        <w:t xml:space="preserve">, instead of saying it in plain language such as </w:t>
      </w:r>
      <w:r w:rsidRPr="005966EE">
        <w:rPr>
          <w:rStyle w:val="e24kjd"/>
          <w:i/>
          <w:iCs/>
        </w:rPr>
        <w:t>Let us try this out and see what people think</w:t>
      </w:r>
      <w:r w:rsidRPr="005966EE">
        <w:rPr>
          <w:rStyle w:val="e24kjd"/>
        </w:rPr>
        <w:t>.</w:t>
      </w:r>
    </w:p>
    <w:p w14:paraId="1E845693" w14:textId="77777777" w:rsidR="004F1773" w:rsidRDefault="004F1773" w:rsidP="00AA2340">
      <w:pPr>
        <w:rPr>
          <w:rStyle w:val="e24kjd"/>
        </w:rPr>
      </w:pPr>
    </w:p>
    <w:p w14:paraId="55FA17E6" w14:textId="77777777" w:rsidR="004F1773" w:rsidRPr="005966EE" w:rsidRDefault="004F1773" w:rsidP="00AA2340">
      <w:pPr>
        <w:pStyle w:val="Heading3"/>
        <w:spacing w:line="360" w:lineRule="auto"/>
        <w:rPr>
          <w:rStyle w:val="e24kjd"/>
        </w:rPr>
      </w:pPr>
      <w:bookmarkStart w:id="386" w:name="_Toc36995080"/>
      <w:bookmarkStart w:id="387" w:name="_Toc39496982"/>
      <w:bookmarkStart w:id="388" w:name="_Toc46936928"/>
      <w:r w:rsidRPr="005966EE">
        <w:rPr>
          <w:rStyle w:val="e24kjd"/>
        </w:rPr>
        <w:t>1.12.3</w:t>
      </w:r>
      <w:r w:rsidRPr="005966EE">
        <w:rPr>
          <w:rStyle w:val="e24kjd"/>
        </w:rPr>
        <w:tab/>
        <w:t>Characteristics of plain language</w:t>
      </w:r>
      <w:bookmarkEnd w:id="386"/>
      <w:bookmarkEnd w:id="387"/>
      <w:bookmarkEnd w:id="388"/>
    </w:p>
    <w:p w14:paraId="7673ABDE" w14:textId="77777777" w:rsidR="004F1773" w:rsidRDefault="004F1773" w:rsidP="00AA2340">
      <w:pPr>
        <w:rPr>
          <w:rStyle w:val="e24kjd"/>
        </w:rPr>
      </w:pPr>
    </w:p>
    <w:p w14:paraId="4E955145" w14:textId="77777777" w:rsidR="004F1773" w:rsidRDefault="004F1773" w:rsidP="00AA2340">
      <w:pPr>
        <w:rPr>
          <w:rStyle w:val="e24kjd"/>
        </w:rPr>
      </w:pPr>
      <w:r w:rsidRPr="005966EE">
        <w:rPr>
          <w:rStyle w:val="e24kjd"/>
        </w:rPr>
        <w:t>Plain language is writing designed to ensure the reader understands as quickly, easily, and completely as possible. It avoids long-winded communication, difficult language and jargon.</w:t>
      </w:r>
    </w:p>
    <w:p w14:paraId="515B9404" w14:textId="77777777" w:rsidR="004F1773" w:rsidRPr="005966EE" w:rsidRDefault="004F1773" w:rsidP="00AA2340">
      <w:pPr>
        <w:rPr>
          <w:rStyle w:val="e24kjd"/>
        </w:rPr>
      </w:pPr>
    </w:p>
    <w:p w14:paraId="414A3006" w14:textId="77777777" w:rsidR="004F1773" w:rsidRDefault="004F1773" w:rsidP="00AA2340">
      <w:pPr>
        <w:rPr>
          <w:lang w:eastAsia="en-GB"/>
        </w:rPr>
      </w:pPr>
      <w:r w:rsidRPr="005966EE">
        <w:t>The Unites States of America published a law, Plain Writing Act of 2010. This law defines plain language as “Writing that is clear, concise, well-organised, and follows other best practices appropriate to the subject or field and intended audience.”</w:t>
      </w:r>
      <w:r w:rsidRPr="006D7F8A">
        <w:rPr>
          <w:vertAlign w:val="superscript"/>
        </w:rPr>
        <w:t>v</w:t>
      </w:r>
      <w:r w:rsidRPr="005966EE">
        <w:t xml:space="preserve"> The Act further states further that l</w:t>
      </w:r>
      <w:r w:rsidRPr="005966EE">
        <w:rPr>
          <w:lang w:eastAsia="en-GB"/>
        </w:rPr>
        <w:t>anguage that is plain to one set of readers may not be plain to others.</w:t>
      </w:r>
    </w:p>
    <w:p w14:paraId="56213676" w14:textId="77777777" w:rsidR="004F1773" w:rsidRPr="005966EE" w:rsidRDefault="004F1773" w:rsidP="00760681">
      <w:pPr>
        <w:spacing w:after="120"/>
        <w:rPr>
          <w:lang w:eastAsia="en-GB"/>
        </w:rPr>
      </w:pPr>
      <w:r w:rsidRPr="005966EE">
        <w:rPr>
          <w:lang w:eastAsia="en-GB"/>
        </w:rPr>
        <w:t xml:space="preserve">The Act defines the </w:t>
      </w:r>
      <w:r w:rsidRPr="005966EE">
        <w:rPr>
          <w:b/>
          <w:bCs/>
          <w:lang w:eastAsia="en-GB"/>
        </w:rPr>
        <w:t>characteristics of material</w:t>
      </w:r>
      <w:r w:rsidRPr="005966EE">
        <w:rPr>
          <w:lang w:eastAsia="en-GB"/>
        </w:rPr>
        <w:t xml:space="preserve"> in plain language. Materials are plain if your audience can:</w:t>
      </w:r>
    </w:p>
    <w:p w14:paraId="5333365E" w14:textId="77777777" w:rsidR="004F1773" w:rsidRPr="005966EE" w:rsidRDefault="004F1773" w:rsidP="00760681">
      <w:pPr>
        <w:pStyle w:val="ListParagraph"/>
        <w:numPr>
          <w:ilvl w:val="0"/>
          <w:numId w:val="99"/>
        </w:numPr>
        <w:spacing w:after="120"/>
        <w:contextualSpacing w:val="0"/>
        <w:rPr>
          <w:lang w:eastAsia="en-GB"/>
        </w:rPr>
      </w:pPr>
      <w:r w:rsidRPr="005966EE">
        <w:rPr>
          <w:lang w:eastAsia="en-GB"/>
        </w:rPr>
        <w:t>Find what they need (information meets the needs of the audience)</w:t>
      </w:r>
    </w:p>
    <w:p w14:paraId="6EB98465" w14:textId="77777777" w:rsidR="004F1773" w:rsidRPr="005966EE" w:rsidRDefault="004F1773" w:rsidP="00760681">
      <w:pPr>
        <w:pStyle w:val="ListParagraph"/>
        <w:numPr>
          <w:ilvl w:val="0"/>
          <w:numId w:val="99"/>
        </w:numPr>
        <w:spacing w:after="120"/>
        <w:contextualSpacing w:val="0"/>
        <w:rPr>
          <w:lang w:eastAsia="en-GB"/>
        </w:rPr>
      </w:pPr>
      <w:r w:rsidRPr="005966EE">
        <w:rPr>
          <w:lang w:eastAsia="en-GB"/>
        </w:rPr>
        <w:t>Understand what they find the first time they read or hear it (ease of understanding)</w:t>
      </w:r>
    </w:p>
    <w:p w14:paraId="5E190522" w14:textId="77777777" w:rsidR="004F1773" w:rsidRPr="005966EE" w:rsidRDefault="004F1773" w:rsidP="00AA2340">
      <w:pPr>
        <w:pStyle w:val="ListParagraph"/>
        <w:numPr>
          <w:ilvl w:val="0"/>
          <w:numId w:val="99"/>
        </w:numPr>
        <w:contextualSpacing w:val="0"/>
        <w:rPr>
          <w:lang w:eastAsia="en-GB"/>
        </w:rPr>
      </w:pPr>
      <w:r w:rsidRPr="005966EE">
        <w:rPr>
          <w:lang w:eastAsia="en-GB"/>
        </w:rPr>
        <w:t>Use what they find to meet their needs (relevance and practicality of information)</w:t>
      </w:r>
    </w:p>
    <w:p w14:paraId="00E6DFAB" w14:textId="77777777" w:rsidR="004F1773" w:rsidRDefault="004F1773" w:rsidP="00AA2340">
      <w:pPr>
        <w:rPr>
          <w:b/>
          <w:bCs/>
          <w:lang w:eastAsia="en-GB"/>
        </w:rPr>
      </w:pPr>
    </w:p>
    <w:p w14:paraId="341F4F54" w14:textId="77777777" w:rsidR="004F1773" w:rsidRPr="005966EE" w:rsidRDefault="004F1773" w:rsidP="00AA2340">
      <w:pPr>
        <w:rPr>
          <w:lang w:eastAsia="en-GB"/>
        </w:rPr>
      </w:pPr>
      <w:r w:rsidRPr="005966EE">
        <w:rPr>
          <w:b/>
          <w:bCs/>
          <w:lang w:eastAsia="en-GB"/>
        </w:rPr>
        <w:t>Other characteristics of plain language</w:t>
      </w:r>
      <w:r w:rsidRPr="005966EE">
        <w:rPr>
          <w:lang w:eastAsia="en-GB"/>
        </w:rPr>
        <w:t>:</w:t>
      </w:r>
    </w:p>
    <w:p w14:paraId="303329CD" w14:textId="77777777" w:rsidR="004F1773" w:rsidRPr="005966EE" w:rsidRDefault="004F1773" w:rsidP="00AA2340">
      <w:pPr>
        <w:pStyle w:val="ListParagraph"/>
        <w:numPr>
          <w:ilvl w:val="0"/>
          <w:numId w:val="99"/>
        </w:numPr>
        <w:contextualSpacing w:val="0"/>
        <w:rPr>
          <w:lang w:eastAsia="en-GB"/>
        </w:rPr>
      </w:pPr>
      <w:r w:rsidRPr="005966EE">
        <w:rPr>
          <w:lang w:eastAsia="en-GB"/>
        </w:rPr>
        <w:t>Use of active voice, not passive voice</w:t>
      </w:r>
    </w:p>
    <w:p w14:paraId="35D76C1C" w14:textId="77777777" w:rsidR="004F1773" w:rsidRPr="005966EE" w:rsidRDefault="004F1773" w:rsidP="00AA2340">
      <w:pPr>
        <w:pStyle w:val="ListParagraph"/>
        <w:numPr>
          <w:ilvl w:val="0"/>
          <w:numId w:val="99"/>
        </w:numPr>
        <w:contextualSpacing w:val="0"/>
        <w:rPr>
          <w:lang w:eastAsia="en-GB"/>
        </w:rPr>
      </w:pPr>
      <w:r w:rsidRPr="005966EE">
        <w:rPr>
          <w:lang w:eastAsia="en-GB"/>
        </w:rPr>
        <w:t xml:space="preserve">Use of short sentences and paragraphs </w:t>
      </w:r>
    </w:p>
    <w:p w14:paraId="245B4D12" w14:textId="77777777" w:rsidR="004F1773" w:rsidRDefault="004F1773" w:rsidP="00AA2340">
      <w:pPr>
        <w:pStyle w:val="ListParagraph"/>
        <w:numPr>
          <w:ilvl w:val="0"/>
          <w:numId w:val="99"/>
        </w:numPr>
        <w:contextualSpacing w:val="0"/>
        <w:rPr>
          <w:lang w:eastAsia="en-GB"/>
        </w:rPr>
      </w:pPr>
      <w:r w:rsidRPr="005966EE">
        <w:rPr>
          <w:lang w:eastAsia="en-GB"/>
        </w:rPr>
        <w:t xml:space="preserve">Use of common, everyday words </w:t>
      </w:r>
    </w:p>
    <w:p w14:paraId="5DA87411" w14:textId="77777777" w:rsidR="004F1773" w:rsidRPr="005966EE" w:rsidRDefault="004F1773" w:rsidP="00AA2340">
      <w:pPr>
        <w:rPr>
          <w:lang w:eastAsia="en-GB"/>
        </w:rPr>
      </w:pPr>
    </w:p>
    <w:p w14:paraId="2279A9C9" w14:textId="77777777" w:rsidR="004F1773" w:rsidRPr="005966EE" w:rsidRDefault="004F1773" w:rsidP="00AA2340">
      <w:pPr>
        <w:pStyle w:val="Heading3"/>
        <w:spacing w:line="360" w:lineRule="auto"/>
      </w:pPr>
      <w:bookmarkStart w:id="389" w:name="_Toc36995081"/>
      <w:bookmarkStart w:id="390" w:name="_Toc39496983"/>
      <w:bookmarkStart w:id="391" w:name="_Toc46936929"/>
      <w:r w:rsidRPr="005966EE">
        <w:t>1.12.4</w:t>
      </w:r>
      <w:r w:rsidRPr="005966EE">
        <w:tab/>
        <w:t>Benefits of plain language</w:t>
      </w:r>
      <w:bookmarkEnd w:id="389"/>
      <w:bookmarkEnd w:id="390"/>
      <w:bookmarkEnd w:id="391"/>
    </w:p>
    <w:p w14:paraId="3073564B" w14:textId="77777777" w:rsidR="004F1773" w:rsidRDefault="004F1773" w:rsidP="00AA2340"/>
    <w:p w14:paraId="53C23FA8" w14:textId="77777777" w:rsidR="004F1773" w:rsidRPr="005966EE" w:rsidRDefault="004F1773" w:rsidP="00760681">
      <w:pPr>
        <w:spacing w:after="120"/>
      </w:pPr>
      <w:r w:rsidRPr="005966EE">
        <w:t>Plain language has several benefits including:</w:t>
      </w:r>
    </w:p>
    <w:p w14:paraId="5E10E3A6" w14:textId="77777777" w:rsidR="004F1773" w:rsidRPr="005966EE" w:rsidRDefault="004F1773" w:rsidP="00760681">
      <w:pPr>
        <w:pStyle w:val="ListParagraph"/>
        <w:numPr>
          <w:ilvl w:val="0"/>
          <w:numId w:val="100"/>
        </w:numPr>
        <w:spacing w:after="120"/>
        <w:contextualSpacing w:val="0"/>
        <w:rPr>
          <w:rFonts w:ascii="Times New Roman" w:hAnsi="Times New Roman"/>
          <w:szCs w:val="24"/>
          <w:lang w:eastAsia="en-GB"/>
        </w:rPr>
      </w:pPr>
      <w:r w:rsidRPr="005966EE">
        <w:t>Plain language gets your message across in the shortest time possible.</w:t>
      </w:r>
    </w:p>
    <w:p w14:paraId="48FA4C6B" w14:textId="77777777" w:rsidR="004F1773" w:rsidRPr="005966EE" w:rsidRDefault="004F1773" w:rsidP="00760681">
      <w:pPr>
        <w:pStyle w:val="ListParagraph"/>
        <w:numPr>
          <w:ilvl w:val="0"/>
          <w:numId w:val="100"/>
        </w:numPr>
        <w:spacing w:after="120"/>
        <w:contextualSpacing w:val="0"/>
      </w:pPr>
      <w:r w:rsidRPr="005966EE">
        <w:t>More people are able to understand your message.</w:t>
      </w:r>
    </w:p>
    <w:p w14:paraId="45527B0A" w14:textId="77777777" w:rsidR="004F1773" w:rsidRDefault="004F1773" w:rsidP="00AA2340">
      <w:pPr>
        <w:pStyle w:val="ListParagraph"/>
        <w:numPr>
          <w:ilvl w:val="0"/>
          <w:numId w:val="100"/>
        </w:numPr>
        <w:contextualSpacing w:val="0"/>
      </w:pPr>
      <w:r w:rsidRPr="005966EE">
        <w:t>There is less chance that your document will be misunderstood, so you spend less time explaining it to people.</w:t>
      </w:r>
    </w:p>
    <w:p w14:paraId="08470421" w14:textId="77777777" w:rsidR="00823F1E" w:rsidRPr="005966EE" w:rsidRDefault="00823F1E" w:rsidP="00AA2340">
      <w:pPr>
        <w:ind w:left="360"/>
      </w:pPr>
    </w:p>
    <w:p w14:paraId="27762322" w14:textId="77777777" w:rsidR="004F1773" w:rsidRPr="005966EE" w:rsidRDefault="004F1773" w:rsidP="00AA2340">
      <w:pPr>
        <w:pStyle w:val="Heading3"/>
        <w:spacing w:line="360" w:lineRule="auto"/>
      </w:pPr>
      <w:bookmarkStart w:id="392" w:name="_Toc36995082"/>
      <w:bookmarkStart w:id="393" w:name="_Toc39496984"/>
      <w:bookmarkStart w:id="394" w:name="_Toc46936930"/>
      <w:r w:rsidRPr="005966EE">
        <w:t>1.12.5</w:t>
      </w:r>
      <w:r w:rsidRPr="005966EE">
        <w:tab/>
        <w:t>Guidelines for plain language</w:t>
      </w:r>
      <w:bookmarkEnd w:id="392"/>
      <w:bookmarkEnd w:id="393"/>
      <w:bookmarkEnd w:id="394"/>
    </w:p>
    <w:p w14:paraId="7A2E8B37" w14:textId="77777777" w:rsidR="004F1773" w:rsidRDefault="004F1773" w:rsidP="00AA2340">
      <w:pPr>
        <w:rPr>
          <w:rStyle w:val="e24kjd"/>
        </w:rPr>
      </w:pPr>
    </w:p>
    <w:p w14:paraId="669FC233" w14:textId="77777777" w:rsidR="004F1773" w:rsidRPr="005966EE" w:rsidRDefault="004F1773" w:rsidP="00AA2340">
      <w:pPr>
        <w:pStyle w:val="ListParagraph"/>
        <w:numPr>
          <w:ilvl w:val="0"/>
          <w:numId w:val="98"/>
        </w:numPr>
        <w:spacing w:after="120"/>
        <w:contextualSpacing w:val="0"/>
        <w:rPr>
          <w:rStyle w:val="e24kjd"/>
        </w:rPr>
      </w:pPr>
      <w:r w:rsidRPr="005966EE">
        <w:rPr>
          <w:rStyle w:val="e24kjd"/>
        </w:rPr>
        <w:t xml:space="preserve">Use active voice, for example, </w:t>
      </w:r>
      <w:r w:rsidRPr="005966EE">
        <w:rPr>
          <w:rStyle w:val="e24kjd"/>
          <w:i/>
          <w:iCs/>
        </w:rPr>
        <w:t xml:space="preserve">You must include the following information… </w:t>
      </w:r>
      <w:r w:rsidRPr="005966EE">
        <w:rPr>
          <w:rStyle w:val="e24kjd"/>
        </w:rPr>
        <w:t xml:space="preserve">instead of passive voice such as </w:t>
      </w:r>
      <w:r w:rsidRPr="005966EE">
        <w:rPr>
          <w:rStyle w:val="e24kjd"/>
          <w:i/>
          <w:iCs/>
        </w:rPr>
        <w:t>The following information must be included…</w:t>
      </w:r>
    </w:p>
    <w:p w14:paraId="19EA1D3C" w14:textId="77777777" w:rsidR="004F1773" w:rsidRDefault="004F1773" w:rsidP="00AA2340">
      <w:pPr>
        <w:pStyle w:val="ListParagraph"/>
        <w:numPr>
          <w:ilvl w:val="0"/>
          <w:numId w:val="98"/>
        </w:numPr>
        <w:spacing w:after="120"/>
        <w:contextualSpacing w:val="0"/>
      </w:pPr>
      <w:r w:rsidRPr="005966EE">
        <w:rPr>
          <w:rStyle w:val="e24kjd"/>
        </w:rPr>
        <w:t xml:space="preserve">Use the simplest form of a verb. </w:t>
      </w:r>
      <w:r w:rsidRPr="005966EE">
        <w:t>The simplest and strongest form of a verb is present tense. A document written in the present tense is more immediate and less complicated. The more you use conditional or future tense, the harder your audience has to work to understand your meaning. Writing in the present tense saves your audience work and helps make your point clearly.</w:t>
      </w:r>
    </w:p>
    <w:p w14:paraId="45704031" w14:textId="77777777" w:rsidR="004F1773" w:rsidRPr="005966EE" w:rsidRDefault="004F1773" w:rsidP="00AA2340">
      <w:pPr>
        <w:pStyle w:val="ListParagraph"/>
        <w:numPr>
          <w:ilvl w:val="0"/>
          <w:numId w:val="98"/>
        </w:numPr>
        <w:spacing w:after="120"/>
        <w:contextualSpacing w:val="0"/>
      </w:pPr>
      <w:r w:rsidRPr="005966EE">
        <w:rPr>
          <w:rStyle w:val="e24kjd"/>
        </w:rPr>
        <w:t xml:space="preserve">Avoid using “hidden verbs” (verbs that </w:t>
      </w:r>
      <w:r w:rsidRPr="005966EE">
        <w:t xml:space="preserve">have endings such as </w:t>
      </w:r>
      <w:r w:rsidRPr="005966EE">
        <w:rPr>
          <w:i/>
          <w:iCs/>
        </w:rPr>
        <w:t>-ment, -tion, -sion</w:t>
      </w:r>
      <w:r w:rsidRPr="005966EE">
        <w:t>, and -</w:t>
      </w:r>
      <w:r w:rsidRPr="005966EE">
        <w:rPr>
          <w:i/>
          <w:iCs/>
        </w:rPr>
        <w:t>ance</w:t>
      </w:r>
      <w:r w:rsidRPr="005966EE">
        <w:t xml:space="preserve"> or link with verbs such as </w:t>
      </w:r>
      <w:r w:rsidRPr="005966EE">
        <w:rPr>
          <w:i/>
          <w:iCs/>
        </w:rPr>
        <w:t xml:space="preserve">achieve, effect, give, have, make, reach, </w:t>
      </w:r>
      <w:r w:rsidRPr="005966EE">
        <w:t>and</w:t>
      </w:r>
      <w:r w:rsidRPr="005966EE">
        <w:rPr>
          <w:i/>
          <w:iCs/>
        </w:rPr>
        <w:t xml:space="preserve"> take</w:t>
      </w:r>
      <w:r w:rsidRPr="005966EE">
        <w:t>).</w:t>
      </w:r>
    </w:p>
    <w:p w14:paraId="7E5B76E2" w14:textId="77777777" w:rsidR="004F1773" w:rsidRPr="005966EE" w:rsidRDefault="004F1773" w:rsidP="00AA2340">
      <w:pPr>
        <w:pStyle w:val="ListParagraph"/>
        <w:spacing w:after="120"/>
        <w:ind w:left="360"/>
        <w:contextualSpacing w:val="0"/>
      </w:pPr>
      <w:r w:rsidRPr="005966EE">
        <w:t>For example:</w:t>
      </w:r>
    </w:p>
    <w:p w14:paraId="15ECA933" w14:textId="77777777" w:rsidR="004F1773" w:rsidRPr="005966EE" w:rsidRDefault="004F1773" w:rsidP="00AA2340">
      <w:pPr>
        <w:pStyle w:val="ListParagraph"/>
        <w:numPr>
          <w:ilvl w:val="1"/>
          <w:numId w:val="98"/>
        </w:numPr>
        <w:spacing w:after="120"/>
        <w:ind w:left="720"/>
        <w:contextualSpacing w:val="0"/>
      </w:pPr>
      <w:r w:rsidRPr="005966EE">
        <w:t xml:space="preserve">Instead of saying </w:t>
      </w:r>
      <w:r w:rsidRPr="005966EE">
        <w:rPr>
          <w:i/>
          <w:iCs/>
        </w:rPr>
        <w:t>Make an application for</w:t>
      </w:r>
      <w:r w:rsidRPr="005966EE">
        <w:t xml:space="preserve"> … say </w:t>
      </w:r>
      <w:r w:rsidRPr="005966EE">
        <w:rPr>
          <w:i/>
          <w:iCs/>
        </w:rPr>
        <w:t>Apply for ….</w:t>
      </w:r>
      <w:r w:rsidRPr="005966EE">
        <w:t xml:space="preserve"> </w:t>
      </w:r>
    </w:p>
    <w:p w14:paraId="3323CEFD" w14:textId="77777777" w:rsidR="004F1773" w:rsidRDefault="004F1773" w:rsidP="00AA2340">
      <w:pPr>
        <w:pStyle w:val="ListParagraph"/>
        <w:numPr>
          <w:ilvl w:val="1"/>
          <w:numId w:val="98"/>
        </w:numPr>
        <w:spacing w:after="120"/>
        <w:ind w:left="720"/>
        <w:contextualSpacing w:val="0"/>
      </w:pPr>
      <w:r w:rsidRPr="005966EE">
        <w:t xml:space="preserve">Instead of saying </w:t>
      </w:r>
      <w:r w:rsidRPr="005966EE">
        <w:rPr>
          <w:i/>
          <w:iCs/>
        </w:rPr>
        <w:t xml:space="preserve">To trace the missing payment, we need to </w:t>
      </w:r>
      <w:r w:rsidRPr="005966EE">
        <w:rPr>
          <w:b/>
          <w:bCs/>
          <w:i/>
          <w:iCs/>
        </w:rPr>
        <w:t>carry out a review</w:t>
      </w:r>
      <w:r w:rsidRPr="005966EE">
        <w:rPr>
          <w:i/>
          <w:iCs/>
        </w:rPr>
        <w:t xml:space="preserve"> of the customer’s accounts so we can gain an understanding of the reason the error occurred</w:t>
      </w:r>
      <w:r w:rsidRPr="005966EE">
        <w:t xml:space="preserve">, say </w:t>
      </w:r>
      <w:r w:rsidRPr="005966EE">
        <w:rPr>
          <w:i/>
          <w:iCs/>
        </w:rPr>
        <w:t xml:space="preserve">To trace the missing payment, we need to </w:t>
      </w:r>
      <w:r w:rsidRPr="005966EE">
        <w:rPr>
          <w:b/>
          <w:bCs/>
          <w:i/>
          <w:iCs/>
        </w:rPr>
        <w:t>review</w:t>
      </w:r>
      <w:r w:rsidRPr="005966EE">
        <w:rPr>
          <w:i/>
          <w:iCs/>
        </w:rPr>
        <w:t xml:space="preserve"> the customer’s accounts so we understand the reason the error occurred</w:t>
      </w:r>
      <w:r w:rsidRPr="005966EE">
        <w:t>.</w:t>
      </w:r>
    </w:p>
    <w:p w14:paraId="7FC881FE" w14:textId="77777777" w:rsidR="004F1773" w:rsidRDefault="004F1773" w:rsidP="00AA2340">
      <w:pPr>
        <w:pStyle w:val="ListParagraph"/>
        <w:numPr>
          <w:ilvl w:val="0"/>
          <w:numId w:val="98"/>
        </w:numPr>
        <w:spacing w:after="120"/>
        <w:contextualSpacing w:val="0"/>
        <w:rPr>
          <w:i/>
          <w:iCs/>
        </w:rPr>
      </w:pPr>
      <w:r w:rsidRPr="005966EE">
        <w:rPr>
          <w:rStyle w:val="e24kjd"/>
        </w:rPr>
        <w:t xml:space="preserve">Avoid stringing in a series of nouns such as </w:t>
      </w:r>
      <w:r w:rsidRPr="005966EE">
        <w:rPr>
          <w:i/>
          <w:iCs/>
        </w:rPr>
        <w:t xml:space="preserve">Retail worker safety protection procedures development. </w:t>
      </w:r>
      <w:r w:rsidRPr="005966EE">
        <w:t xml:space="preserve">Add verbs such as in this example: </w:t>
      </w:r>
      <w:r w:rsidRPr="005966EE">
        <w:rPr>
          <w:i/>
          <w:iCs/>
        </w:rPr>
        <w:t>Developing procedures to protect the safety of workers in retail.</w:t>
      </w:r>
    </w:p>
    <w:p w14:paraId="4A2FF56B" w14:textId="77777777" w:rsidR="004F1773" w:rsidRPr="00682119" w:rsidRDefault="004F1773" w:rsidP="00AA2340">
      <w:pPr>
        <w:pStyle w:val="ListParagraph"/>
        <w:numPr>
          <w:ilvl w:val="0"/>
          <w:numId w:val="98"/>
        </w:numPr>
        <w:spacing w:after="120"/>
        <w:contextualSpacing w:val="0"/>
        <w:rPr>
          <w:rStyle w:val="e24kjd"/>
          <w:i/>
          <w:iCs/>
        </w:rPr>
      </w:pPr>
      <w:r w:rsidRPr="005966EE">
        <w:rPr>
          <w:rStyle w:val="e24kjd"/>
        </w:rPr>
        <w:t>Minimise the use of abbreviations.</w:t>
      </w:r>
    </w:p>
    <w:p w14:paraId="2CE6E55C" w14:textId="77777777" w:rsidR="004F1773" w:rsidRPr="005966EE" w:rsidRDefault="004F1773" w:rsidP="00AA2340">
      <w:pPr>
        <w:pStyle w:val="ListParagraph"/>
        <w:numPr>
          <w:ilvl w:val="0"/>
          <w:numId w:val="98"/>
        </w:numPr>
        <w:spacing w:after="120"/>
        <w:contextualSpacing w:val="0"/>
      </w:pPr>
      <w:r w:rsidRPr="005966EE">
        <w:t xml:space="preserve">Avoid the use of excessive modifiers such as </w:t>
      </w:r>
      <w:r w:rsidRPr="005966EE">
        <w:rPr>
          <w:i/>
          <w:iCs/>
        </w:rPr>
        <w:t>absolutely, actually, completely, really, quite, totally,</w:t>
      </w:r>
      <w:r w:rsidRPr="005966EE">
        <w:t xml:space="preserve"> and </w:t>
      </w:r>
      <w:r w:rsidRPr="005966EE">
        <w:rPr>
          <w:i/>
          <w:iCs/>
        </w:rPr>
        <w:t xml:space="preserve">very. </w:t>
      </w:r>
      <w:r w:rsidRPr="005966EE">
        <w:t xml:space="preserve">Instead of saying </w:t>
      </w:r>
      <w:r w:rsidRPr="005966EE">
        <w:rPr>
          <w:i/>
          <w:iCs/>
        </w:rPr>
        <w:t xml:space="preserve">very important </w:t>
      </w:r>
      <w:r w:rsidRPr="005966EE">
        <w:t xml:space="preserve">just say </w:t>
      </w:r>
      <w:r w:rsidRPr="005966EE">
        <w:rPr>
          <w:i/>
          <w:iCs/>
        </w:rPr>
        <w:t>important.</w:t>
      </w:r>
    </w:p>
    <w:p w14:paraId="30F9CBF2" w14:textId="77777777" w:rsidR="004F1773" w:rsidRPr="005966EE" w:rsidRDefault="004F1773" w:rsidP="00AA2340">
      <w:pPr>
        <w:pStyle w:val="ListParagraph"/>
        <w:numPr>
          <w:ilvl w:val="0"/>
          <w:numId w:val="98"/>
        </w:numPr>
        <w:spacing w:after="120"/>
        <w:contextualSpacing w:val="0"/>
        <w:rPr>
          <w:rStyle w:val="e24kjd"/>
          <w:i/>
          <w:iCs/>
        </w:rPr>
      </w:pPr>
      <w:r w:rsidRPr="005966EE">
        <w:rPr>
          <w:rStyle w:val="e24kjd"/>
        </w:rPr>
        <w:t>Use short, simple words.</w:t>
      </w:r>
    </w:p>
    <w:p w14:paraId="7A11CE5D" w14:textId="77777777" w:rsidR="004F1773" w:rsidRPr="005966EE" w:rsidRDefault="004F1773" w:rsidP="00AA2340">
      <w:pPr>
        <w:pStyle w:val="ListParagraph"/>
        <w:numPr>
          <w:ilvl w:val="0"/>
          <w:numId w:val="98"/>
        </w:numPr>
        <w:contextualSpacing w:val="0"/>
        <w:rPr>
          <w:rStyle w:val="e24kjd"/>
          <w:i/>
          <w:iCs/>
        </w:rPr>
      </w:pPr>
      <w:r w:rsidRPr="005966EE">
        <w:rPr>
          <w:rStyle w:val="e24kjd"/>
        </w:rPr>
        <w:t>Omit unnecessary words. For example:</w:t>
      </w:r>
    </w:p>
    <w:p w14:paraId="1826C29E" w14:textId="77777777" w:rsidR="004F1773" w:rsidRDefault="004F1773" w:rsidP="00AA2340">
      <w:pPr>
        <w:pStyle w:val="ListParagraph"/>
        <w:contextualSpacing w:val="0"/>
        <w:rPr>
          <w:rStyle w:val="e24kjd"/>
          <w:i/>
          <w:iCs/>
        </w:rPr>
      </w:pPr>
    </w:p>
    <w:p w14:paraId="2204F28E" w14:textId="77777777" w:rsidR="00BC0D51" w:rsidRDefault="00BC0D51" w:rsidP="00AA2340">
      <w:pPr>
        <w:pStyle w:val="ListParagraph"/>
        <w:contextualSpacing w:val="0"/>
        <w:rPr>
          <w:rStyle w:val="e24kjd"/>
          <w:i/>
          <w:iCs/>
        </w:rPr>
      </w:pPr>
    </w:p>
    <w:tbl>
      <w:tblPr>
        <w:tblW w:w="0" w:type="auto"/>
        <w:tblInd w:w="1838"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410"/>
        <w:gridCol w:w="2410"/>
      </w:tblGrid>
      <w:tr w:rsidR="004F1773" w:rsidRPr="005966EE" w14:paraId="4417820D" w14:textId="77777777" w:rsidTr="00046C3B">
        <w:tc>
          <w:tcPr>
            <w:tcW w:w="2410" w:type="dxa"/>
            <w:shd w:val="clear" w:color="auto" w:fill="7F7F7F" w:themeFill="text1" w:themeFillTint="80"/>
          </w:tcPr>
          <w:p w14:paraId="32D9EC2E" w14:textId="77777777" w:rsidR="004F1773" w:rsidRPr="00034856" w:rsidRDefault="004F1773" w:rsidP="00AA2340">
            <w:pPr>
              <w:jc w:val="center"/>
              <w:rPr>
                <w:rStyle w:val="e24kjd"/>
                <w:b/>
                <w:bCs/>
                <w:color w:val="FFFFFF" w:themeColor="background1"/>
              </w:rPr>
            </w:pPr>
            <w:r w:rsidRPr="00034856">
              <w:rPr>
                <w:rStyle w:val="e24kjd"/>
                <w:b/>
                <w:bCs/>
                <w:color w:val="FFFFFF" w:themeColor="background1"/>
              </w:rPr>
              <w:t>DO NOT SAY</w:t>
            </w:r>
          </w:p>
        </w:tc>
        <w:tc>
          <w:tcPr>
            <w:tcW w:w="2410" w:type="dxa"/>
            <w:shd w:val="clear" w:color="auto" w:fill="7F7F7F" w:themeFill="text1" w:themeFillTint="80"/>
          </w:tcPr>
          <w:p w14:paraId="6D467C32" w14:textId="77777777" w:rsidR="004F1773" w:rsidRPr="00034856" w:rsidRDefault="004F1773" w:rsidP="00AA2340">
            <w:pPr>
              <w:jc w:val="center"/>
              <w:rPr>
                <w:rStyle w:val="e24kjd"/>
                <w:b/>
                <w:bCs/>
                <w:color w:val="FFFFFF" w:themeColor="background1"/>
              </w:rPr>
            </w:pPr>
            <w:r w:rsidRPr="00034856">
              <w:rPr>
                <w:rStyle w:val="e24kjd"/>
                <w:b/>
                <w:bCs/>
                <w:color w:val="FFFFFF" w:themeColor="background1"/>
              </w:rPr>
              <w:t>SAY</w:t>
            </w:r>
          </w:p>
        </w:tc>
      </w:tr>
      <w:tr w:rsidR="004F1773" w:rsidRPr="005966EE" w14:paraId="141F98EF" w14:textId="77777777" w:rsidTr="00046C3B">
        <w:tc>
          <w:tcPr>
            <w:tcW w:w="2410" w:type="dxa"/>
            <w:shd w:val="clear" w:color="auto" w:fill="D9D9D9" w:themeFill="background1" w:themeFillShade="D9"/>
          </w:tcPr>
          <w:p w14:paraId="54E4F82D" w14:textId="77777777" w:rsidR="004F1773" w:rsidRPr="005966EE" w:rsidRDefault="004F1773" w:rsidP="00AA2340">
            <w:pPr>
              <w:jc w:val="left"/>
            </w:pPr>
            <w:r w:rsidRPr="005966EE">
              <w:t>a number of</w:t>
            </w:r>
          </w:p>
        </w:tc>
        <w:tc>
          <w:tcPr>
            <w:tcW w:w="2410" w:type="dxa"/>
            <w:shd w:val="clear" w:color="auto" w:fill="D9D9D9" w:themeFill="background1" w:themeFillShade="D9"/>
          </w:tcPr>
          <w:p w14:paraId="6F11ACD0" w14:textId="77777777" w:rsidR="004F1773" w:rsidRPr="005966EE" w:rsidRDefault="004F1773" w:rsidP="00AA2340">
            <w:pPr>
              <w:rPr>
                <w:rStyle w:val="e24kjd"/>
              </w:rPr>
            </w:pPr>
            <w:r w:rsidRPr="005966EE">
              <w:t>several, a few, many</w:t>
            </w:r>
          </w:p>
        </w:tc>
      </w:tr>
      <w:tr w:rsidR="004F1773" w:rsidRPr="005966EE" w14:paraId="4DA9042C" w14:textId="77777777" w:rsidTr="00046C3B">
        <w:tc>
          <w:tcPr>
            <w:tcW w:w="2410" w:type="dxa"/>
            <w:shd w:val="clear" w:color="auto" w:fill="D9D9D9" w:themeFill="background1" w:themeFillShade="D9"/>
          </w:tcPr>
          <w:p w14:paraId="1B3AB58F" w14:textId="77777777" w:rsidR="004F1773" w:rsidRPr="005966EE" w:rsidRDefault="004F1773" w:rsidP="00AA2340">
            <w:pPr>
              <w:jc w:val="left"/>
            </w:pPr>
            <w:r w:rsidRPr="005966EE">
              <w:t>a sufficient number of</w:t>
            </w:r>
          </w:p>
        </w:tc>
        <w:tc>
          <w:tcPr>
            <w:tcW w:w="2410" w:type="dxa"/>
            <w:shd w:val="clear" w:color="auto" w:fill="D9D9D9" w:themeFill="background1" w:themeFillShade="D9"/>
          </w:tcPr>
          <w:p w14:paraId="3653F349" w14:textId="77777777" w:rsidR="004F1773" w:rsidRPr="005966EE" w:rsidRDefault="004F1773" w:rsidP="00AA2340">
            <w:r w:rsidRPr="005966EE">
              <w:t>Enough</w:t>
            </w:r>
          </w:p>
        </w:tc>
      </w:tr>
      <w:tr w:rsidR="004F1773" w:rsidRPr="005966EE" w14:paraId="4A674EB6" w14:textId="77777777" w:rsidTr="00046C3B">
        <w:tc>
          <w:tcPr>
            <w:tcW w:w="2410" w:type="dxa"/>
            <w:shd w:val="clear" w:color="auto" w:fill="D9D9D9" w:themeFill="background1" w:themeFillShade="D9"/>
          </w:tcPr>
          <w:p w14:paraId="6811DEDA" w14:textId="77777777" w:rsidR="004F1773" w:rsidRPr="005966EE" w:rsidRDefault="004F1773" w:rsidP="00AA2340">
            <w:pPr>
              <w:jc w:val="left"/>
            </w:pPr>
            <w:r w:rsidRPr="005966EE">
              <w:t>at this point in time</w:t>
            </w:r>
          </w:p>
        </w:tc>
        <w:tc>
          <w:tcPr>
            <w:tcW w:w="2410" w:type="dxa"/>
            <w:shd w:val="clear" w:color="auto" w:fill="D9D9D9" w:themeFill="background1" w:themeFillShade="D9"/>
          </w:tcPr>
          <w:p w14:paraId="109F4D5B" w14:textId="77777777" w:rsidR="004F1773" w:rsidRPr="005966EE" w:rsidRDefault="004F1773" w:rsidP="00AA2340">
            <w:r w:rsidRPr="005966EE">
              <w:t>Now</w:t>
            </w:r>
          </w:p>
        </w:tc>
      </w:tr>
      <w:tr w:rsidR="004F1773" w:rsidRPr="005966EE" w14:paraId="55F85F32" w14:textId="77777777" w:rsidTr="00046C3B">
        <w:tc>
          <w:tcPr>
            <w:tcW w:w="2410" w:type="dxa"/>
            <w:shd w:val="clear" w:color="auto" w:fill="D9D9D9" w:themeFill="background1" w:themeFillShade="D9"/>
          </w:tcPr>
          <w:p w14:paraId="78436DDC" w14:textId="77777777" w:rsidR="004F1773" w:rsidRPr="005966EE" w:rsidRDefault="004F1773" w:rsidP="00AA2340">
            <w:pPr>
              <w:jc w:val="left"/>
            </w:pPr>
            <w:r w:rsidRPr="005966EE">
              <w:t>is able to</w:t>
            </w:r>
          </w:p>
        </w:tc>
        <w:tc>
          <w:tcPr>
            <w:tcW w:w="2410" w:type="dxa"/>
            <w:shd w:val="clear" w:color="auto" w:fill="D9D9D9" w:themeFill="background1" w:themeFillShade="D9"/>
          </w:tcPr>
          <w:p w14:paraId="4DDA97A4" w14:textId="77777777" w:rsidR="004F1773" w:rsidRPr="005966EE" w:rsidRDefault="004F1773" w:rsidP="00AA2340">
            <w:r w:rsidRPr="005966EE">
              <w:t>Can</w:t>
            </w:r>
          </w:p>
        </w:tc>
      </w:tr>
      <w:tr w:rsidR="004F1773" w:rsidRPr="005966EE" w14:paraId="1B6A7B55" w14:textId="77777777" w:rsidTr="00046C3B">
        <w:tc>
          <w:tcPr>
            <w:tcW w:w="2410" w:type="dxa"/>
            <w:shd w:val="clear" w:color="auto" w:fill="D9D9D9" w:themeFill="background1" w:themeFillShade="D9"/>
          </w:tcPr>
          <w:p w14:paraId="3468DB3B" w14:textId="77777777" w:rsidR="004F1773" w:rsidRPr="005966EE" w:rsidRDefault="004F1773" w:rsidP="00AA2340">
            <w:pPr>
              <w:jc w:val="left"/>
            </w:pPr>
            <w:r w:rsidRPr="005966EE">
              <w:t>on a monthly basis</w:t>
            </w:r>
          </w:p>
        </w:tc>
        <w:tc>
          <w:tcPr>
            <w:tcW w:w="2410" w:type="dxa"/>
            <w:shd w:val="clear" w:color="auto" w:fill="D9D9D9" w:themeFill="background1" w:themeFillShade="D9"/>
          </w:tcPr>
          <w:p w14:paraId="35AF26A6" w14:textId="77777777" w:rsidR="004F1773" w:rsidRPr="005966EE" w:rsidRDefault="004F1773" w:rsidP="00AA2340">
            <w:r w:rsidRPr="005966EE">
              <w:t>Monthly</w:t>
            </w:r>
          </w:p>
        </w:tc>
      </w:tr>
      <w:tr w:rsidR="004F1773" w:rsidRPr="005966EE" w14:paraId="582439A6" w14:textId="77777777" w:rsidTr="00046C3B">
        <w:tc>
          <w:tcPr>
            <w:tcW w:w="2410" w:type="dxa"/>
            <w:shd w:val="clear" w:color="auto" w:fill="D9D9D9" w:themeFill="background1" w:themeFillShade="D9"/>
          </w:tcPr>
          <w:p w14:paraId="5F0A3B3A" w14:textId="77777777" w:rsidR="004F1773" w:rsidRPr="005966EE" w:rsidRDefault="004F1773" w:rsidP="00AA2340">
            <w:pPr>
              <w:jc w:val="left"/>
            </w:pPr>
            <w:r w:rsidRPr="005966EE">
              <w:t>an amount of RX</w:t>
            </w:r>
          </w:p>
        </w:tc>
        <w:tc>
          <w:tcPr>
            <w:tcW w:w="2410" w:type="dxa"/>
            <w:shd w:val="clear" w:color="auto" w:fill="D9D9D9" w:themeFill="background1" w:themeFillShade="D9"/>
          </w:tcPr>
          <w:p w14:paraId="268F07A0" w14:textId="77777777" w:rsidR="004F1773" w:rsidRPr="005966EE" w:rsidRDefault="004F1773" w:rsidP="00AA2340">
            <w:r w:rsidRPr="005966EE">
              <w:t>Rx</w:t>
            </w:r>
          </w:p>
        </w:tc>
      </w:tr>
    </w:tbl>
    <w:p w14:paraId="00C47BD0" w14:textId="77777777" w:rsidR="004F1773" w:rsidRDefault="004F1773" w:rsidP="00AA2340"/>
    <w:p w14:paraId="0CCE7A43" w14:textId="77777777" w:rsidR="004F1773" w:rsidRDefault="004F1773" w:rsidP="00AA2340">
      <w:pPr>
        <w:pStyle w:val="Caption"/>
        <w:spacing w:before="0" w:after="0" w:line="360" w:lineRule="auto"/>
      </w:pPr>
      <w:r w:rsidRPr="005966EE">
        <w:t>conclusion</w:t>
      </w:r>
    </w:p>
    <w:p w14:paraId="68350972" w14:textId="77777777" w:rsidR="00BC0FF0" w:rsidRPr="00BC0FF0" w:rsidRDefault="00BC0FF0" w:rsidP="00AA2340">
      <w:pPr>
        <w:rPr>
          <w:lang w:val="en-ZA"/>
        </w:rPr>
      </w:pPr>
    </w:p>
    <w:p w14:paraId="55B84D17" w14:textId="77777777" w:rsidR="004F1773" w:rsidRDefault="004F1773" w:rsidP="00AA2340">
      <w:pPr>
        <w:rPr>
          <w:lang w:val="en-ZA"/>
        </w:rPr>
      </w:pPr>
      <w:r w:rsidRPr="005966EE">
        <w:rPr>
          <w:lang w:val="en-ZA"/>
        </w:rPr>
        <w:t>This chapter dealt with the theory of communication. Firstly, it explained the importance of effective communication for retail cain store managers. Then it explained the consequences of poor communication. Next, the definition of communication was given and the communication process was explained.</w:t>
      </w:r>
    </w:p>
    <w:p w14:paraId="1A725874" w14:textId="77777777" w:rsidR="004F1773" w:rsidRPr="005966EE" w:rsidRDefault="004F1773" w:rsidP="00AA2340">
      <w:pPr>
        <w:rPr>
          <w:lang w:val="en-ZA"/>
        </w:rPr>
      </w:pPr>
    </w:p>
    <w:p w14:paraId="2FB81F9A" w14:textId="77777777" w:rsidR="004F1773" w:rsidRDefault="004F1773" w:rsidP="00AA2340">
      <w:pPr>
        <w:rPr>
          <w:lang w:val="en-ZA"/>
        </w:rPr>
      </w:pPr>
      <w:r w:rsidRPr="005966EE">
        <w:rPr>
          <w:lang w:val="en-ZA"/>
        </w:rPr>
        <w:t>The chapter further explained types and methods of communication, barriers to communication and how to overcome them. You also learned about lines of communication in retail.  Then you learned about and internal and external communication. Lastly, the chapter explained the use of jargon and plain language.</w:t>
      </w:r>
    </w:p>
    <w:p w14:paraId="45A11908" w14:textId="77777777" w:rsidR="004F1773" w:rsidRPr="005966EE" w:rsidRDefault="004F1773" w:rsidP="00AA2340">
      <w:pPr>
        <w:rPr>
          <w:lang w:val="en-ZA"/>
        </w:rPr>
      </w:pPr>
    </w:p>
    <w:p w14:paraId="504A29B0" w14:textId="77777777" w:rsidR="004F1773" w:rsidRPr="006B2741" w:rsidRDefault="004F1773" w:rsidP="00AA2340">
      <w:r w:rsidRPr="005966EE">
        <w:rPr>
          <w:lang w:val="en-ZA"/>
        </w:rPr>
        <w:t>Chapter 2 deals with concepts and principles of business correspondence.</w:t>
      </w:r>
      <w:r w:rsidRPr="005966EE">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2C9BE740" w14:textId="77777777" w:rsidTr="00046C3B">
        <w:tc>
          <w:tcPr>
            <w:tcW w:w="5000" w:type="pct"/>
            <w:shd w:val="clear" w:color="auto" w:fill="7F7F7F" w:themeFill="text1" w:themeFillTint="80"/>
          </w:tcPr>
          <w:p w14:paraId="482E205A" w14:textId="77777777" w:rsidR="004F1773" w:rsidRPr="004423B4" w:rsidRDefault="004F1773" w:rsidP="00046C3B">
            <w:pPr>
              <w:pStyle w:val="Heading1"/>
            </w:pPr>
            <w:bookmarkStart w:id="395" w:name="_Toc36160026"/>
            <w:bookmarkStart w:id="396" w:name="_Toc36995083"/>
            <w:bookmarkStart w:id="397" w:name="_Toc39496985"/>
            <w:bookmarkStart w:id="398" w:name="_Toc46936931"/>
            <w:r w:rsidRPr="00E5593A">
              <w:t>Chapter 2: Business correspondence</w:t>
            </w:r>
            <w:bookmarkEnd w:id="395"/>
            <w:bookmarkEnd w:id="396"/>
            <w:bookmarkEnd w:id="397"/>
            <w:bookmarkEnd w:id="398"/>
          </w:p>
        </w:tc>
      </w:tr>
    </w:tbl>
    <w:p w14:paraId="740351D2" w14:textId="77777777" w:rsidR="0055195D" w:rsidRDefault="0055195D" w:rsidP="004F1773">
      <w:pPr>
        <w:ind w:right="328"/>
        <w:rPr>
          <w:rFonts w:eastAsia="Arial" w:cs="Arial"/>
          <w:b/>
          <w:bCs/>
          <w:spacing w:val="-1"/>
          <w:szCs w:val="20"/>
        </w:rPr>
      </w:pPr>
    </w:p>
    <w:p w14:paraId="3E66E1BF" w14:textId="77777777" w:rsidR="004F1773" w:rsidRPr="005966EE" w:rsidRDefault="004F1773" w:rsidP="006E192A">
      <w:pPr>
        <w:spacing w:after="120"/>
        <w:rPr>
          <w:rStyle w:val="Strong"/>
        </w:rPr>
      </w:pPr>
      <w:r w:rsidRPr="005966EE">
        <w:rPr>
          <w:rStyle w:val="Strong"/>
        </w:rPr>
        <w:t>Learning outcomes</w:t>
      </w:r>
    </w:p>
    <w:p w14:paraId="0BEF2AFD" w14:textId="77777777" w:rsidR="004F1773" w:rsidRPr="005966EE" w:rsidRDefault="004F1773" w:rsidP="006E192A">
      <w:pPr>
        <w:spacing w:after="120"/>
        <w:rPr>
          <w:lang w:val="en-US"/>
        </w:rPr>
      </w:pPr>
      <w:r w:rsidRPr="005966EE">
        <w:rPr>
          <w:lang w:val="en-US"/>
        </w:rPr>
        <w:t>After completing this chapter, you will be able to:</w:t>
      </w:r>
    </w:p>
    <w:p w14:paraId="7150F423" w14:textId="77777777" w:rsidR="004F1773" w:rsidRPr="005966EE" w:rsidRDefault="004F1773" w:rsidP="00225FC2">
      <w:pPr>
        <w:pStyle w:val="ListParagraph"/>
        <w:numPr>
          <w:ilvl w:val="0"/>
          <w:numId w:val="91"/>
        </w:numPr>
        <w:spacing w:after="120"/>
        <w:contextualSpacing w:val="0"/>
      </w:pPr>
      <w:r w:rsidRPr="005966EE">
        <w:rPr>
          <w:rFonts w:eastAsia="Times New Roman"/>
          <w:szCs w:val="20"/>
          <w:lang w:eastAsia="en-GB"/>
        </w:rPr>
        <w:t>Describe the principles of sound business correspondence</w:t>
      </w:r>
    </w:p>
    <w:p w14:paraId="49B2E6D0" w14:textId="77777777" w:rsidR="004F1773" w:rsidRPr="005966EE" w:rsidRDefault="004F1773" w:rsidP="00225FC2">
      <w:pPr>
        <w:pStyle w:val="ListParagraph"/>
        <w:numPr>
          <w:ilvl w:val="0"/>
          <w:numId w:val="91"/>
        </w:numPr>
        <w:spacing w:after="120"/>
        <w:contextualSpacing w:val="0"/>
      </w:pPr>
      <w:r w:rsidRPr="005966EE">
        <w:rPr>
          <w:rFonts w:eastAsia="Times New Roman"/>
          <w:szCs w:val="20"/>
          <w:lang w:eastAsia="en-GB"/>
        </w:rPr>
        <w:t>Describe and explain the format, advantages and limitations of e-mail communication</w:t>
      </w:r>
    </w:p>
    <w:p w14:paraId="6F4D9C64" w14:textId="77777777" w:rsidR="004F1773" w:rsidRPr="005966EE" w:rsidRDefault="004F1773" w:rsidP="00225FC2">
      <w:pPr>
        <w:pStyle w:val="ListParagraph"/>
        <w:numPr>
          <w:ilvl w:val="0"/>
          <w:numId w:val="91"/>
        </w:numPr>
        <w:spacing w:after="120"/>
        <w:contextualSpacing w:val="0"/>
      </w:pPr>
      <w:r w:rsidRPr="005966EE">
        <w:rPr>
          <w:rFonts w:eastAsia="Times New Roman"/>
          <w:szCs w:val="20"/>
          <w:lang w:eastAsia="en-GB"/>
        </w:rPr>
        <w:t>Describe the principles of managing e-mails</w:t>
      </w:r>
    </w:p>
    <w:p w14:paraId="0F759893" w14:textId="77777777" w:rsidR="004F1773" w:rsidRPr="005966EE" w:rsidRDefault="004F1773" w:rsidP="00225FC2">
      <w:pPr>
        <w:pStyle w:val="ListParagraph"/>
        <w:numPr>
          <w:ilvl w:val="0"/>
          <w:numId w:val="91"/>
        </w:numPr>
        <w:spacing w:after="120"/>
        <w:contextualSpacing w:val="0"/>
      </w:pPr>
      <w:r w:rsidRPr="005966EE">
        <w:rPr>
          <w:rFonts w:eastAsia="Times New Roman"/>
          <w:szCs w:val="20"/>
          <w:lang w:eastAsia="en-GB"/>
        </w:rPr>
        <w:t>Describe the consequences and impact of poor business correspondence and report writing</w:t>
      </w:r>
    </w:p>
    <w:p w14:paraId="2D6AF6C7" w14:textId="77777777" w:rsidR="004F1773" w:rsidRPr="005966EE" w:rsidRDefault="004F1773" w:rsidP="00225FC2">
      <w:pPr>
        <w:pStyle w:val="ListParagraph"/>
        <w:numPr>
          <w:ilvl w:val="0"/>
          <w:numId w:val="91"/>
        </w:numPr>
      </w:pPr>
      <w:r w:rsidRPr="005966EE">
        <w:rPr>
          <w:rFonts w:eastAsia="Times New Roman"/>
          <w:szCs w:val="20"/>
          <w:lang w:eastAsia="en-GB"/>
        </w:rPr>
        <w:t>Describe the principles of report writing</w:t>
      </w:r>
    </w:p>
    <w:p w14:paraId="7B89ECAF" w14:textId="77777777" w:rsidR="004F1773" w:rsidRPr="005966EE" w:rsidRDefault="004F1773" w:rsidP="004F1773"/>
    <w:p w14:paraId="7549DED8" w14:textId="77777777" w:rsidR="004F1773" w:rsidRDefault="004F1773" w:rsidP="004F1773">
      <w:pPr>
        <w:pStyle w:val="Heading2"/>
      </w:pPr>
      <w:bookmarkStart w:id="399" w:name="_Toc36995084"/>
      <w:bookmarkStart w:id="400" w:name="_Toc39496986"/>
      <w:bookmarkStart w:id="401" w:name="_Toc46936932"/>
      <w:bookmarkStart w:id="402" w:name="_Toc36160027"/>
      <w:r w:rsidRPr="005966EE">
        <w:t>2.1</w:t>
      </w:r>
      <w:r w:rsidRPr="005966EE">
        <w:tab/>
        <w:t>The purpose of business correspondence and reports</w:t>
      </w:r>
      <w:bookmarkEnd w:id="399"/>
      <w:bookmarkEnd w:id="400"/>
      <w:bookmarkEnd w:id="401"/>
    </w:p>
    <w:p w14:paraId="2DF70C9D" w14:textId="77777777" w:rsidR="004F1773" w:rsidRPr="005966EE" w:rsidRDefault="004F1773" w:rsidP="004F1773">
      <w:r w:rsidRPr="005966EE">
        <w:t xml:space="preserve">Business correspondence and reports are important for internal and external communication. </w:t>
      </w:r>
    </w:p>
    <w:p w14:paraId="79ABBE85" w14:textId="77777777" w:rsidR="004F1773" w:rsidRDefault="004F1773" w:rsidP="004F1773">
      <w:r w:rsidRPr="005966EE">
        <w:t>Correspondence and reports are used to:</w:t>
      </w:r>
    </w:p>
    <w:p w14:paraId="4CB8EC34" w14:textId="77777777" w:rsidR="004F1773" w:rsidRPr="005966EE" w:rsidRDefault="004F1773" w:rsidP="004F1773"/>
    <w:p w14:paraId="6D4A5257" w14:textId="77777777" w:rsidR="004F1773" w:rsidRDefault="004F1773" w:rsidP="004F1773">
      <w:pPr>
        <w:jc w:val="center"/>
      </w:pPr>
      <w:r w:rsidRPr="005966EE">
        <w:rPr>
          <w:noProof/>
        </w:rPr>
        <w:drawing>
          <wp:inline distT="0" distB="0" distL="0" distR="0" wp14:anchorId="0C938E7C" wp14:editId="13CDDED3">
            <wp:extent cx="1524000" cy="1199237"/>
            <wp:effectExtent l="0" t="0" r="0" b="127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43041" cy="1214220"/>
                    </a:xfrm>
                    <a:prstGeom prst="rect">
                      <a:avLst/>
                    </a:prstGeom>
                    <a:noFill/>
                    <a:ln>
                      <a:noFill/>
                    </a:ln>
                  </pic:spPr>
                </pic:pic>
              </a:graphicData>
            </a:graphic>
          </wp:inline>
        </w:drawing>
      </w:r>
    </w:p>
    <w:p w14:paraId="5745D06F" w14:textId="77777777" w:rsidR="004F1773" w:rsidRPr="005966EE" w:rsidRDefault="004F1773" w:rsidP="004F1773">
      <w:pPr>
        <w:jc w:val="center"/>
      </w:pPr>
    </w:p>
    <w:p w14:paraId="2C5A23D8" w14:textId="77777777" w:rsidR="004F1773" w:rsidRDefault="004F1773" w:rsidP="004F1773">
      <w:pPr>
        <w:pStyle w:val="Heading2"/>
      </w:pPr>
      <w:bookmarkStart w:id="403" w:name="_Toc36995085"/>
      <w:bookmarkStart w:id="404" w:name="_Toc39496987"/>
      <w:bookmarkStart w:id="405" w:name="_Toc46936933"/>
      <w:r w:rsidRPr="005966EE">
        <w:t>2.2</w:t>
      </w:r>
      <w:r w:rsidRPr="005966EE">
        <w:tab/>
        <w:t>Implications and consequences of poor business correspondence and reports</w:t>
      </w:r>
      <w:bookmarkEnd w:id="403"/>
      <w:bookmarkEnd w:id="404"/>
      <w:bookmarkEnd w:id="405"/>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14:paraId="303582F4" w14:textId="77777777" w:rsidTr="00543F41">
        <w:trPr>
          <w:trHeight w:val="1008"/>
        </w:trPr>
        <w:tc>
          <w:tcPr>
            <w:tcW w:w="1266" w:type="dxa"/>
            <w:shd w:val="clear" w:color="auto" w:fill="auto"/>
          </w:tcPr>
          <w:p w14:paraId="191DD011" w14:textId="77777777" w:rsidR="004F1773" w:rsidRDefault="004F1773" w:rsidP="00046C3B">
            <w:pPr>
              <w:jc w:val="center"/>
              <w:rPr>
                <w:noProof/>
                <w:lang w:val="en-US"/>
              </w:rPr>
            </w:pPr>
            <w:bookmarkStart w:id="406" w:name="_Hlk36995606"/>
            <w:r>
              <w:rPr>
                <w:noProof/>
                <w:lang w:val="en-US"/>
              </w:rPr>
              <w:drawing>
                <wp:inline distT="0" distB="0" distL="0" distR="0" wp14:anchorId="5BEA0BD5" wp14:editId="3CD4D9A6">
                  <wp:extent cx="468000" cy="468000"/>
                  <wp:effectExtent l="0" t="0" r="8255" b="8255"/>
                  <wp:docPr id="682" name="Picture 68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27C3D14D" w14:textId="77777777" w:rsidR="004F1773" w:rsidRPr="00884C4A" w:rsidRDefault="004F1773" w:rsidP="00E81E19">
            <w:pPr>
              <w:spacing w:after="120"/>
              <w:rPr>
                <w:b/>
                <w:bCs/>
                <w:lang w:val="en-US"/>
              </w:rPr>
            </w:pPr>
            <w:r w:rsidRPr="00884C4A">
              <w:rPr>
                <w:b/>
                <w:bCs/>
                <w:lang w:val="en-US"/>
              </w:rPr>
              <w:t xml:space="preserve">Activity </w:t>
            </w:r>
            <w:r w:rsidR="00D31822">
              <w:rPr>
                <w:b/>
                <w:bCs/>
                <w:lang w:val="en-US"/>
              </w:rPr>
              <w:t>21</w:t>
            </w:r>
            <w:r w:rsidRPr="00884C4A">
              <w:rPr>
                <w:b/>
                <w:bCs/>
                <w:lang w:val="en-US"/>
              </w:rPr>
              <w:t xml:space="preserve"> (</w:t>
            </w:r>
            <w:r w:rsidR="000C756C">
              <w:rPr>
                <w:b/>
                <w:bCs/>
                <w:lang w:val="en-US"/>
              </w:rPr>
              <w:t xml:space="preserve">KM02 </w:t>
            </w:r>
            <w:r w:rsidRPr="00884C4A">
              <w:rPr>
                <w:b/>
                <w:bCs/>
                <w:lang w:val="en-US"/>
              </w:rPr>
              <w:t>IAC0204):</w:t>
            </w:r>
          </w:p>
          <w:p w14:paraId="1E41487F" w14:textId="77777777" w:rsidR="004F1773" w:rsidRDefault="004F1773" w:rsidP="00E81E19">
            <w:pPr>
              <w:spacing w:after="120"/>
              <w:rPr>
                <w:lang w:val="en-US"/>
              </w:rPr>
            </w:pPr>
            <w:r>
              <w:rPr>
                <w:lang w:val="en-US"/>
              </w:rPr>
              <w:t>Work in groups.</w:t>
            </w:r>
          </w:p>
          <w:p w14:paraId="4986FB97" w14:textId="77777777" w:rsidR="004F1773" w:rsidRDefault="004F1773" w:rsidP="00E81E19">
            <w:pPr>
              <w:spacing w:after="120"/>
              <w:rPr>
                <w:lang w:val="en-US"/>
              </w:rPr>
            </w:pPr>
            <w:r>
              <w:rPr>
                <w:lang w:val="en-US"/>
              </w:rPr>
              <w:t>Please complete the activity in your workbook.</w:t>
            </w:r>
          </w:p>
          <w:p w14:paraId="5A6EA652" w14:textId="77777777" w:rsidR="004F1773" w:rsidRDefault="00B574DD" w:rsidP="00E81E19">
            <w:pPr>
              <w:tabs>
                <w:tab w:val="left" w:pos="1880"/>
              </w:tabs>
              <w:spacing w:after="120"/>
              <w:ind w:left="746" w:hanging="746"/>
              <w:rPr>
                <w:lang w:val="en-US"/>
              </w:rPr>
            </w:pPr>
            <w:r>
              <w:rPr>
                <w:lang w:val="en-US"/>
              </w:rPr>
              <w:t>21.1</w:t>
            </w:r>
            <w:r w:rsidR="003E5F40">
              <w:rPr>
                <w:lang w:val="en-US"/>
              </w:rPr>
              <w:tab/>
            </w:r>
            <w:r w:rsidR="004F1773">
              <w:rPr>
                <w:lang w:val="en-US"/>
              </w:rPr>
              <w:t>Give 3 examples of situations where poor business correspondence or reports was experienced.</w:t>
            </w:r>
          </w:p>
          <w:p w14:paraId="61EF8927" w14:textId="77777777" w:rsidR="004F1773" w:rsidRDefault="003E5F40" w:rsidP="00E81E19">
            <w:pPr>
              <w:tabs>
                <w:tab w:val="left" w:pos="1880"/>
              </w:tabs>
              <w:spacing w:after="120"/>
              <w:ind w:left="746" w:hanging="746"/>
              <w:rPr>
                <w:lang w:val="en-US"/>
              </w:rPr>
            </w:pPr>
            <w:r>
              <w:rPr>
                <w:lang w:val="en-US"/>
              </w:rPr>
              <w:t>21.2</w:t>
            </w:r>
            <w:r>
              <w:rPr>
                <w:lang w:val="en-US"/>
              </w:rPr>
              <w:tab/>
            </w:r>
            <w:r w:rsidR="004F1773">
              <w:rPr>
                <w:lang w:val="en-US"/>
              </w:rPr>
              <w:t>Describe what the consequences were (inside and/or outside the organisation).</w:t>
            </w:r>
          </w:p>
          <w:p w14:paraId="3D6D968D" w14:textId="77777777" w:rsidR="004F1773" w:rsidRDefault="003E5F40" w:rsidP="003E5F40">
            <w:pPr>
              <w:tabs>
                <w:tab w:val="left" w:pos="1880"/>
              </w:tabs>
              <w:ind w:left="746" w:hanging="746"/>
              <w:rPr>
                <w:lang w:val="en-US"/>
              </w:rPr>
            </w:pPr>
            <w:r>
              <w:rPr>
                <w:lang w:val="en-US"/>
              </w:rPr>
              <w:t>21.3</w:t>
            </w:r>
            <w:r>
              <w:rPr>
                <w:lang w:val="en-US"/>
              </w:rPr>
              <w:tab/>
            </w:r>
            <w:r w:rsidR="004F1773">
              <w:rPr>
                <w:lang w:val="en-US"/>
              </w:rPr>
              <w:t>From your responses to the above, formulate a list of consequences of poor business correspondence.</w:t>
            </w:r>
          </w:p>
        </w:tc>
      </w:tr>
      <w:bookmarkEnd w:id="406"/>
    </w:tbl>
    <w:p w14:paraId="0FED9B6B" w14:textId="77777777" w:rsidR="00B370DC" w:rsidRDefault="00B370DC" w:rsidP="004F1773"/>
    <w:p w14:paraId="29700401" w14:textId="77777777" w:rsidR="004F1773" w:rsidRDefault="004F1773" w:rsidP="004F1773">
      <w:r w:rsidRPr="005966EE">
        <w:t>Poor business correspondence and reports have several negative effects, both inside and outside the retail organisation.</w:t>
      </w:r>
    </w:p>
    <w:p w14:paraId="495673AD" w14:textId="77777777" w:rsidR="004F1773" w:rsidRPr="005966EE" w:rsidRDefault="004F1773" w:rsidP="004F1773"/>
    <w:p w14:paraId="14A0A179" w14:textId="77777777" w:rsidR="004F1773" w:rsidRPr="005966EE" w:rsidRDefault="004F1773" w:rsidP="00B04C96">
      <w:pPr>
        <w:pStyle w:val="Heading3"/>
      </w:pPr>
      <w:bookmarkStart w:id="407" w:name="_Toc36995086"/>
      <w:bookmarkStart w:id="408" w:name="_Toc39496988"/>
      <w:bookmarkStart w:id="409" w:name="_Toc46936934"/>
      <w:r w:rsidRPr="005966EE">
        <w:t>2.2.1</w:t>
      </w:r>
      <w:r w:rsidRPr="005966EE">
        <w:tab/>
        <w:t>Consequences of poor external business correspondence</w:t>
      </w:r>
      <w:bookmarkEnd w:id="407"/>
      <w:bookmarkEnd w:id="408"/>
      <w:bookmarkEnd w:id="409"/>
    </w:p>
    <w:p w14:paraId="715F4877" w14:textId="77777777" w:rsidR="004F1773" w:rsidRDefault="004F1773" w:rsidP="004F1773"/>
    <w:p w14:paraId="6F6BEF32" w14:textId="77777777" w:rsidR="004F1773" w:rsidRPr="005966EE" w:rsidRDefault="004F1773" w:rsidP="004F1773">
      <w:pPr>
        <w:spacing w:after="120"/>
      </w:pPr>
      <w:r w:rsidRPr="005966EE">
        <w:t>External business correspondence includes letters and e-mails to customers, such as:</w:t>
      </w:r>
    </w:p>
    <w:p w14:paraId="1AC435A5" w14:textId="77777777" w:rsidR="004F1773" w:rsidRPr="005966EE" w:rsidRDefault="004F1773" w:rsidP="00043BE3">
      <w:pPr>
        <w:pStyle w:val="ListParagraph"/>
        <w:numPr>
          <w:ilvl w:val="0"/>
          <w:numId w:val="111"/>
        </w:numPr>
        <w:spacing w:after="120"/>
        <w:contextualSpacing w:val="0"/>
      </w:pPr>
      <w:r w:rsidRPr="005966EE">
        <w:t>Letters providing product information</w:t>
      </w:r>
    </w:p>
    <w:p w14:paraId="744AC4BE" w14:textId="77777777" w:rsidR="004F1773" w:rsidRPr="005966EE" w:rsidRDefault="004F1773" w:rsidP="00043BE3">
      <w:pPr>
        <w:pStyle w:val="ListParagraph"/>
        <w:numPr>
          <w:ilvl w:val="0"/>
          <w:numId w:val="111"/>
        </w:numPr>
        <w:spacing w:after="120"/>
        <w:contextualSpacing w:val="0"/>
      </w:pPr>
      <w:r w:rsidRPr="005966EE">
        <w:t>Letters to respond to customer complaints or apologise for poor customer service</w:t>
      </w:r>
    </w:p>
    <w:p w14:paraId="736AAA00" w14:textId="77777777" w:rsidR="004F1773" w:rsidRPr="005966EE" w:rsidRDefault="004F1773" w:rsidP="00043BE3">
      <w:pPr>
        <w:pStyle w:val="ListParagraph"/>
        <w:numPr>
          <w:ilvl w:val="0"/>
          <w:numId w:val="111"/>
        </w:numPr>
        <w:spacing w:after="120"/>
        <w:contextualSpacing w:val="0"/>
        <w:jc w:val="left"/>
      </w:pPr>
      <w:r w:rsidRPr="005966EE">
        <w:t>Letters explaining organisational policies and procedures on matters such as complaints or returns</w:t>
      </w:r>
    </w:p>
    <w:p w14:paraId="5E08C14D" w14:textId="77777777" w:rsidR="004F1773" w:rsidRPr="005966EE" w:rsidRDefault="004F1773" w:rsidP="00043BE3">
      <w:pPr>
        <w:pStyle w:val="ListParagraph"/>
        <w:numPr>
          <w:ilvl w:val="0"/>
          <w:numId w:val="111"/>
        </w:numPr>
        <w:spacing w:after="120"/>
        <w:contextualSpacing w:val="0"/>
      </w:pPr>
      <w:r w:rsidRPr="005966EE">
        <w:t>Letters demanding payment on accounts</w:t>
      </w:r>
    </w:p>
    <w:p w14:paraId="10EC9831" w14:textId="77777777" w:rsidR="004F1773" w:rsidRPr="005966EE" w:rsidRDefault="004F1773" w:rsidP="00043BE3">
      <w:pPr>
        <w:pStyle w:val="ListParagraph"/>
        <w:numPr>
          <w:ilvl w:val="0"/>
          <w:numId w:val="111"/>
        </w:numPr>
      </w:pPr>
      <w:r w:rsidRPr="005966EE">
        <w:t>Letters responding to requests for funding or sponsorship</w:t>
      </w:r>
    </w:p>
    <w:p w14:paraId="5F9754E2" w14:textId="77777777" w:rsidR="004F1773" w:rsidRDefault="004F1773" w:rsidP="004F1773"/>
    <w:p w14:paraId="4BA04E13" w14:textId="77777777" w:rsidR="004F1773" w:rsidRDefault="004F1773" w:rsidP="004F1773">
      <w:r w:rsidRPr="005966EE">
        <w:t>Consequences of poor external business correspondence include th</w:t>
      </w:r>
      <w:r>
        <w:t xml:space="preserve">ose described in Table </w:t>
      </w:r>
      <w:r w:rsidR="005E6179">
        <w:t>16</w:t>
      </w:r>
      <w:r>
        <w:t>.</w:t>
      </w:r>
    </w:p>
    <w:p w14:paraId="5FDFFEED" w14:textId="77777777" w:rsidR="004F1773" w:rsidRDefault="004F1773" w:rsidP="004F1773"/>
    <w:p w14:paraId="2F43A3A3" w14:textId="77777777" w:rsidR="004F1773" w:rsidRPr="005966EE" w:rsidRDefault="004F1773" w:rsidP="004F1773">
      <w:pPr>
        <w:pStyle w:val="Caption"/>
      </w:pPr>
      <w:r>
        <w:t xml:space="preserve">table </w:t>
      </w:r>
      <w:r w:rsidR="005E6179">
        <w:t>16</w:t>
      </w:r>
      <w:r>
        <w:t>: consequences of poor external business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60"/>
        <w:gridCol w:w="6021"/>
      </w:tblGrid>
      <w:tr w:rsidR="004F1773" w:rsidRPr="000C1F30" w14:paraId="6C31AE79" w14:textId="77777777" w:rsidTr="00046C3B">
        <w:tc>
          <w:tcPr>
            <w:tcW w:w="2962" w:type="dxa"/>
            <w:shd w:val="clear" w:color="auto" w:fill="7F7F7F" w:themeFill="text1" w:themeFillTint="80"/>
          </w:tcPr>
          <w:p w14:paraId="50E98060"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TYPE OF EXTERNAL CORRESPONDENCE</w:t>
            </w:r>
          </w:p>
        </w:tc>
        <w:tc>
          <w:tcPr>
            <w:tcW w:w="6034" w:type="dxa"/>
            <w:shd w:val="clear" w:color="auto" w:fill="7F7F7F" w:themeFill="text1" w:themeFillTint="80"/>
          </w:tcPr>
          <w:p w14:paraId="28EECCC0"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 xml:space="preserve">CONSEQUENCES </w:t>
            </w:r>
          </w:p>
        </w:tc>
      </w:tr>
      <w:tr w:rsidR="004F1773" w:rsidRPr="005966EE" w14:paraId="441B664B" w14:textId="77777777" w:rsidTr="00046C3B">
        <w:tc>
          <w:tcPr>
            <w:tcW w:w="2962" w:type="dxa"/>
            <w:shd w:val="clear" w:color="auto" w:fill="D9D9D9" w:themeFill="background1" w:themeFillShade="D9"/>
          </w:tcPr>
          <w:p w14:paraId="48FF5829" w14:textId="77777777" w:rsidR="004F1773" w:rsidRPr="005966EE" w:rsidRDefault="004F1773" w:rsidP="00046C3B">
            <w:pPr>
              <w:jc w:val="left"/>
            </w:pPr>
            <w:r w:rsidRPr="005966EE">
              <w:t>Letters providing product information</w:t>
            </w:r>
          </w:p>
        </w:tc>
        <w:tc>
          <w:tcPr>
            <w:tcW w:w="6034" w:type="dxa"/>
            <w:shd w:val="clear" w:color="auto" w:fill="D9D9D9" w:themeFill="background1" w:themeFillShade="D9"/>
          </w:tcPr>
          <w:p w14:paraId="06E5EEA5" w14:textId="77777777" w:rsidR="004F1773" w:rsidRDefault="004F1773" w:rsidP="00E81E19">
            <w:pPr>
              <w:spacing w:after="120"/>
              <w:jc w:val="left"/>
            </w:pPr>
            <w:r w:rsidRPr="005966EE">
              <w:t xml:space="preserve">Poor business correspondence in which product information is given, leads to loss of sales and business. </w:t>
            </w:r>
          </w:p>
          <w:p w14:paraId="3E00E9F0" w14:textId="77777777" w:rsidR="004F1773" w:rsidRPr="005966EE" w:rsidRDefault="004F1773" w:rsidP="00046C3B">
            <w:pPr>
              <w:jc w:val="left"/>
            </w:pPr>
            <w:r w:rsidRPr="005966EE">
              <w:t>If product descriptions are unclear or unconvincing, people won’t buy the products</w:t>
            </w:r>
          </w:p>
        </w:tc>
      </w:tr>
      <w:tr w:rsidR="004F1773" w:rsidRPr="005966EE" w14:paraId="11049E7F" w14:textId="77777777" w:rsidTr="00046C3B">
        <w:tc>
          <w:tcPr>
            <w:tcW w:w="2962" w:type="dxa"/>
            <w:shd w:val="clear" w:color="auto" w:fill="D9D9D9" w:themeFill="background1" w:themeFillShade="D9"/>
          </w:tcPr>
          <w:p w14:paraId="6A30175F" w14:textId="77777777" w:rsidR="004F1773" w:rsidRPr="005966EE" w:rsidRDefault="004F1773" w:rsidP="00046C3B">
            <w:pPr>
              <w:jc w:val="left"/>
            </w:pPr>
            <w:r w:rsidRPr="005966EE">
              <w:t>Letters to respond to customer complaints or apologise for poor customer service</w:t>
            </w:r>
          </w:p>
          <w:p w14:paraId="51FD8654" w14:textId="77777777" w:rsidR="004F1773" w:rsidRPr="005966EE" w:rsidRDefault="004F1773" w:rsidP="00046C3B">
            <w:pPr>
              <w:jc w:val="left"/>
            </w:pPr>
          </w:p>
        </w:tc>
        <w:tc>
          <w:tcPr>
            <w:tcW w:w="6034" w:type="dxa"/>
            <w:shd w:val="clear" w:color="auto" w:fill="D9D9D9" w:themeFill="background1" w:themeFillShade="D9"/>
          </w:tcPr>
          <w:p w14:paraId="06173729" w14:textId="77777777" w:rsidR="004F1773" w:rsidRDefault="004F1773" w:rsidP="00E81E19">
            <w:pPr>
              <w:spacing w:after="120"/>
              <w:jc w:val="left"/>
            </w:pPr>
            <w:r w:rsidRPr="005966EE">
              <w:t>Customers who complain about customer service are giving the retailer a gift – the gift of the opportunity to take corrective action and retain customer loyalty if the customer is satisfied with such corrective action.</w:t>
            </w:r>
          </w:p>
          <w:p w14:paraId="43ABCFEC" w14:textId="77777777" w:rsidR="004F1773" w:rsidRDefault="004F1773" w:rsidP="00E81E19">
            <w:pPr>
              <w:spacing w:after="120"/>
              <w:jc w:val="left"/>
            </w:pPr>
            <w:r w:rsidRPr="005966EE">
              <w:t>Customers who take the time and make effort to inform the retail chain store about gaps in customer service, need to feel that their feedback is appreciated and that the retail chain store sincerely wants to correct that.</w:t>
            </w:r>
          </w:p>
          <w:p w14:paraId="31547B22" w14:textId="77777777" w:rsidR="004F1773" w:rsidRPr="005966EE" w:rsidRDefault="004F1773" w:rsidP="00046C3B">
            <w:pPr>
              <w:jc w:val="left"/>
            </w:pPr>
            <w:r w:rsidRPr="005966EE">
              <w:t>Poor letters of response to customer complaints lead to customer dissatisfaction and may cause the customer to take their business elsewhere. This, in turn, results in loss of income and profit for the store.</w:t>
            </w:r>
          </w:p>
        </w:tc>
      </w:tr>
      <w:tr w:rsidR="004F1773" w:rsidRPr="005966EE" w14:paraId="45382CA0" w14:textId="77777777" w:rsidTr="00046C3B">
        <w:tc>
          <w:tcPr>
            <w:tcW w:w="2962" w:type="dxa"/>
            <w:shd w:val="clear" w:color="auto" w:fill="D9D9D9" w:themeFill="background1" w:themeFillShade="D9"/>
          </w:tcPr>
          <w:p w14:paraId="79412B20" w14:textId="77777777" w:rsidR="004F1773" w:rsidRPr="005966EE" w:rsidRDefault="004F1773" w:rsidP="00046C3B">
            <w:pPr>
              <w:jc w:val="left"/>
            </w:pPr>
            <w:r w:rsidRPr="005966EE">
              <w:t>Letters explaining organisational policies and procedures on matters such as complaints or returns</w:t>
            </w:r>
          </w:p>
          <w:p w14:paraId="54206548" w14:textId="77777777" w:rsidR="004F1773" w:rsidRPr="005966EE" w:rsidRDefault="004F1773" w:rsidP="00046C3B">
            <w:pPr>
              <w:jc w:val="left"/>
            </w:pPr>
          </w:p>
        </w:tc>
        <w:tc>
          <w:tcPr>
            <w:tcW w:w="6034" w:type="dxa"/>
            <w:shd w:val="clear" w:color="auto" w:fill="D9D9D9" w:themeFill="background1" w:themeFillShade="D9"/>
          </w:tcPr>
          <w:p w14:paraId="79DA6254" w14:textId="77777777" w:rsidR="004F1773" w:rsidRDefault="004F1773" w:rsidP="00E81E19">
            <w:pPr>
              <w:spacing w:after="120"/>
              <w:jc w:val="left"/>
            </w:pPr>
            <w:r w:rsidRPr="005966EE">
              <w:t>Often, the retail chain store manager needs to respond to customer queries or complaints by explaining organisational policies and procedures.</w:t>
            </w:r>
          </w:p>
          <w:p w14:paraId="49FB354A" w14:textId="77777777" w:rsidR="004F1773" w:rsidRPr="005966EE" w:rsidRDefault="004F1773" w:rsidP="00046C3B">
            <w:pPr>
              <w:jc w:val="left"/>
            </w:pPr>
            <w:r w:rsidRPr="005966EE">
              <w:t>Poor business correspondence in this area results in customer frustration and dissatisfaction. The customer may decide to take their business elsewhere. This, in turn, results in loss of income and profit for the store.</w:t>
            </w:r>
          </w:p>
        </w:tc>
      </w:tr>
      <w:tr w:rsidR="004F1773" w:rsidRPr="005966EE" w14:paraId="5E546E6C" w14:textId="77777777" w:rsidTr="00046C3B">
        <w:tc>
          <w:tcPr>
            <w:tcW w:w="2962" w:type="dxa"/>
            <w:shd w:val="clear" w:color="auto" w:fill="D9D9D9" w:themeFill="background1" w:themeFillShade="D9"/>
          </w:tcPr>
          <w:p w14:paraId="1714E0AD" w14:textId="77777777" w:rsidR="004F1773" w:rsidRPr="005966EE" w:rsidRDefault="004F1773" w:rsidP="00046C3B">
            <w:pPr>
              <w:jc w:val="left"/>
            </w:pPr>
            <w:r w:rsidRPr="005966EE">
              <w:t>Letters demanding payment on accounts</w:t>
            </w:r>
          </w:p>
        </w:tc>
        <w:tc>
          <w:tcPr>
            <w:tcW w:w="6034" w:type="dxa"/>
            <w:shd w:val="clear" w:color="auto" w:fill="D9D9D9" w:themeFill="background1" w:themeFillShade="D9"/>
          </w:tcPr>
          <w:p w14:paraId="16FC0B91" w14:textId="77777777" w:rsidR="004F1773" w:rsidRPr="005966EE" w:rsidRDefault="004F1773" w:rsidP="00046C3B">
            <w:pPr>
              <w:jc w:val="left"/>
            </w:pPr>
            <w:r w:rsidRPr="005966EE">
              <w:t>From time to time, it is necessary to write a letter to demand payment on a customer account. If such a letter is not courteous, it damages the image and reputation of the retailer.</w:t>
            </w:r>
          </w:p>
        </w:tc>
      </w:tr>
      <w:tr w:rsidR="004F1773" w:rsidRPr="005966EE" w14:paraId="265028D0" w14:textId="77777777" w:rsidTr="00046C3B">
        <w:tc>
          <w:tcPr>
            <w:tcW w:w="2962" w:type="dxa"/>
            <w:shd w:val="clear" w:color="auto" w:fill="D9D9D9" w:themeFill="background1" w:themeFillShade="D9"/>
          </w:tcPr>
          <w:p w14:paraId="681D20A4" w14:textId="77777777" w:rsidR="004F1773" w:rsidRPr="005966EE" w:rsidRDefault="004F1773" w:rsidP="00046C3B">
            <w:pPr>
              <w:jc w:val="left"/>
            </w:pPr>
            <w:r w:rsidRPr="005966EE">
              <w:t>Letters requesting funding or sponsorship</w:t>
            </w:r>
          </w:p>
        </w:tc>
        <w:tc>
          <w:tcPr>
            <w:tcW w:w="6034" w:type="dxa"/>
            <w:shd w:val="clear" w:color="auto" w:fill="D9D9D9" w:themeFill="background1" w:themeFillShade="D9"/>
          </w:tcPr>
          <w:p w14:paraId="407A13A3" w14:textId="77777777" w:rsidR="004F1773" w:rsidRPr="005966EE" w:rsidRDefault="004F1773" w:rsidP="00046C3B">
            <w:pPr>
              <w:jc w:val="left"/>
            </w:pPr>
            <w:r w:rsidRPr="005966EE">
              <w:t xml:space="preserve">Responses to requests for funding or sponsorship, for example, a school’s sport project or requests from Non-profit Organisation must always show empathy for the need of the requestor and be courteous in the manner in which the store responds, especially when it cannot make a contribution. If this is not the case, the store’s image and reputation may be damaged. </w:t>
            </w:r>
          </w:p>
        </w:tc>
      </w:tr>
    </w:tbl>
    <w:p w14:paraId="6C3A69CF" w14:textId="77777777" w:rsidR="004F1773" w:rsidRPr="005966EE" w:rsidRDefault="004F1773" w:rsidP="008E1DE3"/>
    <w:p w14:paraId="17FA1786" w14:textId="77777777" w:rsidR="004F1773" w:rsidRPr="005966EE" w:rsidRDefault="004F1773" w:rsidP="008E1DE3">
      <w:pPr>
        <w:pStyle w:val="Heading3"/>
        <w:spacing w:line="360" w:lineRule="auto"/>
      </w:pPr>
      <w:bookmarkStart w:id="410" w:name="_Toc36995087"/>
      <w:bookmarkStart w:id="411" w:name="_Toc39496989"/>
      <w:bookmarkStart w:id="412" w:name="_Toc46936935"/>
      <w:r w:rsidRPr="005966EE">
        <w:t>2.2.2</w:t>
      </w:r>
      <w:r w:rsidRPr="005966EE">
        <w:tab/>
        <w:t>Consequences of poor internal business correspondence</w:t>
      </w:r>
      <w:bookmarkEnd w:id="410"/>
      <w:bookmarkEnd w:id="411"/>
      <w:bookmarkEnd w:id="412"/>
    </w:p>
    <w:p w14:paraId="706523C1" w14:textId="77777777" w:rsidR="004F1773" w:rsidRDefault="004F1773" w:rsidP="008E1DE3"/>
    <w:p w14:paraId="7319862A" w14:textId="77777777" w:rsidR="004F1773" w:rsidRDefault="004F1773" w:rsidP="008E1DE3">
      <w:r w:rsidRPr="005966EE">
        <w:t>Internal correspondence is nowadays mostly transferred by means of electronic media such as e-mails and WhatsApp messages. The retail chain store manager should take care to ensure effective communication in such cases because written communication often “sounds” much more harsh than the message was intended to be.</w:t>
      </w:r>
    </w:p>
    <w:p w14:paraId="353CFE8E" w14:textId="77777777" w:rsidR="004F1773" w:rsidRPr="005966EE" w:rsidRDefault="004F1773" w:rsidP="008E1DE3"/>
    <w:p w14:paraId="7FFE6CD1" w14:textId="77777777" w:rsidR="004F1773" w:rsidRDefault="004F1773" w:rsidP="008E1DE3">
      <w:r w:rsidRPr="005966EE">
        <w:t xml:space="preserve">Consequences of poor internal correspondence include </w:t>
      </w:r>
      <w:r>
        <w:t xml:space="preserve">those described in Table </w:t>
      </w:r>
      <w:r w:rsidR="005E6179">
        <w:t>17</w:t>
      </w:r>
      <w:r>
        <w:t>.</w:t>
      </w:r>
    </w:p>
    <w:p w14:paraId="5EA188F5" w14:textId="77777777" w:rsidR="004F1773" w:rsidRDefault="004F1773" w:rsidP="008E1DE3"/>
    <w:p w14:paraId="761002BB" w14:textId="77777777" w:rsidR="004F1773" w:rsidRPr="005966EE" w:rsidRDefault="004F1773" w:rsidP="004F1773">
      <w:pPr>
        <w:pStyle w:val="Caption"/>
      </w:pPr>
      <w:r>
        <w:t xml:space="preserve">table </w:t>
      </w:r>
      <w:r w:rsidR="005E6179">
        <w:t>17</w:t>
      </w:r>
      <w:r>
        <w:t>: consequences of poor internal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817"/>
        <w:gridCol w:w="6164"/>
      </w:tblGrid>
      <w:tr w:rsidR="004F1773" w:rsidRPr="000C1F30" w14:paraId="0C4CF254" w14:textId="77777777" w:rsidTr="00046C3B">
        <w:tc>
          <w:tcPr>
            <w:tcW w:w="2820" w:type="dxa"/>
            <w:shd w:val="clear" w:color="auto" w:fill="7F7F7F" w:themeFill="text1" w:themeFillTint="80"/>
          </w:tcPr>
          <w:p w14:paraId="5F45B711" w14:textId="77777777" w:rsidR="004F1773" w:rsidRPr="000C1F30" w:rsidRDefault="004F1773" w:rsidP="00046C3B">
            <w:pPr>
              <w:spacing w:line="240" w:lineRule="auto"/>
              <w:rPr>
                <w:b/>
                <w:bCs/>
                <w:color w:val="FFFFFF" w:themeColor="background1"/>
              </w:rPr>
            </w:pPr>
            <w:r w:rsidRPr="000C1F30">
              <w:rPr>
                <w:b/>
                <w:bCs/>
                <w:color w:val="FFFFFF" w:themeColor="background1"/>
              </w:rPr>
              <w:t>CONSEQUENCE</w:t>
            </w:r>
          </w:p>
        </w:tc>
        <w:tc>
          <w:tcPr>
            <w:tcW w:w="6176" w:type="dxa"/>
            <w:shd w:val="clear" w:color="auto" w:fill="7F7F7F" w:themeFill="text1" w:themeFillTint="80"/>
          </w:tcPr>
          <w:p w14:paraId="108D0030" w14:textId="77777777" w:rsidR="004F1773" w:rsidRPr="000C1F30" w:rsidRDefault="004F1773" w:rsidP="00046C3B">
            <w:pPr>
              <w:spacing w:line="240" w:lineRule="auto"/>
              <w:jc w:val="left"/>
              <w:rPr>
                <w:b/>
                <w:bCs/>
                <w:color w:val="FFFFFF" w:themeColor="background1"/>
              </w:rPr>
            </w:pPr>
            <w:r w:rsidRPr="000C1F30">
              <w:rPr>
                <w:b/>
                <w:bCs/>
                <w:color w:val="FFFFFF" w:themeColor="background1"/>
              </w:rPr>
              <w:t xml:space="preserve">EXPLANATION </w:t>
            </w:r>
          </w:p>
        </w:tc>
      </w:tr>
      <w:tr w:rsidR="004F1773" w:rsidRPr="005966EE" w14:paraId="3FEBEECA" w14:textId="77777777" w:rsidTr="00046C3B">
        <w:tc>
          <w:tcPr>
            <w:tcW w:w="2820" w:type="dxa"/>
            <w:shd w:val="clear" w:color="auto" w:fill="D9D9D9" w:themeFill="background1" w:themeFillShade="D9"/>
          </w:tcPr>
          <w:p w14:paraId="7EF93F87" w14:textId="77777777" w:rsidR="004F1773" w:rsidRPr="005966EE" w:rsidRDefault="004F1773" w:rsidP="00046C3B">
            <w:r w:rsidRPr="005966EE">
              <w:t>Damaged morale</w:t>
            </w:r>
          </w:p>
        </w:tc>
        <w:tc>
          <w:tcPr>
            <w:tcW w:w="6176" w:type="dxa"/>
            <w:shd w:val="clear" w:color="auto" w:fill="D9D9D9" w:themeFill="background1" w:themeFillShade="D9"/>
          </w:tcPr>
          <w:p w14:paraId="3B071508" w14:textId="77777777" w:rsidR="004F1773" w:rsidRDefault="004F1773" w:rsidP="00E81E19">
            <w:pPr>
              <w:spacing w:after="120"/>
              <w:jc w:val="left"/>
            </w:pPr>
            <w:r w:rsidRPr="005966EE">
              <w:t xml:space="preserve">Poor internal business correspondence can leave employees confused, angry or insulted by a condescending tone, incomplete explanations of decision or biased language. </w:t>
            </w:r>
          </w:p>
          <w:p w14:paraId="19BE9878" w14:textId="77777777" w:rsidR="004F1773" w:rsidRPr="005966EE" w:rsidRDefault="004F1773" w:rsidP="00046C3B">
            <w:pPr>
              <w:jc w:val="left"/>
            </w:pPr>
            <w:r w:rsidRPr="005966EE">
              <w:t>This damages morale and has a negative impact on team spirit and productivity. Decreased productivity, in turn, has a damaging effect on the bottom line of the retail chain store.</w:t>
            </w:r>
          </w:p>
        </w:tc>
      </w:tr>
      <w:tr w:rsidR="004F1773" w:rsidRPr="005966EE" w14:paraId="7FDAD965" w14:textId="77777777" w:rsidTr="00046C3B">
        <w:tc>
          <w:tcPr>
            <w:tcW w:w="2820" w:type="dxa"/>
            <w:shd w:val="clear" w:color="auto" w:fill="D9D9D9" w:themeFill="background1" w:themeFillShade="D9"/>
          </w:tcPr>
          <w:p w14:paraId="593481E4" w14:textId="77777777" w:rsidR="004F1773" w:rsidRPr="005966EE" w:rsidRDefault="004F1773" w:rsidP="00046C3B">
            <w:pPr>
              <w:jc w:val="left"/>
            </w:pPr>
            <w:r w:rsidRPr="005966EE">
              <w:t>Wasted time and financial resources</w:t>
            </w:r>
          </w:p>
        </w:tc>
        <w:tc>
          <w:tcPr>
            <w:tcW w:w="6176" w:type="dxa"/>
            <w:shd w:val="clear" w:color="auto" w:fill="D9D9D9" w:themeFill="background1" w:themeFillShade="D9"/>
          </w:tcPr>
          <w:p w14:paraId="4E67DEBF" w14:textId="77777777" w:rsidR="004F1773" w:rsidRDefault="004F1773" w:rsidP="00E81E19">
            <w:pPr>
              <w:spacing w:after="120"/>
            </w:pPr>
            <w:r w:rsidRPr="005966EE">
              <w:t xml:space="preserve">Poor internal business correspondence cause misinformed employees who could end up doing the wrong work or doing work in the wrong way and may need to repeat the work. </w:t>
            </w:r>
          </w:p>
          <w:p w14:paraId="01D913D7" w14:textId="77777777" w:rsidR="004F1773" w:rsidRPr="005966EE" w:rsidRDefault="004F1773" w:rsidP="00046C3B">
            <w:r w:rsidRPr="005966EE">
              <w:t>This wastes time and money.</w:t>
            </w:r>
          </w:p>
        </w:tc>
      </w:tr>
    </w:tbl>
    <w:p w14:paraId="09D3040A" w14:textId="77777777" w:rsidR="004F1773" w:rsidRDefault="004F1773" w:rsidP="004F1773"/>
    <w:p w14:paraId="7F4E9FE9" w14:textId="77777777" w:rsidR="00760681" w:rsidRPr="005966EE" w:rsidRDefault="00760681" w:rsidP="004F1773"/>
    <w:p w14:paraId="0659BB43" w14:textId="77777777" w:rsidR="004F1773" w:rsidRPr="005966EE" w:rsidRDefault="004F1773" w:rsidP="00B04C96">
      <w:pPr>
        <w:pStyle w:val="Heading3"/>
        <w:rPr>
          <w:rFonts w:eastAsia="Calibri"/>
        </w:rPr>
      </w:pPr>
      <w:bookmarkStart w:id="413" w:name="_Toc36995088"/>
      <w:bookmarkStart w:id="414" w:name="_Toc39496990"/>
      <w:bookmarkStart w:id="415" w:name="_Toc46936936"/>
      <w:r w:rsidRPr="005966EE">
        <w:rPr>
          <w:rFonts w:eastAsia="Calibri"/>
        </w:rPr>
        <w:t>2.2.3</w:t>
      </w:r>
      <w:r w:rsidRPr="005966EE">
        <w:rPr>
          <w:rFonts w:eastAsia="Calibri"/>
        </w:rPr>
        <w:tab/>
        <w:t>Consequences of poor report writing</w:t>
      </w:r>
      <w:bookmarkEnd w:id="413"/>
      <w:bookmarkEnd w:id="414"/>
      <w:bookmarkEnd w:id="415"/>
    </w:p>
    <w:p w14:paraId="3B71B881" w14:textId="77777777" w:rsidR="004F1773" w:rsidRDefault="004F1773" w:rsidP="004F1773">
      <w:pPr>
        <w:rPr>
          <w:b/>
          <w:bCs/>
          <w:i/>
          <w:iCs/>
        </w:rPr>
      </w:pPr>
    </w:p>
    <w:p w14:paraId="14C00B6D" w14:textId="77777777" w:rsidR="004F1773" w:rsidRPr="005966EE" w:rsidRDefault="004F1773" w:rsidP="004F1773">
      <w:pPr>
        <w:rPr>
          <w:b/>
          <w:bCs/>
          <w:i/>
          <w:iCs/>
        </w:rPr>
      </w:pPr>
      <w:r w:rsidRPr="005966EE">
        <w:rPr>
          <w:b/>
          <w:bCs/>
          <w:i/>
          <w:iCs/>
        </w:rPr>
        <w:t>The purposes of reports</w:t>
      </w:r>
    </w:p>
    <w:p w14:paraId="268310EB" w14:textId="77777777" w:rsidR="004F1773" w:rsidRDefault="004F1773" w:rsidP="004F1773"/>
    <w:p w14:paraId="0D2CC351" w14:textId="77777777" w:rsidR="004F1773" w:rsidRPr="005966EE" w:rsidRDefault="004F1773" w:rsidP="004F1773">
      <w:pPr>
        <w:spacing w:after="120"/>
        <w:rPr>
          <w:b/>
          <w:i/>
        </w:rPr>
      </w:pPr>
      <w:r w:rsidRPr="005966EE">
        <w:t>Reports are used to:</w:t>
      </w:r>
    </w:p>
    <w:p w14:paraId="094DB9E5" w14:textId="77777777" w:rsidR="004F1773" w:rsidRPr="005966EE" w:rsidRDefault="004F1773" w:rsidP="002E23EC">
      <w:pPr>
        <w:pStyle w:val="ListParagraph"/>
        <w:numPr>
          <w:ilvl w:val="0"/>
          <w:numId w:val="145"/>
        </w:numPr>
        <w:spacing w:after="120"/>
        <w:contextualSpacing w:val="0"/>
      </w:pPr>
      <w:r w:rsidRPr="005966EE">
        <w:t>Instigate an action</w:t>
      </w:r>
    </w:p>
    <w:p w14:paraId="05E133E7" w14:textId="77777777" w:rsidR="004F1773" w:rsidRPr="005966EE" w:rsidRDefault="004F1773" w:rsidP="002E23EC">
      <w:pPr>
        <w:pStyle w:val="ListParagraph"/>
        <w:numPr>
          <w:ilvl w:val="0"/>
          <w:numId w:val="145"/>
        </w:numPr>
        <w:spacing w:after="120"/>
        <w:contextualSpacing w:val="0"/>
      </w:pPr>
      <w:r w:rsidRPr="005966EE">
        <w:t>Initiate a new strategy</w:t>
      </w:r>
    </w:p>
    <w:p w14:paraId="2B90D0C1" w14:textId="77777777" w:rsidR="004F1773" w:rsidRPr="005966EE" w:rsidRDefault="004F1773" w:rsidP="002E23EC">
      <w:pPr>
        <w:pStyle w:val="ListParagraph"/>
        <w:numPr>
          <w:ilvl w:val="0"/>
          <w:numId w:val="145"/>
        </w:numPr>
        <w:spacing w:after="120"/>
        <w:contextualSpacing w:val="0"/>
      </w:pPr>
      <w:r w:rsidRPr="005966EE">
        <w:t>Improve existing conditions</w:t>
      </w:r>
    </w:p>
    <w:p w14:paraId="6DA5398D" w14:textId="77777777" w:rsidR="004F1773" w:rsidRPr="005966EE" w:rsidRDefault="004F1773" w:rsidP="002E23EC">
      <w:pPr>
        <w:pStyle w:val="ListParagraph"/>
        <w:numPr>
          <w:ilvl w:val="0"/>
          <w:numId w:val="145"/>
        </w:numPr>
        <w:spacing w:after="120"/>
        <w:contextualSpacing w:val="0"/>
      </w:pPr>
      <w:r w:rsidRPr="005966EE">
        <w:t>Reflect, for example, on the effectiveness of promotions and other projects</w:t>
      </w:r>
    </w:p>
    <w:p w14:paraId="769DD453" w14:textId="77777777" w:rsidR="004F1773" w:rsidRPr="005966EE" w:rsidRDefault="004F1773" w:rsidP="002E23EC">
      <w:pPr>
        <w:pStyle w:val="ListParagraph"/>
        <w:numPr>
          <w:ilvl w:val="0"/>
          <w:numId w:val="145"/>
        </w:numPr>
        <w:spacing w:after="120"/>
        <w:contextualSpacing w:val="0"/>
      </w:pPr>
      <w:r w:rsidRPr="005966EE">
        <w:t>Provide feedback on progress with or status of a project</w:t>
      </w:r>
    </w:p>
    <w:p w14:paraId="1FE768F8" w14:textId="77777777" w:rsidR="004F1773" w:rsidRPr="005966EE" w:rsidRDefault="004F1773" w:rsidP="002E23EC">
      <w:pPr>
        <w:pStyle w:val="ListParagraph"/>
        <w:numPr>
          <w:ilvl w:val="0"/>
          <w:numId w:val="145"/>
        </w:numPr>
      </w:pPr>
      <w:r w:rsidRPr="005966EE">
        <w:t>Provide information for decision-making</w:t>
      </w:r>
    </w:p>
    <w:p w14:paraId="0BB2AC77" w14:textId="77777777" w:rsidR="004F1773" w:rsidRPr="005966EE" w:rsidRDefault="004F1773" w:rsidP="004F1773">
      <w:pPr>
        <w:rPr>
          <w:b/>
          <w:i/>
        </w:rPr>
      </w:pPr>
    </w:p>
    <w:p w14:paraId="608F17D0" w14:textId="77777777" w:rsidR="004F1773" w:rsidRPr="005966EE" w:rsidRDefault="004F1773" w:rsidP="004F1773">
      <w:pPr>
        <w:spacing w:after="120"/>
        <w:rPr>
          <w:b/>
          <w:i/>
        </w:rPr>
      </w:pPr>
      <w:r w:rsidRPr="005966EE">
        <w:rPr>
          <w:b/>
          <w:i/>
        </w:rPr>
        <w:t xml:space="preserve">Types of reports include </w:t>
      </w:r>
    </w:p>
    <w:p w14:paraId="6C916472" w14:textId="77777777" w:rsidR="004F1773" w:rsidRPr="005966EE" w:rsidRDefault="004F1773" w:rsidP="002E23EC">
      <w:pPr>
        <w:pStyle w:val="ListParagraph"/>
        <w:numPr>
          <w:ilvl w:val="0"/>
          <w:numId w:val="146"/>
        </w:numPr>
        <w:spacing w:after="120"/>
        <w:contextualSpacing w:val="0"/>
      </w:pPr>
      <w:r w:rsidRPr="005966EE">
        <w:t>Annual /financial report</w:t>
      </w:r>
    </w:p>
    <w:p w14:paraId="20C75A1C" w14:textId="77777777" w:rsidR="004F1773" w:rsidRPr="005966EE" w:rsidRDefault="004F1773" w:rsidP="002E23EC">
      <w:pPr>
        <w:pStyle w:val="ListParagraph"/>
        <w:numPr>
          <w:ilvl w:val="0"/>
          <w:numId w:val="146"/>
        </w:numPr>
        <w:spacing w:after="120"/>
        <w:contextualSpacing w:val="0"/>
      </w:pPr>
      <w:r w:rsidRPr="005966EE">
        <w:t>Progress report</w:t>
      </w:r>
    </w:p>
    <w:p w14:paraId="1AD89ED8" w14:textId="77777777" w:rsidR="004F1773" w:rsidRPr="005966EE" w:rsidRDefault="004F1773" w:rsidP="002E23EC">
      <w:pPr>
        <w:pStyle w:val="ListParagraph"/>
        <w:numPr>
          <w:ilvl w:val="0"/>
          <w:numId w:val="146"/>
        </w:numPr>
        <w:spacing w:after="120"/>
        <w:contextualSpacing w:val="0"/>
      </w:pPr>
      <w:r w:rsidRPr="005966EE">
        <w:t>Investigative report</w:t>
      </w:r>
    </w:p>
    <w:p w14:paraId="03528091" w14:textId="77777777" w:rsidR="004F1773" w:rsidRPr="005966EE" w:rsidRDefault="004F1773" w:rsidP="002E23EC">
      <w:pPr>
        <w:pStyle w:val="ListParagraph"/>
        <w:numPr>
          <w:ilvl w:val="0"/>
          <w:numId w:val="146"/>
        </w:numPr>
        <w:spacing w:after="120"/>
        <w:contextualSpacing w:val="0"/>
      </w:pPr>
      <w:r w:rsidRPr="005966EE">
        <w:t>Call for action</w:t>
      </w:r>
    </w:p>
    <w:p w14:paraId="0F1AE1B7" w14:textId="77777777" w:rsidR="004F1773" w:rsidRPr="005966EE" w:rsidRDefault="004F1773" w:rsidP="002E23EC">
      <w:pPr>
        <w:pStyle w:val="ListParagraph"/>
        <w:numPr>
          <w:ilvl w:val="0"/>
          <w:numId w:val="146"/>
        </w:numPr>
        <w:spacing w:after="120"/>
        <w:contextualSpacing w:val="0"/>
      </w:pPr>
      <w:r w:rsidRPr="005966EE">
        <w:t>Informative report</w:t>
      </w:r>
    </w:p>
    <w:p w14:paraId="1551F550" w14:textId="77777777" w:rsidR="004F1773" w:rsidRPr="005966EE" w:rsidRDefault="004F1773" w:rsidP="002E23EC">
      <w:pPr>
        <w:pStyle w:val="ListParagraph"/>
        <w:numPr>
          <w:ilvl w:val="0"/>
          <w:numId w:val="146"/>
        </w:numPr>
      </w:pPr>
      <w:r w:rsidRPr="005966EE">
        <w:t>Feedback report</w:t>
      </w:r>
    </w:p>
    <w:p w14:paraId="043CC1A7" w14:textId="77777777" w:rsidR="004F1773" w:rsidRDefault="004F1773" w:rsidP="004F1773"/>
    <w:p w14:paraId="29DDD100" w14:textId="77777777" w:rsidR="004F1773" w:rsidRDefault="004F1773" w:rsidP="004F1773">
      <w:r w:rsidRPr="005966EE">
        <w:t>Poor reports have the consequences</w:t>
      </w:r>
      <w:r>
        <w:t xml:space="preserve"> are illustrated in Figure </w:t>
      </w:r>
      <w:r w:rsidR="00552ED0">
        <w:t>21</w:t>
      </w:r>
      <w:r>
        <w:t>.</w:t>
      </w:r>
    </w:p>
    <w:p w14:paraId="3DA7C2B8" w14:textId="77777777" w:rsidR="004F1773" w:rsidRPr="005966EE" w:rsidRDefault="004F1773" w:rsidP="004F1773"/>
    <w:p w14:paraId="67E5DEE3" w14:textId="77777777" w:rsidR="004F1773" w:rsidRDefault="004F1773" w:rsidP="004F1773">
      <w:r w:rsidRPr="005966EE">
        <w:rPr>
          <w:noProof/>
        </w:rPr>
        <w:drawing>
          <wp:inline distT="0" distB="0" distL="0" distR="0" wp14:anchorId="4CAE8507" wp14:editId="5E324192">
            <wp:extent cx="5731468" cy="3485559"/>
            <wp:effectExtent l="0" t="0" r="0" b="635"/>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4931" b="4220"/>
                    <a:stretch/>
                  </pic:blipFill>
                  <pic:spPr bwMode="auto">
                    <a:xfrm>
                      <a:off x="0" y="0"/>
                      <a:ext cx="5731510" cy="3485585"/>
                    </a:xfrm>
                    <a:prstGeom prst="rect">
                      <a:avLst/>
                    </a:prstGeom>
                    <a:noFill/>
                    <a:ln>
                      <a:noFill/>
                    </a:ln>
                    <a:extLst>
                      <a:ext uri="{53640926-AAD7-44D8-BBD7-CCE9431645EC}">
                        <a14:shadowObscured xmlns:a14="http://schemas.microsoft.com/office/drawing/2010/main"/>
                      </a:ext>
                    </a:extLst>
                  </pic:spPr>
                </pic:pic>
              </a:graphicData>
            </a:graphic>
          </wp:inline>
        </w:drawing>
      </w:r>
    </w:p>
    <w:p w14:paraId="78A4A6B1" w14:textId="77777777" w:rsidR="004F1773" w:rsidRDefault="004F1773" w:rsidP="004F1773">
      <w:pPr>
        <w:pStyle w:val="Caption"/>
      </w:pPr>
      <w:r>
        <w:t xml:space="preserve">figure </w:t>
      </w:r>
      <w:r w:rsidR="00552ED0">
        <w:t>21</w:t>
      </w:r>
      <w:r>
        <w:t>: consequences of poor reports</w:t>
      </w:r>
    </w:p>
    <w:p w14:paraId="5F9BDAA5" w14:textId="77777777" w:rsidR="004F1773" w:rsidRDefault="004F1773" w:rsidP="004F1773">
      <w:pPr>
        <w:rPr>
          <w:lang w:val="en-ZA"/>
        </w:rPr>
      </w:pPr>
    </w:p>
    <w:p w14:paraId="791FE001" w14:textId="77777777" w:rsidR="00823F1E" w:rsidRPr="00D14F3D" w:rsidRDefault="00823F1E" w:rsidP="004F1773">
      <w:pPr>
        <w:rPr>
          <w:lang w:val="en-ZA"/>
        </w:rPr>
      </w:pPr>
    </w:p>
    <w:p w14:paraId="56E16E10" w14:textId="77777777" w:rsidR="004F1773" w:rsidRDefault="004F1773" w:rsidP="004F1773">
      <w:pPr>
        <w:pStyle w:val="Heading2"/>
      </w:pPr>
      <w:bookmarkStart w:id="416" w:name="_Toc36995089"/>
      <w:bookmarkStart w:id="417" w:name="_Toc39496991"/>
      <w:bookmarkStart w:id="418" w:name="_Toc46936937"/>
      <w:r w:rsidRPr="005966EE">
        <w:t>2.3</w:t>
      </w:r>
      <w:r w:rsidRPr="005966EE">
        <w:tab/>
        <w:t>Principles of sound business correspondence</w:t>
      </w:r>
      <w:bookmarkEnd w:id="402"/>
      <w:bookmarkEnd w:id="416"/>
      <w:bookmarkEnd w:id="417"/>
      <w:bookmarkEnd w:id="418"/>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14:paraId="36BD64A6" w14:textId="77777777" w:rsidTr="00543F41">
        <w:trPr>
          <w:trHeight w:val="1008"/>
        </w:trPr>
        <w:tc>
          <w:tcPr>
            <w:tcW w:w="1266" w:type="dxa"/>
            <w:shd w:val="clear" w:color="auto" w:fill="auto"/>
          </w:tcPr>
          <w:p w14:paraId="214844A4" w14:textId="77777777" w:rsidR="004F1773" w:rsidRDefault="004F1773" w:rsidP="00046C3B">
            <w:pPr>
              <w:jc w:val="center"/>
              <w:rPr>
                <w:noProof/>
                <w:lang w:val="en-US"/>
              </w:rPr>
            </w:pPr>
            <w:bookmarkStart w:id="419" w:name="_Hlk36995621"/>
            <w:r>
              <w:rPr>
                <w:noProof/>
                <w:lang w:val="en-US"/>
              </w:rPr>
              <w:drawing>
                <wp:inline distT="0" distB="0" distL="0" distR="0" wp14:anchorId="490A6AAF" wp14:editId="2FABA3F3">
                  <wp:extent cx="468000" cy="468000"/>
                  <wp:effectExtent l="0" t="0" r="8255" b="8255"/>
                  <wp:docPr id="34" name="Picture 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6C7DFF79" w14:textId="77777777" w:rsidR="004F1773" w:rsidRPr="008E4ADF" w:rsidRDefault="004F1773" w:rsidP="00A568CC">
            <w:pPr>
              <w:spacing w:after="120"/>
              <w:rPr>
                <w:b/>
                <w:bCs/>
                <w:lang w:val="en-US"/>
              </w:rPr>
            </w:pPr>
            <w:r w:rsidRPr="008E4ADF">
              <w:rPr>
                <w:b/>
                <w:bCs/>
                <w:lang w:val="en-US"/>
              </w:rPr>
              <w:t xml:space="preserve">Activity </w:t>
            </w:r>
            <w:r w:rsidR="00D31822">
              <w:rPr>
                <w:b/>
                <w:bCs/>
                <w:lang w:val="en-US"/>
              </w:rPr>
              <w:t>22</w:t>
            </w:r>
            <w:r w:rsidRPr="008E4ADF">
              <w:rPr>
                <w:b/>
                <w:bCs/>
                <w:lang w:val="en-US"/>
              </w:rPr>
              <w:t xml:space="preserve"> (</w:t>
            </w:r>
            <w:r w:rsidR="000C756C">
              <w:rPr>
                <w:b/>
                <w:bCs/>
                <w:lang w:val="en-US"/>
              </w:rPr>
              <w:t xml:space="preserve">KM02 </w:t>
            </w:r>
            <w:r w:rsidRPr="008E4ADF">
              <w:rPr>
                <w:b/>
                <w:bCs/>
                <w:lang w:val="en-US"/>
              </w:rPr>
              <w:t>IAC0201):</w:t>
            </w:r>
          </w:p>
          <w:p w14:paraId="38BEB221" w14:textId="77777777" w:rsidR="004F1773" w:rsidRDefault="004F1773" w:rsidP="00A568CC">
            <w:pPr>
              <w:spacing w:after="120"/>
              <w:rPr>
                <w:lang w:val="en-US"/>
              </w:rPr>
            </w:pPr>
            <w:r>
              <w:rPr>
                <w:lang w:val="en-US"/>
              </w:rPr>
              <w:t>Work in groups.</w:t>
            </w:r>
          </w:p>
          <w:p w14:paraId="06C4687E" w14:textId="77777777" w:rsidR="004F1773" w:rsidRDefault="004F1773" w:rsidP="00A568CC">
            <w:pPr>
              <w:spacing w:after="120"/>
              <w:rPr>
                <w:lang w:val="en-US"/>
              </w:rPr>
            </w:pPr>
            <w:r>
              <w:rPr>
                <w:lang w:val="en-US"/>
              </w:rPr>
              <w:t>Please complete the activity in your workbook.</w:t>
            </w:r>
          </w:p>
          <w:p w14:paraId="37E96EB5" w14:textId="77777777" w:rsidR="004F1773" w:rsidRDefault="003E5F40" w:rsidP="00A568CC">
            <w:pPr>
              <w:spacing w:after="120"/>
              <w:ind w:left="746" w:hanging="746"/>
              <w:rPr>
                <w:lang w:val="en-US"/>
              </w:rPr>
            </w:pPr>
            <w:r>
              <w:rPr>
                <w:lang w:val="en-US"/>
              </w:rPr>
              <w:t>22.1</w:t>
            </w:r>
            <w:r>
              <w:rPr>
                <w:lang w:val="en-US"/>
              </w:rPr>
              <w:tab/>
            </w:r>
            <w:r w:rsidR="004F1773">
              <w:rPr>
                <w:lang w:val="en-US"/>
              </w:rPr>
              <w:t>From what you have learned about the consequences of poor business correspondence and reports, prepare a set of guidelines for (i) sound business correspondence and (ii) effective reports.</w:t>
            </w:r>
          </w:p>
          <w:p w14:paraId="1148F3CB" w14:textId="77777777" w:rsidR="004F1773" w:rsidRDefault="003E5F40" w:rsidP="003E5F40">
            <w:pPr>
              <w:ind w:left="746" w:hanging="746"/>
              <w:rPr>
                <w:lang w:val="en-US"/>
              </w:rPr>
            </w:pPr>
            <w:r>
              <w:rPr>
                <w:lang w:val="en-US"/>
              </w:rPr>
              <w:t>22</w:t>
            </w:r>
            <w:r w:rsidR="004F1773">
              <w:rPr>
                <w:lang w:val="en-US"/>
              </w:rPr>
              <w:t>.2</w:t>
            </w:r>
            <w:r w:rsidR="004F1773">
              <w:rPr>
                <w:lang w:val="en-US"/>
              </w:rPr>
              <w:tab/>
              <w:t>After you have generated your own ideas, read this section and list the principles that your group did not identify above.</w:t>
            </w:r>
          </w:p>
        </w:tc>
      </w:tr>
      <w:bookmarkEnd w:id="419"/>
    </w:tbl>
    <w:p w14:paraId="1ACB0D19" w14:textId="77777777" w:rsidR="00B370DC" w:rsidRDefault="00B370DC" w:rsidP="004F1773"/>
    <w:p w14:paraId="7AC234EC" w14:textId="77777777" w:rsidR="00823F1E" w:rsidRDefault="00823F1E" w:rsidP="004F1773"/>
    <w:p w14:paraId="07752E76" w14:textId="77777777" w:rsidR="004F1773" w:rsidRPr="005966EE" w:rsidRDefault="004F1773" w:rsidP="00A568CC">
      <w:pPr>
        <w:spacing w:after="120"/>
      </w:pPr>
      <w:r w:rsidRPr="005966EE">
        <w:t>All business correspondence must meet the principles of sound correspondence, namely:</w:t>
      </w:r>
    </w:p>
    <w:p w14:paraId="3584078F" w14:textId="77777777" w:rsidR="004F1773" w:rsidRDefault="004F1773" w:rsidP="004F1773">
      <w:pPr>
        <w:jc w:val="center"/>
      </w:pPr>
      <w:r w:rsidRPr="005966EE">
        <w:rPr>
          <w:noProof/>
        </w:rPr>
        <w:drawing>
          <wp:inline distT="0" distB="0" distL="0" distR="0" wp14:anchorId="66BD7C17" wp14:editId="0E4E5DE4">
            <wp:extent cx="2451100" cy="3004181"/>
            <wp:effectExtent l="0" t="0" r="6350" b="635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31903" cy="3103217"/>
                    </a:xfrm>
                    <a:prstGeom prst="rect">
                      <a:avLst/>
                    </a:prstGeom>
                    <a:noFill/>
                    <a:ln>
                      <a:noFill/>
                    </a:ln>
                  </pic:spPr>
                </pic:pic>
              </a:graphicData>
            </a:graphic>
          </wp:inline>
        </w:drawing>
      </w:r>
    </w:p>
    <w:p w14:paraId="2522D69D" w14:textId="77777777" w:rsidR="004F1773" w:rsidRDefault="004F1773" w:rsidP="004F1773">
      <w:pPr>
        <w:jc w:val="center"/>
      </w:pPr>
    </w:p>
    <w:p w14:paraId="448FFA76" w14:textId="77777777" w:rsidR="004F1773" w:rsidRDefault="004F1773" w:rsidP="004F1773">
      <w:r>
        <w:t xml:space="preserve">Table </w:t>
      </w:r>
      <w:r w:rsidR="005E6179">
        <w:t>18</w:t>
      </w:r>
      <w:r>
        <w:t xml:space="preserve"> describes the principles of sound business correspondence.</w:t>
      </w:r>
    </w:p>
    <w:p w14:paraId="628847E6" w14:textId="77777777" w:rsidR="004F1773" w:rsidRDefault="004F1773" w:rsidP="004F1773"/>
    <w:p w14:paraId="213B23E4" w14:textId="77777777" w:rsidR="004F1773" w:rsidRPr="005966EE" w:rsidRDefault="004F1773" w:rsidP="004F1773">
      <w:pPr>
        <w:pStyle w:val="Caption"/>
      </w:pPr>
      <w:r>
        <w:t xml:space="preserve">table </w:t>
      </w:r>
      <w:r w:rsidR="005E6179">
        <w:t>18</w:t>
      </w:r>
      <w:r>
        <w:t>: principles of sound business correspondence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8"/>
        <w:gridCol w:w="6723"/>
      </w:tblGrid>
      <w:tr w:rsidR="004F1773" w:rsidRPr="005966EE" w14:paraId="179205ED" w14:textId="77777777" w:rsidTr="00046C3B">
        <w:trPr>
          <w:tblHeader/>
        </w:trPr>
        <w:tc>
          <w:tcPr>
            <w:tcW w:w="2260" w:type="dxa"/>
            <w:shd w:val="clear" w:color="auto" w:fill="7F7F7F" w:themeFill="text1" w:themeFillTint="80"/>
          </w:tcPr>
          <w:p w14:paraId="74DC936E" w14:textId="77777777" w:rsidR="004F1773" w:rsidRPr="003A619F" w:rsidRDefault="004F1773" w:rsidP="00046C3B">
            <w:pPr>
              <w:spacing w:line="240" w:lineRule="auto"/>
              <w:rPr>
                <w:b/>
                <w:bCs/>
                <w:color w:val="FFFFFF" w:themeColor="background1"/>
              </w:rPr>
            </w:pPr>
            <w:r w:rsidRPr="003A619F">
              <w:rPr>
                <w:b/>
                <w:bCs/>
                <w:color w:val="FFFFFF" w:themeColor="background1"/>
              </w:rPr>
              <w:t>PRINCIPLE</w:t>
            </w:r>
          </w:p>
        </w:tc>
        <w:tc>
          <w:tcPr>
            <w:tcW w:w="6736" w:type="dxa"/>
            <w:shd w:val="clear" w:color="auto" w:fill="7F7F7F" w:themeFill="text1" w:themeFillTint="80"/>
          </w:tcPr>
          <w:p w14:paraId="4D10C63E" w14:textId="77777777" w:rsidR="004F1773" w:rsidRPr="003A619F" w:rsidRDefault="004F1773" w:rsidP="00046C3B">
            <w:pPr>
              <w:spacing w:line="240" w:lineRule="auto"/>
              <w:rPr>
                <w:b/>
                <w:bCs/>
                <w:color w:val="FFFFFF" w:themeColor="background1"/>
              </w:rPr>
            </w:pPr>
            <w:r w:rsidRPr="003A619F">
              <w:rPr>
                <w:b/>
                <w:bCs/>
                <w:color w:val="FFFFFF" w:themeColor="background1"/>
              </w:rPr>
              <w:t xml:space="preserve">EXPLANATION </w:t>
            </w:r>
          </w:p>
        </w:tc>
      </w:tr>
      <w:tr w:rsidR="004F1773" w:rsidRPr="005966EE" w14:paraId="7EDEC9AF" w14:textId="77777777" w:rsidTr="00046C3B">
        <w:tc>
          <w:tcPr>
            <w:tcW w:w="2260" w:type="dxa"/>
            <w:shd w:val="clear" w:color="auto" w:fill="D9D9D9" w:themeFill="background1" w:themeFillShade="D9"/>
          </w:tcPr>
          <w:p w14:paraId="57FA20ED" w14:textId="77777777" w:rsidR="004F1773" w:rsidRPr="005966EE" w:rsidRDefault="004F1773" w:rsidP="00046C3B">
            <w:r w:rsidRPr="005966EE">
              <w:t>Clear purpose</w:t>
            </w:r>
          </w:p>
        </w:tc>
        <w:tc>
          <w:tcPr>
            <w:tcW w:w="6736" w:type="dxa"/>
            <w:shd w:val="clear" w:color="auto" w:fill="D9D9D9" w:themeFill="background1" w:themeFillShade="D9"/>
          </w:tcPr>
          <w:p w14:paraId="31CDF70B" w14:textId="77777777" w:rsidR="004F1773" w:rsidRDefault="004F1773" w:rsidP="00A568CC">
            <w:pPr>
              <w:spacing w:after="120"/>
              <w:jc w:val="left"/>
            </w:pPr>
            <w:r w:rsidRPr="005966EE">
              <w:t xml:space="preserve">The main reason for communicating in a business context is to achieve a specific purpose. </w:t>
            </w:r>
          </w:p>
          <w:p w14:paraId="458B3DC2" w14:textId="77777777" w:rsidR="004F1773" w:rsidRDefault="004F1773" w:rsidP="00A568CC">
            <w:pPr>
              <w:spacing w:after="120"/>
              <w:jc w:val="left"/>
            </w:pPr>
            <w:r w:rsidRPr="005966EE">
              <w:t>Without a clear purpose, it is unlikely that the communication will be purposeful and achieve the desired objectives. Decide whether you want to inform, persuade or interact by means of the correspondence. Each of these purposes of business communication requires a specific format to achieve the objective(s).</w:t>
            </w:r>
          </w:p>
          <w:p w14:paraId="09CD1060" w14:textId="77777777" w:rsidR="004F1773" w:rsidRDefault="004F1773" w:rsidP="00A568CC">
            <w:pPr>
              <w:spacing w:after="120"/>
              <w:jc w:val="left"/>
            </w:pPr>
            <w:r w:rsidRPr="005966EE">
              <w:t>Think also of the relationship you have with your audience and how you want this to develop as a result of your communications. In some cases, building a good long-term relationship with a colleague or business partner may be your main objective. Whatever the purpose, if it is clear to you, you will have a better chance of making it clear to them.</w:t>
            </w:r>
          </w:p>
          <w:p w14:paraId="1AF9DEA3" w14:textId="77777777" w:rsidR="004F1773" w:rsidRPr="005966EE" w:rsidRDefault="004F1773" w:rsidP="00046C3B">
            <w:pPr>
              <w:jc w:val="left"/>
            </w:pPr>
            <w:r w:rsidRPr="005966EE">
              <w:rPr>
                <w:b/>
                <w:bCs/>
              </w:rPr>
              <w:t>TIP:</w:t>
            </w:r>
            <w:r w:rsidRPr="005966EE">
              <w:t xml:space="preserve"> Define the purpose statement for yourself to guide you in developing a coherent document. Write it down, in the format: ‘To… (do what) ... so that … the result to be achieved) …’</w:t>
            </w:r>
          </w:p>
        </w:tc>
      </w:tr>
      <w:tr w:rsidR="004F1773" w:rsidRPr="005966EE" w14:paraId="027436BF" w14:textId="77777777" w:rsidTr="00046C3B">
        <w:tc>
          <w:tcPr>
            <w:tcW w:w="2260" w:type="dxa"/>
            <w:shd w:val="clear" w:color="auto" w:fill="D9D9D9" w:themeFill="background1" w:themeFillShade="D9"/>
          </w:tcPr>
          <w:p w14:paraId="43EC40CD" w14:textId="77777777" w:rsidR="004F1773" w:rsidRPr="005966EE" w:rsidRDefault="004F1773" w:rsidP="00046C3B">
            <w:pPr>
              <w:jc w:val="left"/>
            </w:pPr>
            <w:r w:rsidRPr="005966EE">
              <w:t>Awareness of the audience</w:t>
            </w:r>
          </w:p>
        </w:tc>
        <w:tc>
          <w:tcPr>
            <w:tcW w:w="6736" w:type="dxa"/>
            <w:shd w:val="clear" w:color="auto" w:fill="D9D9D9" w:themeFill="background1" w:themeFillShade="D9"/>
          </w:tcPr>
          <w:p w14:paraId="597EC69F" w14:textId="77777777" w:rsidR="004F1773" w:rsidRDefault="004F1773" w:rsidP="00A568CC">
            <w:pPr>
              <w:spacing w:after="120"/>
              <w:jc w:val="left"/>
            </w:pPr>
            <w:r w:rsidRPr="005966EE">
              <w:t xml:space="preserve">Know the audience you are writing to. It makes a difference whether you are communicating with a customer service representative, a long-time co-worker, or a potential new client. </w:t>
            </w:r>
          </w:p>
          <w:p w14:paraId="6F96ACE8" w14:textId="77777777" w:rsidR="004F1773" w:rsidRPr="005966EE" w:rsidRDefault="004F1773" w:rsidP="00046C3B">
            <w:pPr>
              <w:jc w:val="left"/>
            </w:pPr>
            <w:r w:rsidRPr="005966EE">
              <w:t>Know what your reader needs and wants to hear and allow that knowledge to shape your writing.</w:t>
            </w:r>
          </w:p>
        </w:tc>
      </w:tr>
      <w:tr w:rsidR="004F1773" w:rsidRPr="005966EE" w14:paraId="6C8D248E" w14:textId="77777777" w:rsidTr="00046C3B">
        <w:tc>
          <w:tcPr>
            <w:tcW w:w="2260" w:type="dxa"/>
            <w:shd w:val="clear" w:color="auto" w:fill="D9D9D9" w:themeFill="background1" w:themeFillShade="D9"/>
          </w:tcPr>
          <w:p w14:paraId="3F64F79B" w14:textId="77777777" w:rsidR="004F1773" w:rsidRPr="005966EE" w:rsidRDefault="004F1773" w:rsidP="00046C3B">
            <w:pPr>
              <w:jc w:val="left"/>
            </w:pPr>
            <w:r w:rsidRPr="005966EE">
              <w:t>Appropriate channel (medium)</w:t>
            </w:r>
          </w:p>
        </w:tc>
        <w:tc>
          <w:tcPr>
            <w:tcW w:w="6736" w:type="dxa"/>
            <w:shd w:val="clear" w:color="auto" w:fill="D9D9D9" w:themeFill="background1" w:themeFillShade="D9"/>
          </w:tcPr>
          <w:p w14:paraId="1F7BD453" w14:textId="77777777" w:rsidR="004F1773" w:rsidRPr="005966EE" w:rsidRDefault="004F1773" w:rsidP="00046C3B">
            <w:pPr>
              <w:jc w:val="left"/>
            </w:pPr>
            <w:r w:rsidRPr="005966EE">
              <w:t>Business correspondence can take place through media such as surface mail and e-mail. You need to select media that is appropriate to your purpose and your context.</w:t>
            </w:r>
          </w:p>
        </w:tc>
      </w:tr>
      <w:tr w:rsidR="004F1773" w:rsidRPr="005966EE" w14:paraId="2C0E1835" w14:textId="77777777" w:rsidTr="00046C3B">
        <w:tc>
          <w:tcPr>
            <w:tcW w:w="2260" w:type="dxa"/>
            <w:shd w:val="clear" w:color="auto" w:fill="D9D9D9" w:themeFill="background1" w:themeFillShade="D9"/>
          </w:tcPr>
          <w:p w14:paraId="7DC04276" w14:textId="77777777" w:rsidR="004F1773" w:rsidRPr="005966EE" w:rsidRDefault="004F1773" w:rsidP="00046C3B">
            <w:r w:rsidRPr="005966EE">
              <w:t>Appropriate tone</w:t>
            </w:r>
          </w:p>
        </w:tc>
        <w:tc>
          <w:tcPr>
            <w:tcW w:w="6736" w:type="dxa"/>
            <w:shd w:val="clear" w:color="auto" w:fill="D9D9D9" w:themeFill="background1" w:themeFillShade="D9"/>
          </w:tcPr>
          <w:p w14:paraId="53C291D7" w14:textId="77777777" w:rsidR="004F1773" w:rsidRDefault="004F1773" w:rsidP="00A568CC">
            <w:pPr>
              <w:spacing w:after="120"/>
            </w:pPr>
            <w:r w:rsidRPr="005966EE">
              <w:rPr>
                <w:i/>
                <w:iCs/>
              </w:rPr>
              <w:t>Tone</w:t>
            </w:r>
            <w:r w:rsidRPr="005966EE">
              <w:t xml:space="preserve"> relates to the attitude of the writer toward the audience.</w:t>
            </w:r>
          </w:p>
          <w:p w14:paraId="6A61D160" w14:textId="77777777" w:rsidR="004F1773" w:rsidRDefault="004F1773" w:rsidP="00A568CC">
            <w:pPr>
              <w:spacing w:after="120"/>
            </w:pPr>
            <w:r w:rsidRPr="005966EE">
              <w:t xml:space="preserve">Avoid sarcasm. </w:t>
            </w:r>
          </w:p>
          <w:p w14:paraId="45AA3BC6" w14:textId="77777777" w:rsidR="004F1773" w:rsidRDefault="004F1773" w:rsidP="00A568CC">
            <w:pPr>
              <w:spacing w:after="120"/>
              <w:jc w:val="left"/>
            </w:pPr>
            <w:r w:rsidRPr="005966EE">
              <w:t xml:space="preserve">Be aware that written communication can sound colder and more severe than you may intend. Pay attention not only to what is said, but how your words may be interpreted. </w:t>
            </w:r>
          </w:p>
          <w:p w14:paraId="2EC3E3FC" w14:textId="77777777" w:rsidR="004F1773" w:rsidRPr="005966EE" w:rsidRDefault="004F1773" w:rsidP="00046C3B">
            <w:pPr>
              <w:jc w:val="left"/>
            </w:pPr>
            <w:r w:rsidRPr="005966EE">
              <w:t>Do not be overly informal or familiar.</w:t>
            </w:r>
          </w:p>
        </w:tc>
      </w:tr>
      <w:tr w:rsidR="004F1773" w:rsidRPr="005966EE" w14:paraId="19F1B06B" w14:textId="77777777" w:rsidTr="00046C3B">
        <w:tc>
          <w:tcPr>
            <w:tcW w:w="2260" w:type="dxa"/>
            <w:shd w:val="clear" w:color="auto" w:fill="D9D9D9" w:themeFill="background1" w:themeFillShade="D9"/>
          </w:tcPr>
          <w:p w14:paraId="33C3850B" w14:textId="77777777" w:rsidR="004F1773" w:rsidRPr="005966EE" w:rsidRDefault="004F1773" w:rsidP="00046C3B">
            <w:r w:rsidRPr="005966EE">
              <w:t>Courtesy</w:t>
            </w:r>
          </w:p>
        </w:tc>
        <w:tc>
          <w:tcPr>
            <w:tcW w:w="6736" w:type="dxa"/>
            <w:shd w:val="clear" w:color="auto" w:fill="D9D9D9" w:themeFill="background1" w:themeFillShade="D9"/>
          </w:tcPr>
          <w:p w14:paraId="6ED3BE07" w14:textId="77777777" w:rsidR="004F1773" w:rsidRDefault="004F1773" w:rsidP="00A568CC">
            <w:pPr>
              <w:spacing w:after="120"/>
              <w:jc w:val="left"/>
            </w:pPr>
            <w:r w:rsidRPr="005966EE">
              <w:t>People expect to be treated with courtesy. There is no excuse for writing discourteous correspondence.</w:t>
            </w:r>
          </w:p>
          <w:p w14:paraId="4C2DF3E0" w14:textId="77777777" w:rsidR="004F1773" w:rsidRPr="005966EE" w:rsidRDefault="004F1773" w:rsidP="00046C3B">
            <w:pPr>
              <w:jc w:val="left"/>
            </w:pPr>
            <w:r w:rsidRPr="005966EE">
              <w:t>Be courteous irrespective of whether you are replying to an enquiry, replying to a complaint or making a complaint.</w:t>
            </w:r>
          </w:p>
        </w:tc>
      </w:tr>
      <w:tr w:rsidR="004F1773" w:rsidRPr="005966EE" w14:paraId="75DB1C0E" w14:textId="77777777" w:rsidTr="00046C3B">
        <w:tc>
          <w:tcPr>
            <w:tcW w:w="2260" w:type="dxa"/>
            <w:shd w:val="clear" w:color="auto" w:fill="D9D9D9" w:themeFill="background1" w:themeFillShade="D9"/>
          </w:tcPr>
          <w:p w14:paraId="6809BCC1" w14:textId="77777777" w:rsidR="004F1773" w:rsidRPr="005966EE" w:rsidRDefault="004F1773" w:rsidP="00046C3B">
            <w:r w:rsidRPr="005966EE">
              <w:t>Clarity</w:t>
            </w:r>
          </w:p>
        </w:tc>
        <w:tc>
          <w:tcPr>
            <w:tcW w:w="6736" w:type="dxa"/>
            <w:shd w:val="clear" w:color="auto" w:fill="D9D9D9" w:themeFill="background1" w:themeFillShade="D9"/>
          </w:tcPr>
          <w:p w14:paraId="589B27AE" w14:textId="77777777" w:rsidR="004F1773" w:rsidRDefault="004F1773" w:rsidP="00A568CC">
            <w:pPr>
              <w:spacing w:after="120"/>
              <w:jc w:val="left"/>
            </w:pPr>
            <w:r w:rsidRPr="005966EE">
              <w:t>Effective communication of specific information is key in business correspondence. Avoid wasting words and be precise with the ones you choose to prevent misunderstanding.</w:t>
            </w:r>
          </w:p>
          <w:p w14:paraId="534E29CF" w14:textId="77777777" w:rsidR="004F1773" w:rsidRPr="005966EE" w:rsidRDefault="004F1773" w:rsidP="00A568CC">
            <w:pPr>
              <w:spacing w:after="120"/>
              <w:jc w:val="left"/>
            </w:pPr>
            <w:r w:rsidRPr="005966EE">
              <w:t>Check your correspondence for clarity. Consider, for example, the following:</w:t>
            </w:r>
          </w:p>
          <w:p w14:paraId="78A6BDBE" w14:textId="77777777" w:rsidR="004F1773" w:rsidRPr="005966EE" w:rsidRDefault="004F1773" w:rsidP="00043BE3">
            <w:pPr>
              <w:pStyle w:val="ListParagraph"/>
              <w:numPr>
                <w:ilvl w:val="0"/>
                <w:numId w:val="102"/>
              </w:numPr>
              <w:spacing w:after="120"/>
              <w:contextualSpacing w:val="0"/>
              <w:jc w:val="left"/>
            </w:pPr>
            <w:r w:rsidRPr="005966EE">
              <w:t>‘When he discussed the matter with the managing director he told him that more facts were needed.’ – Who told whom?</w:t>
            </w:r>
          </w:p>
          <w:p w14:paraId="2FCA102B" w14:textId="77777777" w:rsidR="004F1773" w:rsidRPr="005966EE" w:rsidRDefault="004F1773" w:rsidP="00043BE3">
            <w:pPr>
              <w:pStyle w:val="ListParagraph"/>
              <w:numPr>
                <w:ilvl w:val="0"/>
                <w:numId w:val="102"/>
              </w:numPr>
              <w:contextualSpacing w:val="0"/>
              <w:jc w:val="left"/>
            </w:pPr>
            <w:r w:rsidRPr="005966EE">
              <w:t>‘The cost is comparatively low.’ – Compared to what?</w:t>
            </w:r>
          </w:p>
        </w:tc>
      </w:tr>
      <w:tr w:rsidR="004F1773" w:rsidRPr="005966EE" w14:paraId="15933659" w14:textId="77777777" w:rsidTr="00046C3B">
        <w:tc>
          <w:tcPr>
            <w:tcW w:w="2260" w:type="dxa"/>
            <w:shd w:val="clear" w:color="auto" w:fill="D9D9D9" w:themeFill="background1" w:themeFillShade="D9"/>
          </w:tcPr>
          <w:p w14:paraId="71D04E80" w14:textId="77777777" w:rsidR="004F1773" w:rsidRPr="005966EE" w:rsidRDefault="004F1773" w:rsidP="00046C3B">
            <w:r w:rsidRPr="005966EE">
              <w:t>Conciseness</w:t>
            </w:r>
          </w:p>
        </w:tc>
        <w:tc>
          <w:tcPr>
            <w:tcW w:w="6736" w:type="dxa"/>
            <w:shd w:val="clear" w:color="auto" w:fill="D9D9D9" w:themeFill="background1" w:themeFillShade="D9"/>
          </w:tcPr>
          <w:p w14:paraId="5F6089CC" w14:textId="77777777" w:rsidR="004F1773" w:rsidRPr="005966EE" w:rsidRDefault="004F1773" w:rsidP="00046C3B">
            <w:pPr>
              <w:jc w:val="left"/>
            </w:pPr>
            <w:r w:rsidRPr="005966EE">
              <w:t>The correspondence must be complete but still as concise as possible. Someone once suggested that a letter-writer imagines that he/she is paying for every word like for old-time telegrams.</w:t>
            </w:r>
          </w:p>
        </w:tc>
      </w:tr>
      <w:tr w:rsidR="004F1773" w:rsidRPr="005966EE" w14:paraId="6A0A96F1" w14:textId="77777777" w:rsidTr="00046C3B">
        <w:tc>
          <w:tcPr>
            <w:tcW w:w="2260" w:type="dxa"/>
            <w:shd w:val="clear" w:color="auto" w:fill="D9D9D9" w:themeFill="background1" w:themeFillShade="D9"/>
          </w:tcPr>
          <w:p w14:paraId="4B98A2A3" w14:textId="77777777" w:rsidR="004F1773" w:rsidRPr="005966EE" w:rsidRDefault="004F1773" w:rsidP="00046C3B">
            <w:r w:rsidRPr="005966EE">
              <w:t>Completeness</w:t>
            </w:r>
          </w:p>
        </w:tc>
        <w:tc>
          <w:tcPr>
            <w:tcW w:w="6736" w:type="dxa"/>
            <w:shd w:val="clear" w:color="auto" w:fill="D9D9D9" w:themeFill="background1" w:themeFillShade="D9"/>
          </w:tcPr>
          <w:p w14:paraId="39A42ACC" w14:textId="77777777" w:rsidR="004F1773" w:rsidRPr="005966EE" w:rsidRDefault="004F1773" w:rsidP="00046C3B">
            <w:pPr>
              <w:jc w:val="left"/>
            </w:pPr>
            <w:r w:rsidRPr="005966EE">
              <w:t>Correspondence must contain all the information necessary for its intended purpose. Make sure that all the relevant facts have been gathered and included.</w:t>
            </w:r>
          </w:p>
        </w:tc>
      </w:tr>
      <w:tr w:rsidR="004F1773" w:rsidRPr="005966EE" w14:paraId="7F6F3005" w14:textId="77777777" w:rsidTr="00046C3B">
        <w:tc>
          <w:tcPr>
            <w:tcW w:w="2260" w:type="dxa"/>
            <w:shd w:val="clear" w:color="auto" w:fill="D9D9D9" w:themeFill="background1" w:themeFillShade="D9"/>
          </w:tcPr>
          <w:p w14:paraId="334D9CA7" w14:textId="77777777" w:rsidR="004F1773" w:rsidRPr="005966EE" w:rsidRDefault="004F1773" w:rsidP="00046C3B">
            <w:r w:rsidRPr="005966EE">
              <w:t>Correctness</w:t>
            </w:r>
          </w:p>
        </w:tc>
        <w:tc>
          <w:tcPr>
            <w:tcW w:w="6736" w:type="dxa"/>
            <w:shd w:val="clear" w:color="auto" w:fill="D9D9D9" w:themeFill="background1" w:themeFillShade="D9"/>
          </w:tcPr>
          <w:p w14:paraId="437F8B3C" w14:textId="77777777" w:rsidR="004F1773" w:rsidRDefault="004F1773" w:rsidP="00046C3B">
            <w:r w:rsidRPr="005966EE">
              <w:t>Make sure that the letter is based on correct and accurate facts and figures.</w:t>
            </w:r>
          </w:p>
          <w:p w14:paraId="0F0D4B1A" w14:textId="77777777" w:rsidR="004F1773" w:rsidRPr="005966EE" w:rsidRDefault="004F1773" w:rsidP="00046C3B">
            <w:pPr>
              <w:spacing w:after="120"/>
            </w:pPr>
            <w:r w:rsidRPr="005966EE">
              <w:t>Do not use words and phrases such as:</w:t>
            </w:r>
          </w:p>
          <w:p w14:paraId="0C06D0CE" w14:textId="77777777" w:rsidR="004F1773" w:rsidRPr="005966EE" w:rsidRDefault="004F1773" w:rsidP="00043BE3">
            <w:pPr>
              <w:pStyle w:val="ListParagraph"/>
              <w:numPr>
                <w:ilvl w:val="0"/>
                <w:numId w:val="101"/>
              </w:numPr>
              <w:spacing w:after="120"/>
              <w:ind w:left="357" w:hanging="357"/>
              <w:contextualSpacing w:val="0"/>
              <w:jc w:val="left"/>
            </w:pPr>
            <w:r w:rsidRPr="005966EE">
              <w:t xml:space="preserve">‘I </w:t>
            </w:r>
            <w:r w:rsidRPr="005966EE">
              <w:rPr>
                <w:b/>
                <w:i/>
              </w:rPr>
              <w:t>believe</w:t>
            </w:r>
            <w:r w:rsidRPr="005966EE">
              <w:t xml:space="preserve"> it is right.’</w:t>
            </w:r>
          </w:p>
          <w:p w14:paraId="7C8536B0" w14:textId="77777777" w:rsidR="004F1773" w:rsidRPr="005966EE" w:rsidRDefault="004F1773" w:rsidP="00043BE3">
            <w:pPr>
              <w:pStyle w:val="ListParagraph"/>
              <w:numPr>
                <w:ilvl w:val="0"/>
                <w:numId w:val="101"/>
              </w:numPr>
              <w:spacing w:after="120"/>
              <w:ind w:left="357" w:hanging="357"/>
              <w:contextualSpacing w:val="0"/>
              <w:jc w:val="left"/>
            </w:pPr>
            <w:r w:rsidRPr="005966EE">
              <w:t xml:space="preserve">‘I </w:t>
            </w:r>
            <w:r w:rsidRPr="005966EE">
              <w:rPr>
                <w:b/>
                <w:i/>
              </w:rPr>
              <w:t>think</w:t>
            </w:r>
            <w:r w:rsidRPr="005966EE">
              <w:t xml:space="preserve"> that is what we agreed.’</w:t>
            </w:r>
          </w:p>
          <w:p w14:paraId="1D90058F" w14:textId="77777777" w:rsidR="004F1773" w:rsidRPr="005966EE" w:rsidRDefault="004F1773" w:rsidP="00043BE3">
            <w:pPr>
              <w:pStyle w:val="ListParagraph"/>
              <w:numPr>
                <w:ilvl w:val="0"/>
                <w:numId w:val="101"/>
              </w:numPr>
              <w:spacing w:after="120"/>
              <w:ind w:left="357" w:hanging="357"/>
              <w:contextualSpacing w:val="0"/>
              <w:jc w:val="left"/>
            </w:pPr>
            <w:r w:rsidRPr="005966EE">
              <w:t xml:space="preserve">‘I am </w:t>
            </w:r>
            <w:r w:rsidRPr="005966EE">
              <w:rPr>
                <w:b/>
                <w:i/>
              </w:rPr>
              <w:t>almost sure</w:t>
            </w:r>
            <w:r w:rsidRPr="005966EE">
              <w:t xml:space="preserve"> that I did reply.’</w:t>
            </w:r>
          </w:p>
          <w:p w14:paraId="39321019" w14:textId="77777777" w:rsidR="004F1773" w:rsidRPr="005966EE" w:rsidRDefault="004F1773" w:rsidP="00043BE3">
            <w:pPr>
              <w:pStyle w:val="ListParagraph"/>
              <w:numPr>
                <w:ilvl w:val="0"/>
                <w:numId w:val="101"/>
              </w:numPr>
              <w:spacing w:after="120"/>
              <w:ind w:left="357" w:hanging="357"/>
              <w:contextualSpacing w:val="0"/>
              <w:jc w:val="left"/>
            </w:pPr>
            <w:r w:rsidRPr="005966EE">
              <w:t xml:space="preserve">‘I </w:t>
            </w:r>
            <w:r w:rsidRPr="005966EE">
              <w:rPr>
                <w:b/>
                <w:i/>
              </w:rPr>
              <w:t>have a feeling</w:t>
            </w:r>
            <w:r w:rsidRPr="005966EE">
              <w:t xml:space="preserve"> that we did receive the cheque.’</w:t>
            </w:r>
          </w:p>
          <w:p w14:paraId="50A05E0E" w14:textId="77777777" w:rsidR="004F1773" w:rsidRPr="005966EE" w:rsidRDefault="004F1773" w:rsidP="00043BE3">
            <w:pPr>
              <w:pStyle w:val="ListParagraph"/>
              <w:numPr>
                <w:ilvl w:val="0"/>
                <w:numId w:val="101"/>
              </w:numPr>
              <w:spacing w:after="120"/>
              <w:contextualSpacing w:val="0"/>
              <w:jc w:val="left"/>
            </w:pPr>
            <w:r w:rsidRPr="005966EE">
              <w:t xml:space="preserve">‘We called </w:t>
            </w:r>
            <w:r w:rsidRPr="005966EE">
              <w:rPr>
                <w:b/>
                <w:i/>
              </w:rPr>
              <w:t>three or four times</w:t>
            </w:r>
            <w:r w:rsidRPr="005966EE">
              <w:rPr>
                <w:b/>
              </w:rPr>
              <w:t>.’</w:t>
            </w:r>
          </w:p>
          <w:p w14:paraId="33452A29" w14:textId="77777777" w:rsidR="004F1773" w:rsidRPr="005966EE" w:rsidRDefault="004F1773" w:rsidP="00043BE3">
            <w:pPr>
              <w:pStyle w:val="ListParagraph"/>
              <w:numPr>
                <w:ilvl w:val="0"/>
                <w:numId w:val="101"/>
              </w:numPr>
              <w:contextualSpacing w:val="0"/>
              <w:jc w:val="left"/>
              <w:rPr>
                <w:bCs/>
              </w:rPr>
            </w:pPr>
            <w:r w:rsidRPr="005966EE">
              <w:rPr>
                <w:bCs/>
              </w:rPr>
              <w:t xml:space="preserve">‘The e-mail was sent </w:t>
            </w:r>
            <w:r w:rsidRPr="005966EE">
              <w:rPr>
                <w:b/>
                <w:i/>
                <w:iCs/>
              </w:rPr>
              <w:t>about 6 weeks</w:t>
            </w:r>
            <w:r w:rsidRPr="005966EE">
              <w:rPr>
                <w:bCs/>
              </w:rPr>
              <w:t xml:space="preserve"> ago.’</w:t>
            </w:r>
          </w:p>
        </w:tc>
      </w:tr>
    </w:tbl>
    <w:p w14:paraId="67923ACE" w14:textId="77777777" w:rsidR="00786DEA" w:rsidRPr="005966EE" w:rsidRDefault="00786DEA" w:rsidP="004F1773"/>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4F1773" w:rsidRPr="005966EE" w14:paraId="0961C24B" w14:textId="77777777" w:rsidTr="00A568CC">
        <w:tc>
          <w:tcPr>
            <w:tcW w:w="1266" w:type="dxa"/>
            <w:shd w:val="clear" w:color="auto" w:fill="auto"/>
          </w:tcPr>
          <w:p w14:paraId="6FE6EEF0" w14:textId="77777777" w:rsidR="004F1773" w:rsidRPr="005966EE" w:rsidRDefault="004F1773" w:rsidP="00046C3B">
            <w:pPr>
              <w:spacing w:before="120" w:after="120" w:line="240" w:lineRule="auto"/>
              <w:jc w:val="center"/>
              <w:rPr>
                <w:lang w:val="en-US"/>
              </w:rPr>
            </w:pPr>
            <w:bookmarkStart w:id="420" w:name="_Hlk36995634"/>
            <w:r>
              <w:rPr>
                <w:noProof/>
                <w:lang w:val="en-US"/>
              </w:rPr>
              <w:drawing>
                <wp:inline distT="0" distB="0" distL="0" distR="0" wp14:anchorId="6F74BE01" wp14:editId="6CAA25D2">
                  <wp:extent cx="467280" cy="468000"/>
                  <wp:effectExtent l="0" t="0" r="9525" b="8255"/>
                  <wp:docPr id="685" name="Picture 6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96961EE" w14:textId="77777777" w:rsidR="004F1773" w:rsidRDefault="004F1773" w:rsidP="008E1DE3">
            <w:pPr>
              <w:spacing w:after="120" w:line="240" w:lineRule="auto"/>
              <w:rPr>
                <w:b/>
                <w:bCs/>
                <w:lang w:val="en-US"/>
              </w:rPr>
            </w:pPr>
            <w:r w:rsidRPr="00874D17">
              <w:rPr>
                <w:b/>
                <w:bCs/>
                <w:lang w:val="en-US"/>
              </w:rPr>
              <w:t xml:space="preserve">Activity </w:t>
            </w:r>
            <w:r w:rsidR="00D31822">
              <w:rPr>
                <w:b/>
                <w:bCs/>
                <w:lang w:val="en-US"/>
              </w:rPr>
              <w:t>23</w:t>
            </w:r>
            <w:r w:rsidRPr="00874D17">
              <w:rPr>
                <w:b/>
                <w:bCs/>
                <w:lang w:val="en-US"/>
              </w:rPr>
              <w:t xml:space="preserve"> (</w:t>
            </w:r>
            <w:r w:rsidR="000C756C">
              <w:rPr>
                <w:b/>
                <w:bCs/>
                <w:lang w:val="en-US"/>
              </w:rPr>
              <w:t xml:space="preserve">KM02 </w:t>
            </w:r>
            <w:r w:rsidRPr="00874D17">
              <w:rPr>
                <w:b/>
                <w:bCs/>
                <w:lang w:val="en-US"/>
              </w:rPr>
              <w:t>IAC0201):</w:t>
            </w:r>
          </w:p>
          <w:p w14:paraId="2ADE9AF0" w14:textId="77777777" w:rsidR="004F1773" w:rsidRDefault="004F1773" w:rsidP="008E1DE3">
            <w:pPr>
              <w:spacing w:after="120" w:line="240" w:lineRule="auto"/>
              <w:rPr>
                <w:lang w:val="en-US"/>
              </w:rPr>
            </w:pPr>
            <w:r w:rsidRPr="005966EE">
              <w:rPr>
                <w:lang w:val="en-US"/>
              </w:rPr>
              <w:t>Please complete the activity in your workbook.</w:t>
            </w:r>
          </w:p>
          <w:p w14:paraId="38EABADC" w14:textId="77777777" w:rsidR="004F1773" w:rsidRPr="005966EE" w:rsidRDefault="004F1773" w:rsidP="00046C3B">
            <w:pPr>
              <w:spacing w:before="120" w:after="120" w:line="240" w:lineRule="auto"/>
              <w:rPr>
                <w:lang w:val="en-US"/>
              </w:rPr>
            </w:pPr>
            <w:r w:rsidRPr="005966EE">
              <w:rPr>
                <w:lang w:val="en-US"/>
              </w:rPr>
              <w:t>Draw a mindmap to summarise the principles of sound business correspondence.</w:t>
            </w:r>
          </w:p>
          <w:p w14:paraId="200F6350" w14:textId="77777777" w:rsidR="004F1773" w:rsidRPr="005966EE" w:rsidRDefault="004F1773" w:rsidP="00046C3B">
            <w:pPr>
              <w:spacing w:before="120" w:after="120" w:line="240" w:lineRule="auto"/>
              <w:jc w:val="center"/>
              <w:rPr>
                <w:lang w:val="en-US"/>
              </w:rPr>
            </w:pPr>
            <w:r w:rsidRPr="005966EE">
              <w:rPr>
                <w:noProof/>
              </w:rPr>
              <w:drawing>
                <wp:inline distT="0" distB="0" distL="0" distR="0" wp14:anchorId="5679D410" wp14:editId="1AC93D83">
                  <wp:extent cx="2133600" cy="1420153"/>
                  <wp:effectExtent l="0" t="0" r="0" b="889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2129" b="36166"/>
                          <a:stretch/>
                        </pic:blipFill>
                        <pic:spPr bwMode="auto">
                          <a:xfrm>
                            <a:off x="0" y="0"/>
                            <a:ext cx="2165763" cy="1441561"/>
                          </a:xfrm>
                          <a:prstGeom prst="rect">
                            <a:avLst/>
                          </a:prstGeom>
                          <a:ln>
                            <a:noFill/>
                          </a:ln>
                          <a:extLst>
                            <a:ext uri="{53640926-AAD7-44D8-BBD7-CCE9431645EC}">
                              <a14:shadowObscured xmlns:a14="http://schemas.microsoft.com/office/drawing/2010/main"/>
                            </a:ext>
                          </a:extLst>
                        </pic:spPr>
                      </pic:pic>
                    </a:graphicData>
                  </a:graphic>
                </wp:inline>
              </w:drawing>
            </w:r>
          </w:p>
        </w:tc>
      </w:tr>
      <w:bookmarkEnd w:id="420"/>
    </w:tbl>
    <w:p w14:paraId="06675CA4" w14:textId="77777777" w:rsidR="004F1773" w:rsidRDefault="004F1773" w:rsidP="004F1773"/>
    <w:p w14:paraId="4659A531" w14:textId="77777777" w:rsidR="00760681" w:rsidRDefault="00760681" w:rsidP="004F1773"/>
    <w:p w14:paraId="782329AE" w14:textId="77777777" w:rsidR="004F1773" w:rsidRPr="005966EE" w:rsidRDefault="004F1773" w:rsidP="004F1773">
      <w:pPr>
        <w:pStyle w:val="Heading2"/>
      </w:pPr>
      <w:bookmarkStart w:id="421" w:name="_Toc36160028"/>
      <w:bookmarkStart w:id="422" w:name="_Toc36995090"/>
      <w:bookmarkStart w:id="423" w:name="_Toc39496992"/>
      <w:bookmarkStart w:id="424" w:name="_Toc46936938"/>
      <w:r w:rsidRPr="005966EE">
        <w:t>2.4</w:t>
      </w:r>
      <w:r w:rsidRPr="005966EE">
        <w:tab/>
        <w:t>Principles and management of e-mail communication</w:t>
      </w:r>
      <w:bookmarkEnd w:id="421"/>
      <w:bookmarkEnd w:id="422"/>
      <w:bookmarkEnd w:id="423"/>
      <w:bookmarkEnd w:id="424"/>
    </w:p>
    <w:p w14:paraId="7802F317" w14:textId="77777777" w:rsidR="004F1773" w:rsidRDefault="004F1773" w:rsidP="008E1DE3">
      <w:r w:rsidRPr="005966EE">
        <w:t>In modern business, e-mail is the most commonly used channel used for business communication.</w:t>
      </w:r>
    </w:p>
    <w:p w14:paraId="2434B55D" w14:textId="77777777" w:rsidR="004F1773" w:rsidRPr="005966EE" w:rsidRDefault="004F1773" w:rsidP="008E1DE3"/>
    <w:p w14:paraId="151E7BF1" w14:textId="77777777" w:rsidR="004F1773" w:rsidRPr="005966EE" w:rsidRDefault="004F1773" w:rsidP="008E1DE3">
      <w:pPr>
        <w:pStyle w:val="Heading3"/>
        <w:spacing w:line="360" w:lineRule="auto"/>
      </w:pPr>
      <w:bookmarkStart w:id="425" w:name="_Toc36995091"/>
      <w:bookmarkStart w:id="426" w:name="_Toc39496993"/>
      <w:bookmarkStart w:id="427" w:name="_Toc46936939"/>
      <w:r w:rsidRPr="005966EE">
        <w:t>2.4.1</w:t>
      </w:r>
      <w:r w:rsidRPr="005966EE">
        <w:tab/>
        <w:t>Advantages and limitations of e-mail communication</w:t>
      </w:r>
      <w:bookmarkEnd w:id="425"/>
      <w:bookmarkEnd w:id="426"/>
      <w:bookmarkEnd w:id="427"/>
    </w:p>
    <w:p w14:paraId="4D858725" w14:textId="77777777" w:rsidR="004F1773" w:rsidRDefault="004F1773" w:rsidP="008E1DE3">
      <w:pPr>
        <w:rPr>
          <w:rStyle w:val="Strong"/>
          <w:b w:val="0"/>
          <w:bCs w:val="0"/>
        </w:rPr>
      </w:pPr>
    </w:p>
    <w:p w14:paraId="169E71EF" w14:textId="77777777" w:rsidR="004F1773" w:rsidRDefault="004F1773" w:rsidP="008E1DE3">
      <w:r w:rsidRPr="005966EE">
        <w:rPr>
          <w:rStyle w:val="Strong"/>
        </w:rPr>
        <w:t>E-mail</w:t>
      </w:r>
      <w:r w:rsidRPr="005966EE">
        <w:rPr>
          <w:b/>
          <w:bCs/>
        </w:rPr>
        <w:t xml:space="preserve"> </w:t>
      </w:r>
      <w:r w:rsidRPr="005966EE">
        <w:t>is an important method of business communication. Using e-mail can greatly benefit businesses as it provides efficient and effective ways to transmit all kinds of electronic data. It does, however, also have disadvantages.</w:t>
      </w:r>
    </w:p>
    <w:p w14:paraId="578588FB" w14:textId="77777777" w:rsidR="004F1773" w:rsidRDefault="004F1773" w:rsidP="008E1DE3">
      <w:r>
        <w:t xml:space="preserve">Table </w:t>
      </w:r>
      <w:r w:rsidR="005E6179">
        <w:t>19</w:t>
      </w:r>
      <w:r>
        <w:t xml:space="preserve"> </w:t>
      </w:r>
      <w:r w:rsidRPr="005966EE">
        <w:t>summarises the advantages and disadvantages of e-mail communication.</w:t>
      </w:r>
    </w:p>
    <w:p w14:paraId="38E4F700" w14:textId="77777777" w:rsidR="00760681" w:rsidRDefault="00760681" w:rsidP="008E1DE3"/>
    <w:p w14:paraId="42E49178" w14:textId="77777777" w:rsidR="004F1773" w:rsidRPr="005966EE" w:rsidRDefault="004F1773" w:rsidP="004F1773">
      <w:pPr>
        <w:pStyle w:val="Caption"/>
      </w:pPr>
      <w:r>
        <w:t xml:space="preserve">table </w:t>
      </w:r>
      <w:r w:rsidR="005E6179">
        <w:t>19</w:t>
      </w:r>
      <w:r>
        <w:t>: advantages and dsadvantages of e-mail communication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3"/>
        <w:gridCol w:w="4488"/>
      </w:tblGrid>
      <w:tr w:rsidR="004F1773" w:rsidRPr="005966EE" w14:paraId="65B702AC" w14:textId="77777777" w:rsidTr="00046C3B">
        <w:tc>
          <w:tcPr>
            <w:tcW w:w="4500" w:type="dxa"/>
            <w:shd w:val="clear" w:color="auto" w:fill="7F7F7F" w:themeFill="text1" w:themeFillTint="80"/>
          </w:tcPr>
          <w:p w14:paraId="55AD7399" w14:textId="77777777" w:rsidR="004F1773" w:rsidRPr="00874D17" w:rsidRDefault="004F1773" w:rsidP="00046C3B">
            <w:pPr>
              <w:spacing w:line="240" w:lineRule="auto"/>
              <w:rPr>
                <w:rFonts w:cs="Arial"/>
                <w:b/>
                <w:bCs/>
                <w:color w:val="FFFFFF" w:themeColor="background1"/>
                <w:szCs w:val="20"/>
              </w:rPr>
            </w:pPr>
            <w:r w:rsidRPr="00874D17">
              <w:rPr>
                <w:rFonts w:cs="Arial"/>
                <w:b/>
                <w:bCs/>
                <w:color w:val="FFFFFF" w:themeColor="background1"/>
                <w:szCs w:val="20"/>
              </w:rPr>
              <w:t>ADVANTAGES</w:t>
            </w:r>
          </w:p>
        </w:tc>
        <w:tc>
          <w:tcPr>
            <w:tcW w:w="4496" w:type="dxa"/>
            <w:shd w:val="clear" w:color="auto" w:fill="7F7F7F" w:themeFill="text1" w:themeFillTint="80"/>
          </w:tcPr>
          <w:p w14:paraId="7A388799" w14:textId="77777777" w:rsidR="004F1773" w:rsidRPr="00874D17" w:rsidRDefault="004F1773" w:rsidP="00046C3B">
            <w:pPr>
              <w:spacing w:line="240" w:lineRule="auto"/>
              <w:rPr>
                <w:rFonts w:cs="Arial"/>
                <w:b/>
                <w:bCs/>
                <w:color w:val="FFFFFF" w:themeColor="background1"/>
                <w:szCs w:val="20"/>
              </w:rPr>
            </w:pPr>
            <w:r w:rsidRPr="00874D17">
              <w:rPr>
                <w:rFonts w:cs="Arial"/>
                <w:b/>
                <w:bCs/>
                <w:color w:val="FFFFFF" w:themeColor="background1"/>
                <w:szCs w:val="20"/>
              </w:rPr>
              <w:t xml:space="preserve">DISADVANTAGES </w:t>
            </w:r>
          </w:p>
        </w:tc>
      </w:tr>
      <w:tr w:rsidR="004F1773" w:rsidRPr="005966EE" w14:paraId="4E149EC0" w14:textId="77777777" w:rsidTr="00046C3B">
        <w:tc>
          <w:tcPr>
            <w:tcW w:w="4500" w:type="dxa"/>
            <w:shd w:val="clear" w:color="auto" w:fill="D9D9D9" w:themeFill="background1" w:themeFillShade="D9"/>
          </w:tcPr>
          <w:p w14:paraId="38EE77B2" w14:textId="77777777" w:rsidR="004F1773" w:rsidRPr="005966EE" w:rsidRDefault="004F1773" w:rsidP="00046C3B">
            <w:pPr>
              <w:spacing w:after="120"/>
              <w:jc w:val="left"/>
              <w:rPr>
                <w:rStyle w:val="Strong"/>
                <w:rFonts w:cs="Arial"/>
                <w:b w:val="0"/>
                <w:bCs w:val="0"/>
                <w:color w:val="000000" w:themeColor="text1"/>
                <w:szCs w:val="20"/>
              </w:rPr>
            </w:pPr>
            <w:r w:rsidRPr="005966EE">
              <w:rPr>
                <w:rStyle w:val="Strong"/>
                <w:rFonts w:cs="Arial"/>
                <w:color w:val="000000" w:themeColor="text1"/>
                <w:szCs w:val="20"/>
              </w:rPr>
              <w:t>E-mail is:</w:t>
            </w:r>
          </w:p>
          <w:p w14:paraId="2F72C121" w14:textId="77777777" w:rsidR="004F1773" w:rsidRPr="005966EE" w:rsidRDefault="004F1773" w:rsidP="00043BE3">
            <w:pPr>
              <w:pStyle w:val="ListParagraph"/>
              <w:numPr>
                <w:ilvl w:val="0"/>
                <w:numId w:val="103"/>
              </w:numPr>
              <w:spacing w:after="120"/>
              <w:contextualSpacing w:val="0"/>
              <w:jc w:val="left"/>
              <w:rPr>
                <w:b/>
                <w:bCs/>
              </w:rPr>
            </w:pPr>
            <w:r w:rsidRPr="005966EE">
              <w:rPr>
                <w:rStyle w:val="Strong"/>
                <w:rFonts w:cs="Arial"/>
                <w:color w:val="000000" w:themeColor="text1"/>
                <w:szCs w:val="20"/>
              </w:rPr>
              <w:t>Cheap. S</w:t>
            </w:r>
            <w:r w:rsidRPr="005966EE">
              <w:t>ending an email costs the same regardless of distance and the number of people you send it to.</w:t>
            </w:r>
          </w:p>
          <w:p w14:paraId="6067E42E" w14:textId="77777777" w:rsidR="004F1773" w:rsidRPr="005966EE" w:rsidRDefault="004F1773" w:rsidP="00043BE3">
            <w:pPr>
              <w:pStyle w:val="ListParagraph"/>
              <w:numPr>
                <w:ilvl w:val="0"/>
                <w:numId w:val="103"/>
              </w:numPr>
              <w:spacing w:after="120"/>
              <w:contextualSpacing w:val="0"/>
              <w:jc w:val="left"/>
            </w:pPr>
            <w:r w:rsidRPr="005966EE">
              <w:rPr>
                <w:b/>
                <w:bCs/>
              </w:rPr>
              <w:t>Fast</w:t>
            </w:r>
            <w:r w:rsidRPr="005966EE">
              <w:t>. An email should reach its recipient in minutes, or at the most within a few hours.</w:t>
            </w:r>
          </w:p>
          <w:p w14:paraId="0CA9A6B6" w14:textId="77777777" w:rsidR="004F1773" w:rsidRPr="005966EE" w:rsidRDefault="004F1773" w:rsidP="00043BE3">
            <w:pPr>
              <w:pStyle w:val="ListParagraph"/>
              <w:numPr>
                <w:ilvl w:val="0"/>
                <w:numId w:val="103"/>
              </w:numPr>
              <w:spacing w:after="120"/>
              <w:contextualSpacing w:val="0"/>
              <w:jc w:val="left"/>
            </w:pPr>
            <w:r w:rsidRPr="005966EE">
              <w:rPr>
                <w:b/>
                <w:bCs/>
              </w:rPr>
              <w:t>Convenient</w:t>
            </w:r>
            <w:r w:rsidRPr="005966EE">
              <w:t>. The message will be stored until the recipient is ready to read it, and you can easily send the same message to a large number of people.</w:t>
            </w:r>
          </w:p>
          <w:p w14:paraId="636D3A1B" w14:textId="77777777" w:rsidR="004F1773" w:rsidRPr="005966EE" w:rsidRDefault="004F1773" w:rsidP="00043BE3">
            <w:pPr>
              <w:pStyle w:val="ListParagraph"/>
              <w:numPr>
                <w:ilvl w:val="0"/>
                <w:numId w:val="103"/>
              </w:numPr>
              <w:spacing w:after="120"/>
              <w:contextualSpacing w:val="0"/>
              <w:jc w:val="left"/>
            </w:pPr>
            <w:r w:rsidRPr="005966EE">
              <w:rPr>
                <w:b/>
                <w:bCs/>
              </w:rPr>
              <w:t>Permanent.</w:t>
            </w:r>
            <w:r w:rsidRPr="005966EE">
              <w:t xml:space="preserve"> You can keep a record of messages and replies, including details of when a message was received.</w:t>
            </w:r>
          </w:p>
          <w:p w14:paraId="705AFB2B" w14:textId="77777777" w:rsidR="004F1773" w:rsidRPr="005966EE" w:rsidRDefault="004F1773" w:rsidP="00043BE3">
            <w:pPr>
              <w:pStyle w:val="ListParagraph"/>
              <w:numPr>
                <w:ilvl w:val="0"/>
                <w:numId w:val="103"/>
              </w:numPr>
              <w:spacing w:after="120"/>
              <w:contextualSpacing w:val="0"/>
              <w:jc w:val="left"/>
            </w:pPr>
            <w:r w:rsidRPr="005966EE">
              <w:rPr>
                <w:b/>
                <w:bCs/>
              </w:rPr>
              <w:t>Easy to use and efficient.</w:t>
            </w:r>
            <w:r w:rsidRPr="005966EE">
              <w:t xml:space="preserve"> You can easily set up your e-mail to:</w:t>
            </w:r>
          </w:p>
          <w:p w14:paraId="6D6286E5" w14:textId="77777777" w:rsidR="004F1773" w:rsidRPr="005966EE" w:rsidRDefault="004F1773" w:rsidP="00043BE3">
            <w:pPr>
              <w:pStyle w:val="ListParagraph"/>
              <w:numPr>
                <w:ilvl w:val="0"/>
                <w:numId w:val="103"/>
              </w:numPr>
              <w:spacing w:after="120"/>
              <w:ind w:left="1080"/>
              <w:contextualSpacing w:val="0"/>
              <w:jc w:val="left"/>
            </w:pPr>
            <w:r w:rsidRPr="005966EE">
              <w:t>automatically create entries in your address book for every message you send or receive</w:t>
            </w:r>
          </w:p>
          <w:p w14:paraId="77DDFD25" w14:textId="77777777" w:rsidR="004F1773" w:rsidRPr="005966EE" w:rsidRDefault="004F1773" w:rsidP="00043BE3">
            <w:pPr>
              <w:pStyle w:val="ListParagraph"/>
              <w:numPr>
                <w:ilvl w:val="0"/>
                <w:numId w:val="103"/>
              </w:numPr>
              <w:ind w:left="1080"/>
              <w:contextualSpacing w:val="0"/>
              <w:jc w:val="left"/>
              <w:rPr>
                <w:rFonts w:cs="Arial"/>
                <w:szCs w:val="20"/>
              </w:rPr>
            </w:pPr>
            <w:r w:rsidRPr="005966EE">
              <w:t>respond to incoming emails automatically, for example, to confirm receipt of an order, or to let people know that you are on leave or out of the office.</w:t>
            </w:r>
          </w:p>
        </w:tc>
        <w:tc>
          <w:tcPr>
            <w:tcW w:w="4496" w:type="dxa"/>
            <w:shd w:val="clear" w:color="auto" w:fill="D9D9D9" w:themeFill="background1" w:themeFillShade="D9"/>
          </w:tcPr>
          <w:p w14:paraId="1A455B52" w14:textId="77777777" w:rsidR="004F1773" w:rsidRPr="00A568CC" w:rsidRDefault="004F1773" w:rsidP="00A568CC">
            <w:pPr>
              <w:spacing w:after="120"/>
              <w:jc w:val="left"/>
            </w:pPr>
            <w:r w:rsidRPr="00A568CC">
              <w:rPr>
                <w:rStyle w:val="Strong"/>
                <w:color w:val="auto"/>
              </w:rPr>
              <w:t>Spam</w:t>
            </w:r>
            <w:r w:rsidRPr="00A568CC">
              <w:t xml:space="preserve">. Unsolicited e-mail can overwhelm your email system unless you install a firewall and anti-spam software. </w:t>
            </w:r>
          </w:p>
          <w:p w14:paraId="71CD1B66" w14:textId="77777777" w:rsidR="004F1773" w:rsidRPr="00A568CC" w:rsidRDefault="004F1773" w:rsidP="00A568CC">
            <w:pPr>
              <w:spacing w:after="120"/>
              <w:jc w:val="left"/>
            </w:pPr>
            <w:r w:rsidRPr="00A568CC">
              <w:rPr>
                <w:rStyle w:val="Strong"/>
                <w:color w:val="auto"/>
              </w:rPr>
              <w:t xml:space="preserve">Viruses. Viruses are </w:t>
            </w:r>
            <w:r w:rsidRPr="00A568CC">
              <w:t>easily spread through email attachments. You should protect your e-mail system by using software that detects spam, malware and viruses.</w:t>
            </w:r>
          </w:p>
          <w:p w14:paraId="64A10440" w14:textId="77777777" w:rsidR="004F1773" w:rsidRPr="00A568CC" w:rsidRDefault="004F1773" w:rsidP="00A568CC">
            <w:pPr>
              <w:spacing w:after="120"/>
              <w:jc w:val="left"/>
            </w:pPr>
            <w:r w:rsidRPr="00A568CC">
              <w:rPr>
                <w:rStyle w:val="Strong"/>
                <w:color w:val="auto"/>
              </w:rPr>
              <w:t>Sending e-mails by mistake</w:t>
            </w:r>
            <w:r w:rsidRPr="00A568CC">
              <w:t xml:space="preserve">. At a click of a button, an e-mail can go to the wrong person accidentally, potentially leaking confidential data and sensitive business information. </w:t>
            </w:r>
          </w:p>
          <w:p w14:paraId="102CF02F" w14:textId="77777777" w:rsidR="004F1773" w:rsidRDefault="004F1773" w:rsidP="00A568CC">
            <w:pPr>
              <w:spacing w:after="120"/>
              <w:jc w:val="left"/>
            </w:pPr>
            <w:r w:rsidRPr="00A568CC">
              <w:rPr>
                <w:rStyle w:val="Strong"/>
                <w:color w:val="auto"/>
              </w:rPr>
              <w:t>Data storage</w:t>
            </w:r>
            <w:r w:rsidRPr="00A568CC">
              <w:t xml:space="preserve">. Electronic storing space can become a problem, particularly where e-mails with large attachments </w:t>
            </w:r>
            <w:r w:rsidRPr="005966EE">
              <w:t>are widely distributed.</w:t>
            </w:r>
          </w:p>
          <w:p w14:paraId="2706E1E4" w14:textId="77777777" w:rsidR="004F1773" w:rsidRPr="00874D17" w:rsidRDefault="004F1773" w:rsidP="00046C3B">
            <w:pPr>
              <w:jc w:val="left"/>
            </w:pPr>
            <w:r w:rsidRPr="005966EE">
              <w:rPr>
                <w:b/>
                <w:bCs/>
              </w:rPr>
              <w:t>Risks.</w:t>
            </w:r>
            <w:r w:rsidRPr="005966EE">
              <w:t xml:space="preserve"> Less formal nature of email can lead to careless or even libellous remarks being made which can damage your business. To minimise these risks, you should create and implement an email and internet acceptable use of policy for </w:t>
            </w:r>
            <w:r>
              <w:t>the</w:t>
            </w:r>
            <w:r w:rsidRPr="005966EE">
              <w:t xml:space="preserve"> store if it is not done at head office level.</w:t>
            </w:r>
          </w:p>
        </w:tc>
      </w:tr>
    </w:tbl>
    <w:p w14:paraId="081B0B10" w14:textId="77777777" w:rsidR="004F1773" w:rsidRDefault="004F1773" w:rsidP="004F1773">
      <w:bookmarkStart w:id="428" w:name="_Toc36995092"/>
    </w:p>
    <w:p w14:paraId="10841A17" w14:textId="77777777" w:rsidR="00760681" w:rsidRDefault="00760681" w:rsidP="004F1773"/>
    <w:p w14:paraId="36E99D74" w14:textId="77777777" w:rsidR="004F1773" w:rsidRPr="005966EE" w:rsidRDefault="004F1773" w:rsidP="00B04C96">
      <w:pPr>
        <w:pStyle w:val="Heading3"/>
      </w:pPr>
      <w:bookmarkStart w:id="429" w:name="_Toc39496994"/>
      <w:bookmarkStart w:id="430" w:name="_Toc46936940"/>
      <w:r w:rsidRPr="005966EE">
        <w:t>2.4.2</w:t>
      </w:r>
      <w:r w:rsidRPr="005966EE">
        <w:tab/>
        <w:t>Format of e-mail</w:t>
      </w:r>
      <w:bookmarkEnd w:id="428"/>
      <w:bookmarkEnd w:id="429"/>
      <w:bookmarkEnd w:id="430"/>
    </w:p>
    <w:p w14:paraId="3B4A2E5A" w14:textId="77777777" w:rsidR="004F1773" w:rsidRDefault="004F1773" w:rsidP="004F1773"/>
    <w:p w14:paraId="27E109EA" w14:textId="77777777" w:rsidR="004F1773" w:rsidRDefault="004F1773" w:rsidP="00A568CC">
      <w:pPr>
        <w:spacing w:after="120"/>
      </w:pPr>
      <w:r w:rsidRPr="005966EE">
        <w:t xml:space="preserve">E-mails are business letters. Make sure your e-mails create a professional image: </w:t>
      </w:r>
    </w:p>
    <w:p w14:paraId="7F4619F7" w14:textId="77777777" w:rsidR="004F1773" w:rsidRPr="005966EE" w:rsidRDefault="004F1773" w:rsidP="00043BE3">
      <w:pPr>
        <w:pStyle w:val="ListParagraph"/>
        <w:numPr>
          <w:ilvl w:val="0"/>
          <w:numId w:val="106"/>
        </w:numPr>
        <w:spacing w:after="120"/>
        <w:ind w:left="357" w:hanging="357"/>
        <w:contextualSpacing w:val="0"/>
      </w:pPr>
      <w:r w:rsidRPr="005966EE">
        <w:rPr>
          <w:rStyle w:val="mntl-sc-block-headingtext"/>
        </w:rPr>
        <w:t xml:space="preserve">Include an appropriate subject line. </w:t>
      </w:r>
      <w:r w:rsidRPr="005966EE">
        <w:t xml:space="preserve">Use a subject that is meaningful to the recipient as well as yourself to make it easier to find it later. </w:t>
      </w:r>
    </w:p>
    <w:p w14:paraId="3F5F0F44" w14:textId="77777777" w:rsidR="004F1773" w:rsidRPr="005966EE" w:rsidRDefault="004F1773" w:rsidP="00043BE3">
      <w:pPr>
        <w:pStyle w:val="ListParagraph"/>
        <w:numPr>
          <w:ilvl w:val="0"/>
          <w:numId w:val="105"/>
        </w:numPr>
        <w:spacing w:after="120"/>
        <w:ind w:left="357" w:hanging="357"/>
        <w:contextualSpacing w:val="0"/>
      </w:pPr>
      <w:r w:rsidRPr="005966EE">
        <w:rPr>
          <w:rStyle w:val="mntl-sc-block-headingtext"/>
        </w:rPr>
        <w:t xml:space="preserve">Use an appropriate salutation. </w:t>
      </w:r>
      <w:r w:rsidRPr="005966EE">
        <w:t>If you have a contact person, address your email to Dear Mr/M  Last</w:t>
      </w:r>
      <w:r w:rsidR="00C43F2B">
        <w:t xml:space="preserve"> </w:t>
      </w:r>
      <w:r w:rsidRPr="005966EE">
        <w:t xml:space="preserve">Name. If you do not have the contact person's name, simply address your email to Dear Sir/Madam, Dear Purchasing Manager, etc. </w:t>
      </w:r>
    </w:p>
    <w:p w14:paraId="3CD98B54" w14:textId="77777777" w:rsidR="004F1773" w:rsidRPr="005966EE" w:rsidRDefault="004F1773" w:rsidP="00043BE3">
      <w:pPr>
        <w:pStyle w:val="ListParagraph"/>
        <w:numPr>
          <w:ilvl w:val="0"/>
          <w:numId w:val="104"/>
        </w:numPr>
        <w:spacing w:after="120"/>
        <w:ind w:left="357" w:hanging="357"/>
        <w:contextualSpacing w:val="0"/>
        <w:rPr>
          <w:rStyle w:val="e24kjd"/>
        </w:rPr>
      </w:pPr>
      <w:r w:rsidRPr="005966EE">
        <w:t xml:space="preserve">Format an e-mail </w:t>
      </w:r>
      <w:r w:rsidRPr="005966EE">
        <w:rPr>
          <w:rStyle w:val="e24kjd"/>
        </w:rPr>
        <w:t xml:space="preserve">like a typical business letter, with spaces between paragraphs and with no typing errors or grammatical errors. </w:t>
      </w:r>
    </w:p>
    <w:p w14:paraId="00C2F760" w14:textId="77777777" w:rsidR="004F1773" w:rsidRDefault="004F1773" w:rsidP="00043BE3">
      <w:pPr>
        <w:pStyle w:val="ListParagraph"/>
        <w:numPr>
          <w:ilvl w:val="0"/>
          <w:numId w:val="104"/>
        </w:numPr>
        <w:ind w:left="360"/>
        <w:rPr>
          <w:rStyle w:val="e24kjd"/>
        </w:rPr>
      </w:pPr>
      <w:r w:rsidRPr="005966EE">
        <w:rPr>
          <w:rStyle w:val="e24kjd"/>
        </w:rPr>
        <w:t>Keep e-mail brief and to the point. Avoid overly complicated or long sentences.</w:t>
      </w:r>
    </w:p>
    <w:p w14:paraId="5298D9E4" w14:textId="77777777" w:rsidR="004F1773" w:rsidRPr="005966EE" w:rsidRDefault="004F1773" w:rsidP="004F1773">
      <w:pPr>
        <w:rPr>
          <w:rStyle w:val="e24kjd"/>
        </w:rPr>
      </w:pPr>
    </w:p>
    <w:p w14:paraId="4CEBECA0" w14:textId="77777777" w:rsidR="004F1773" w:rsidRDefault="004F1773" w:rsidP="00B04C96">
      <w:pPr>
        <w:pStyle w:val="Heading3"/>
      </w:pPr>
      <w:bookmarkStart w:id="431" w:name="_Toc36995093"/>
      <w:bookmarkStart w:id="432" w:name="_Toc39496995"/>
      <w:bookmarkStart w:id="433" w:name="_Toc46936941"/>
      <w:r w:rsidRPr="005966EE">
        <w:t>2.4.3</w:t>
      </w:r>
      <w:r w:rsidRPr="005966EE">
        <w:tab/>
        <w:t>E-mail etiquette</w:t>
      </w:r>
      <w:bookmarkEnd w:id="431"/>
      <w:bookmarkEnd w:id="432"/>
      <w:bookmarkEnd w:id="433"/>
    </w:p>
    <w:p w14:paraId="11E1918A" w14:textId="77777777" w:rsidR="004F1773" w:rsidRPr="00874D17" w:rsidRDefault="004F1773" w:rsidP="004F1773"/>
    <w:p w14:paraId="159925B0" w14:textId="77777777" w:rsidR="004F1773" w:rsidRPr="00874D17" w:rsidRDefault="004F1773" w:rsidP="002E23EC">
      <w:pPr>
        <w:pStyle w:val="ListParagraph"/>
        <w:numPr>
          <w:ilvl w:val="0"/>
          <w:numId w:val="147"/>
        </w:numPr>
        <w:rPr>
          <w:rFonts w:ascii="Verdana" w:hAnsi="Verdana"/>
          <w:b/>
          <w:i/>
          <w:szCs w:val="20"/>
        </w:rPr>
      </w:pPr>
      <w:r w:rsidRPr="00874D17">
        <w:rPr>
          <w:b/>
          <w:i/>
        </w:rPr>
        <w:t>Be concise and to the point</w:t>
      </w:r>
      <w:bookmarkStart w:id="434" w:name="1concise"/>
      <w:bookmarkEnd w:id="434"/>
    </w:p>
    <w:p w14:paraId="2F47A083" w14:textId="77777777" w:rsidR="004F1773" w:rsidRDefault="004F1773" w:rsidP="004F1773">
      <w:pPr>
        <w:ind w:left="360"/>
      </w:pPr>
      <w:r w:rsidRPr="005966EE">
        <w:t>Do not make an e-mail longer than it needs to be. Remember that reading an e-mail is harder than reading printed communications.</w:t>
      </w:r>
    </w:p>
    <w:p w14:paraId="69E597AE" w14:textId="77777777" w:rsidR="004F1773" w:rsidRPr="005966EE" w:rsidRDefault="004F1773" w:rsidP="004F1773">
      <w:pPr>
        <w:ind w:left="360"/>
      </w:pPr>
    </w:p>
    <w:p w14:paraId="27F8E31A" w14:textId="77777777" w:rsidR="004F1773" w:rsidRPr="00874D17" w:rsidRDefault="004F1773" w:rsidP="002E23EC">
      <w:pPr>
        <w:pStyle w:val="ListParagraph"/>
        <w:numPr>
          <w:ilvl w:val="0"/>
          <w:numId w:val="147"/>
        </w:numPr>
        <w:rPr>
          <w:rFonts w:ascii="Verdana" w:hAnsi="Verdana"/>
          <w:b/>
          <w:i/>
          <w:szCs w:val="20"/>
        </w:rPr>
      </w:pPr>
      <w:r w:rsidRPr="00874D17">
        <w:rPr>
          <w:b/>
          <w:i/>
        </w:rPr>
        <w:t>Use proper spelling, grammar and punctuation</w:t>
      </w:r>
      <w:bookmarkStart w:id="435" w:name="3grammar"/>
      <w:bookmarkEnd w:id="435"/>
      <w:r w:rsidRPr="00874D17">
        <w:rPr>
          <w:b/>
          <w:i/>
        </w:rPr>
        <w:t xml:space="preserve"> </w:t>
      </w:r>
    </w:p>
    <w:p w14:paraId="122D1DB6" w14:textId="77777777" w:rsidR="004F1773" w:rsidRDefault="004F1773" w:rsidP="004F1773">
      <w:pPr>
        <w:ind w:left="360"/>
      </w:pPr>
      <w:r w:rsidRPr="005966EE">
        <w:t xml:space="preserve">This is not only important because improper spelling, grammar and punctuation give a bad impression of your enterprise; it is also important for conveying the message properly. </w:t>
      </w:r>
    </w:p>
    <w:p w14:paraId="67D98A9C" w14:textId="77777777" w:rsidR="004F1773" w:rsidRPr="005966EE" w:rsidRDefault="004F1773" w:rsidP="004F1773">
      <w:pPr>
        <w:ind w:left="360"/>
      </w:pPr>
    </w:p>
    <w:p w14:paraId="1FA7650E" w14:textId="77777777" w:rsidR="004F1773" w:rsidRPr="00874D17" w:rsidRDefault="004F1773" w:rsidP="002E23EC">
      <w:pPr>
        <w:pStyle w:val="ListParagraph"/>
        <w:numPr>
          <w:ilvl w:val="0"/>
          <w:numId w:val="147"/>
        </w:numPr>
        <w:rPr>
          <w:rFonts w:ascii="Verdana" w:hAnsi="Verdana"/>
          <w:b/>
          <w:i/>
          <w:szCs w:val="20"/>
        </w:rPr>
      </w:pPr>
      <w:r w:rsidRPr="00874D17">
        <w:rPr>
          <w:b/>
          <w:i/>
        </w:rPr>
        <w:t>Answer swiftly</w:t>
      </w:r>
      <w:bookmarkStart w:id="436" w:name="5swift"/>
      <w:bookmarkEnd w:id="436"/>
    </w:p>
    <w:p w14:paraId="73DC9084" w14:textId="77777777" w:rsidR="004F1773" w:rsidRDefault="004F1773" w:rsidP="004F1773">
      <w:pPr>
        <w:ind w:left="360"/>
      </w:pPr>
      <w:r w:rsidRPr="005966EE">
        <w:t xml:space="preserve">People send an e-mail because they wish to receive a quick response. Therefore, each e-mail should be replied to preferably within the same working day or at most within 24 hours. If the email - or the matter that the email is about - is complicated, send an email saying that you have received it and that you will get back to the writer. </w:t>
      </w:r>
    </w:p>
    <w:p w14:paraId="6FA10E43" w14:textId="77777777" w:rsidR="004F1773" w:rsidRPr="005966EE" w:rsidRDefault="004F1773" w:rsidP="004F1773">
      <w:pPr>
        <w:ind w:left="360"/>
      </w:pPr>
    </w:p>
    <w:p w14:paraId="10AD195A" w14:textId="77777777" w:rsidR="004F1773" w:rsidRPr="00874D17" w:rsidRDefault="004F1773" w:rsidP="002E23EC">
      <w:pPr>
        <w:pStyle w:val="ListParagraph"/>
        <w:numPr>
          <w:ilvl w:val="0"/>
          <w:numId w:val="147"/>
        </w:numPr>
        <w:rPr>
          <w:rFonts w:ascii="Verdana" w:hAnsi="Verdana"/>
          <w:b/>
          <w:i/>
          <w:szCs w:val="20"/>
        </w:rPr>
      </w:pPr>
      <w:r w:rsidRPr="00874D17">
        <w:rPr>
          <w:b/>
          <w:i/>
        </w:rPr>
        <w:t>Do not attach unnecessary files.</w:t>
      </w:r>
      <w:bookmarkStart w:id="437" w:name="6attach"/>
      <w:bookmarkEnd w:id="437"/>
    </w:p>
    <w:p w14:paraId="5BB252A8" w14:textId="77777777" w:rsidR="004F1773" w:rsidRDefault="004F1773" w:rsidP="004F1773">
      <w:pPr>
        <w:ind w:left="360"/>
      </w:pPr>
      <w:r w:rsidRPr="005966EE">
        <w:t>Large attachments you can annoy people. Wherever possible compress attachments and only send attachments when they are productive. Also make sure that you have a good virus scanner in place since other people will not be very happy if you send them documents with viruses.</w:t>
      </w:r>
    </w:p>
    <w:p w14:paraId="6319E360" w14:textId="77777777" w:rsidR="004F1773" w:rsidRPr="005966EE" w:rsidRDefault="004F1773" w:rsidP="004F1773">
      <w:pPr>
        <w:ind w:left="360"/>
      </w:pPr>
    </w:p>
    <w:p w14:paraId="7334CCBD" w14:textId="77777777" w:rsidR="004F1773" w:rsidRPr="00874D17" w:rsidRDefault="004F1773" w:rsidP="002E23EC">
      <w:pPr>
        <w:pStyle w:val="ListParagraph"/>
        <w:numPr>
          <w:ilvl w:val="0"/>
          <w:numId w:val="147"/>
        </w:numPr>
        <w:rPr>
          <w:rFonts w:ascii="Verdana" w:hAnsi="Verdana"/>
          <w:b/>
          <w:i/>
          <w:szCs w:val="20"/>
        </w:rPr>
      </w:pPr>
      <w:r w:rsidRPr="00874D17">
        <w:rPr>
          <w:b/>
          <w:i/>
        </w:rPr>
        <w:t xml:space="preserve">Use proper structure and layout </w:t>
      </w:r>
      <w:bookmarkStart w:id="438" w:name="7structure"/>
      <w:bookmarkEnd w:id="438"/>
    </w:p>
    <w:p w14:paraId="4B9F59F5" w14:textId="77777777" w:rsidR="004F1773" w:rsidRDefault="004F1773" w:rsidP="004F1773">
      <w:pPr>
        <w:ind w:left="360"/>
      </w:pPr>
      <w:r w:rsidRPr="005966EE">
        <w:t xml:space="preserve">Structure and layout are very important for e-mail messages because reading from a screen is more difficult than reading from paper. Use short paragraphs and blank lines between each paragraph. </w:t>
      </w:r>
    </w:p>
    <w:p w14:paraId="3B4AEA0A" w14:textId="77777777" w:rsidR="004F1773" w:rsidRPr="005966EE" w:rsidRDefault="004F1773" w:rsidP="004F1773">
      <w:pPr>
        <w:ind w:left="360"/>
      </w:pPr>
    </w:p>
    <w:p w14:paraId="440159E6" w14:textId="77777777" w:rsidR="004F1773" w:rsidRPr="00874D17" w:rsidRDefault="004F1773" w:rsidP="002E23EC">
      <w:pPr>
        <w:pStyle w:val="ListParagraph"/>
        <w:numPr>
          <w:ilvl w:val="0"/>
          <w:numId w:val="147"/>
        </w:numPr>
        <w:rPr>
          <w:rFonts w:ascii="Verdana" w:hAnsi="Verdana"/>
          <w:b/>
          <w:i/>
          <w:szCs w:val="20"/>
        </w:rPr>
      </w:pPr>
      <w:r w:rsidRPr="00874D17">
        <w:rPr>
          <w:b/>
          <w:i/>
        </w:rPr>
        <w:t>Do not overuse the high priority option</w:t>
      </w:r>
      <w:bookmarkStart w:id="439" w:name="8priority"/>
      <w:bookmarkEnd w:id="439"/>
    </w:p>
    <w:p w14:paraId="02E2A559" w14:textId="77777777" w:rsidR="004F1773" w:rsidRDefault="004F1773" w:rsidP="004F1773">
      <w:pPr>
        <w:ind w:left="360"/>
      </w:pPr>
      <w:r w:rsidRPr="005966EE">
        <w:t xml:space="preserve">If you overuse the high priority option, it will lose its function when you really need it. </w:t>
      </w:r>
    </w:p>
    <w:p w14:paraId="4BEE042C" w14:textId="77777777" w:rsidR="004F1773" w:rsidRPr="005966EE" w:rsidRDefault="004F1773" w:rsidP="004F1773">
      <w:pPr>
        <w:ind w:left="360"/>
      </w:pPr>
    </w:p>
    <w:p w14:paraId="0522F8B6" w14:textId="77777777" w:rsidR="004F1773" w:rsidRPr="00874D17" w:rsidRDefault="004F1773" w:rsidP="002E23EC">
      <w:pPr>
        <w:pStyle w:val="ListParagraph"/>
        <w:numPr>
          <w:ilvl w:val="0"/>
          <w:numId w:val="147"/>
        </w:numPr>
        <w:rPr>
          <w:rFonts w:ascii="Verdana" w:hAnsi="Verdana"/>
          <w:b/>
          <w:i/>
          <w:szCs w:val="20"/>
        </w:rPr>
      </w:pPr>
      <w:r w:rsidRPr="00874D17">
        <w:rPr>
          <w:b/>
          <w:i/>
        </w:rPr>
        <w:t>Do not write in CAPITALS</w:t>
      </w:r>
      <w:bookmarkStart w:id="440" w:name="9capitals"/>
      <w:bookmarkEnd w:id="440"/>
    </w:p>
    <w:p w14:paraId="29AC17BD" w14:textId="77777777" w:rsidR="004F1773" w:rsidRDefault="004F1773" w:rsidP="004F1773">
      <w:pPr>
        <w:ind w:left="360"/>
      </w:pPr>
      <w:r w:rsidRPr="005966EE">
        <w:t xml:space="preserve">IF YOU WRITE IN CAPITALS IT SEEMS AS IF YOU ARE SHOUTING. This can be highly annoying and might trigger an unwanted response in the form of a flame mail. </w:t>
      </w:r>
    </w:p>
    <w:p w14:paraId="4A177B49" w14:textId="77777777" w:rsidR="004F1773" w:rsidRPr="005966EE" w:rsidRDefault="004F1773" w:rsidP="004F1773">
      <w:pPr>
        <w:ind w:left="360"/>
      </w:pPr>
    </w:p>
    <w:p w14:paraId="01E18042" w14:textId="77777777" w:rsidR="004F1773" w:rsidRPr="00874D17" w:rsidRDefault="004F1773" w:rsidP="002E23EC">
      <w:pPr>
        <w:pStyle w:val="ListParagraph"/>
        <w:numPr>
          <w:ilvl w:val="0"/>
          <w:numId w:val="147"/>
        </w:numPr>
        <w:rPr>
          <w:rFonts w:ascii="Verdana" w:hAnsi="Verdana"/>
          <w:szCs w:val="20"/>
        </w:rPr>
      </w:pPr>
      <w:r w:rsidRPr="00874D17">
        <w:rPr>
          <w:b/>
          <w:i/>
        </w:rPr>
        <w:t>Do not leave out the message thread</w:t>
      </w:r>
      <w:bookmarkStart w:id="441" w:name="10thread"/>
      <w:bookmarkEnd w:id="441"/>
    </w:p>
    <w:p w14:paraId="43020432" w14:textId="77777777" w:rsidR="004F1773" w:rsidRDefault="004F1773" w:rsidP="004F1773">
      <w:pPr>
        <w:ind w:left="360"/>
      </w:pPr>
      <w:r w:rsidRPr="005966EE">
        <w:t xml:space="preserve">When you reply to an email, include the original mail in your reply to make easier for the recipient to reply by having all the information available. </w:t>
      </w:r>
    </w:p>
    <w:p w14:paraId="3F67D00D" w14:textId="77777777" w:rsidR="004F1773" w:rsidRPr="005966EE" w:rsidRDefault="004F1773" w:rsidP="004F1773">
      <w:pPr>
        <w:ind w:left="360"/>
      </w:pPr>
    </w:p>
    <w:p w14:paraId="0CA5640F" w14:textId="77777777" w:rsidR="004F1773" w:rsidRPr="00C2229E" w:rsidRDefault="004F1773" w:rsidP="002E23EC">
      <w:pPr>
        <w:pStyle w:val="ListParagraph"/>
        <w:numPr>
          <w:ilvl w:val="0"/>
          <w:numId w:val="147"/>
        </w:numPr>
        <w:rPr>
          <w:rFonts w:ascii="Verdana" w:hAnsi="Verdana"/>
          <w:b/>
          <w:i/>
          <w:szCs w:val="20"/>
        </w:rPr>
      </w:pPr>
      <w:r w:rsidRPr="00874D17">
        <w:rPr>
          <w:b/>
          <w:i/>
        </w:rPr>
        <w:t>Read the email before you send it</w:t>
      </w:r>
      <w:bookmarkStart w:id="442" w:name="11read"/>
      <w:bookmarkEnd w:id="442"/>
    </w:p>
    <w:p w14:paraId="3FFC450D" w14:textId="77777777" w:rsidR="004F1773" w:rsidRDefault="004F1773" w:rsidP="004F1773">
      <w:pPr>
        <w:ind w:left="360"/>
      </w:pPr>
      <w:r w:rsidRPr="005966EE">
        <w:t>Reading your email through the eyes of the recipient will help you send a more effective message.</w:t>
      </w:r>
    </w:p>
    <w:p w14:paraId="4BF1E701" w14:textId="77777777" w:rsidR="004F1773" w:rsidRPr="005966EE" w:rsidRDefault="004F1773" w:rsidP="004F1773">
      <w:pPr>
        <w:ind w:left="360"/>
      </w:pPr>
    </w:p>
    <w:p w14:paraId="1A37DEB1" w14:textId="77777777" w:rsidR="004F1773" w:rsidRPr="00874D17" w:rsidRDefault="004F1773" w:rsidP="002E23EC">
      <w:pPr>
        <w:pStyle w:val="ListParagraph"/>
        <w:numPr>
          <w:ilvl w:val="0"/>
          <w:numId w:val="147"/>
        </w:numPr>
        <w:rPr>
          <w:rFonts w:ascii="Verdana" w:hAnsi="Verdana"/>
          <w:b/>
          <w:i/>
          <w:szCs w:val="20"/>
        </w:rPr>
      </w:pPr>
      <w:r w:rsidRPr="00874D17">
        <w:rPr>
          <w:b/>
          <w:i/>
        </w:rPr>
        <w:t>Do not request delivery and read receipts</w:t>
      </w:r>
      <w:bookmarkStart w:id="443" w:name="18receipts"/>
      <w:bookmarkEnd w:id="443"/>
    </w:p>
    <w:p w14:paraId="6C66F128" w14:textId="77777777" w:rsidR="004F1773" w:rsidRDefault="004F1773" w:rsidP="004F1773">
      <w:pPr>
        <w:ind w:left="360"/>
      </w:pPr>
      <w:r w:rsidRPr="005966EE">
        <w:t>This often annoys the recipient before he or she has even read the message. It is better to ask the recipient to let you know if the email was received.</w:t>
      </w:r>
    </w:p>
    <w:p w14:paraId="443E88F6" w14:textId="77777777" w:rsidR="004F1773" w:rsidRPr="005966EE" w:rsidRDefault="004F1773" w:rsidP="004F1773">
      <w:pPr>
        <w:ind w:left="360"/>
      </w:pPr>
    </w:p>
    <w:p w14:paraId="2E1921E8" w14:textId="77777777" w:rsidR="004F1773" w:rsidRPr="00874D17" w:rsidRDefault="004F1773" w:rsidP="002E23EC">
      <w:pPr>
        <w:pStyle w:val="ListParagraph"/>
        <w:numPr>
          <w:ilvl w:val="0"/>
          <w:numId w:val="147"/>
        </w:numPr>
        <w:rPr>
          <w:rFonts w:ascii="Verdana" w:hAnsi="Verdana"/>
          <w:b/>
          <w:i/>
          <w:szCs w:val="20"/>
        </w:rPr>
      </w:pPr>
      <w:r w:rsidRPr="00874D17">
        <w:rPr>
          <w:b/>
          <w:i/>
        </w:rPr>
        <w:t>Avoid long sentences</w:t>
      </w:r>
      <w:bookmarkStart w:id="444" w:name="25long"/>
      <w:bookmarkEnd w:id="444"/>
    </w:p>
    <w:p w14:paraId="15368146" w14:textId="77777777" w:rsidR="004F1773" w:rsidRDefault="004F1773" w:rsidP="004F1773">
      <w:pPr>
        <w:ind w:left="360"/>
      </w:pPr>
      <w:r w:rsidRPr="005966EE">
        <w:t xml:space="preserve">Keep sentences to a maximum of 15 to 20 words. Email is meant to be a quick medium and therefore requires a different kind of writing than letters. Take care not to send emails that are too long. </w:t>
      </w:r>
    </w:p>
    <w:p w14:paraId="670A128D"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321064C3" w14:textId="77777777" w:rsidTr="00543F41">
        <w:tc>
          <w:tcPr>
            <w:tcW w:w="1266" w:type="dxa"/>
            <w:shd w:val="clear" w:color="auto" w:fill="auto"/>
          </w:tcPr>
          <w:p w14:paraId="087686F0" w14:textId="77777777" w:rsidR="004F1773" w:rsidRPr="005966EE" w:rsidRDefault="004F1773" w:rsidP="00046C3B">
            <w:pPr>
              <w:jc w:val="center"/>
              <w:rPr>
                <w:lang w:val="en-US"/>
              </w:rPr>
            </w:pPr>
            <w:r>
              <w:rPr>
                <w:noProof/>
                <w:lang w:val="en-US"/>
              </w:rPr>
              <w:drawing>
                <wp:inline distT="0" distB="0" distL="0" distR="0" wp14:anchorId="354979F2" wp14:editId="5ED80AF6">
                  <wp:extent cx="467280" cy="468000"/>
                  <wp:effectExtent l="0" t="0" r="9525" b="8255"/>
                  <wp:docPr id="37" name="Picture 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6236540" w14:textId="77777777" w:rsidR="004F1773" w:rsidRPr="00874D17" w:rsidRDefault="004F1773" w:rsidP="00A568CC">
            <w:pPr>
              <w:spacing w:after="120"/>
              <w:rPr>
                <w:b/>
                <w:bCs/>
                <w:lang w:val="en-US"/>
              </w:rPr>
            </w:pPr>
            <w:r w:rsidRPr="00874D17">
              <w:rPr>
                <w:b/>
                <w:bCs/>
                <w:lang w:val="en-US"/>
              </w:rPr>
              <w:t xml:space="preserve">Activity </w:t>
            </w:r>
            <w:r w:rsidR="00D31822">
              <w:rPr>
                <w:b/>
                <w:bCs/>
                <w:lang w:val="en-US"/>
              </w:rPr>
              <w:t>24</w:t>
            </w:r>
            <w:r w:rsidR="000C756C">
              <w:rPr>
                <w:b/>
                <w:bCs/>
                <w:lang w:val="en-US"/>
              </w:rPr>
              <w:t xml:space="preserve"> (KMO2 IAC0202):</w:t>
            </w:r>
          </w:p>
          <w:p w14:paraId="56F02DB4" w14:textId="77777777" w:rsidR="004F1773" w:rsidRDefault="004F1773" w:rsidP="00A568CC">
            <w:pPr>
              <w:spacing w:after="120"/>
              <w:rPr>
                <w:lang w:val="en-US"/>
              </w:rPr>
            </w:pPr>
            <w:r w:rsidRPr="005966EE">
              <w:rPr>
                <w:lang w:val="en-US"/>
              </w:rPr>
              <w:t>Please complete the activity in your workbook.</w:t>
            </w:r>
          </w:p>
          <w:p w14:paraId="571629FB" w14:textId="77777777" w:rsidR="004F1773" w:rsidRDefault="004F1773" w:rsidP="00A568CC">
            <w:pPr>
              <w:spacing w:after="120"/>
              <w:rPr>
                <w:lang w:val="en-US"/>
              </w:rPr>
            </w:pPr>
            <w:r w:rsidRPr="005966EE">
              <w:rPr>
                <w:lang w:val="en-US"/>
              </w:rPr>
              <w:t>Conduct a self-assessment on your e-mail writing skills.</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982"/>
              <w:gridCol w:w="709"/>
              <w:gridCol w:w="839"/>
              <w:gridCol w:w="974"/>
            </w:tblGrid>
            <w:tr w:rsidR="004F1773" w:rsidRPr="005966EE" w14:paraId="547C646E" w14:textId="77777777" w:rsidTr="00543F41">
              <w:tc>
                <w:tcPr>
                  <w:tcW w:w="4982" w:type="dxa"/>
                </w:tcPr>
                <w:p w14:paraId="085568FD" w14:textId="77777777" w:rsidR="004F1773" w:rsidRPr="005966EE" w:rsidRDefault="004F1773" w:rsidP="00046C3B">
                  <w:pPr>
                    <w:spacing w:line="240" w:lineRule="auto"/>
                  </w:pPr>
                </w:p>
              </w:tc>
              <w:tc>
                <w:tcPr>
                  <w:tcW w:w="709" w:type="dxa"/>
                </w:tcPr>
                <w:p w14:paraId="4FA96D7A" w14:textId="77777777" w:rsidR="004F1773" w:rsidRPr="00874D17" w:rsidRDefault="004F1773" w:rsidP="00046C3B">
                  <w:pPr>
                    <w:spacing w:line="240" w:lineRule="auto"/>
                    <w:jc w:val="center"/>
                    <w:rPr>
                      <w:b/>
                      <w:bCs/>
                      <w:szCs w:val="20"/>
                    </w:rPr>
                  </w:pPr>
                  <w:r w:rsidRPr="00874D17">
                    <w:rPr>
                      <w:b/>
                      <w:bCs/>
                      <w:szCs w:val="20"/>
                    </w:rPr>
                    <w:t>Yes</w:t>
                  </w:r>
                </w:p>
              </w:tc>
              <w:tc>
                <w:tcPr>
                  <w:tcW w:w="839" w:type="dxa"/>
                </w:tcPr>
                <w:p w14:paraId="31D9CAAC" w14:textId="77777777" w:rsidR="004F1773" w:rsidRPr="00874D17" w:rsidRDefault="004F1773" w:rsidP="00046C3B">
                  <w:pPr>
                    <w:spacing w:line="240" w:lineRule="auto"/>
                    <w:jc w:val="center"/>
                    <w:rPr>
                      <w:b/>
                      <w:bCs/>
                      <w:szCs w:val="20"/>
                    </w:rPr>
                  </w:pPr>
                  <w:r w:rsidRPr="00874D17">
                    <w:rPr>
                      <w:b/>
                      <w:bCs/>
                      <w:szCs w:val="20"/>
                    </w:rPr>
                    <w:t>Maybe</w:t>
                  </w:r>
                </w:p>
              </w:tc>
              <w:tc>
                <w:tcPr>
                  <w:tcW w:w="974" w:type="dxa"/>
                </w:tcPr>
                <w:p w14:paraId="0B40EACD" w14:textId="77777777" w:rsidR="004F1773" w:rsidRPr="00874D17" w:rsidRDefault="004F1773" w:rsidP="00046C3B">
                  <w:pPr>
                    <w:spacing w:line="240" w:lineRule="auto"/>
                    <w:jc w:val="center"/>
                    <w:rPr>
                      <w:b/>
                      <w:bCs/>
                      <w:szCs w:val="20"/>
                    </w:rPr>
                  </w:pPr>
                  <w:r w:rsidRPr="00874D17">
                    <w:rPr>
                      <w:b/>
                      <w:bCs/>
                      <w:szCs w:val="20"/>
                    </w:rPr>
                    <w:t>No</w:t>
                  </w:r>
                </w:p>
              </w:tc>
            </w:tr>
            <w:tr w:rsidR="004F1773" w:rsidRPr="005966EE" w14:paraId="78BB01D9" w14:textId="77777777" w:rsidTr="00543F41">
              <w:tc>
                <w:tcPr>
                  <w:tcW w:w="4982" w:type="dxa"/>
                </w:tcPr>
                <w:p w14:paraId="4325C560" w14:textId="77777777" w:rsidR="004F1773" w:rsidRPr="005966EE" w:rsidRDefault="004F1773" w:rsidP="00046C3B">
                  <w:pPr>
                    <w:spacing w:line="240" w:lineRule="auto"/>
                    <w:rPr>
                      <w:szCs w:val="20"/>
                    </w:rPr>
                  </w:pPr>
                  <w:r w:rsidRPr="005966EE">
                    <w:rPr>
                      <w:szCs w:val="20"/>
                    </w:rPr>
                    <w:t>My emails are concise and to the point</w:t>
                  </w:r>
                </w:p>
              </w:tc>
              <w:tc>
                <w:tcPr>
                  <w:tcW w:w="709" w:type="dxa"/>
                </w:tcPr>
                <w:p w14:paraId="1B11BF8E" w14:textId="77777777" w:rsidR="004F1773" w:rsidRPr="005966EE" w:rsidRDefault="004F1773" w:rsidP="00046C3B">
                  <w:pPr>
                    <w:spacing w:line="240" w:lineRule="auto"/>
                    <w:rPr>
                      <w:szCs w:val="20"/>
                    </w:rPr>
                  </w:pPr>
                </w:p>
              </w:tc>
              <w:tc>
                <w:tcPr>
                  <w:tcW w:w="839" w:type="dxa"/>
                </w:tcPr>
                <w:p w14:paraId="12EE6F99" w14:textId="77777777" w:rsidR="004F1773" w:rsidRPr="005966EE" w:rsidRDefault="004F1773" w:rsidP="00046C3B">
                  <w:pPr>
                    <w:spacing w:line="240" w:lineRule="auto"/>
                    <w:rPr>
                      <w:szCs w:val="20"/>
                    </w:rPr>
                  </w:pPr>
                </w:p>
              </w:tc>
              <w:tc>
                <w:tcPr>
                  <w:tcW w:w="974" w:type="dxa"/>
                </w:tcPr>
                <w:p w14:paraId="603BFF38" w14:textId="77777777" w:rsidR="004F1773" w:rsidRPr="005966EE" w:rsidRDefault="004F1773" w:rsidP="00046C3B">
                  <w:pPr>
                    <w:spacing w:line="240" w:lineRule="auto"/>
                    <w:rPr>
                      <w:szCs w:val="20"/>
                    </w:rPr>
                  </w:pPr>
                </w:p>
              </w:tc>
            </w:tr>
            <w:tr w:rsidR="004F1773" w:rsidRPr="005966EE" w14:paraId="31718522" w14:textId="77777777" w:rsidTr="00543F41">
              <w:tc>
                <w:tcPr>
                  <w:tcW w:w="4982" w:type="dxa"/>
                </w:tcPr>
                <w:p w14:paraId="3942E15C" w14:textId="77777777" w:rsidR="004F1773" w:rsidRPr="005966EE" w:rsidRDefault="004F1773" w:rsidP="00046C3B">
                  <w:pPr>
                    <w:spacing w:line="240" w:lineRule="auto"/>
                    <w:rPr>
                      <w:szCs w:val="20"/>
                    </w:rPr>
                  </w:pPr>
                  <w:r w:rsidRPr="005966EE">
                    <w:rPr>
                      <w:szCs w:val="20"/>
                    </w:rPr>
                    <w:t>I use proper spelling, grammar and punctuation</w:t>
                  </w:r>
                </w:p>
              </w:tc>
              <w:tc>
                <w:tcPr>
                  <w:tcW w:w="709" w:type="dxa"/>
                </w:tcPr>
                <w:p w14:paraId="55CC6641" w14:textId="77777777" w:rsidR="004F1773" w:rsidRPr="005966EE" w:rsidRDefault="004F1773" w:rsidP="00046C3B">
                  <w:pPr>
                    <w:spacing w:line="240" w:lineRule="auto"/>
                    <w:rPr>
                      <w:szCs w:val="20"/>
                    </w:rPr>
                  </w:pPr>
                </w:p>
              </w:tc>
              <w:tc>
                <w:tcPr>
                  <w:tcW w:w="839" w:type="dxa"/>
                </w:tcPr>
                <w:p w14:paraId="1D7BB1AB" w14:textId="77777777" w:rsidR="004F1773" w:rsidRPr="005966EE" w:rsidRDefault="004F1773" w:rsidP="00046C3B">
                  <w:pPr>
                    <w:spacing w:line="240" w:lineRule="auto"/>
                    <w:rPr>
                      <w:szCs w:val="20"/>
                    </w:rPr>
                  </w:pPr>
                </w:p>
              </w:tc>
              <w:tc>
                <w:tcPr>
                  <w:tcW w:w="974" w:type="dxa"/>
                </w:tcPr>
                <w:p w14:paraId="2D5BAFBC" w14:textId="77777777" w:rsidR="004F1773" w:rsidRPr="005966EE" w:rsidRDefault="004F1773" w:rsidP="00046C3B">
                  <w:pPr>
                    <w:spacing w:line="240" w:lineRule="auto"/>
                    <w:rPr>
                      <w:szCs w:val="20"/>
                    </w:rPr>
                  </w:pPr>
                </w:p>
              </w:tc>
            </w:tr>
            <w:tr w:rsidR="004F1773" w:rsidRPr="005966EE" w14:paraId="62AE5A1D" w14:textId="77777777" w:rsidTr="00543F41">
              <w:tc>
                <w:tcPr>
                  <w:tcW w:w="4982" w:type="dxa"/>
                </w:tcPr>
                <w:p w14:paraId="6B0D27EA" w14:textId="77777777" w:rsidR="004F1773" w:rsidRPr="005966EE" w:rsidRDefault="004F1773" w:rsidP="00046C3B">
                  <w:pPr>
                    <w:spacing w:line="240" w:lineRule="auto"/>
                    <w:rPr>
                      <w:szCs w:val="20"/>
                    </w:rPr>
                  </w:pPr>
                  <w:r w:rsidRPr="005966EE">
                    <w:rPr>
                      <w:szCs w:val="20"/>
                    </w:rPr>
                    <w:t>I do not attach unnecessary files</w:t>
                  </w:r>
                </w:p>
              </w:tc>
              <w:tc>
                <w:tcPr>
                  <w:tcW w:w="709" w:type="dxa"/>
                </w:tcPr>
                <w:p w14:paraId="72C12F8B" w14:textId="77777777" w:rsidR="004F1773" w:rsidRPr="005966EE" w:rsidRDefault="004F1773" w:rsidP="00046C3B">
                  <w:pPr>
                    <w:spacing w:line="240" w:lineRule="auto"/>
                    <w:rPr>
                      <w:szCs w:val="20"/>
                    </w:rPr>
                  </w:pPr>
                </w:p>
              </w:tc>
              <w:tc>
                <w:tcPr>
                  <w:tcW w:w="839" w:type="dxa"/>
                </w:tcPr>
                <w:p w14:paraId="7849EB4B" w14:textId="77777777" w:rsidR="004F1773" w:rsidRPr="005966EE" w:rsidRDefault="004F1773" w:rsidP="00046C3B">
                  <w:pPr>
                    <w:spacing w:line="240" w:lineRule="auto"/>
                    <w:rPr>
                      <w:szCs w:val="20"/>
                    </w:rPr>
                  </w:pPr>
                </w:p>
              </w:tc>
              <w:tc>
                <w:tcPr>
                  <w:tcW w:w="974" w:type="dxa"/>
                </w:tcPr>
                <w:p w14:paraId="46D48991" w14:textId="77777777" w:rsidR="004F1773" w:rsidRPr="005966EE" w:rsidRDefault="004F1773" w:rsidP="00046C3B">
                  <w:pPr>
                    <w:spacing w:line="240" w:lineRule="auto"/>
                    <w:rPr>
                      <w:szCs w:val="20"/>
                    </w:rPr>
                  </w:pPr>
                </w:p>
              </w:tc>
            </w:tr>
            <w:tr w:rsidR="004F1773" w:rsidRPr="005966EE" w14:paraId="616BDB75" w14:textId="77777777" w:rsidTr="00543F41">
              <w:tc>
                <w:tcPr>
                  <w:tcW w:w="4982" w:type="dxa"/>
                </w:tcPr>
                <w:p w14:paraId="55C3ED97" w14:textId="77777777" w:rsidR="004F1773" w:rsidRPr="005966EE" w:rsidRDefault="004F1773" w:rsidP="00046C3B">
                  <w:pPr>
                    <w:spacing w:line="240" w:lineRule="auto"/>
                    <w:rPr>
                      <w:szCs w:val="20"/>
                    </w:rPr>
                  </w:pPr>
                  <w:r w:rsidRPr="005966EE">
                    <w:rPr>
                      <w:szCs w:val="20"/>
                    </w:rPr>
                    <w:t>I use proper structure and layout</w:t>
                  </w:r>
                </w:p>
              </w:tc>
              <w:tc>
                <w:tcPr>
                  <w:tcW w:w="709" w:type="dxa"/>
                </w:tcPr>
                <w:p w14:paraId="587E98A3" w14:textId="77777777" w:rsidR="004F1773" w:rsidRPr="005966EE" w:rsidRDefault="004F1773" w:rsidP="00046C3B">
                  <w:pPr>
                    <w:spacing w:line="240" w:lineRule="auto"/>
                    <w:rPr>
                      <w:szCs w:val="20"/>
                    </w:rPr>
                  </w:pPr>
                </w:p>
              </w:tc>
              <w:tc>
                <w:tcPr>
                  <w:tcW w:w="839" w:type="dxa"/>
                </w:tcPr>
                <w:p w14:paraId="0BB29CCE" w14:textId="77777777" w:rsidR="004F1773" w:rsidRPr="005966EE" w:rsidRDefault="004F1773" w:rsidP="00046C3B">
                  <w:pPr>
                    <w:spacing w:line="240" w:lineRule="auto"/>
                    <w:rPr>
                      <w:szCs w:val="20"/>
                    </w:rPr>
                  </w:pPr>
                </w:p>
              </w:tc>
              <w:tc>
                <w:tcPr>
                  <w:tcW w:w="974" w:type="dxa"/>
                </w:tcPr>
                <w:p w14:paraId="5E363A6A" w14:textId="77777777" w:rsidR="004F1773" w:rsidRPr="005966EE" w:rsidRDefault="004F1773" w:rsidP="00046C3B">
                  <w:pPr>
                    <w:spacing w:line="240" w:lineRule="auto"/>
                    <w:rPr>
                      <w:szCs w:val="20"/>
                    </w:rPr>
                  </w:pPr>
                </w:p>
              </w:tc>
            </w:tr>
            <w:tr w:rsidR="004F1773" w:rsidRPr="005966EE" w14:paraId="148B8E67" w14:textId="77777777" w:rsidTr="00543F41">
              <w:tc>
                <w:tcPr>
                  <w:tcW w:w="4982" w:type="dxa"/>
                </w:tcPr>
                <w:p w14:paraId="01CF0760" w14:textId="77777777" w:rsidR="004F1773" w:rsidRPr="005966EE" w:rsidRDefault="004F1773" w:rsidP="00046C3B">
                  <w:pPr>
                    <w:spacing w:line="240" w:lineRule="auto"/>
                    <w:rPr>
                      <w:szCs w:val="20"/>
                    </w:rPr>
                  </w:pPr>
                  <w:r w:rsidRPr="005966EE">
                    <w:rPr>
                      <w:szCs w:val="20"/>
                    </w:rPr>
                    <w:t>I do not overuse the High Priority button</w:t>
                  </w:r>
                </w:p>
              </w:tc>
              <w:tc>
                <w:tcPr>
                  <w:tcW w:w="709" w:type="dxa"/>
                </w:tcPr>
                <w:p w14:paraId="7E5AA89E" w14:textId="77777777" w:rsidR="004F1773" w:rsidRPr="005966EE" w:rsidRDefault="004F1773" w:rsidP="00046C3B">
                  <w:pPr>
                    <w:spacing w:line="240" w:lineRule="auto"/>
                    <w:rPr>
                      <w:szCs w:val="20"/>
                    </w:rPr>
                  </w:pPr>
                </w:p>
              </w:tc>
              <w:tc>
                <w:tcPr>
                  <w:tcW w:w="839" w:type="dxa"/>
                </w:tcPr>
                <w:p w14:paraId="77039ED2" w14:textId="77777777" w:rsidR="004F1773" w:rsidRPr="005966EE" w:rsidRDefault="004F1773" w:rsidP="00046C3B">
                  <w:pPr>
                    <w:spacing w:line="240" w:lineRule="auto"/>
                    <w:rPr>
                      <w:szCs w:val="20"/>
                    </w:rPr>
                  </w:pPr>
                </w:p>
              </w:tc>
              <w:tc>
                <w:tcPr>
                  <w:tcW w:w="974" w:type="dxa"/>
                </w:tcPr>
                <w:p w14:paraId="60F0E4EF" w14:textId="77777777" w:rsidR="004F1773" w:rsidRPr="005966EE" w:rsidRDefault="004F1773" w:rsidP="00046C3B">
                  <w:pPr>
                    <w:spacing w:line="240" w:lineRule="auto"/>
                    <w:rPr>
                      <w:szCs w:val="20"/>
                    </w:rPr>
                  </w:pPr>
                </w:p>
              </w:tc>
            </w:tr>
            <w:tr w:rsidR="004F1773" w:rsidRPr="005966EE" w14:paraId="78F3F2BD" w14:textId="77777777" w:rsidTr="00543F41">
              <w:tc>
                <w:tcPr>
                  <w:tcW w:w="4982" w:type="dxa"/>
                </w:tcPr>
                <w:p w14:paraId="48E2B645" w14:textId="77777777" w:rsidR="004F1773" w:rsidRPr="005966EE" w:rsidRDefault="004F1773" w:rsidP="00046C3B">
                  <w:pPr>
                    <w:spacing w:line="240" w:lineRule="auto"/>
                    <w:rPr>
                      <w:szCs w:val="20"/>
                    </w:rPr>
                  </w:pPr>
                  <w:r w:rsidRPr="005966EE">
                    <w:rPr>
                      <w:szCs w:val="20"/>
                    </w:rPr>
                    <w:t>I do not write in CAPITALS</w:t>
                  </w:r>
                </w:p>
              </w:tc>
              <w:tc>
                <w:tcPr>
                  <w:tcW w:w="709" w:type="dxa"/>
                </w:tcPr>
                <w:p w14:paraId="3C775F64" w14:textId="77777777" w:rsidR="004F1773" w:rsidRPr="005966EE" w:rsidRDefault="004F1773" w:rsidP="00046C3B">
                  <w:pPr>
                    <w:spacing w:line="240" w:lineRule="auto"/>
                    <w:rPr>
                      <w:szCs w:val="20"/>
                    </w:rPr>
                  </w:pPr>
                </w:p>
              </w:tc>
              <w:tc>
                <w:tcPr>
                  <w:tcW w:w="839" w:type="dxa"/>
                </w:tcPr>
                <w:p w14:paraId="4A934F80" w14:textId="77777777" w:rsidR="004F1773" w:rsidRPr="005966EE" w:rsidRDefault="004F1773" w:rsidP="00046C3B">
                  <w:pPr>
                    <w:spacing w:line="240" w:lineRule="auto"/>
                    <w:rPr>
                      <w:szCs w:val="20"/>
                    </w:rPr>
                  </w:pPr>
                </w:p>
              </w:tc>
              <w:tc>
                <w:tcPr>
                  <w:tcW w:w="974" w:type="dxa"/>
                </w:tcPr>
                <w:p w14:paraId="105DC8FB" w14:textId="77777777" w:rsidR="004F1773" w:rsidRPr="005966EE" w:rsidRDefault="004F1773" w:rsidP="00046C3B">
                  <w:pPr>
                    <w:spacing w:line="240" w:lineRule="auto"/>
                    <w:rPr>
                      <w:szCs w:val="20"/>
                    </w:rPr>
                  </w:pPr>
                </w:p>
              </w:tc>
            </w:tr>
            <w:tr w:rsidR="004F1773" w:rsidRPr="005966EE" w14:paraId="1970F00F" w14:textId="77777777" w:rsidTr="00543F41">
              <w:tc>
                <w:tcPr>
                  <w:tcW w:w="4982" w:type="dxa"/>
                </w:tcPr>
                <w:p w14:paraId="41B42749" w14:textId="77777777" w:rsidR="004F1773" w:rsidRPr="005966EE" w:rsidRDefault="004F1773" w:rsidP="00046C3B">
                  <w:pPr>
                    <w:spacing w:line="240" w:lineRule="auto"/>
                    <w:rPr>
                      <w:szCs w:val="20"/>
                    </w:rPr>
                  </w:pPr>
                  <w:r w:rsidRPr="005966EE">
                    <w:rPr>
                      <w:szCs w:val="20"/>
                    </w:rPr>
                    <w:t>I keep the message thread</w:t>
                  </w:r>
                </w:p>
              </w:tc>
              <w:tc>
                <w:tcPr>
                  <w:tcW w:w="709" w:type="dxa"/>
                </w:tcPr>
                <w:p w14:paraId="3753E147" w14:textId="77777777" w:rsidR="004F1773" w:rsidRPr="005966EE" w:rsidRDefault="004F1773" w:rsidP="00046C3B">
                  <w:pPr>
                    <w:spacing w:line="240" w:lineRule="auto"/>
                    <w:rPr>
                      <w:szCs w:val="20"/>
                    </w:rPr>
                  </w:pPr>
                </w:p>
              </w:tc>
              <w:tc>
                <w:tcPr>
                  <w:tcW w:w="839" w:type="dxa"/>
                </w:tcPr>
                <w:p w14:paraId="27F63EC1" w14:textId="77777777" w:rsidR="004F1773" w:rsidRPr="005966EE" w:rsidRDefault="004F1773" w:rsidP="00046C3B">
                  <w:pPr>
                    <w:spacing w:line="240" w:lineRule="auto"/>
                    <w:rPr>
                      <w:szCs w:val="20"/>
                    </w:rPr>
                  </w:pPr>
                </w:p>
              </w:tc>
              <w:tc>
                <w:tcPr>
                  <w:tcW w:w="974" w:type="dxa"/>
                </w:tcPr>
                <w:p w14:paraId="2CD24369" w14:textId="77777777" w:rsidR="004F1773" w:rsidRPr="005966EE" w:rsidRDefault="004F1773" w:rsidP="00046C3B">
                  <w:pPr>
                    <w:spacing w:line="240" w:lineRule="auto"/>
                    <w:rPr>
                      <w:szCs w:val="20"/>
                    </w:rPr>
                  </w:pPr>
                </w:p>
              </w:tc>
            </w:tr>
            <w:tr w:rsidR="004F1773" w:rsidRPr="005966EE" w14:paraId="00992178" w14:textId="77777777" w:rsidTr="00543F41">
              <w:tc>
                <w:tcPr>
                  <w:tcW w:w="4982" w:type="dxa"/>
                </w:tcPr>
                <w:p w14:paraId="1CB62BEB" w14:textId="77777777" w:rsidR="004F1773" w:rsidRPr="005966EE" w:rsidRDefault="004F1773" w:rsidP="00046C3B">
                  <w:pPr>
                    <w:spacing w:line="240" w:lineRule="auto"/>
                    <w:rPr>
                      <w:szCs w:val="20"/>
                    </w:rPr>
                  </w:pPr>
                  <w:r w:rsidRPr="005966EE">
                    <w:rPr>
                      <w:szCs w:val="20"/>
                    </w:rPr>
                    <w:t>I read e-mails before I send them</w:t>
                  </w:r>
                </w:p>
              </w:tc>
              <w:tc>
                <w:tcPr>
                  <w:tcW w:w="709" w:type="dxa"/>
                </w:tcPr>
                <w:p w14:paraId="13BFA041" w14:textId="77777777" w:rsidR="004F1773" w:rsidRPr="005966EE" w:rsidRDefault="004F1773" w:rsidP="00046C3B">
                  <w:pPr>
                    <w:spacing w:line="240" w:lineRule="auto"/>
                    <w:rPr>
                      <w:szCs w:val="20"/>
                    </w:rPr>
                  </w:pPr>
                </w:p>
              </w:tc>
              <w:tc>
                <w:tcPr>
                  <w:tcW w:w="839" w:type="dxa"/>
                </w:tcPr>
                <w:p w14:paraId="397394D6" w14:textId="77777777" w:rsidR="004F1773" w:rsidRPr="005966EE" w:rsidRDefault="004F1773" w:rsidP="00046C3B">
                  <w:pPr>
                    <w:spacing w:line="240" w:lineRule="auto"/>
                    <w:rPr>
                      <w:szCs w:val="20"/>
                    </w:rPr>
                  </w:pPr>
                </w:p>
              </w:tc>
              <w:tc>
                <w:tcPr>
                  <w:tcW w:w="974" w:type="dxa"/>
                </w:tcPr>
                <w:p w14:paraId="2221AA90" w14:textId="77777777" w:rsidR="004F1773" w:rsidRPr="005966EE" w:rsidRDefault="004F1773" w:rsidP="00046C3B">
                  <w:pPr>
                    <w:spacing w:line="240" w:lineRule="auto"/>
                    <w:rPr>
                      <w:szCs w:val="20"/>
                    </w:rPr>
                  </w:pPr>
                </w:p>
              </w:tc>
            </w:tr>
            <w:tr w:rsidR="004F1773" w:rsidRPr="005966EE" w14:paraId="3CF971AA" w14:textId="77777777" w:rsidTr="00543F41">
              <w:tc>
                <w:tcPr>
                  <w:tcW w:w="4982" w:type="dxa"/>
                </w:tcPr>
                <w:p w14:paraId="0DA5B331" w14:textId="77777777" w:rsidR="004F1773" w:rsidRPr="005966EE" w:rsidRDefault="004F1773" w:rsidP="00046C3B">
                  <w:pPr>
                    <w:spacing w:line="240" w:lineRule="auto"/>
                    <w:rPr>
                      <w:szCs w:val="20"/>
                    </w:rPr>
                  </w:pPr>
                  <w:r w:rsidRPr="005966EE">
                    <w:rPr>
                      <w:szCs w:val="20"/>
                    </w:rPr>
                    <w:t>I do not request delivery and read receipts – I ask for confirmation of receipt</w:t>
                  </w:r>
                </w:p>
              </w:tc>
              <w:tc>
                <w:tcPr>
                  <w:tcW w:w="709" w:type="dxa"/>
                </w:tcPr>
                <w:p w14:paraId="28D813EE" w14:textId="77777777" w:rsidR="004F1773" w:rsidRPr="005966EE" w:rsidRDefault="004F1773" w:rsidP="00046C3B">
                  <w:pPr>
                    <w:spacing w:line="240" w:lineRule="auto"/>
                    <w:rPr>
                      <w:szCs w:val="20"/>
                    </w:rPr>
                  </w:pPr>
                </w:p>
              </w:tc>
              <w:tc>
                <w:tcPr>
                  <w:tcW w:w="839" w:type="dxa"/>
                </w:tcPr>
                <w:p w14:paraId="04814820" w14:textId="77777777" w:rsidR="004F1773" w:rsidRPr="005966EE" w:rsidRDefault="004F1773" w:rsidP="00046C3B">
                  <w:pPr>
                    <w:spacing w:line="240" w:lineRule="auto"/>
                    <w:rPr>
                      <w:szCs w:val="20"/>
                    </w:rPr>
                  </w:pPr>
                </w:p>
              </w:tc>
              <w:tc>
                <w:tcPr>
                  <w:tcW w:w="974" w:type="dxa"/>
                </w:tcPr>
                <w:p w14:paraId="6EB8A75C" w14:textId="77777777" w:rsidR="004F1773" w:rsidRPr="005966EE" w:rsidRDefault="004F1773" w:rsidP="00046C3B">
                  <w:pPr>
                    <w:spacing w:line="240" w:lineRule="auto"/>
                    <w:rPr>
                      <w:szCs w:val="20"/>
                    </w:rPr>
                  </w:pPr>
                </w:p>
              </w:tc>
            </w:tr>
            <w:tr w:rsidR="004F1773" w:rsidRPr="005966EE" w14:paraId="3E3B9465" w14:textId="77777777" w:rsidTr="00543F41">
              <w:tc>
                <w:tcPr>
                  <w:tcW w:w="4982" w:type="dxa"/>
                </w:tcPr>
                <w:p w14:paraId="488A64F1" w14:textId="77777777" w:rsidR="004F1773" w:rsidRPr="005966EE" w:rsidRDefault="004F1773" w:rsidP="00046C3B">
                  <w:pPr>
                    <w:spacing w:line="240" w:lineRule="auto"/>
                    <w:rPr>
                      <w:szCs w:val="20"/>
                    </w:rPr>
                  </w:pPr>
                  <w:r w:rsidRPr="005966EE">
                    <w:rPr>
                      <w:szCs w:val="20"/>
                    </w:rPr>
                    <w:t>I use a subject in the subject line that is meaningful to me and the recipient</w:t>
                  </w:r>
                </w:p>
              </w:tc>
              <w:tc>
                <w:tcPr>
                  <w:tcW w:w="709" w:type="dxa"/>
                </w:tcPr>
                <w:p w14:paraId="004F57C2" w14:textId="77777777" w:rsidR="004F1773" w:rsidRPr="005966EE" w:rsidRDefault="004F1773" w:rsidP="00046C3B">
                  <w:pPr>
                    <w:spacing w:line="240" w:lineRule="auto"/>
                    <w:rPr>
                      <w:szCs w:val="20"/>
                    </w:rPr>
                  </w:pPr>
                </w:p>
              </w:tc>
              <w:tc>
                <w:tcPr>
                  <w:tcW w:w="839" w:type="dxa"/>
                </w:tcPr>
                <w:p w14:paraId="7EE657A8" w14:textId="77777777" w:rsidR="004F1773" w:rsidRPr="005966EE" w:rsidRDefault="004F1773" w:rsidP="00046C3B">
                  <w:pPr>
                    <w:spacing w:line="240" w:lineRule="auto"/>
                    <w:rPr>
                      <w:szCs w:val="20"/>
                    </w:rPr>
                  </w:pPr>
                </w:p>
              </w:tc>
              <w:tc>
                <w:tcPr>
                  <w:tcW w:w="974" w:type="dxa"/>
                </w:tcPr>
                <w:p w14:paraId="65BDD259" w14:textId="77777777" w:rsidR="004F1773" w:rsidRPr="005966EE" w:rsidRDefault="004F1773" w:rsidP="00046C3B">
                  <w:pPr>
                    <w:spacing w:line="240" w:lineRule="auto"/>
                    <w:rPr>
                      <w:szCs w:val="20"/>
                    </w:rPr>
                  </w:pPr>
                </w:p>
              </w:tc>
            </w:tr>
            <w:tr w:rsidR="004F1773" w:rsidRPr="005966EE" w14:paraId="59DBD8FE" w14:textId="77777777" w:rsidTr="00543F41">
              <w:tc>
                <w:tcPr>
                  <w:tcW w:w="4982" w:type="dxa"/>
                </w:tcPr>
                <w:p w14:paraId="0EB8CE65" w14:textId="77777777" w:rsidR="004F1773" w:rsidRPr="005966EE" w:rsidRDefault="004F1773" w:rsidP="00046C3B">
                  <w:pPr>
                    <w:spacing w:line="240" w:lineRule="auto"/>
                    <w:rPr>
                      <w:szCs w:val="20"/>
                    </w:rPr>
                  </w:pPr>
                  <w:r w:rsidRPr="005966EE">
                    <w:rPr>
                      <w:szCs w:val="20"/>
                    </w:rPr>
                    <w:t>I avoid long sentences</w:t>
                  </w:r>
                </w:p>
              </w:tc>
              <w:tc>
                <w:tcPr>
                  <w:tcW w:w="709" w:type="dxa"/>
                </w:tcPr>
                <w:p w14:paraId="62D2BB27" w14:textId="77777777" w:rsidR="004F1773" w:rsidRPr="005966EE" w:rsidRDefault="004F1773" w:rsidP="00046C3B">
                  <w:pPr>
                    <w:spacing w:line="240" w:lineRule="auto"/>
                    <w:rPr>
                      <w:szCs w:val="20"/>
                    </w:rPr>
                  </w:pPr>
                </w:p>
              </w:tc>
              <w:tc>
                <w:tcPr>
                  <w:tcW w:w="839" w:type="dxa"/>
                </w:tcPr>
                <w:p w14:paraId="4962A56D" w14:textId="77777777" w:rsidR="004F1773" w:rsidRPr="005966EE" w:rsidRDefault="004F1773" w:rsidP="00046C3B">
                  <w:pPr>
                    <w:spacing w:line="240" w:lineRule="auto"/>
                    <w:rPr>
                      <w:szCs w:val="20"/>
                    </w:rPr>
                  </w:pPr>
                </w:p>
              </w:tc>
              <w:tc>
                <w:tcPr>
                  <w:tcW w:w="974" w:type="dxa"/>
                </w:tcPr>
                <w:p w14:paraId="687133C4" w14:textId="77777777" w:rsidR="004F1773" w:rsidRPr="005966EE" w:rsidRDefault="004F1773" w:rsidP="00046C3B">
                  <w:pPr>
                    <w:spacing w:line="240" w:lineRule="auto"/>
                    <w:rPr>
                      <w:szCs w:val="20"/>
                    </w:rPr>
                  </w:pPr>
                </w:p>
              </w:tc>
            </w:tr>
            <w:tr w:rsidR="004F1773" w:rsidRPr="005966EE" w14:paraId="6E53DB08" w14:textId="77777777" w:rsidTr="00543F41">
              <w:tc>
                <w:tcPr>
                  <w:tcW w:w="4982" w:type="dxa"/>
                </w:tcPr>
                <w:p w14:paraId="62206C9A" w14:textId="77777777" w:rsidR="004F1773" w:rsidRPr="005966EE" w:rsidRDefault="004F1773" w:rsidP="00046C3B">
                  <w:pPr>
                    <w:spacing w:line="240" w:lineRule="auto"/>
                    <w:rPr>
                      <w:szCs w:val="20"/>
                    </w:rPr>
                  </w:pPr>
                  <w:r w:rsidRPr="005966EE">
                    <w:rPr>
                      <w:szCs w:val="20"/>
                    </w:rPr>
                    <w:t>I am courteous in my emails</w:t>
                  </w:r>
                </w:p>
              </w:tc>
              <w:tc>
                <w:tcPr>
                  <w:tcW w:w="709" w:type="dxa"/>
                </w:tcPr>
                <w:p w14:paraId="10F3321B" w14:textId="77777777" w:rsidR="004F1773" w:rsidRPr="005966EE" w:rsidRDefault="004F1773" w:rsidP="00046C3B">
                  <w:pPr>
                    <w:spacing w:line="240" w:lineRule="auto"/>
                    <w:rPr>
                      <w:szCs w:val="20"/>
                    </w:rPr>
                  </w:pPr>
                </w:p>
              </w:tc>
              <w:tc>
                <w:tcPr>
                  <w:tcW w:w="839" w:type="dxa"/>
                </w:tcPr>
                <w:p w14:paraId="5CD5E756" w14:textId="77777777" w:rsidR="004F1773" w:rsidRPr="005966EE" w:rsidRDefault="004F1773" w:rsidP="00046C3B">
                  <w:pPr>
                    <w:spacing w:line="240" w:lineRule="auto"/>
                    <w:rPr>
                      <w:szCs w:val="20"/>
                    </w:rPr>
                  </w:pPr>
                </w:p>
              </w:tc>
              <w:tc>
                <w:tcPr>
                  <w:tcW w:w="974" w:type="dxa"/>
                </w:tcPr>
                <w:p w14:paraId="1518AA8F" w14:textId="77777777" w:rsidR="004F1773" w:rsidRPr="005966EE" w:rsidRDefault="004F1773" w:rsidP="00046C3B">
                  <w:pPr>
                    <w:spacing w:line="240" w:lineRule="auto"/>
                    <w:rPr>
                      <w:szCs w:val="20"/>
                    </w:rPr>
                  </w:pPr>
                </w:p>
              </w:tc>
            </w:tr>
            <w:tr w:rsidR="004F1773" w:rsidRPr="005966EE" w14:paraId="3700A78B" w14:textId="77777777" w:rsidTr="00543F41">
              <w:tc>
                <w:tcPr>
                  <w:tcW w:w="4982" w:type="dxa"/>
                </w:tcPr>
                <w:p w14:paraId="2206ACC2" w14:textId="77777777" w:rsidR="004F1773" w:rsidRPr="005966EE" w:rsidRDefault="004F1773" w:rsidP="00046C3B">
                  <w:pPr>
                    <w:spacing w:line="240" w:lineRule="auto"/>
                    <w:rPr>
                      <w:szCs w:val="20"/>
                    </w:rPr>
                  </w:pPr>
                  <w:r w:rsidRPr="005966EE">
                    <w:rPr>
                      <w:szCs w:val="20"/>
                    </w:rPr>
                    <w:t>I review emails for clarity</w:t>
                  </w:r>
                </w:p>
              </w:tc>
              <w:tc>
                <w:tcPr>
                  <w:tcW w:w="709" w:type="dxa"/>
                </w:tcPr>
                <w:p w14:paraId="751E42D9" w14:textId="77777777" w:rsidR="004F1773" w:rsidRPr="005966EE" w:rsidRDefault="004F1773" w:rsidP="00046C3B">
                  <w:pPr>
                    <w:spacing w:line="240" w:lineRule="auto"/>
                    <w:rPr>
                      <w:szCs w:val="20"/>
                    </w:rPr>
                  </w:pPr>
                </w:p>
              </w:tc>
              <w:tc>
                <w:tcPr>
                  <w:tcW w:w="839" w:type="dxa"/>
                </w:tcPr>
                <w:p w14:paraId="24F77DC3" w14:textId="77777777" w:rsidR="004F1773" w:rsidRPr="005966EE" w:rsidRDefault="004F1773" w:rsidP="00046C3B">
                  <w:pPr>
                    <w:spacing w:line="240" w:lineRule="auto"/>
                    <w:rPr>
                      <w:szCs w:val="20"/>
                    </w:rPr>
                  </w:pPr>
                </w:p>
              </w:tc>
              <w:tc>
                <w:tcPr>
                  <w:tcW w:w="974" w:type="dxa"/>
                </w:tcPr>
                <w:p w14:paraId="45A0704A" w14:textId="77777777" w:rsidR="004F1773" w:rsidRPr="005966EE" w:rsidRDefault="004F1773" w:rsidP="00046C3B">
                  <w:pPr>
                    <w:spacing w:line="240" w:lineRule="auto"/>
                    <w:rPr>
                      <w:szCs w:val="20"/>
                    </w:rPr>
                  </w:pPr>
                </w:p>
              </w:tc>
            </w:tr>
            <w:tr w:rsidR="004F1773" w:rsidRPr="005966EE" w14:paraId="375C69AB" w14:textId="77777777" w:rsidTr="00543F41">
              <w:tc>
                <w:tcPr>
                  <w:tcW w:w="7504" w:type="dxa"/>
                  <w:gridSpan w:val="4"/>
                </w:tcPr>
                <w:p w14:paraId="2F283F1D" w14:textId="77777777" w:rsidR="004F1773" w:rsidRPr="005966EE" w:rsidRDefault="004F1773" w:rsidP="00046C3B">
                  <w:pPr>
                    <w:spacing w:line="240" w:lineRule="auto"/>
                    <w:rPr>
                      <w:b/>
                      <w:i/>
                      <w:szCs w:val="20"/>
                    </w:rPr>
                  </w:pPr>
                </w:p>
                <w:p w14:paraId="3609F72E" w14:textId="77777777" w:rsidR="004F1773" w:rsidRPr="005966EE" w:rsidRDefault="004F1773" w:rsidP="00046C3B">
                  <w:pPr>
                    <w:spacing w:line="240" w:lineRule="auto"/>
                    <w:rPr>
                      <w:szCs w:val="20"/>
                    </w:rPr>
                  </w:pPr>
                  <w:r w:rsidRPr="005966EE">
                    <w:rPr>
                      <w:b/>
                      <w:i/>
                      <w:szCs w:val="20"/>
                    </w:rPr>
                    <w:t>Areas for improvement:</w:t>
                  </w:r>
                </w:p>
              </w:tc>
            </w:tr>
          </w:tbl>
          <w:p w14:paraId="6F4E834F" w14:textId="77777777" w:rsidR="004F1773" w:rsidRPr="005966EE" w:rsidRDefault="004F1773" w:rsidP="00046C3B">
            <w:pPr>
              <w:ind w:left="252"/>
              <w:rPr>
                <w:lang w:val="en-US"/>
              </w:rPr>
            </w:pPr>
          </w:p>
        </w:tc>
      </w:tr>
    </w:tbl>
    <w:p w14:paraId="39F65871" w14:textId="77777777" w:rsidR="00B370DC" w:rsidRDefault="00B370DC" w:rsidP="004F1773"/>
    <w:p w14:paraId="3AABCB75" w14:textId="77777777" w:rsidR="00760681" w:rsidRDefault="00760681" w:rsidP="004F1773"/>
    <w:p w14:paraId="6BA90A43" w14:textId="77777777" w:rsidR="004F1773" w:rsidRPr="005966EE" w:rsidRDefault="004F1773" w:rsidP="00B04C96">
      <w:pPr>
        <w:pStyle w:val="Heading3"/>
      </w:pPr>
      <w:bookmarkStart w:id="445" w:name="_Toc36995094"/>
      <w:bookmarkStart w:id="446" w:name="_Toc39496996"/>
      <w:bookmarkStart w:id="447" w:name="_Toc46936942"/>
      <w:r w:rsidRPr="005966EE">
        <w:t>2.4.4</w:t>
      </w:r>
      <w:r w:rsidRPr="005966EE">
        <w:tab/>
        <w:t>Principles of managing e-mails</w:t>
      </w:r>
      <w:bookmarkEnd w:id="445"/>
      <w:bookmarkEnd w:id="446"/>
      <w:bookmarkEnd w:id="447"/>
    </w:p>
    <w:p w14:paraId="4EFBA679" w14:textId="77777777" w:rsidR="004F1773" w:rsidRDefault="004F1773" w:rsidP="004F1773"/>
    <w:p w14:paraId="272E4CCC" w14:textId="77777777" w:rsidR="004F1773" w:rsidRDefault="004F1773" w:rsidP="004F1773">
      <w:r w:rsidRPr="005966EE">
        <w:t>Most managers receive a large number of e-mails. Keeping track of them can become difficult of you do not manage the e-mails effectively.</w:t>
      </w:r>
    </w:p>
    <w:p w14:paraId="3644E39C" w14:textId="77777777" w:rsidR="004F1773" w:rsidRPr="005966EE" w:rsidRDefault="004F1773" w:rsidP="004F1773"/>
    <w:p w14:paraId="0BDCA5AD" w14:textId="77777777" w:rsidR="004F1773" w:rsidRDefault="004F1773" w:rsidP="004F1773">
      <w:r w:rsidRPr="005966EE">
        <w:t>E-mail programmes such as Microsoft Outlook offer several tools to help managers manage e-mails.</w:t>
      </w:r>
    </w:p>
    <w:p w14:paraId="2ACC94B2" w14:textId="77777777" w:rsidR="004F1773" w:rsidRPr="005966EE" w:rsidRDefault="004F1773" w:rsidP="004F1773"/>
    <w:p w14:paraId="05714902" w14:textId="77777777" w:rsidR="004F1773" w:rsidRPr="005966EE" w:rsidRDefault="004F1773" w:rsidP="004F1773">
      <w:pPr>
        <w:pStyle w:val="Heading4"/>
        <w:ind w:left="1134" w:hanging="1134"/>
      </w:pPr>
      <w:r w:rsidRPr="005966EE">
        <w:t>2.4.4.1</w:t>
      </w:r>
      <w:r w:rsidRPr="005966EE">
        <w:tab/>
        <w:t>Organise e-mails according to topics</w:t>
      </w:r>
    </w:p>
    <w:p w14:paraId="660A8B1F" w14:textId="77777777" w:rsidR="004F1773" w:rsidRDefault="004F1773" w:rsidP="004F1773"/>
    <w:p w14:paraId="3D880359" w14:textId="77777777" w:rsidR="004F1773" w:rsidRDefault="004F1773" w:rsidP="004F1773">
      <w:r w:rsidRPr="005966EE">
        <w:t>In your Inbox, you can create folders according to topics, such as Inventory, reports, etc. Incoming (and sent) e-mails can be dragged into these folders.</w:t>
      </w:r>
    </w:p>
    <w:p w14:paraId="25F53411" w14:textId="77777777" w:rsidR="004F1773" w:rsidRPr="005966EE" w:rsidRDefault="004F1773" w:rsidP="004F1773"/>
    <w:p w14:paraId="4ADB35A2" w14:textId="77777777" w:rsidR="004F1773" w:rsidRPr="005966EE" w:rsidRDefault="004F1773" w:rsidP="004F1773">
      <w:pPr>
        <w:pStyle w:val="Heading4"/>
        <w:ind w:left="1134" w:hanging="1134"/>
      </w:pPr>
      <w:r w:rsidRPr="005966EE">
        <w:t>2.4.4.2</w:t>
      </w:r>
      <w:r w:rsidRPr="005966EE">
        <w:tab/>
        <w:t>Organise e-mails according to actions you need to take</w:t>
      </w:r>
    </w:p>
    <w:p w14:paraId="56A5704D" w14:textId="77777777" w:rsidR="004F1773" w:rsidRDefault="004F1773" w:rsidP="004F1773"/>
    <w:p w14:paraId="23D21BC2" w14:textId="77777777" w:rsidR="004F1773" w:rsidRDefault="004F1773" w:rsidP="004F1773">
      <w:pPr>
        <w:rPr>
          <w:lang w:eastAsia="en-GB"/>
        </w:rPr>
      </w:pPr>
      <w:r w:rsidRPr="005966EE">
        <w:t>Another way in which you can manage e-mails and make sure that you do not miss taking actions you should, is to create three folders into which you organise e-mails.  You can c</w:t>
      </w:r>
      <w:r w:rsidRPr="005966EE">
        <w:rPr>
          <w:lang w:eastAsia="en-GB"/>
        </w:rPr>
        <w:t>reate three new folders under your inbox folder. The first is a "To do" folder, and the second and third are subfolders called "Follow up" and "Someday."</w:t>
      </w:r>
      <w:r w:rsidRPr="005966EE">
        <w:rPr>
          <w:rStyle w:val="EndnoteReference"/>
          <w:lang w:eastAsia="en-GB"/>
        </w:rPr>
        <w:t xml:space="preserve"> </w:t>
      </w:r>
      <w:r w:rsidRPr="006D7F8A">
        <w:rPr>
          <w:vertAlign w:val="superscript"/>
          <w:lang w:eastAsia="en-GB"/>
        </w:rPr>
        <w:t>vi</w:t>
      </w:r>
      <w:r w:rsidRPr="005966EE">
        <w:rPr>
          <w:lang w:eastAsia="en-GB"/>
        </w:rPr>
        <w:t xml:space="preserve">  </w:t>
      </w:r>
    </w:p>
    <w:p w14:paraId="4E7F9686" w14:textId="77777777" w:rsidR="004F1773" w:rsidRPr="005966EE" w:rsidRDefault="004F1773" w:rsidP="004F1773">
      <w:pPr>
        <w:rPr>
          <w:lang w:eastAsia="en-GB"/>
        </w:rPr>
      </w:pPr>
    </w:p>
    <w:p w14:paraId="0FBE839A" w14:textId="77777777" w:rsidR="004F1773" w:rsidRDefault="004F1773" w:rsidP="004F1773">
      <w:pPr>
        <w:rPr>
          <w:lang w:eastAsia="en-GB"/>
        </w:rPr>
      </w:pPr>
      <w:r w:rsidRPr="005966EE">
        <w:rPr>
          <w:lang w:eastAsia="en-GB"/>
        </w:rPr>
        <w:t>To create these folders:</w:t>
      </w:r>
    </w:p>
    <w:p w14:paraId="1ACB5429" w14:textId="77777777" w:rsidR="004F1773" w:rsidRPr="005966EE" w:rsidRDefault="004F1773" w:rsidP="004F1773">
      <w:pPr>
        <w:rPr>
          <w:lang w:eastAsia="en-GB"/>
        </w:rPr>
      </w:pPr>
    </w:p>
    <w:p w14:paraId="056858A1" w14:textId="77777777" w:rsidR="004F1773" w:rsidRDefault="004F1773" w:rsidP="004F1773">
      <w:pPr>
        <w:rPr>
          <w:lang w:eastAsia="en-GB"/>
        </w:rPr>
      </w:pPr>
      <w:r w:rsidRPr="005966EE">
        <w:rPr>
          <w:lang w:eastAsia="en-GB"/>
        </w:rPr>
        <w:t>Right-click your "Inbox" folder and select "New Folder."</w:t>
      </w:r>
    </w:p>
    <w:p w14:paraId="0F1CC0A7" w14:textId="77777777" w:rsidR="004F1773" w:rsidRPr="005966EE" w:rsidRDefault="004F1773" w:rsidP="004F1773">
      <w:pPr>
        <w:rPr>
          <w:lang w:eastAsia="en-GB"/>
        </w:rPr>
      </w:pPr>
    </w:p>
    <w:p w14:paraId="5D1787EE" w14:textId="77777777" w:rsidR="004F1773" w:rsidRPr="005966EE"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2129553D" wp14:editId="49B7BEC8">
            <wp:extent cx="2073526" cy="1264889"/>
            <wp:effectExtent l="0" t="0" r="3175" b="0"/>
            <wp:docPr id="808" name="Picture 808" descr="Create a new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reate a new folder in Microsoft Outlook"/>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93919" cy="1277329"/>
                    </a:xfrm>
                    <a:prstGeom prst="rect">
                      <a:avLst/>
                    </a:prstGeom>
                    <a:noFill/>
                    <a:ln>
                      <a:noFill/>
                    </a:ln>
                  </pic:spPr>
                </pic:pic>
              </a:graphicData>
            </a:graphic>
          </wp:inline>
        </w:drawing>
      </w:r>
    </w:p>
    <w:p w14:paraId="6AC69751"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5FA7E0CE" w14:textId="77777777" w:rsidR="004F1773" w:rsidRPr="005966EE" w:rsidRDefault="004F1773" w:rsidP="004F1773">
      <w:pPr>
        <w:rPr>
          <w:lang w:eastAsia="en-GB"/>
        </w:rPr>
      </w:pPr>
      <w:r w:rsidRPr="005966EE">
        <w:rPr>
          <w:lang w:eastAsia="en-GB"/>
        </w:rPr>
        <w:t>Title the first folder "To do."</w:t>
      </w:r>
    </w:p>
    <w:p w14:paraId="46682BB5" w14:textId="77777777" w:rsidR="004F1773" w:rsidRPr="005966EE"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291ECC49" wp14:editId="1D8FC6E4">
            <wp:extent cx="1678788" cy="1576456"/>
            <wp:effectExtent l="0" t="0" r="0" b="5080"/>
            <wp:docPr id="807" name="Picture 807" descr="Create a To-Do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reate a To-Do folder in Microsoft Outlook"/>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97261" cy="1593803"/>
                    </a:xfrm>
                    <a:prstGeom prst="rect">
                      <a:avLst/>
                    </a:prstGeom>
                    <a:noFill/>
                    <a:ln>
                      <a:noFill/>
                    </a:ln>
                  </pic:spPr>
                </pic:pic>
              </a:graphicData>
            </a:graphic>
          </wp:inline>
        </w:drawing>
      </w:r>
    </w:p>
    <w:p w14:paraId="256195AC"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2BB7B5F0" w14:textId="77777777" w:rsidR="004F1773" w:rsidRDefault="004F1773" w:rsidP="004F1773">
      <w:pPr>
        <w:rPr>
          <w:lang w:eastAsia="en-GB"/>
        </w:rPr>
      </w:pPr>
      <w:r w:rsidRPr="005966EE">
        <w:rPr>
          <w:lang w:eastAsia="en-GB"/>
        </w:rPr>
        <w:t xml:space="preserve">Click the arrow next to the Inbox folder to view your new To-do folder. </w:t>
      </w:r>
    </w:p>
    <w:p w14:paraId="41CB727B" w14:textId="77777777" w:rsidR="004F1773" w:rsidRPr="005966EE" w:rsidRDefault="004F1773" w:rsidP="004F1773">
      <w:pPr>
        <w:rPr>
          <w:lang w:eastAsia="en-GB"/>
        </w:rPr>
      </w:pPr>
    </w:p>
    <w:p w14:paraId="34F3BEA9" w14:textId="77777777" w:rsidR="004F1773" w:rsidRDefault="004F1773" w:rsidP="004F1773">
      <w:pPr>
        <w:rPr>
          <w:lang w:eastAsia="en-GB"/>
        </w:rPr>
      </w:pPr>
      <w:r w:rsidRPr="005966EE">
        <w:rPr>
          <w:lang w:eastAsia="en-GB"/>
        </w:rPr>
        <w:t>Right-click the To-do folder, select new folder, and name this folder "Someday."</w:t>
      </w:r>
    </w:p>
    <w:p w14:paraId="05E63B68" w14:textId="77777777" w:rsidR="004F1773" w:rsidRPr="005966EE" w:rsidRDefault="004F1773" w:rsidP="004F1773">
      <w:pPr>
        <w:rPr>
          <w:lang w:eastAsia="en-GB"/>
        </w:rPr>
      </w:pPr>
    </w:p>
    <w:p w14:paraId="6C81A85F" w14:textId="77777777" w:rsidR="004F1773" w:rsidRDefault="004F1773" w:rsidP="004F1773">
      <w:pPr>
        <w:spacing w:line="240" w:lineRule="auto"/>
        <w:jc w:val="center"/>
        <w:rPr>
          <w:rFonts w:ascii="Times New Roman" w:eastAsia="Times New Roman" w:hAnsi="Times New Roman"/>
          <w:sz w:val="24"/>
          <w:szCs w:val="24"/>
          <w:lang w:eastAsia="en-GB"/>
        </w:rPr>
      </w:pPr>
      <w:r w:rsidRPr="005966EE">
        <w:rPr>
          <w:rFonts w:ascii="Times New Roman" w:eastAsia="Times New Roman" w:hAnsi="Times New Roman"/>
          <w:noProof/>
          <w:sz w:val="24"/>
          <w:szCs w:val="24"/>
          <w:lang w:eastAsia="en-GB"/>
        </w:rPr>
        <w:drawing>
          <wp:inline distT="0" distB="0" distL="0" distR="0" wp14:anchorId="2FCDDF69" wp14:editId="08009D09">
            <wp:extent cx="1515584" cy="1613654"/>
            <wp:effectExtent l="0" t="0" r="8890" b="5715"/>
            <wp:docPr id="806" name="Picture 806" descr="Create sub-folders in your To-Do folder in Microsoft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reate sub-folders in your To-Do folder in Microsoft Outlook"/>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29525" cy="1628497"/>
                    </a:xfrm>
                    <a:prstGeom prst="rect">
                      <a:avLst/>
                    </a:prstGeom>
                    <a:noFill/>
                    <a:ln>
                      <a:noFill/>
                    </a:ln>
                  </pic:spPr>
                </pic:pic>
              </a:graphicData>
            </a:graphic>
          </wp:inline>
        </w:drawing>
      </w:r>
    </w:p>
    <w:p w14:paraId="45252911" w14:textId="77777777" w:rsidR="004F1773" w:rsidRPr="005966EE" w:rsidRDefault="004F1773" w:rsidP="004F1773">
      <w:pPr>
        <w:spacing w:line="240" w:lineRule="auto"/>
        <w:jc w:val="center"/>
        <w:rPr>
          <w:rFonts w:ascii="Times New Roman" w:eastAsia="Times New Roman" w:hAnsi="Times New Roman"/>
          <w:sz w:val="24"/>
          <w:szCs w:val="24"/>
          <w:lang w:eastAsia="en-GB"/>
        </w:rPr>
      </w:pPr>
    </w:p>
    <w:p w14:paraId="3DA54206" w14:textId="77777777" w:rsidR="004F1773" w:rsidRDefault="004F1773" w:rsidP="004F1773">
      <w:pPr>
        <w:rPr>
          <w:lang w:eastAsia="en-GB"/>
        </w:rPr>
      </w:pPr>
      <w:r w:rsidRPr="005966EE">
        <w:rPr>
          <w:lang w:eastAsia="en-GB"/>
        </w:rPr>
        <w:t>Repeat to create a "Follow Up" subfolder under the To-do folder.</w:t>
      </w:r>
    </w:p>
    <w:p w14:paraId="07E2B9A6" w14:textId="77777777" w:rsidR="004F1773" w:rsidRPr="005966EE" w:rsidRDefault="004F1773" w:rsidP="004F1773">
      <w:pPr>
        <w:rPr>
          <w:lang w:eastAsia="en-GB"/>
        </w:rPr>
      </w:pPr>
    </w:p>
    <w:p w14:paraId="1FF8C423" w14:textId="77777777" w:rsidR="004F1773" w:rsidRDefault="004F1773" w:rsidP="004F1773">
      <w:pPr>
        <w:rPr>
          <w:lang w:eastAsia="en-GB"/>
        </w:rPr>
      </w:pPr>
      <w:r w:rsidRPr="005966EE">
        <w:rPr>
          <w:lang w:eastAsia="en-GB"/>
        </w:rPr>
        <w:t>Now you have four folders for incoming emails, and you can use all four to manage your tasks and keep your inbox clear.</w:t>
      </w:r>
    </w:p>
    <w:p w14:paraId="25893A59" w14:textId="77777777" w:rsidR="004F1773" w:rsidRPr="005966EE" w:rsidRDefault="004F1773" w:rsidP="004F1773">
      <w:pPr>
        <w:rPr>
          <w:lang w:eastAsia="en-GB"/>
        </w:rPr>
      </w:pPr>
    </w:p>
    <w:p w14:paraId="1C9034B0" w14:textId="77777777" w:rsidR="004F1773" w:rsidRDefault="004F1773" w:rsidP="004F1773">
      <w:pPr>
        <w:spacing w:after="120"/>
        <w:rPr>
          <w:lang w:eastAsia="en-GB"/>
        </w:rPr>
      </w:pPr>
      <w:r w:rsidRPr="005966EE">
        <w:rPr>
          <w:lang w:eastAsia="en-GB"/>
        </w:rPr>
        <w:t>When new emails arrive, move them to the appropriate folder:</w:t>
      </w:r>
    </w:p>
    <w:p w14:paraId="6341FAEF" w14:textId="77777777" w:rsidR="004F1773" w:rsidRDefault="004F1773" w:rsidP="002E23EC">
      <w:pPr>
        <w:pStyle w:val="ListParagraph"/>
        <w:numPr>
          <w:ilvl w:val="0"/>
          <w:numId w:val="147"/>
        </w:numPr>
        <w:spacing w:after="120"/>
        <w:contextualSpacing w:val="0"/>
        <w:rPr>
          <w:lang w:eastAsia="en-GB"/>
        </w:rPr>
      </w:pPr>
      <w:r w:rsidRPr="002C30B7">
        <w:rPr>
          <w:i/>
          <w:iCs/>
          <w:lang w:eastAsia="en-GB"/>
        </w:rPr>
        <w:t>Inbox</w:t>
      </w:r>
      <w:r w:rsidRPr="005966EE">
        <w:rPr>
          <w:lang w:eastAsia="en-GB"/>
        </w:rPr>
        <w:t xml:space="preserve"> – The only emails that stay in your inbox are those that you should answer immediately. They’re either urgent or can be handled quickly (in three minutes or less).</w:t>
      </w:r>
    </w:p>
    <w:p w14:paraId="75448919" w14:textId="77777777" w:rsidR="004F1773" w:rsidRDefault="004F1773" w:rsidP="002E23EC">
      <w:pPr>
        <w:pStyle w:val="ListParagraph"/>
        <w:numPr>
          <w:ilvl w:val="0"/>
          <w:numId w:val="147"/>
        </w:numPr>
        <w:spacing w:after="120"/>
        <w:contextualSpacing w:val="0"/>
        <w:rPr>
          <w:lang w:eastAsia="en-GB"/>
        </w:rPr>
      </w:pPr>
      <w:r w:rsidRPr="002C30B7">
        <w:rPr>
          <w:i/>
          <w:iCs/>
          <w:lang w:eastAsia="en-GB"/>
        </w:rPr>
        <w:t>To do</w:t>
      </w:r>
      <w:r w:rsidRPr="005966EE">
        <w:rPr>
          <w:lang w:eastAsia="en-GB"/>
        </w:rPr>
        <w:t xml:space="preserve"> – Drag non-urgent emails and emails that will require more than a three-minute response into your to-do folder. You’ll follow up on these items later, but moving them immediately keeps your inbox empty while you process the emails.</w:t>
      </w:r>
    </w:p>
    <w:p w14:paraId="614C81F6" w14:textId="77777777" w:rsidR="004F1773" w:rsidRDefault="004F1773" w:rsidP="002E23EC">
      <w:pPr>
        <w:pStyle w:val="ListParagraph"/>
        <w:numPr>
          <w:ilvl w:val="0"/>
          <w:numId w:val="147"/>
        </w:numPr>
        <w:spacing w:after="120"/>
        <w:contextualSpacing w:val="0"/>
        <w:rPr>
          <w:lang w:eastAsia="en-GB"/>
        </w:rPr>
      </w:pPr>
      <w:r w:rsidRPr="002C30B7">
        <w:rPr>
          <w:i/>
          <w:iCs/>
          <w:lang w:eastAsia="en-GB"/>
        </w:rPr>
        <w:t>Follow up</w:t>
      </w:r>
      <w:r w:rsidRPr="005966EE">
        <w:rPr>
          <w:lang w:eastAsia="en-GB"/>
        </w:rPr>
        <w:t xml:space="preserve"> – Move emails to this folder that are put on hold. Things like replies you're waiting to get or tasks that you've delegated. </w:t>
      </w:r>
    </w:p>
    <w:p w14:paraId="4F229A33" w14:textId="77777777" w:rsidR="004F1773" w:rsidRDefault="004F1773" w:rsidP="002E23EC">
      <w:pPr>
        <w:pStyle w:val="ListParagraph"/>
        <w:numPr>
          <w:ilvl w:val="0"/>
          <w:numId w:val="147"/>
        </w:numPr>
        <w:rPr>
          <w:lang w:eastAsia="en-GB"/>
        </w:rPr>
      </w:pPr>
      <w:r w:rsidRPr="002C30B7">
        <w:rPr>
          <w:i/>
          <w:iCs/>
          <w:lang w:eastAsia="en-GB"/>
        </w:rPr>
        <w:t>Someday</w:t>
      </w:r>
      <w:r w:rsidRPr="005966EE">
        <w:rPr>
          <w:lang w:eastAsia="en-GB"/>
        </w:rPr>
        <w:t xml:space="preserve"> – Some emails don’t require a response. Instead, they’re things you’d like read/review one day when you have time. Drag those into the someday folder to review at some point in the future when work slows down and you have time to attend to those matters. </w:t>
      </w:r>
    </w:p>
    <w:p w14:paraId="7D827C94" w14:textId="77777777" w:rsidR="004F1773" w:rsidRPr="005966EE" w:rsidRDefault="004F1773" w:rsidP="004F1773">
      <w:pPr>
        <w:rPr>
          <w:lang w:eastAsia="en-GB"/>
        </w:rPr>
      </w:pPr>
    </w:p>
    <w:p w14:paraId="11F222BE" w14:textId="77777777" w:rsidR="004F1773" w:rsidRDefault="004F1773" w:rsidP="004F1773">
      <w:pPr>
        <w:rPr>
          <w:lang w:eastAsia="en-GB"/>
        </w:rPr>
      </w:pPr>
      <w:r w:rsidRPr="005966EE">
        <w:rPr>
          <w:lang w:eastAsia="en-GB"/>
        </w:rPr>
        <w:t>After processing your email, schedule time on your calendar every day to review and handle the items in your to-do folder</w:t>
      </w:r>
    </w:p>
    <w:p w14:paraId="112B98EF" w14:textId="77777777" w:rsidR="004F1773" w:rsidRPr="005966EE" w:rsidRDefault="004F1773" w:rsidP="004F1773">
      <w:pPr>
        <w:pStyle w:val="Heading4"/>
        <w:ind w:left="1134" w:hanging="1134"/>
        <w:rPr>
          <w:lang w:eastAsia="en-GB"/>
        </w:rPr>
      </w:pPr>
      <w:r w:rsidRPr="005966EE">
        <w:rPr>
          <w:lang w:eastAsia="en-GB"/>
        </w:rPr>
        <w:t>2.4.4.3</w:t>
      </w:r>
      <w:r w:rsidRPr="005966EE">
        <w:rPr>
          <w:lang w:eastAsia="en-GB"/>
        </w:rPr>
        <w:tab/>
        <w:t>Organise e-mails using rules</w:t>
      </w:r>
    </w:p>
    <w:p w14:paraId="5096CE5B" w14:textId="77777777" w:rsidR="004F1773" w:rsidRDefault="004F1773" w:rsidP="004F1773">
      <w:pPr>
        <w:rPr>
          <w:lang w:eastAsia="en-GB"/>
        </w:rPr>
      </w:pPr>
    </w:p>
    <w:p w14:paraId="4477687A" w14:textId="77777777" w:rsidR="004F1773" w:rsidRDefault="004F1773" w:rsidP="004F1773">
      <w:pPr>
        <w:rPr>
          <w:lang w:eastAsia="en-GB"/>
        </w:rPr>
      </w:pPr>
      <w:r w:rsidRPr="005966EE">
        <w:rPr>
          <w:lang w:eastAsia="en-GB"/>
        </w:rPr>
        <w:t>Rules in Microsoft Outlook allow you to move, flag, and respond to email messages automatically. You can also use rules to play sounds, move messages to folders, or display new item alerts.</w:t>
      </w:r>
    </w:p>
    <w:p w14:paraId="33EFEDFB" w14:textId="77777777" w:rsidR="004F1773" w:rsidRPr="005966EE" w:rsidRDefault="004F1773" w:rsidP="004F1773">
      <w:pPr>
        <w:rPr>
          <w:lang w:eastAsia="en-GB"/>
        </w:rPr>
      </w:pPr>
    </w:p>
    <w:p w14:paraId="168991F9" w14:textId="77777777" w:rsidR="004F1773" w:rsidRDefault="004F1773" w:rsidP="004F1773">
      <w:pPr>
        <w:rPr>
          <w:lang w:eastAsia="en-GB"/>
        </w:rPr>
      </w:pPr>
      <w:r w:rsidRPr="005966EE">
        <w:rPr>
          <w:lang w:eastAsia="en-GB"/>
        </w:rPr>
        <w:t>The easiest and most common rule to create is one that allows you to move an item from a certain sender or with certain words in the subject line to another folder. You can create this rule directly from a message you've already received.</w:t>
      </w:r>
    </w:p>
    <w:p w14:paraId="36B1C47D" w14:textId="77777777" w:rsidR="004F1773" w:rsidRPr="005966EE" w:rsidRDefault="004F1773" w:rsidP="004F1773">
      <w:pPr>
        <w:rPr>
          <w:lang w:eastAsia="en-GB"/>
        </w:rPr>
      </w:pPr>
    </w:p>
    <w:p w14:paraId="5CCBD0BE" w14:textId="77777777" w:rsidR="004F1773" w:rsidRPr="004F3437" w:rsidRDefault="004F1773" w:rsidP="004F1773">
      <w:pPr>
        <w:rPr>
          <w:rStyle w:val="Hyperlink"/>
          <w:i/>
          <w:iCs/>
          <w:lang w:eastAsia="en-GB"/>
        </w:rPr>
      </w:pPr>
      <w:r w:rsidRPr="005966EE">
        <w:rPr>
          <w:lang w:eastAsia="en-GB"/>
        </w:rPr>
        <w:t xml:space="preserve">Instructions for organising e-mails using rules can be found on the Microsoft support web page </w:t>
      </w:r>
      <w:r w:rsidRPr="006E192A">
        <w:rPr>
          <w:i/>
          <w:iCs/>
          <w:lang w:eastAsia="en-GB"/>
        </w:rPr>
        <w:t>https://support.office.com/en-us/article/manage-email-messages-by-using-rules-c24f5dea-9465-4df4-ad17-a50704d66c59</w:t>
      </w:r>
    </w:p>
    <w:p w14:paraId="1213E0FE" w14:textId="77777777" w:rsidR="004F1773" w:rsidRDefault="004F1773" w:rsidP="004F1773">
      <w:pPr>
        <w:rPr>
          <w:lang w:eastAsia="en-GB"/>
        </w:rPr>
      </w:pPr>
    </w:p>
    <w:p w14:paraId="1FAB2D31" w14:textId="77777777" w:rsidR="008E1DE3" w:rsidRPr="005966EE" w:rsidRDefault="008E1DE3" w:rsidP="004F1773">
      <w:pPr>
        <w:rPr>
          <w:lang w:eastAsia="en-GB"/>
        </w:rPr>
      </w:pPr>
    </w:p>
    <w:p w14:paraId="04F17E21" w14:textId="77777777" w:rsidR="004F1773" w:rsidRPr="005966EE" w:rsidRDefault="004F1773" w:rsidP="004F1773">
      <w:pPr>
        <w:pStyle w:val="Heading2"/>
      </w:pPr>
      <w:bookmarkStart w:id="448" w:name="_Toc36160029"/>
      <w:bookmarkStart w:id="449" w:name="_Toc36995095"/>
      <w:bookmarkStart w:id="450" w:name="_Toc39496997"/>
      <w:bookmarkStart w:id="451" w:name="_Toc46936943"/>
      <w:r w:rsidRPr="005966EE">
        <w:t>2.5</w:t>
      </w:r>
      <w:r w:rsidRPr="005966EE">
        <w:tab/>
      </w:r>
      <w:bookmarkStart w:id="452" w:name="_Toc36160030"/>
      <w:bookmarkEnd w:id="448"/>
      <w:r w:rsidRPr="005966EE">
        <w:t>Principles of report writing</w:t>
      </w:r>
      <w:bookmarkEnd w:id="449"/>
      <w:bookmarkEnd w:id="450"/>
      <w:bookmarkEnd w:id="451"/>
      <w:bookmarkEnd w:id="452"/>
    </w:p>
    <w:p w14:paraId="3F807CD9" w14:textId="77777777" w:rsidR="004F1773" w:rsidRDefault="004F1773" w:rsidP="004F1773">
      <w:r w:rsidRPr="005966EE">
        <w:t>The purposes and types of reports were listed earlier in this chapter.</w:t>
      </w:r>
    </w:p>
    <w:p w14:paraId="3F4267E6" w14:textId="77777777" w:rsidR="004F1773" w:rsidRPr="005966EE" w:rsidRDefault="004F1773" w:rsidP="004F1773"/>
    <w:p w14:paraId="7198BEF0" w14:textId="77777777" w:rsidR="004F1773" w:rsidRPr="005966EE" w:rsidRDefault="004F1773" w:rsidP="00B04C96">
      <w:pPr>
        <w:pStyle w:val="Heading3"/>
        <w:rPr>
          <w:rFonts w:eastAsia="Calibri"/>
        </w:rPr>
      </w:pPr>
      <w:bookmarkStart w:id="453" w:name="_Toc36995096"/>
      <w:bookmarkStart w:id="454" w:name="_Toc39496998"/>
      <w:bookmarkStart w:id="455" w:name="_Toc46936944"/>
      <w:r w:rsidRPr="005966EE">
        <w:rPr>
          <w:rFonts w:eastAsia="Calibri"/>
        </w:rPr>
        <w:t>2.5.1</w:t>
      </w:r>
      <w:r w:rsidRPr="005966EE">
        <w:rPr>
          <w:rFonts w:eastAsia="Calibri"/>
        </w:rPr>
        <w:tab/>
        <w:t>Principles to guide you in writing reports</w:t>
      </w:r>
      <w:bookmarkEnd w:id="453"/>
      <w:bookmarkEnd w:id="454"/>
      <w:bookmarkEnd w:id="455"/>
    </w:p>
    <w:p w14:paraId="0BE1FBF8" w14:textId="77777777" w:rsidR="004F1773" w:rsidRDefault="004F1773" w:rsidP="004F1773"/>
    <w:p w14:paraId="778C1974" w14:textId="77777777" w:rsidR="004F1773" w:rsidRDefault="004F1773" w:rsidP="004F1773">
      <w:r>
        <w:t xml:space="preserve">Table </w:t>
      </w:r>
      <w:r w:rsidR="005E6179">
        <w:t>20</w:t>
      </w:r>
      <w:r>
        <w:t xml:space="preserve"> describes the</w:t>
      </w:r>
      <w:r w:rsidRPr="005966EE">
        <w:t xml:space="preserve"> principles </w:t>
      </w:r>
      <w:r>
        <w:t>of</w:t>
      </w:r>
      <w:r w:rsidRPr="005966EE">
        <w:t xml:space="preserve"> effective and clear reports.</w:t>
      </w:r>
    </w:p>
    <w:p w14:paraId="54B97877" w14:textId="77777777" w:rsidR="004F1773" w:rsidRDefault="004F1773" w:rsidP="004F1773"/>
    <w:p w14:paraId="6A4F5AD9" w14:textId="77777777" w:rsidR="004F1773" w:rsidRPr="005966EE" w:rsidRDefault="004F1773" w:rsidP="004F1773">
      <w:pPr>
        <w:pStyle w:val="Caption"/>
      </w:pPr>
      <w:r>
        <w:t xml:space="preserve">Table </w:t>
      </w:r>
      <w:r w:rsidR="005E6179">
        <w:t>20</w:t>
      </w:r>
      <w:r>
        <w:t>: principles of effective and clear reports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10"/>
        <w:gridCol w:w="6871"/>
      </w:tblGrid>
      <w:tr w:rsidR="004F1773" w:rsidRPr="005966EE" w14:paraId="2BC8647C" w14:textId="77777777" w:rsidTr="00046C3B">
        <w:tc>
          <w:tcPr>
            <w:tcW w:w="2112" w:type="dxa"/>
            <w:shd w:val="clear" w:color="auto" w:fill="7F7F7F" w:themeFill="text1" w:themeFillTint="80"/>
          </w:tcPr>
          <w:p w14:paraId="015D2D13" w14:textId="77777777" w:rsidR="004F1773" w:rsidRPr="003A619F" w:rsidRDefault="004F1773" w:rsidP="00046C3B">
            <w:pPr>
              <w:spacing w:line="240" w:lineRule="auto"/>
              <w:rPr>
                <w:b/>
                <w:bCs/>
                <w:color w:val="FFFFFF" w:themeColor="background1"/>
              </w:rPr>
            </w:pPr>
            <w:r w:rsidRPr="003A619F">
              <w:rPr>
                <w:b/>
                <w:bCs/>
                <w:color w:val="FFFFFF" w:themeColor="background1"/>
              </w:rPr>
              <w:t>PRINCIPLE</w:t>
            </w:r>
          </w:p>
        </w:tc>
        <w:tc>
          <w:tcPr>
            <w:tcW w:w="6884" w:type="dxa"/>
            <w:shd w:val="clear" w:color="auto" w:fill="7F7F7F" w:themeFill="text1" w:themeFillTint="80"/>
          </w:tcPr>
          <w:p w14:paraId="6E96D724" w14:textId="77777777" w:rsidR="004F1773" w:rsidRPr="003A619F" w:rsidRDefault="004F1773" w:rsidP="00046C3B">
            <w:pPr>
              <w:spacing w:line="240" w:lineRule="auto"/>
              <w:jc w:val="left"/>
              <w:rPr>
                <w:b/>
                <w:bCs/>
                <w:color w:val="FFFFFF" w:themeColor="background1"/>
              </w:rPr>
            </w:pPr>
            <w:r w:rsidRPr="003A619F">
              <w:rPr>
                <w:b/>
                <w:bCs/>
                <w:color w:val="FFFFFF" w:themeColor="background1"/>
              </w:rPr>
              <w:t xml:space="preserve">DESCRIPTION </w:t>
            </w:r>
          </w:p>
        </w:tc>
      </w:tr>
      <w:tr w:rsidR="004F1773" w:rsidRPr="005966EE" w14:paraId="7F6B74F0" w14:textId="77777777" w:rsidTr="00046C3B">
        <w:tc>
          <w:tcPr>
            <w:tcW w:w="2112" w:type="dxa"/>
            <w:shd w:val="clear" w:color="auto" w:fill="D9D9D9" w:themeFill="background1" w:themeFillShade="D9"/>
          </w:tcPr>
          <w:p w14:paraId="41C3B759" w14:textId="77777777" w:rsidR="004F1773" w:rsidRPr="005966EE" w:rsidRDefault="004F1773" w:rsidP="00046C3B">
            <w:r w:rsidRPr="005966EE">
              <w:t>Relevance</w:t>
            </w:r>
          </w:p>
        </w:tc>
        <w:tc>
          <w:tcPr>
            <w:tcW w:w="6884" w:type="dxa"/>
            <w:shd w:val="clear" w:color="auto" w:fill="D9D9D9" w:themeFill="background1" w:themeFillShade="D9"/>
          </w:tcPr>
          <w:p w14:paraId="0C5DA40E" w14:textId="77777777" w:rsidR="004F1773" w:rsidRPr="005966EE" w:rsidRDefault="004F1773" w:rsidP="00046C3B">
            <w:pPr>
              <w:jc w:val="left"/>
            </w:pPr>
            <w:r w:rsidRPr="005966EE">
              <w:t>The subject of the report should be relevant to the retail chain store manager’s role and information required by stakeholders.</w:t>
            </w:r>
          </w:p>
        </w:tc>
      </w:tr>
      <w:tr w:rsidR="004F1773" w:rsidRPr="005966EE" w14:paraId="04F9A84F" w14:textId="77777777" w:rsidTr="00046C3B">
        <w:tc>
          <w:tcPr>
            <w:tcW w:w="2112" w:type="dxa"/>
            <w:shd w:val="clear" w:color="auto" w:fill="D9D9D9" w:themeFill="background1" w:themeFillShade="D9"/>
          </w:tcPr>
          <w:p w14:paraId="587222CE" w14:textId="77777777" w:rsidR="004F1773" w:rsidRPr="005966EE" w:rsidRDefault="004F1773" w:rsidP="00046C3B">
            <w:r w:rsidRPr="005966EE">
              <w:t>Logical sequence</w:t>
            </w:r>
          </w:p>
        </w:tc>
        <w:tc>
          <w:tcPr>
            <w:tcW w:w="6884" w:type="dxa"/>
            <w:shd w:val="clear" w:color="auto" w:fill="D9D9D9" w:themeFill="background1" w:themeFillShade="D9"/>
          </w:tcPr>
          <w:p w14:paraId="2DAE3059" w14:textId="77777777" w:rsidR="004F1773" w:rsidRDefault="004F1773" w:rsidP="00A568CC">
            <w:pPr>
              <w:spacing w:after="120"/>
              <w:jc w:val="left"/>
            </w:pPr>
            <w:r w:rsidRPr="005966EE">
              <w:t xml:space="preserve">A report must be organised in a logical format. </w:t>
            </w:r>
          </w:p>
          <w:p w14:paraId="0E81954F" w14:textId="77777777" w:rsidR="004F1773" w:rsidRPr="005966EE" w:rsidRDefault="004F1773" w:rsidP="00A568CC">
            <w:pPr>
              <w:spacing w:after="120"/>
              <w:jc w:val="left"/>
            </w:pPr>
            <w:r w:rsidRPr="005966EE">
              <w:t>A logical format includes the following components:</w:t>
            </w:r>
          </w:p>
          <w:p w14:paraId="1C49BC69" w14:textId="77777777" w:rsidR="004F1773" w:rsidRPr="005966EE" w:rsidRDefault="004F1773" w:rsidP="00043BE3">
            <w:pPr>
              <w:pStyle w:val="ListParagraph"/>
              <w:numPr>
                <w:ilvl w:val="0"/>
                <w:numId w:val="107"/>
              </w:numPr>
              <w:spacing w:after="120"/>
              <w:contextualSpacing w:val="0"/>
              <w:jc w:val="left"/>
            </w:pPr>
            <w:r w:rsidRPr="005966EE">
              <w:t>Introduction</w:t>
            </w:r>
          </w:p>
          <w:p w14:paraId="53CDD146" w14:textId="77777777" w:rsidR="004F1773" w:rsidRPr="005966EE" w:rsidRDefault="004F1773" w:rsidP="00043BE3">
            <w:pPr>
              <w:pStyle w:val="ListParagraph"/>
              <w:numPr>
                <w:ilvl w:val="0"/>
                <w:numId w:val="107"/>
              </w:numPr>
              <w:spacing w:after="120"/>
              <w:contextualSpacing w:val="0"/>
              <w:jc w:val="left"/>
            </w:pPr>
            <w:r w:rsidRPr="005966EE">
              <w:t>Body of the report, organised into paragraphs and, where necessary, sub-headings</w:t>
            </w:r>
          </w:p>
          <w:p w14:paraId="19E24F10" w14:textId="77777777" w:rsidR="004F1773" w:rsidRPr="005966EE" w:rsidRDefault="004F1773" w:rsidP="00043BE3">
            <w:pPr>
              <w:pStyle w:val="ListParagraph"/>
              <w:numPr>
                <w:ilvl w:val="0"/>
                <w:numId w:val="107"/>
              </w:numPr>
              <w:spacing w:after="120"/>
              <w:contextualSpacing w:val="0"/>
              <w:jc w:val="left"/>
            </w:pPr>
            <w:r w:rsidRPr="005966EE">
              <w:t>Summary or conclusion</w:t>
            </w:r>
          </w:p>
          <w:p w14:paraId="19FFCA1E" w14:textId="77777777" w:rsidR="004F1773" w:rsidRPr="005966EE" w:rsidRDefault="004F1773" w:rsidP="00046C3B">
            <w:pPr>
              <w:jc w:val="left"/>
            </w:pPr>
            <w:r w:rsidRPr="005966EE">
              <w:t>The introduction of the report must state the problem you are addressing and your explanation of the need for the report (unless it is a report that is regularly written, according to organisational procedures.)</w:t>
            </w:r>
          </w:p>
        </w:tc>
      </w:tr>
      <w:tr w:rsidR="004F1773" w:rsidRPr="005966EE" w14:paraId="2363777D" w14:textId="77777777" w:rsidTr="00046C3B">
        <w:tc>
          <w:tcPr>
            <w:tcW w:w="2112" w:type="dxa"/>
            <w:shd w:val="clear" w:color="auto" w:fill="D9D9D9" w:themeFill="background1" w:themeFillShade="D9"/>
          </w:tcPr>
          <w:p w14:paraId="78BA9625" w14:textId="77777777" w:rsidR="004F1773" w:rsidRPr="005966EE" w:rsidRDefault="004F1773" w:rsidP="00046C3B">
            <w:r w:rsidRPr="005966EE">
              <w:t>Accuracy</w:t>
            </w:r>
          </w:p>
        </w:tc>
        <w:tc>
          <w:tcPr>
            <w:tcW w:w="6884" w:type="dxa"/>
            <w:shd w:val="clear" w:color="auto" w:fill="D9D9D9" w:themeFill="background1" w:themeFillShade="D9"/>
          </w:tcPr>
          <w:p w14:paraId="291EF32B" w14:textId="77777777" w:rsidR="004F1773" w:rsidRPr="005966EE" w:rsidRDefault="004F1773" w:rsidP="00046C3B">
            <w:r w:rsidRPr="005966EE">
              <w:t>A report must contain accurate facts.</w:t>
            </w:r>
          </w:p>
        </w:tc>
      </w:tr>
      <w:tr w:rsidR="004F1773" w:rsidRPr="005966EE" w14:paraId="6D7C7EE8" w14:textId="77777777" w:rsidTr="00046C3B">
        <w:tc>
          <w:tcPr>
            <w:tcW w:w="2112" w:type="dxa"/>
            <w:shd w:val="clear" w:color="auto" w:fill="D9D9D9" w:themeFill="background1" w:themeFillShade="D9"/>
          </w:tcPr>
          <w:p w14:paraId="39EBB919" w14:textId="77777777" w:rsidR="004F1773" w:rsidRPr="005966EE" w:rsidRDefault="004F1773" w:rsidP="00046C3B">
            <w:r w:rsidRPr="005966EE">
              <w:t>Context</w:t>
            </w:r>
          </w:p>
        </w:tc>
        <w:tc>
          <w:tcPr>
            <w:tcW w:w="6884" w:type="dxa"/>
            <w:shd w:val="clear" w:color="auto" w:fill="D9D9D9" w:themeFill="background1" w:themeFillShade="D9"/>
          </w:tcPr>
          <w:p w14:paraId="2328C0E3" w14:textId="77777777" w:rsidR="004F1773" w:rsidRPr="005966EE" w:rsidRDefault="004F1773" w:rsidP="00046C3B">
            <w:r w:rsidRPr="005966EE">
              <w:t>Background information that will give insight to the readers.</w:t>
            </w:r>
          </w:p>
        </w:tc>
      </w:tr>
      <w:tr w:rsidR="004F1773" w:rsidRPr="005966EE" w14:paraId="11AEDE0A" w14:textId="77777777" w:rsidTr="00046C3B">
        <w:tc>
          <w:tcPr>
            <w:tcW w:w="2112" w:type="dxa"/>
            <w:shd w:val="clear" w:color="auto" w:fill="D9D9D9" w:themeFill="background1" w:themeFillShade="D9"/>
          </w:tcPr>
          <w:p w14:paraId="5C1D7E32" w14:textId="77777777" w:rsidR="004F1773" w:rsidRPr="005966EE" w:rsidRDefault="004F1773" w:rsidP="00046C3B">
            <w:r w:rsidRPr="005966EE">
              <w:t xml:space="preserve">Summary </w:t>
            </w:r>
          </w:p>
        </w:tc>
        <w:tc>
          <w:tcPr>
            <w:tcW w:w="6884" w:type="dxa"/>
            <w:shd w:val="clear" w:color="auto" w:fill="D9D9D9" w:themeFill="background1" w:themeFillShade="D9"/>
          </w:tcPr>
          <w:p w14:paraId="727F1E00" w14:textId="77777777" w:rsidR="004F1773" w:rsidRPr="005966EE" w:rsidRDefault="004F1773" w:rsidP="00046C3B">
            <w:pPr>
              <w:jc w:val="left"/>
            </w:pPr>
            <w:r w:rsidRPr="005966EE">
              <w:t>End the report with a brief summary of the content.</w:t>
            </w:r>
          </w:p>
        </w:tc>
      </w:tr>
    </w:tbl>
    <w:p w14:paraId="7C88D8CE" w14:textId="77777777" w:rsidR="004F1773" w:rsidRDefault="004F1773" w:rsidP="004F1773"/>
    <w:p w14:paraId="28F2595D" w14:textId="77777777" w:rsidR="004F1773" w:rsidRPr="005966EE" w:rsidRDefault="004F1773" w:rsidP="00B04C96">
      <w:pPr>
        <w:pStyle w:val="Heading3"/>
      </w:pPr>
      <w:bookmarkStart w:id="456" w:name="_Toc36995097"/>
      <w:bookmarkStart w:id="457" w:name="_Toc39496999"/>
      <w:bookmarkStart w:id="458" w:name="_Toc46936945"/>
      <w:r w:rsidRPr="005966EE">
        <w:t>2.5.2</w:t>
      </w:r>
      <w:r w:rsidRPr="005966EE">
        <w:tab/>
        <w:t>Step-by-step explanation for the process of writing reports</w:t>
      </w:r>
      <w:bookmarkEnd w:id="456"/>
      <w:bookmarkEnd w:id="457"/>
      <w:bookmarkEnd w:id="458"/>
    </w:p>
    <w:p w14:paraId="745B0871" w14:textId="77777777" w:rsidR="004F1773" w:rsidRDefault="004F1773" w:rsidP="004F1773">
      <w:pPr>
        <w:jc w:val="center"/>
      </w:pPr>
    </w:p>
    <w:p w14:paraId="635FD813" w14:textId="77777777" w:rsidR="004F1773" w:rsidRPr="005966EE" w:rsidRDefault="004F1773" w:rsidP="004F1773">
      <w:pPr>
        <w:jc w:val="center"/>
      </w:pPr>
      <w:r w:rsidRPr="005966EE">
        <w:rPr>
          <w:noProof/>
        </w:rPr>
        <w:drawing>
          <wp:inline distT="0" distB="0" distL="0" distR="0" wp14:anchorId="1A95063D" wp14:editId="621D0CD4">
            <wp:extent cx="4615341" cy="2242219"/>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18690" cy="2243846"/>
                    </a:xfrm>
                    <a:prstGeom prst="rect">
                      <a:avLst/>
                    </a:prstGeom>
                    <a:noFill/>
                    <a:ln>
                      <a:noFill/>
                    </a:ln>
                  </pic:spPr>
                </pic:pic>
              </a:graphicData>
            </a:graphic>
          </wp:inline>
        </w:drawing>
      </w:r>
    </w:p>
    <w:p w14:paraId="6EF14903" w14:textId="77777777" w:rsidR="004F1773" w:rsidRDefault="004F1773" w:rsidP="004F1773"/>
    <w:p w14:paraId="398AD873" w14:textId="77777777" w:rsidR="008E1DE3" w:rsidRDefault="008E1DE3" w:rsidP="004F1773"/>
    <w:p w14:paraId="1E9E7E09" w14:textId="77777777" w:rsidR="004F1773" w:rsidRDefault="004F1773" w:rsidP="004F1773">
      <w:r>
        <w:t xml:space="preserve">Table </w:t>
      </w:r>
      <w:r w:rsidR="005E6179">
        <w:t>21</w:t>
      </w:r>
      <w:r>
        <w:t xml:space="preserve"> provides a</w:t>
      </w:r>
      <w:r w:rsidRPr="005966EE">
        <w:t xml:space="preserve"> step-by-step explanation for compiling a (sales) report.</w:t>
      </w:r>
    </w:p>
    <w:p w14:paraId="4155D2F8" w14:textId="77777777" w:rsidR="004F1773" w:rsidRDefault="004F1773" w:rsidP="004F1773"/>
    <w:p w14:paraId="148B5AAC" w14:textId="77777777" w:rsidR="004F1773" w:rsidRPr="005966EE" w:rsidRDefault="004F1773" w:rsidP="004F1773">
      <w:pPr>
        <w:pStyle w:val="Caption"/>
      </w:pPr>
      <w:r>
        <w:t xml:space="preserve">table </w:t>
      </w:r>
      <w:r w:rsidR="005E6179">
        <w:t>21</w:t>
      </w:r>
      <w:r>
        <w:t>: step-by-step explanation for compiling reports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54"/>
        <w:gridCol w:w="6027"/>
      </w:tblGrid>
      <w:tr w:rsidR="004F1773" w:rsidRPr="005966EE" w14:paraId="3272BBBD" w14:textId="77777777" w:rsidTr="00046C3B">
        <w:trPr>
          <w:tblHeader/>
        </w:trPr>
        <w:tc>
          <w:tcPr>
            <w:tcW w:w="2962" w:type="dxa"/>
            <w:shd w:val="clear" w:color="auto" w:fill="7F7F7F" w:themeFill="text1" w:themeFillTint="80"/>
          </w:tcPr>
          <w:p w14:paraId="41224583" w14:textId="77777777" w:rsidR="004F1773" w:rsidRPr="00385F1C" w:rsidRDefault="004F1773" w:rsidP="00046C3B">
            <w:pPr>
              <w:spacing w:line="240" w:lineRule="auto"/>
              <w:rPr>
                <w:b/>
                <w:bCs/>
                <w:color w:val="FFFFFF" w:themeColor="background1"/>
              </w:rPr>
            </w:pPr>
            <w:r w:rsidRPr="00385F1C">
              <w:rPr>
                <w:b/>
                <w:bCs/>
                <w:color w:val="FFFFFF" w:themeColor="background1"/>
              </w:rPr>
              <w:t>STEP</w:t>
            </w:r>
          </w:p>
        </w:tc>
        <w:tc>
          <w:tcPr>
            <w:tcW w:w="6034" w:type="dxa"/>
            <w:shd w:val="clear" w:color="auto" w:fill="7F7F7F" w:themeFill="text1" w:themeFillTint="80"/>
          </w:tcPr>
          <w:p w14:paraId="5AD181F0" w14:textId="77777777" w:rsidR="004F1773" w:rsidRPr="00385F1C" w:rsidRDefault="004F1773" w:rsidP="00046C3B">
            <w:pPr>
              <w:spacing w:line="240" w:lineRule="auto"/>
              <w:rPr>
                <w:b/>
                <w:bCs/>
                <w:color w:val="FFFFFF" w:themeColor="background1"/>
              </w:rPr>
            </w:pPr>
            <w:r w:rsidRPr="00385F1C">
              <w:rPr>
                <w:b/>
                <w:bCs/>
                <w:color w:val="FFFFFF" w:themeColor="background1"/>
              </w:rPr>
              <w:t xml:space="preserve">EXPLANATION </w:t>
            </w:r>
          </w:p>
        </w:tc>
      </w:tr>
      <w:tr w:rsidR="004F1773" w:rsidRPr="005966EE" w14:paraId="1D532804" w14:textId="77777777" w:rsidTr="00046C3B">
        <w:tc>
          <w:tcPr>
            <w:tcW w:w="2962" w:type="dxa"/>
            <w:shd w:val="clear" w:color="auto" w:fill="D9D9D9" w:themeFill="background1" w:themeFillShade="D9"/>
          </w:tcPr>
          <w:p w14:paraId="76991C8C" w14:textId="77777777" w:rsidR="004F1773" w:rsidRPr="005966EE" w:rsidRDefault="004F1773" w:rsidP="00046C3B">
            <w:r w:rsidRPr="005966EE">
              <w:t>The purpose of a (sales) report</w:t>
            </w:r>
          </w:p>
        </w:tc>
        <w:tc>
          <w:tcPr>
            <w:tcW w:w="6034" w:type="dxa"/>
            <w:shd w:val="clear" w:color="auto" w:fill="D9D9D9" w:themeFill="background1" w:themeFillShade="D9"/>
          </w:tcPr>
          <w:p w14:paraId="6AE90D5C" w14:textId="77777777" w:rsidR="004F1773" w:rsidRDefault="004F1773" w:rsidP="00A568CC">
            <w:pPr>
              <w:spacing w:after="120"/>
            </w:pPr>
            <w:r w:rsidRPr="005966EE">
              <w:t>Consider the reason why you will be writing the report, for example: Are you sharing monthly progress with top management, or will you be giving the weekly overview and analysis of the sales objectives with your team?</w:t>
            </w:r>
          </w:p>
          <w:p w14:paraId="09B26ED9" w14:textId="77777777" w:rsidR="004F1773" w:rsidRPr="005966EE" w:rsidRDefault="004F1773" w:rsidP="00046C3B">
            <w:r w:rsidRPr="005966EE">
              <w:t>Both reports will have a different structure and the information you will share will also be very different. Therefore, identifying the purpose if the report is an important first step.</w:t>
            </w:r>
          </w:p>
        </w:tc>
      </w:tr>
      <w:tr w:rsidR="004F1773" w:rsidRPr="005966EE" w14:paraId="2F0D8A1D" w14:textId="77777777" w:rsidTr="00046C3B">
        <w:tc>
          <w:tcPr>
            <w:tcW w:w="2962" w:type="dxa"/>
            <w:shd w:val="clear" w:color="auto" w:fill="D9D9D9" w:themeFill="background1" w:themeFillShade="D9"/>
          </w:tcPr>
          <w:p w14:paraId="1A32E93D" w14:textId="77777777" w:rsidR="004F1773" w:rsidRPr="005966EE" w:rsidRDefault="004F1773" w:rsidP="00046C3B">
            <w:r w:rsidRPr="005966EE">
              <w:t>Objectives</w:t>
            </w:r>
          </w:p>
        </w:tc>
        <w:tc>
          <w:tcPr>
            <w:tcW w:w="6034" w:type="dxa"/>
            <w:shd w:val="clear" w:color="auto" w:fill="D9D9D9" w:themeFill="background1" w:themeFillShade="D9"/>
          </w:tcPr>
          <w:p w14:paraId="2E2A7D16" w14:textId="77777777" w:rsidR="004F1773" w:rsidRPr="005966EE" w:rsidRDefault="004F1773" w:rsidP="00046C3B">
            <w:r w:rsidRPr="005966EE">
              <w:t>Write down what you want to achieve with the report, for example: “To … so that …”</w:t>
            </w:r>
          </w:p>
        </w:tc>
      </w:tr>
      <w:tr w:rsidR="004F1773" w:rsidRPr="005966EE" w14:paraId="1A689D59" w14:textId="77777777" w:rsidTr="00046C3B">
        <w:tc>
          <w:tcPr>
            <w:tcW w:w="2962" w:type="dxa"/>
            <w:shd w:val="clear" w:color="auto" w:fill="D9D9D9" w:themeFill="background1" w:themeFillShade="D9"/>
          </w:tcPr>
          <w:p w14:paraId="35783B33" w14:textId="77777777" w:rsidR="004F1773" w:rsidRPr="005966EE" w:rsidRDefault="004F1773" w:rsidP="00046C3B">
            <w:r w:rsidRPr="005966EE">
              <w:t>Define your audience</w:t>
            </w:r>
          </w:p>
        </w:tc>
        <w:tc>
          <w:tcPr>
            <w:tcW w:w="6034" w:type="dxa"/>
            <w:shd w:val="clear" w:color="auto" w:fill="D9D9D9" w:themeFill="background1" w:themeFillShade="D9"/>
          </w:tcPr>
          <w:p w14:paraId="6083E400" w14:textId="77777777" w:rsidR="004F1773" w:rsidRPr="005966EE" w:rsidRDefault="004F1773" w:rsidP="00046C3B">
            <w:r w:rsidRPr="005966EE">
              <w:t xml:space="preserve">Think about who will read the report and what they need to know. </w:t>
            </w:r>
          </w:p>
          <w:p w14:paraId="3ECEB0FD" w14:textId="77777777" w:rsidR="004F1773" w:rsidRPr="005966EE" w:rsidRDefault="004F1773" w:rsidP="00046C3B">
            <w:r w:rsidRPr="005966EE">
              <w:t xml:space="preserve">Consider their background and if they are familiar with the jargon you might use. </w:t>
            </w:r>
          </w:p>
        </w:tc>
      </w:tr>
      <w:tr w:rsidR="004F1773" w:rsidRPr="005966EE" w14:paraId="60B4E96A" w14:textId="77777777" w:rsidTr="00046C3B">
        <w:tc>
          <w:tcPr>
            <w:tcW w:w="2962" w:type="dxa"/>
            <w:shd w:val="clear" w:color="auto" w:fill="D9D9D9" w:themeFill="background1" w:themeFillShade="D9"/>
          </w:tcPr>
          <w:p w14:paraId="3A692517" w14:textId="77777777" w:rsidR="004F1773" w:rsidRPr="005966EE" w:rsidRDefault="004F1773" w:rsidP="00046C3B">
            <w:r>
              <w:t>Define the s</w:t>
            </w:r>
            <w:r w:rsidRPr="005966EE">
              <w:t>cope</w:t>
            </w:r>
          </w:p>
        </w:tc>
        <w:tc>
          <w:tcPr>
            <w:tcW w:w="6034" w:type="dxa"/>
            <w:shd w:val="clear" w:color="auto" w:fill="D9D9D9" w:themeFill="background1" w:themeFillShade="D9"/>
          </w:tcPr>
          <w:p w14:paraId="6EC0C150" w14:textId="77777777" w:rsidR="004F1773" w:rsidRDefault="004F1773" w:rsidP="00A568CC">
            <w:pPr>
              <w:spacing w:after="120"/>
              <w:rPr>
                <w:rStyle w:val="e24kjd"/>
              </w:rPr>
            </w:pPr>
            <w:r w:rsidRPr="005966EE">
              <w:rPr>
                <w:rStyle w:val="e24kjd"/>
                <w:b/>
                <w:bCs/>
              </w:rPr>
              <w:t>Scope</w:t>
            </w:r>
            <w:r w:rsidRPr="005966EE">
              <w:rPr>
                <w:rStyle w:val="e24kjd"/>
              </w:rPr>
              <w:t xml:space="preserve"> means the extent of the area or subject matter that something deals with.</w:t>
            </w:r>
            <w:r w:rsidRPr="006D7F8A">
              <w:rPr>
                <w:rStyle w:val="e24kjd"/>
                <w:vertAlign w:val="superscript"/>
              </w:rPr>
              <w:t>vii</w:t>
            </w:r>
            <w:r w:rsidRPr="005966EE">
              <w:rPr>
                <w:rStyle w:val="e24kjd"/>
              </w:rPr>
              <w:t xml:space="preserve"> </w:t>
            </w:r>
          </w:p>
          <w:p w14:paraId="73C511B8" w14:textId="77777777" w:rsidR="004F1773" w:rsidRDefault="004F1773" w:rsidP="00A568CC">
            <w:pPr>
              <w:spacing w:after="120"/>
              <w:rPr>
                <w:rStyle w:val="e24kjd"/>
              </w:rPr>
            </w:pPr>
            <w:r w:rsidRPr="005966EE">
              <w:rPr>
                <w:rStyle w:val="e24kjd"/>
              </w:rPr>
              <w:t xml:space="preserve">The </w:t>
            </w:r>
            <w:r w:rsidRPr="005966EE">
              <w:rPr>
                <w:rStyle w:val="e24kjd"/>
                <w:b/>
                <w:bCs/>
              </w:rPr>
              <w:t>scope</w:t>
            </w:r>
            <w:r w:rsidRPr="005966EE">
              <w:rPr>
                <w:rStyle w:val="e24kjd"/>
              </w:rPr>
              <w:t xml:space="preserve"> </w:t>
            </w:r>
            <w:r w:rsidRPr="005966EE">
              <w:rPr>
                <w:rStyle w:val="e24kjd"/>
                <w:b/>
                <w:bCs/>
              </w:rPr>
              <w:t>of a</w:t>
            </w:r>
            <w:r w:rsidRPr="005966EE">
              <w:rPr>
                <w:rStyle w:val="e24kjd"/>
              </w:rPr>
              <w:t xml:space="preserve"> </w:t>
            </w:r>
            <w:r w:rsidRPr="005966EE">
              <w:rPr>
                <w:rStyle w:val="e24kjd"/>
                <w:b/>
                <w:bCs/>
              </w:rPr>
              <w:t>report</w:t>
            </w:r>
            <w:r w:rsidRPr="005966EE">
              <w:rPr>
                <w:rStyle w:val="e24kjd"/>
              </w:rPr>
              <w:t xml:space="preserve"> therefore determines what will be included and what will not be included.</w:t>
            </w:r>
          </w:p>
          <w:p w14:paraId="6A45C331" w14:textId="77777777" w:rsidR="004F1773" w:rsidRDefault="004F1773" w:rsidP="00A568CC">
            <w:pPr>
              <w:spacing w:after="120"/>
            </w:pPr>
            <w:r w:rsidRPr="005966EE">
              <w:t>The scope of the report determines the level and detail of information that will be used in the report.</w:t>
            </w:r>
          </w:p>
          <w:p w14:paraId="115E18AD" w14:textId="77777777" w:rsidR="004F1773" w:rsidRDefault="004F1773" w:rsidP="00A568CC">
            <w:pPr>
              <w:spacing w:after="120"/>
            </w:pPr>
            <w:r w:rsidRPr="005966EE">
              <w:t>For a sales report, the scope will most often relate to the timeframe covered in the report.</w:t>
            </w:r>
          </w:p>
          <w:p w14:paraId="61E57193" w14:textId="77777777" w:rsidR="004F1773" w:rsidRDefault="004F1773" w:rsidP="00046C3B">
            <w:r w:rsidRPr="005966EE">
              <w:t>Using a basic mindmap such as the following will help you define the purpose, objectives and audience.</w:t>
            </w:r>
          </w:p>
          <w:p w14:paraId="3A42EE3E" w14:textId="77777777" w:rsidR="004F1773" w:rsidRPr="005966EE" w:rsidRDefault="004F1773" w:rsidP="00046C3B">
            <w:r w:rsidRPr="005966EE">
              <w:rPr>
                <w:noProof/>
              </w:rPr>
              <w:drawing>
                <wp:anchor distT="0" distB="0" distL="114300" distR="114300" simplePos="0" relativeHeight="251670528" behindDoc="1" locked="0" layoutInCell="1" allowOverlap="1" wp14:anchorId="0F82037A" wp14:editId="09CC065D">
                  <wp:simplePos x="0" y="0"/>
                  <wp:positionH relativeFrom="column">
                    <wp:posOffset>307340</wp:posOffset>
                  </wp:positionH>
                  <wp:positionV relativeFrom="paragraph">
                    <wp:posOffset>44450</wp:posOffset>
                  </wp:positionV>
                  <wp:extent cx="2910205" cy="1663065"/>
                  <wp:effectExtent l="0" t="0" r="4445" b="0"/>
                  <wp:wrapTight wrapText="bothSides">
                    <wp:wrapPolygon edited="0">
                      <wp:start x="7494" y="0"/>
                      <wp:lineTo x="3818" y="495"/>
                      <wp:lineTo x="3535" y="2969"/>
                      <wp:lineTo x="4383" y="3959"/>
                      <wp:lineTo x="3535" y="7423"/>
                      <wp:lineTo x="0" y="7918"/>
                      <wp:lineTo x="0" y="21278"/>
                      <wp:lineTo x="21492" y="21278"/>
                      <wp:lineTo x="21492" y="7918"/>
                      <wp:lineTo x="18805" y="7918"/>
                      <wp:lineTo x="17957" y="3959"/>
                      <wp:lineTo x="18947" y="2722"/>
                      <wp:lineTo x="18240" y="495"/>
                      <wp:lineTo x="14846" y="0"/>
                      <wp:lineTo x="7494" y="0"/>
                    </wp:wrapPolygon>
                  </wp:wrapTight>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10205" cy="1663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A9232" w14:textId="77777777" w:rsidR="004F1773" w:rsidRPr="005966EE" w:rsidRDefault="004F1773" w:rsidP="00046C3B"/>
          <w:p w14:paraId="7487618D" w14:textId="77777777" w:rsidR="004F1773" w:rsidRPr="005966EE" w:rsidRDefault="004F1773" w:rsidP="00046C3B"/>
          <w:p w14:paraId="08B652D1" w14:textId="77777777" w:rsidR="004F1773" w:rsidRPr="005966EE" w:rsidRDefault="004F1773" w:rsidP="00046C3B"/>
          <w:p w14:paraId="5593C150" w14:textId="77777777" w:rsidR="004F1773" w:rsidRPr="005966EE" w:rsidRDefault="004F1773" w:rsidP="00046C3B"/>
          <w:p w14:paraId="206C0C68" w14:textId="77777777" w:rsidR="004F1773" w:rsidRPr="005966EE" w:rsidRDefault="004F1773" w:rsidP="00046C3B"/>
          <w:p w14:paraId="6C24AC4C" w14:textId="77777777" w:rsidR="004F1773" w:rsidRPr="005966EE" w:rsidRDefault="004F1773" w:rsidP="00046C3B"/>
          <w:p w14:paraId="55F2DA7E" w14:textId="77777777" w:rsidR="004F1773" w:rsidRPr="005966EE" w:rsidRDefault="004F1773" w:rsidP="00046C3B"/>
        </w:tc>
      </w:tr>
      <w:tr w:rsidR="004F1773" w:rsidRPr="005966EE" w14:paraId="01614EE4" w14:textId="77777777" w:rsidTr="00046C3B">
        <w:tc>
          <w:tcPr>
            <w:tcW w:w="2962" w:type="dxa"/>
            <w:shd w:val="clear" w:color="auto" w:fill="D9D9D9" w:themeFill="background1" w:themeFillShade="D9"/>
          </w:tcPr>
          <w:p w14:paraId="176B78F4" w14:textId="77777777" w:rsidR="004F1773" w:rsidRPr="005966EE" w:rsidRDefault="004F1773" w:rsidP="00046C3B">
            <w:r w:rsidRPr="005966EE">
              <w:t>Gather the data</w:t>
            </w:r>
          </w:p>
        </w:tc>
        <w:tc>
          <w:tcPr>
            <w:tcW w:w="6034" w:type="dxa"/>
            <w:shd w:val="clear" w:color="auto" w:fill="D9D9D9" w:themeFill="background1" w:themeFillShade="D9"/>
          </w:tcPr>
          <w:p w14:paraId="110BDC45" w14:textId="77777777" w:rsidR="004F1773" w:rsidRDefault="004F1773" w:rsidP="00A568CC">
            <w:pPr>
              <w:spacing w:after="120"/>
            </w:pPr>
            <w:r w:rsidRPr="005966EE">
              <w:t>Gathering the data that will be included, for example:</w:t>
            </w:r>
          </w:p>
          <w:p w14:paraId="0F0DFC51" w14:textId="77777777" w:rsidR="004F1773" w:rsidRDefault="004F1773" w:rsidP="00A568CC">
            <w:pPr>
              <w:spacing w:after="120"/>
              <w:rPr>
                <w:rStyle w:val="e24kjd"/>
              </w:rPr>
            </w:pPr>
            <w:r w:rsidRPr="005966EE">
              <w:rPr>
                <w:rStyle w:val="e24kjd"/>
              </w:rPr>
              <w:t>Overall sales figures for the period (scope)</w:t>
            </w:r>
          </w:p>
          <w:p w14:paraId="26955A36" w14:textId="77777777" w:rsidR="004F1773" w:rsidRDefault="004F1773" w:rsidP="00A568CC">
            <w:pPr>
              <w:spacing w:after="120"/>
              <w:rPr>
                <w:rStyle w:val="e24kjd"/>
              </w:rPr>
            </w:pPr>
            <w:r w:rsidRPr="005966EE">
              <w:rPr>
                <w:rStyle w:val="e24kjd"/>
              </w:rPr>
              <w:t>Breakdown of the sales figures (for example, a 3-month period) into shorter periods (for example, monthly figures) or into figures per product category in the store</w:t>
            </w:r>
          </w:p>
          <w:p w14:paraId="4AB29897" w14:textId="77777777" w:rsidR="004F1773" w:rsidRDefault="004F1773" w:rsidP="00A568CC">
            <w:pPr>
              <w:spacing w:after="120"/>
              <w:rPr>
                <w:rStyle w:val="e24kjd"/>
              </w:rPr>
            </w:pPr>
            <w:r w:rsidRPr="005966EE">
              <w:rPr>
                <w:rStyle w:val="e24kjd"/>
              </w:rPr>
              <w:t>Make sure that you gather all the relevant data and that the data you will include in the report is complete and accurate. Your report will most probably used by higher levels of management to make decisions. Incomplete and inaccurate data might lead to inappropriate decisions that can have negative impacts on financial performance.</w:t>
            </w:r>
          </w:p>
          <w:p w14:paraId="4094C3EE" w14:textId="77777777" w:rsidR="004F1773" w:rsidRDefault="004F1773" w:rsidP="00A568CC">
            <w:pPr>
              <w:spacing w:after="120"/>
            </w:pPr>
            <w:r w:rsidRPr="005966EE">
              <w:t>Gather all relevant information that will be required for drafting the report.</w:t>
            </w:r>
          </w:p>
          <w:p w14:paraId="262D4A98" w14:textId="77777777" w:rsidR="004F1773" w:rsidRDefault="004F1773" w:rsidP="00A568CC">
            <w:pPr>
              <w:spacing w:after="120"/>
            </w:pPr>
            <w:r w:rsidRPr="005966EE">
              <w:t>Research the mater thoroughly, determining whether the facts are correct.</w:t>
            </w:r>
          </w:p>
          <w:p w14:paraId="3293677C" w14:textId="77777777" w:rsidR="004F1773" w:rsidRDefault="004F1773" w:rsidP="00A568CC">
            <w:pPr>
              <w:spacing w:after="120"/>
            </w:pPr>
            <w:r w:rsidRPr="005966EE">
              <w:t>Determine whether there are policies regarding report writing so that you can follow them.</w:t>
            </w:r>
          </w:p>
          <w:p w14:paraId="5BF5D7B6" w14:textId="77777777" w:rsidR="004F1773" w:rsidRPr="005966EE" w:rsidRDefault="004F1773" w:rsidP="00046C3B">
            <w:pPr>
              <w:rPr>
                <w:rStyle w:val="e24kjd"/>
              </w:rPr>
            </w:pPr>
            <w:r w:rsidRPr="005966EE">
              <w:t>Consult previous reports.</w:t>
            </w:r>
          </w:p>
        </w:tc>
      </w:tr>
      <w:tr w:rsidR="004F1773" w:rsidRPr="005966EE" w14:paraId="15670806" w14:textId="77777777" w:rsidTr="00046C3B">
        <w:tc>
          <w:tcPr>
            <w:tcW w:w="2962" w:type="dxa"/>
            <w:shd w:val="clear" w:color="auto" w:fill="D9D9D9" w:themeFill="background1" w:themeFillShade="D9"/>
          </w:tcPr>
          <w:p w14:paraId="0D1C3847" w14:textId="77777777" w:rsidR="004F1773" w:rsidRPr="005966EE" w:rsidRDefault="004F1773" w:rsidP="00046C3B">
            <w:r w:rsidRPr="005966EE">
              <w:t>Visualise and communicate your findings</w:t>
            </w:r>
          </w:p>
        </w:tc>
        <w:tc>
          <w:tcPr>
            <w:tcW w:w="6034" w:type="dxa"/>
            <w:shd w:val="clear" w:color="auto" w:fill="D9D9D9" w:themeFill="background1" w:themeFillShade="D9"/>
          </w:tcPr>
          <w:p w14:paraId="0EA7BF28" w14:textId="77777777" w:rsidR="004F1773" w:rsidRDefault="004F1773" w:rsidP="00A568CC">
            <w:pPr>
              <w:spacing w:after="120"/>
            </w:pPr>
            <w:r w:rsidRPr="005966EE">
              <w:t>Once you have gathered and analysed the data, you must consider how you will convey the information to your audience in a manner that is easily understood and visualised.</w:t>
            </w:r>
          </w:p>
          <w:p w14:paraId="545D2BD2" w14:textId="77777777" w:rsidR="004F1773" w:rsidRPr="005966EE" w:rsidRDefault="004F1773" w:rsidP="00046C3B">
            <w:r w:rsidRPr="005966EE">
              <w:t>Consider using tables, graphs and dashboards to present the data in a visual manner.</w:t>
            </w:r>
          </w:p>
        </w:tc>
      </w:tr>
      <w:tr w:rsidR="004F1773" w:rsidRPr="005966EE" w14:paraId="5E79A422" w14:textId="77777777" w:rsidTr="00046C3B">
        <w:tc>
          <w:tcPr>
            <w:tcW w:w="2962" w:type="dxa"/>
            <w:shd w:val="clear" w:color="auto" w:fill="D9D9D9" w:themeFill="background1" w:themeFillShade="D9"/>
          </w:tcPr>
          <w:p w14:paraId="2CAB7931" w14:textId="77777777" w:rsidR="004F1773" w:rsidRPr="005966EE" w:rsidRDefault="004F1773" w:rsidP="00046C3B">
            <w:r w:rsidRPr="005966EE">
              <w:t>Provide the context</w:t>
            </w:r>
          </w:p>
        </w:tc>
        <w:tc>
          <w:tcPr>
            <w:tcW w:w="6034" w:type="dxa"/>
            <w:shd w:val="clear" w:color="auto" w:fill="D9D9D9" w:themeFill="background1" w:themeFillShade="D9"/>
          </w:tcPr>
          <w:p w14:paraId="49550A51" w14:textId="77777777" w:rsidR="004F1773" w:rsidRPr="005966EE" w:rsidRDefault="004F1773" w:rsidP="00046C3B">
            <w:r w:rsidRPr="005966EE">
              <w:t xml:space="preserve">An aspect often forgotten, is that numbers never tell the full story. Provide background information and a bigger picture to the figures, for instance: </w:t>
            </w:r>
            <w:r w:rsidRPr="005966EE">
              <w:rPr>
                <w:i/>
                <w:iCs/>
              </w:rPr>
              <w:t>How was the situation been the previous month or the quarter? Is the general trend going up or down?</w:t>
            </w:r>
          </w:p>
        </w:tc>
      </w:tr>
      <w:tr w:rsidR="004F1773" w:rsidRPr="005966EE" w14:paraId="5BDD546F" w14:textId="77777777" w:rsidTr="00046C3B">
        <w:tc>
          <w:tcPr>
            <w:tcW w:w="2962" w:type="dxa"/>
            <w:shd w:val="clear" w:color="auto" w:fill="D9D9D9" w:themeFill="background1" w:themeFillShade="D9"/>
          </w:tcPr>
          <w:p w14:paraId="7B9A9CF7" w14:textId="77777777" w:rsidR="004F1773" w:rsidRPr="005966EE" w:rsidRDefault="004F1773" w:rsidP="00046C3B">
            <w:r w:rsidRPr="005966EE">
              <w:t>Structure and sequence the report</w:t>
            </w:r>
          </w:p>
        </w:tc>
        <w:tc>
          <w:tcPr>
            <w:tcW w:w="6034" w:type="dxa"/>
            <w:shd w:val="clear" w:color="auto" w:fill="D9D9D9" w:themeFill="background1" w:themeFillShade="D9"/>
          </w:tcPr>
          <w:p w14:paraId="7584B028" w14:textId="77777777" w:rsidR="004F1773" w:rsidRDefault="004F1773" w:rsidP="00A568CC">
            <w:pPr>
              <w:spacing w:after="120"/>
            </w:pPr>
            <w:r w:rsidRPr="005966EE">
              <w:t xml:space="preserve">Make use of headings to structure the information. </w:t>
            </w:r>
          </w:p>
          <w:p w14:paraId="7E66D541" w14:textId="77777777" w:rsidR="004F1773" w:rsidRDefault="004F1773" w:rsidP="00A568CC">
            <w:pPr>
              <w:spacing w:after="120"/>
            </w:pPr>
            <w:r w:rsidRPr="005966EE">
              <w:t>If the document is longer than 600 words, make use of sub-headings as well to categorise information</w:t>
            </w:r>
          </w:p>
          <w:p w14:paraId="4A102004" w14:textId="77777777" w:rsidR="004F1773" w:rsidRDefault="004F1773" w:rsidP="00A568CC">
            <w:pPr>
              <w:spacing w:after="120"/>
            </w:pPr>
            <w:r w:rsidRPr="005966EE">
              <w:t>Structure your report by dividing information into the following three main parts</w:t>
            </w:r>
            <w:r>
              <w:t>:</w:t>
            </w:r>
          </w:p>
          <w:p w14:paraId="67A9079A" w14:textId="77777777" w:rsidR="004F1773" w:rsidRPr="005966EE" w:rsidRDefault="004F1773" w:rsidP="002E23EC">
            <w:pPr>
              <w:pStyle w:val="ListParagraph"/>
              <w:numPr>
                <w:ilvl w:val="0"/>
                <w:numId w:val="148"/>
              </w:numPr>
              <w:spacing w:after="120"/>
              <w:contextualSpacing w:val="0"/>
            </w:pPr>
            <w:r w:rsidRPr="005966EE">
              <w:t>Introduction (what the report is about and its purpose)</w:t>
            </w:r>
          </w:p>
          <w:p w14:paraId="5A958A17" w14:textId="77777777" w:rsidR="004F1773" w:rsidRPr="005966EE" w:rsidRDefault="004F1773" w:rsidP="002E23EC">
            <w:pPr>
              <w:pStyle w:val="ListParagraph"/>
              <w:numPr>
                <w:ilvl w:val="0"/>
                <w:numId w:val="148"/>
              </w:numPr>
              <w:spacing w:after="120"/>
              <w:contextualSpacing w:val="0"/>
            </w:pPr>
            <w:r w:rsidRPr="005966EE">
              <w:t>Main body (divided into shorter parts with sub-headings such as context, data, …)</w:t>
            </w:r>
          </w:p>
          <w:p w14:paraId="35DF8AD1" w14:textId="77777777" w:rsidR="004F1773" w:rsidRPr="005966EE" w:rsidRDefault="004F1773" w:rsidP="002E23EC">
            <w:pPr>
              <w:pStyle w:val="ListParagraph"/>
              <w:numPr>
                <w:ilvl w:val="0"/>
                <w:numId w:val="148"/>
              </w:numPr>
            </w:pPr>
            <w:r w:rsidRPr="005966EE">
              <w:t>Conclusions (and recommendations, if applicable )</w:t>
            </w:r>
          </w:p>
        </w:tc>
      </w:tr>
      <w:tr w:rsidR="004F1773" w:rsidRPr="005966EE" w14:paraId="7454C279" w14:textId="77777777" w:rsidTr="00046C3B">
        <w:tc>
          <w:tcPr>
            <w:tcW w:w="2962" w:type="dxa"/>
            <w:shd w:val="clear" w:color="auto" w:fill="D9D9D9" w:themeFill="background1" w:themeFillShade="D9"/>
          </w:tcPr>
          <w:p w14:paraId="54FCFE5D" w14:textId="77777777" w:rsidR="004F1773" w:rsidRPr="005966EE" w:rsidRDefault="004F1773" w:rsidP="00046C3B">
            <w:r w:rsidRPr="005966EE">
              <w:t>Write the draft for the report</w:t>
            </w:r>
          </w:p>
        </w:tc>
        <w:tc>
          <w:tcPr>
            <w:tcW w:w="6034" w:type="dxa"/>
            <w:shd w:val="clear" w:color="auto" w:fill="D9D9D9" w:themeFill="background1" w:themeFillShade="D9"/>
          </w:tcPr>
          <w:p w14:paraId="08B7200A" w14:textId="77777777" w:rsidR="004F1773" w:rsidRPr="005966EE" w:rsidRDefault="004F1773" w:rsidP="00046C3B">
            <w:r w:rsidRPr="005966EE">
              <w:t>Write the first draft. Follow the principles of clarity, conciseness and correctness.</w:t>
            </w:r>
          </w:p>
        </w:tc>
      </w:tr>
      <w:tr w:rsidR="004F1773" w:rsidRPr="005966EE" w14:paraId="0D6ACB2E" w14:textId="77777777" w:rsidTr="00046C3B">
        <w:tc>
          <w:tcPr>
            <w:tcW w:w="2962" w:type="dxa"/>
            <w:shd w:val="clear" w:color="auto" w:fill="D9D9D9" w:themeFill="background1" w:themeFillShade="D9"/>
          </w:tcPr>
          <w:p w14:paraId="72B5878D" w14:textId="77777777" w:rsidR="004F1773" w:rsidRPr="005966EE" w:rsidRDefault="004F1773" w:rsidP="00046C3B">
            <w:r w:rsidRPr="005966EE">
              <w:t>Review</w:t>
            </w:r>
          </w:p>
        </w:tc>
        <w:tc>
          <w:tcPr>
            <w:tcW w:w="6034" w:type="dxa"/>
            <w:shd w:val="clear" w:color="auto" w:fill="D9D9D9" w:themeFill="background1" w:themeFillShade="D9"/>
          </w:tcPr>
          <w:p w14:paraId="391E2622" w14:textId="77777777" w:rsidR="004F1773" w:rsidRPr="005966EE" w:rsidRDefault="004F1773" w:rsidP="00046C3B">
            <w:r w:rsidRPr="005966EE">
              <w:t>Use the following checklist to review the report.</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08" w:type="dxa"/>
                <w:bottom w:w="108" w:type="dxa"/>
              </w:tblCellMar>
              <w:tblLook w:val="04A0" w:firstRow="1" w:lastRow="0" w:firstColumn="1" w:lastColumn="0" w:noHBand="0" w:noVBand="1"/>
            </w:tblPr>
            <w:tblGrid>
              <w:gridCol w:w="5202"/>
              <w:gridCol w:w="599"/>
            </w:tblGrid>
            <w:tr w:rsidR="004F1773" w:rsidRPr="005966EE" w14:paraId="198C5A97" w14:textId="77777777" w:rsidTr="008E1DE3">
              <w:tc>
                <w:tcPr>
                  <w:tcW w:w="5202" w:type="dxa"/>
                </w:tcPr>
                <w:p w14:paraId="54A9AE35"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The purpose of the report is clear</w:t>
                  </w:r>
                </w:p>
              </w:tc>
              <w:tc>
                <w:tcPr>
                  <w:tcW w:w="599" w:type="dxa"/>
                </w:tcPr>
                <w:p w14:paraId="0C8D0884" w14:textId="77777777" w:rsidR="004F1773" w:rsidRPr="005966EE" w:rsidRDefault="004F1773" w:rsidP="008E1DE3">
                  <w:pPr>
                    <w:spacing w:line="240" w:lineRule="auto"/>
                    <w:rPr>
                      <w:rFonts w:cs="Tahoma"/>
                      <w:color w:val="000000"/>
                      <w:szCs w:val="24"/>
                      <w:lang w:eastAsia="en-GB"/>
                    </w:rPr>
                  </w:pPr>
                </w:p>
              </w:tc>
            </w:tr>
            <w:tr w:rsidR="004F1773" w:rsidRPr="005966EE" w14:paraId="1A1624D3" w14:textId="77777777" w:rsidTr="008E1DE3">
              <w:tc>
                <w:tcPr>
                  <w:tcW w:w="5202" w:type="dxa"/>
                </w:tcPr>
                <w:p w14:paraId="387C13E5"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Target audience was identified and the report is structured to meet the needs of the target audience </w:t>
                  </w:r>
                </w:p>
              </w:tc>
              <w:tc>
                <w:tcPr>
                  <w:tcW w:w="599" w:type="dxa"/>
                </w:tcPr>
                <w:p w14:paraId="0B140525" w14:textId="77777777" w:rsidR="004F1773" w:rsidRPr="005966EE" w:rsidRDefault="004F1773" w:rsidP="008E1DE3">
                  <w:pPr>
                    <w:spacing w:line="240" w:lineRule="auto"/>
                    <w:rPr>
                      <w:rFonts w:cs="Tahoma"/>
                      <w:color w:val="000000"/>
                      <w:szCs w:val="24"/>
                      <w:lang w:eastAsia="en-GB"/>
                    </w:rPr>
                  </w:pPr>
                </w:p>
              </w:tc>
            </w:tr>
            <w:tr w:rsidR="004F1773" w:rsidRPr="005966EE" w14:paraId="4FE78BC3" w14:textId="77777777" w:rsidTr="008E1DE3">
              <w:tc>
                <w:tcPr>
                  <w:tcW w:w="5202" w:type="dxa"/>
                </w:tcPr>
                <w:p w14:paraId="5E8F77F6"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Technical information in reports is meaningfully communicated </w:t>
                  </w:r>
                </w:p>
              </w:tc>
              <w:tc>
                <w:tcPr>
                  <w:tcW w:w="599" w:type="dxa"/>
                </w:tcPr>
                <w:p w14:paraId="40F9F2E1" w14:textId="77777777" w:rsidR="004F1773" w:rsidRPr="005966EE" w:rsidRDefault="004F1773" w:rsidP="008E1DE3">
                  <w:pPr>
                    <w:spacing w:line="240" w:lineRule="auto"/>
                    <w:rPr>
                      <w:rFonts w:cs="Tahoma"/>
                      <w:color w:val="000000"/>
                      <w:szCs w:val="24"/>
                      <w:lang w:eastAsia="en-GB"/>
                    </w:rPr>
                  </w:pPr>
                </w:p>
              </w:tc>
            </w:tr>
            <w:tr w:rsidR="004F1773" w:rsidRPr="005966EE" w14:paraId="519DF14A" w14:textId="77777777" w:rsidTr="008E1DE3">
              <w:tc>
                <w:tcPr>
                  <w:tcW w:w="5202" w:type="dxa"/>
                </w:tcPr>
                <w:p w14:paraId="00E99282"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Relevant information was gathered and analysed</w:t>
                  </w:r>
                </w:p>
              </w:tc>
              <w:tc>
                <w:tcPr>
                  <w:tcW w:w="599" w:type="dxa"/>
                </w:tcPr>
                <w:p w14:paraId="1BA63076" w14:textId="77777777" w:rsidR="004F1773" w:rsidRPr="005966EE" w:rsidRDefault="004F1773" w:rsidP="008E1DE3">
                  <w:pPr>
                    <w:spacing w:line="240" w:lineRule="auto"/>
                    <w:rPr>
                      <w:rFonts w:cs="Tahoma"/>
                      <w:color w:val="000000"/>
                      <w:szCs w:val="24"/>
                      <w:lang w:eastAsia="en-GB"/>
                    </w:rPr>
                  </w:pPr>
                </w:p>
              </w:tc>
            </w:tr>
            <w:tr w:rsidR="004F1773" w:rsidRPr="005966EE" w14:paraId="2A766937" w14:textId="77777777" w:rsidTr="008E1DE3">
              <w:tc>
                <w:tcPr>
                  <w:tcW w:w="5202" w:type="dxa"/>
                </w:tcPr>
                <w:p w14:paraId="333E81BB"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The report addresses the relevant issues in a logical and clear manner </w:t>
                  </w:r>
                </w:p>
              </w:tc>
              <w:tc>
                <w:tcPr>
                  <w:tcW w:w="599" w:type="dxa"/>
                </w:tcPr>
                <w:p w14:paraId="0003BD00" w14:textId="77777777" w:rsidR="004F1773" w:rsidRPr="005966EE" w:rsidRDefault="004F1773" w:rsidP="008E1DE3">
                  <w:pPr>
                    <w:spacing w:line="240" w:lineRule="auto"/>
                    <w:rPr>
                      <w:rFonts w:cs="Tahoma"/>
                      <w:color w:val="000000"/>
                      <w:szCs w:val="24"/>
                      <w:lang w:eastAsia="en-GB"/>
                    </w:rPr>
                  </w:pPr>
                </w:p>
              </w:tc>
            </w:tr>
            <w:tr w:rsidR="004F1773" w:rsidRPr="005966EE" w14:paraId="4609F498" w14:textId="77777777" w:rsidTr="008E1DE3">
              <w:tc>
                <w:tcPr>
                  <w:tcW w:w="5202" w:type="dxa"/>
                </w:tcPr>
                <w:p w14:paraId="1BAF3003"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 xml:space="preserve">Information in the report is presented clearly </w:t>
                  </w:r>
                </w:p>
              </w:tc>
              <w:tc>
                <w:tcPr>
                  <w:tcW w:w="599" w:type="dxa"/>
                </w:tcPr>
                <w:p w14:paraId="2AD199E7" w14:textId="77777777" w:rsidR="004F1773" w:rsidRPr="005966EE" w:rsidRDefault="004F1773" w:rsidP="008E1DE3">
                  <w:pPr>
                    <w:spacing w:line="240" w:lineRule="auto"/>
                    <w:rPr>
                      <w:rFonts w:cs="Tahoma"/>
                      <w:color w:val="000000"/>
                      <w:szCs w:val="24"/>
                      <w:lang w:eastAsia="en-GB"/>
                    </w:rPr>
                  </w:pPr>
                </w:p>
              </w:tc>
            </w:tr>
            <w:tr w:rsidR="004F1773" w:rsidRPr="005966EE" w14:paraId="42989210" w14:textId="77777777" w:rsidTr="008E1DE3">
              <w:tc>
                <w:tcPr>
                  <w:tcW w:w="5202" w:type="dxa"/>
                </w:tcPr>
                <w:p w14:paraId="06F939DC" w14:textId="77777777" w:rsidR="004F1773" w:rsidRPr="005966EE" w:rsidRDefault="004F1773" w:rsidP="008E1DE3">
                  <w:pPr>
                    <w:spacing w:line="240" w:lineRule="auto"/>
                    <w:rPr>
                      <w:rFonts w:cs="Tahoma"/>
                      <w:color w:val="000000"/>
                      <w:sz w:val="18"/>
                      <w:szCs w:val="18"/>
                      <w:lang w:eastAsia="en-GB"/>
                    </w:rPr>
                  </w:pPr>
                  <w:r w:rsidRPr="005966EE">
                    <w:rPr>
                      <w:rFonts w:cs="Tahoma"/>
                      <w:color w:val="000000"/>
                      <w:sz w:val="18"/>
                      <w:szCs w:val="18"/>
                      <w:lang w:eastAsia="en-GB"/>
                    </w:rPr>
                    <w:t>I have checked the report for clarity and brevity</w:t>
                  </w:r>
                </w:p>
              </w:tc>
              <w:tc>
                <w:tcPr>
                  <w:tcW w:w="599" w:type="dxa"/>
                </w:tcPr>
                <w:p w14:paraId="222D656C" w14:textId="77777777" w:rsidR="004F1773" w:rsidRPr="005966EE" w:rsidRDefault="004F1773" w:rsidP="008E1DE3">
                  <w:pPr>
                    <w:spacing w:line="240" w:lineRule="auto"/>
                    <w:rPr>
                      <w:rFonts w:cs="Tahoma"/>
                      <w:color w:val="000000"/>
                      <w:szCs w:val="24"/>
                      <w:lang w:eastAsia="en-GB"/>
                    </w:rPr>
                  </w:pPr>
                </w:p>
              </w:tc>
            </w:tr>
          </w:tbl>
          <w:p w14:paraId="722841A2" w14:textId="77777777" w:rsidR="004F1773" w:rsidRPr="005966EE" w:rsidRDefault="004F1773" w:rsidP="00046C3B"/>
        </w:tc>
      </w:tr>
    </w:tbl>
    <w:p w14:paraId="550169C5" w14:textId="77777777" w:rsidR="00786DEA" w:rsidRDefault="00786DEA"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5966EE" w14:paraId="2151BD3E" w14:textId="77777777" w:rsidTr="00543F41">
        <w:trPr>
          <w:trHeight w:val="1008"/>
        </w:trPr>
        <w:tc>
          <w:tcPr>
            <w:tcW w:w="1266" w:type="dxa"/>
            <w:shd w:val="clear" w:color="auto" w:fill="auto"/>
          </w:tcPr>
          <w:p w14:paraId="32437E0A" w14:textId="77777777" w:rsidR="004F1773" w:rsidRPr="005966EE" w:rsidRDefault="004F1773" w:rsidP="00046C3B">
            <w:pPr>
              <w:jc w:val="center"/>
              <w:rPr>
                <w:lang w:val="en-US"/>
              </w:rPr>
            </w:pPr>
            <w:bookmarkStart w:id="459" w:name="_Hlk36995676"/>
            <w:r>
              <w:rPr>
                <w:noProof/>
                <w:lang w:val="en-US"/>
              </w:rPr>
              <w:drawing>
                <wp:inline distT="0" distB="0" distL="0" distR="0" wp14:anchorId="731CC33F" wp14:editId="317B4132">
                  <wp:extent cx="467280" cy="468000"/>
                  <wp:effectExtent l="0" t="0" r="9525" b="8255"/>
                  <wp:docPr id="687" name="Picture 6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2470672" w14:textId="77777777" w:rsidR="004F1773" w:rsidRPr="00385F1C" w:rsidRDefault="004F1773" w:rsidP="00A568CC">
            <w:pPr>
              <w:spacing w:after="120"/>
              <w:rPr>
                <w:b/>
                <w:bCs/>
                <w:lang w:val="en-US"/>
              </w:rPr>
            </w:pPr>
            <w:r w:rsidRPr="00385F1C">
              <w:rPr>
                <w:b/>
                <w:bCs/>
                <w:lang w:val="en-US"/>
              </w:rPr>
              <w:t xml:space="preserve">Activity </w:t>
            </w:r>
            <w:r w:rsidR="00D31822">
              <w:rPr>
                <w:b/>
                <w:bCs/>
                <w:lang w:val="en-US"/>
              </w:rPr>
              <w:t>25</w:t>
            </w:r>
            <w:r w:rsidRPr="00385F1C">
              <w:rPr>
                <w:b/>
                <w:bCs/>
                <w:lang w:val="en-US"/>
              </w:rPr>
              <w:t xml:space="preserve"> (</w:t>
            </w:r>
            <w:r w:rsidR="000C756C">
              <w:rPr>
                <w:b/>
                <w:bCs/>
                <w:lang w:val="en-US"/>
              </w:rPr>
              <w:t xml:space="preserve">KM02 </w:t>
            </w:r>
            <w:r w:rsidRPr="00385F1C">
              <w:rPr>
                <w:b/>
                <w:bCs/>
                <w:lang w:val="en-US"/>
              </w:rPr>
              <w:t>IAC0205):</w:t>
            </w:r>
          </w:p>
          <w:p w14:paraId="59CF21D3" w14:textId="77777777" w:rsidR="004F1773" w:rsidRDefault="004F1773" w:rsidP="00A568CC">
            <w:pPr>
              <w:spacing w:after="120"/>
              <w:rPr>
                <w:lang w:val="en-US"/>
              </w:rPr>
            </w:pPr>
            <w:r w:rsidRPr="005966EE">
              <w:rPr>
                <w:lang w:val="en-US"/>
              </w:rPr>
              <w:t>Please complete the activity in your workbook.</w:t>
            </w:r>
          </w:p>
          <w:p w14:paraId="7A517065" w14:textId="77777777" w:rsidR="004F1773" w:rsidRPr="005966EE" w:rsidRDefault="004F1773" w:rsidP="00046C3B">
            <w:pPr>
              <w:rPr>
                <w:lang w:val="en-US"/>
              </w:rPr>
            </w:pPr>
            <w:r w:rsidRPr="005966EE">
              <w:rPr>
                <w:lang w:val="en-US"/>
              </w:rPr>
              <w:t>Draw a diagram that summarises the principles of report writing. Then use a table and describe the principles in bullet format (not full sentences).</w:t>
            </w:r>
          </w:p>
        </w:tc>
      </w:tr>
      <w:bookmarkEnd w:id="459"/>
    </w:tbl>
    <w:p w14:paraId="57D5B263" w14:textId="77777777" w:rsidR="00B370DC" w:rsidRDefault="00B370DC" w:rsidP="004F1773">
      <w:pPr>
        <w:pStyle w:val="Caption"/>
      </w:pPr>
    </w:p>
    <w:p w14:paraId="3C296904" w14:textId="77777777" w:rsidR="004F1773" w:rsidRDefault="004F1773" w:rsidP="004F1773">
      <w:pPr>
        <w:pStyle w:val="Caption"/>
      </w:pPr>
      <w:r w:rsidRPr="005966EE">
        <w:t>conclusion</w:t>
      </w:r>
    </w:p>
    <w:p w14:paraId="1BAE8B42" w14:textId="77777777" w:rsidR="004F1773" w:rsidRPr="00385F1C" w:rsidRDefault="004F1773" w:rsidP="004F1773">
      <w:pPr>
        <w:rPr>
          <w:lang w:val="en-ZA"/>
        </w:rPr>
      </w:pPr>
    </w:p>
    <w:p w14:paraId="12211D6C" w14:textId="77777777" w:rsidR="004F1773" w:rsidRDefault="004F1773" w:rsidP="004F1773">
      <w:pPr>
        <w:rPr>
          <w:lang w:val="en-ZA"/>
        </w:rPr>
      </w:pPr>
      <w:r w:rsidRPr="005966EE">
        <w:rPr>
          <w:lang w:val="en-ZA"/>
        </w:rPr>
        <w:t>This chapter dealt with business correspondence and reports.</w:t>
      </w:r>
    </w:p>
    <w:p w14:paraId="1B7285CA" w14:textId="77777777" w:rsidR="004F1773" w:rsidRPr="005966EE" w:rsidRDefault="004F1773" w:rsidP="004F1773">
      <w:pPr>
        <w:rPr>
          <w:lang w:val="en-ZA"/>
        </w:rPr>
      </w:pPr>
    </w:p>
    <w:p w14:paraId="138349C9" w14:textId="77777777" w:rsidR="004F1773" w:rsidRDefault="004F1773" w:rsidP="004F1773">
      <w:pPr>
        <w:rPr>
          <w:lang w:val="en-ZA"/>
        </w:rPr>
      </w:pPr>
      <w:r w:rsidRPr="005966EE">
        <w:rPr>
          <w:lang w:val="en-ZA"/>
        </w:rPr>
        <w:t>Firstly, you learned about the purpose of business correspondence and reports. Then you learned about the consequences of poor business correspondence and reports.</w:t>
      </w:r>
    </w:p>
    <w:p w14:paraId="2EB26EB9" w14:textId="77777777" w:rsidR="004F1773" w:rsidRPr="005966EE" w:rsidRDefault="004F1773" w:rsidP="004F1773">
      <w:pPr>
        <w:rPr>
          <w:lang w:val="en-ZA"/>
        </w:rPr>
      </w:pPr>
    </w:p>
    <w:p w14:paraId="0E4E8CB9" w14:textId="77777777" w:rsidR="004F1773" w:rsidRDefault="004F1773" w:rsidP="004F1773">
      <w:pPr>
        <w:rPr>
          <w:lang w:val="en-ZA"/>
        </w:rPr>
      </w:pPr>
      <w:r w:rsidRPr="005966EE">
        <w:rPr>
          <w:lang w:val="en-ZA"/>
        </w:rPr>
        <w:t>The chapter further explained principles of sound business correspondence and the principles and management of e-mail communication.</w:t>
      </w:r>
    </w:p>
    <w:p w14:paraId="76793CB1" w14:textId="77777777" w:rsidR="004F1773" w:rsidRPr="005966EE" w:rsidRDefault="004F1773" w:rsidP="004F1773">
      <w:pPr>
        <w:rPr>
          <w:lang w:val="en-ZA"/>
        </w:rPr>
      </w:pPr>
    </w:p>
    <w:p w14:paraId="241A47F1" w14:textId="77777777" w:rsidR="004F1773" w:rsidRPr="005966EE" w:rsidRDefault="004F1773" w:rsidP="004F1773">
      <w:r w:rsidRPr="005966EE">
        <w:rPr>
          <w:lang w:val="en-ZA"/>
        </w:rPr>
        <w:t>Lastly, you learned about the principles of report writing.</w:t>
      </w:r>
      <w:r w:rsidRPr="005966EE">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73E4FE50" w14:textId="77777777" w:rsidTr="00046C3B">
        <w:tc>
          <w:tcPr>
            <w:tcW w:w="5000" w:type="pct"/>
            <w:shd w:val="clear" w:color="auto" w:fill="7F7F7F" w:themeFill="text1" w:themeFillTint="80"/>
          </w:tcPr>
          <w:p w14:paraId="1F46A2EC" w14:textId="77777777" w:rsidR="004F1773" w:rsidRPr="004423B4" w:rsidRDefault="004F1773" w:rsidP="00046C3B">
            <w:pPr>
              <w:pStyle w:val="Heading1"/>
            </w:pPr>
            <w:bookmarkStart w:id="460" w:name="_Toc39497000"/>
            <w:bookmarkStart w:id="461" w:name="_Toc46936946"/>
            <w:bookmarkStart w:id="462" w:name="_Toc36160031"/>
            <w:bookmarkStart w:id="463" w:name="_Toc36995098"/>
            <w:r w:rsidRPr="00385F1C">
              <w:t>Chapter 3: Meetings</w:t>
            </w:r>
            <w:bookmarkEnd w:id="460"/>
            <w:bookmarkEnd w:id="461"/>
          </w:p>
        </w:tc>
      </w:tr>
    </w:tbl>
    <w:p w14:paraId="32FD4750" w14:textId="77777777" w:rsidR="0055195D" w:rsidRDefault="0055195D" w:rsidP="004F1773">
      <w:pPr>
        <w:ind w:right="328"/>
        <w:rPr>
          <w:rFonts w:eastAsia="Arial" w:cs="Arial"/>
          <w:b/>
          <w:bCs/>
          <w:spacing w:val="-1"/>
          <w:szCs w:val="20"/>
        </w:rPr>
      </w:pPr>
    </w:p>
    <w:bookmarkEnd w:id="462"/>
    <w:bookmarkEnd w:id="463"/>
    <w:p w14:paraId="39A59278" w14:textId="77777777" w:rsidR="004F1773" w:rsidRPr="005966EE" w:rsidRDefault="004F1773" w:rsidP="006E192A">
      <w:pPr>
        <w:spacing w:after="120"/>
        <w:rPr>
          <w:rStyle w:val="Strong"/>
        </w:rPr>
      </w:pPr>
      <w:r w:rsidRPr="005966EE">
        <w:rPr>
          <w:rStyle w:val="Strong"/>
        </w:rPr>
        <w:t>Learning outcomes</w:t>
      </w:r>
    </w:p>
    <w:p w14:paraId="1FF0C73C" w14:textId="77777777" w:rsidR="004F1773" w:rsidRPr="005966EE" w:rsidRDefault="004F1773" w:rsidP="006E192A">
      <w:pPr>
        <w:spacing w:after="120"/>
        <w:rPr>
          <w:lang w:val="en-US"/>
        </w:rPr>
      </w:pPr>
      <w:r w:rsidRPr="005966EE">
        <w:rPr>
          <w:lang w:val="en-US"/>
        </w:rPr>
        <w:t>After completing this chapter, you will be able to:</w:t>
      </w:r>
    </w:p>
    <w:p w14:paraId="731800C4" w14:textId="77777777" w:rsidR="004F1773" w:rsidRPr="005966EE" w:rsidRDefault="004F1773" w:rsidP="00225FC2">
      <w:pPr>
        <w:pStyle w:val="ListParagraph"/>
        <w:numPr>
          <w:ilvl w:val="0"/>
          <w:numId w:val="92"/>
        </w:numPr>
        <w:spacing w:after="120"/>
        <w:contextualSpacing w:val="0"/>
      </w:pPr>
      <w:r w:rsidRPr="005966EE">
        <w:rPr>
          <w:rFonts w:eastAsia="Times New Roman"/>
          <w:szCs w:val="20"/>
          <w:lang w:eastAsia="en-GB"/>
        </w:rPr>
        <w:t>Describe the structure of various types of meetings</w:t>
      </w:r>
    </w:p>
    <w:p w14:paraId="7AE25357" w14:textId="77777777" w:rsidR="004F1773" w:rsidRPr="005966EE" w:rsidRDefault="004F1773" w:rsidP="00225FC2">
      <w:pPr>
        <w:pStyle w:val="ListParagraph"/>
        <w:numPr>
          <w:ilvl w:val="0"/>
          <w:numId w:val="92"/>
        </w:numPr>
        <w:spacing w:after="120"/>
        <w:contextualSpacing w:val="0"/>
      </w:pPr>
      <w:r w:rsidRPr="005966EE">
        <w:rPr>
          <w:rFonts w:eastAsia="Times New Roman"/>
          <w:szCs w:val="20"/>
          <w:lang w:eastAsia="en-GB"/>
        </w:rPr>
        <w:t>Describe the procedures to be followed when conducting a meeting</w:t>
      </w:r>
    </w:p>
    <w:p w14:paraId="57A41F6C" w14:textId="77777777" w:rsidR="004F1773" w:rsidRPr="005966EE" w:rsidRDefault="004F1773" w:rsidP="00225FC2">
      <w:pPr>
        <w:pStyle w:val="ListParagraph"/>
        <w:numPr>
          <w:ilvl w:val="0"/>
          <w:numId w:val="92"/>
        </w:numPr>
        <w:spacing w:after="120"/>
        <w:contextualSpacing w:val="0"/>
      </w:pPr>
      <w:r w:rsidRPr="005966EE">
        <w:rPr>
          <w:rFonts w:eastAsia="Times New Roman"/>
          <w:szCs w:val="20"/>
          <w:lang w:eastAsia="en-GB"/>
        </w:rPr>
        <w:t>Describe and explain the nature and layout of agendas and notices of meetings</w:t>
      </w:r>
    </w:p>
    <w:p w14:paraId="4E5664F3" w14:textId="77777777" w:rsidR="004F1773" w:rsidRPr="005966EE" w:rsidRDefault="004F1773" w:rsidP="00225FC2">
      <w:pPr>
        <w:pStyle w:val="ListParagraph"/>
        <w:numPr>
          <w:ilvl w:val="0"/>
          <w:numId w:val="92"/>
        </w:numPr>
        <w:spacing w:after="120"/>
        <w:contextualSpacing w:val="0"/>
      </w:pPr>
      <w:r w:rsidRPr="005966EE">
        <w:rPr>
          <w:rFonts w:eastAsia="Times New Roman"/>
          <w:szCs w:val="20"/>
          <w:lang w:eastAsia="en-GB"/>
        </w:rPr>
        <w:t>Describe and explain the nature and layout of minute taking and writing</w:t>
      </w:r>
    </w:p>
    <w:p w14:paraId="636B9BA3" w14:textId="77777777" w:rsidR="004F1773" w:rsidRPr="005966EE" w:rsidRDefault="004F1773" w:rsidP="00225FC2">
      <w:pPr>
        <w:pStyle w:val="ListParagraph"/>
        <w:numPr>
          <w:ilvl w:val="0"/>
          <w:numId w:val="92"/>
        </w:numPr>
        <w:spacing w:after="120"/>
        <w:contextualSpacing w:val="0"/>
      </w:pPr>
      <w:r w:rsidRPr="005966EE">
        <w:rPr>
          <w:rFonts w:eastAsia="Times New Roman"/>
          <w:szCs w:val="20"/>
          <w:lang w:eastAsia="en-GB"/>
        </w:rPr>
        <w:t>Describe the nature of managing meetings using examples of including quiet people, handling disruptive people and the handling of arguments</w:t>
      </w:r>
    </w:p>
    <w:p w14:paraId="323EA27E" w14:textId="77777777" w:rsidR="004F1773" w:rsidRPr="005966EE" w:rsidRDefault="004F1773" w:rsidP="00225FC2">
      <w:pPr>
        <w:pStyle w:val="ListParagraph"/>
        <w:numPr>
          <w:ilvl w:val="0"/>
          <w:numId w:val="92"/>
        </w:numPr>
      </w:pPr>
      <w:r w:rsidRPr="005966EE">
        <w:rPr>
          <w:rFonts w:eastAsia="Times New Roman"/>
          <w:szCs w:val="20"/>
          <w:lang w:eastAsia="en-GB"/>
        </w:rPr>
        <w:t>Describe the consequences and impact of poor meeting management</w:t>
      </w:r>
    </w:p>
    <w:p w14:paraId="27EC934B" w14:textId="77777777" w:rsidR="004F1773" w:rsidRDefault="004F1773" w:rsidP="004F1773"/>
    <w:p w14:paraId="39DB5DB8" w14:textId="77777777" w:rsidR="00760681" w:rsidRPr="005966EE" w:rsidRDefault="00760681" w:rsidP="004F1773"/>
    <w:p w14:paraId="2FA71B89" w14:textId="77777777" w:rsidR="004F1773" w:rsidRDefault="004F1773" w:rsidP="004F1773">
      <w:pPr>
        <w:pStyle w:val="Heading2"/>
      </w:pPr>
      <w:bookmarkStart w:id="464" w:name="_Toc36995099"/>
      <w:bookmarkStart w:id="465" w:name="_Toc39497001"/>
      <w:bookmarkStart w:id="466" w:name="_Toc46936947"/>
      <w:bookmarkStart w:id="467" w:name="_Toc36160032"/>
      <w:r w:rsidRPr="005966EE">
        <w:t>3.1</w:t>
      </w:r>
      <w:r w:rsidRPr="005966EE">
        <w:tab/>
      </w:r>
      <w:r>
        <w:t>What is a meeting?</w:t>
      </w:r>
      <w:bookmarkEnd w:id="464"/>
      <w:bookmarkEnd w:id="465"/>
      <w:bookmarkEnd w:id="466"/>
    </w:p>
    <w:p w14:paraId="38D81962" w14:textId="77777777" w:rsidR="004F1773" w:rsidRDefault="004F1773" w:rsidP="004F1773">
      <w:r>
        <w:t>A meeting takes place when two or more people get together to discuss specific items of business in order to reach a particular result or outcome. The type of results our outcome will depend on the purpose of the meeting.</w:t>
      </w:r>
    </w:p>
    <w:p w14:paraId="55528A6F" w14:textId="77777777" w:rsidR="004F1773" w:rsidRDefault="004F1773" w:rsidP="004F1773"/>
    <w:p w14:paraId="5A95A940" w14:textId="77777777" w:rsidR="00760681" w:rsidRDefault="00760681" w:rsidP="004F1773"/>
    <w:p w14:paraId="3A8AEFCA" w14:textId="77777777" w:rsidR="004F1773" w:rsidRDefault="004F1773" w:rsidP="004F1773">
      <w:pPr>
        <w:pStyle w:val="Heading2"/>
      </w:pPr>
      <w:bookmarkStart w:id="468" w:name="_Toc465751158"/>
      <w:bookmarkStart w:id="469" w:name="_Toc36995100"/>
      <w:bookmarkStart w:id="470" w:name="_Toc39497002"/>
      <w:bookmarkStart w:id="471" w:name="_Toc46936948"/>
      <w:r>
        <w:t>3.2</w:t>
      </w:r>
      <w:r>
        <w:tab/>
        <w:t>Why effective and efficient meetings are important</w:t>
      </w:r>
      <w:bookmarkEnd w:id="468"/>
      <w:bookmarkEnd w:id="469"/>
      <w:bookmarkEnd w:id="470"/>
      <w:bookmarkEnd w:id="471"/>
    </w:p>
    <w:p w14:paraId="7F1DF5AA" w14:textId="77777777" w:rsidR="004F1773" w:rsidRDefault="004F1773" w:rsidP="004F1773">
      <w:r>
        <w:t>Meetings must be run to be effective and efficient.</w:t>
      </w:r>
    </w:p>
    <w:p w14:paraId="3B66806E" w14:textId="77777777" w:rsidR="004F1773" w:rsidRDefault="004F1773" w:rsidP="004F1773"/>
    <w:tbl>
      <w:tblPr>
        <w:tblW w:w="9134" w:type="dxa"/>
        <w:tblInd w:w="108" w:type="dxa"/>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418"/>
        <w:gridCol w:w="7716"/>
      </w:tblGrid>
      <w:tr w:rsidR="004F1773" w:rsidRPr="000E03FD" w14:paraId="3F75B58B" w14:textId="77777777" w:rsidTr="00543F41">
        <w:trPr>
          <w:trHeight w:val="1790"/>
        </w:trPr>
        <w:tc>
          <w:tcPr>
            <w:tcW w:w="1418" w:type="dxa"/>
            <w:shd w:val="clear" w:color="auto" w:fill="auto"/>
          </w:tcPr>
          <w:p w14:paraId="6659D799" w14:textId="77777777" w:rsidR="004F1773" w:rsidRPr="000E03FD" w:rsidRDefault="004F1773" w:rsidP="00046C3B">
            <w:pPr>
              <w:spacing w:before="120"/>
              <w:jc w:val="center"/>
            </w:pPr>
            <w:r>
              <w:rPr>
                <w:noProof/>
              </w:rPr>
              <w:drawing>
                <wp:inline distT="0" distB="0" distL="0" distR="0" wp14:anchorId="6080F800" wp14:editId="4EB6F3DD">
                  <wp:extent cx="468720" cy="468000"/>
                  <wp:effectExtent l="0" t="0" r="7620" b="8255"/>
                  <wp:docPr id="688" name="Picture 6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16" w:type="dxa"/>
            <w:shd w:val="clear" w:color="auto" w:fill="auto"/>
          </w:tcPr>
          <w:p w14:paraId="1FB0E80B" w14:textId="77777777" w:rsidR="004F1773" w:rsidRDefault="004F1773" w:rsidP="00046C3B">
            <w:pPr>
              <w:spacing w:before="120"/>
              <w:rPr>
                <w:bCs/>
              </w:rPr>
            </w:pPr>
            <w:r>
              <w:rPr>
                <w:bCs/>
              </w:rPr>
              <w:t xml:space="preserve">An </w:t>
            </w:r>
            <w:r w:rsidRPr="00EF18A5">
              <w:rPr>
                <w:b/>
                <w:bCs/>
              </w:rPr>
              <w:t>efficient meeting</w:t>
            </w:r>
            <w:r>
              <w:rPr>
                <w:bCs/>
              </w:rPr>
              <w:t xml:space="preserve"> is a meeting that uses the </w:t>
            </w:r>
            <w:r w:rsidRPr="00EF18A5">
              <w:rPr>
                <w:b/>
                <w:bCs/>
                <w:i/>
              </w:rPr>
              <w:t xml:space="preserve">least </w:t>
            </w:r>
            <w:r>
              <w:rPr>
                <w:bCs/>
              </w:rPr>
              <w:t>resources. That is:</w:t>
            </w:r>
          </w:p>
          <w:p w14:paraId="60C2B135" w14:textId="77777777" w:rsidR="004F1773" w:rsidRDefault="004F1773" w:rsidP="00043BE3">
            <w:pPr>
              <w:pStyle w:val="ListParagraph"/>
              <w:widowControl w:val="0"/>
              <w:numPr>
                <w:ilvl w:val="0"/>
                <w:numId w:val="112"/>
              </w:numPr>
              <w:spacing w:before="120"/>
              <w:ind w:left="525" w:hanging="525"/>
              <w:jc w:val="left"/>
              <w:rPr>
                <w:bCs/>
              </w:rPr>
            </w:pPr>
            <w:r>
              <w:rPr>
                <w:bCs/>
              </w:rPr>
              <w:t>The meeting</w:t>
            </w:r>
            <w:r w:rsidRPr="00E561BE">
              <w:rPr>
                <w:bCs/>
              </w:rPr>
              <w:t xml:space="preserve"> takes up as little time as possible</w:t>
            </w:r>
            <w:r>
              <w:rPr>
                <w:bCs/>
              </w:rPr>
              <w:t>; and</w:t>
            </w:r>
          </w:p>
          <w:p w14:paraId="28151579" w14:textId="77777777" w:rsidR="004F1773" w:rsidRDefault="004F1773" w:rsidP="00043BE3">
            <w:pPr>
              <w:pStyle w:val="ListParagraph"/>
              <w:widowControl w:val="0"/>
              <w:numPr>
                <w:ilvl w:val="0"/>
                <w:numId w:val="112"/>
              </w:numPr>
              <w:spacing w:before="120"/>
              <w:ind w:left="525" w:hanging="525"/>
              <w:jc w:val="left"/>
              <w:rPr>
                <w:bCs/>
              </w:rPr>
            </w:pPr>
            <w:r>
              <w:rPr>
                <w:bCs/>
              </w:rPr>
              <w:t>The meeting</w:t>
            </w:r>
            <w:r w:rsidRPr="00E561BE">
              <w:rPr>
                <w:bCs/>
              </w:rPr>
              <w:t xml:space="preserve"> is attended by only the people who can contribute to the meeting or that must be there to be informed about an issue.</w:t>
            </w:r>
          </w:p>
          <w:p w14:paraId="4BE586EB" w14:textId="77777777" w:rsidR="004F1773" w:rsidRPr="00FD34BC" w:rsidRDefault="004F1773" w:rsidP="00046C3B">
            <w:pPr>
              <w:widowControl w:val="0"/>
              <w:spacing w:before="120"/>
              <w:jc w:val="left"/>
              <w:rPr>
                <w:bCs/>
              </w:rPr>
            </w:pPr>
            <w:r w:rsidRPr="00FD34BC">
              <w:rPr>
                <w:bCs/>
              </w:rPr>
              <w:t xml:space="preserve">An </w:t>
            </w:r>
            <w:r w:rsidRPr="00FD34BC">
              <w:rPr>
                <w:b/>
                <w:bCs/>
              </w:rPr>
              <w:t xml:space="preserve">effective meeting </w:t>
            </w:r>
            <w:r w:rsidRPr="00FD34BC">
              <w:rPr>
                <w:bCs/>
              </w:rPr>
              <w:t>is a meeting that achieves the desired outcomes (objectives) of the meeting.</w:t>
            </w:r>
          </w:p>
        </w:tc>
      </w:tr>
    </w:tbl>
    <w:p w14:paraId="21C27CF9" w14:textId="77777777" w:rsidR="004F1773" w:rsidRDefault="004F1773" w:rsidP="004F1773"/>
    <w:p w14:paraId="3D413061" w14:textId="77777777" w:rsidR="008E1DE3" w:rsidRDefault="008E1DE3" w:rsidP="004F1773"/>
    <w:p w14:paraId="08E9BD80" w14:textId="77777777" w:rsidR="004F1773" w:rsidRDefault="004F1773" w:rsidP="004F1773">
      <w:r>
        <w:t xml:space="preserve">The benefits of effective and efficient meetings include those shown in Figure </w:t>
      </w:r>
      <w:r w:rsidR="00193625">
        <w:t>22</w:t>
      </w:r>
      <w:r>
        <w:t>.</w:t>
      </w:r>
    </w:p>
    <w:p w14:paraId="0A179D30" w14:textId="77777777" w:rsidR="004F1773" w:rsidRDefault="004F1773" w:rsidP="004F1773"/>
    <w:p w14:paraId="46F5EB11" w14:textId="77777777" w:rsidR="004F1773" w:rsidRDefault="004F1773" w:rsidP="004F1773">
      <w:pPr>
        <w:jc w:val="center"/>
      </w:pPr>
      <w:r w:rsidRPr="00C14B1A">
        <w:rPr>
          <w:noProof/>
        </w:rPr>
        <w:drawing>
          <wp:inline distT="0" distB="0" distL="0" distR="0" wp14:anchorId="5BB63349" wp14:editId="77DA54BA">
            <wp:extent cx="4845202" cy="46355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54986" cy="4644861"/>
                    </a:xfrm>
                    <a:prstGeom prst="rect">
                      <a:avLst/>
                    </a:prstGeom>
                    <a:noFill/>
                    <a:ln>
                      <a:noFill/>
                    </a:ln>
                  </pic:spPr>
                </pic:pic>
              </a:graphicData>
            </a:graphic>
          </wp:inline>
        </w:drawing>
      </w:r>
    </w:p>
    <w:p w14:paraId="6347C098" w14:textId="77777777" w:rsidR="004F1773" w:rsidRDefault="004F1773" w:rsidP="004F1773">
      <w:pPr>
        <w:pStyle w:val="Caption"/>
      </w:pPr>
      <w:r>
        <w:t xml:space="preserve">figure </w:t>
      </w:r>
      <w:r w:rsidR="00193625">
        <w:t>22</w:t>
      </w:r>
      <w:r>
        <w:t>: the benefits of efficient meetings</w:t>
      </w:r>
    </w:p>
    <w:p w14:paraId="52B463C1" w14:textId="77777777" w:rsidR="004F1773" w:rsidRDefault="004F1773" w:rsidP="004F1773">
      <w:pPr>
        <w:rPr>
          <w:lang w:val="en-ZA"/>
        </w:rPr>
      </w:pPr>
    </w:p>
    <w:p w14:paraId="6D63C976" w14:textId="77777777" w:rsidR="008E1DE3" w:rsidRPr="00385F1C" w:rsidRDefault="008E1DE3" w:rsidP="004F1773">
      <w:pPr>
        <w:rPr>
          <w:lang w:val="en-ZA"/>
        </w:rPr>
      </w:pPr>
    </w:p>
    <w:p w14:paraId="2834B8B8" w14:textId="77777777" w:rsidR="004F1773" w:rsidRDefault="004F1773" w:rsidP="004F1773">
      <w:pPr>
        <w:pStyle w:val="Heading2"/>
      </w:pPr>
      <w:bookmarkStart w:id="472" w:name="_Toc465751159"/>
      <w:bookmarkStart w:id="473" w:name="_Toc36995101"/>
      <w:bookmarkStart w:id="474" w:name="_Toc39497003"/>
      <w:bookmarkStart w:id="475" w:name="_Toc46936949"/>
      <w:r>
        <w:t>3.3</w:t>
      </w:r>
      <w:r>
        <w:tab/>
        <w:t>The “deadly sins” of meetings</w:t>
      </w:r>
      <w:bookmarkEnd w:id="472"/>
      <w:bookmarkEnd w:id="473"/>
      <w:bookmarkEnd w:id="474"/>
      <w:bookmarkEnd w:id="475"/>
    </w:p>
    <w:p w14:paraId="099F2045" w14:textId="77777777" w:rsidR="004F1773" w:rsidRDefault="004F1773" w:rsidP="004F1773">
      <w:r>
        <w:t>It is important to plan and manage meetings so that they are effective and efficient and do not suffer from what can be called the “deadly sins” of meetings.</w:t>
      </w:r>
    </w:p>
    <w:p w14:paraId="38A5BE19" w14:textId="77777777" w:rsidR="004F1773" w:rsidRPr="00FD34BC" w:rsidRDefault="004F1773" w:rsidP="004F1773"/>
    <w:p w14:paraId="497AA66A" w14:textId="77777777" w:rsidR="004F1773" w:rsidRDefault="004F1773" w:rsidP="004F1773">
      <w:r>
        <w:t>Meetings are often the most despised part of work life. They are supposed to help with flow of information through the company, decision making, problem solving, taking advantage of new opportunities in the market, or enhance efficiency. However, a lack of efficiency in meetings results in wasted time at great cost and no real action or results flowing from meetings.</w:t>
      </w:r>
    </w:p>
    <w:p w14:paraId="014F087A" w14:textId="77777777" w:rsidR="004F1773" w:rsidRDefault="004F1773" w:rsidP="004F1773"/>
    <w:p w14:paraId="5004ED3D" w14:textId="77777777" w:rsidR="004F1773" w:rsidRDefault="004F1773" w:rsidP="004F1773">
      <w:pPr>
        <w:jc w:val="center"/>
      </w:pPr>
      <w:r w:rsidRPr="004158C8">
        <w:rPr>
          <w:noProof/>
          <w:lang w:eastAsia="en-GB"/>
        </w:rPr>
        <w:drawing>
          <wp:inline distT="0" distB="0" distL="0" distR="0" wp14:anchorId="0DF16247" wp14:editId="0053F744">
            <wp:extent cx="3560445" cy="2433857"/>
            <wp:effectExtent l="0" t="0" r="190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90855" cy="2454645"/>
                    </a:xfrm>
                    <a:prstGeom prst="rect">
                      <a:avLst/>
                    </a:prstGeom>
                    <a:noFill/>
                    <a:ln>
                      <a:noFill/>
                    </a:ln>
                  </pic:spPr>
                </pic:pic>
              </a:graphicData>
            </a:graphic>
          </wp:inline>
        </w:drawing>
      </w:r>
    </w:p>
    <w:p w14:paraId="680E0A7C" w14:textId="77777777" w:rsidR="004F1773" w:rsidRDefault="004F1773" w:rsidP="004F1773">
      <w:pPr>
        <w:jc w:val="center"/>
      </w:pPr>
    </w:p>
    <w:p w14:paraId="7DB52DBB" w14:textId="77777777" w:rsidR="004F1773" w:rsidRDefault="004F1773" w:rsidP="004F1773">
      <w:r>
        <w:t xml:space="preserve">Several techniques can help make meetings less painful and much more productive. But one should first understand the “deadly sins” of meetings and how to solve them. </w:t>
      </w:r>
      <w:r w:rsidRPr="005C549F">
        <w:t>Listed below are some of the "deadly sins" of meeting</w:t>
      </w:r>
      <w:r>
        <w:t>s</w:t>
      </w:r>
      <w:r w:rsidRPr="005C549F">
        <w:t xml:space="preserve"> that should be avoided.</w:t>
      </w:r>
    </w:p>
    <w:p w14:paraId="2AA85459" w14:textId="77777777" w:rsidR="004F1773" w:rsidRDefault="004F1773" w:rsidP="004F1773"/>
    <w:p w14:paraId="16B8A616" w14:textId="77777777" w:rsidR="004F1773" w:rsidRDefault="004F1773" w:rsidP="004F1773">
      <w:r>
        <w:t xml:space="preserve">Table </w:t>
      </w:r>
      <w:r w:rsidR="005E6179">
        <w:t>22</w:t>
      </w:r>
      <w:r>
        <w:t xml:space="preserve"> describes the deadly sins and provides suggestions for solutions.</w:t>
      </w:r>
    </w:p>
    <w:p w14:paraId="44C865F8" w14:textId="77777777" w:rsidR="004F1773" w:rsidRDefault="004F1773" w:rsidP="004F1773"/>
    <w:p w14:paraId="56FCBBFA" w14:textId="77777777" w:rsidR="004F1773" w:rsidRDefault="004F1773" w:rsidP="004F1773">
      <w:pPr>
        <w:pStyle w:val="Caption"/>
      </w:pPr>
      <w:r w:rsidRPr="003A619F">
        <w:t xml:space="preserve">table </w:t>
      </w:r>
      <w:r w:rsidR="005E6179">
        <w:t>22</w:t>
      </w:r>
      <w:r>
        <w:t>: deadly sins of meetings and solutions for them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20"/>
        <w:gridCol w:w="3119"/>
        <w:gridCol w:w="3057"/>
      </w:tblGrid>
      <w:tr w:rsidR="004F1773" w14:paraId="3DDF4381" w14:textId="77777777" w:rsidTr="00046C3B">
        <w:trPr>
          <w:cantSplit/>
          <w:tblHeader/>
        </w:trPr>
        <w:tc>
          <w:tcPr>
            <w:tcW w:w="2820" w:type="dxa"/>
            <w:shd w:val="clear" w:color="auto" w:fill="7F7F7F" w:themeFill="text1" w:themeFillTint="80"/>
          </w:tcPr>
          <w:p w14:paraId="38C43A57" w14:textId="77777777" w:rsidR="004F1773" w:rsidRPr="00FD34BC" w:rsidRDefault="004F1773" w:rsidP="00046C3B">
            <w:pPr>
              <w:spacing w:line="240" w:lineRule="auto"/>
              <w:jc w:val="left"/>
              <w:rPr>
                <w:b/>
                <w:iCs/>
                <w:color w:val="FFFFFF" w:themeColor="background1"/>
              </w:rPr>
            </w:pPr>
            <w:r w:rsidRPr="00FD34BC">
              <w:rPr>
                <w:b/>
                <w:iCs/>
                <w:color w:val="FFFFFF" w:themeColor="background1"/>
              </w:rPr>
              <w:t>DEADLY SIN</w:t>
            </w:r>
          </w:p>
        </w:tc>
        <w:tc>
          <w:tcPr>
            <w:tcW w:w="3119" w:type="dxa"/>
            <w:shd w:val="clear" w:color="auto" w:fill="7F7F7F" w:themeFill="text1" w:themeFillTint="80"/>
          </w:tcPr>
          <w:p w14:paraId="5AFEF13F" w14:textId="77777777" w:rsidR="004F1773" w:rsidRPr="00FD34BC" w:rsidRDefault="004F1773" w:rsidP="00046C3B">
            <w:pPr>
              <w:spacing w:line="240" w:lineRule="auto"/>
              <w:rPr>
                <w:b/>
                <w:color w:val="FFFFFF" w:themeColor="background1"/>
              </w:rPr>
            </w:pPr>
            <w:r w:rsidRPr="00FD34BC">
              <w:rPr>
                <w:b/>
                <w:color w:val="FFFFFF" w:themeColor="background1"/>
              </w:rPr>
              <w:t>PROBLEM</w:t>
            </w:r>
          </w:p>
        </w:tc>
        <w:tc>
          <w:tcPr>
            <w:tcW w:w="3057" w:type="dxa"/>
            <w:shd w:val="clear" w:color="auto" w:fill="7F7F7F" w:themeFill="text1" w:themeFillTint="80"/>
          </w:tcPr>
          <w:p w14:paraId="0179EF55" w14:textId="77777777" w:rsidR="004F1773" w:rsidRPr="00FD34BC" w:rsidRDefault="004F1773" w:rsidP="00046C3B">
            <w:pPr>
              <w:spacing w:line="240" w:lineRule="auto"/>
              <w:rPr>
                <w:b/>
                <w:color w:val="FFFFFF" w:themeColor="background1"/>
              </w:rPr>
            </w:pPr>
            <w:r w:rsidRPr="00FD34BC">
              <w:rPr>
                <w:b/>
                <w:color w:val="FFFFFF" w:themeColor="background1"/>
              </w:rPr>
              <w:t xml:space="preserve">SOLUTION </w:t>
            </w:r>
          </w:p>
        </w:tc>
      </w:tr>
      <w:tr w:rsidR="004F1773" w14:paraId="06C69917" w14:textId="77777777" w:rsidTr="00046C3B">
        <w:trPr>
          <w:cantSplit/>
        </w:trPr>
        <w:tc>
          <w:tcPr>
            <w:tcW w:w="2820" w:type="dxa"/>
            <w:shd w:val="clear" w:color="auto" w:fill="D9D9D9" w:themeFill="background1" w:themeFillShade="D9"/>
          </w:tcPr>
          <w:p w14:paraId="392D8B79" w14:textId="77777777" w:rsidR="004F1773" w:rsidRDefault="004F1773" w:rsidP="00046C3B">
            <w:pPr>
              <w:jc w:val="left"/>
              <w:rPr>
                <w:b/>
                <w:iCs/>
              </w:rPr>
            </w:pPr>
            <w:r>
              <w:rPr>
                <w:b/>
                <w:iCs/>
              </w:rPr>
              <w:t xml:space="preserve">Sin number </w:t>
            </w:r>
            <w:r w:rsidRPr="00C232FA">
              <w:rPr>
                <w:b/>
                <w:iCs/>
              </w:rPr>
              <w:t xml:space="preserve">1: </w:t>
            </w:r>
          </w:p>
          <w:p w14:paraId="234C7D92" w14:textId="77777777" w:rsidR="004F1773" w:rsidRPr="00C232FA" w:rsidRDefault="004F1773" w:rsidP="00046C3B">
            <w:pPr>
              <w:jc w:val="left"/>
              <w:rPr>
                <w:b/>
                <w:iCs/>
              </w:rPr>
            </w:pPr>
            <w:r w:rsidRPr="00C232FA">
              <w:rPr>
                <w:b/>
                <w:iCs/>
              </w:rPr>
              <w:t>People don’t take meetings seriously</w:t>
            </w:r>
          </w:p>
        </w:tc>
        <w:tc>
          <w:tcPr>
            <w:tcW w:w="3119" w:type="dxa"/>
            <w:shd w:val="clear" w:color="auto" w:fill="D9D9D9" w:themeFill="background1" w:themeFillShade="D9"/>
          </w:tcPr>
          <w:p w14:paraId="487A10FF" w14:textId="77777777" w:rsidR="004F1773" w:rsidRPr="00D170FB" w:rsidRDefault="004F1773" w:rsidP="00046C3B">
            <w:pPr>
              <w:jc w:val="left"/>
              <w:rPr>
                <w:bCs/>
                <w:iCs/>
              </w:rPr>
            </w:pPr>
            <w:r w:rsidRPr="00D170FB">
              <w:rPr>
                <w:bCs/>
                <w:iCs/>
              </w:rPr>
              <w:t>People arrive late, leave early and spend most of the time in the meetings doodling. Too often, people sigh and expression of relief: ‘Meeting is over, let’s get back to work.’</w:t>
            </w:r>
          </w:p>
        </w:tc>
        <w:tc>
          <w:tcPr>
            <w:tcW w:w="3057" w:type="dxa"/>
            <w:shd w:val="clear" w:color="auto" w:fill="D9D9D9" w:themeFill="background1" w:themeFillShade="D9"/>
          </w:tcPr>
          <w:p w14:paraId="0DEAE101" w14:textId="77777777" w:rsidR="004F1773" w:rsidRPr="00D170FB" w:rsidRDefault="004F1773" w:rsidP="00046C3B">
            <w:pPr>
              <w:jc w:val="left"/>
              <w:rPr>
                <w:bCs/>
                <w:iCs/>
              </w:rPr>
            </w:pPr>
            <w:r w:rsidRPr="00D170FB">
              <w:rPr>
                <w:bCs/>
                <w:iCs/>
              </w:rPr>
              <w:t>Hold disciplined meetings where all attendees develop a shared conviction that meetings are real work. Prepare an effective agenda. Know what you want to achieve and let people know. Know your role in the meeting. Follow the rules for effective minutes.</w:t>
            </w:r>
          </w:p>
        </w:tc>
      </w:tr>
      <w:tr w:rsidR="004F1773" w14:paraId="131F14FC" w14:textId="77777777" w:rsidTr="00046C3B">
        <w:trPr>
          <w:cantSplit/>
        </w:trPr>
        <w:tc>
          <w:tcPr>
            <w:tcW w:w="2820" w:type="dxa"/>
            <w:shd w:val="clear" w:color="auto" w:fill="D9D9D9" w:themeFill="background1" w:themeFillShade="D9"/>
          </w:tcPr>
          <w:p w14:paraId="0BEBC3E7" w14:textId="77777777" w:rsidR="004F1773" w:rsidRDefault="004F1773" w:rsidP="00046C3B">
            <w:pPr>
              <w:jc w:val="left"/>
              <w:rPr>
                <w:b/>
                <w:iCs/>
              </w:rPr>
            </w:pPr>
            <w:r w:rsidRPr="00C232FA">
              <w:rPr>
                <w:b/>
                <w:iCs/>
              </w:rPr>
              <w:t xml:space="preserve">Sin number 2: </w:t>
            </w:r>
          </w:p>
          <w:p w14:paraId="6EC71F66" w14:textId="77777777" w:rsidR="004F1773" w:rsidRPr="00C232FA" w:rsidRDefault="004F1773" w:rsidP="00046C3B">
            <w:pPr>
              <w:jc w:val="left"/>
              <w:rPr>
                <w:b/>
                <w:iCs/>
              </w:rPr>
            </w:pPr>
            <w:r w:rsidRPr="00C232FA">
              <w:rPr>
                <w:b/>
                <w:iCs/>
              </w:rPr>
              <w:t>Meetings are too long</w:t>
            </w:r>
          </w:p>
        </w:tc>
        <w:tc>
          <w:tcPr>
            <w:tcW w:w="3119" w:type="dxa"/>
            <w:shd w:val="clear" w:color="auto" w:fill="D9D9D9" w:themeFill="background1" w:themeFillShade="D9"/>
          </w:tcPr>
          <w:p w14:paraId="680C8BE1" w14:textId="77777777" w:rsidR="004F1773" w:rsidRPr="00D170FB" w:rsidRDefault="004F1773" w:rsidP="00046C3B">
            <w:pPr>
              <w:jc w:val="left"/>
              <w:rPr>
                <w:bCs/>
                <w:iCs/>
              </w:rPr>
            </w:pPr>
            <w:r w:rsidRPr="00D170FB">
              <w:rPr>
                <w:bCs/>
                <w:iCs/>
              </w:rPr>
              <w:t>Meetings are costly and only achieve about half as much as they should – lots of unproductive time and money go down the drain, because the meetings are not properly planned and conducted.</w:t>
            </w:r>
          </w:p>
        </w:tc>
        <w:tc>
          <w:tcPr>
            <w:tcW w:w="3057" w:type="dxa"/>
            <w:shd w:val="clear" w:color="auto" w:fill="D9D9D9" w:themeFill="background1" w:themeFillShade="D9"/>
          </w:tcPr>
          <w:p w14:paraId="445F3272" w14:textId="77777777" w:rsidR="004F1773" w:rsidRPr="00D170FB" w:rsidRDefault="004F1773" w:rsidP="00046C3B">
            <w:pPr>
              <w:jc w:val="left"/>
              <w:rPr>
                <w:bCs/>
                <w:iCs/>
              </w:rPr>
            </w:pPr>
            <w:r w:rsidRPr="00D170FB">
              <w:rPr>
                <w:bCs/>
                <w:iCs/>
              </w:rPr>
              <w:t>Appreciate that time is money. Most people don’t appreciate how expensive they are to an organisation. Understand that bad meetings lead to more bad meetings and waste even more money.</w:t>
            </w:r>
          </w:p>
        </w:tc>
      </w:tr>
      <w:tr w:rsidR="004F1773" w14:paraId="518786CA" w14:textId="77777777" w:rsidTr="00046C3B">
        <w:trPr>
          <w:cantSplit/>
        </w:trPr>
        <w:tc>
          <w:tcPr>
            <w:tcW w:w="2820" w:type="dxa"/>
            <w:shd w:val="clear" w:color="auto" w:fill="D9D9D9" w:themeFill="background1" w:themeFillShade="D9"/>
          </w:tcPr>
          <w:p w14:paraId="2A74CBA9" w14:textId="77777777" w:rsidR="004F1773" w:rsidRDefault="004F1773" w:rsidP="00046C3B">
            <w:pPr>
              <w:jc w:val="left"/>
              <w:rPr>
                <w:b/>
                <w:iCs/>
              </w:rPr>
            </w:pPr>
            <w:r w:rsidRPr="00C232FA">
              <w:rPr>
                <w:b/>
                <w:iCs/>
              </w:rPr>
              <w:t xml:space="preserve">Sin number 3: </w:t>
            </w:r>
          </w:p>
          <w:p w14:paraId="5DB5CA24" w14:textId="77777777" w:rsidR="004F1773" w:rsidRPr="00C232FA" w:rsidRDefault="004F1773" w:rsidP="00046C3B">
            <w:pPr>
              <w:jc w:val="left"/>
              <w:rPr>
                <w:b/>
                <w:iCs/>
              </w:rPr>
            </w:pPr>
            <w:r w:rsidRPr="00C232FA">
              <w:rPr>
                <w:b/>
                <w:iCs/>
              </w:rPr>
              <w:t>People wander off the topic</w:t>
            </w:r>
          </w:p>
        </w:tc>
        <w:tc>
          <w:tcPr>
            <w:tcW w:w="3119" w:type="dxa"/>
            <w:shd w:val="clear" w:color="auto" w:fill="D9D9D9" w:themeFill="background1" w:themeFillShade="D9"/>
          </w:tcPr>
          <w:p w14:paraId="2218A650" w14:textId="77777777" w:rsidR="004F1773" w:rsidRPr="00D170FB" w:rsidRDefault="004F1773" w:rsidP="00046C3B">
            <w:pPr>
              <w:jc w:val="left"/>
              <w:rPr>
                <w:bCs/>
                <w:iCs/>
              </w:rPr>
            </w:pPr>
            <w:r w:rsidRPr="00D170FB">
              <w:rPr>
                <w:bCs/>
                <w:iCs/>
              </w:rPr>
              <w:t>More time is spent in meetings on digressing than discussing the issues on the agenda or on making decisions.</w:t>
            </w:r>
          </w:p>
          <w:p w14:paraId="26B11FBC" w14:textId="77777777" w:rsidR="004F1773" w:rsidRPr="00D170FB" w:rsidRDefault="004F1773" w:rsidP="00046C3B">
            <w:pPr>
              <w:jc w:val="left"/>
              <w:rPr>
                <w:bCs/>
                <w:iCs/>
              </w:rPr>
            </w:pPr>
          </w:p>
        </w:tc>
        <w:tc>
          <w:tcPr>
            <w:tcW w:w="3057" w:type="dxa"/>
            <w:shd w:val="clear" w:color="auto" w:fill="D9D9D9" w:themeFill="background1" w:themeFillShade="D9"/>
          </w:tcPr>
          <w:p w14:paraId="741B2C83" w14:textId="77777777" w:rsidR="004F1773" w:rsidRPr="00D170FB" w:rsidRDefault="004F1773" w:rsidP="00046C3B">
            <w:pPr>
              <w:jc w:val="left"/>
              <w:rPr>
                <w:bCs/>
                <w:iCs/>
              </w:rPr>
            </w:pPr>
            <w:r w:rsidRPr="00D170FB">
              <w:rPr>
                <w:bCs/>
                <w:iCs/>
              </w:rPr>
              <w:t>Be serious about agendas and sticking to them. Effective meeting leaders ‘store’ distractions in a ‘parking lot’, signalling to attendees that the contribution is respected but now is not the time for discussing it.</w:t>
            </w:r>
          </w:p>
        </w:tc>
      </w:tr>
      <w:tr w:rsidR="004F1773" w14:paraId="6824C19B" w14:textId="77777777" w:rsidTr="00046C3B">
        <w:trPr>
          <w:cantSplit/>
        </w:trPr>
        <w:tc>
          <w:tcPr>
            <w:tcW w:w="2820" w:type="dxa"/>
            <w:shd w:val="clear" w:color="auto" w:fill="D9D9D9" w:themeFill="background1" w:themeFillShade="D9"/>
          </w:tcPr>
          <w:p w14:paraId="574ACE1F" w14:textId="77777777" w:rsidR="004F1773" w:rsidRDefault="004F1773" w:rsidP="00046C3B">
            <w:pPr>
              <w:jc w:val="left"/>
              <w:rPr>
                <w:b/>
                <w:iCs/>
              </w:rPr>
            </w:pPr>
            <w:r w:rsidRPr="00C232FA">
              <w:rPr>
                <w:b/>
                <w:iCs/>
              </w:rPr>
              <w:t xml:space="preserve">Sin number 4: </w:t>
            </w:r>
          </w:p>
          <w:p w14:paraId="6BD253D3" w14:textId="77777777" w:rsidR="004F1773" w:rsidRPr="00C232FA" w:rsidRDefault="004F1773" w:rsidP="00046C3B">
            <w:pPr>
              <w:jc w:val="left"/>
              <w:rPr>
                <w:b/>
                <w:iCs/>
              </w:rPr>
            </w:pPr>
            <w:r w:rsidRPr="00C232FA">
              <w:rPr>
                <w:b/>
                <w:iCs/>
              </w:rPr>
              <w:t>Nothing happens after the meeting</w:t>
            </w:r>
          </w:p>
        </w:tc>
        <w:tc>
          <w:tcPr>
            <w:tcW w:w="3119" w:type="dxa"/>
            <w:shd w:val="clear" w:color="auto" w:fill="D9D9D9" w:themeFill="background1" w:themeFillShade="D9"/>
          </w:tcPr>
          <w:p w14:paraId="7EE6BA50" w14:textId="77777777" w:rsidR="004F1773" w:rsidRPr="00D170FB" w:rsidRDefault="004F1773" w:rsidP="00046C3B">
            <w:pPr>
              <w:jc w:val="left"/>
              <w:rPr>
                <w:bCs/>
                <w:iCs/>
              </w:rPr>
            </w:pPr>
            <w:r w:rsidRPr="00D170FB">
              <w:rPr>
                <w:bCs/>
                <w:iCs/>
              </w:rPr>
              <w:t xml:space="preserve">Decisions are not converted into action, mostly because there isn’t a clear understanding of what should happen now, or nobody is specifically made responsible and accountable or because there is no follow-up or no </w:t>
            </w:r>
            <w:r w:rsidR="009F01AB" w:rsidRPr="00D170FB">
              <w:rPr>
                <w:bCs/>
                <w:iCs/>
              </w:rPr>
              <w:t>timeframe</w:t>
            </w:r>
            <w:r w:rsidRPr="00D170FB">
              <w:rPr>
                <w:bCs/>
                <w:iCs/>
              </w:rPr>
              <w:t xml:space="preserve"> is given so action keeps on getting postponed.</w:t>
            </w:r>
          </w:p>
        </w:tc>
        <w:tc>
          <w:tcPr>
            <w:tcW w:w="3057" w:type="dxa"/>
            <w:shd w:val="clear" w:color="auto" w:fill="D9D9D9" w:themeFill="background1" w:themeFillShade="D9"/>
          </w:tcPr>
          <w:p w14:paraId="74868838" w14:textId="77777777" w:rsidR="004F1773" w:rsidRPr="00D170FB" w:rsidRDefault="004F1773" w:rsidP="00046C3B">
            <w:pPr>
              <w:jc w:val="left"/>
              <w:rPr>
                <w:bCs/>
                <w:iCs/>
              </w:rPr>
            </w:pPr>
            <w:r w:rsidRPr="00D170FB">
              <w:rPr>
                <w:bCs/>
                <w:iCs/>
              </w:rPr>
              <w:t>Avoid misunderstanding by being clear on to whom tasks have been assigned and by when these tasks will be completed.</w:t>
            </w:r>
          </w:p>
        </w:tc>
      </w:tr>
      <w:tr w:rsidR="004F1773" w14:paraId="658F9D6C" w14:textId="77777777" w:rsidTr="00046C3B">
        <w:trPr>
          <w:cantSplit/>
        </w:trPr>
        <w:tc>
          <w:tcPr>
            <w:tcW w:w="2820" w:type="dxa"/>
            <w:shd w:val="clear" w:color="auto" w:fill="D9D9D9" w:themeFill="background1" w:themeFillShade="D9"/>
          </w:tcPr>
          <w:p w14:paraId="65243B7C" w14:textId="77777777" w:rsidR="004F1773" w:rsidRDefault="004F1773" w:rsidP="00046C3B">
            <w:pPr>
              <w:jc w:val="left"/>
              <w:rPr>
                <w:b/>
                <w:iCs/>
              </w:rPr>
            </w:pPr>
            <w:r w:rsidRPr="00C232FA">
              <w:rPr>
                <w:b/>
                <w:iCs/>
              </w:rPr>
              <w:t xml:space="preserve">Sin number 5: </w:t>
            </w:r>
          </w:p>
          <w:p w14:paraId="3A0AFEA1" w14:textId="77777777" w:rsidR="004F1773" w:rsidRPr="00C232FA" w:rsidRDefault="004F1773" w:rsidP="00046C3B">
            <w:pPr>
              <w:jc w:val="left"/>
              <w:rPr>
                <w:b/>
                <w:iCs/>
              </w:rPr>
            </w:pPr>
            <w:r w:rsidRPr="00C232FA">
              <w:rPr>
                <w:b/>
                <w:iCs/>
              </w:rPr>
              <w:t>People do not act transparently</w:t>
            </w:r>
          </w:p>
        </w:tc>
        <w:tc>
          <w:tcPr>
            <w:tcW w:w="3119" w:type="dxa"/>
            <w:shd w:val="clear" w:color="auto" w:fill="D9D9D9" w:themeFill="background1" w:themeFillShade="D9"/>
          </w:tcPr>
          <w:p w14:paraId="52D7469F" w14:textId="77777777" w:rsidR="004F1773" w:rsidRPr="00D170FB" w:rsidRDefault="004F1773" w:rsidP="00046C3B">
            <w:pPr>
              <w:spacing w:after="120"/>
              <w:jc w:val="left"/>
              <w:rPr>
                <w:bCs/>
                <w:iCs/>
              </w:rPr>
            </w:pPr>
            <w:r w:rsidRPr="00D170FB">
              <w:rPr>
                <w:bCs/>
                <w:iCs/>
              </w:rPr>
              <w:t>Very often, people do not speak their minds in meetings. That could be because:</w:t>
            </w:r>
          </w:p>
          <w:p w14:paraId="27BD1D53" w14:textId="77777777" w:rsidR="004F1773" w:rsidRPr="00D170FB" w:rsidRDefault="004F1773" w:rsidP="00043BE3">
            <w:pPr>
              <w:pStyle w:val="ListParagraph"/>
              <w:widowControl w:val="0"/>
              <w:numPr>
                <w:ilvl w:val="0"/>
                <w:numId w:val="113"/>
              </w:numPr>
              <w:spacing w:after="120"/>
              <w:ind w:left="321" w:hanging="284"/>
              <w:contextualSpacing w:val="0"/>
              <w:jc w:val="left"/>
              <w:rPr>
                <w:bCs/>
                <w:iCs/>
              </w:rPr>
            </w:pPr>
            <w:r w:rsidRPr="00D170FB">
              <w:rPr>
                <w:bCs/>
                <w:iCs/>
              </w:rPr>
              <w:t xml:space="preserve">The leader does not ask for active participation; or </w:t>
            </w:r>
          </w:p>
          <w:p w14:paraId="1D1AD1A5" w14:textId="77777777" w:rsidR="004F1773" w:rsidRPr="00D170FB" w:rsidRDefault="004F1773" w:rsidP="00043BE3">
            <w:pPr>
              <w:pStyle w:val="ListParagraph"/>
              <w:widowControl w:val="0"/>
              <w:numPr>
                <w:ilvl w:val="0"/>
                <w:numId w:val="113"/>
              </w:numPr>
              <w:spacing w:after="120"/>
              <w:ind w:left="321" w:hanging="284"/>
              <w:contextualSpacing w:val="0"/>
              <w:jc w:val="left"/>
              <w:rPr>
                <w:bCs/>
                <w:iCs/>
              </w:rPr>
            </w:pPr>
            <w:r w:rsidRPr="00D170FB">
              <w:rPr>
                <w:bCs/>
                <w:iCs/>
              </w:rPr>
              <w:t xml:space="preserve">The leader allows a domineering person to dominate the discussions; or </w:t>
            </w:r>
          </w:p>
          <w:p w14:paraId="28E96E46" w14:textId="77777777" w:rsidR="004F1773" w:rsidRPr="00D170FB" w:rsidRDefault="004F1773" w:rsidP="00043BE3">
            <w:pPr>
              <w:pStyle w:val="ListParagraph"/>
              <w:widowControl w:val="0"/>
              <w:numPr>
                <w:ilvl w:val="0"/>
                <w:numId w:val="113"/>
              </w:numPr>
              <w:spacing w:after="120"/>
              <w:ind w:left="321" w:hanging="284"/>
              <w:contextualSpacing w:val="0"/>
              <w:jc w:val="left"/>
              <w:rPr>
                <w:bCs/>
                <w:iCs/>
              </w:rPr>
            </w:pPr>
            <w:r w:rsidRPr="00D170FB">
              <w:rPr>
                <w:bCs/>
                <w:iCs/>
              </w:rPr>
              <w:t xml:space="preserve">People don’t trust each other and don’t feel secure enough to say what they think; or </w:t>
            </w:r>
          </w:p>
          <w:p w14:paraId="1E384A46" w14:textId="77777777" w:rsidR="004F1773" w:rsidRPr="00D170FB" w:rsidRDefault="004F1773" w:rsidP="00043BE3">
            <w:pPr>
              <w:pStyle w:val="ListParagraph"/>
              <w:widowControl w:val="0"/>
              <w:numPr>
                <w:ilvl w:val="0"/>
                <w:numId w:val="113"/>
              </w:numPr>
              <w:ind w:left="321" w:hanging="284"/>
              <w:contextualSpacing w:val="0"/>
              <w:jc w:val="left"/>
              <w:rPr>
                <w:bCs/>
                <w:iCs/>
              </w:rPr>
            </w:pPr>
            <w:r w:rsidRPr="00D170FB">
              <w:rPr>
                <w:bCs/>
                <w:iCs/>
              </w:rPr>
              <w:t>Normal communication is not open</w:t>
            </w:r>
            <w:r>
              <w:rPr>
                <w:bCs/>
                <w:iCs/>
              </w:rPr>
              <w:t>,</w:t>
            </w:r>
            <w:r w:rsidRPr="00D170FB">
              <w:rPr>
                <w:bCs/>
                <w:iCs/>
              </w:rPr>
              <w:t xml:space="preserve"> so people are too respectful to air their views in fear of being exposed.</w:t>
            </w:r>
          </w:p>
        </w:tc>
        <w:tc>
          <w:tcPr>
            <w:tcW w:w="3057" w:type="dxa"/>
            <w:shd w:val="clear" w:color="auto" w:fill="D9D9D9" w:themeFill="background1" w:themeFillShade="D9"/>
          </w:tcPr>
          <w:p w14:paraId="708626E9" w14:textId="77777777" w:rsidR="004F1773" w:rsidRPr="00D170FB" w:rsidRDefault="004F1773" w:rsidP="00046C3B">
            <w:pPr>
              <w:jc w:val="left"/>
              <w:rPr>
                <w:bCs/>
                <w:iCs/>
              </w:rPr>
            </w:pPr>
            <w:r w:rsidRPr="00D170FB">
              <w:rPr>
                <w:bCs/>
                <w:iCs/>
              </w:rPr>
              <w:t>Encourage participation, create a climate of openness, respect differing views and manage conflict.</w:t>
            </w:r>
          </w:p>
        </w:tc>
      </w:tr>
      <w:tr w:rsidR="004F1773" w14:paraId="2284EFD0" w14:textId="77777777" w:rsidTr="00046C3B">
        <w:trPr>
          <w:cantSplit/>
        </w:trPr>
        <w:tc>
          <w:tcPr>
            <w:tcW w:w="2820" w:type="dxa"/>
            <w:shd w:val="clear" w:color="auto" w:fill="D9D9D9" w:themeFill="background1" w:themeFillShade="D9"/>
          </w:tcPr>
          <w:p w14:paraId="51971DE9" w14:textId="77777777" w:rsidR="004F1773" w:rsidRDefault="004F1773" w:rsidP="00046C3B">
            <w:pPr>
              <w:jc w:val="left"/>
              <w:rPr>
                <w:b/>
                <w:iCs/>
              </w:rPr>
            </w:pPr>
            <w:r w:rsidRPr="00C232FA">
              <w:rPr>
                <w:b/>
                <w:iCs/>
              </w:rPr>
              <w:t xml:space="preserve">Sin number 6: </w:t>
            </w:r>
          </w:p>
          <w:p w14:paraId="2D636024" w14:textId="77777777" w:rsidR="004F1773" w:rsidRPr="00C232FA" w:rsidRDefault="004F1773" w:rsidP="00046C3B">
            <w:pPr>
              <w:jc w:val="left"/>
              <w:rPr>
                <w:b/>
                <w:iCs/>
              </w:rPr>
            </w:pPr>
            <w:r w:rsidRPr="00C232FA">
              <w:rPr>
                <w:b/>
                <w:iCs/>
              </w:rPr>
              <w:t>Meetings always miss some information</w:t>
            </w:r>
          </w:p>
        </w:tc>
        <w:tc>
          <w:tcPr>
            <w:tcW w:w="3119" w:type="dxa"/>
            <w:shd w:val="clear" w:color="auto" w:fill="D9D9D9" w:themeFill="background1" w:themeFillShade="D9"/>
          </w:tcPr>
          <w:p w14:paraId="586C1F84" w14:textId="77777777" w:rsidR="004F1773" w:rsidRPr="00D170FB" w:rsidRDefault="004F1773" w:rsidP="00046C3B">
            <w:pPr>
              <w:jc w:val="left"/>
              <w:rPr>
                <w:bCs/>
                <w:iCs/>
              </w:rPr>
            </w:pPr>
            <w:r w:rsidRPr="00D170FB">
              <w:rPr>
                <w:bCs/>
                <w:iCs/>
              </w:rPr>
              <w:t>Too often, decisions cannot be made because of insufficient information available at the meeting.</w:t>
            </w:r>
          </w:p>
          <w:p w14:paraId="4701EE02" w14:textId="77777777" w:rsidR="004F1773" w:rsidRPr="00D170FB" w:rsidRDefault="004F1773" w:rsidP="00046C3B">
            <w:pPr>
              <w:jc w:val="left"/>
              <w:rPr>
                <w:bCs/>
                <w:iCs/>
              </w:rPr>
            </w:pPr>
          </w:p>
        </w:tc>
        <w:tc>
          <w:tcPr>
            <w:tcW w:w="3057" w:type="dxa"/>
            <w:shd w:val="clear" w:color="auto" w:fill="D9D9D9" w:themeFill="background1" w:themeFillShade="D9"/>
          </w:tcPr>
          <w:p w14:paraId="3014A183" w14:textId="77777777" w:rsidR="004F1773" w:rsidRPr="00D170FB" w:rsidRDefault="004F1773" w:rsidP="00046C3B">
            <w:pPr>
              <w:jc w:val="left"/>
              <w:rPr>
                <w:bCs/>
                <w:iCs/>
              </w:rPr>
            </w:pPr>
            <w:r w:rsidRPr="00D170FB">
              <w:rPr>
                <w:bCs/>
                <w:iCs/>
              </w:rPr>
              <w:t>Solution: Increase the amount of information in meetings and meeting venues. Consider carefully during the planning stage what information would be needed. Obtain it or ask someone to do the necessary research before the meeting and have it available. Arrange for electronic information in the organisation’s intranet or the internet to be available in meeting venues. If certain information is regularly needed for the meetings e.g. models for construction projects, create storage space for such items in the meeting venue.</w:t>
            </w:r>
          </w:p>
        </w:tc>
      </w:tr>
      <w:tr w:rsidR="004F1773" w14:paraId="3BBAAC9A" w14:textId="77777777" w:rsidTr="00046C3B">
        <w:trPr>
          <w:cantSplit/>
        </w:trPr>
        <w:tc>
          <w:tcPr>
            <w:tcW w:w="2820" w:type="dxa"/>
            <w:shd w:val="clear" w:color="auto" w:fill="D9D9D9" w:themeFill="background1" w:themeFillShade="D9"/>
          </w:tcPr>
          <w:p w14:paraId="60F0D481" w14:textId="77777777" w:rsidR="004F1773" w:rsidRDefault="004F1773" w:rsidP="00046C3B">
            <w:pPr>
              <w:jc w:val="left"/>
              <w:rPr>
                <w:b/>
                <w:iCs/>
              </w:rPr>
            </w:pPr>
            <w:r w:rsidRPr="00C232FA">
              <w:rPr>
                <w:b/>
                <w:iCs/>
              </w:rPr>
              <w:t xml:space="preserve">Sin number 7: </w:t>
            </w:r>
          </w:p>
          <w:p w14:paraId="12153FD1" w14:textId="77777777" w:rsidR="004F1773" w:rsidRPr="00C232FA" w:rsidRDefault="004F1773" w:rsidP="00046C3B">
            <w:pPr>
              <w:jc w:val="left"/>
              <w:rPr>
                <w:b/>
                <w:iCs/>
              </w:rPr>
            </w:pPr>
            <w:r w:rsidRPr="00C232FA">
              <w:rPr>
                <w:b/>
                <w:iCs/>
              </w:rPr>
              <w:t>Meetings never get better</w:t>
            </w:r>
          </w:p>
        </w:tc>
        <w:tc>
          <w:tcPr>
            <w:tcW w:w="3119" w:type="dxa"/>
            <w:shd w:val="clear" w:color="auto" w:fill="D9D9D9" w:themeFill="background1" w:themeFillShade="D9"/>
          </w:tcPr>
          <w:p w14:paraId="543DFE6E" w14:textId="77777777" w:rsidR="004F1773" w:rsidRPr="00D170FB" w:rsidRDefault="004F1773" w:rsidP="00046C3B">
            <w:pPr>
              <w:jc w:val="left"/>
              <w:rPr>
                <w:bCs/>
                <w:iCs/>
              </w:rPr>
            </w:pPr>
            <w:r w:rsidRPr="00D170FB">
              <w:rPr>
                <w:bCs/>
                <w:iCs/>
              </w:rPr>
              <w:t>Meetings always suffer from the same sins</w:t>
            </w:r>
          </w:p>
        </w:tc>
        <w:tc>
          <w:tcPr>
            <w:tcW w:w="3057" w:type="dxa"/>
            <w:shd w:val="clear" w:color="auto" w:fill="D9D9D9" w:themeFill="background1" w:themeFillShade="D9"/>
          </w:tcPr>
          <w:p w14:paraId="6956A311" w14:textId="77777777" w:rsidR="004F1773" w:rsidRPr="00D170FB" w:rsidRDefault="004F1773" w:rsidP="00046C3B">
            <w:pPr>
              <w:jc w:val="left"/>
              <w:rPr>
                <w:bCs/>
                <w:iCs/>
              </w:rPr>
            </w:pPr>
            <w:r w:rsidRPr="00D170FB">
              <w:rPr>
                <w:bCs/>
                <w:iCs/>
              </w:rPr>
              <w:t>Monitor what works in the meetings and what not – practice makes perfect. You may even go so far as to arrange for an observer to sit in and make notes on what went right and what went wrong during the meeting.</w:t>
            </w:r>
          </w:p>
        </w:tc>
      </w:tr>
    </w:tbl>
    <w:p w14:paraId="037C593B" w14:textId="77777777" w:rsidR="004F1773" w:rsidRDefault="004F1773" w:rsidP="004F1773"/>
    <w:p w14:paraId="5477D245" w14:textId="77777777" w:rsidR="004F1773" w:rsidRDefault="004F1773" w:rsidP="004F1773">
      <w:pPr>
        <w:pStyle w:val="Heading2"/>
      </w:pPr>
      <w:bookmarkStart w:id="476" w:name="_Toc36995102"/>
      <w:bookmarkStart w:id="477" w:name="_Toc39497004"/>
      <w:bookmarkStart w:id="478" w:name="_Toc46936950"/>
      <w:r w:rsidRPr="005966EE">
        <w:t>3.</w:t>
      </w:r>
      <w:r>
        <w:t>4</w:t>
      </w:r>
      <w:r w:rsidRPr="005966EE">
        <w:tab/>
      </w:r>
      <w:r>
        <w:t>Is a meeting the solution for the situation?</w:t>
      </w:r>
      <w:bookmarkEnd w:id="476"/>
      <w:bookmarkEnd w:id="477"/>
      <w:bookmarkEnd w:id="478"/>
    </w:p>
    <w:p w14:paraId="13CA96DB" w14:textId="77777777" w:rsidR="004F1773" w:rsidRDefault="004F1773" w:rsidP="004F1773">
      <w:r>
        <w:t xml:space="preserve">Before the retail chain store manager plans and arranges a meeting, he or she must consider whether a meeting is the best approach to achieve the objective. </w:t>
      </w:r>
    </w:p>
    <w:p w14:paraId="5E0A17B7" w14:textId="77777777" w:rsidR="004F1773" w:rsidRDefault="004F1773" w:rsidP="004F1773"/>
    <w:p w14:paraId="443C9E3F" w14:textId="77777777" w:rsidR="004F1773" w:rsidRDefault="004F1773" w:rsidP="004F1773">
      <w:r>
        <w:t>A meeting is not always the best or most effective way to share or discuss information. If the information you need to share is brief and/or only applies to one or two people, it would be pointless to call your team members together to discuss it. You could quite easily share the information and discuss it with the relevant people by using the telephone to contact them or passing the information on to them when you visit them on the shop floor. This would take far less time and cost less than holding a meeting.</w:t>
      </w:r>
    </w:p>
    <w:p w14:paraId="648FBDC3" w14:textId="77777777" w:rsidR="004F1773" w:rsidRDefault="004F1773" w:rsidP="004F1773">
      <w:r>
        <w:t>Thus, t</w:t>
      </w:r>
      <w:r w:rsidRPr="001203FA">
        <w:t xml:space="preserve">he very first consideration before arranging any meeting is to determine whether a meeting is the most appropriate communication technique for the situation. </w:t>
      </w:r>
    </w:p>
    <w:p w14:paraId="796FCABC" w14:textId="77777777" w:rsidR="004F1773" w:rsidRDefault="004F1773" w:rsidP="004F1773"/>
    <w:p w14:paraId="50C199E3" w14:textId="77777777" w:rsidR="004F1773" w:rsidRDefault="004F1773" w:rsidP="004F1773">
      <w:r>
        <w:t xml:space="preserve">When you have to decide whether to hold a meeting with your team, you should follow a process that can be illustrated as indicated in Figure </w:t>
      </w:r>
      <w:r w:rsidR="00193625">
        <w:t>23</w:t>
      </w:r>
      <w:r>
        <w:t>.</w:t>
      </w:r>
    </w:p>
    <w:p w14:paraId="2E398297" w14:textId="77777777" w:rsidR="004F1773" w:rsidRDefault="004F1773" w:rsidP="004F1773"/>
    <w:p w14:paraId="6F53AE9F" w14:textId="77777777" w:rsidR="004F1773" w:rsidRDefault="004F1773" w:rsidP="004F1773">
      <w:pPr>
        <w:jc w:val="center"/>
      </w:pPr>
      <w:r w:rsidRPr="009D1AF1">
        <w:rPr>
          <w:noProof/>
          <w:lang w:eastAsia="en-GB"/>
        </w:rPr>
        <w:drawing>
          <wp:inline distT="0" distB="0" distL="0" distR="0" wp14:anchorId="3041AB65" wp14:editId="6259044D">
            <wp:extent cx="5135778" cy="3707027"/>
            <wp:effectExtent l="0" t="0" r="8255" b="825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146862" cy="3715027"/>
                    </a:xfrm>
                    <a:prstGeom prst="rect">
                      <a:avLst/>
                    </a:prstGeom>
                    <a:noFill/>
                    <a:ln>
                      <a:noFill/>
                    </a:ln>
                  </pic:spPr>
                </pic:pic>
              </a:graphicData>
            </a:graphic>
          </wp:inline>
        </w:drawing>
      </w:r>
    </w:p>
    <w:p w14:paraId="785F0CCF" w14:textId="77777777" w:rsidR="004F1773" w:rsidRPr="004F0ED7" w:rsidRDefault="004F1773" w:rsidP="004F1773">
      <w:pPr>
        <w:pStyle w:val="Caption"/>
        <w:rPr>
          <w:rFonts w:eastAsia="Calibri"/>
        </w:rPr>
      </w:pPr>
      <w:r>
        <w:rPr>
          <w:rFonts w:eastAsia="Calibri"/>
        </w:rPr>
        <w:t xml:space="preserve">figure </w:t>
      </w:r>
      <w:r w:rsidR="00193625">
        <w:rPr>
          <w:rFonts w:eastAsia="Calibri"/>
        </w:rPr>
        <w:t>23</w:t>
      </w:r>
      <w:r>
        <w:rPr>
          <w:rFonts w:eastAsia="Calibri"/>
        </w:rPr>
        <w:t>: deciding if a meeting is the best option to achieve the objective</w:t>
      </w:r>
    </w:p>
    <w:p w14:paraId="717B558F" w14:textId="77777777" w:rsidR="004F1773" w:rsidRDefault="004F1773" w:rsidP="004F1773"/>
    <w:p w14:paraId="238E529A" w14:textId="77777777" w:rsidR="008E1DE3" w:rsidRDefault="008E1DE3" w:rsidP="004F1773"/>
    <w:p w14:paraId="260396F8" w14:textId="77777777" w:rsidR="004F1773" w:rsidRDefault="004F1773" w:rsidP="004F1773">
      <w:pPr>
        <w:pStyle w:val="Heading2"/>
      </w:pPr>
      <w:bookmarkStart w:id="479" w:name="_Toc36995103"/>
      <w:bookmarkStart w:id="480" w:name="_Toc39497005"/>
      <w:bookmarkStart w:id="481" w:name="_Toc46936951"/>
      <w:r>
        <w:t>3.5</w:t>
      </w:r>
      <w:r>
        <w:tab/>
        <w:t>Types of meetings and their structure</w:t>
      </w:r>
      <w:bookmarkEnd w:id="479"/>
      <w:bookmarkEnd w:id="480"/>
      <w:bookmarkEnd w:id="481"/>
    </w:p>
    <w:p w14:paraId="72C36455" w14:textId="77777777" w:rsidR="004F1773" w:rsidRDefault="004F1773" w:rsidP="004F1773">
      <w:r>
        <w:t>Different types of meetings are structured in different ways to meet the purpose and objective of the meeting.</w:t>
      </w:r>
    </w:p>
    <w:p w14:paraId="4CED1294" w14:textId="77777777" w:rsidR="004F1773" w:rsidRDefault="004F1773" w:rsidP="004F1773"/>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266"/>
        <w:gridCol w:w="7730"/>
      </w:tblGrid>
      <w:tr w:rsidR="004F1773" w:rsidRPr="000E03FD" w14:paraId="4CB2A6F5" w14:textId="77777777" w:rsidTr="00046C3B">
        <w:tc>
          <w:tcPr>
            <w:tcW w:w="1266" w:type="dxa"/>
            <w:tcBorders>
              <w:right w:val="single" w:sz="8" w:space="0" w:color="FFFFFF" w:themeColor="background1"/>
            </w:tcBorders>
            <w:shd w:val="clear" w:color="auto" w:fill="auto"/>
            <w:vAlign w:val="center"/>
          </w:tcPr>
          <w:bookmarkEnd w:id="467"/>
          <w:p w14:paraId="3DEEA1CA" w14:textId="77777777" w:rsidR="004F1773" w:rsidRPr="000E03FD" w:rsidRDefault="004F1773" w:rsidP="00046C3B">
            <w:pPr>
              <w:jc w:val="center"/>
              <w:rPr>
                <w:noProof/>
                <w:lang w:eastAsia="en-GB"/>
              </w:rPr>
            </w:pPr>
            <w:r>
              <w:rPr>
                <w:noProof/>
                <w:lang w:eastAsia="en-GB"/>
              </w:rPr>
              <w:drawing>
                <wp:inline distT="0" distB="0" distL="0" distR="0" wp14:anchorId="0C06F88F" wp14:editId="027A3FB9">
                  <wp:extent cx="468720" cy="468000"/>
                  <wp:effectExtent l="0" t="0" r="7620" b="8255"/>
                  <wp:docPr id="689" name="Picture 6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tcBorders>
              <w:left w:val="single" w:sz="8" w:space="0" w:color="FFFFFF" w:themeColor="background1"/>
            </w:tcBorders>
            <w:shd w:val="clear" w:color="auto" w:fill="auto"/>
            <w:vAlign w:val="center"/>
          </w:tcPr>
          <w:p w14:paraId="06C19D0D" w14:textId="77777777" w:rsidR="004F1773" w:rsidRPr="000E03FD" w:rsidRDefault="004F1773" w:rsidP="00046C3B">
            <w:pPr>
              <w:jc w:val="left"/>
              <w:rPr>
                <w:lang w:val="en-US"/>
              </w:rPr>
            </w:pPr>
            <w:r w:rsidRPr="00C150D9">
              <w:rPr>
                <w:b/>
                <w:bCs/>
              </w:rPr>
              <w:t>Structure of a meeting</w:t>
            </w:r>
            <w:r w:rsidRPr="00C150D9">
              <w:t xml:space="preserve"> relates to the way in which both the information and the participants are organised to achieve the purpose/objectives of the meeting</w:t>
            </w:r>
            <w:r w:rsidRPr="00127519">
              <w:rPr>
                <w:rStyle w:val="e24kjd"/>
              </w:rPr>
              <w:t>.</w:t>
            </w:r>
          </w:p>
        </w:tc>
      </w:tr>
    </w:tbl>
    <w:p w14:paraId="7CBBD76C" w14:textId="77777777" w:rsidR="004F1773" w:rsidRDefault="004F1773" w:rsidP="004F1773"/>
    <w:p w14:paraId="4D4442F2" w14:textId="77777777" w:rsidR="004F1773" w:rsidRDefault="004F1773" w:rsidP="004F1773">
      <w:r>
        <w:t xml:space="preserve">There are six general types of meeting, as indicated in Figure </w:t>
      </w:r>
      <w:r w:rsidR="00193625">
        <w:t>24</w:t>
      </w:r>
      <w:r>
        <w:t>.</w:t>
      </w:r>
    </w:p>
    <w:p w14:paraId="4EC9095E" w14:textId="77777777" w:rsidR="004F1773" w:rsidRDefault="004F1773" w:rsidP="004F1773"/>
    <w:p w14:paraId="1179319E" w14:textId="77777777" w:rsidR="004F1773" w:rsidRDefault="004F1773" w:rsidP="004F1773">
      <w:pPr>
        <w:jc w:val="center"/>
      </w:pPr>
      <w:r w:rsidRPr="00C150D9">
        <w:rPr>
          <w:noProof/>
        </w:rPr>
        <w:drawing>
          <wp:inline distT="0" distB="0" distL="0" distR="0" wp14:anchorId="26EB5168" wp14:editId="2C9EDB47">
            <wp:extent cx="3580652" cy="2817792"/>
            <wp:effectExtent l="0" t="0" r="1270" b="1905"/>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603370" cy="2835670"/>
                    </a:xfrm>
                    <a:prstGeom prst="rect">
                      <a:avLst/>
                    </a:prstGeom>
                    <a:noFill/>
                    <a:ln>
                      <a:noFill/>
                    </a:ln>
                  </pic:spPr>
                </pic:pic>
              </a:graphicData>
            </a:graphic>
          </wp:inline>
        </w:drawing>
      </w:r>
    </w:p>
    <w:p w14:paraId="71714566" w14:textId="77777777" w:rsidR="004F1773" w:rsidRDefault="004F1773" w:rsidP="004F1773">
      <w:pPr>
        <w:pStyle w:val="Caption"/>
      </w:pPr>
      <w:r>
        <w:t xml:space="preserve">figure </w:t>
      </w:r>
      <w:r w:rsidR="00193625">
        <w:t>24</w:t>
      </w:r>
      <w:r>
        <w:t>: types of meeting</w:t>
      </w:r>
    </w:p>
    <w:p w14:paraId="21805371" w14:textId="77777777" w:rsidR="004F1773" w:rsidRDefault="004F1773" w:rsidP="004F1773"/>
    <w:p w14:paraId="530DD36B" w14:textId="77777777" w:rsidR="004F1773" w:rsidRDefault="004F1773" w:rsidP="004F1773">
      <w:r>
        <w:t xml:space="preserve">Table </w:t>
      </w:r>
      <w:r w:rsidR="005E6179">
        <w:t>23</w:t>
      </w:r>
      <w:r>
        <w:t xml:space="preserve"> describes the types of meeting, their purpose and typical structure.</w:t>
      </w:r>
    </w:p>
    <w:p w14:paraId="547480A5" w14:textId="77777777" w:rsidR="004F1773" w:rsidRDefault="004F1773" w:rsidP="004F1773"/>
    <w:p w14:paraId="14780C71" w14:textId="77777777" w:rsidR="004F1773" w:rsidRDefault="004F1773" w:rsidP="004F1773">
      <w:pPr>
        <w:pStyle w:val="Caption"/>
        <w:rPr>
          <w:rFonts w:eastAsia="Calibri"/>
        </w:rPr>
      </w:pPr>
      <w:r>
        <w:rPr>
          <w:rFonts w:eastAsia="Calibri"/>
        </w:rPr>
        <w:t xml:space="preserve">table </w:t>
      </w:r>
      <w:r w:rsidR="005E6179">
        <w:rPr>
          <w:rFonts w:eastAsia="Calibri"/>
        </w:rPr>
        <w:t>23</w:t>
      </w:r>
      <w:r>
        <w:rPr>
          <w:rFonts w:eastAsia="Calibri"/>
        </w:rPr>
        <w:t>: types of meeting, their purpose and typical structure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09"/>
        <w:gridCol w:w="2690"/>
        <w:gridCol w:w="4182"/>
      </w:tblGrid>
      <w:tr w:rsidR="004F1773" w14:paraId="39BF7AD2" w14:textId="77777777" w:rsidTr="00046C3B">
        <w:trPr>
          <w:tblHeader/>
        </w:trPr>
        <w:tc>
          <w:tcPr>
            <w:tcW w:w="2112" w:type="dxa"/>
            <w:shd w:val="clear" w:color="auto" w:fill="7F7F7F" w:themeFill="text1" w:themeFillTint="80"/>
          </w:tcPr>
          <w:p w14:paraId="5C81FE00"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TYPE OF MEETING</w:t>
            </w:r>
          </w:p>
        </w:tc>
        <w:tc>
          <w:tcPr>
            <w:tcW w:w="2693" w:type="dxa"/>
            <w:shd w:val="clear" w:color="auto" w:fill="7F7F7F" w:themeFill="text1" w:themeFillTint="80"/>
          </w:tcPr>
          <w:p w14:paraId="01FA33A0"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PURPOSE</w:t>
            </w:r>
          </w:p>
        </w:tc>
        <w:tc>
          <w:tcPr>
            <w:tcW w:w="4191" w:type="dxa"/>
            <w:shd w:val="clear" w:color="auto" w:fill="7F7F7F" w:themeFill="text1" w:themeFillTint="80"/>
          </w:tcPr>
          <w:p w14:paraId="769B2AA2" w14:textId="77777777" w:rsidR="004F1773" w:rsidRPr="00C150D9" w:rsidRDefault="004F1773" w:rsidP="00046C3B">
            <w:pPr>
              <w:spacing w:line="240" w:lineRule="auto"/>
              <w:rPr>
                <w:b/>
                <w:bCs/>
                <w:color w:val="FFFFFF" w:themeColor="background1"/>
                <w:lang w:val="en-ZA"/>
              </w:rPr>
            </w:pPr>
            <w:r w:rsidRPr="00C150D9">
              <w:rPr>
                <w:b/>
                <w:bCs/>
                <w:color w:val="FFFFFF" w:themeColor="background1"/>
                <w:lang w:val="en-ZA"/>
              </w:rPr>
              <w:t xml:space="preserve">STRUCTURE </w:t>
            </w:r>
          </w:p>
        </w:tc>
      </w:tr>
      <w:tr w:rsidR="004F1773" w14:paraId="5580E22C" w14:textId="77777777" w:rsidTr="00046C3B">
        <w:tc>
          <w:tcPr>
            <w:tcW w:w="2112" w:type="dxa"/>
            <w:shd w:val="clear" w:color="auto" w:fill="D9D9D9" w:themeFill="background1" w:themeFillShade="D9"/>
          </w:tcPr>
          <w:p w14:paraId="01D79F56" w14:textId="77777777" w:rsidR="004F1773" w:rsidRDefault="004F1773" w:rsidP="00046C3B">
            <w:pPr>
              <w:rPr>
                <w:lang w:val="en-ZA"/>
              </w:rPr>
            </w:pPr>
            <w:r>
              <w:rPr>
                <w:lang w:val="en-ZA"/>
              </w:rPr>
              <w:t xml:space="preserve">Status update </w:t>
            </w:r>
          </w:p>
        </w:tc>
        <w:tc>
          <w:tcPr>
            <w:tcW w:w="2693" w:type="dxa"/>
            <w:shd w:val="clear" w:color="auto" w:fill="D9D9D9" w:themeFill="background1" w:themeFillShade="D9"/>
          </w:tcPr>
          <w:p w14:paraId="48085FF0" w14:textId="77777777" w:rsidR="004F1773" w:rsidRPr="00C150D9" w:rsidRDefault="004F1773" w:rsidP="00046C3B">
            <w:pPr>
              <w:jc w:val="left"/>
            </w:pPr>
            <w:r>
              <w:t xml:space="preserve">Status update meetings is one of the most common meeting types. </w:t>
            </w:r>
          </w:p>
        </w:tc>
        <w:tc>
          <w:tcPr>
            <w:tcW w:w="4191" w:type="dxa"/>
            <w:shd w:val="clear" w:color="auto" w:fill="D9D9D9" w:themeFill="background1" w:themeFillShade="D9"/>
          </w:tcPr>
          <w:p w14:paraId="04554ECA" w14:textId="77777777" w:rsidR="004F1773" w:rsidRDefault="004F1773" w:rsidP="008E1DE3">
            <w:pPr>
              <w:spacing w:after="120"/>
              <w:jc w:val="left"/>
            </w:pPr>
            <w:r>
              <w:t xml:space="preserve">Status update meetings involve team leaders representing and reporting progress with a project to other participants attending the meeting. </w:t>
            </w:r>
          </w:p>
          <w:p w14:paraId="57BC4245" w14:textId="77777777" w:rsidR="004F1773" w:rsidRDefault="004F1773" w:rsidP="00046C3B">
            <w:pPr>
              <w:jc w:val="left"/>
            </w:pPr>
            <w:r>
              <w:t>Commonly found group activities in these kinds of meetings are:</w:t>
            </w:r>
          </w:p>
          <w:p w14:paraId="6C473551" w14:textId="77777777" w:rsidR="004F1773" w:rsidRDefault="004F1773" w:rsidP="00043BE3">
            <w:pPr>
              <w:pStyle w:val="ListParagraph"/>
              <w:numPr>
                <w:ilvl w:val="0"/>
                <w:numId w:val="115"/>
              </w:numPr>
              <w:contextualSpacing w:val="0"/>
              <w:jc w:val="left"/>
            </w:pPr>
            <w:r>
              <w:t>problem solving</w:t>
            </w:r>
          </w:p>
          <w:p w14:paraId="02D565FB" w14:textId="77777777" w:rsidR="004F1773" w:rsidRDefault="004F1773" w:rsidP="00043BE3">
            <w:pPr>
              <w:pStyle w:val="ListParagraph"/>
              <w:numPr>
                <w:ilvl w:val="0"/>
                <w:numId w:val="115"/>
              </w:numPr>
              <w:contextualSpacing w:val="0"/>
              <w:jc w:val="left"/>
            </w:pPr>
            <w:r>
              <w:t>decision making</w:t>
            </w:r>
          </w:p>
          <w:p w14:paraId="4FB603E8" w14:textId="77777777" w:rsidR="004F1773" w:rsidRDefault="004F1773" w:rsidP="00043BE3">
            <w:pPr>
              <w:pStyle w:val="ListParagraph"/>
              <w:numPr>
                <w:ilvl w:val="0"/>
                <w:numId w:val="115"/>
              </w:numPr>
              <w:contextualSpacing w:val="0"/>
              <w:jc w:val="left"/>
            </w:pPr>
            <w:r>
              <w:t>prioritisation</w:t>
            </w:r>
          </w:p>
          <w:p w14:paraId="14C0BE31" w14:textId="77777777" w:rsidR="004F1773" w:rsidRDefault="004F1773" w:rsidP="008E1DE3">
            <w:pPr>
              <w:pStyle w:val="ListParagraph"/>
              <w:numPr>
                <w:ilvl w:val="0"/>
                <w:numId w:val="115"/>
              </w:numPr>
              <w:spacing w:after="120"/>
              <w:contextualSpacing w:val="0"/>
              <w:jc w:val="left"/>
            </w:pPr>
            <w:r>
              <w:t>task assignment.</w:t>
            </w:r>
          </w:p>
          <w:p w14:paraId="414D1F4A" w14:textId="77777777" w:rsidR="004F1773" w:rsidRDefault="004F1773" w:rsidP="008E1DE3">
            <w:pPr>
              <w:spacing w:after="120"/>
              <w:jc w:val="left"/>
            </w:pPr>
            <w:r>
              <w:t xml:space="preserve">The structure of status update meetings should remain consistent. </w:t>
            </w:r>
          </w:p>
          <w:p w14:paraId="46B62A48" w14:textId="77777777" w:rsidR="004F1773" w:rsidRPr="007E305D" w:rsidRDefault="004F1773" w:rsidP="00046C3B">
            <w:pPr>
              <w:jc w:val="left"/>
            </w:pPr>
            <w:r>
              <w:t>Using the same outline for a weekly update meeting can help participants know what is expected of them and when they should be ready to contribute.</w:t>
            </w:r>
          </w:p>
        </w:tc>
      </w:tr>
      <w:tr w:rsidR="004F1773" w14:paraId="06DD4940" w14:textId="77777777" w:rsidTr="00046C3B">
        <w:tc>
          <w:tcPr>
            <w:tcW w:w="2112" w:type="dxa"/>
            <w:shd w:val="clear" w:color="auto" w:fill="D9D9D9" w:themeFill="background1" w:themeFillShade="D9"/>
          </w:tcPr>
          <w:p w14:paraId="4C719FE7" w14:textId="77777777" w:rsidR="004F1773" w:rsidRDefault="004F1773" w:rsidP="00046C3B">
            <w:pPr>
              <w:jc w:val="left"/>
              <w:rPr>
                <w:lang w:val="en-ZA"/>
              </w:rPr>
            </w:pPr>
            <w:r>
              <w:br w:type="page"/>
            </w:r>
            <w:r>
              <w:rPr>
                <w:lang w:val="en-ZA"/>
              </w:rPr>
              <w:t>Information sharing</w:t>
            </w:r>
          </w:p>
        </w:tc>
        <w:tc>
          <w:tcPr>
            <w:tcW w:w="2693" w:type="dxa"/>
            <w:shd w:val="clear" w:color="auto" w:fill="D9D9D9" w:themeFill="background1" w:themeFillShade="D9"/>
          </w:tcPr>
          <w:p w14:paraId="3E104CAA" w14:textId="77777777" w:rsidR="004F1773" w:rsidRDefault="004F1773" w:rsidP="008E1DE3">
            <w:pPr>
              <w:spacing w:after="120"/>
              <w:jc w:val="left"/>
            </w:pPr>
            <w:r>
              <w:t>The primary goal of information sharing meetings is for the speakers to share information with the attendees. This could be information about upcoming changes, new products and techniques, or in- depth knowledge of a subject.</w:t>
            </w:r>
          </w:p>
          <w:p w14:paraId="1259F73E" w14:textId="77777777" w:rsidR="004F1773" w:rsidRPr="00FF3835" w:rsidRDefault="004F1773" w:rsidP="00046C3B">
            <w:pPr>
              <w:jc w:val="left"/>
            </w:pPr>
            <w:r>
              <w:t>Presentations, panel debates, keynotes, and lectures are all examples of information sharing meetings.</w:t>
            </w:r>
          </w:p>
        </w:tc>
        <w:tc>
          <w:tcPr>
            <w:tcW w:w="4191" w:type="dxa"/>
            <w:shd w:val="clear" w:color="auto" w:fill="D9D9D9" w:themeFill="background1" w:themeFillShade="D9"/>
          </w:tcPr>
          <w:p w14:paraId="206EC511" w14:textId="77777777" w:rsidR="004F1773" w:rsidRDefault="004F1773" w:rsidP="008E1DE3">
            <w:pPr>
              <w:spacing w:after="120"/>
              <w:jc w:val="left"/>
            </w:pPr>
            <w:r>
              <w:t>Information may be shared mainly by the meeting leader (such as in a presentation or lecture), or inputs may be obtained from all participants, as happens in panel debates.</w:t>
            </w:r>
          </w:p>
          <w:p w14:paraId="548AD1D9" w14:textId="77777777" w:rsidR="004F1773" w:rsidRDefault="004F1773" w:rsidP="00046C3B">
            <w:pPr>
              <w:jc w:val="left"/>
            </w:pPr>
            <w:r>
              <w:t>Visual communication tools such as slides and videos are often used making the shared information more memorable.</w:t>
            </w:r>
          </w:p>
          <w:p w14:paraId="6CA16645" w14:textId="77777777" w:rsidR="004F1773" w:rsidRDefault="004F1773" w:rsidP="00046C3B">
            <w:pPr>
              <w:jc w:val="left"/>
              <w:rPr>
                <w:lang w:val="en-ZA"/>
              </w:rPr>
            </w:pPr>
          </w:p>
        </w:tc>
      </w:tr>
      <w:tr w:rsidR="004F1773" w14:paraId="69D55A1D" w14:textId="77777777" w:rsidTr="00046C3B">
        <w:tc>
          <w:tcPr>
            <w:tcW w:w="2112" w:type="dxa"/>
            <w:shd w:val="clear" w:color="auto" w:fill="D9D9D9" w:themeFill="background1" w:themeFillShade="D9"/>
          </w:tcPr>
          <w:p w14:paraId="724FCA2E" w14:textId="77777777" w:rsidR="004F1773" w:rsidRDefault="004F1773" w:rsidP="00046C3B">
            <w:pPr>
              <w:jc w:val="left"/>
              <w:rPr>
                <w:lang w:val="en-ZA"/>
              </w:rPr>
            </w:pPr>
            <w:r>
              <w:rPr>
                <w:lang w:val="en-ZA"/>
              </w:rPr>
              <w:t>Decision making</w:t>
            </w:r>
          </w:p>
        </w:tc>
        <w:tc>
          <w:tcPr>
            <w:tcW w:w="2693" w:type="dxa"/>
            <w:shd w:val="clear" w:color="auto" w:fill="D9D9D9" w:themeFill="background1" w:themeFillShade="D9"/>
          </w:tcPr>
          <w:p w14:paraId="7A0C2DCF" w14:textId="77777777" w:rsidR="004F1773" w:rsidRDefault="004F1773" w:rsidP="00046C3B">
            <w:pPr>
              <w:jc w:val="left"/>
              <w:rPr>
                <w:lang w:val="en-ZA"/>
              </w:rPr>
            </w:pPr>
            <w:r>
              <w:t xml:space="preserve">Decision-making meetings are usually held to involve all important stakeholders in deciding the best solution to a problem or the best route to take to achieve a defined objective. </w:t>
            </w:r>
          </w:p>
        </w:tc>
        <w:tc>
          <w:tcPr>
            <w:tcW w:w="4191" w:type="dxa"/>
            <w:shd w:val="clear" w:color="auto" w:fill="D9D9D9" w:themeFill="background1" w:themeFillShade="D9"/>
          </w:tcPr>
          <w:p w14:paraId="40465C01" w14:textId="77777777" w:rsidR="004F1773" w:rsidRPr="00A568CC" w:rsidRDefault="004F1773" w:rsidP="008E1DE3">
            <w:pPr>
              <w:spacing w:after="120"/>
              <w:jc w:val="left"/>
            </w:pPr>
            <w:r w:rsidRPr="00A568CC">
              <w:t>A decision-making meeting can include group processes like information gathering and sharing, brainstorming, evaluating options, ranking preferences, and voting.</w:t>
            </w:r>
          </w:p>
          <w:p w14:paraId="66446B4D" w14:textId="77777777" w:rsidR="004F1773" w:rsidRPr="00A568CC" w:rsidRDefault="004F1773" w:rsidP="00046C3B">
            <w:pPr>
              <w:jc w:val="left"/>
              <w:rPr>
                <w:b/>
                <w:bCs/>
              </w:rPr>
            </w:pPr>
            <w:r w:rsidRPr="00A568CC">
              <w:rPr>
                <w:rStyle w:val="Strong"/>
                <w:color w:val="auto"/>
              </w:rPr>
              <w:t xml:space="preserve">For decision making meetings it is particularly important to include all relevant persons with authority to carry out the decision. If decisions are made without including the relevant people, it can often be very challenging to implement the resulting decision. </w:t>
            </w:r>
          </w:p>
        </w:tc>
      </w:tr>
      <w:tr w:rsidR="004F1773" w14:paraId="70E454F4" w14:textId="77777777" w:rsidTr="00046C3B">
        <w:tc>
          <w:tcPr>
            <w:tcW w:w="2112" w:type="dxa"/>
            <w:shd w:val="clear" w:color="auto" w:fill="D9D9D9" w:themeFill="background1" w:themeFillShade="D9"/>
          </w:tcPr>
          <w:p w14:paraId="38EEEF04" w14:textId="77777777" w:rsidR="004F1773" w:rsidRDefault="004F1773" w:rsidP="00046C3B">
            <w:pPr>
              <w:jc w:val="left"/>
              <w:rPr>
                <w:lang w:val="en-ZA"/>
              </w:rPr>
            </w:pPr>
            <w:r>
              <w:rPr>
                <w:lang w:val="en-ZA"/>
              </w:rPr>
              <w:t>Problem solving</w:t>
            </w:r>
          </w:p>
        </w:tc>
        <w:tc>
          <w:tcPr>
            <w:tcW w:w="2693" w:type="dxa"/>
            <w:shd w:val="clear" w:color="auto" w:fill="D9D9D9" w:themeFill="background1" w:themeFillShade="D9"/>
          </w:tcPr>
          <w:p w14:paraId="4154362F" w14:textId="77777777" w:rsidR="004F1773" w:rsidRDefault="004F1773" w:rsidP="00046C3B">
            <w:pPr>
              <w:jc w:val="left"/>
              <w:rPr>
                <w:lang w:val="en-ZA"/>
              </w:rPr>
            </w:pPr>
            <w:r>
              <w:t>Problem-solving meetings are usually held to involve all important stakeholders in deciding the best solution to a problem.</w:t>
            </w:r>
          </w:p>
        </w:tc>
        <w:tc>
          <w:tcPr>
            <w:tcW w:w="4191" w:type="dxa"/>
            <w:shd w:val="clear" w:color="auto" w:fill="D9D9D9" w:themeFill="background1" w:themeFillShade="D9"/>
          </w:tcPr>
          <w:p w14:paraId="56AF78B9" w14:textId="77777777" w:rsidR="004F1773" w:rsidRDefault="004F1773" w:rsidP="008E1DE3">
            <w:pPr>
              <w:spacing w:after="120"/>
              <w:jc w:val="left"/>
            </w:pPr>
            <w:r>
              <w:t>Problem solving meetings should be oriented around issues that affect and are only resolvable by the team. If a problem is the responsibility of, or can be fixed by one person, a group meeting is likely a waste of time. However, when a singular person’s decision affects that of the entire team, it may be worth it.</w:t>
            </w:r>
          </w:p>
          <w:p w14:paraId="24B72E45" w14:textId="77777777" w:rsidR="004F1773" w:rsidRDefault="004F1773" w:rsidP="00046C3B">
            <w:pPr>
              <w:jc w:val="left"/>
            </w:pPr>
            <w:r>
              <w:t>The structure of the meeting usually includes:</w:t>
            </w:r>
          </w:p>
          <w:p w14:paraId="2276D779" w14:textId="77777777" w:rsidR="004F1773" w:rsidRDefault="004F1773" w:rsidP="00043BE3">
            <w:pPr>
              <w:pStyle w:val="ListParagraph"/>
              <w:numPr>
                <w:ilvl w:val="0"/>
                <w:numId w:val="116"/>
              </w:numPr>
              <w:contextualSpacing w:val="0"/>
              <w:jc w:val="left"/>
            </w:pPr>
            <w:r>
              <w:t>Defining the nature and scope of the problem</w:t>
            </w:r>
          </w:p>
          <w:p w14:paraId="4434FE98" w14:textId="77777777" w:rsidR="004F1773" w:rsidRDefault="004F1773" w:rsidP="00043BE3">
            <w:pPr>
              <w:pStyle w:val="ListParagraph"/>
              <w:numPr>
                <w:ilvl w:val="0"/>
                <w:numId w:val="116"/>
              </w:numPr>
              <w:contextualSpacing w:val="0"/>
              <w:jc w:val="left"/>
            </w:pPr>
            <w:r>
              <w:t>Determining priorities</w:t>
            </w:r>
          </w:p>
          <w:p w14:paraId="4017EB8E" w14:textId="77777777" w:rsidR="004F1773" w:rsidRDefault="004F1773" w:rsidP="00043BE3">
            <w:pPr>
              <w:pStyle w:val="ListParagraph"/>
              <w:numPr>
                <w:ilvl w:val="0"/>
                <w:numId w:val="116"/>
              </w:numPr>
              <w:contextualSpacing w:val="0"/>
              <w:jc w:val="left"/>
            </w:pPr>
            <w:r>
              <w:t xml:space="preserve">Identifying opportunities and threats </w:t>
            </w:r>
          </w:p>
          <w:p w14:paraId="70B4745C" w14:textId="77777777" w:rsidR="004F1773" w:rsidRDefault="004F1773" w:rsidP="00043BE3">
            <w:pPr>
              <w:pStyle w:val="ListParagraph"/>
              <w:numPr>
                <w:ilvl w:val="0"/>
                <w:numId w:val="116"/>
              </w:numPr>
              <w:contextualSpacing w:val="0"/>
              <w:jc w:val="left"/>
            </w:pPr>
            <w:r>
              <w:t>Brainstorming possible solutions</w:t>
            </w:r>
          </w:p>
          <w:p w14:paraId="55E0DC17" w14:textId="77777777" w:rsidR="004F1773" w:rsidRDefault="004F1773" w:rsidP="00043BE3">
            <w:pPr>
              <w:pStyle w:val="ListParagraph"/>
              <w:numPr>
                <w:ilvl w:val="0"/>
                <w:numId w:val="116"/>
              </w:numPr>
              <w:contextualSpacing w:val="0"/>
              <w:jc w:val="left"/>
            </w:pPr>
            <w:r>
              <w:t xml:space="preserve">Evaluating possible solutions </w:t>
            </w:r>
          </w:p>
          <w:p w14:paraId="2E684323" w14:textId="77777777" w:rsidR="004F1773" w:rsidRPr="002E6635" w:rsidRDefault="004F1773" w:rsidP="00043BE3">
            <w:pPr>
              <w:pStyle w:val="ListParagraph"/>
              <w:numPr>
                <w:ilvl w:val="0"/>
                <w:numId w:val="116"/>
              </w:numPr>
              <w:contextualSpacing w:val="0"/>
              <w:jc w:val="left"/>
            </w:pPr>
            <w:r>
              <w:t>Agreeing on the actions to be taken and the solution to be implemented</w:t>
            </w:r>
          </w:p>
        </w:tc>
      </w:tr>
      <w:tr w:rsidR="004F1773" w14:paraId="464AAB61" w14:textId="77777777" w:rsidTr="00046C3B">
        <w:tc>
          <w:tcPr>
            <w:tcW w:w="2112" w:type="dxa"/>
            <w:shd w:val="clear" w:color="auto" w:fill="D9D9D9" w:themeFill="background1" w:themeFillShade="D9"/>
          </w:tcPr>
          <w:p w14:paraId="029BFA2C" w14:textId="77777777" w:rsidR="004F1773" w:rsidRDefault="004F1773" w:rsidP="00046C3B">
            <w:pPr>
              <w:jc w:val="left"/>
              <w:rPr>
                <w:lang w:val="en-ZA"/>
              </w:rPr>
            </w:pPr>
            <w:r>
              <w:rPr>
                <w:lang w:val="en-ZA"/>
              </w:rPr>
              <w:t>Innovation</w:t>
            </w:r>
          </w:p>
        </w:tc>
        <w:tc>
          <w:tcPr>
            <w:tcW w:w="2693" w:type="dxa"/>
            <w:shd w:val="clear" w:color="auto" w:fill="D9D9D9" w:themeFill="background1" w:themeFillShade="D9"/>
          </w:tcPr>
          <w:p w14:paraId="34D92242" w14:textId="77777777" w:rsidR="004F1773" w:rsidRPr="00385F1C" w:rsidRDefault="004F1773" w:rsidP="00046C3B">
            <w:pPr>
              <w:jc w:val="left"/>
            </w:pPr>
            <w:r w:rsidRPr="00AA54EB">
              <w:t>The idea behind innovation meetings is that participants will build off of one another’s ideas, creating a product of their collective intelligence that is better than what each of them could have come up with on their own.</w:t>
            </w:r>
          </w:p>
        </w:tc>
        <w:tc>
          <w:tcPr>
            <w:tcW w:w="4191" w:type="dxa"/>
            <w:shd w:val="clear" w:color="auto" w:fill="D9D9D9" w:themeFill="background1" w:themeFillShade="D9"/>
          </w:tcPr>
          <w:p w14:paraId="09040145" w14:textId="77777777" w:rsidR="004F1773" w:rsidRDefault="004F1773" w:rsidP="008E1DE3">
            <w:pPr>
              <w:spacing w:after="120"/>
              <w:jc w:val="left"/>
            </w:pPr>
            <w:r>
              <w:t xml:space="preserve">Innovation meetings and creative meetings often start with thinking outside the box, by brainstorming, associating, and sharing ideas in a broad scope. </w:t>
            </w:r>
          </w:p>
          <w:p w14:paraId="79B15C86" w14:textId="77777777" w:rsidR="004F1773" w:rsidRDefault="004F1773" w:rsidP="008E1DE3">
            <w:pPr>
              <w:spacing w:after="120"/>
              <w:jc w:val="left"/>
            </w:pPr>
            <w:r>
              <w:t xml:space="preserve">Meeting participants can then use various techniques and processes to reduce the pool of ideas to a more focused short list. </w:t>
            </w:r>
          </w:p>
          <w:p w14:paraId="2437842E" w14:textId="77777777" w:rsidR="004F1773" w:rsidRDefault="004F1773" w:rsidP="008E1DE3">
            <w:pPr>
              <w:spacing w:after="120"/>
              <w:jc w:val="left"/>
            </w:pPr>
            <w:r>
              <w:t xml:space="preserve">Through ranking and evaluation, the most suitable idea is identified. </w:t>
            </w:r>
          </w:p>
          <w:p w14:paraId="00D6AA2A" w14:textId="77777777" w:rsidR="004F1773" w:rsidRPr="00AA54EB" w:rsidRDefault="004F1773" w:rsidP="00046C3B">
            <w:pPr>
              <w:jc w:val="left"/>
            </w:pPr>
            <w:r>
              <w:t>Recommendations and tasks are then assigned.</w:t>
            </w:r>
          </w:p>
        </w:tc>
      </w:tr>
      <w:tr w:rsidR="004F1773" w14:paraId="70A5E5BD" w14:textId="77777777" w:rsidTr="00046C3B">
        <w:tc>
          <w:tcPr>
            <w:tcW w:w="2112" w:type="dxa"/>
            <w:shd w:val="clear" w:color="auto" w:fill="D9D9D9" w:themeFill="background1" w:themeFillShade="D9"/>
          </w:tcPr>
          <w:p w14:paraId="399D82D4" w14:textId="77777777" w:rsidR="004F1773" w:rsidRDefault="004F1773" w:rsidP="00046C3B">
            <w:pPr>
              <w:jc w:val="left"/>
              <w:rPr>
                <w:lang w:val="en-ZA"/>
              </w:rPr>
            </w:pPr>
            <w:r>
              <w:rPr>
                <w:lang w:val="en-ZA"/>
              </w:rPr>
              <w:t xml:space="preserve">Team building </w:t>
            </w:r>
          </w:p>
        </w:tc>
        <w:tc>
          <w:tcPr>
            <w:tcW w:w="2693" w:type="dxa"/>
            <w:shd w:val="clear" w:color="auto" w:fill="D9D9D9" w:themeFill="background1" w:themeFillShade="D9"/>
          </w:tcPr>
          <w:p w14:paraId="6AB0D51B" w14:textId="77777777" w:rsidR="004F1773" w:rsidRDefault="004F1773" w:rsidP="00046C3B">
            <w:pPr>
              <w:jc w:val="left"/>
              <w:rPr>
                <w:lang w:val="en-ZA"/>
              </w:rPr>
            </w:pPr>
            <w:r>
              <w:t>Sometime, building the team is the main focus for a meeting. Such meetings are intended to have a positive impact on the engagement, performance, and satisfaction of the team.</w:t>
            </w:r>
          </w:p>
        </w:tc>
        <w:tc>
          <w:tcPr>
            <w:tcW w:w="4191" w:type="dxa"/>
            <w:shd w:val="clear" w:color="auto" w:fill="D9D9D9" w:themeFill="background1" w:themeFillShade="D9"/>
          </w:tcPr>
          <w:p w14:paraId="1CEC61B3" w14:textId="77777777" w:rsidR="004F1773" w:rsidRDefault="004F1773" w:rsidP="008E1DE3">
            <w:pPr>
              <w:spacing w:after="120"/>
              <w:jc w:val="left"/>
            </w:pPr>
            <w:r>
              <w:t xml:space="preserve">Team building meetings are all about the team. </w:t>
            </w:r>
          </w:p>
          <w:p w14:paraId="336CD14A" w14:textId="77777777" w:rsidR="004F1773" w:rsidRPr="000E3405" w:rsidRDefault="004F1773" w:rsidP="00046C3B">
            <w:pPr>
              <w:jc w:val="left"/>
            </w:pPr>
            <w:r>
              <w:t>They need to be inclusive, and team authorities should participate alongside the rest of the team members.</w:t>
            </w:r>
          </w:p>
        </w:tc>
      </w:tr>
    </w:tbl>
    <w:p w14:paraId="276B660B" w14:textId="77777777" w:rsidR="004F1773" w:rsidRDefault="004F1773"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7314301A" w14:textId="77777777" w:rsidTr="00543F41">
        <w:tc>
          <w:tcPr>
            <w:tcW w:w="1266" w:type="dxa"/>
            <w:shd w:val="clear" w:color="auto" w:fill="auto"/>
          </w:tcPr>
          <w:p w14:paraId="5E367A81" w14:textId="77777777" w:rsidR="004F1773" w:rsidRDefault="004F1773" w:rsidP="00046C3B">
            <w:pPr>
              <w:jc w:val="center"/>
              <w:rPr>
                <w:noProof/>
                <w:lang w:eastAsia="en-GB"/>
              </w:rPr>
            </w:pPr>
            <w:r>
              <w:rPr>
                <w:noProof/>
                <w:lang w:eastAsia="en-GB"/>
              </w:rPr>
              <w:drawing>
                <wp:inline distT="0" distB="0" distL="0" distR="0" wp14:anchorId="654EEAC3" wp14:editId="1F912EFB">
                  <wp:extent cx="467280" cy="468000"/>
                  <wp:effectExtent l="0" t="0" r="9525" b="8255"/>
                  <wp:docPr id="690" name="Picture 6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B067DC7" w14:textId="77777777" w:rsidR="004F1773" w:rsidRPr="004F0ED7" w:rsidRDefault="004F1773" w:rsidP="00046C3B">
            <w:pPr>
              <w:rPr>
                <w:lang w:val="en-ZA"/>
              </w:rPr>
            </w:pPr>
            <w:r>
              <w:t>Some meetings held in the organisation may be a combination of two or more of the above types of meeting. For example, you might hold a meeting with your team members in which you give them feedback on departmental performance, discuss planning for the week and also look at solving problems within the department.</w:t>
            </w:r>
          </w:p>
        </w:tc>
      </w:tr>
    </w:tbl>
    <w:p w14:paraId="68865C8A" w14:textId="77777777" w:rsidR="004F1773" w:rsidRPr="004F0ED7" w:rsidRDefault="004F1773" w:rsidP="004F1773">
      <w:bookmarkStart w:id="482" w:name="_Toc36160033"/>
    </w:p>
    <w:p w14:paraId="05990728" w14:textId="77777777" w:rsidR="004F1773" w:rsidRDefault="004F1773" w:rsidP="004F1773">
      <w:pPr>
        <w:pStyle w:val="Heading2"/>
      </w:pPr>
      <w:bookmarkStart w:id="483" w:name="_Toc36995104"/>
      <w:bookmarkStart w:id="484" w:name="_Toc39497006"/>
      <w:bookmarkStart w:id="485" w:name="_Toc46936952"/>
      <w:r>
        <w:t>3.6</w:t>
      </w:r>
      <w:r>
        <w:tab/>
      </w:r>
      <w:r w:rsidRPr="005966EE">
        <w:t>Principles of meeting planning, agendas and preparing notices</w:t>
      </w:r>
      <w:bookmarkEnd w:id="482"/>
      <w:bookmarkEnd w:id="483"/>
      <w:bookmarkEnd w:id="484"/>
      <w:bookmarkEnd w:id="485"/>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30D40A72" w14:textId="77777777" w:rsidTr="00543F41">
        <w:tc>
          <w:tcPr>
            <w:tcW w:w="1266" w:type="dxa"/>
            <w:shd w:val="clear" w:color="auto" w:fill="auto"/>
          </w:tcPr>
          <w:p w14:paraId="5AB44805" w14:textId="77777777" w:rsidR="004F1773" w:rsidRPr="000E03FD" w:rsidRDefault="004F1773" w:rsidP="00046C3B">
            <w:pPr>
              <w:jc w:val="center"/>
              <w:rPr>
                <w:lang w:val="en-US"/>
              </w:rPr>
            </w:pPr>
            <w:r>
              <w:rPr>
                <w:noProof/>
                <w:lang w:val="en-US"/>
              </w:rPr>
              <w:drawing>
                <wp:inline distT="0" distB="0" distL="0" distR="0" wp14:anchorId="1FC41B7E" wp14:editId="415F6F1D">
                  <wp:extent cx="468000" cy="468000"/>
                  <wp:effectExtent l="0" t="0" r="8255" b="8255"/>
                  <wp:docPr id="691" name="Picture 6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13BD463" w14:textId="77777777" w:rsidR="004F1773" w:rsidRDefault="004F1773" w:rsidP="00A568CC">
            <w:pPr>
              <w:spacing w:after="120"/>
              <w:jc w:val="left"/>
              <w:rPr>
                <w:bCs/>
              </w:rPr>
            </w:pPr>
            <w:r>
              <w:rPr>
                <w:bCs/>
              </w:rPr>
              <w:t>After the last recent meeting that you arranged, did you feel that you achieved what you needed to achieve?</w:t>
            </w:r>
          </w:p>
          <w:p w14:paraId="7F4FBB5E" w14:textId="77777777" w:rsidR="004F1773" w:rsidRPr="00A568CC" w:rsidRDefault="004F1773" w:rsidP="00046C3B">
            <w:pPr>
              <w:jc w:val="left"/>
              <w:rPr>
                <w:bCs/>
              </w:rPr>
            </w:pPr>
            <w:r>
              <w:rPr>
                <w:bCs/>
              </w:rPr>
              <w:t>Why or why not?</w:t>
            </w:r>
          </w:p>
        </w:tc>
      </w:tr>
    </w:tbl>
    <w:p w14:paraId="51A196A6" w14:textId="77777777" w:rsidR="004F1773" w:rsidRDefault="004F1773" w:rsidP="008E1DE3"/>
    <w:p w14:paraId="3F1D32F9" w14:textId="77777777" w:rsidR="004F1773" w:rsidRDefault="004F1773" w:rsidP="008E1DE3">
      <w:r>
        <w:t>Effective meetings meet a set of criteria. Therefore, solid planning is necessary.</w:t>
      </w:r>
    </w:p>
    <w:p w14:paraId="5E395E09" w14:textId="77777777" w:rsidR="004F1773" w:rsidRDefault="004F1773" w:rsidP="008E1DE3"/>
    <w:p w14:paraId="59D96878" w14:textId="77777777" w:rsidR="004F1773" w:rsidRDefault="004F1773" w:rsidP="008E1DE3">
      <w:pPr>
        <w:pStyle w:val="Heading3"/>
        <w:spacing w:line="360" w:lineRule="auto"/>
      </w:pPr>
      <w:bookmarkStart w:id="486" w:name="_Toc36995105"/>
      <w:bookmarkStart w:id="487" w:name="_Toc39497007"/>
      <w:bookmarkStart w:id="488" w:name="_Toc46936953"/>
      <w:r>
        <w:t>3.6.1</w:t>
      </w:r>
      <w:r>
        <w:tab/>
        <w:t>Criteria for effective meetings</w:t>
      </w:r>
      <w:bookmarkEnd w:id="486"/>
      <w:bookmarkEnd w:id="487"/>
      <w:bookmarkEnd w:id="488"/>
    </w:p>
    <w:p w14:paraId="04899E56" w14:textId="77777777" w:rsidR="004F1773" w:rsidRDefault="004F1773" w:rsidP="008E1DE3"/>
    <w:p w14:paraId="2E8BFB72" w14:textId="77777777" w:rsidR="004F1773" w:rsidRDefault="004F1773" w:rsidP="008E1DE3">
      <w:r>
        <w:t xml:space="preserve">Table </w:t>
      </w:r>
      <w:r w:rsidR="005E6179">
        <w:t>24</w:t>
      </w:r>
      <w:r>
        <w:t xml:space="preserve"> discusses the criteria.</w:t>
      </w:r>
    </w:p>
    <w:p w14:paraId="4B3A12B7" w14:textId="77777777" w:rsidR="004F1773" w:rsidRDefault="004F1773" w:rsidP="008E1DE3"/>
    <w:p w14:paraId="0DECC934" w14:textId="77777777" w:rsidR="004F1773" w:rsidRDefault="004F1773" w:rsidP="004F1773">
      <w:pPr>
        <w:pStyle w:val="Caption"/>
      </w:pPr>
      <w:r>
        <w:t xml:space="preserve">tabe </w:t>
      </w:r>
      <w:r w:rsidR="005E6179">
        <w:t>24</w:t>
      </w:r>
      <w:r>
        <w:t>: criteria for effective meetings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9"/>
        <w:gridCol w:w="6582"/>
      </w:tblGrid>
      <w:tr w:rsidR="004F1773" w14:paraId="70D199F0" w14:textId="77777777" w:rsidTr="00046C3B">
        <w:tc>
          <w:tcPr>
            <w:tcW w:w="2399" w:type="dxa"/>
            <w:shd w:val="clear" w:color="auto" w:fill="D9D9D9" w:themeFill="background1" w:themeFillShade="D9"/>
          </w:tcPr>
          <w:p w14:paraId="4FEF97BF" w14:textId="77777777" w:rsidR="004F1773" w:rsidRDefault="004F1773" w:rsidP="00043BE3">
            <w:pPr>
              <w:pStyle w:val="ListParagraph"/>
              <w:numPr>
                <w:ilvl w:val="0"/>
                <w:numId w:val="119"/>
              </w:numPr>
              <w:contextualSpacing w:val="0"/>
              <w:jc w:val="left"/>
            </w:pPr>
            <w:r>
              <w:t>A meeting is the best option to achieve the objectives</w:t>
            </w:r>
          </w:p>
        </w:tc>
        <w:tc>
          <w:tcPr>
            <w:tcW w:w="6582" w:type="dxa"/>
            <w:shd w:val="clear" w:color="auto" w:fill="D9D9D9" w:themeFill="background1" w:themeFillShade="D9"/>
          </w:tcPr>
          <w:p w14:paraId="359D5BA5" w14:textId="77777777" w:rsidR="004F1773" w:rsidRDefault="004F1773" w:rsidP="00046C3B">
            <w:pPr>
              <w:jc w:val="left"/>
            </w:pPr>
            <w:r>
              <w:t>We have already discussed this aspect.</w:t>
            </w:r>
          </w:p>
        </w:tc>
      </w:tr>
      <w:tr w:rsidR="004F1773" w14:paraId="44A834ED" w14:textId="77777777" w:rsidTr="00046C3B">
        <w:tc>
          <w:tcPr>
            <w:tcW w:w="2399" w:type="dxa"/>
            <w:shd w:val="clear" w:color="auto" w:fill="D9D9D9" w:themeFill="background1" w:themeFillShade="D9"/>
          </w:tcPr>
          <w:p w14:paraId="340B7397" w14:textId="77777777" w:rsidR="004F1773" w:rsidRDefault="004F1773" w:rsidP="00043BE3">
            <w:pPr>
              <w:pStyle w:val="ListParagraph"/>
              <w:numPr>
                <w:ilvl w:val="0"/>
                <w:numId w:val="119"/>
              </w:numPr>
              <w:contextualSpacing w:val="0"/>
              <w:jc w:val="left"/>
            </w:pPr>
            <w:r>
              <w:t>Objectives are clear and outcomes are appropriate to the purpose and objectives of the meeting</w:t>
            </w:r>
          </w:p>
        </w:tc>
        <w:tc>
          <w:tcPr>
            <w:tcW w:w="6582" w:type="dxa"/>
            <w:shd w:val="clear" w:color="auto" w:fill="D9D9D9" w:themeFill="background1" w:themeFillShade="D9"/>
          </w:tcPr>
          <w:p w14:paraId="365E34CF" w14:textId="77777777" w:rsidR="004F1773" w:rsidRDefault="004F1773" w:rsidP="00046C3B">
            <w:pPr>
              <w:jc w:val="left"/>
            </w:pPr>
            <w:r>
              <w:t>Because meeting time costs money, it is very important to make sure that all meetings you hold are planned carefully to ensure that they have a clear purpose and will show outcomes and results which are specific and appropriate to the purpose of the meeting. A meeting should never be held just for the sake of holding it, or just because you have been told you must have meetings with your staff. Such meetings are usually without direction. These meetings will not achieve anything and are a waste of both time and money for Makro, for your department, for you and for all those attending them.</w:t>
            </w:r>
          </w:p>
          <w:p w14:paraId="571CB194" w14:textId="77777777" w:rsidR="004F1773" w:rsidRDefault="004F1773" w:rsidP="00046C3B">
            <w:pPr>
              <w:jc w:val="left"/>
            </w:pPr>
          </w:p>
          <w:p w14:paraId="02D56671" w14:textId="77777777" w:rsidR="004F1773" w:rsidRDefault="004F1773" w:rsidP="00046C3B">
            <w:pPr>
              <w:spacing w:after="120"/>
            </w:pPr>
            <w:r>
              <w:t>Every meeting must have specific objectives. The objectives and outcomes must be specific and appropriate to the meeting. Clear decisions, results or action plans must be achieved.</w:t>
            </w:r>
          </w:p>
          <w:p w14:paraId="4FC7B133" w14:textId="77777777" w:rsidR="004F1773" w:rsidRDefault="004F1773" w:rsidP="00046C3B">
            <w:pPr>
              <w:spacing w:after="120"/>
            </w:pPr>
            <w:r>
              <w:t>For example:</w:t>
            </w:r>
          </w:p>
          <w:p w14:paraId="3AE5DB8E" w14:textId="77777777" w:rsidR="004F1773" w:rsidRDefault="004F1773" w:rsidP="00043BE3">
            <w:pPr>
              <w:pStyle w:val="ListParagraph"/>
              <w:widowControl w:val="0"/>
              <w:numPr>
                <w:ilvl w:val="0"/>
                <w:numId w:val="117"/>
              </w:numPr>
              <w:spacing w:after="120"/>
              <w:contextualSpacing w:val="0"/>
              <w:jc w:val="left"/>
            </w:pPr>
            <w:r>
              <w:t>The outcome of a feedback meeting may be that those who attended it have information which they did not previously have regarding the company or department performance or a specific event or development which will affect them.</w:t>
            </w:r>
          </w:p>
          <w:p w14:paraId="1F24A1E4" w14:textId="77777777" w:rsidR="004F1773" w:rsidRDefault="004F1773" w:rsidP="00043BE3">
            <w:pPr>
              <w:pStyle w:val="ListParagraph"/>
              <w:widowControl w:val="0"/>
              <w:numPr>
                <w:ilvl w:val="0"/>
                <w:numId w:val="117"/>
              </w:numPr>
              <w:spacing w:after="120"/>
              <w:contextualSpacing w:val="0"/>
              <w:jc w:val="left"/>
            </w:pPr>
            <w:r>
              <w:t>The outcome of a planning meeting or a problem-solving meeting will include decisions and action plans to be implemented.</w:t>
            </w:r>
          </w:p>
          <w:p w14:paraId="5B63705B" w14:textId="77777777" w:rsidR="004F1773" w:rsidRDefault="004F1773" w:rsidP="00043BE3">
            <w:pPr>
              <w:pStyle w:val="ListParagraph"/>
              <w:widowControl w:val="0"/>
              <w:numPr>
                <w:ilvl w:val="0"/>
                <w:numId w:val="117"/>
              </w:numPr>
              <w:contextualSpacing w:val="0"/>
              <w:jc w:val="left"/>
            </w:pPr>
            <w:r>
              <w:t>The outcome of a developmental meeting may be that your team or a team member have a greater understanding of an area of the business they did not know about before, or that equipped them with different techniques for improving sales, merchandising or other aspects of their jobs.</w:t>
            </w:r>
          </w:p>
          <w:p w14:paraId="10DA4CAC" w14:textId="77777777" w:rsidR="004F1773" w:rsidRDefault="004F1773" w:rsidP="00046C3B">
            <w:pPr>
              <w:jc w:val="left"/>
            </w:pPr>
          </w:p>
          <w:p w14:paraId="21BC0E65" w14:textId="77777777" w:rsidR="004F1773" w:rsidRDefault="004F1773" w:rsidP="00046C3B">
            <w:pPr>
              <w:jc w:val="left"/>
              <w:rPr>
                <w:color w:val="000000"/>
              </w:rPr>
            </w:pPr>
            <w:r>
              <w:t xml:space="preserve">After each meeting, you should be able to describe exactly what the meeting has achieved. When planning a meeting, it is important to be clear in your mind about </w:t>
            </w:r>
            <w:r>
              <w:rPr>
                <w:color w:val="000000"/>
              </w:rPr>
              <w:t xml:space="preserve">exactly what </w:t>
            </w:r>
            <w:r w:rsidRPr="00175A00">
              <w:rPr>
                <w:b/>
                <w:i/>
                <w:color w:val="000000"/>
              </w:rPr>
              <w:t>outcomes</w:t>
            </w:r>
            <w:r>
              <w:rPr>
                <w:color w:val="000000"/>
              </w:rPr>
              <w:t xml:space="preserve"> (results/actions) must be achieved. </w:t>
            </w:r>
          </w:p>
          <w:p w14:paraId="4680FD1A" w14:textId="77777777" w:rsidR="004F1773" w:rsidRDefault="004F1773" w:rsidP="00046C3B">
            <w:pPr>
              <w:jc w:val="left"/>
              <w:rPr>
                <w:color w:val="000000"/>
              </w:rPr>
            </w:pPr>
          </w:p>
          <w:p w14:paraId="5D7AA210" w14:textId="77777777" w:rsidR="004F1773" w:rsidRPr="00D60350" w:rsidRDefault="004F1773" w:rsidP="00046C3B">
            <w:pPr>
              <w:jc w:val="left"/>
              <w:rPr>
                <w:bCs/>
              </w:rPr>
            </w:pPr>
            <w:r>
              <w:rPr>
                <w:bCs/>
              </w:rPr>
              <w:t>The purpose and desired outcome of the meeting must be clearly communicated to all attendees, to give direction to the discussions and to ensure that the purpose and desired outcome(s) are achieved in the shortest possible time.</w:t>
            </w:r>
          </w:p>
        </w:tc>
      </w:tr>
      <w:tr w:rsidR="004F1773" w14:paraId="56AFC0CC" w14:textId="77777777" w:rsidTr="00046C3B">
        <w:tc>
          <w:tcPr>
            <w:tcW w:w="2399" w:type="dxa"/>
            <w:shd w:val="clear" w:color="auto" w:fill="D9D9D9" w:themeFill="background1" w:themeFillShade="D9"/>
          </w:tcPr>
          <w:p w14:paraId="04033E45" w14:textId="77777777" w:rsidR="004F1773" w:rsidRDefault="004F1773" w:rsidP="00043BE3">
            <w:pPr>
              <w:pStyle w:val="ListParagraph"/>
              <w:numPr>
                <w:ilvl w:val="0"/>
                <w:numId w:val="119"/>
              </w:numPr>
              <w:contextualSpacing w:val="0"/>
              <w:jc w:val="left"/>
            </w:pPr>
            <w:r>
              <w:t>Attendance by people who are appropriate to the meeting</w:t>
            </w:r>
          </w:p>
        </w:tc>
        <w:tc>
          <w:tcPr>
            <w:tcW w:w="6582" w:type="dxa"/>
            <w:shd w:val="clear" w:color="auto" w:fill="D9D9D9" w:themeFill="background1" w:themeFillShade="D9"/>
          </w:tcPr>
          <w:p w14:paraId="0B788C33" w14:textId="77777777" w:rsidR="004F1773" w:rsidRDefault="004F1773" w:rsidP="00046C3B">
            <w:pPr>
              <w:jc w:val="left"/>
            </w:pPr>
            <w:r>
              <w:t>After determining that a meeting is the best option to achieve a desired outcome, you should decide:</w:t>
            </w:r>
          </w:p>
          <w:p w14:paraId="2AA73DAC" w14:textId="77777777" w:rsidR="004F1773" w:rsidRDefault="004F1773" w:rsidP="00046C3B">
            <w:pPr>
              <w:jc w:val="left"/>
            </w:pPr>
          </w:p>
          <w:tbl>
            <w:tblPr>
              <w:tblW w:w="0" w:type="auto"/>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top w:w="108" w:type="dxa"/>
                <w:bottom w:w="108" w:type="dxa"/>
              </w:tblCellMar>
              <w:tblLook w:val="04A0" w:firstRow="1" w:lastRow="0" w:firstColumn="1" w:lastColumn="0" w:noHBand="0" w:noVBand="1"/>
            </w:tblPr>
            <w:tblGrid>
              <w:gridCol w:w="1779"/>
              <w:gridCol w:w="4477"/>
            </w:tblGrid>
            <w:tr w:rsidR="004F1773" w14:paraId="7C5B924E" w14:textId="77777777" w:rsidTr="008E1DE3">
              <w:tc>
                <w:tcPr>
                  <w:tcW w:w="1779" w:type="dxa"/>
                </w:tcPr>
                <w:p w14:paraId="6CF5AB5A" w14:textId="77777777" w:rsidR="004F1773" w:rsidRDefault="004F1773" w:rsidP="00046C3B">
                  <w:pPr>
                    <w:jc w:val="left"/>
                  </w:pPr>
                  <w:r>
                    <w:t>Who should attend?</w:t>
                  </w:r>
                </w:p>
                <w:p w14:paraId="27BB7A8E" w14:textId="77777777" w:rsidR="004F1773" w:rsidRDefault="004F1773" w:rsidP="00046C3B">
                  <w:pPr>
                    <w:jc w:val="left"/>
                  </w:pPr>
                </w:p>
                <w:p w14:paraId="5E5971ED" w14:textId="77777777" w:rsidR="004F1773" w:rsidRDefault="004F1773" w:rsidP="00046C3B">
                  <w:pPr>
                    <w:jc w:val="left"/>
                  </w:pPr>
                </w:p>
              </w:tc>
              <w:tc>
                <w:tcPr>
                  <w:tcW w:w="4477" w:type="dxa"/>
                </w:tcPr>
                <w:p w14:paraId="287470DC" w14:textId="77777777" w:rsidR="004F1773" w:rsidRDefault="004F1773" w:rsidP="008E1DE3">
                  <w:pPr>
                    <w:widowControl w:val="0"/>
                    <w:spacing w:after="120"/>
                    <w:jc w:val="left"/>
                  </w:pPr>
                  <w:r>
                    <w:t xml:space="preserve">We have already discussed that only people to whom the information is relevant, or who can make a contribution to the meeting should be invited to attend. </w:t>
                  </w:r>
                </w:p>
                <w:p w14:paraId="161A60A5" w14:textId="77777777" w:rsidR="004F1773" w:rsidRDefault="004F1773" w:rsidP="008E1DE3">
                  <w:pPr>
                    <w:widowControl w:val="0"/>
                    <w:spacing w:after="120"/>
                    <w:jc w:val="left"/>
                  </w:pPr>
                  <w:r w:rsidRPr="001203FA">
                    <w:t>Instead of inviting everyone that has an interest or who is a stakeholder in the matter,</w:t>
                  </w:r>
                  <w:r>
                    <w:t xml:space="preserve"> the planner of the meeting should</w:t>
                  </w:r>
                  <w:r w:rsidRPr="001203FA">
                    <w:t xml:space="preserve"> limit the meeting attendees to a few key </w:t>
                  </w:r>
                  <w:r w:rsidRPr="004F7D07">
                    <w:rPr>
                      <w:b/>
                      <w:i/>
                    </w:rPr>
                    <w:t>decision-makers</w:t>
                  </w:r>
                  <w:r w:rsidRPr="001203FA">
                    <w:t xml:space="preserve"> from relevant departments. </w:t>
                  </w:r>
                </w:p>
                <w:p w14:paraId="0CFA60AD" w14:textId="77777777" w:rsidR="004F1773" w:rsidRDefault="004F1773" w:rsidP="00046C3B">
                  <w:pPr>
                    <w:widowControl w:val="0"/>
                    <w:jc w:val="left"/>
                  </w:pPr>
                  <w:r w:rsidRPr="001203FA">
                    <w:t>In this way, every department will have an input</w:t>
                  </w:r>
                  <w:r>
                    <w:t>,</w:t>
                  </w:r>
                  <w:r w:rsidRPr="001203FA">
                    <w:t xml:space="preserve"> but you are limiting the danger of a run-away discussion</w:t>
                  </w:r>
                  <w:r>
                    <w:t xml:space="preserve"> — s</w:t>
                  </w:r>
                  <w:r w:rsidRPr="001203FA">
                    <w:t xml:space="preserve">maller meetings are easier to control. </w:t>
                  </w:r>
                  <w:r>
                    <w:t>It is important to</w:t>
                  </w:r>
                  <w:r w:rsidRPr="00611233">
                    <w:t xml:space="preserve"> </w:t>
                  </w:r>
                  <w:r>
                    <w:t xml:space="preserve">be clear about who should attend the meeting and how they can benefit from as well as contribute to the meeting’s objectives. </w:t>
                  </w:r>
                </w:p>
              </w:tc>
            </w:tr>
            <w:tr w:rsidR="004F1773" w14:paraId="06E033CE" w14:textId="77777777" w:rsidTr="008E1DE3">
              <w:tc>
                <w:tcPr>
                  <w:tcW w:w="1779" w:type="dxa"/>
                </w:tcPr>
                <w:p w14:paraId="6008A2C9" w14:textId="77777777" w:rsidR="004F1773" w:rsidRDefault="004F1773" w:rsidP="00046C3B">
                  <w:pPr>
                    <w:jc w:val="left"/>
                  </w:pPr>
                  <w:r>
                    <w:t>What will their contribution be?</w:t>
                  </w:r>
                </w:p>
                <w:p w14:paraId="4659DAF3" w14:textId="77777777" w:rsidR="004F1773" w:rsidRPr="004F7D07" w:rsidRDefault="004F1773" w:rsidP="00046C3B">
                  <w:pPr>
                    <w:jc w:val="left"/>
                  </w:pPr>
                </w:p>
              </w:tc>
              <w:tc>
                <w:tcPr>
                  <w:tcW w:w="4477" w:type="dxa"/>
                </w:tcPr>
                <w:p w14:paraId="003185A1" w14:textId="77777777" w:rsidR="004F1773" w:rsidRDefault="004F1773" w:rsidP="00046C3B">
                  <w:pPr>
                    <w:widowControl w:val="0"/>
                    <w:jc w:val="left"/>
                  </w:pPr>
                  <w:r>
                    <w:t xml:space="preserve">People will perform different functions in a meeting, for example, to give feedback; to receive feedback; or to make suggestions for solutions. </w:t>
                  </w:r>
                  <w:r w:rsidRPr="001203FA">
                    <w:t>If the objective of the meeting is to make a decision, make sure that the people attending have the authority to decide – else the meeting will not achieve the objective and another meeting will be required.</w:t>
                  </w:r>
                </w:p>
              </w:tc>
            </w:tr>
            <w:tr w:rsidR="004F1773" w14:paraId="75FDFA3A" w14:textId="77777777" w:rsidTr="008E1DE3">
              <w:tc>
                <w:tcPr>
                  <w:tcW w:w="1779" w:type="dxa"/>
                </w:tcPr>
                <w:p w14:paraId="62300FCC" w14:textId="77777777" w:rsidR="004F1773" w:rsidRDefault="004F1773" w:rsidP="00046C3B">
                  <w:pPr>
                    <w:jc w:val="left"/>
                  </w:pPr>
                  <w:r>
                    <w:t>Who will do what?</w:t>
                  </w:r>
                </w:p>
                <w:p w14:paraId="68DAE289" w14:textId="77777777" w:rsidR="004F1773" w:rsidRDefault="004F1773" w:rsidP="00046C3B">
                  <w:pPr>
                    <w:jc w:val="left"/>
                  </w:pPr>
                </w:p>
              </w:tc>
              <w:tc>
                <w:tcPr>
                  <w:tcW w:w="4477" w:type="dxa"/>
                </w:tcPr>
                <w:p w14:paraId="30317FBB" w14:textId="77777777" w:rsidR="004F1773" w:rsidRDefault="004F1773" w:rsidP="00046C3B">
                  <w:pPr>
                    <w:widowControl w:val="0"/>
                    <w:jc w:val="left"/>
                  </w:pPr>
                  <w:r>
                    <w:t>Apart from the functions mentioned above, people play the roles of chairperson, note taker or minutes recorder, and participants.</w:t>
                  </w:r>
                </w:p>
              </w:tc>
            </w:tr>
          </w:tbl>
          <w:p w14:paraId="2B758659" w14:textId="77777777" w:rsidR="004F1773" w:rsidRDefault="004F1773" w:rsidP="00046C3B">
            <w:pPr>
              <w:pStyle w:val="ListParagraph"/>
              <w:widowControl w:val="0"/>
              <w:ind w:left="0"/>
              <w:contextualSpacing w:val="0"/>
              <w:jc w:val="left"/>
            </w:pPr>
          </w:p>
        </w:tc>
      </w:tr>
    </w:tbl>
    <w:p w14:paraId="2F84425A" w14:textId="77777777" w:rsidR="004F1773" w:rsidRDefault="004F1773" w:rsidP="004F1773"/>
    <w:p w14:paraId="7FF25447" w14:textId="77777777" w:rsidR="004F1773" w:rsidRDefault="004F1773" w:rsidP="00B04C96">
      <w:pPr>
        <w:pStyle w:val="Heading3"/>
      </w:pPr>
      <w:bookmarkStart w:id="489" w:name="_Toc36995106"/>
      <w:bookmarkStart w:id="490" w:name="_Toc39497008"/>
      <w:bookmarkStart w:id="491" w:name="_Toc46936954"/>
      <w:r>
        <w:t>3.6.2</w:t>
      </w:r>
      <w:r>
        <w:tab/>
        <w:t>Formulate the objectives and outcomes of the meeting</w:t>
      </w:r>
      <w:bookmarkEnd w:id="489"/>
      <w:bookmarkEnd w:id="490"/>
      <w:bookmarkEnd w:id="491"/>
    </w:p>
    <w:p w14:paraId="0E9822FA" w14:textId="77777777" w:rsidR="004F1773" w:rsidRDefault="004F1773" w:rsidP="004F1773"/>
    <w:p w14:paraId="7D829BF8" w14:textId="77777777" w:rsidR="004F1773" w:rsidRDefault="004F1773" w:rsidP="004F1773">
      <w:r>
        <w:t>Objectives for the meeting must be clear and the outcomes must be appropriate to the purpose and objectives of the meeting.</w:t>
      </w:r>
    </w:p>
    <w:p w14:paraId="16A6806B" w14:textId="77777777" w:rsidR="004F1773" w:rsidRDefault="004F1773" w:rsidP="004F1773"/>
    <w:p w14:paraId="0C993E26" w14:textId="77777777" w:rsidR="004F1773" w:rsidRDefault="004F1773" w:rsidP="004F1773">
      <w:r>
        <w:t xml:space="preserve">Examples of clear outcomes of meetings are listed in Figure </w:t>
      </w:r>
      <w:r w:rsidR="00193625">
        <w:t>25</w:t>
      </w:r>
      <w:r>
        <w:t>.</w:t>
      </w:r>
    </w:p>
    <w:p w14:paraId="6DF1F0E6" w14:textId="77777777" w:rsidR="004F1773" w:rsidRDefault="004F1773" w:rsidP="004F1773"/>
    <w:p w14:paraId="75B39120" w14:textId="77777777" w:rsidR="004F1773" w:rsidRDefault="004F1773" w:rsidP="00A568CC">
      <w:pPr>
        <w:jc w:val="center"/>
      </w:pPr>
      <w:r w:rsidRPr="00B24ED0">
        <w:rPr>
          <w:noProof/>
          <w:lang w:eastAsia="en-GB"/>
        </w:rPr>
        <w:drawing>
          <wp:inline distT="0" distB="0" distL="0" distR="0" wp14:anchorId="05368A2C" wp14:editId="185F7D46">
            <wp:extent cx="5077460" cy="1746153"/>
            <wp:effectExtent l="0" t="0" r="0" b="6985"/>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99811" cy="1788230"/>
                    </a:xfrm>
                    <a:prstGeom prst="rect">
                      <a:avLst/>
                    </a:prstGeom>
                    <a:noFill/>
                    <a:ln>
                      <a:noFill/>
                    </a:ln>
                  </pic:spPr>
                </pic:pic>
              </a:graphicData>
            </a:graphic>
          </wp:inline>
        </w:drawing>
      </w:r>
    </w:p>
    <w:p w14:paraId="04D37649" w14:textId="77777777" w:rsidR="008E1DE3" w:rsidRDefault="008E1DE3" w:rsidP="00A568CC">
      <w:pPr>
        <w:jc w:val="center"/>
      </w:pPr>
    </w:p>
    <w:p w14:paraId="3F6D7329" w14:textId="77777777" w:rsidR="004F1773" w:rsidRDefault="004F1773" w:rsidP="00073DDB">
      <w:pPr>
        <w:pStyle w:val="Caption"/>
        <w:spacing w:before="0" w:after="0" w:line="360" w:lineRule="auto"/>
      </w:pPr>
      <w:r>
        <w:t xml:space="preserve">figure </w:t>
      </w:r>
      <w:r w:rsidR="00193625">
        <w:t>25</w:t>
      </w:r>
      <w:r>
        <w:t>: examples of objectives for meetings</w:t>
      </w:r>
    </w:p>
    <w:p w14:paraId="64E7BEEA" w14:textId="77777777" w:rsidR="004F1773" w:rsidRDefault="004F1773" w:rsidP="00073DDB">
      <w:pPr>
        <w:rPr>
          <w:lang w:val="en-ZA"/>
        </w:rPr>
      </w:pPr>
    </w:p>
    <w:p w14:paraId="2993FABD" w14:textId="77777777" w:rsidR="004F1773" w:rsidRDefault="00073DDB" w:rsidP="00073DDB">
      <w:pPr>
        <w:pStyle w:val="Heading3"/>
        <w:spacing w:line="360" w:lineRule="auto"/>
        <w:rPr>
          <w:lang w:val="en-ZA"/>
        </w:rPr>
      </w:pPr>
      <w:bookmarkStart w:id="492" w:name="_Toc36995107"/>
      <w:bookmarkStart w:id="493" w:name="_Toc39497009"/>
      <w:bookmarkStart w:id="494" w:name="_Toc46936955"/>
      <w:r>
        <w:rPr>
          <w:lang w:val="en-ZA"/>
        </w:rPr>
        <w:t>3.6.3</w:t>
      </w:r>
      <w:r>
        <w:rPr>
          <w:lang w:val="en-ZA"/>
        </w:rPr>
        <w:tab/>
      </w:r>
      <w:r w:rsidR="004F1773">
        <w:rPr>
          <w:lang w:val="en-ZA"/>
        </w:rPr>
        <w:t>Prepare agenda and relevant documents</w:t>
      </w:r>
      <w:bookmarkEnd w:id="492"/>
      <w:bookmarkEnd w:id="493"/>
      <w:bookmarkEnd w:id="494"/>
    </w:p>
    <w:p w14:paraId="2D06F56F" w14:textId="77777777" w:rsidR="004F1773" w:rsidRDefault="004F1773" w:rsidP="00073DDB"/>
    <w:p w14:paraId="7F0275D1" w14:textId="77777777" w:rsidR="004F1773" w:rsidRDefault="004F1773" w:rsidP="004F1773">
      <w:pPr>
        <w:spacing w:after="120"/>
      </w:pPr>
      <w:r>
        <w:t>Most meetings cannot be successfully completed without some documents being prepared. The first important document is the agenda. Other documentation required for the meeting include:</w:t>
      </w:r>
    </w:p>
    <w:p w14:paraId="1C6ED29B" w14:textId="77777777" w:rsidR="004F1773" w:rsidRDefault="004F1773" w:rsidP="00043BE3">
      <w:pPr>
        <w:pStyle w:val="ListParagraph"/>
        <w:widowControl w:val="0"/>
        <w:numPr>
          <w:ilvl w:val="0"/>
          <w:numId w:val="118"/>
        </w:numPr>
        <w:spacing w:after="120"/>
        <w:contextualSpacing w:val="0"/>
        <w:jc w:val="left"/>
      </w:pPr>
      <w:r>
        <w:t>Minutes of the previous meeting (if applicable)</w:t>
      </w:r>
    </w:p>
    <w:p w14:paraId="62924B90" w14:textId="77777777" w:rsidR="004F1773" w:rsidRDefault="004F1773" w:rsidP="00043BE3">
      <w:pPr>
        <w:pStyle w:val="ListParagraph"/>
        <w:widowControl w:val="0"/>
        <w:numPr>
          <w:ilvl w:val="0"/>
          <w:numId w:val="118"/>
        </w:numPr>
        <w:spacing w:after="120"/>
        <w:contextualSpacing w:val="0"/>
        <w:jc w:val="left"/>
      </w:pPr>
      <w:r>
        <w:t>Documents containing information that participants will need to prepare for the meeting</w:t>
      </w:r>
    </w:p>
    <w:p w14:paraId="2169C98D" w14:textId="77777777" w:rsidR="004F1773" w:rsidRDefault="004F1773" w:rsidP="00043BE3">
      <w:pPr>
        <w:pStyle w:val="ListParagraph"/>
        <w:widowControl w:val="0"/>
        <w:numPr>
          <w:ilvl w:val="0"/>
          <w:numId w:val="118"/>
        </w:numPr>
        <w:jc w:val="left"/>
      </w:pPr>
      <w:r>
        <w:t>Attendance register</w:t>
      </w:r>
    </w:p>
    <w:p w14:paraId="7265F1D3" w14:textId="77777777" w:rsidR="004F1773" w:rsidRDefault="004F1773" w:rsidP="004F1773">
      <w:pPr>
        <w:pStyle w:val="Heading4"/>
        <w:ind w:left="1134" w:hanging="1134"/>
      </w:pPr>
      <w:r>
        <w:t>3.6.3.1</w:t>
      </w:r>
      <w:r>
        <w:tab/>
        <w:t>The agenda</w:t>
      </w:r>
    </w:p>
    <w:p w14:paraId="4BFB100E" w14:textId="77777777" w:rsidR="004F1773" w:rsidRPr="00385F1C"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2E40F3CD" w14:textId="77777777" w:rsidTr="00543F41">
        <w:tc>
          <w:tcPr>
            <w:tcW w:w="1266" w:type="dxa"/>
            <w:shd w:val="clear" w:color="auto" w:fill="auto"/>
            <w:vAlign w:val="center"/>
          </w:tcPr>
          <w:p w14:paraId="79A3D235" w14:textId="77777777" w:rsidR="004F1773" w:rsidRPr="000E03FD" w:rsidRDefault="004F1773" w:rsidP="00046C3B">
            <w:pPr>
              <w:spacing w:line="240" w:lineRule="auto"/>
              <w:jc w:val="center"/>
              <w:rPr>
                <w:noProof/>
                <w:lang w:eastAsia="en-GB"/>
              </w:rPr>
            </w:pPr>
            <w:r>
              <w:rPr>
                <w:noProof/>
                <w:lang w:eastAsia="en-GB"/>
              </w:rPr>
              <w:drawing>
                <wp:inline distT="0" distB="0" distL="0" distR="0" wp14:anchorId="22559E41" wp14:editId="49A4E374">
                  <wp:extent cx="468720" cy="468000"/>
                  <wp:effectExtent l="0" t="0" r="7620" b="8255"/>
                  <wp:docPr id="737" name="Picture 7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CC43564" w14:textId="77777777" w:rsidR="004F1773" w:rsidRPr="0002060D" w:rsidRDefault="004F1773" w:rsidP="00046C3B">
            <w:r>
              <w:rPr>
                <w:bCs/>
              </w:rPr>
              <w:t>An agenda is a list of items of business to be considered at a meeting. It spells out the purpose and desired outcomes of the meeting.</w:t>
            </w:r>
          </w:p>
        </w:tc>
      </w:tr>
    </w:tbl>
    <w:p w14:paraId="0CD5DB57" w14:textId="77777777" w:rsidR="004F1773"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75886AD6" w14:textId="77777777" w:rsidTr="00543F41">
        <w:tc>
          <w:tcPr>
            <w:tcW w:w="1266" w:type="dxa"/>
            <w:shd w:val="clear" w:color="auto" w:fill="auto"/>
          </w:tcPr>
          <w:p w14:paraId="034C403F" w14:textId="77777777" w:rsidR="004F1773" w:rsidRPr="000E03FD" w:rsidRDefault="004F1773" w:rsidP="00046C3B">
            <w:pPr>
              <w:jc w:val="center"/>
              <w:rPr>
                <w:lang w:val="en-US"/>
              </w:rPr>
            </w:pPr>
            <w:r>
              <w:rPr>
                <w:noProof/>
                <w:lang w:val="en-US"/>
              </w:rPr>
              <w:drawing>
                <wp:inline distT="0" distB="0" distL="0" distR="0" wp14:anchorId="55B6A9B0" wp14:editId="5B98A8E4">
                  <wp:extent cx="468000" cy="468000"/>
                  <wp:effectExtent l="0" t="0" r="8255" b="8255"/>
                  <wp:docPr id="693" name="Picture 69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F4967BD" w14:textId="77777777" w:rsidR="004F1773" w:rsidRDefault="004F1773" w:rsidP="00A568CC">
            <w:pPr>
              <w:spacing w:after="120"/>
              <w:rPr>
                <w:bCs/>
              </w:rPr>
            </w:pPr>
            <w:r>
              <w:rPr>
                <w:bCs/>
              </w:rPr>
              <w:t>Have you attended a meeting where there was no agenda?</w:t>
            </w:r>
          </w:p>
          <w:p w14:paraId="5E1D6FA3" w14:textId="77777777" w:rsidR="004F1773" w:rsidRDefault="004F1773" w:rsidP="00A568CC">
            <w:pPr>
              <w:spacing w:after="120"/>
              <w:rPr>
                <w:bCs/>
              </w:rPr>
            </w:pPr>
            <w:r>
              <w:rPr>
                <w:bCs/>
              </w:rPr>
              <w:t>How well was the meeting structured?</w:t>
            </w:r>
          </w:p>
          <w:p w14:paraId="2A50B6FA" w14:textId="77777777" w:rsidR="004F1773" w:rsidRPr="00A568CC" w:rsidRDefault="004F1773" w:rsidP="00046C3B">
            <w:pPr>
              <w:rPr>
                <w:bCs/>
              </w:rPr>
            </w:pPr>
            <w:r>
              <w:rPr>
                <w:bCs/>
              </w:rPr>
              <w:t>Do you think the meeting was conducted in the shortest time needed?</w:t>
            </w:r>
          </w:p>
        </w:tc>
      </w:tr>
    </w:tbl>
    <w:p w14:paraId="0D7781AA" w14:textId="77777777" w:rsidR="004F1773" w:rsidRDefault="004F1773" w:rsidP="008E1DE3">
      <w:pPr>
        <w:rPr>
          <w:lang w:val="en-ZA"/>
        </w:rPr>
      </w:pPr>
    </w:p>
    <w:p w14:paraId="3CB61C38" w14:textId="77777777" w:rsidR="008E1DE3" w:rsidRDefault="008E1DE3" w:rsidP="008E1DE3">
      <w:pPr>
        <w:rPr>
          <w:lang w:val="en-ZA"/>
        </w:rPr>
      </w:pPr>
    </w:p>
    <w:p w14:paraId="3165526F" w14:textId="77777777" w:rsidR="004F1773" w:rsidRPr="00C10681" w:rsidRDefault="004F1773" w:rsidP="008E1DE3">
      <w:pPr>
        <w:pStyle w:val="Heading4"/>
        <w:spacing w:line="360" w:lineRule="auto"/>
        <w:ind w:left="1134" w:hanging="1134"/>
      </w:pPr>
      <w:r>
        <w:t>3.6.3.2</w:t>
      </w:r>
      <w:r>
        <w:tab/>
        <w:t>Reasons for using an agenda</w:t>
      </w:r>
    </w:p>
    <w:p w14:paraId="171827BF" w14:textId="77777777" w:rsidR="004F1773" w:rsidRDefault="004F1773" w:rsidP="008E1DE3"/>
    <w:p w14:paraId="14B97F70" w14:textId="77777777" w:rsidR="004F1773" w:rsidRDefault="004F1773" w:rsidP="008E1DE3">
      <w:r>
        <w:t>After you have determined the purpose and outcomes of the meeting and identified the participants, you need to compile an agenda. The reasons for using an agenda include:</w:t>
      </w:r>
    </w:p>
    <w:p w14:paraId="2B5AB63E" w14:textId="77777777" w:rsidR="004F1773" w:rsidRDefault="004F1773" w:rsidP="008E1DE3"/>
    <w:p w14:paraId="520E3819" w14:textId="77777777" w:rsidR="004F1773" w:rsidRDefault="004F1773" w:rsidP="008E1DE3">
      <w:pPr>
        <w:pStyle w:val="ListParagraph"/>
        <w:widowControl w:val="0"/>
        <w:numPr>
          <w:ilvl w:val="0"/>
          <w:numId w:val="120"/>
        </w:numPr>
        <w:contextualSpacing w:val="0"/>
        <w:jc w:val="left"/>
      </w:pPr>
      <w:r>
        <w:t>It gives structure to the meeting by:</w:t>
      </w:r>
    </w:p>
    <w:p w14:paraId="068AED2E" w14:textId="77777777" w:rsidR="004F1773" w:rsidRDefault="004F1773" w:rsidP="008E1DE3">
      <w:pPr>
        <w:pStyle w:val="ListParagraph"/>
        <w:widowControl w:val="0"/>
        <w:numPr>
          <w:ilvl w:val="1"/>
          <w:numId w:val="120"/>
        </w:numPr>
        <w:contextualSpacing w:val="0"/>
        <w:jc w:val="left"/>
      </w:pPr>
      <w:r>
        <w:t>Ensuring that all topics/agenda items are covered during the meeting.</w:t>
      </w:r>
    </w:p>
    <w:p w14:paraId="1AB9A5E0" w14:textId="77777777" w:rsidR="004F1773" w:rsidRDefault="004F1773" w:rsidP="008E1DE3">
      <w:pPr>
        <w:pStyle w:val="ListParagraph"/>
        <w:widowControl w:val="0"/>
        <w:numPr>
          <w:ilvl w:val="1"/>
          <w:numId w:val="120"/>
        </w:numPr>
        <w:contextualSpacing w:val="0"/>
        <w:jc w:val="left"/>
      </w:pPr>
      <w:r>
        <w:t>Giving direction to discussions.</w:t>
      </w:r>
    </w:p>
    <w:p w14:paraId="5F1D43A3" w14:textId="77777777" w:rsidR="004F1773" w:rsidRDefault="004F1773" w:rsidP="008E1DE3">
      <w:pPr>
        <w:pStyle w:val="ListParagraph"/>
        <w:widowControl w:val="0"/>
        <w:numPr>
          <w:ilvl w:val="1"/>
          <w:numId w:val="120"/>
        </w:numPr>
        <w:contextualSpacing w:val="0"/>
        <w:jc w:val="left"/>
      </w:pPr>
      <w:r>
        <w:t>Preventing participants from monopolising time in the meeting with irrelevant discussions and airing grievances.</w:t>
      </w:r>
    </w:p>
    <w:p w14:paraId="00B8A613" w14:textId="77777777" w:rsidR="004F1773" w:rsidRDefault="004F1773" w:rsidP="008E1DE3">
      <w:pPr>
        <w:pStyle w:val="ListParagraph"/>
        <w:widowControl w:val="0"/>
        <w:ind w:left="360"/>
        <w:contextualSpacing w:val="0"/>
        <w:jc w:val="left"/>
      </w:pPr>
    </w:p>
    <w:p w14:paraId="46C7E2EB" w14:textId="77777777" w:rsidR="004F1773" w:rsidRDefault="004F1773" w:rsidP="008E1DE3">
      <w:pPr>
        <w:pStyle w:val="ListParagraph"/>
        <w:widowControl w:val="0"/>
        <w:numPr>
          <w:ilvl w:val="0"/>
          <w:numId w:val="120"/>
        </w:numPr>
        <w:contextualSpacing w:val="0"/>
        <w:jc w:val="left"/>
      </w:pPr>
      <w:r>
        <w:t>It is an excellent planning tool to keep the length of the meeting to a reasonable time.</w:t>
      </w:r>
    </w:p>
    <w:p w14:paraId="7D593E2A" w14:textId="77777777" w:rsidR="004F1773" w:rsidRDefault="004F1773" w:rsidP="008E1DE3">
      <w:pPr>
        <w:widowControl w:val="0"/>
        <w:jc w:val="left"/>
      </w:pPr>
    </w:p>
    <w:p w14:paraId="63B2D308" w14:textId="77777777" w:rsidR="004F1773" w:rsidRDefault="004F1773" w:rsidP="008E1DE3">
      <w:pPr>
        <w:pStyle w:val="ListParagraph"/>
        <w:widowControl w:val="0"/>
        <w:numPr>
          <w:ilvl w:val="0"/>
          <w:numId w:val="120"/>
        </w:numPr>
        <w:contextualSpacing w:val="0"/>
        <w:jc w:val="left"/>
      </w:pPr>
      <w:r>
        <w:t>It allows for more effective meetings because there is clarity on the purpose, relevant discussion points and the desired outcomes of the meeting.</w:t>
      </w:r>
    </w:p>
    <w:p w14:paraId="5E56CAD2" w14:textId="77777777" w:rsidR="004F1773" w:rsidRDefault="004F1773" w:rsidP="008E1DE3">
      <w:pPr>
        <w:widowControl w:val="0"/>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257B2017" w14:textId="77777777" w:rsidTr="00543F41">
        <w:trPr>
          <w:trHeight w:val="1008"/>
        </w:trPr>
        <w:tc>
          <w:tcPr>
            <w:tcW w:w="1266" w:type="dxa"/>
            <w:shd w:val="clear" w:color="auto" w:fill="auto"/>
          </w:tcPr>
          <w:p w14:paraId="42AFD03A" w14:textId="77777777" w:rsidR="004F1773" w:rsidRDefault="004F1773" w:rsidP="008E1DE3">
            <w:pPr>
              <w:jc w:val="center"/>
              <w:rPr>
                <w:noProof/>
                <w:lang w:eastAsia="en-GB"/>
              </w:rPr>
            </w:pPr>
            <w:r>
              <w:rPr>
                <w:noProof/>
                <w:lang w:eastAsia="en-GB"/>
              </w:rPr>
              <w:drawing>
                <wp:inline distT="0" distB="0" distL="0" distR="0" wp14:anchorId="0A941882" wp14:editId="6E7CF95B">
                  <wp:extent cx="467280" cy="468000"/>
                  <wp:effectExtent l="0" t="0" r="9525" b="8255"/>
                  <wp:docPr id="740" name="Picture 7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DD41729" w14:textId="77777777" w:rsidR="004F1773" w:rsidRPr="00385F1C" w:rsidRDefault="004F1773" w:rsidP="008E1DE3">
            <w:pPr>
              <w:pStyle w:val="ListParagraph"/>
              <w:widowControl w:val="0"/>
              <w:numPr>
                <w:ilvl w:val="0"/>
                <w:numId w:val="121"/>
              </w:numPr>
              <w:ind w:left="357" w:hanging="357"/>
              <w:contextualSpacing w:val="0"/>
              <w:jc w:val="left"/>
            </w:pPr>
            <w:r>
              <w:t xml:space="preserve">It is a good idea to get the input of the people who will be invited to attend the meeting. </w:t>
            </w:r>
            <w:r>
              <w:rPr>
                <w:bCs/>
              </w:rPr>
              <w:t>If appropriate, you may circulate a preliminary agenda well in advance, asking whether anybody wants to add something or has important, relevant information that should be distributed together with the agenda, to help people prepare for the meeting. In this way, there will be fewer items to be added during the meeting and it will help keep the meeting within the planned timeframe.</w:t>
            </w:r>
          </w:p>
          <w:p w14:paraId="7C8974C7" w14:textId="77777777" w:rsidR="004F1773" w:rsidRDefault="004F1773" w:rsidP="008E1DE3">
            <w:pPr>
              <w:widowControl w:val="0"/>
              <w:jc w:val="left"/>
            </w:pPr>
          </w:p>
          <w:p w14:paraId="40520448" w14:textId="77777777" w:rsidR="004F1773" w:rsidRPr="0002060D" w:rsidRDefault="004F1773" w:rsidP="008E1DE3">
            <w:pPr>
              <w:pStyle w:val="ListParagraph"/>
              <w:widowControl w:val="0"/>
              <w:numPr>
                <w:ilvl w:val="0"/>
                <w:numId w:val="121"/>
              </w:numPr>
              <w:contextualSpacing w:val="0"/>
              <w:jc w:val="left"/>
            </w:pPr>
            <w:r>
              <w:t xml:space="preserve">Once everybody’s inputs have been received, it is the responsibility of the chairperson to compile the agenda, allocate timeframes and inform the people who will be attending the meeting. </w:t>
            </w:r>
          </w:p>
        </w:tc>
      </w:tr>
    </w:tbl>
    <w:p w14:paraId="7F8AD556" w14:textId="77777777" w:rsidR="004F1773" w:rsidRDefault="004F1773" w:rsidP="008E1DE3">
      <w:pPr>
        <w:rPr>
          <w:lang w:val="en-ZA"/>
        </w:rPr>
      </w:pPr>
    </w:p>
    <w:p w14:paraId="0C275349" w14:textId="77777777" w:rsidR="004F1773" w:rsidRDefault="004F1773" w:rsidP="008E1DE3">
      <w:pPr>
        <w:pStyle w:val="Heading4"/>
        <w:spacing w:line="360" w:lineRule="auto"/>
        <w:ind w:left="1134" w:hanging="1134"/>
      </w:pPr>
      <w:r>
        <w:t>3.6.3.3</w:t>
      </w:r>
      <w:r>
        <w:tab/>
        <w:t>Placing items on the agenda</w:t>
      </w:r>
    </w:p>
    <w:p w14:paraId="5BB2C18E" w14:textId="77777777" w:rsidR="004F1773" w:rsidRDefault="004F1773" w:rsidP="008E1DE3"/>
    <w:p w14:paraId="73B83A9A" w14:textId="77777777" w:rsidR="004F1773" w:rsidRDefault="004F1773" w:rsidP="008E1DE3">
      <w:r w:rsidRPr="00C10681">
        <w:t>The items on the agenda will be determined by the type</w:t>
      </w:r>
      <w:r>
        <w:t xml:space="preserve"> and purpose of the meeting. </w:t>
      </w:r>
    </w:p>
    <w:p w14:paraId="7DAD13DD" w14:textId="77777777" w:rsidR="004F1773" w:rsidRDefault="004F1773" w:rsidP="008E1DE3">
      <w:r>
        <w:t>It is useful to list the following for each item on the agenda:</w:t>
      </w:r>
    </w:p>
    <w:p w14:paraId="73DFF11B" w14:textId="77777777" w:rsidR="004F1773" w:rsidRDefault="004F1773" w:rsidP="008E1DE3"/>
    <w:p w14:paraId="71318155" w14:textId="77777777" w:rsidR="004F1773" w:rsidRDefault="004F1773" w:rsidP="008E1DE3">
      <w:pPr>
        <w:pStyle w:val="ListParagraph"/>
        <w:numPr>
          <w:ilvl w:val="0"/>
          <w:numId w:val="122"/>
        </w:numPr>
        <w:contextualSpacing w:val="0"/>
      </w:pPr>
      <w:r>
        <w:t>Topic. This includes the list of items that have to be completed in order to meet the objective of the meeting. The list of topics is helpful in guiding participants in their preparation and also for managing the meeting if action words are used, for example, “Discuss …”, “Review …”, “Brainstorm …”, “Decide …”, “Report …”, etc.</w:t>
      </w:r>
    </w:p>
    <w:p w14:paraId="133B82B5" w14:textId="77777777" w:rsidR="004F1773" w:rsidRDefault="004F1773" w:rsidP="008E1DE3">
      <w:pPr>
        <w:pStyle w:val="ListParagraph"/>
        <w:ind w:left="360"/>
        <w:contextualSpacing w:val="0"/>
      </w:pPr>
    </w:p>
    <w:p w14:paraId="6D1211B9" w14:textId="77777777" w:rsidR="004F1773" w:rsidRDefault="004F1773" w:rsidP="008E1DE3">
      <w:pPr>
        <w:pStyle w:val="ListParagraph"/>
        <w:numPr>
          <w:ilvl w:val="0"/>
          <w:numId w:val="122"/>
        </w:numPr>
        <w:contextualSpacing w:val="0"/>
      </w:pPr>
      <w:r>
        <w:t>Talker. This is the person responsible for the agenda item. Who will lead the brainstorming? Who will report? Who will review?</w:t>
      </w:r>
    </w:p>
    <w:p w14:paraId="693EDA58" w14:textId="77777777" w:rsidR="004F1773" w:rsidRDefault="004F1773" w:rsidP="008E1DE3"/>
    <w:p w14:paraId="2B4B50CA" w14:textId="77777777" w:rsidR="004F1773" w:rsidRDefault="004F1773" w:rsidP="008E1DE3">
      <w:pPr>
        <w:pStyle w:val="ListParagraph"/>
        <w:numPr>
          <w:ilvl w:val="0"/>
          <w:numId w:val="122"/>
        </w:numPr>
        <w:contextualSpacing w:val="0"/>
      </w:pPr>
      <w:r>
        <w:t>Time. This must include the actual start and end times for each discussion point and the meeting as a whole. Although it is not always easy to estimate exactly how much time will be required for each item, setting time limits (for example, 10 minutes or 30 minutes) assists the chairperson in managing the time of the meeting. It also creates a sense of urgency among participants, so that the meeting becomes more efficient.</w:t>
      </w:r>
    </w:p>
    <w:p w14:paraId="036721AA" w14:textId="77777777" w:rsidR="00A568CC" w:rsidRDefault="00A568CC" w:rsidP="008E1DE3"/>
    <w:p w14:paraId="268326CA" w14:textId="77777777" w:rsidR="004F1773" w:rsidRDefault="004F1773" w:rsidP="008E1DE3">
      <w:pPr>
        <w:pStyle w:val="Heading4"/>
        <w:spacing w:line="360" w:lineRule="auto"/>
        <w:ind w:left="1134" w:hanging="1134"/>
      </w:pPr>
      <w:r>
        <w:t xml:space="preserve">3.6.3.4 </w:t>
      </w:r>
      <w:r>
        <w:tab/>
        <w:t>Structure of the agenda</w:t>
      </w:r>
    </w:p>
    <w:p w14:paraId="1073D76C" w14:textId="77777777" w:rsidR="004F1773" w:rsidRDefault="004F1773" w:rsidP="008E1DE3"/>
    <w:p w14:paraId="471BFB03" w14:textId="77777777" w:rsidR="004F1773" w:rsidRDefault="004F1773" w:rsidP="009A24F0">
      <w:pPr>
        <w:spacing w:after="120"/>
      </w:pPr>
      <w:r w:rsidRPr="00AC15C8">
        <w:t xml:space="preserve">Agendas typically have the </w:t>
      </w:r>
      <w:r>
        <w:t>following items:</w:t>
      </w:r>
    </w:p>
    <w:p w14:paraId="17798573" w14:textId="77777777" w:rsidR="004F1773" w:rsidRDefault="004F1773" w:rsidP="009A24F0">
      <w:pPr>
        <w:pStyle w:val="ListParagraph"/>
        <w:widowControl w:val="0"/>
        <w:numPr>
          <w:ilvl w:val="0"/>
          <w:numId w:val="123"/>
        </w:numPr>
        <w:spacing w:after="120"/>
        <w:contextualSpacing w:val="0"/>
        <w:jc w:val="left"/>
      </w:pPr>
      <w:r>
        <w:t>Welcome/Opening</w:t>
      </w:r>
    </w:p>
    <w:p w14:paraId="2C013AB6" w14:textId="77777777" w:rsidR="004F1773" w:rsidRDefault="004F1773" w:rsidP="009A24F0">
      <w:pPr>
        <w:pStyle w:val="ListParagraph"/>
        <w:widowControl w:val="0"/>
        <w:numPr>
          <w:ilvl w:val="0"/>
          <w:numId w:val="123"/>
        </w:numPr>
        <w:spacing w:after="120"/>
        <w:contextualSpacing w:val="0"/>
        <w:jc w:val="left"/>
      </w:pPr>
      <w:r>
        <w:t>Approval of the minutes of the previous meeting</w:t>
      </w:r>
    </w:p>
    <w:p w14:paraId="463618DB" w14:textId="77777777" w:rsidR="004F1773" w:rsidRDefault="004F1773" w:rsidP="009A24F0">
      <w:pPr>
        <w:pStyle w:val="ListParagraph"/>
        <w:widowControl w:val="0"/>
        <w:numPr>
          <w:ilvl w:val="0"/>
          <w:numId w:val="123"/>
        </w:numPr>
        <w:spacing w:after="120"/>
        <w:contextualSpacing w:val="0"/>
        <w:jc w:val="left"/>
      </w:pPr>
      <w:r>
        <w:t>Report back on actions decided on at the previous meeting</w:t>
      </w:r>
    </w:p>
    <w:p w14:paraId="24646100" w14:textId="77777777" w:rsidR="004F1773" w:rsidRDefault="004F1773" w:rsidP="009A24F0">
      <w:pPr>
        <w:pStyle w:val="ListParagraph"/>
        <w:widowControl w:val="0"/>
        <w:numPr>
          <w:ilvl w:val="0"/>
          <w:numId w:val="123"/>
        </w:numPr>
        <w:spacing w:after="120"/>
        <w:contextualSpacing w:val="0"/>
        <w:jc w:val="left"/>
      </w:pPr>
      <w:r>
        <w:t>Matters for discussion/reviewing/deciding on</w:t>
      </w:r>
    </w:p>
    <w:p w14:paraId="39EA15DE" w14:textId="77777777" w:rsidR="004F1773" w:rsidRDefault="004F1773" w:rsidP="009A24F0">
      <w:pPr>
        <w:pStyle w:val="ListParagraph"/>
        <w:widowControl w:val="0"/>
        <w:numPr>
          <w:ilvl w:val="0"/>
          <w:numId w:val="123"/>
        </w:numPr>
        <w:spacing w:after="120"/>
        <w:contextualSpacing w:val="0"/>
        <w:jc w:val="left"/>
      </w:pPr>
      <w:r>
        <w:t>Matters for future discussion</w:t>
      </w:r>
    </w:p>
    <w:p w14:paraId="6455A975" w14:textId="77777777" w:rsidR="004F1773" w:rsidRDefault="004F1773" w:rsidP="008E1DE3">
      <w:pPr>
        <w:pStyle w:val="ListParagraph"/>
        <w:widowControl w:val="0"/>
        <w:numPr>
          <w:ilvl w:val="0"/>
          <w:numId w:val="123"/>
        </w:numPr>
        <w:contextualSpacing w:val="0"/>
        <w:jc w:val="left"/>
      </w:pPr>
      <w:r>
        <w:t xml:space="preserve">Closing </w:t>
      </w:r>
    </w:p>
    <w:p w14:paraId="4552D61B" w14:textId="77777777" w:rsidR="004F1773" w:rsidRDefault="004F1773" w:rsidP="008E1DE3"/>
    <w:p w14:paraId="15EC932B" w14:textId="77777777" w:rsidR="004F1773" w:rsidRDefault="004F1773" w:rsidP="008E1DE3">
      <w:r>
        <w:t>The agenda must also indicate the date, time, venue and purpose of the meeting.</w:t>
      </w:r>
    </w:p>
    <w:p w14:paraId="2FD6856E" w14:textId="77777777" w:rsidR="004F1773" w:rsidRDefault="004F1773" w:rsidP="008E1DE3"/>
    <w:p w14:paraId="53C99843" w14:textId="77777777" w:rsidR="009A24F0" w:rsidRDefault="009A24F0" w:rsidP="008E1DE3"/>
    <w:p w14:paraId="77E3313B" w14:textId="77777777" w:rsidR="009A24F0" w:rsidRDefault="009A24F0" w:rsidP="008E1DE3"/>
    <w:p w14:paraId="61E49E0A" w14:textId="77777777" w:rsidR="009A24F0" w:rsidRDefault="009A24F0" w:rsidP="008E1DE3"/>
    <w:p w14:paraId="1A8FDE58" w14:textId="77777777" w:rsidR="009A24F0" w:rsidRDefault="009A24F0" w:rsidP="008E1DE3"/>
    <w:p w14:paraId="1C51A159" w14:textId="77777777" w:rsidR="009A24F0" w:rsidRDefault="009A24F0" w:rsidP="008E1DE3"/>
    <w:p w14:paraId="02A7A2D6" w14:textId="77777777" w:rsidR="009A24F0" w:rsidRDefault="009A24F0" w:rsidP="008E1DE3"/>
    <w:p w14:paraId="741E9480" w14:textId="77777777" w:rsidR="004F1773" w:rsidRDefault="004F1773" w:rsidP="008E1DE3">
      <w:r>
        <w:t>The following is an example of an agenda.</w:t>
      </w:r>
    </w:p>
    <w:p w14:paraId="5433EB83" w14:textId="77777777" w:rsidR="004F1773" w:rsidRDefault="004F1773" w:rsidP="008E1DE3"/>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021"/>
      </w:tblGrid>
      <w:tr w:rsidR="004F1773" w14:paraId="6543DEA5" w14:textId="77777777" w:rsidTr="006E192A">
        <w:tc>
          <w:tcPr>
            <w:tcW w:w="9350" w:type="dxa"/>
          </w:tcPr>
          <w:p w14:paraId="66DED87B" w14:textId="77777777" w:rsidR="004F1773" w:rsidRPr="001B3B0A" w:rsidRDefault="004F1773" w:rsidP="009A24F0">
            <w:pPr>
              <w:spacing w:after="120"/>
              <w:jc w:val="center"/>
              <w:rPr>
                <w:b/>
                <w:szCs w:val="18"/>
              </w:rPr>
            </w:pPr>
            <w:r w:rsidRPr="001B3B0A">
              <w:rPr>
                <w:b/>
                <w:szCs w:val="18"/>
              </w:rPr>
              <w:t>AGENDA</w:t>
            </w:r>
          </w:p>
          <w:p w14:paraId="0E23C300" w14:textId="77777777" w:rsidR="004F1773" w:rsidRPr="001B3B0A" w:rsidRDefault="004F1773" w:rsidP="009A24F0">
            <w:pPr>
              <w:spacing w:after="120"/>
              <w:jc w:val="center"/>
              <w:rPr>
                <w:b/>
                <w:szCs w:val="18"/>
              </w:rPr>
            </w:pPr>
            <w:r w:rsidRPr="001B3B0A">
              <w:rPr>
                <w:b/>
                <w:szCs w:val="18"/>
              </w:rPr>
              <w:t>PURPOSE (e.g. PLAN THE ANNUAL AUTUMN PROMOTION)</w:t>
            </w:r>
          </w:p>
          <w:p w14:paraId="0CFC8216" w14:textId="77777777" w:rsidR="004F1773" w:rsidRPr="001B3B0A" w:rsidRDefault="004F1773" w:rsidP="009A24F0">
            <w:pPr>
              <w:spacing w:after="120"/>
              <w:rPr>
                <w:szCs w:val="18"/>
              </w:rPr>
            </w:pPr>
            <w:r w:rsidRPr="001B3B0A">
              <w:rPr>
                <w:szCs w:val="18"/>
              </w:rPr>
              <w:t>Date:</w:t>
            </w:r>
          </w:p>
          <w:p w14:paraId="4E174A7A" w14:textId="77777777" w:rsidR="004F1773" w:rsidRPr="001B3B0A" w:rsidRDefault="004F1773" w:rsidP="009A24F0">
            <w:pPr>
              <w:spacing w:after="120"/>
              <w:rPr>
                <w:szCs w:val="18"/>
              </w:rPr>
            </w:pPr>
            <w:r w:rsidRPr="001B3B0A">
              <w:rPr>
                <w:szCs w:val="18"/>
              </w:rPr>
              <w:t>Time:</w:t>
            </w:r>
          </w:p>
          <w:p w14:paraId="6E9104E8" w14:textId="77777777" w:rsidR="004F1773" w:rsidRPr="001B3B0A" w:rsidRDefault="004F1773" w:rsidP="009A24F0">
            <w:pPr>
              <w:spacing w:after="120"/>
              <w:rPr>
                <w:szCs w:val="18"/>
              </w:rPr>
            </w:pPr>
            <w:r w:rsidRPr="001B3B0A">
              <w:rPr>
                <w:szCs w:val="18"/>
              </w:rPr>
              <w:t xml:space="preserve">Venue: </w:t>
            </w:r>
          </w:p>
          <w:p w14:paraId="4C762946" w14:textId="77777777" w:rsidR="004F1773" w:rsidRPr="001B3B0A" w:rsidRDefault="004F1773" w:rsidP="009A24F0">
            <w:pPr>
              <w:spacing w:after="120"/>
              <w:rPr>
                <w:szCs w:val="18"/>
              </w:rPr>
            </w:pPr>
            <w:r w:rsidRPr="001B3B0A">
              <w:rPr>
                <w:szCs w:val="18"/>
              </w:rPr>
              <w:t>Chairperson:</w:t>
            </w:r>
          </w:p>
          <w:p w14:paraId="6C1A38F8" w14:textId="77777777" w:rsidR="004F1773" w:rsidRPr="001B3B0A" w:rsidRDefault="004F1773" w:rsidP="009A24F0">
            <w:pPr>
              <w:pStyle w:val="ListParagraph"/>
              <w:widowControl w:val="0"/>
              <w:numPr>
                <w:ilvl w:val="0"/>
                <w:numId w:val="124"/>
              </w:numPr>
              <w:spacing w:after="120"/>
              <w:contextualSpacing w:val="0"/>
              <w:jc w:val="left"/>
              <w:rPr>
                <w:szCs w:val="18"/>
              </w:rPr>
            </w:pPr>
            <w:r w:rsidRPr="001B3B0A">
              <w:rPr>
                <w:szCs w:val="18"/>
              </w:rPr>
              <w:t>Opening (Chairperson)</w:t>
            </w:r>
          </w:p>
          <w:p w14:paraId="45087A6E" w14:textId="77777777" w:rsidR="004F1773" w:rsidRPr="001B3B0A" w:rsidRDefault="004F1773" w:rsidP="009A24F0">
            <w:pPr>
              <w:pStyle w:val="ListParagraph"/>
              <w:widowControl w:val="0"/>
              <w:numPr>
                <w:ilvl w:val="0"/>
                <w:numId w:val="124"/>
              </w:numPr>
              <w:spacing w:after="120"/>
              <w:contextualSpacing w:val="0"/>
              <w:jc w:val="left"/>
              <w:rPr>
                <w:szCs w:val="18"/>
              </w:rPr>
            </w:pPr>
            <w:r w:rsidRPr="001B3B0A">
              <w:rPr>
                <w:szCs w:val="18"/>
              </w:rPr>
              <w:t>Theme for the promotion (Janet; 5 minutes)</w:t>
            </w:r>
          </w:p>
          <w:p w14:paraId="714D9D02" w14:textId="77777777" w:rsidR="004F1773" w:rsidRPr="001B3B0A" w:rsidRDefault="004F1773" w:rsidP="009A24F0">
            <w:pPr>
              <w:pStyle w:val="ListParagraph"/>
              <w:widowControl w:val="0"/>
              <w:numPr>
                <w:ilvl w:val="0"/>
                <w:numId w:val="124"/>
              </w:numPr>
              <w:spacing w:after="120"/>
              <w:contextualSpacing w:val="0"/>
              <w:jc w:val="left"/>
              <w:rPr>
                <w:szCs w:val="18"/>
              </w:rPr>
            </w:pPr>
            <w:r w:rsidRPr="001B3B0A">
              <w:rPr>
                <w:szCs w:val="18"/>
              </w:rPr>
              <w:t>Items to be promoted (Janet; 5 minutes)</w:t>
            </w:r>
          </w:p>
          <w:p w14:paraId="498D47C4" w14:textId="77777777" w:rsidR="004F1773" w:rsidRPr="001B3B0A" w:rsidRDefault="004F1773" w:rsidP="009A24F0">
            <w:pPr>
              <w:pStyle w:val="ListParagraph"/>
              <w:widowControl w:val="0"/>
              <w:numPr>
                <w:ilvl w:val="0"/>
                <w:numId w:val="124"/>
              </w:numPr>
              <w:spacing w:after="120"/>
              <w:contextualSpacing w:val="0"/>
              <w:jc w:val="left"/>
              <w:rPr>
                <w:szCs w:val="18"/>
              </w:rPr>
            </w:pPr>
            <w:r w:rsidRPr="001B3B0A">
              <w:rPr>
                <w:szCs w:val="18"/>
              </w:rPr>
              <w:t>Promotional signage and display units (Team inputs)</w:t>
            </w:r>
          </w:p>
          <w:tbl>
            <w:tblPr>
              <w:tblW w:w="0" w:type="auto"/>
              <w:tblInd w:w="7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427"/>
              <w:gridCol w:w="761"/>
              <w:gridCol w:w="988"/>
              <w:gridCol w:w="1582"/>
              <w:gridCol w:w="2321"/>
            </w:tblGrid>
            <w:tr w:rsidR="004F1773" w:rsidRPr="001B3B0A" w14:paraId="2F92751C" w14:textId="77777777" w:rsidTr="009A24F0">
              <w:tc>
                <w:tcPr>
                  <w:tcW w:w="2581" w:type="dxa"/>
                </w:tcPr>
                <w:p w14:paraId="4C0715BA" w14:textId="77777777" w:rsidR="004F1773" w:rsidRPr="001B3B0A" w:rsidRDefault="004F1773" w:rsidP="009A24F0">
                  <w:pPr>
                    <w:pStyle w:val="ListParagraph"/>
                    <w:spacing w:after="120"/>
                    <w:ind w:left="0"/>
                    <w:contextualSpacing w:val="0"/>
                    <w:rPr>
                      <w:szCs w:val="18"/>
                    </w:rPr>
                  </w:pPr>
                  <w:r w:rsidRPr="001B3B0A">
                    <w:rPr>
                      <w:szCs w:val="18"/>
                    </w:rPr>
                    <w:t>Purpose</w:t>
                  </w:r>
                </w:p>
              </w:tc>
              <w:tc>
                <w:tcPr>
                  <w:tcW w:w="770" w:type="dxa"/>
                </w:tcPr>
                <w:p w14:paraId="46D94D26" w14:textId="77777777" w:rsidR="004F1773" w:rsidRPr="001B3B0A" w:rsidRDefault="004F1773" w:rsidP="009A24F0">
                  <w:pPr>
                    <w:pStyle w:val="ListParagraph"/>
                    <w:spacing w:after="120"/>
                    <w:ind w:left="0"/>
                    <w:contextualSpacing w:val="0"/>
                    <w:rPr>
                      <w:szCs w:val="18"/>
                    </w:rPr>
                  </w:pPr>
                  <w:r w:rsidRPr="001B3B0A">
                    <w:rPr>
                      <w:szCs w:val="18"/>
                    </w:rPr>
                    <w:t>Lead</w:t>
                  </w:r>
                </w:p>
              </w:tc>
              <w:tc>
                <w:tcPr>
                  <w:tcW w:w="1030" w:type="dxa"/>
                </w:tcPr>
                <w:p w14:paraId="197176B6" w14:textId="77777777" w:rsidR="004F1773" w:rsidRPr="001B3B0A" w:rsidRDefault="004F1773" w:rsidP="009A24F0">
                  <w:pPr>
                    <w:pStyle w:val="ListParagraph"/>
                    <w:spacing w:after="120"/>
                    <w:ind w:left="0"/>
                    <w:contextualSpacing w:val="0"/>
                    <w:rPr>
                      <w:szCs w:val="18"/>
                    </w:rPr>
                  </w:pPr>
                  <w:r w:rsidRPr="001B3B0A">
                    <w:rPr>
                      <w:szCs w:val="18"/>
                    </w:rPr>
                    <w:t>Time</w:t>
                  </w:r>
                </w:p>
              </w:tc>
              <w:tc>
                <w:tcPr>
                  <w:tcW w:w="1620" w:type="dxa"/>
                </w:tcPr>
                <w:p w14:paraId="30E3D7AB" w14:textId="77777777" w:rsidR="004F1773" w:rsidRPr="001B3B0A" w:rsidRDefault="004F1773" w:rsidP="009A24F0">
                  <w:pPr>
                    <w:pStyle w:val="ListParagraph"/>
                    <w:spacing w:after="120"/>
                    <w:ind w:left="0"/>
                    <w:contextualSpacing w:val="0"/>
                    <w:rPr>
                      <w:szCs w:val="18"/>
                    </w:rPr>
                  </w:pPr>
                  <w:r w:rsidRPr="001B3B0A">
                    <w:rPr>
                      <w:szCs w:val="18"/>
                    </w:rPr>
                    <w:t>Come prepared to</w:t>
                  </w:r>
                </w:p>
              </w:tc>
              <w:tc>
                <w:tcPr>
                  <w:tcW w:w="2403" w:type="dxa"/>
                </w:tcPr>
                <w:p w14:paraId="2FD593C3" w14:textId="77777777" w:rsidR="004F1773" w:rsidRPr="001B3B0A" w:rsidRDefault="004F1773" w:rsidP="009A24F0">
                  <w:pPr>
                    <w:pStyle w:val="ListParagraph"/>
                    <w:spacing w:after="120"/>
                    <w:ind w:left="0"/>
                    <w:contextualSpacing w:val="0"/>
                    <w:rPr>
                      <w:szCs w:val="18"/>
                    </w:rPr>
                  </w:pPr>
                  <w:r w:rsidRPr="001B3B0A">
                    <w:rPr>
                      <w:szCs w:val="18"/>
                    </w:rPr>
                    <w:t>Outcomes</w:t>
                  </w:r>
                </w:p>
              </w:tc>
            </w:tr>
            <w:tr w:rsidR="004F1773" w:rsidRPr="001B3B0A" w14:paraId="46C4A65F" w14:textId="77777777" w:rsidTr="009A24F0">
              <w:tc>
                <w:tcPr>
                  <w:tcW w:w="2581" w:type="dxa"/>
                </w:tcPr>
                <w:p w14:paraId="20A381C6" w14:textId="77777777" w:rsidR="004F1773" w:rsidRPr="001B3B0A" w:rsidRDefault="004F1773" w:rsidP="009A24F0">
                  <w:pPr>
                    <w:pStyle w:val="ListParagraph"/>
                    <w:spacing w:after="120"/>
                    <w:ind w:left="0"/>
                    <w:contextualSpacing w:val="0"/>
                    <w:rPr>
                      <w:szCs w:val="18"/>
                    </w:rPr>
                  </w:pPr>
                  <w:r w:rsidRPr="001B3B0A">
                    <w:rPr>
                      <w:szCs w:val="18"/>
                    </w:rPr>
                    <w:t>To discuss appropriate display units and signage</w:t>
                  </w:r>
                </w:p>
              </w:tc>
              <w:tc>
                <w:tcPr>
                  <w:tcW w:w="770" w:type="dxa"/>
                </w:tcPr>
                <w:p w14:paraId="3BB65129" w14:textId="77777777" w:rsidR="004F1773" w:rsidRPr="001B3B0A" w:rsidRDefault="004F1773" w:rsidP="009A24F0">
                  <w:pPr>
                    <w:pStyle w:val="ListParagraph"/>
                    <w:spacing w:after="120"/>
                    <w:ind w:left="0"/>
                    <w:contextualSpacing w:val="0"/>
                    <w:rPr>
                      <w:szCs w:val="18"/>
                    </w:rPr>
                  </w:pPr>
                  <w:r w:rsidRPr="001B3B0A">
                    <w:rPr>
                      <w:szCs w:val="18"/>
                    </w:rPr>
                    <w:t>Peter</w:t>
                  </w:r>
                </w:p>
              </w:tc>
              <w:tc>
                <w:tcPr>
                  <w:tcW w:w="1030" w:type="dxa"/>
                </w:tcPr>
                <w:p w14:paraId="5C546FA1" w14:textId="77777777" w:rsidR="004F1773" w:rsidRPr="001B3B0A" w:rsidRDefault="004F1773" w:rsidP="009A24F0">
                  <w:pPr>
                    <w:pStyle w:val="ListParagraph"/>
                    <w:spacing w:after="120"/>
                    <w:ind w:left="0"/>
                    <w:contextualSpacing w:val="0"/>
                    <w:rPr>
                      <w:szCs w:val="18"/>
                    </w:rPr>
                  </w:pPr>
                  <w:r w:rsidRPr="001B3B0A">
                    <w:rPr>
                      <w:szCs w:val="18"/>
                    </w:rPr>
                    <w:t>30 min</w:t>
                  </w:r>
                </w:p>
              </w:tc>
              <w:tc>
                <w:tcPr>
                  <w:tcW w:w="1620" w:type="dxa"/>
                </w:tcPr>
                <w:p w14:paraId="2E4B563F" w14:textId="77777777" w:rsidR="004F1773" w:rsidRPr="001B3B0A" w:rsidRDefault="004F1773" w:rsidP="009A24F0">
                  <w:pPr>
                    <w:pStyle w:val="ListParagraph"/>
                    <w:spacing w:after="120"/>
                    <w:ind w:left="0"/>
                    <w:contextualSpacing w:val="0"/>
                    <w:rPr>
                      <w:szCs w:val="18"/>
                    </w:rPr>
                  </w:pPr>
                  <w:r w:rsidRPr="001B3B0A">
                    <w:rPr>
                      <w:szCs w:val="18"/>
                    </w:rPr>
                    <w:t xml:space="preserve">Make suggestions </w:t>
                  </w:r>
                </w:p>
              </w:tc>
              <w:tc>
                <w:tcPr>
                  <w:tcW w:w="2403" w:type="dxa"/>
                </w:tcPr>
                <w:p w14:paraId="1B3871CD" w14:textId="77777777" w:rsidR="004F1773" w:rsidRPr="001B3B0A" w:rsidRDefault="004F1773" w:rsidP="009A24F0">
                  <w:pPr>
                    <w:pStyle w:val="ListParagraph"/>
                    <w:widowControl w:val="0"/>
                    <w:numPr>
                      <w:ilvl w:val="0"/>
                      <w:numId w:val="125"/>
                    </w:numPr>
                    <w:spacing w:after="120"/>
                    <w:ind w:left="159" w:hanging="159"/>
                    <w:contextualSpacing w:val="0"/>
                    <w:jc w:val="left"/>
                    <w:rPr>
                      <w:szCs w:val="18"/>
                    </w:rPr>
                  </w:pPr>
                  <w:r w:rsidRPr="001B3B0A">
                    <w:rPr>
                      <w:szCs w:val="18"/>
                    </w:rPr>
                    <w:t xml:space="preserve">Agree on 2 options for display units and signage </w:t>
                  </w:r>
                </w:p>
                <w:p w14:paraId="5F7280D0" w14:textId="77777777" w:rsidR="004F1773" w:rsidRPr="001B3B0A" w:rsidRDefault="004F1773" w:rsidP="009A24F0">
                  <w:pPr>
                    <w:pStyle w:val="ListParagraph"/>
                    <w:widowControl w:val="0"/>
                    <w:numPr>
                      <w:ilvl w:val="0"/>
                      <w:numId w:val="125"/>
                    </w:numPr>
                    <w:spacing w:after="120"/>
                    <w:ind w:left="159" w:hanging="159"/>
                    <w:contextualSpacing w:val="0"/>
                    <w:jc w:val="left"/>
                    <w:rPr>
                      <w:szCs w:val="18"/>
                    </w:rPr>
                  </w:pPr>
                  <w:r w:rsidRPr="001B3B0A">
                    <w:rPr>
                      <w:szCs w:val="18"/>
                    </w:rPr>
                    <w:t>Allocate responsibilities and target dates</w:t>
                  </w:r>
                </w:p>
              </w:tc>
            </w:tr>
          </w:tbl>
          <w:p w14:paraId="012F5931" w14:textId="77777777" w:rsidR="009A24F0" w:rsidRPr="009A24F0" w:rsidRDefault="009A24F0" w:rsidP="009A24F0">
            <w:pPr>
              <w:widowControl w:val="0"/>
              <w:spacing w:after="120"/>
              <w:ind w:left="360"/>
              <w:jc w:val="left"/>
              <w:rPr>
                <w:szCs w:val="18"/>
              </w:rPr>
            </w:pPr>
          </w:p>
          <w:p w14:paraId="107D55A4" w14:textId="77777777" w:rsidR="004F1773" w:rsidRPr="001B3B0A" w:rsidRDefault="004F1773" w:rsidP="009A24F0">
            <w:pPr>
              <w:pStyle w:val="ListParagraph"/>
              <w:widowControl w:val="0"/>
              <w:numPr>
                <w:ilvl w:val="0"/>
                <w:numId w:val="124"/>
              </w:numPr>
              <w:spacing w:after="120"/>
              <w:contextualSpacing w:val="0"/>
              <w:jc w:val="left"/>
              <w:rPr>
                <w:szCs w:val="18"/>
              </w:rPr>
            </w:pPr>
            <w:r w:rsidRPr="001B3B0A">
              <w:rPr>
                <w:szCs w:val="18"/>
              </w:rPr>
              <w:t>Communication of the promotion (Ntombi; 10 minutes)</w:t>
            </w:r>
          </w:p>
          <w:p w14:paraId="334B27D5" w14:textId="77777777" w:rsidR="004F1773" w:rsidRPr="00C44C94" w:rsidRDefault="004F1773" w:rsidP="00043BE3">
            <w:pPr>
              <w:pStyle w:val="ListParagraph"/>
              <w:widowControl w:val="0"/>
              <w:numPr>
                <w:ilvl w:val="0"/>
                <w:numId w:val="124"/>
              </w:numPr>
              <w:jc w:val="left"/>
            </w:pPr>
            <w:r w:rsidRPr="001B3B0A">
              <w:rPr>
                <w:szCs w:val="18"/>
              </w:rPr>
              <w:t>Closing</w:t>
            </w:r>
            <w:r>
              <w:t xml:space="preserve"> </w:t>
            </w:r>
          </w:p>
        </w:tc>
      </w:tr>
    </w:tbl>
    <w:p w14:paraId="77C15457" w14:textId="77777777" w:rsidR="004F1773" w:rsidRDefault="004F1773" w:rsidP="004F1773"/>
    <w:p w14:paraId="4ECD8172" w14:textId="77777777" w:rsidR="004F1773" w:rsidRDefault="004F1773" w:rsidP="004F1773">
      <w:pPr>
        <w:pStyle w:val="Heading4"/>
        <w:ind w:left="1134" w:hanging="1134"/>
      </w:pPr>
      <w:r>
        <w:t>3.6.3.5</w:t>
      </w:r>
      <w:r>
        <w:tab/>
        <w:t>Documents to accompany the agenda</w:t>
      </w:r>
    </w:p>
    <w:p w14:paraId="3CEBC55C" w14:textId="77777777" w:rsidR="004F1773" w:rsidRDefault="004F1773" w:rsidP="004F1773"/>
    <w:p w14:paraId="3BFF372F" w14:textId="77777777" w:rsidR="004F1773" w:rsidRDefault="004F1773" w:rsidP="004F1773">
      <w:r>
        <w:t>An important part of planning for a meeting is to consider what information will be required, what documents should accompany the agenda to enable participants to prepare for the meeting and what documents or information should be available at the meeting.</w:t>
      </w:r>
    </w:p>
    <w:p w14:paraId="48F4DAF8" w14:textId="77777777" w:rsidR="004F1773" w:rsidRDefault="004F1773" w:rsidP="004F1773"/>
    <w:p w14:paraId="74812E36" w14:textId="77777777" w:rsidR="004F1773" w:rsidRDefault="004F1773" w:rsidP="004F1773">
      <w:r>
        <w:t>Organisations often have Standard Operating Procedures that specify what documents are required for specific meetings (such as Board meetings, shareholder meetings, annual meetings, disciplinary hearing meetings, quality circle meetings, health and safety meetings, etc.). The person responsible for arranging the meeting must check these procedures — where they exist — to ensure compliance with the organisational procedures.</w:t>
      </w:r>
    </w:p>
    <w:p w14:paraId="1AD6D0D2" w14:textId="77777777" w:rsidR="004F1773" w:rsidRDefault="004F1773" w:rsidP="004F1773"/>
    <w:p w14:paraId="3E15BDDD" w14:textId="77777777" w:rsidR="004F1773" w:rsidRDefault="004F1773" w:rsidP="004F1773">
      <w:pPr>
        <w:pStyle w:val="Heading4"/>
        <w:ind w:left="1134" w:hanging="1134"/>
      </w:pPr>
      <w:r>
        <w:t>3.6.3.6</w:t>
      </w:r>
      <w:r>
        <w:tab/>
        <w:t>Minutes of the previous meeting</w:t>
      </w:r>
    </w:p>
    <w:p w14:paraId="63219C41" w14:textId="77777777" w:rsidR="004F1773" w:rsidRDefault="004F1773" w:rsidP="004F1773"/>
    <w:p w14:paraId="1B7442B5" w14:textId="77777777" w:rsidR="004F1773" w:rsidRDefault="004F1773" w:rsidP="004F1773">
      <w:r>
        <w:t>If a previous meeting was held on the topic, the minutes of the meeting should be ready for the currently planned meeting. In most cases, it would already have been prepared and distributed for attendees to follow up on actions allocated to them. Even if this was the case, the minutes need to be approved during the next meeting.</w:t>
      </w:r>
    </w:p>
    <w:p w14:paraId="562FCC1B" w14:textId="77777777" w:rsidR="004F1773" w:rsidRDefault="004F1773" w:rsidP="004F1773"/>
    <w:p w14:paraId="02B6040D" w14:textId="77777777" w:rsidR="004F1773" w:rsidRDefault="004F1773" w:rsidP="00B04C96">
      <w:pPr>
        <w:pStyle w:val="Heading3"/>
        <w:rPr>
          <w:lang w:val="en-ZA"/>
        </w:rPr>
      </w:pPr>
      <w:bookmarkStart w:id="495" w:name="_Toc36995108"/>
      <w:bookmarkStart w:id="496" w:name="_Toc39497010"/>
      <w:bookmarkStart w:id="497" w:name="_Toc46936956"/>
      <w:r>
        <w:rPr>
          <w:lang w:val="en-ZA"/>
        </w:rPr>
        <w:t>3.6.4</w:t>
      </w:r>
      <w:r>
        <w:rPr>
          <w:lang w:val="en-ZA"/>
        </w:rPr>
        <w:tab/>
        <w:t>Make physical arrangements</w:t>
      </w:r>
      <w:bookmarkEnd w:id="495"/>
      <w:bookmarkEnd w:id="496"/>
      <w:bookmarkEnd w:id="497"/>
    </w:p>
    <w:p w14:paraId="1BC60AD7" w14:textId="77777777" w:rsidR="004F1773" w:rsidRDefault="004F1773" w:rsidP="004F1773"/>
    <w:p w14:paraId="179AA2B7" w14:textId="77777777" w:rsidR="004F1773" w:rsidRDefault="004F1773" w:rsidP="004F1773">
      <w:r>
        <w:t xml:space="preserve">The following physical arrangements should be made to host a successful meeting: </w:t>
      </w:r>
    </w:p>
    <w:p w14:paraId="22611156" w14:textId="77777777" w:rsidR="004F1773" w:rsidRDefault="004F1773" w:rsidP="004F1773"/>
    <w:p w14:paraId="00E2D555" w14:textId="77777777" w:rsidR="004F1773" w:rsidRDefault="004F1773" w:rsidP="004F1773">
      <w:r>
        <w:t xml:space="preserve">Location / venue – ensure that the venue is appropriate for the type of engagement that you are planning and that it is adequate for the number participants expected. Check that it has sufficient ventilation and that the lighting is adequate, also when making audio-visual presentations. </w:t>
      </w:r>
    </w:p>
    <w:p w14:paraId="191EBD20" w14:textId="77777777" w:rsidR="004F1773" w:rsidRDefault="004F1773" w:rsidP="004F1773"/>
    <w:p w14:paraId="4B4A44A6" w14:textId="77777777" w:rsidR="004F1773" w:rsidRDefault="004F1773" w:rsidP="00043BE3">
      <w:pPr>
        <w:pStyle w:val="ListParagraph"/>
        <w:widowControl w:val="0"/>
        <w:numPr>
          <w:ilvl w:val="0"/>
          <w:numId w:val="118"/>
        </w:numPr>
        <w:spacing w:after="120"/>
        <w:ind w:left="357" w:hanging="357"/>
        <w:contextualSpacing w:val="0"/>
        <w:jc w:val="left"/>
      </w:pPr>
      <w:r>
        <w:t xml:space="preserve">Room setup – arrange the venue in a way that will contribute towards the kind of engagement required for the meeting to achieve its objectives. </w:t>
      </w:r>
    </w:p>
    <w:p w14:paraId="7B387958" w14:textId="77777777" w:rsidR="004F1773" w:rsidRDefault="004F1773" w:rsidP="00043BE3">
      <w:pPr>
        <w:pStyle w:val="ListParagraph"/>
        <w:widowControl w:val="0"/>
        <w:numPr>
          <w:ilvl w:val="0"/>
          <w:numId w:val="118"/>
        </w:numPr>
        <w:spacing w:after="120"/>
        <w:ind w:left="357" w:hanging="357"/>
        <w:contextualSpacing w:val="0"/>
        <w:jc w:val="left"/>
      </w:pPr>
      <w:r>
        <w:t xml:space="preserve">Audio-visual equipment – arrange for the necessary equipment to be available on the day of the meeting and ensure that everything is setup and working before the scheduled start of the meeting. This includes microphones, speakers, slideshow presentations, data projectors, etc. </w:t>
      </w:r>
    </w:p>
    <w:p w14:paraId="40940FD1" w14:textId="77777777" w:rsidR="004F1773" w:rsidRDefault="004F1773" w:rsidP="00043BE3">
      <w:pPr>
        <w:pStyle w:val="ListParagraph"/>
        <w:widowControl w:val="0"/>
        <w:numPr>
          <w:ilvl w:val="0"/>
          <w:numId w:val="118"/>
        </w:numPr>
        <w:spacing w:after="120"/>
        <w:ind w:left="357" w:hanging="357"/>
        <w:contextualSpacing w:val="0"/>
        <w:jc w:val="left"/>
      </w:pPr>
      <w:r>
        <w:t xml:space="preserve">Refreshments – arrange refreshments appropriate to the kind of meeting. Offer at least drinking water to participants. </w:t>
      </w:r>
    </w:p>
    <w:p w14:paraId="0B2F9FAB" w14:textId="77777777" w:rsidR="004F1773" w:rsidRDefault="004F1773" w:rsidP="00043BE3">
      <w:pPr>
        <w:pStyle w:val="ListParagraph"/>
        <w:widowControl w:val="0"/>
        <w:numPr>
          <w:ilvl w:val="0"/>
          <w:numId w:val="118"/>
        </w:numPr>
        <w:jc w:val="left"/>
      </w:pPr>
      <w:r>
        <w:t xml:space="preserve">Key role players – ensure that the chairperson, secretary, treasurer and key speakers are available and aware of their responsibilities during the meeting. </w:t>
      </w:r>
    </w:p>
    <w:p w14:paraId="3D0D1553" w14:textId="77777777" w:rsidR="004F1773" w:rsidRDefault="004F1773" w:rsidP="004F1773">
      <w:pPr>
        <w:widowControl w:val="0"/>
        <w:jc w:val="left"/>
      </w:pPr>
    </w:p>
    <w:p w14:paraId="39F7DF74" w14:textId="77777777" w:rsidR="004F1773" w:rsidRDefault="00073DDB" w:rsidP="00073DDB">
      <w:pPr>
        <w:pStyle w:val="Heading2"/>
      </w:pPr>
      <w:bookmarkStart w:id="498" w:name="_Toc36995109"/>
      <w:bookmarkStart w:id="499" w:name="_Toc39497011"/>
      <w:bookmarkStart w:id="500" w:name="_Toc46936957"/>
      <w:r>
        <w:t>3.7</w:t>
      </w:r>
      <w:r>
        <w:tab/>
      </w:r>
      <w:r w:rsidR="004F1773">
        <w:t>Procedures to be followed when conducting a meeting</w:t>
      </w:r>
      <w:bookmarkEnd w:id="498"/>
      <w:bookmarkEnd w:id="499"/>
      <w:bookmarkEnd w:id="500"/>
    </w:p>
    <w:p w14:paraId="754437DC" w14:textId="77777777" w:rsidR="004F1773" w:rsidRDefault="004F1773" w:rsidP="00B04C96">
      <w:pPr>
        <w:pStyle w:val="Heading3"/>
      </w:pPr>
      <w:bookmarkStart w:id="501" w:name="_Toc36995110"/>
      <w:bookmarkStart w:id="502" w:name="_Toc39497012"/>
      <w:bookmarkStart w:id="503" w:name="_Toc46936958"/>
      <w:r>
        <w:t>3.7.1</w:t>
      </w:r>
      <w:r>
        <w:tab/>
        <w:t>The role of the chairperson</w:t>
      </w:r>
      <w:bookmarkEnd w:id="501"/>
      <w:bookmarkEnd w:id="502"/>
      <w:bookmarkEnd w:id="503"/>
    </w:p>
    <w:p w14:paraId="551FE124" w14:textId="77777777" w:rsidR="004F1773" w:rsidRDefault="004F1773" w:rsidP="004F1773">
      <w:pPr>
        <w:rPr>
          <w:lang w:eastAsia="en-GB"/>
        </w:rPr>
      </w:pPr>
    </w:p>
    <w:p w14:paraId="430D0369" w14:textId="77777777" w:rsidR="004F1773" w:rsidRPr="00F976C4" w:rsidRDefault="004F1773" w:rsidP="004F1773">
      <w:pPr>
        <w:spacing w:after="120"/>
        <w:rPr>
          <w:lang w:eastAsia="en-GB"/>
        </w:rPr>
      </w:pPr>
      <w:r w:rsidRPr="00F976C4">
        <w:rPr>
          <w:lang w:eastAsia="en-GB"/>
        </w:rPr>
        <w:t xml:space="preserve">The chairperson </w:t>
      </w:r>
      <w:r>
        <w:rPr>
          <w:lang w:eastAsia="en-GB"/>
        </w:rPr>
        <w:t>must</w:t>
      </w:r>
      <w:r w:rsidRPr="00F976C4">
        <w:rPr>
          <w:lang w:eastAsia="en-GB"/>
        </w:rPr>
        <w:t xml:space="preserve"> control the meeting procedures and </w:t>
      </w:r>
      <w:r>
        <w:rPr>
          <w:lang w:eastAsia="en-GB"/>
        </w:rPr>
        <w:t>is responsible for:</w:t>
      </w:r>
    </w:p>
    <w:p w14:paraId="6548AB1C" w14:textId="77777777" w:rsidR="004F1773" w:rsidRDefault="004F1773" w:rsidP="00043BE3">
      <w:pPr>
        <w:pStyle w:val="ListParagraph"/>
        <w:numPr>
          <w:ilvl w:val="0"/>
          <w:numId w:val="129"/>
        </w:numPr>
        <w:spacing w:after="120"/>
        <w:contextualSpacing w:val="0"/>
        <w:rPr>
          <w:lang w:eastAsia="en-GB"/>
        </w:rPr>
      </w:pPr>
      <w:r>
        <w:rPr>
          <w:lang w:eastAsia="en-GB"/>
        </w:rPr>
        <w:t>Announcing or confirming the agenda and checking whether further matters should be added to the agenda</w:t>
      </w:r>
    </w:p>
    <w:p w14:paraId="2FD93474" w14:textId="77777777" w:rsidR="004F1773" w:rsidRPr="00F976C4" w:rsidRDefault="004F1773" w:rsidP="00043BE3">
      <w:pPr>
        <w:pStyle w:val="ListParagraph"/>
        <w:numPr>
          <w:ilvl w:val="0"/>
          <w:numId w:val="129"/>
        </w:numPr>
        <w:spacing w:after="120"/>
        <w:contextualSpacing w:val="0"/>
        <w:rPr>
          <w:lang w:eastAsia="en-GB"/>
        </w:rPr>
      </w:pPr>
      <w:r>
        <w:rPr>
          <w:lang w:eastAsia="en-GB"/>
        </w:rPr>
        <w:t>C</w:t>
      </w:r>
      <w:r w:rsidRPr="00F976C4">
        <w:rPr>
          <w:lang w:eastAsia="en-GB"/>
        </w:rPr>
        <w:t>hecking and usually signing the minutes of previous meetings</w:t>
      </w:r>
    </w:p>
    <w:p w14:paraId="3ABE1378" w14:textId="77777777" w:rsidR="004F1773" w:rsidRPr="00F976C4" w:rsidRDefault="004F1773" w:rsidP="00043BE3">
      <w:pPr>
        <w:pStyle w:val="ListParagraph"/>
        <w:numPr>
          <w:ilvl w:val="0"/>
          <w:numId w:val="129"/>
        </w:numPr>
        <w:spacing w:after="120"/>
        <w:contextualSpacing w:val="0"/>
        <w:rPr>
          <w:lang w:eastAsia="en-GB"/>
        </w:rPr>
      </w:pPr>
      <w:r>
        <w:rPr>
          <w:lang w:eastAsia="en-GB"/>
        </w:rPr>
        <w:t>E</w:t>
      </w:r>
      <w:r w:rsidRPr="00F976C4">
        <w:rPr>
          <w:lang w:eastAsia="en-GB"/>
        </w:rPr>
        <w:t>nsuring the meeting gets through its business in the allocated time</w:t>
      </w:r>
    </w:p>
    <w:p w14:paraId="28FDA774" w14:textId="77777777" w:rsidR="004F1773" w:rsidRPr="00F976C4" w:rsidRDefault="004F1773" w:rsidP="00043BE3">
      <w:pPr>
        <w:pStyle w:val="ListParagraph"/>
        <w:numPr>
          <w:ilvl w:val="0"/>
          <w:numId w:val="129"/>
        </w:numPr>
        <w:spacing w:after="120"/>
        <w:contextualSpacing w:val="0"/>
        <w:rPr>
          <w:lang w:eastAsia="en-GB"/>
        </w:rPr>
      </w:pPr>
      <w:r>
        <w:rPr>
          <w:lang w:eastAsia="en-GB"/>
        </w:rPr>
        <w:t>Facilitating discussion and k</w:t>
      </w:r>
      <w:r w:rsidRPr="00F976C4">
        <w:rPr>
          <w:lang w:eastAsia="en-GB"/>
        </w:rPr>
        <w:t>eeping order</w:t>
      </w:r>
    </w:p>
    <w:p w14:paraId="260DE436" w14:textId="77777777" w:rsidR="004F1773" w:rsidRDefault="004F1773" w:rsidP="00043BE3">
      <w:pPr>
        <w:pStyle w:val="ListParagraph"/>
        <w:numPr>
          <w:ilvl w:val="0"/>
          <w:numId w:val="129"/>
        </w:numPr>
        <w:spacing w:after="120"/>
        <w:contextualSpacing w:val="0"/>
        <w:rPr>
          <w:lang w:eastAsia="en-GB"/>
        </w:rPr>
      </w:pPr>
      <w:r>
        <w:rPr>
          <w:lang w:eastAsia="en-GB"/>
        </w:rPr>
        <w:t>E</w:t>
      </w:r>
      <w:r w:rsidRPr="00F976C4">
        <w:rPr>
          <w:lang w:eastAsia="en-GB"/>
        </w:rPr>
        <w:t>nsuring everyone has an opportunity to speak</w:t>
      </w:r>
    </w:p>
    <w:p w14:paraId="7DF8A1A3" w14:textId="77777777" w:rsidR="004F1773" w:rsidRDefault="004F1773" w:rsidP="00043BE3">
      <w:pPr>
        <w:pStyle w:val="ListParagraph"/>
        <w:numPr>
          <w:ilvl w:val="0"/>
          <w:numId w:val="129"/>
        </w:numPr>
        <w:spacing w:after="120"/>
        <w:contextualSpacing w:val="0"/>
        <w:rPr>
          <w:lang w:eastAsia="en-GB"/>
        </w:rPr>
      </w:pPr>
      <w:r>
        <w:rPr>
          <w:lang w:eastAsia="en-GB"/>
        </w:rPr>
        <w:t>M</w:t>
      </w:r>
      <w:r w:rsidRPr="00F976C4">
        <w:rPr>
          <w:lang w:eastAsia="en-GB"/>
        </w:rPr>
        <w:t>aking sure decisions are reached on issues discussed and that everyone understands what the decisions are</w:t>
      </w:r>
    </w:p>
    <w:p w14:paraId="465DE8FE" w14:textId="77777777" w:rsidR="004F1773" w:rsidRDefault="004F1773" w:rsidP="00043BE3">
      <w:pPr>
        <w:pStyle w:val="ListParagraph"/>
        <w:numPr>
          <w:ilvl w:val="0"/>
          <w:numId w:val="129"/>
        </w:numPr>
        <w:rPr>
          <w:lang w:eastAsia="en-GB"/>
        </w:rPr>
      </w:pPr>
      <w:r>
        <w:rPr>
          <w:lang w:eastAsia="en-GB"/>
        </w:rPr>
        <w:t>D</w:t>
      </w:r>
      <w:r w:rsidRPr="00F976C4">
        <w:rPr>
          <w:lang w:eastAsia="en-GB"/>
        </w:rPr>
        <w:t>eclaring the meeting closed.</w:t>
      </w:r>
    </w:p>
    <w:p w14:paraId="1BC03F01" w14:textId="77777777" w:rsidR="004F1773" w:rsidRPr="00F976C4" w:rsidRDefault="004F1773" w:rsidP="004F1773">
      <w:pPr>
        <w:rPr>
          <w:lang w:eastAsia="en-GB"/>
        </w:rPr>
      </w:pPr>
    </w:p>
    <w:p w14:paraId="393DBDF7" w14:textId="77777777" w:rsidR="004F1773" w:rsidRDefault="004F1773" w:rsidP="00B04C96">
      <w:pPr>
        <w:pStyle w:val="Heading3"/>
      </w:pPr>
      <w:bookmarkStart w:id="504" w:name="_Toc36995111"/>
      <w:bookmarkStart w:id="505" w:name="_Toc39497013"/>
      <w:bookmarkStart w:id="506" w:name="_Toc46936959"/>
      <w:r>
        <w:t>3.7.2</w:t>
      </w:r>
      <w:r>
        <w:tab/>
        <w:t>Meeting procedure</w:t>
      </w:r>
      <w:bookmarkEnd w:id="504"/>
      <w:bookmarkEnd w:id="505"/>
      <w:bookmarkEnd w:id="506"/>
    </w:p>
    <w:p w14:paraId="10AD73D7" w14:textId="77777777" w:rsidR="004F1773" w:rsidRDefault="004F1773" w:rsidP="004F1773"/>
    <w:p w14:paraId="6941C10A" w14:textId="77777777" w:rsidR="004F1773" w:rsidRDefault="004F1773" w:rsidP="004F1773">
      <w:r>
        <w:t>The meeting procedure typically follows the structure:</w:t>
      </w:r>
    </w:p>
    <w:p w14:paraId="1A9796D8" w14:textId="77777777" w:rsidR="004F1773" w:rsidRDefault="004F1773" w:rsidP="004F1773"/>
    <w:p w14:paraId="448299C3" w14:textId="77777777" w:rsidR="004F1773" w:rsidRDefault="004F1773" w:rsidP="00043BE3">
      <w:pPr>
        <w:pStyle w:val="ListParagraph"/>
        <w:numPr>
          <w:ilvl w:val="0"/>
          <w:numId w:val="130"/>
        </w:numPr>
      </w:pPr>
      <w:r w:rsidRPr="0052263E">
        <w:rPr>
          <w:b/>
          <w:bCs/>
        </w:rPr>
        <w:t>Opening of the meeting by the chairperson</w:t>
      </w:r>
      <w:r>
        <w:t>, stating the overall purpose and desired outcomes of the meeting. This provides an opportunity to become focused and will help prevent the meeting going off topic.</w:t>
      </w:r>
    </w:p>
    <w:p w14:paraId="615197A4" w14:textId="77777777" w:rsidR="004F1773" w:rsidRDefault="004F1773" w:rsidP="004F1773">
      <w:pPr>
        <w:jc w:val="center"/>
      </w:pPr>
      <w:r>
        <w:rPr>
          <w:noProof/>
        </w:rPr>
        <w:drawing>
          <wp:inline distT="0" distB="0" distL="0" distR="0" wp14:anchorId="4B7718DC" wp14:editId="3301930E">
            <wp:extent cx="3352800" cy="158327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9">
                      <a:extLst>
                        <a:ext uri="{28A0092B-C50C-407E-A947-70E740481C1C}">
                          <a14:useLocalDpi xmlns:a14="http://schemas.microsoft.com/office/drawing/2010/main" val="0"/>
                        </a:ext>
                      </a:extLst>
                    </a:blip>
                    <a:srcRect b="26616"/>
                    <a:stretch/>
                  </pic:blipFill>
                  <pic:spPr bwMode="auto">
                    <a:xfrm>
                      <a:off x="0" y="0"/>
                      <a:ext cx="3356201" cy="1584876"/>
                    </a:xfrm>
                    <a:prstGeom prst="rect">
                      <a:avLst/>
                    </a:prstGeom>
                    <a:noFill/>
                    <a:ln>
                      <a:noFill/>
                    </a:ln>
                    <a:extLst>
                      <a:ext uri="{53640926-AAD7-44D8-BBD7-CCE9431645EC}">
                        <a14:shadowObscured xmlns:a14="http://schemas.microsoft.com/office/drawing/2010/main"/>
                      </a:ext>
                    </a:extLst>
                  </pic:spPr>
                </pic:pic>
              </a:graphicData>
            </a:graphic>
          </wp:inline>
        </w:drawing>
      </w:r>
    </w:p>
    <w:p w14:paraId="12336B90" w14:textId="77777777" w:rsidR="004F1773" w:rsidRDefault="004F1773" w:rsidP="004F1773">
      <w:pPr>
        <w:jc w:val="center"/>
      </w:pPr>
    </w:p>
    <w:p w14:paraId="59B225E3" w14:textId="77777777" w:rsidR="004F1773" w:rsidRPr="0052263E" w:rsidRDefault="004F1773" w:rsidP="00043BE3">
      <w:pPr>
        <w:pStyle w:val="ListParagraph"/>
        <w:numPr>
          <w:ilvl w:val="0"/>
          <w:numId w:val="130"/>
        </w:numPr>
        <w:spacing w:after="120"/>
        <w:ind w:hanging="357"/>
        <w:contextualSpacing w:val="0"/>
        <w:rPr>
          <w:bCs/>
        </w:rPr>
      </w:pPr>
      <w:r w:rsidRPr="0052263E">
        <w:rPr>
          <w:b/>
          <w:bCs/>
        </w:rPr>
        <w:t>Setting of ground rules for the meeting.</w:t>
      </w:r>
      <w:r>
        <w:t xml:space="preserve"> </w:t>
      </w:r>
      <w:r>
        <w:rPr>
          <w:lang w:eastAsia="en-GB"/>
        </w:rPr>
        <w:t xml:space="preserve">Ground rules set expectations on how people treat each other at a meeting and how they need to work together to achieve the outcomes in the time applied. They set the scene for respectful, open participation – but trust amongst the members is a prerequisite for open communication. </w:t>
      </w:r>
      <w:r w:rsidRPr="0052263E">
        <w:rPr>
          <w:bCs/>
        </w:rPr>
        <w:t>The chairperson may use any of the following questions to help members create ground rules:</w:t>
      </w:r>
    </w:p>
    <w:p w14:paraId="2264669C" w14:textId="77777777" w:rsidR="004F1773" w:rsidRPr="001839E2" w:rsidRDefault="004F1773" w:rsidP="00043BE3">
      <w:pPr>
        <w:pStyle w:val="ListParagraph"/>
        <w:widowControl w:val="0"/>
        <w:numPr>
          <w:ilvl w:val="0"/>
          <w:numId w:val="131"/>
        </w:numPr>
        <w:spacing w:after="120"/>
        <w:ind w:hanging="357"/>
        <w:contextualSpacing w:val="0"/>
        <w:jc w:val="left"/>
        <w:rPr>
          <w:bCs/>
        </w:rPr>
      </w:pPr>
      <w:r>
        <w:rPr>
          <w:bCs/>
          <w:i/>
        </w:rPr>
        <w:t>What behaviours will ensure the team is successful in achieving the desired outcomes of the meeting?</w:t>
      </w:r>
    </w:p>
    <w:p w14:paraId="00C12CCB" w14:textId="77777777" w:rsidR="004F1773" w:rsidRPr="0052263E" w:rsidRDefault="004F1773" w:rsidP="00043BE3">
      <w:pPr>
        <w:pStyle w:val="ListParagraph"/>
        <w:widowControl w:val="0"/>
        <w:numPr>
          <w:ilvl w:val="0"/>
          <w:numId w:val="131"/>
        </w:numPr>
        <w:spacing w:after="120"/>
        <w:ind w:hanging="357"/>
        <w:contextualSpacing w:val="0"/>
        <w:jc w:val="left"/>
        <w:rPr>
          <w:bCs/>
        </w:rPr>
      </w:pPr>
      <w:r>
        <w:rPr>
          <w:bCs/>
          <w:i/>
        </w:rPr>
        <w:t>What rules should we establish today that will ensure everyone feels he or she can speak up with confidence?</w:t>
      </w:r>
    </w:p>
    <w:p w14:paraId="0DE00B1E" w14:textId="77777777" w:rsidR="004F1773" w:rsidRPr="005838D0" w:rsidRDefault="004F1773" w:rsidP="00043BE3">
      <w:pPr>
        <w:pStyle w:val="ListParagraph"/>
        <w:widowControl w:val="0"/>
        <w:numPr>
          <w:ilvl w:val="0"/>
          <w:numId w:val="131"/>
        </w:numPr>
        <w:spacing w:before="120"/>
        <w:jc w:val="left"/>
        <w:rPr>
          <w:bCs/>
        </w:rPr>
      </w:pPr>
      <w:r w:rsidRPr="0052263E">
        <w:rPr>
          <w:bCs/>
          <w:i/>
        </w:rPr>
        <w:t>What rules will ensure we stay on track and time today?</w:t>
      </w:r>
    </w:p>
    <w:p w14:paraId="6717272F" w14:textId="77777777" w:rsidR="004F1773" w:rsidRPr="005838D0" w:rsidRDefault="004F1773" w:rsidP="004F1773">
      <w:pPr>
        <w:widowControl w:val="0"/>
        <w:spacing w:before="120"/>
        <w:ind w:left="360"/>
        <w:jc w:val="left"/>
        <w:rPr>
          <w:bCs/>
        </w:rPr>
      </w:pPr>
    </w:p>
    <w:p w14:paraId="7E471EA2" w14:textId="77777777" w:rsidR="004F1773" w:rsidRDefault="004F1773" w:rsidP="00043BE3">
      <w:pPr>
        <w:pStyle w:val="ListParagraph"/>
        <w:numPr>
          <w:ilvl w:val="0"/>
          <w:numId w:val="130"/>
        </w:numPr>
      </w:pPr>
      <w:r w:rsidRPr="0052263E">
        <w:rPr>
          <w:b/>
          <w:bCs/>
          <w:lang w:eastAsia="en-GB"/>
        </w:rPr>
        <w:t>Confirming the agenda.</w:t>
      </w:r>
      <w:r>
        <w:rPr>
          <w:lang w:eastAsia="en-GB"/>
        </w:rPr>
        <w:t xml:space="preserve"> </w:t>
      </w:r>
      <w:r>
        <w:t xml:space="preserve">After welcoming attendees and stating the objective of the meeting, the chairperson usually refers to the agenda by listing the agenda items. If necessary, changes may be made in timing. The chairperson also usually asks participants if there are any important issues that they want to add to the agenda under the agenda item </w:t>
      </w:r>
      <w:r w:rsidRPr="0052263E">
        <w:rPr>
          <w:b/>
          <w:i/>
        </w:rPr>
        <w:t>General</w:t>
      </w:r>
      <w:r>
        <w:t>. The chairperson decides if the issues raised are relevant to the current meeting and, if they are considered to be relevant, add the items under General. If the items are not considered as relevant to the purpose and outcomes of the current meeting, the chairperson will usually state that a separate meeting will be held to discuss the issues.</w:t>
      </w:r>
    </w:p>
    <w:p w14:paraId="096F2C3C" w14:textId="77777777" w:rsidR="004F1773" w:rsidRPr="006B027F" w:rsidRDefault="004F1773" w:rsidP="004F1773">
      <w:pPr>
        <w:pStyle w:val="ListParagraph"/>
        <w:ind w:left="360"/>
      </w:pPr>
    </w:p>
    <w:p w14:paraId="0900A52F" w14:textId="77777777" w:rsidR="004F1773" w:rsidRDefault="004F1773" w:rsidP="00043BE3">
      <w:pPr>
        <w:pStyle w:val="ListParagraph"/>
        <w:numPr>
          <w:ilvl w:val="0"/>
          <w:numId w:val="130"/>
        </w:numPr>
      </w:pPr>
      <w:r w:rsidRPr="0052263E">
        <w:rPr>
          <w:b/>
          <w:bCs/>
          <w:lang w:eastAsia="en-GB"/>
        </w:rPr>
        <w:t>Getting approval of the minutes of the previous meeting</w:t>
      </w:r>
      <w:r>
        <w:rPr>
          <w:lang w:eastAsia="en-GB"/>
        </w:rPr>
        <w:t xml:space="preserve">. </w:t>
      </w:r>
      <w:r>
        <w:t>If there are minutes from a previous meeting, the chairperson will usually ask the participants to conform that they have all received the minutes and that the minutes are correct. If the minutes are not correct, confirmed as correct, the necessary corrections will be noted. If they are correct, the minutes are signed by the chairperson, before discussion of the agenda items.</w:t>
      </w:r>
    </w:p>
    <w:p w14:paraId="78CDB611" w14:textId="77777777" w:rsidR="004F1773" w:rsidRPr="00990D18" w:rsidRDefault="004F1773" w:rsidP="004F1773"/>
    <w:p w14:paraId="06CE9AA6" w14:textId="77777777" w:rsidR="004F1773" w:rsidRDefault="004F1773" w:rsidP="00043BE3">
      <w:pPr>
        <w:pStyle w:val="ListParagraph"/>
        <w:numPr>
          <w:ilvl w:val="0"/>
          <w:numId w:val="130"/>
        </w:numPr>
        <w:rPr>
          <w:lang w:eastAsia="en-GB"/>
        </w:rPr>
      </w:pPr>
      <w:r w:rsidRPr="00C43FC1">
        <w:rPr>
          <w:b/>
          <w:bCs/>
          <w:lang w:eastAsia="en-GB"/>
        </w:rPr>
        <w:t xml:space="preserve">Conducting the meeting according to the agenda. </w:t>
      </w:r>
      <w:r>
        <w:rPr>
          <w:lang w:eastAsia="en-GB"/>
        </w:rPr>
        <w:t>Each agenda item is discussed in turn. For each agenda item, the important decisions and action steps agreed on need to be noted so they can be implemented and followed up on, once the meeting is over.</w:t>
      </w:r>
    </w:p>
    <w:p w14:paraId="3F0F7825" w14:textId="77777777" w:rsidR="004F1773" w:rsidRDefault="004F1773" w:rsidP="004F1773">
      <w:pPr>
        <w:rPr>
          <w:lang w:eastAsia="en-GB"/>
        </w:rPr>
      </w:pPr>
    </w:p>
    <w:p w14:paraId="4F80F2DD" w14:textId="77777777" w:rsidR="004F1773" w:rsidRDefault="004F1773" w:rsidP="00043BE3">
      <w:pPr>
        <w:pStyle w:val="ListParagraph"/>
        <w:numPr>
          <w:ilvl w:val="0"/>
          <w:numId w:val="130"/>
        </w:numPr>
        <w:rPr>
          <w:lang w:eastAsia="en-GB"/>
        </w:rPr>
      </w:pPr>
      <w:r>
        <w:rPr>
          <w:b/>
          <w:bCs/>
          <w:lang w:eastAsia="en-GB"/>
        </w:rPr>
        <w:t xml:space="preserve">Closing the meeting. </w:t>
      </w:r>
      <w:r>
        <w:rPr>
          <w:lang w:eastAsia="en-GB"/>
        </w:rPr>
        <w:t>Once the agenda items have been discussed and action plan agreed upon, the chairperson summarises key points, decisions and action plans. If there is to be another meeting, a decision is made on the date, time and venue. The chairperson lastly thanks participants for their attendance and contributions.</w:t>
      </w:r>
    </w:p>
    <w:p w14:paraId="20F1F6CE" w14:textId="77777777" w:rsidR="004F1773" w:rsidRPr="000C08C2" w:rsidRDefault="004F1773" w:rsidP="004F1773">
      <w:pPr>
        <w:rPr>
          <w:lang w:eastAsia="en-GB"/>
        </w:rPr>
      </w:pPr>
    </w:p>
    <w:p w14:paraId="7D961399" w14:textId="77777777" w:rsidR="004F1773" w:rsidRDefault="004F1773" w:rsidP="004F1773">
      <w:pPr>
        <w:pStyle w:val="Heading2"/>
      </w:pPr>
      <w:bookmarkStart w:id="507" w:name="_Toc39497014"/>
      <w:bookmarkStart w:id="508" w:name="_Toc46936960"/>
      <w:bookmarkStart w:id="509" w:name="_Toc36160034"/>
      <w:r>
        <w:t>3.8</w:t>
      </w:r>
      <w:r>
        <w:tab/>
      </w:r>
      <w:bookmarkStart w:id="510" w:name="_Toc36995112"/>
      <w:r>
        <w:t>Meeting etiquette</w:t>
      </w:r>
      <w:bookmarkEnd w:id="507"/>
      <w:bookmarkEnd w:id="508"/>
      <w:bookmarkEnd w:id="510"/>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4DA06429" w14:textId="77777777" w:rsidTr="00543F41">
        <w:tc>
          <w:tcPr>
            <w:tcW w:w="1266" w:type="dxa"/>
            <w:shd w:val="clear" w:color="auto" w:fill="auto"/>
          </w:tcPr>
          <w:p w14:paraId="017AE1D3" w14:textId="77777777" w:rsidR="004F1773" w:rsidRPr="000E03FD" w:rsidRDefault="004F1773" w:rsidP="00046C3B">
            <w:pPr>
              <w:jc w:val="center"/>
              <w:rPr>
                <w:noProof/>
                <w:lang w:eastAsia="en-GB"/>
              </w:rPr>
            </w:pPr>
            <w:r>
              <w:rPr>
                <w:noProof/>
                <w:lang w:eastAsia="en-GB"/>
              </w:rPr>
              <w:drawing>
                <wp:inline distT="0" distB="0" distL="0" distR="0" wp14:anchorId="5E733F79" wp14:editId="0656F86D">
                  <wp:extent cx="353804" cy="353206"/>
                  <wp:effectExtent l="0" t="0" r="8255" b="8890"/>
                  <wp:docPr id="741" name="Picture 7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730" w:type="dxa"/>
            <w:shd w:val="clear" w:color="auto" w:fill="auto"/>
            <w:vAlign w:val="center"/>
          </w:tcPr>
          <w:p w14:paraId="62361E43" w14:textId="77777777" w:rsidR="004F1773" w:rsidRDefault="004F1773" w:rsidP="00046C3B">
            <w:pPr>
              <w:rPr>
                <w:lang w:val="en-US"/>
              </w:rPr>
            </w:pPr>
            <w:r w:rsidRPr="006D3041">
              <w:rPr>
                <w:b/>
                <w:bCs/>
                <w:lang w:val="en-US"/>
              </w:rPr>
              <w:t>Etiquette:</w:t>
            </w:r>
            <w:r>
              <w:rPr>
                <w:lang w:val="en-US"/>
              </w:rPr>
              <w:t xml:space="preserve"> Good manners required by an individual.</w:t>
            </w:r>
          </w:p>
          <w:p w14:paraId="5133DC89" w14:textId="77777777" w:rsidR="004F1773" w:rsidRPr="000E03FD" w:rsidRDefault="004F1773" w:rsidP="00046C3B">
            <w:pPr>
              <w:rPr>
                <w:lang w:val="en-US"/>
              </w:rPr>
            </w:pPr>
            <w:r w:rsidRPr="006D3041">
              <w:rPr>
                <w:b/>
                <w:bCs/>
                <w:lang w:val="en-US"/>
              </w:rPr>
              <w:t>Meeting etiquette</w:t>
            </w:r>
            <w:r>
              <w:rPr>
                <w:lang w:val="en-US"/>
              </w:rPr>
              <w:t>: Codes of conduct while attending meetings.</w:t>
            </w:r>
          </w:p>
        </w:tc>
      </w:tr>
    </w:tbl>
    <w:p w14:paraId="1D2F646B" w14:textId="77777777" w:rsidR="004F1773" w:rsidRDefault="004F1773" w:rsidP="004F1773">
      <w:pPr>
        <w:rPr>
          <w:rStyle w:val="e24kjd"/>
        </w:rPr>
      </w:pPr>
    </w:p>
    <w:p w14:paraId="3E2C2973" w14:textId="77777777" w:rsidR="004F1773" w:rsidRDefault="004F1773" w:rsidP="004F1773">
      <w:pPr>
        <w:rPr>
          <w:rStyle w:val="e24kjd"/>
        </w:rPr>
      </w:pPr>
      <w:r>
        <w:rPr>
          <w:rStyle w:val="e24kjd"/>
        </w:rPr>
        <w:t xml:space="preserve">It is important for an individual to behave </w:t>
      </w:r>
      <w:r w:rsidRPr="006D3041">
        <w:rPr>
          <w:rStyle w:val="e24kjd"/>
        </w:rPr>
        <w:t>appropriately</w:t>
      </w:r>
      <w:r>
        <w:rPr>
          <w:rStyle w:val="e24kjd"/>
        </w:rPr>
        <w:t xml:space="preserve"> in public to earn respect and appreciation. One must learn to maintain etiquette in the workplace.</w:t>
      </w:r>
    </w:p>
    <w:p w14:paraId="3F3EECAE" w14:textId="77777777" w:rsidR="00A568CC" w:rsidRDefault="00A568CC" w:rsidP="004F1773">
      <w:pPr>
        <w:rPr>
          <w:rStyle w:val="e24kjd"/>
        </w:rPr>
      </w:pPr>
    </w:p>
    <w:p w14:paraId="6C0AA91F" w14:textId="77777777" w:rsidR="004F1773" w:rsidRDefault="004F1773" w:rsidP="004F1773">
      <w:pPr>
        <w:spacing w:after="120"/>
        <w:rPr>
          <w:rStyle w:val="e24kjd"/>
        </w:rPr>
      </w:pPr>
      <w:r>
        <w:rPr>
          <w:rStyle w:val="e24kjd"/>
        </w:rPr>
        <w:t>The following are some examples of meeting etiquette:</w:t>
      </w:r>
    </w:p>
    <w:p w14:paraId="70070943" w14:textId="77777777" w:rsidR="004F1773" w:rsidRDefault="004F1773" w:rsidP="002E23EC">
      <w:pPr>
        <w:pStyle w:val="ListParagraph"/>
        <w:numPr>
          <w:ilvl w:val="0"/>
          <w:numId w:val="139"/>
        </w:numPr>
        <w:spacing w:after="120"/>
        <w:contextualSpacing w:val="0"/>
      </w:pPr>
      <w:r w:rsidRPr="00926816">
        <w:rPr>
          <w:b/>
          <w:bCs/>
        </w:rPr>
        <w:t>Be on time.</w:t>
      </w:r>
      <w:r>
        <w:t xml:space="preserve"> Make sure arrive on time and prepare for the meeting ahead of time. You don't want to waste anyone else's time by not being punctual. </w:t>
      </w:r>
    </w:p>
    <w:p w14:paraId="58FB4B0C" w14:textId="77777777" w:rsidR="004F1773" w:rsidRDefault="004F1773" w:rsidP="002E23EC">
      <w:pPr>
        <w:pStyle w:val="ListParagraph"/>
        <w:numPr>
          <w:ilvl w:val="0"/>
          <w:numId w:val="139"/>
        </w:numPr>
        <w:spacing w:after="120"/>
        <w:contextualSpacing w:val="0"/>
      </w:pPr>
      <w:r w:rsidRPr="00926816">
        <w:rPr>
          <w:b/>
          <w:bCs/>
        </w:rPr>
        <w:t>Start on time.</w:t>
      </w:r>
      <w:r>
        <w:t xml:space="preserve"> Meeting leaders need to start on time so people can depend on that.</w:t>
      </w:r>
    </w:p>
    <w:p w14:paraId="3B7AE101" w14:textId="77777777" w:rsidR="004F1773" w:rsidRDefault="004F1773" w:rsidP="002E23EC">
      <w:pPr>
        <w:pStyle w:val="ListParagraph"/>
        <w:numPr>
          <w:ilvl w:val="0"/>
          <w:numId w:val="139"/>
        </w:numPr>
        <w:spacing w:after="120"/>
        <w:contextualSpacing w:val="0"/>
      </w:pPr>
      <w:r w:rsidRPr="00926816">
        <w:rPr>
          <w:b/>
          <w:bCs/>
        </w:rPr>
        <w:t>Make introductions</w:t>
      </w:r>
      <w:r>
        <w:t>. If everyone doesn't know one another in the meeting room, you need to make introductions. Do this by starting with the person of the highest rank first, for example, "Ms Greater Importance, I would like you to meet Mr Lesser Importance”.</w:t>
      </w:r>
    </w:p>
    <w:p w14:paraId="7416AE70" w14:textId="77777777" w:rsidR="004F1773" w:rsidRDefault="004F1773" w:rsidP="002E23EC">
      <w:pPr>
        <w:pStyle w:val="ListParagraph"/>
        <w:numPr>
          <w:ilvl w:val="0"/>
          <w:numId w:val="139"/>
        </w:numPr>
        <w:spacing w:after="120"/>
        <w:contextualSpacing w:val="0"/>
      </w:pPr>
      <w:r w:rsidRPr="00926816">
        <w:rPr>
          <w:b/>
          <w:bCs/>
        </w:rPr>
        <w:t xml:space="preserve">Sit appropriately. </w:t>
      </w:r>
      <w:r>
        <w:t xml:space="preserve">If it's a sit-down meeting, you need to adjust your chair so that you are at equal height with everyone else at the table. </w:t>
      </w:r>
    </w:p>
    <w:p w14:paraId="252EFF0B" w14:textId="77777777" w:rsidR="004F1773" w:rsidRDefault="004F1773" w:rsidP="002E23EC">
      <w:pPr>
        <w:pStyle w:val="ListParagraph"/>
        <w:numPr>
          <w:ilvl w:val="0"/>
          <w:numId w:val="139"/>
        </w:numPr>
        <w:spacing w:after="120"/>
        <w:contextualSpacing w:val="0"/>
      </w:pPr>
      <w:r w:rsidRPr="00926816">
        <w:rPr>
          <w:b/>
          <w:bCs/>
        </w:rPr>
        <w:t xml:space="preserve">Speak up. </w:t>
      </w:r>
      <w:r w:rsidRPr="00926816">
        <w:t>S</w:t>
      </w:r>
      <w:r>
        <w:t xml:space="preserve">peak loudly enough so that everyone hears what you are saying. </w:t>
      </w:r>
    </w:p>
    <w:p w14:paraId="16FB0252" w14:textId="77777777" w:rsidR="004F1773" w:rsidRPr="00926816" w:rsidRDefault="004F1773" w:rsidP="002E23EC">
      <w:pPr>
        <w:pStyle w:val="ListParagraph"/>
        <w:numPr>
          <w:ilvl w:val="0"/>
          <w:numId w:val="139"/>
        </w:numPr>
        <w:spacing w:after="120"/>
        <w:contextualSpacing w:val="0"/>
        <w:rPr>
          <w:b/>
          <w:bCs/>
        </w:rPr>
      </w:pPr>
      <w:r w:rsidRPr="00926816">
        <w:rPr>
          <w:b/>
          <w:bCs/>
        </w:rPr>
        <w:t>Do not interrupt others.</w:t>
      </w:r>
    </w:p>
    <w:p w14:paraId="3694B58B" w14:textId="77777777" w:rsidR="004F1773" w:rsidRDefault="004F1773" w:rsidP="002E23EC">
      <w:pPr>
        <w:pStyle w:val="ListParagraph"/>
        <w:numPr>
          <w:ilvl w:val="0"/>
          <w:numId w:val="139"/>
        </w:numPr>
        <w:spacing w:after="120"/>
        <w:contextualSpacing w:val="0"/>
      </w:pPr>
      <w:r w:rsidRPr="00926816">
        <w:rPr>
          <w:b/>
          <w:bCs/>
        </w:rPr>
        <w:t xml:space="preserve">Do not have your phone out. </w:t>
      </w:r>
      <w:r>
        <w:t>Even if you are not looking at your phone, it can get distracting if it starts lighting up or making noises. </w:t>
      </w:r>
    </w:p>
    <w:p w14:paraId="0205605B" w14:textId="77777777" w:rsidR="004F1773" w:rsidRDefault="004F1773" w:rsidP="002E23EC">
      <w:pPr>
        <w:pStyle w:val="ListParagraph"/>
        <w:numPr>
          <w:ilvl w:val="0"/>
          <w:numId w:val="139"/>
        </w:numPr>
      </w:pPr>
      <w:r w:rsidRPr="00926816">
        <w:rPr>
          <w:b/>
          <w:bCs/>
        </w:rPr>
        <w:t>Do not save all your questions for the end</w:t>
      </w:r>
      <w:r>
        <w:t xml:space="preserve">. Ask your questions at the appropriate time. </w:t>
      </w:r>
    </w:p>
    <w:p w14:paraId="234E21C8" w14:textId="77777777" w:rsidR="004F1773" w:rsidRDefault="004F1773" w:rsidP="004F1773">
      <w:pPr>
        <w:pStyle w:val="ListParagraph"/>
        <w:ind w:left="360"/>
      </w:pPr>
    </w:p>
    <w:p w14:paraId="0772BB45" w14:textId="77777777" w:rsidR="004F1773" w:rsidRDefault="004F1773" w:rsidP="004F1773">
      <w:pPr>
        <w:pStyle w:val="Heading2"/>
      </w:pPr>
      <w:bookmarkStart w:id="511" w:name="_Toc36995113"/>
      <w:bookmarkStart w:id="512" w:name="_Toc39497015"/>
      <w:bookmarkStart w:id="513" w:name="_Toc46936961"/>
      <w:r>
        <w:t>3.9</w:t>
      </w:r>
      <w:r>
        <w:tab/>
        <w:t>Presentation techniques during meetings</w:t>
      </w:r>
      <w:bookmarkEnd w:id="511"/>
      <w:bookmarkEnd w:id="512"/>
      <w:bookmarkEnd w:id="513"/>
    </w:p>
    <w:p w14:paraId="578706BA" w14:textId="77777777" w:rsidR="004F1773" w:rsidRDefault="004F1773" w:rsidP="004F1773">
      <w:r>
        <w:t>The following are guidelines for presentations during company meetings:</w:t>
      </w:r>
    </w:p>
    <w:p w14:paraId="721A0467"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4F1773" w14:paraId="57EE73DA" w14:textId="77777777" w:rsidTr="00046C3B">
        <w:tc>
          <w:tcPr>
            <w:tcW w:w="2816" w:type="dxa"/>
            <w:shd w:val="clear" w:color="auto" w:fill="D9D9D9" w:themeFill="background1" w:themeFillShade="D9"/>
          </w:tcPr>
          <w:p w14:paraId="6B27E6C4" w14:textId="77777777" w:rsidR="004F1773" w:rsidRDefault="004F1773" w:rsidP="00046C3B">
            <w:r>
              <w:t>Plan and prepare</w:t>
            </w:r>
          </w:p>
        </w:tc>
        <w:tc>
          <w:tcPr>
            <w:tcW w:w="6165" w:type="dxa"/>
            <w:shd w:val="clear" w:color="auto" w:fill="D9D9D9" w:themeFill="background1" w:themeFillShade="D9"/>
          </w:tcPr>
          <w:p w14:paraId="74CCD713" w14:textId="77777777" w:rsidR="004F1773" w:rsidRDefault="004F1773" w:rsidP="002E23EC">
            <w:pPr>
              <w:pStyle w:val="ListParagraph"/>
              <w:numPr>
                <w:ilvl w:val="0"/>
                <w:numId w:val="140"/>
              </w:numPr>
              <w:spacing w:after="120"/>
              <w:ind w:left="357" w:hanging="357"/>
              <w:contextualSpacing w:val="0"/>
              <w:jc w:val="left"/>
            </w:pPr>
            <w:r>
              <w:t xml:space="preserve">Plan every aspect of your presentation to maintain control during the meeting. </w:t>
            </w:r>
          </w:p>
          <w:p w14:paraId="7163E710" w14:textId="77777777" w:rsidR="004F1773" w:rsidRDefault="004F1773" w:rsidP="002E23EC">
            <w:pPr>
              <w:pStyle w:val="ListParagraph"/>
              <w:numPr>
                <w:ilvl w:val="0"/>
                <w:numId w:val="140"/>
              </w:numPr>
              <w:spacing w:after="120"/>
              <w:ind w:left="357" w:hanging="357"/>
              <w:contextualSpacing w:val="0"/>
              <w:jc w:val="left"/>
            </w:pPr>
            <w:r>
              <w:t xml:space="preserve">Create an outline for how you will approach and explain your subject. </w:t>
            </w:r>
          </w:p>
          <w:p w14:paraId="20A4580F" w14:textId="77777777" w:rsidR="004F1773" w:rsidRDefault="004F1773" w:rsidP="002E23EC">
            <w:pPr>
              <w:pStyle w:val="ListParagraph"/>
              <w:numPr>
                <w:ilvl w:val="0"/>
                <w:numId w:val="140"/>
              </w:numPr>
              <w:spacing w:after="120"/>
              <w:ind w:left="357" w:hanging="357"/>
              <w:contextualSpacing w:val="0"/>
              <w:jc w:val="left"/>
            </w:pPr>
            <w:r>
              <w:t>Understand your audience.</w:t>
            </w:r>
          </w:p>
          <w:p w14:paraId="5BD30C0B" w14:textId="77777777" w:rsidR="004F1773" w:rsidRDefault="004F1773" w:rsidP="002E23EC">
            <w:pPr>
              <w:pStyle w:val="ListParagraph"/>
              <w:numPr>
                <w:ilvl w:val="0"/>
                <w:numId w:val="140"/>
              </w:numPr>
              <w:spacing w:after="120"/>
              <w:ind w:left="357" w:hanging="357"/>
              <w:contextualSpacing w:val="0"/>
              <w:jc w:val="left"/>
            </w:pPr>
            <w:r>
              <w:t>Consider the time allotted for your presentation, determine the information and materials you need to convey your information and plan for a question-and-answer period.</w:t>
            </w:r>
          </w:p>
          <w:p w14:paraId="4A81DE9B" w14:textId="77777777" w:rsidR="004F1773" w:rsidRDefault="004F1773" w:rsidP="002E23EC">
            <w:pPr>
              <w:pStyle w:val="ListParagraph"/>
              <w:numPr>
                <w:ilvl w:val="0"/>
                <w:numId w:val="140"/>
              </w:numPr>
              <w:spacing w:after="120"/>
              <w:ind w:left="357" w:hanging="357"/>
              <w:contextualSpacing w:val="0"/>
              <w:jc w:val="left"/>
            </w:pPr>
            <w:r>
              <w:t>Use a timer to practice your presentation.</w:t>
            </w:r>
          </w:p>
          <w:p w14:paraId="7345CDA0" w14:textId="77777777" w:rsidR="004F1773" w:rsidRDefault="004F1773" w:rsidP="002E23EC">
            <w:pPr>
              <w:pStyle w:val="ListParagraph"/>
              <w:numPr>
                <w:ilvl w:val="0"/>
                <w:numId w:val="140"/>
              </w:numPr>
              <w:contextualSpacing w:val="0"/>
              <w:jc w:val="left"/>
            </w:pPr>
            <w:r>
              <w:t>Include in your practice the use of equipment such as a projector.</w:t>
            </w:r>
          </w:p>
        </w:tc>
      </w:tr>
      <w:tr w:rsidR="004F1773" w14:paraId="61046BB7" w14:textId="77777777" w:rsidTr="00046C3B">
        <w:tc>
          <w:tcPr>
            <w:tcW w:w="2816" w:type="dxa"/>
            <w:shd w:val="clear" w:color="auto" w:fill="D9D9D9" w:themeFill="background1" w:themeFillShade="D9"/>
          </w:tcPr>
          <w:p w14:paraId="71DF4E6E" w14:textId="77777777" w:rsidR="004F1773" w:rsidRDefault="004F1773" w:rsidP="00046C3B">
            <w:r>
              <w:t>Making the presentation</w:t>
            </w:r>
          </w:p>
        </w:tc>
        <w:tc>
          <w:tcPr>
            <w:tcW w:w="6165" w:type="dxa"/>
            <w:shd w:val="clear" w:color="auto" w:fill="D9D9D9" w:themeFill="background1" w:themeFillShade="D9"/>
          </w:tcPr>
          <w:p w14:paraId="1ED0C2CE" w14:textId="77777777" w:rsidR="004F1773" w:rsidRDefault="004F1773" w:rsidP="002E23EC">
            <w:pPr>
              <w:pStyle w:val="ListParagraph"/>
              <w:numPr>
                <w:ilvl w:val="0"/>
                <w:numId w:val="141"/>
              </w:numPr>
              <w:spacing w:after="120"/>
              <w:ind w:left="357" w:hanging="357"/>
              <w:contextualSpacing w:val="0"/>
            </w:pPr>
            <w:r>
              <w:t xml:space="preserve">Arrive early and set up your materials and equipment. </w:t>
            </w:r>
          </w:p>
          <w:p w14:paraId="49CE2197" w14:textId="77777777" w:rsidR="004F1773" w:rsidRDefault="004F1773" w:rsidP="002E23EC">
            <w:pPr>
              <w:pStyle w:val="ListParagraph"/>
              <w:numPr>
                <w:ilvl w:val="0"/>
                <w:numId w:val="141"/>
              </w:numPr>
              <w:spacing w:after="120"/>
              <w:ind w:left="357" w:hanging="357"/>
              <w:contextualSpacing w:val="0"/>
            </w:pPr>
            <w:r>
              <w:t xml:space="preserve">Introduce yourself to the audience and provide background for why you are making the presentation. </w:t>
            </w:r>
          </w:p>
          <w:p w14:paraId="03EB8603" w14:textId="77777777" w:rsidR="004F1773" w:rsidRDefault="004F1773" w:rsidP="002E23EC">
            <w:pPr>
              <w:pStyle w:val="ListParagraph"/>
              <w:numPr>
                <w:ilvl w:val="0"/>
                <w:numId w:val="141"/>
              </w:numPr>
              <w:spacing w:after="120"/>
              <w:ind w:left="357" w:hanging="357"/>
              <w:contextualSpacing w:val="0"/>
            </w:pPr>
            <w:r>
              <w:t xml:space="preserve">Adopting a speaking style that is natural for you. </w:t>
            </w:r>
          </w:p>
          <w:p w14:paraId="7D80C0A2" w14:textId="77777777" w:rsidR="004F1773" w:rsidRDefault="004F1773" w:rsidP="002E23EC">
            <w:pPr>
              <w:pStyle w:val="ListParagraph"/>
              <w:numPr>
                <w:ilvl w:val="0"/>
                <w:numId w:val="141"/>
              </w:numPr>
              <w:spacing w:after="120"/>
              <w:ind w:left="357" w:hanging="357"/>
              <w:contextualSpacing w:val="0"/>
            </w:pPr>
            <w:r>
              <w:t>Avoid long, wordy sentences and jargon.</w:t>
            </w:r>
          </w:p>
          <w:p w14:paraId="4F6AF2BF" w14:textId="77777777" w:rsidR="004F1773" w:rsidRDefault="004F1773" w:rsidP="002E23EC">
            <w:pPr>
              <w:pStyle w:val="ListParagraph"/>
              <w:numPr>
                <w:ilvl w:val="0"/>
                <w:numId w:val="141"/>
              </w:numPr>
              <w:spacing w:after="120"/>
              <w:ind w:left="357" w:hanging="357"/>
              <w:contextualSpacing w:val="0"/>
            </w:pPr>
            <w:r>
              <w:t xml:space="preserve">Speak at a relaxed, unhurried pace. </w:t>
            </w:r>
          </w:p>
          <w:p w14:paraId="54EF78CE" w14:textId="77777777" w:rsidR="004F1773" w:rsidRDefault="004F1773" w:rsidP="002E23EC">
            <w:pPr>
              <w:pStyle w:val="ListParagraph"/>
              <w:numPr>
                <w:ilvl w:val="0"/>
                <w:numId w:val="141"/>
              </w:numPr>
              <w:spacing w:after="120"/>
              <w:ind w:left="357" w:hanging="357"/>
              <w:contextualSpacing w:val="0"/>
            </w:pPr>
            <w:r>
              <w:t xml:space="preserve">Ease into your presentation, keep track of time and remain mindful that you are always making an impression on the audience. </w:t>
            </w:r>
          </w:p>
          <w:p w14:paraId="01FA5480" w14:textId="77777777" w:rsidR="004F1773" w:rsidRDefault="004F1773" w:rsidP="002E23EC">
            <w:pPr>
              <w:pStyle w:val="ListParagraph"/>
              <w:numPr>
                <w:ilvl w:val="0"/>
                <w:numId w:val="141"/>
              </w:numPr>
              <w:spacing w:after="120"/>
              <w:ind w:left="357" w:hanging="357"/>
              <w:contextualSpacing w:val="0"/>
            </w:pPr>
            <w:r>
              <w:t>Maintain good posture.</w:t>
            </w:r>
          </w:p>
          <w:p w14:paraId="7B8867EC" w14:textId="77777777" w:rsidR="004F1773" w:rsidRDefault="004F1773" w:rsidP="002E23EC">
            <w:pPr>
              <w:pStyle w:val="ListParagraph"/>
              <w:numPr>
                <w:ilvl w:val="0"/>
                <w:numId w:val="141"/>
              </w:numPr>
              <w:spacing w:after="120"/>
              <w:ind w:left="357" w:hanging="357"/>
              <w:contextualSpacing w:val="0"/>
            </w:pPr>
            <w:r>
              <w:t>Use professional language.</w:t>
            </w:r>
          </w:p>
          <w:p w14:paraId="3B07B622" w14:textId="77777777" w:rsidR="004F1773" w:rsidRDefault="004F1773" w:rsidP="002E23EC">
            <w:pPr>
              <w:pStyle w:val="ListParagraph"/>
              <w:numPr>
                <w:ilvl w:val="0"/>
                <w:numId w:val="141"/>
              </w:numPr>
              <w:spacing w:after="120"/>
              <w:ind w:left="357" w:hanging="357"/>
              <w:contextualSpacing w:val="0"/>
            </w:pPr>
            <w:r>
              <w:t>Exhibit enthusiasm about your subject and avoid missteps, such as chewing gum, reading continuously from documents.</w:t>
            </w:r>
          </w:p>
          <w:p w14:paraId="31E30866" w14:textId="77777777" w:rsidR="004F1773" w:rsidRDefault="004F1773" w:rsidP="002E23EC">
            <w:pPr>
              <w:pStyle w:val="ListParagraph"/>
              <w:numPr>
                <w:ilvl w:val="0"/>
                <w:numId w:val="141"/>
              </w:numPr>
              <w:spacing w:after="120"/>
              <w:ind w:left="357" w:hanging="357"/>
              <w:contextualSpacing w:val="0"/>
            </w:pPr>
            <w:r>
              <w:t xml:space="preserve">Make eye contact with audience members. </w:t>
            </w:r>
          </w:p>
          <w:p w14:paraId="6DC606EC" w14:textId="77777777" w:rsidR="004F1773" w:rsidRDefault="004F1773" w:rsidP="002E23EC">
            <w:pPr>
              <w:pStyle w:val="ListParagraph"/>
              <w:numPr>
                <w:ilvl w:val="0"/>
                <w:numId w:val="141"/>
              </w:numPr>
              <w:contextualSpacing w:val="0"/>
            </w:pPr>
            <w:r>
              <w:t>Approach the question-and-answer period as an occasion to relax and speak more informally with participants.</w:t>
            </w:r>
          </w:p>
        </w:tc>
      </w:tr>
    </w:tbl>
    <w:p w14:paraId="01A53F8C" w14:textId="77777777" w:rsidR="004F1773" w:rsidRDefault="004F1773" w:rsidP="004F1773"/>
    <w:p w14:paraId="3B839F33" w14:textId="77777777" w:rsidR="009A24F0" w:rsidRPr="00926816" w:rsidRDefault="009A24F0" w:rsidP="004F1773"/>
    <w:p w14:paraId="437F29FD" w14:textId="77777777" w:rsidR="004F1773" w:rsidRDefault="00073DDB" w:rsidP="00073DDB">
      <w:pPr>
        <w:pStyle w:val="Heading2"/>
      </w:pPr>
      <w:bookmarkStart w:id="514" w:name="_Toc36995114"/>
      <w:bookmarkStart w:id="515" w:name="_Toc39497016"/>
      <w:bookmarkStart w:id="516" w:name="_Toc46936962"/>
      <w:r>
        <w:t>3.10</w:t>
      </w:r>
      <w:r>
        <w:tab/>
      </w:r>
      <w:r w:rsidR="004F1773" w:rsidRPr="005966EE">
        <w:t>Principles of minute taking and writing</w:t>
      </w:r>
      <w:bookmarkEnd w:id="509"/>
      <w:bookmarkEnd w:id="514"/>
      <w:bookmarkEnd w:id="515"/>
      <w:bookmarkEnd w:id="516"/>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3E487C72" w14:textId="77777777" w:rsidTr="00543F41">
        <w:tc>
          <w:tcPr>
            <w:tcW w:w="1266" w:type="dxa"/>
            <w:shd w:val="clear" w:color="auto" w:fill="auto"/>
            <w:vAlign w:val="center"/>
          </w:tcPr>
          <w:p w14:paraId="007AB8A3" w14:textId="77777777" w:rsidR="004F1773" w:rsidRPr="000E03FD" w:rsidRDefault="004F1773" w:rsidP="00046C3B">
            <w:pPr>
              <w:jc w:val="center"/>
              <w:rPr>
                <w:noProof/>
                <w:lang w:eastAsia="en-GB"/>
              </w:rPr>
            </w:pPr>
            <w:r>
              <w:rPr>
                <w:noProof/>
                <w:lang w:eastAsia="en-GB"/>
              </w:rPr>
              <w:drawing>
                <wp:inline distT="0" distB="0" distL="0" distR="0" wp14:anchorId="51851D8D" wp14:editId="7ACB8DA6">
                  <wp:extent cx="468720" cy="468000"/>
                  <wp:effectExtent l="0" t="0" r="7620" b="8255"/>
                  <wp:docPr id="742" name="Picture 7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F0A0400" w14:textId="77777777" w:rsidR="004F1773" w:rsidRPr="000E03FD" w:rsidRDefault="004F1773" w:rsidP="00046C3B">
            <w:pPr>
              <w:ind w:left="252"/>
              <w:rPr>
                <w:lang w:val="en-US"/>
              </w:rPr>
            </w:pPr>
            <w:r>
              <w:t>Meeting minutes are a record of what happened at a meeting, what decisions were made and who is responsible for actions resulting from the meeting.</w:t>
            </w:r>
          </w:p>
        </w:tc>
      </w:tr>
    </w:tbl>
    <w:p w14:paraId="7DDAFDF2" w14:textId="77777777" w:rsidR="004F1773" w:rsidRDefault="004F1773" w:rsidP="00073DDB"/>
    <w:p w14:paraId="554D39A1" w14:textId="77777777" w:rsidR="009A24F0" w:rsidRPr="005966EE" w:rsidRDefault="009A24F0" w:rsidP="00073DDB"/>
    <w:p w14:paraId="0EA8B420" w14:textId="77777777" w:rsidR="004F1773" w:rsidRDefault="004F1773" w:rsidP="00073DDB">
      <w:pPr>
        <w:pStyle w:val="Heading3"/>
        <w:spacing w:line="360" w:lineRule="auto"/>
      </w:pPr>
      <w:bookmarkStart w:id="517" w:name="_Toc36995115"/>
      <w:bookmarkStart w:id="518" w:name="_Toc39497017"/>
      <w:bookmarkStart w:id="519" w:name="_Toc46936963"/>
      <w:r>
        <w:t>3.10.1</w:t>
      </w:r>
      <w:r>
        <w:tab/>
        <w:t>The purpose of minutes</w:t>
      </w:r>
      <w:bookmarkEnd w:id="517"/>
      <w:bookmarkEnd w:id="518"/>
      <w:bookmarkEnd w:id="519"/>
    </w:p>
    <w:p w14:paraId="7912F2E8" w14:textId="77777777" w:rsidR="004F1773" w:rsidRPr="005838D0" w:rsidRDefault="004F1773" w:rsidP="00073DDB"/>
    <w:p w14:paraId="66FDB2D4" w14:textId="77777777" w:rsidR="004F1773" w:rsidRDefault="004F1773" w:rsidP="00073DDB">
      <w:pPr>
        <w:numPr>
          <w:ilvl w:val="0"/>
          <w:numId w:val="126"/>
        </w:numPr>
        <w:ind w:left="357" w:hanging="357"/>
        <w:jc w:val="left"/>
        <w:rPr>
          <w:lang w:eastAsia="en-GB"/>
        </w:rPr>
      </w:pPr>
      <w:r>
        <w:rPr>
          <w:lang w:eastAsia="en-GB"/>
        </w:rPr>
        <w:t>An official record of the proceedings of a meeting.</w:t>
      </w:r>
    </w:p>
    <w:p w14:paraId="2DC2554B" w14:textId="77777777" w:rsidR="004F1773" w:rsidRDefault="004F1773" w:rsidP="00073DDB">
      <w:pPr>
        <w:numPr>
          <w:ilvl w:val="0"/>
          <w:numId w:val="126"/>
        </w:numPr>
        <w:ind w:left="357" w:hanging="357"/>
        <w:jc w:val="left"/>
        <w:rPr>
          <w:lang w:eastAsia="en-GB"/>
        </w:rPr>
      </w:pPr>
      <w:r>
        <w:rPr>
          <w:lang w:eastAsia="en-GB"/>
        </w:rPr>
        <w:t>A reminder of what happened at a meeting.</w:t>
      </w:r>
    </w:p>
    <w:p w14:paraId="134EF5C4" w14:textId="77777777" w:rsidR="004F1773" w:rsidRDefault="004F1773" w:rsidP="00073DDB">
      <w:pPr>
        <w:numPr>
          <w:ilvl w:val="0"/>
          <w:numId w:val="126"/>
        </w:numPr>
        <w:ind w:left="357" w:hanging="357"/>
        <w:jc w:val="left"/>
        <w:rPr>
          <w:lang w:eastAsia="en-GB"/>
        </w:rPr>
      </w:pPr>
      <w:r>
        <w:rPr>
          <w:lang w:eastAsia="en-GB"/>
        </w:rPr>
        <w:t>A record of who is to undertake certain actions before the next meeting.</w:t>
      </w:r>
    </w:p>
    <w:p w14:paraId="573719AC" w14:textId="77777777" w:rsidR="004F1773" w:rsidRDefault="004F1773" w:rsidP="00073DDB">
      <w:pPr>
        <w:numPr>
          <w:ilvl w:val="0"/>
          <w:numId w:val="126"/>
        </w:numPr>
        <w:ind w:left="357" w:hanging="357"/>
        <w:jc w:val="left"/>
        <w:rPr>
          <w:lang w:eastAsia="en-GB"/>
        </w:rPr>
      </w:pPr>
      <w:r>
        <w:rPr>
          <w:lang w:eastAsia="en-GB"/>
        </w:rPr>
        <w:t>A basis for discussion of matters arising at the next meeting.</w:t>
      </w:r>
    </w:p>
    <w:p w14:paraId="77E0C189" w14:textId="77777777" w:rsidR="004F1773" w:rsidRDefault="004F1773" w:rsidP="00073DDB">
      <w:pPr>
        <w:numPr>
          <w:ilvl w:val="0"/>
          <w:numId w:val="126"/>
        </w:numPr>
        <w:jc w:val="left"/>
      </w:pPr>
      <w:r>
        <w:rPr>
          <w:lang w:eastAsia="en-GB"/>
        </w:rPr>
        <w:t>A permanent record of your team’s discussions and progress.</w:t>
      </w:r>
    </w:p>
    <w:p w14:paraId="046D8DBF" w14:textId="77777777" w:rsidR="004F1773" w:rsidRDefault="004F1773" w:rsidP="00073DDB">
      <w:pPr>
        <w:rPr>
          <w:lang w:eastAsia="en-GB"/>
        </w:rPr>
      </w:pPr>
    </w:p>
    <w:p w14:paraId="79E39E4B" w14:textId="77777777" w:rsidR="004F1773" w:rsidRDefault="004F1773" w:rsidP="00073DDB">
      <w:pPr>
        <w:pStyle w:val="Heading3"/>
        <w:spacing w:line="360" w:lineRule="auto"/>
      </w:pPr>
      <w:bookmarkStart w:id="520" w:name="_Toc36995116"/>
      <w:bookmarkStart w:id="521" w:name="_Toc39497018"/>
      <w:bookmarkStart w:id="522" w:name="_Toc46936964"/>
      <w:r>
        <w:t>3.10.2</w:t>
      </w:r>
      <w:r>
        <w:tab/>
        <w:t>Accuracy and completeness of minutes</w:t>
      </w:r>
      <w:bookmarkEnd w:id="520"/>
      <w:bookmarkEnd w:id="521"/>
      <w:bookmarkEnd w:id="522"/>
    </w:p>
    <w:p w14:paraId="2C3C8F25" w14:textId="77777777" w:rsidR="004F1773" w:rsidRDefault="004F1773" w:rsidP="00073DDB"/>
    <w:p w14:paraId="2A4C4780" w14:textId="77777777" w:rsidR="004F1773" w:rsidRDefault="004F1773" w:rsidP="00073DDB">
      <w:r>
        <w:t>Documents such as the minutes of the previous meeting must be checked for accuracy and completeness and then distributed with the agenda so that participants can study them and approve them or, if necessary, suggest amendments.</w:t>
      </w:r>
    </w:p>
    <w:p w14:paraId="4B5FB0CC" w14:textId="77777777" w:rsidR="004F1773" w:rsidRDefault="004F1773" w:rsidP="00073DDB"/>
    <w:p w14:paraId="310E5DE6" w14:textId="77777777" w:rsidR="004F1773" w:rsidRDefault="004F1773" w:rsidP="00073DDB">
      <w:r>
        <w:t>Before distributing minutes, you should check them for accuracy and completeness. This include that you:</w:t>
      </w:r>
    </w:p>
    <w:p w14:paraId="0F350797" w14:textId="77777777" w:rsidR="004F1773" w:rsidRDefault="004F1773" w:rsidP="00073DDB">
      <w:pPr>
        <w:numPr>
          <w:ilvl w:val="0"/>
          <w:numId w:val="127"/>
        </w:numPr>
        <w:jc w:val="left"/>
      </w:pPr>
      <w:r>
        <w:t>List all attendees.</w:t>
      </w:r>
    </w:p>
    <w:p w14:paraId="0070E6D4" w14:textId="77777777" w:rsidR="004F1773" w:rsidRDefault="004F1773" w:rsidP="00073DDB">
      <w:pPr>
        <w:numPr>
          <w:ilvl w:val="0"/>
          <w:numId w:val="127"/>
        </w:numPr>
        <w:jc w:val="left"/>
      </w:pPr>
      <w:r>
        <w:t>Record apologies for absence.</w:t>
      </w:r>
    </w:p>
    <w:p w14:paraId="0654049F" w14:textId="77777777" w:rsidR="004F1773" w:rsidRDefault="004F1773" w:rsidP="00073DDB">
      <w:pPr>
        <w:numPr>
          <w:ilvl w:val="0"/>
          <w:numId w:val="127"/>
        </w:numPr>
        <w:jc w:val="left"/>
      </w:pPr>
      <w:r>
        <w:t>Record decisions made.</w:t>
      </w:r>
    </w:p>
    <w:p w14:paraId="604204AE" w14:textId="77777777" w:rsidR="004F1773" w:rsidRDefault="004F1773" w:rsidP="00073DDB">
      <w:pPr>
        <w:numPr>
          <w:ilvl w:val="0"/>
          <w:numId w:val="127"/>
        </w:numPr>
        <w:jc w:val="left"/>
      </w:pPr>
      <w:r>
        <w:t>Mention people involved in suggestions or opposing suggestions or recommendations.</w:t>
      </w:r>
    </w:p>
    <w:p w14:paraId="5FBA6008" w14:textId="77777777" w:rsidR="004F1773" w:rsidRDefault="004F1773" w:rsidP="00073DDB">
      <w:pPr>
        <w:numPr>
          <w:ilvl w:val="0"/>
          <w:numId w:val="127"/>
        </w:numPr>
        <w:jc w:val="left"/>
      </w:pPr>
      <w:r>
        <w:t>Record actions required — what action is required by whom and by when.</w:t>
      </w:r>
    </w:p>
    <w:p w14:paraId="0C03052D" w14:textId="77777777" w:rsidR="004F1773" w:rsidRDefault="004F1773" w:rsidP="00043BE3">
      <w:pPr>
        <w:numPr>
          <w:ilvl w:val="0"/>
          <w:numId w:val="127"/>
        </w:numPr>
        <w:jc w:val="left"/>
      </w:pPr>
      <w:r>
        <w:t>Ensure correct spelling and grammar.</w:t>
      </w:r>
    </w:p>
    <w:p w14:paraId="6AEA42E5" w14:textId="77777777" w:rsidR="00243815" w:rsidRDefault="00243815" w:rsidP="004F1773">
      <w:pPr>
        <w:jc w:val="left"/>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ayout w:type="fixed"/>
        <w:tblCellMar>
          <w:top w:w="108" w:type="dxa"/>
          <w:bottom w:w="108" w:type="dxa"/>
        </w:tblCellMar>
        <w:tblLook w:val="04A0" w:firstRow="1" w:lastRow="0" w:firstColumn="1" w:lastColumn="0" w:noHBand="0" w:noVBand="1"/>
      </w:tblPr>
      <w:tblGrid>
        <w:gridCol w:w="1266"/>
        <w:gridCol w:w="7740"/>
      </w:tblGrid>
      <w:tr w:rsidR="004F1773" w14:paraId="5D104AE4" w14:textId="77777777" w:rsidTr="00543F41">
        <w:trPr>
          <w:trHeight w:val="1008"/>
        </w:trPr>
        <w:tc>
          <w:tcPr>
            <w:tcW w:w="1266" w:type="dxa"/>
            <w:shd w:val="clear" w:color="auto" w:fill="auto"/>
          </w:tcPr>
          <w:p w14:paraId="38154A32" w14:textId="77777777" w:rsidR="004F1773" w:rsidRDefault="004F1773" w:rsidP="00046C3B">
            <w:pPr>
              <w:jc w:val="center"/>
              <w:rPr>
                <w:noProof/>
                <w:lang w:val="en-US"/>
              </w:rPr>
            </w:pPr>
            <w:bookmarkStart w:id="523" w:name="_Hlk36995698"/>
            <w:r>
              <w:rPr>
                <w:noProof/>
                <w:lang w:val="en-US"/>
              </w:rPr>
              <w:drawing>
                <wp:inline distT="0" distB="0" distL="0" distR="0" wp14:anchorId="6E061AEE" wp14:editId="7B43FF96">
                  <wp:extent cx="468000" cy="468000"/>
                  <wp:effectExtent l="0" t="0" r="8255" b="8255"/>
                  <wp:docPr id="696" name="Picture 69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0" w:type="dxa"/>
            <w:shd w:val="clear" w:color="auto" w:fill="auto"/>
            <w:vAlign w:val="center"/>
          </w:tcPr>
          <w:p w14:paraId="23CC3582" w14:textId="77777777" w:rsidR="004F1773" w:rsidRPr="006D3542" w:rsidRDefault="004F1773" w:rsidP="00A568CC">
            <w:pPr>
              <w:spacing w:after="120"/>
              <w:rPr>
                <w:b/>
                <w:bCs/>
                <w:lang w:val="en-US"/>
              </w:rPr>
            </w:pPr>
            <w:r w:rsidRPr="006D3542">
              <w:rPr>
                <w:b/>
                <w:bCs/>
                <w:lang w:val="en-US"/>
              </w:rPr>
              <w:t xml:space="preserve">Activity </w:t>
            </w:r>
            <w:r w:rsidR="00D31822" w:rsidRPr="00760681">
              <w:rPr>
                <w:b/>
                <w:bCs/>
                <w:lang w:val="en-US"/>
              </w:rPr>
              <w:t>26</w:t>
            </w:r>
            <w:r w:rsidR="000C756C" w:rsidRPr="00760681">
              <w:rPr>
                <w:b/>
                <w:bCs/>
                <w:lang w:val="en-US"/>
              </w:rPr>
              <w:t xml:space="preserve"> (PM01 IAC0202):</w:t>
            </w:r>
          </w:p>
          <w:p w14:paraId="6C2D91CB" w14:textId="77777777" w:rsidR="004F1773" w:rsidRDefault="004F1773" w:rsidP="00A568CC">
            <w:pPr>
              <w:spacing w:after="120"/>
              <w:rPr>
                <w:bCs/>
              </w:rPr>
            </w:pPr>
            <w:r>
              <w:rPr>
                <w:bCs/>
              </w:rPr>
              <w:t xml:space="preserve">Divide into groups of 4 to 6. Appoint one person as chairperson and one as minute taker. </w:t>
            </w:r>
          </w:p>
          <w:p w14:paraId="2B3F0339" w14:textId="77777777" w:rsidR="004F1773" w:rsidRDefault="004F1773" w:rsidP="00A568CC">
            <w:pPr>
              <w:spacing w:after="120"/>
              <w:rPr>
                <w:bCs/>
              </w:rPr>
            </w:pPr>
            <w:r>
              <w:rPr>
                <w:bCs/>
              </w:rPr>
              <w:t>Conduct a 10-minute meeting, based on the following agenda. The minute taker should make notes of the meeting. After the meeting, check whether the minute taker’s record is correct and complete enough for actions to be followed up.</w:t>
            </w:r>
          </w:p>
          <w:tbl>
            <w:tblPr>
              <w:tblW w:w="72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7290"/>
            </w:tblGrid>
            <w:tr w:rsidR="004F1773" w14:paraId="1B6B80E5" w14:textId="77777777" w:rsidTr="00046C3B">
              <w:trPr>
                <w:trHeight w:val="1790"/>
              </w:trPr>
              <w:tc>
                <w:tcPr>
                  <w:tcW w:w="7290" w:type="dxa"/>
                  <w:tcBorders>
                    <w:top w:val="single" w:sz="4" w:space="0" w:color="auto"/>
                    <w:left w:val="single" w:sz="4" w:space="0" w:color="auto"/>
                    <w:bottom w:val="single" w:sz="4" w:space="0" w:color="auto"/>
                    <w:right w:val="single" w:sz="4" w:space="0" w:color="auto"/>
                  </w:tcBorders>
                  <w:shd w:val="clear" w:color="auto" w:fill="auto"/>
                </w:tcPr>
                <w:p w14:paraId="2B6B5988" w14:textId="77777777" w:rsidR="004F1773" w:rsidRPr="00BE5196" w:rsidRDefault="004F1773" w:rsidP="00046C3B">
                  <w:pPr>
                    <w:ind w:left="958" w:right="1880"/>
                    <w:jc w:val="center"/>
                    <w:rPr>
                      <w:b/>
                      <w:bCs/>
                    </w:rPr>
                  </w:pPr>
                  <w:r w:rsidRPr="00BE5196">
                    <w:rPr>
                      <w:b/>
                      <w:bCs/>
                    </w:rPr>
                    <w:t>AGENDA</w:t>
                  </w:r>
                </w:p>
                <w:p w14:paraId="5056763F" w14:textId="77777777" w:rsidR="004F1773" w:rsidRPr="00BE5196" w:rsidRDefault="004F1773" w:rsidP="00046C3B">
                  <w:pPr>
                    <w:ind w:left="958" w:right="1171"/>
                    <w:jc w:val="center"/>
                    <w:rPr>
                      <w:b/>
                      <w:bCs/>
                    </w:rPr>
                  </w:pPr>
                  <w:r w:rsidRPr="00BE5196">
                    <w:rPr>
                      <w:b/>
                      <w:bCs/>
                    </w:rPr>
                    <w:t xml:space="preserve">SOCIAL COMMITTEE PLANNING OF A </w:t>
                  </w:r>
                  <w:r>
                    <w:rPr>
                      <w:b/>
                      <w:bCs/>
                    </w:rPr>
                    <w:t>HOLIDAY PICNIC</w:t>
                  </w:r>
                </w:p>
                <w:p w14:paraId="20031F70" w14:textId="77777777" w:rsidR="004F1773" w:rsidRDefault="004F1773" w:rsidP="00046C3B">
                  <w:pPr>
                    <w:rPr>
                      <w:bCs/>
                    </w:rPr>
                  </w:pPr>
                  <w:r>
                    <w:rPr>
                      <w:bCs/>
                    </w:rPr>
                    <w:t xml:space="preserve">Date: _____ </w:t>
                  </w:r>
                </w:p>
                <w:p w14:paraId="32D9C948" w14:textId="77777777" w:rsidR="004F1773" w:rsidRDefault="004F1773" w:rsidP="00046C3B">
                  <w:pPr>
                    <w:rPr>
                      <w:bCs/>
                    </w:rPr>
                  </w:pPr>
                </w:p>
                <w:p w14:paraId="680B8E78" w14:textId="77777777" w:rsidR="004F1773" w:rsidRDefault="004F1773" w:rsidP="00046C3B">
                  <w:pPr>
                    <w:rPr>
                      <w:bCs/>
                    </w:rPr>
                  </w:pPr>
                  <w:r>
                    <w:rPr>
                      <w:bCs/>
                    </w:rPr>
                    <w:t>Time: _____</w:t>
                  </w:r>
                </w:p>
                <w:p w14:paraId="1E657E18" w14:textId="77777777" w:rsidR="004F1773" w:rsidRDefault="004F1773" w:rsidP="00046C3B">
                  <w:pPr>
                    <w:rPr>
                      <w:bCs/>
                    </w:rPr>
                  </w:pPr>
                </w:p>
                <w:p w14:paraId="36A312CB" w14:textId="77777777" w:rsidR="004F1773" w:rsidRDefault="004F1773" w:rsidP="00046C3B">
                  <w:pPr>
                    <w:rPr>
                      <w:bCs/>
                    </w:rPr>
                  </w:pPr>
                  <w:r>
                    <w:rPr>
                      <w:bCs/>
                    </w:rPr>
                    <w:t>Venue : Training room</w:t>
                  </w:r>
                </w:p>
                <w:p w14:paraId="2914D8CE" w14:textId="77777777" w:rsidR="004F1773" w:rsidRDefault="004F1773" w:rsidP="00046C3B">
                  <w:pPr>
                    <w:rPr>
                      <w:bCs/>
                    </w:rPr>
                  </w:pPr>
                </w:p>
                <w:p w14:paraId="1FCE0F42" w14:textId="77777777" w:rsidR="004F1773" w:rsidRDefault="004F1773" w:rsidP="00043BE3">
                  <w:pPr>
                    <w:pStyle w:val="ListParagraph"/>
                    <w:widowControl w:val="0"/>
                    <w:numPr>
                      <w:ilvl w:val="0"/>
                      <w:numId w:val="128"/>
                    </w:numPr>
                    <w:contextualSpacing w:val="0"/>
                    <w:jc w:val="left"/>
                    <w:rPr>
                      <w:bCs/>
                    </w:rPr>
                  </w:pPr>
                  <w:r>
                    <w:rPr>
                      <w:bCs/>
                    </w:rPr>
                    <w:t>Opening.</w:t>
                  </w:r>
                </w:p>
                <w:p w14:paraId="3F2C2833" w14:textId="77777777" w:rsidR="004F1773" w:rsidRDefault="004F1773" w:rsidP="00043BE3">
                  <w:pPr>
                    <w:pStyle w:val="ListParagraph"/>
                    <w:widowControl w:val="0"/>
                    <w:numPr>
                      <w:ilvl w:val="0"/>
                      <w:numId w:val="128"/>
                    </w:numPr>
                    <w:contextualSpacing w:val="0"/>
                    <w:jc w:val="left"/>
                    <w:rPr>
                      <w:bCs/>
                    </w:rPr>
                  </w:pPr>
                  <w:r>
                    <w:rPr>
                      <w:bCs/>
                    </w:rPr>
                    <w:t>Theme for the picnic – suggestions to be made and one theme to be selected</w:t>
                  </w:r>
                </w:p>
                <w:p w14:paraId="1C0F0279" w14:textId="77777777" w:rsidR="004F1773" w:rsidRDefault="004F1773" w:rsidP="00043BE3">
                  <w:pPr>
                    <w:pStyle w:val="ListParagraph"/>
                    <w:widowControl w:val="0"/>
                    <w:numPr>
                      <w:ilvl w:val="0"/>
                      <w:numId w:val="128"/>
                    </w:numPr>
                    <w:contextualSpacing w:val="0"/>
                    <w:jc w:val="left"/>
                    <w:rPr>
                      <w:bCs/>
                    </w:rPr>
                  </w:pPr>
                  <w:r>
                    <w:rPr>
                      <w:bCs/>
                    </w:rPr>
                    <w:t>Venue for the event – suggestions to me made; advantages and disadvantages to be considered and a venue decided on.</w:t>
                  </w:r>
                </w:p>
                <w:p w14:paraId="06DE9C8D" w14:textId="77777777" w:rsidR="004F1773" w:rsidRDefault="004F1773" w:rsidP="00043BE3">
                  <w:pPr>
                    <w:pStyle w:val="ListParagraph"/>
                    <w:widowControl w:val="0"/>
                    <w:numPr>
                      <w:ilvl w:val="0"/>
                      <w:numId w:val="128"/>
                    </w:numPr>
                    <w:contextualSpacing w:val="0"/>
                    <w:jc w:val="left"/>
                    <w:rPr>
                      <w:bCs/>
                    </w:rPr>
                  </w:pPr>
                  <w:r>
                    <w:rPr>
                      <w:bCs/>
                    </w:rPr>
                    <w:t>Actions – who will do what and by when.</w:t>
                  </w:r>
                </w:p>
                <w:p w14:paraId="2528705E" w14:textId="77777777" w:rsidR="004F1773" w:rsidRPr="00BE5196" w:rsidRDefault="004F1773" w:rsidP="00043BE3">
                  <w:pPr>
                    <w:pStyle w:val="ListParagraph"/>
                    <w:widowControl w:val="0"/>
                    <w:numPr>
                      <w:ilvl w:val="0"/>
                      <w:numId w:val="128"/>
                    </w:numPr>
                    <w:contextualSpacing w:val="0"/>
                    <w:jc w:val="left"/>
                    <w:rPr>
                      <w:bCs/>
                    </w:rPr>
                  </w:pPr>
                  <w:r>
                    <w:rPr>
                      <w:bCs/>
                    </w:rPr>
                    <w:t>Date of follow-up meeting.</w:t>
                  </w:r>
                </w:p>
              </w:tc>
            </w:tr>
          </w:tbl>
          <w:p w14:paraId="063C9442" w14:textId="77777777" w:rsidR="004F1773" w:rsidRDefault="004F1773" w:rsidP="00046C3B">
            <w:pPr>
              <w:rPr>
                <w:lang w:val="en-US"/>
              </w:rPr>
            </w:pPr>
          </w:p>
        </w:tc>
      </w:tr>
      <w:bookmarkEnd w:id="523"/>
    </w:tbl>
    <w:p w14:paraId="5515FF64" w14:textId="77777777" w:rsidR="00B370DC" w:rsidRDefault="00B370DC" w:rsidP="004F1773">
      <w:pPr>
        <w:jc w:val="left"/>
      </w:pPr>
    </w:p>
    <w:p w14:paraId="47F3951E" w14:textId="77777777" w:rsidR="009A24F0" w:rsidRDefault="009A24F0" w:rsidP="004F1773">
      <w:pPr>
        <w:jc w:val="left"/>
      </w:pPr>
    </w:p>
    <w:p w14:paraId="66AC680D" w14:textId="77777777" w:rsidR="004F1773" w:rsidRPr="005966EE" w:rsidRDefault="004F1773" w:rsidP="004F1773">
      <w:pPr>
        <w:pStyle w:val="Heading2"/>
      </w:pPr>
      <w:bookmarkStart w:id="524" w:name="_Toc36995117"/>
      <w:bookmarkStart w:id="525" w:name="_Toc39497019"/>
      <w:bookmarkStart w:id="526" w:name="_Toc46936965"/>
      <w:r>
        <w:t>3.11</w:t>
      </w:r>
      <w:r>
        <w:tab/>
        <w:t>I</w:t>
      </w:r>
      <w:r w:rsidRPr="005966EE">
        <w:t>mplications and consequences of poor meeting management</w:t>
      </w:r>
      <w:bookmarkEnd w:id="524"/>
      <w:bookmarkEnd w:id="525"/>
      <w:bookmarkEnd w:id="526"/>
    </w:p>
    <w:p w14:paraId="7F20B7D9" w14:textId="77777777" w:rsidR="004F1773" w:rsidRDefault="004F1773" w:rsidP="004F1773">
      <w:pPr>
        <w:spacing w:after="120"/>
      </w:pPr>
      <w:r>
        <w:t>Poor meeting management may have several consequences, including:</w:t>
      </w:r>
    </w:p>
    <w:p w14:paraId="253A0D13" w14:textId="77777777" w:rsidR="004F1773" w:rsidRDefault="004F1773" w:rsidP="002E23EC">
      <w:pPr>
        <w:pStyle w:val="ListParagraph"/>
        <w:numPr>
          <w:ilvl w:val="0"/>
          <w:numId w:val="149"/>
        </w:numPr>
        <w:spacing w:after="120"/>
        <w:contextualSpacing w:val="0"/>
      </w:pPr>
      <w:r>
        <w:t>Wasted time and money if the purpose and objectives of the meeting are not met</w:t>
      </w:r>
    </w:p>
    <w:p w14:paraId="3F145484" w14:textId="77777777" w:rsidR="004F1773" w:rsidRDefault="004F1773" w:rsidP="002E23EC">
      <w:pPr>
        <w:pStyle w:val="ListParagraph"/>
        <w:numPr>
          <w:ilvl w:val="0"/>
          <w:numId w:val="149"/>
        </w:numPr>
        <w:spacing w:after="120"/>
        <w:contextualSpacing w:val="0"/>
      </w:pPr>
      <w:r>
        <w:t>Frustration and de-motivation of participants</w:t>
      </w:r>
    </w:p>
    <w:p w14:paraId="09FB11CA" w14:textId="77777777" w:rsidR="004F1773" w:rsidRDefault="004F1773" w:rsidP="002E23EC">
      <w:pPr>
        <w:pStyle w:val="ListParagraph"/>
        <w:numPr>
          <w:ilvl w:val="0"/>
          <w:numId w:val="149"/>
        </w:numPr>
        <w:spacing w:after="120"/>
        <w:contextualSpacing w:val="0"/>
      </w:pPr>
      <w:r>
        <w:t>Withdrawal of participants who feel their meets are not met</w:t>
      </w:r>
    </w:p>
    <w:p w14:paraId="7FE630F2" w14:textId="77777777" w:rsidR="004F1773" w:rsidRDefault="004F1773" w:rsidP="002E23EC">
      <w:pPr>
        <w:pStyle w:val="ListParagraph"/>
        <w:numPr>
          <w:ilvl w:val="0"/>
          <w:numId w:val="149"/>
        </w:numPr>
        <w:spacing w:after="120"/>
        <w:contextualSpacing w:val="0"/>
      </w:pPr>
      <w:r>
        <w:t>Conflict between participants</w:t>
      </w:r>
    </w:p>
    <w:p w14:paraId="3CF0A774" w14:textId="77777777" w:rsidR="004F1773" w:rsidRDefault="004F1773" w:rsidP="002E23EC">
      <w:pPr>
        <w:pStyle w:val="ListParagraph"/>
        <w:numPr>
          <w:ilvl w:val="0"/>
          <w:numId w:val="149"/>
        </w:numPr>
      </w:pPr>
      <w:r>
        <w:t>Monopolising of the meeting by one person or a group of participants</w:t>
      </w:r>
    </w:p>
    <w:p w14:paraId="7754EA93" w14:textId="77777777" w:rsidR="004F1773" w:rsidRDefault="004F1773" w:rsidP="004F1773"/>
    <w:p w14:paraId="0FB7F6A7" w14:textId="77777777" w:rsidR="004F1773" w:rsidRDefault="004F1773" w:rsidP="004F1773">
      <w:pPr>
        <w:pStyle w:val="Heading2"/>
      </w:pPr>
      <w:bookmarkStart w:id="527" w:name="_Toc36160035"/>
      <w:bookmarkStart w:id="528" w:name="_Toc36995118"/>
      <w:bookmarkStart w:id="529" w:name="_Toc39497020"/>
      <w:bookmarkStart w:id="530" w:name="_Toc46936966"/>
      <w:r w:rsidRPr="005966EE">
        <w:t>3.</w:t>
      </w:r>
      <w:r>
        <w:t>12</w:t>
      </w:r>
      <w:r w:rsidRPr="005966EE">
        <w:tab/>
        <w:t>Principles of managing meetings</w:t>
      </w:r>
      <w:bookmarkEnd w:id="527"/>
      <w:bookmarkEnd w:id="528"/>
      <w:bookmarkEnd w:id="529"/>
      <w:bookmarkEnd w:id="530"/>
    </w:p>
    <w:p w14:paraId="1F7E11DA" w14:textId="77777777" w:rsidR="004F1773" w:rsidRDefault="004F1773" w:rsidP="001E7771">
      <w:r>
        <w:t>The chairperson should manage the meeting effectively.</w:t>
      </w:r>
    </w:p>
    <w:p w14:paraId="427F9FFA" w14:textId="77777777" w:rsidR="00A568CC" w:rsidRPr="00C43FC1" w:rsidRDefault="00A568CC" w:rsidP="001E7771"/>
    <w:p w14:paraId="3529141C" w14:textId="77777777" w:rsidR="004F1773" w:rsidRDefault="004F1773" w:rsidP="001E7771">
      <w:pPr>
        <w:pStyle w:val="Heading3"/>
        <w:spacing w:line="360" w:lineRule="auto"/>
        <w:rPr>
          <w:lang w:eastAsia="en-GB"/>
        </w:rPr>
      </w:pPr>
      <w:bookmarkStart w:id="531" w:name="_Toc465751179"/>
      <w:bookmarkStart w:id="532" w:name="_Toc36995119"/>
      <w:bookmarkStart w:id="533" w:name="_Toc39497021"/>
      <w:bookmarkStart w:id="534" w:name="_Toc46936967"/>
      <w:r>
        <w:rPr>
          <w:lang w:eastAsia="en-GB"/>
        </w:rPr>
        <w:t>3.12.1</w:t>
      </w:r>
      <w:r>
        <w:rPr>
          <w:lang w:eastAsia="en-GB"/>
        </w:rPr>
        <w:tab/>
        <w:t>Encourage participation</w:t>
      </w:r>
      <w:bookmarkEnd w:id="531"/>
      <w:bookmarkEnd w:id="532"/>
      <w:bookmarkEnd w:id="533"/>
      <w:bookmarkEnd w:id="534"/>
    </w:p>
    <w:p w14:paraId="03F54B4B" w14:textId="77777777" w:rsidR="004F1773" w:rsidRDefault="004F1773" w:rsidP="001E7771">
      <w:pPr>
        <w:spacing w:line="240" w:lineRule="auto"/>
        <w:rPr>
          <w:lang w:eastAsia="en-GB"/>
        </w:rPr>
      </w:pPr>
    </w:p>
    <w:p w14:paraId="74563CE8" w14:textId="77777777" w:rsidR="004F1773" w:rsidRDefault="004F1773" w:rsidP="001E7771">
      <w:pPr>
        <w:rPr>
          <w:lang w:eastAsia="en-GB"/>
        </w:rPr>
      </w:pPr>
      <w:r>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2B6B871E" w14:textId="77777777" w:rsidR="004F1773" w:rsidRDefault="004F1773" w:rsidP="001E7771">
      <w:pPr>
        <w:rPr>
          <w:lang w:eastAsia="en-GB"/>
        </w:rPr>
      </w:pPr>
    </w:p>
    <w:p w14:paraId="572B6709" w14:textId="77777777" w:rsidR="004F1773" w:rsidRDefault="004F1773" w:rsidP="001E7771">
      <w:pPr>
        <w:rPr>
          <w:lang w:eastAsia="en-GB"/>
        </w:rPr>
      </w:pPr>
      <w:r>
        <w:rPr>
          <w:lang w:eastAsia="en-GB"/>
        </w:rPr>
        <w:t>Participation can be encouraged by:</w:t>
      </w:r>
    </w:p>
    <w:p w14:paraId="371C95A4" w14:textId="77777777" w:rsidR="004F1773" w:rsidRDefault="004F1773" w:rsidP="002E23EC">
      <w:pPr>
        <w:pStyle w:val="ListParagraph"/>
        <w:numPr>
          <w:ilvl w:val="0"/>
          <w:numId w:val="150"/>
        </w:numPr>
        <w:contextualSpacing w:val="0"/>
        <w:rPr>
          <w:lang w:eastAsia="en-GB"/>
        </w:rPr>
      </w:pPr>
      <w:r>
        <w:rPr>
          <w:lang w:eastAsia="en-GB"/>
        </w:rPr>
        <w:t>Listening sincerely to all contributions.</w:t>
      </w:r>
    </w:p>
    <w:p w14:paraId="5EA59875" w14:textId="77777777" w:rsidR="004F1773" w:rsidRDefault="004F1773" w:rsidP="002E23EC">
      <w:pPr>
        <w:pStyle w:val="ListParagraph"/>
        <w:numPr>
          <w:ilvl w:val="0"/>
          <w:numId w:val="150"/>
        </w:numPr>
        <w:contextualSpacing w:val="0"/>
        <w:rPr>
          <w:lang w:eastAsia="en-GB"/>
        </w:rPr>
      </w:pPr>
      <w:r>
        <w:rPr>
          <w:lang w:eastAsia="en-GB"/>
        </w:rPr>
        <w:t>Giving recognition for contributions.</w:t>
      </w:r>
    </w:p>
    <w:p w14:paraId="11D69F37" w14:textId="77777777" w:rsidR="004F1773" w:rsidRDefault="004F1773" w:rsidP="002E23EC">
      <w:pPr>
        <w:pStyle w:val="ListParagraph"/>
        <w:numPr>
          <w:ilvl w:val="0"/>
          <w:numId w:val="150"/>
        </w:numPr>
        <w:contextualSpacing w:val="0"/>
        <w:rPr>
          <w:lang w:eastAsia="en-GB"/>
        </w:rPr>
      </w:pPr>
      <w:r>
        <w:rPr>
          <w:lang w:eastAsia="en-GB"/>
        </w:rPr>
        <w:t>Asking questions to make people think or rethink issues.</w:t>
      </w:r>
    </w:p>
    <w:p w14:paraId="71A6CB3B" w14:textId="77777777" w:rsidR="004F1773" w:rsidRDefault="004F1773" w:rsidP="002E23EC">
      <w:pPr>
        <w:pStyle w:val="ListParagraph"/>
        <w:numPr>
          <w:ilvl w:val="0"/>
          <w:numId w:val="150"/>
        </w:numPr>
        <w:contextualSpacing w:val="0"/>
        <w:rPr>
          <w:lang w:eastAsia="en-GB"/>
        </w:rPr>
      </w:pPr>
      <w:r>
        <w:rPr>
          <w:lang w:eastAsia="en-GB"/>
        </w:rPr>
        <w:t>Putting in effort to understand different points of view and helping other members to understand as necessary.</w:t>
      </w:r>
    </w:p>
    <w:p w14:paraId="26CF96DD" w14:textId="77777777" w:rsidR="004F1773" w:rsidRDefault="004F1773" w:rsidP="002E23EC">
      <w:pPr>
        <w:pStyle w:val="ListParagraph"/>
        <w:numPr>
          <w:ilvl w:val="0"/>
          <w:numId w:val="150"/>
        </w:numPr>
        <w:contextualSpacing w:val="0"/>
        <w:rPr>
          <w:lang w:eastAsia="en-GB"/>
        </w:rPr>
      </w:pPr>
      <w:r>
        <w:rPr>
          <w:lang w:eastAsia="en-GB"/>
        </w:rPr>
        <w:t xml:space="preserve">Managing dominant participants and drawing out quieter people. </w:t>
      </w:r>
    </w:p>
    <w:p w14:paraId="04DB5CA7" w14:textId="77777777" w:rsidR="004F1773" w:rsidRDefault="004F1773" w:rsidP="002E23EC">
      <w:pPr>
        <w:pStyle w:val="ListParagraph"/>
        <w:numPr>
          <w:ilvl w:val="0"/>
          <w:numId w:val="150"/>
        </w:numPr>
        <w:contextualSpacing w:val="0"/>
        <w:rPr>
          <w:lang w:eastAsia="en-GB"/>
        </w:rPr>
      </w:pPr>
      <w:r>
        <w:rPr>
          <w:lang w:eastAsia="en-GB"/>
        </w:rPr>
        <w:t>Resolving any conflict issues that might arise in the meeting.</w:t>
      </w:r>
    </w:p>
    <w:p w14:paraId="6E7E2744" w14:textId="77777777" w:rsidR="004F1773" w:rsidRDefault="004F1773" w:rsidP="001E7771">
      <w:pPr>
        <w:rPr>
          <w:lang w:eastAsia="en-GB"/>
        </w:rPr>
      </w:pPr>
    </w:p>
    <w:p w14:paraId="78B5492C" w14:textId="77777777" w:rsidR="004F1773" w:rsidRDefault="004F1773" w:rsidP="001E7771">
      <w:pPr>
        <w:pStyle w:val="Heading3"/>
        <w:spacing w:line="360" w:lineRule="auto"/>
        <w:rPr>
          <w:lang w:eastAsia="en-GB"/>
        </w:rPr>
      </w:pPr>
      <w:bookmarkStart w:id="535" w:name="_Toc465751180"/>
      <w:bookmarkStart w:id="536" w:name="_Toc36995120"/>
      <w:bookmarkStart w:id="537" w:name="_Toc39497022"/>
      <w:bookmarkStart w:id="538" w:name="_Toc46936968"/>
      <w:r>
        <w:rPr>
          <w:lang w:eastAsia="en-GB"/>
        </w:rPr>
        <w:t>3.12.2</w:t>
      </w:r>
      <w:r>
        <w:rPr>
          <w:lang w:eastAsia="en-GB"/>
        </w:rPr>
        <w:tab/>
        <w:t>Manage participation and deal with difficult behaviour</w:t>
      </w:r>
      <w:bookmarkEnd w:id="535"/>
      <w:bookmarkEnd w:id="536"/>
      <w:bookmarkEnd w:id="537"/>
      <w:bookmarkEnd w:id="538"/>
    </w:p>
    <w:p w14:paraId="5DC5055C" w14:textId="77777777" w:rsidR="004F1773" w:rsidRDefault="004F1773" w:rsidP="001E7771">
      <w:pPr>
        <w:spacing w:line="240" w:lineRule="auto"/>
        <w:rPr>
          <w:lang w:eastAsia="en-GB"/>
        </w:rPr>
      </w:pPr>
    </w:p>
    <w:p w14:paraId="6A6B754F" w14:textId="77777777" w:rsidR="004F1773" w:rsidRDefault="004F1773" w:rsidP="001E7771">
      <w:pPr>
        <w:rPr>
          <w:lang w:eastAsia="en-GB"/>
        </w:rPr>
      </w:pPr>
      <w:r>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37803E34" w14:textId="77777777" w:rsidR="004F1773" w:rsidRDefault="004F1773" w:rsidP="001E7771">
      <w:pPr>
        <w:rPr>
          <w:lang w:eastAsia="en-GB"/>
        </w:rPr>
      </w:pPr>
    </w:p>
    <w:p w14:paraId="4DDF16F3" w14:textId="77777777" w:rsidR="004F1773" w:rsidRDefault="004F1773" w:rsidP="001E7771">
      <w:pPr>
        <w:rPr>
          <w:lang w:eastAsia="en-GB"/>
        </w:rPr>
      </w:pPr>
      <w:r>
        <w:rPr>
          <w:lang w:eastAsia="en-GB"/>
        </w:rPr>
        <w:t xml:space="preserve">Table </w:t>
      </w:r>
      <w:r w:rsidR="005E6179">
        <w:rPr>
          <w:lang w:eastAsia="en-GB"/>
        </w:rPr>
        <w:t>25</w:t>
      </w:r>
      <w:r>
        <w:rPr>
          <w:lang w:eastAsia="en-GB"/>
        </w:rPr>
        <w:t xml:space="preserve"> suggests ways of dealing with behaviours that may hinder the meeting process.</w:t>
      </w:r>
    </w:p>
    <w:p w14:paraId="02803BC0" w14:textId="77777777" w:rsidR="004F1773" w:rsidRDefault="004F1773" w:rsidP="001E7771">
      <w:pPr>
        <w:spacing w:line="240" w:lineRule="auto"/>
        <w:rPr>
          <w:lang w:eastAsia="en-GB"/>
        </w:rPr>
      </w:pPr>
    </w:p>
    <w:p w14:paraId="0C80F591" w14:textId="77777777" w:rsidR="004F1773" w:rsidRDefault="004F1773" w:rsidP="004F1773">
      <w:pPr>
        <w:pStyle w:val="Caption"/>
        <w:rPr>
          <w:lang w:eastAsia="en-GB"/>
        </w:rPr>
      </w:pPr>
      <w:r>
        <w:rPr>
          <w:lang w:eastAsia="en-GB"/>
        </w:rPr>
        <w:t xml:space="preserve">table </w:t>
      </w:r>
      <w:r w:rsidR="005E6179">
        <w:rPr>
          <w:lang w:eastAsia="en-GB"/>
        </w:rPr>
        <w:t>25</w:t>
      </w:r>
      <w:r>
        <w:rPr>
          <w:lang w:eastAsia="en-GB"/>
        </w:rPr>
        <w:t>: strategies to manage behaviour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8"/>
        <w:gridCol w:w="3202"/>
        <w:gridCol w:w="3966"/>
      </w:tblGrid>
      <w:tr w:rsidR="004F1773" w:rsidRPr="00C43FC1" w14:paraId="13BE16FB" w14:textId="77777777" w:rsidTr="00046C3B">
        <w:trPr>
          <w:tblHeader/>
        </w:trPr>
        <w:tc>
          <w:tcPr>
            <w:tcW w:w="1828" w:type="dxa"/>
            <w:shd w:val="clear" w:color="auto" w:fill="7F7F7F" w:themeFill="text1" w:themeFillTint="80"/>
          </w:tcPr>
          <w:p w14:paraId="4A5973B9" w14:textId="77777777" w:rsidR="004F1773" w:rsidRPr="00C43FC1" w:rsidRDefault="004F1773" w:rsidP="00046C3B">
            <w:pPr>
              <w:spacing w:line="240" w:lineRule="auto"/>
              <w:jc w:val="left"/>
              <w:rPr>
                <w:b/>
                <w:color w:val="FFFFFF" w:themeColor="background1"/>
              </w:rPr>
            </w:pPr>
            <w:r w:rsidRPr="00C43FC1">
              <w:rPr>
                <w:b/>
                <w:color w:val="FFFFFF" w:themeColor="background1"/>
              </w:rPr>
              <w:t>TYPE OF BEHAVIOUR</w:t>
            </w:r>
          </w:p>
        </w:tc>
        <w:tc>
          <w:tcPr>
            <w:tcW w:w="3202" w:type="dxa"/>
            <w:shd w:val="clear" w:color="auto" w:fill="7F7F7F" w:themeFill="text1" w:themeFillTint="80"/>
          </w:tcPr>
          <w:p w14:paraId="64B96BF1" w14:textId="77777777" w:rsidR="004F1773" w:rsidRPr="00C43FC1" w:rsidRDefault="004F1773" w:rsidP="00046C3B">
            <w:pPr>
              <w:spacing w:line="240" w:lineRule="auto"/>
              <w:jc w:val="left"/>
              <w:rPr>
                <w:b/>
                <w:color w:val="FFFFFF" w:themeColor="background1"/>
              </w:rPr>
            </w:pPr>
            <w:r w:rsidRPr="00C43FC1">
              <w:rPr>
                <w:b/>
                <w:color w:val="FFFFFF" w:themeColor="background1"/>
              </w:rPr>
              <w:t>THIS BEHAVIOUR OCCURS WHEN…</w:t>
            </w:r>
          </w:p>
        </w:tc>
        <w:tc>
          <w:tcPr>
            <w:tcW w:w="3966" w:type="dxa"/>
            <w:shd w:val="clear" w:color="auto" w:fill="7F7F7F" w:themeFill="text1" w:themeFillTint="80"/>
          </w:tcPr>
          <w:p w14:paraId="386EF51C" w14:textId="77777777" w:rsidR="004F1773" w:rsidRPr="00C43FC1" w:rsidRDefault="004F1773" w:rsidP="00046C3B">
            <w:pPr>
              <w:spacing w:line="240" w:lineRule="auto"/>
              <w:jc w:val="left"/>
              <w:rPr>
                <w:b/>
                <w:color w:val="FFFFFF" w:themeColor="background1"/>
              </w:rPr>
            </w:pPr>
            <w:r w:rsidRPr="00C43FC1">
              <w:rPr>
                <w:b/>
                <w:color w:val="FFFFFF" w:themeColor="background1"/>
              </w:rPr>
              <w:t>STRATEGIES TO DEAL WITH THE BEHAVIOUR</w:t>
            </w:r>
          </w:p>
        </w:tc>
      </w:tr>
      <w:tr w:rsidR="004F1773" w14:paraId="4A93CB1F" w14:textId="77777777" w:rsidTr="00046C3B">
        <w:tc>
          <w:tcPr>
            <w:tcW w:w="1828" w:type="dxa"/>
            <w:shd w:val="clear" w:color="auto" w:fill="D9D9D9" w:themeFill="background1" w:themeFillShade="D9"/>
          </w:tcPr>
          <w:p w14:paraId="7E844C8F" w14:textId="77777777" w:rsidR="004F1773" w:rsidRPr="00F717BE" w:rsidRDefault="004F1773" w:rsidP="00046C3B">
            <w:r w:rsidRPr="00F717BE">
              <w:t>Silence</w:t>
            </w:r>
          </w:p>
        </w:tc>
        <w:tc>
          <w:tcPr>
            <w:tcW w:w="3202" w:type="dxa"/>
            <w:shd w:val="clear" w:color="auto" w:fill="D9D9D9" w:themeFill="background1" w:themeFillShade="D9"/>
          </w:tcPr>
          <w:p w14:paraId="3479FEB0" w14:textId="77777777" w:rsidR="004F1773" w:rsidRPr="00F717BE" w:rsidRDefault="004F1773" w:rsidP="00046C3B">
            <w:r w:rsidRPr="00F717BE">
              <w:t>Members do not participate</w:t>
            </w:r>
          </w:p>
        </w:tc>
        <w:tc>
          <w:tcPr>
            <w:tcW w:w="3966" w:type="dxa"/>
            <w:shd w:val="clear" w:color="auto" w:fill="D9D9D9" w:themeFill="background1" w:themeFillShade="D9"/>
          </w:tcPr>
          <w:p w14:paraId="472C7FC7" w14:textId="77777777" w:rsidR="004F1773" w:rsidRDefault="004F1773" w:rsidP="00043BE3">
            <w:pPr>
              <w:pStyle w:val="ListParagraph"/>
              <w:widowControl w:val="0"/>
              <w:numPr>
                <w:ilvl w:val="0"/>
                <w:numId w:val="132"/>
              </w:numPr>
              <w:spacing w:after="120"/>
              <w:ind w:left="357" w:hanging="357"/>
              <w:contextualSpacing w:val="0"/>
              <w:jc w:val="left"/>
            </w:pPr>
            <w:r>
              <w:t>Invite the member’s participation. For example, “You haven’t had a chance to share your thoughts. How do you see this?”</w:t>
            </w:r>
          </w:p>
          <w:p w14:paraId="112EC6F8" w14:textId="77777777" w:rsidR="004F1773" w:rsidRPr="00F717BE" w:rsidRDefault="004F1773" w:rsidP="00043BE3">
            <w:pPr>
              <w:pStyle w:val="ListParagraph"/>
              <w:widowControl w:val="0"/>
              <w:numPr>
                <w:ilvl w:val="0"/>
                <w:numId w:val="132"/>
              </w:numPr>
              <w:contextualSpacing w:val="0"/>
              <w:jc w:val="left"/>
            </w:pPr>
            <w:r>
              <w:t>Highlight the importance of full participation, for example: “We need everybody’s inputs here. John, what are your thoughts?”</w:t>
            </w:r>
          </w:p>
        </w:tc>
      </w:tr>
      <w:tr w:rsidR="004F1773" w14:paraId="3D6032AE" w14:textId="77777777" w:rsidTr="00046C3B">
        <w:tc>
          <w:tcPr>
            <w:tcW w:w="1828" w:type="dxa"/>
            <w:shd w:val="clear" w:color="auto" w:fill="D9D9D9" w:themeFill="background1" w:themeFillShade="D9"/>
          </w:tcPr>
          <w:p w14:paraId="22E4327D" w14:textId="77777777" w:rsidR="004F1773" w:rsidRPr="00F717BE" w:rsidRDefault="004F1773" w:rsidP="00046C3B">
            <w:r>
              <w:t>Monopolising</w:t>
            </w:r>
          </w:p>
        </w:tc>
        <w:tc>
          <w:tcPr>
            <w:tcW w:w="3202" w:type="dxa"/>
            <w:shd w:val="clear" w:color="auto" w:fill="D9D9D9" w:themeFill="background1" w:themeFillShade="D9"/>
          </w:tcPr>
          <w:p w14:paraId="2771B12A" w14:textId="77777777" w:rsidR="004F1773" w:rsidRPr="00F717BE" w:rsidRDefault="004F1773" w:rsidP="00046C3B">
            <w:pPr>
              <w:jc w:val="left"/>
            </w:pPr>
            <w:r>
              <w:t>A member dominates the discussion. They may repeat themselves or interrupt, or not give other members an opportunity to participate.</w:t>
            </w:r>
          </w:p>
        </w:tc>
        <w:tc>
          <w:tcPr>
            <w:tcW w:w="3966" w:type="dxa"/>
            <w:shd w:val="clear" w:color="auto" w:fill="D9D9D9" w:themeFill="background1" w:themeFillShade="D9"/>
          </w:tcPr>
          <w:p w14:paraId="4FA6643C" w14:textId="77777777" w:rsidR="004F1773" w:rsidRPr="00F717BE" w:rsidRDefault="004F1773" w:rsidP="00046C3B">
            <w:r>
              <w:t>Acknowledge their contribution, and then call on someone else.</w:t>
            </w:r>
          </w:p>
        </w:tc>
      </w:tr>
      <w:tr w:rsidR="004F1773" w14:paraId="70C6A02F" w14:textId="77777777" w:rsidTr="00046C3B">
        <w:tc>
          <w:tcPr>
            <w:tcW w:w="1828" w:type="dxa"/>
            <w:shd w:val="clear" w:color="auto" w:fill="D9D9D9" w:themeFill="background1" w:themeFillShade="D9"/>
          </w:tcPr>
          <w:p w14:paraId="2E8511BB" w14:textId="77777777" w:rsidR="004F1773" w:rsidRDefault="004F1773" w:rsidP="00046C3B">
            <w:r>
              <w:t>Intimidating</w:t>
            </w:r>
          </w:p>
        </w:tc>
        <w:tc>
          <w:tcPr>
            <w:tcW w:w="3202" w:type="dxa"/>
            <w:shd w:val="clear" w:color="auto" w:fill="D9D9D9" w:themeFill="background1" w:themeFillShade="D9"/>
          </w:tcPr>
          <w:p w14:paraId="42060894" w14:textId="77777777" w:rsidR="004F1773" w:rsidRDefault="004F1773" w:rsidP="00046C3B">
            <w:r>
              <w:t>A member has a strong opinion on an issue and intimidates others and discounts their ideas.</w:t>
            </w:r>
          </w:p>
        </w:tc>
        <w:tc>
          <w:tcPr>
            <w:tcW w:w="3966" w:type="dxa"/>
            <w:shd w:val="clear" w:color="auto" w:fill="D9D9D9" w:themeFill="background1" w:themeFillShade="D9"/>
          </w:tcPr>
          <w:p w14:paraId="7C83E0D7" w14:textId="77777777" w:rsidR="004F1773" w:rsidRDefault="004F1773" w:rsidP="00043BE3">
            <w:pPr>
              <w:pStyle w:val="ListParagraph"/>
              <w:widowControl w:val="0"/>
              <w:numPr>
                <w:ilvl w:val="0"/>
                <w:numId w:val="133"/>
              </w:numPr>
              <w:spacing w:after="120"/>
              <w:ind w:left="357" w:hanging="357"/>
              <w:contextualSpacing w:val="0"/>
              <w:jc w:val="left"/>
            </w:pPr>
            <w:r>
              <w:t>Acknowledge their position, emphasise that not everyone feels as they do. Explain that for the meeting to be successful, everyone must be heard.</w:t>
            </w:r>
          </w:p>
          <w:p w14:paraId="6A559875" w14:textId="77777777" w:rsidR="004F1773" w:rsidRDefault="004F1773" w:rsidP="00043BE3">
            <w:pPr>
              <w:pStyle w:val="ListParagraph"/>
              <w:widowControl w:val="0"/>
              <w:numPr>
                <w:ilvl w:val="0"/>
                <w:numId w:val="133"/>
              </w:numPr>
              <w:contextualSpacing w:val="0"/>
              <w:jc w:val="left"/>
            </w:pPr>
            <w:r>
              <w:t>Describe the impact of their behaviour on the meeting. For example: “When you speak so adamantly, and dismiss others’ ideas, some members may be hesitant to put forth ideas that may be critical to our success.”</w:t>
            </w:r>
          </w:p>
        </w:tc>
      </w:tr>
      <w:tr w:rsidR="004F1773" w14:paraId="56935779" w14:textId="77777777" w:rsidTr="00046C3B">
        <w:tc>
          <w:tcPr>
            <w:tcW w:w="1828" w:type="dxa"/>
            <w:shd w:val="clear" w:color="auto" w:fill="D9D9D9" w:themeFill="background1" w:themeFillShade="D9"/>
          </w:tcPr>
          <w:p w14:paraId="0EFC298E" w14:textId="77777777" w:rsidR="004F1773" w:rsidRDefault="004F1773" w:rsidP="00046C3B">
            <w:r>
              <w:t>Overly agreeable</w:t>
            </w:r>
          </w:p>
        </w:tc>
        <w:tc>
          <w:tcPr>
            <w:tcW w:w="3202" w:type="dxa"/>
            <w:shd w:val="clear" w:color="auto" w:fill="D9D9D9" w:themeFill="background1" w:themeFillShade="D9"/>
          </w:tcPr>
          <w:p w14:paraId="7AD2F770" w14:textId="77777777" w:rsidR="004F1773" w:rsidRDefault="004F1773" w:rsidP="00046C3B">
            <w:pPr>
              <w:jc w:val="left"/>
            </w:pPr>
            <w:r>
              <w:t>A member does not take a firm position and/or agrees with everyone.</w:t>
            </w:r>
          </w:p>
        </w:tc>
        <w:tc>
          <w:tcPr>
            <w:tcW w:w="3966" w:type="dxa"/>
            <w:shd w:val="clear" w:color="auto" w:fill="D9D9D9" w:themeFill="background1" w:themeFillShade="D9"/>
          </w:tcPr>
          <w:p w14:paraId="0A6B6F23" w14:textId="77777777" w:rsidR="004F1773" w:rsidRDefault="004F1773" w:rsidP="00046C3B">
            <w:r>
              <w:t>Be direct. Ask everyone to describe their personal position on the issue.</w:t>
            </w:r>
          </w:p>
        </w:tc>
      </w:tr>
      <w:tr w:rsidR="004F1773" w14:paraId="6970A208" w14:textId="77777777" w:rsidTr="00046C3B">
        <w:tc>
          <w:tcPr>
            <w:tcW w:w="1828" w:type="dxa"/>
            <w:shd w:val="clear" w:color="auto" w:fill="D9D9D9" w:themeFill="background1" w:themeFillShade="D9"/>
          </w:tcPr>
          <w:p w14:paraId="6D8F9AEA" w14:textId="77777777" w:rsidR="004F1773" w:rsidRDefault="004F1773" w:rsidP="00046C3B">
            <w:r>
              <w:t>Negativity</w:t>
            </w:r>
          </w:p>
        </w:tc>
        <w:tc>
          <w:tcPr>
            <w:tcW w:w="3202" w:type="dxa"/>
            <w:shd w:val="clear" w:color="auto" w:fill="D9D9D9" w:themeFill="background1" w:themeFillShade="D9"/>
          </w:tcPr>
          <w:p w14:paraId="3936FAAB" w14:textId="77777777" w:rsidR="004F1773" w:rsidRDefault="004F1773" w:rsidP="00046C3B">
            <w:pPr>
              <w:jc w:val="left"/>
            </w:pPr>
            <w:r>
              <w:t>A member presents a negative or critical attitude. He or she may find fault with the process or describe the meeting as a waste of time.</w:t>
            </w:r>
          </w:p>
        </w:tc>
        <w:tc>
          <w:tcPr>
            <w:tcW w:w="3966" w:type="dxa"/>
            <w:shd w:val="clear" w:color="auto" w:fill="D9D9D9" w:themeFill="background1" w:themeFillShade="D9"/>
          </w:tcPr>
          <w:p w14:paraId="0D3B4F1C" w14:textId="77777777" w:rsidR="004F1773" w:rsidRDefault="004F1773" w:rsidP="00043BE3">
            <w:pPr>
              <w:pStyle w:val="ListParagraph"/>
              <w:widowControl w:val="0"/>
              <w:numPr>
                <w:ilvl w:val="0"/>
                <w:numId w:val="134"/>
              </w:numPr>
              <w:spacing w:after="120"/>
              <w:ind w:left="357" w:hanging="357"/>
              <w:contextualSpacing w:val="0"/>
              <w:jc w:val="left"/>
            </w:pPr>
            <w:r>
              <w:t>Help prevent this by ensuring the right people are invited to the meeting, that is, everyone has something to contribute to the meeting.</w:t>
            </w:r>
          </w:p>
          <w:p w14:paraId="3756A89C" w14:textId="77777777" w:rsidR="004F1773" w:rsidRDefault="004F1773" w:rsidP="00043BE3">
            <w:pPr>
              <w:pStyle w:val="ListParagraph"/>
              <w:widowControl w:val="0"/>
              <w:numPr>
                <w:ilvl w:val="0"/>
                <w:numId w:val="134"/>
              </w:numPr>
              <w:spacing w:after="120"/>
              <w:ind w:left="357" w:hanging="357"/>
              <w:contextualSpacing w:val="0"/>
              <w:jc w:val="left"/>
            </w:pPr>
            <w:r>
              <w:t xml:space="preserve">Get the member involved by giving him or her a role, for example, note taker, </w:t>
            </w:r>
            <w:r w:rsidR="009F01AB">
              <w:t>timekeeper</w:t>
            </w:r>
            <w:r>
              <w:t>, etc.</w:t>
            </w:r>
          </w:p>
          <w:p w14:paraId="128F2E6F" w14:textId="77777777" w:rsidR="004F1773" w:rsidRDefault="004F1773" w:rsidP="00043BE3">
            <w:pPr>
              <w:pStyle w:val="ListParagraph"/>
              <w:widowControl w:val="0"/>
              <w:numPr>
                <w:ilvl w:val="0"/>
                <w:numId w:val="134"/>
              </w:numPr>
              <w:spacing w:after="120"/>
              <w:ind w:left="357" w:hanging="357"/>
              <w:contextualSpacing w:val="0"/>
              <w:jc w:val="left"/>
            </w:pPr>
            <w:r>
              <w:t>Refer to the ground rules.</w:t>
            </w:r>
          </w:p>
          <w:p w14:paraId="19F50FEC" w14:textId="77777777" w:rsidR="004F1773" w:rsidRDefault="004F1773" w:rsidP="00043BE3">
            <w:pPr>
              <w:pStyle w:val="ListParagraph"/>
              <w:widowControl w:val="0"/>
              <w:numPr>
                <w:ilvl w:val="0"/>
                <w:numId w:val="134"/>
              </w:numPr>
              <w:contextualSpacing w:val="0"/>
              <w:jc w:val="left"/>
            </w:pPr>
            <w:r>
              <w:t>Ask the member if there is anything that can be done to have them feel more positively about the process.</w:t>
            </w:r>
          </w:p>
        </w:tc>
      </w:tr>
    </w:tbl>
    <w:p w14:paraId="2104E9D2" w14:textId="77777777" w:rsidR="004F1773" w:rsidRDefault="004F1773" w:rsidP="004F1773">
      <w:pPr>
        <w:rPr>
          <w:lang w:eastAsia="en-GB"/>
        </w:rPr>
      </w:pPr>
    </w:p>
    <w:p w14:paraId="548AD9C1" w14:textId="77777777" w:rsidR="00A568CC" w:rsidRDefault="00A568CC" w:rsidP="004F1773">
      <w:pPr>
        <w:rPr>
          <w:lang w:eastAsia="en-GB"/>
        </w:rPr>
      </w:pPr>
    </w:p>
    <w:p w14:paraId="6DD0B15A" w14:textId="77777777" w:rsidR="00A568CC" w:rsidRDefault="00A568CC" w:rsidP="004F1773">
      <w:pPr>
        <w:rPr>
          <w:lang w:eastAsia="en-GB"/>
        </w:rPr>
      </w:pPr>
    </w:p>
    <w:p w14:paraId="7A30CDA4" w14:textId="77777777" w:rsidR="004F1773" w:rsidRDefault="004F1773" w:rsidP="00B04C96">
      <w:pPr>
        <w:pStyle w:val="Heading3"/>
        <w:rPr>
          <w:lang w:eastAsia="en-GB"/>
        </w:rPr>
      </w:pPr>
      <w:bookmarkStart w:id="539" w:name="_Toc465751181"/>
      <w:bookmarkStart w:id="540" w:name="_Toc36995121"/>
      <w:bookmarkStart w:id="541" w:name="_Toc39497023"/>
      <w:bookmarkStart w:id="542" w:name="_Toc46936969"/>
      <w:r>
        <w:rPr>
          <w:lang w:eastAsia="en-GB"/>
        </w:rPr>
        <w:t>3.12.3</w:t>
      </w:r>
      <w:r>
        <w:rPr>
          <w:lang w:eastAsia="en-GB"/>
        </w:rPr>
        <w:tab/>
        <w:t>Deal with different views</w:t>
      </w:r>
      <w:bookmarkEnd w:id="539"/>
      <w:bookmarkEnd w:id="540"/>
      <w:bookmarkEnd w:id="541"/>
      <w:bookmarkEnd w:id="542"/>
    </w:p>
    <w:p w14:paraId="3D4E07D6" w14:textId="77777777" w:rsidR="004F1773" w:rsidRDefault="004F1773" w:rsidP="004F1773">
      <w:pPr>
        <w:rPr>
          <w:lang w:eastAsia="en-GB"/>
        </w:rPr>
      </w:pPr>
    </w:p>
    <w:p w14:paraId="758F6EF0" w14:textId="77777777" w:rsidR="004F1773" w:rsidRDefault="004F1773" w:rsidP="004F1773">
      <w:pPr>
        <w:spacing w:after="120"/>
        <w:rPr>
          <w:lang w:eastAsia="en-GB"/>
        </w:rPr>
      </w:pPr>
      <w:r>
        <w:rPr>
          <w:lang w:eastAsia="en-GB"/>
        </w:rPr>
        <w:t>Quite often, progress in a meeting can be hampered because of differing opinions. It is the role of the chairperson to move the meeting forward. Several techniques can be used, including:</w:t>
      </w:r>
    </w:p>
    <w:p w14:paraId="1A9FD0FF" w14:textId="77777777" w:rsidR="004F1773" w:rsidRDefault="004F1773" w:rsidP="00043BE3">
      <w:pPr>
        <w:numPr>
          <w:ilvl w:val="0"/>
          <w:numId w:val="135"/>
        </w:numPr>
        <w:spacing w:after="120"/>
        <w:jc w:val="left"/>
        <w:rPr>
          <w:lang w:eastAsia="en-GB"/>
        </w:rPr>
      </w:pPr>
      <w:r>
        <w:rPr>
          <w:lang w:eastAsia="en-GB"/>
        </w:rPr>
        <w:t xml:space="preserve">Summarising </w:t>
      </w:r>
    </w:p>
    <w:p w14:paraId="00217805" w14:textId="77777777" w:rsidR="004F1773" w:rsidRDefault="004F1773" w:rsidP="00043BE3">
      <w:pPr>
        <w:numPr>
          <w:ilvl w:val="0"/>
          <w:numId w:val="135"/>
        </w:numPr>
        <w:spacing w:after="120"/>
        <w:jc w:val="left"/>
        <w:rPr>
          <w:lang w:eastAsia="en-GB"/>
        </w:rPr>
      </w:pPr>
      <w:r>
        <w:rPr>
          <w:lang w:eastAsia="en-GB"/>
        </w:rPr>
        <w:t>Redirecting</w:t>
      </w:r>
    </w:p>
    <w:p w14:paraId="1F05FFD5" w14:textId="77777777" w:rsidR="004F1773" w:rsidRDefault="004F1773" w:rsidP="00043BE3">
      <w:pPr>
        <w:numPr>
          <w:ilvl w:val="0"/>
          <w:numId w:val="135"/>
        </w:numPr>
        <w:spacing w:after="120"/>
        <w:jc w:val="left"/>
        <w:rPr>
          <w:lang w:eastAsia="en-GB"/>
        </w:rPr>
      </w:pPr>
      <w:r>
        <w:rPr>
          <w:lang w:eastAsia="en-GB"/>
        </w:rPr>
        <w:t>Paraphrasing</w:t>
      </w:r>
    </w:p>
    <w:p w14:paraId="443441B5" w14:textId="77777777" w:rsidR="004F1773" w:rsidRDefault="004F1773" w:rsidP="00043BE3">
      <w:pPr>
        <w:numPr>
          <w:ilvl w:val="0"/>
          <w:numId w:val="135"/>
        </w:numPr>
        <w:spacing w:after="120"/>
        <w:jc w:val="left"/>
        <w:rPr>
          <w:lang w:eastAsia="en-GB"/>
        </w:rPr>
      </w:pPr>
      <w:r>
        <w:rPr>
          <w:lang w:eastAsia="en-GB"/>
        </w:rPr>
        <w:t>Rephrasing</w:t>
      </w:r>
    </w:p>
    <w:p w14:paraId="23C98EE1" w14:textId="77777777" w:rsidR="004F1773" w:rsidRDefault="009F01AB" w:rsidP="00043BE3">
      <w:pPr>
        <w:numPr>
          <w:ilvl w:val="0"/>
          <w:numId w:val="135"/>
        </w:numPr>
        <w:spacing w:after="120"/>
        <w:ind w:left="357" w:hanging="357"/>
        <w:jc w:val="left"/>
        <w:rPr>
          <w:lang w:eastAsia="en-GB"/>
        </w:rPr>
      </w:pPr>
      <w:r>
        <w:rPr>
          <w:lang w:eastAsia="en-GB"/>
        </w:rPr>
        <w:t>Gatekeeping</w:t>
      </w:r>
    </w:p>
    <w:p w14:paraId="067B0437" w14:textId="77777777" w:rsidR="004F1773" w:rsidRDefault="004F1773" w:rsidP="004F1773">
      <w:pPr>
        <w:rPr>
          <w:b/>
          <w:i/>
          <w:lang w:eastAsia="en-GB"/>
        </w:rPr>
      </w:pPr>
    </w:p>
    <w:p w14:paraId="385D677B" w14:textId="77777777" w:rsidR="004F1773" w:rsidRDefault="004F1773" w:rsidP="004F1773">
      <w:pPr>
        <w:rPr>
          <w:lang w:eastAsia="en-GB"/>
        </w:rPr>
      </w:pPr>
      <w:r>
        <w:rPr>
          <w:b/>
          <w:i/>
          <w:lang w:eastAsia="en-GB"/>
        </w:rPr>
        <w:t xml:space="preserve">Summarising </w:t>
      </w:r>
      <w:r>
        <w:rPr>
          <w:bCs/>
          <w:iCs/>
          <w:lang w:eastAsia="en-GB"/>
        </w:rPr>
        <w:t>involves giving a brief statement of the main points.</w:t>
      </w:r>
    </w:p>
    <w:p w14:paraId="7257A7AE" w14:textId="77777777" w:rsidR="004F1773" w:rsidRDefault="004F1773" w:rsidP="004F1773">
      <w:pPr>
        <w:rPr>
          <w:b/>
          <w:i/>
          <w:lang w:eastAsia="en-GB"/>
        </w:rPr>
      </w:pPr>
    </w:p>
    <w:p w14:paraId="27C8C1C9" w14:textId="77777777" w:rsidR="004F1773" w:rsidRDefault="004F1773" w:rsidP="004F1773">
      <w:pPr>
        <w:rPr>
          <w:lang w:val="en"/>
        </w:rPr>
      </w:pPr>
      <w:r>
        <w:rPr>
          <w:b/>
          <w:i/>
          <w:lang w:eastAsia="en-GB"/>
        </w:rPr>
        <w:t xml:space="preserve">Paraphrasing </w:t>
      </w:r>
      <w:r>
        <w:rPr>
          <w:lang w:val="en"/>
        </w:rPr>
        <w:t xml:space="preserve">is restatement of what someone else has said, using other words. </w:t>
      </w:r>
      <w:r w:rsidRPr="002F475F">
        <w:t>Basically, you say the</w:t>
      </w:r>
      <w:r w:rsidRPr="002F475F">
        <w:rPr>
          <w:rFonts w:cs="Verdana"/>
        </w:rPr>
        <w:t>﻿</w:t>
      </w:r>
      <w:r w:rsidRPr="002F475F">
        <w:t xml:space="preserve"> same thing in different words by changing the sentence structure. The</w:t>
      </w:r>
      <w:r>
        <w:rPr>
          <w:lang w:val="en"/>
        </w:rPr>
        <w:t xml:space="preserv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5BBF145C" w14:textId="77777777" w:rsidR="004F1773" w:rsidRDefault="004F1773" w:rsidP="004F1773">
      <w:pPr>
        <w:rPr>
          <w:lang w:val="en"/>
        </w:rPr>
      </w:pPr>
    </w:p>
    <w:p w14:paraId="4C7CED2E" w14:textId="77777777" w:rsidR="004F1773" w:rsidRDefault="004F1773" w:rsidP="004F1773">
      <w:pPr>
        <w:rPr>
          <w:b/>
          <w:lang w:val="en"/>
        </w:rPr>
      </w:pPr>
      <w:r>
        <w:rPr>
          <w:b/>
          <w:lang w:val="en"/>
        </w:rPr>
        <w:t>Examples of paraphrasing</w:t>
      </w:r>
    </w:p>
    <w:p w14:paraId="6FA3DCCB" w14:textId="77777777" w:rsidR="00035381" w:rsidRDefault="00035381" w:rsidP="004F1773">
      <w:pPr>
        <w:rPr>
          <w:b/>
          <w:lang w:val="en"/>
        </w:rPr>
      </w:pPr>
    </w:p>
    <w:p w14:paraId="7C5A44D7" w14:textId="77777777" w:rsidR="004F1773" w:rsidRDefault="004F1773" w:rsidP="004F1773">
      <w:pPr>
        <w:jc w:val="center"/>
        <w:rPr>
          <w:b/>
          <w:lang w:val="en"/>
        </w:rPr>
      </w:pPr>
      <w:r>
        <w:rPr>
          <w:b/>
          <w:noProof/>
          <w:lang w:val="en"/>
        </w:rPr>
        <w:drawing>
          <wp:inline distT="0" distB="0" distL="0" distR="0" wp14:anchorId="7AB129AE" wp14:editId="7998F2B7">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2E0FD7EE" w14:textId="77777777" w:rsidR="004F1773" w:rsidRPr="000A551A" w:rsidRDefault="004F1773" w:rsidP="004F1773">
      <w:pPr>
        <w:jc w:val="center"/>
        <w:rPr>
          <w:b/>
          <w:lang w:val="en"/>
        </w:rPr>
      </w:pPr>
    </w:p>
    <w:p w14:paraId="30DB87A0" w14:textId="77777777" w:rsidR="004F1773" w:rsidRDefault="004F1773" w:rsidP="004F1773">
      <w:r>
        <w:rPr>
          <w:b/>
          <w:i/>
          <w:lang w:val="en"/>
        </w:rPr>
        <w:t>Redirecting</w:t>
      </w:r>
      <w:r>
        <w:rPr>
          <w:lang w:val="en"/>
        </w:rPr>
        <w:t xml:space="preserve"> means steering a conversation in a different direction. </w:t>
      </w:r>
      <w:r>
        <w:t>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70EEC782" w14:textId="77777777" w:rsidR="004F1773" w:rsidRDefault="004F1773" w:rsidP="004F1773">
      <w:pPr>
        <w:jc w:val="center"/>
      </w:pPr>
      <w:r>
        <w:rPr>
          <w:noProof/>
        </w:rPr>
        <w:drawing>
          <wp:inline distT="0" distB="0" distL="0" distR="0" wp14:anchorId="7BA45614" wp14:editId="6A874A5A">
            <wp:extent cx="2666696" cy="1308062"/>
            <wp:effectExtent l="0" t="0" r="635" b="698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04002" cy="1326361"/>
                    </a:xfrm>
                    <a:prstGeom prst="rect">
                      <a:avLst/>
                    </a:prstGeom>
                    <a:noFill/>
                  </pic:spPr>
                </pic:pic>
              </a:graphicData>
            </a:graphic>
          </wp:inline>
        </w:drawing>
      </w:r>
    </w:p>
    <w:p w14:paraId="1368C3E2" w14:textId="77777777" w:rsidR="004F1773" w:rsidRDefault="004F1773" w:rsidP="004F1773">
      <w:pPr>
        <w:rPr>
          <w:lang w:val="en"/>
        </w:rPr>
      </w:pPr>
    </w:p>
    <w:p w14:paraId="352F801B" w14:textId="77777777" w:rsidR="004F1773" w:rsidRDefault="004F1773" w:rsidP="004F1773">
      <w:r>
        <w:rPr>
          <w:lang w:val="en"/>
        </w:rPr>
        <w:t xml:space="preserve">Redirecting is also very valuable technique to deal with differing views that hinder progress in a </w:t>
      </w:r>
      <w:r w:rsidRPr="00C6515A">
        <w:t>meeting. It helps you build bridges</w:t>
      </w:r>
      <w:r>
        <w:t xml:space="preserve"> </w:t>
      </w:r>
      <w:r w:rsidRPr="00C6515A">
        <w:t>and steer discussions in the right direction.</w:t>
      </w:r>
      <w:r>
        <w:t xml:space="preserve"> Redirecting is practised by restating the objective of the meeting or discussion and redirecting people to focus on that rather than on differences, especially where these are of an emotional nature.</w:t>
      </w:r>
    </w:p>
    <w:p w14:paraId="7A525ED3" w14:textId="77777777" w:rsidR="004F1773" w:rsidRDefault="004F1773" w:rsidP="004F1773"/>
    <w:p w14:paraId="450CCEBF" w14:textId="77777777" w:rsidR="004F1773" w:rsidRDefault="004F1773" w:rsidP="004F1773">
      <w:pPr>
        <w:jc w:val="center"/>
      </w:pPr>
      <w:r>
        <w:rPr>
          <w:noProof/>
        </w:rPr>
        <w:drawing>
          <wp:inline distT="0" distB="0" distL="0" distR="0" wp14:anchorId="633C6018" wp14:editId="1E3F6D29">
            <wp:extent cx="2522068" cy="1373368"/>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60369" cy="1394225"/>
                    </a:xfrm>
                    <a:prstGeom prst="rect">
                      <a:avLst/>
                    </a:prstGeom>
                    <a:noFill/>
                  </pic:spPr>
                </pic:pic>
              </a:graphicData>
            </a:graphic>
          </wp:inline>
        </w:drawing>
      </w:r>
    </w:p>
    <w:p w14:paraId="1764463D" w14:textId="77777777" w:rsidR="004F1773" w:rsidRDefault="004F1773" w:rsidP="004F1773">
      <w:pPr>
        <w:rPr>
          <w:b/>
          <w:i/>
        </w:rPr>
      </w:pPr>
    </w:p>
    <w:p w14:paraId="7CE74542" w14:textId="77777777" w:rsidR="004F1773" w:rsidRDefault="004F1773" w:rsidP="004F1773">
      <w:r w:rsidRPr="00B67292">
        <w:rPr>
          <w:b/>
          <w:i/>
        </w:rPr>
        <w:t>Rephrasing</w:t>
      </w:r>
      <w:r>
        <w:rPr>
          <w:b/>
        </w:rPr>
        <w:t xml:space="preserve"> </w:t>
      </w:r>
      <w:r w:rsidRPr="00B67292">
        <w:t>means</w:t>
      </w:r>
      <w:r>
        <w:rPr>
          <w:b/>
        </w:rPr>
        <w:t xml:space="preserve"> </w:t>
      </w:r>
      <w:r w:rsidRPr="00B67292">
        <w:t>t</w:t>
      </w:r>
      <w:r w:rsidRPr="00C6515A">
        <w:rPr>
          <w:lang w:eastAsia="en-GB"/>
        </w:rPr>
        <w:t>o phrase again, especially to state</w:t>
      </w:r>
      <w:r>
        <w:rPr>
          <w:lang w:eastAsia="en-GB"/>
        </w:rPr>
        <w:t xml:space="preserve"> a point of view</w:t>
      </w:r>
      <w:r w:rsidRPr="00C6515A">
        <w:rPr>
          <w:lang w:eastAsia="en-GB"/>
        </w:rPr>
        <w:t xml:space="preserve"> in a new, clearer, or different way.</w:t>
      </w:r>
      <w:r>
        <w:rPr>
          <w:lang w:eastAsia="en-GB"/>
        </w:rPr>
        <w:t xml:space="preserve"> </w:t>
      </w:r>
      <w:r>
        <w:t xml:space="preserve">Sometimes things are said that other people don't understand, or that give the wrong impression. Expressions that can be used to rephrase include “What I meant to say was ...” and “Let me rephrase that”. </w:t>
      </w:r>
    </w:p>
    <w:p w14:paraId="4F58F088" w14:textId="77777777" w:rsidR="004F1773" w:rsidRDefault="004F1773" w:rsidP="004F1773"/>
    <w:p w14:paraId="22107F7A" w14:textId="77777777" w:rsidR="004F1773" w:rsidRDefault="004F1773" w:rsidP="004F1773">
      <w:r>
        <w:rPr>
          <w:b/>
          <w:i/>
        </w:rPr>
        <w:t>Gatekeeping</w:t>
      </w:r>
      <w:r>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6DF73EA3" w14:textId="77777777" w:rsidR="004F1773" w:rsidRDefault="004F1773" w:rsidP="004F1773">
      <w:pPr>
        <w:jc w:val="left"/>
      </w:pPr>
    </w:p>
    <w:p w14:paraId="412AF2D1" w14:textId="77777777" w:rsidR="004F1773" w:rsidRDefault="004F1773" w:rsidP="00B04C96">
      <w:pPr>
        <w:pStyle w:val="Heading3"/>
        <w:rPr>
          <w:lang w:eastAsia="en-GB"/>
        </w:rPr>
      </w:pPr>
      <w:bookmarkStart w:id="543" w:name="_Toc36995122"/>
      <w:bookmarkStart w:id="544" w:name="_Toc39497024"/>
      <w:bookmarkStart w:id="545" w:name="_Toc46936970"/>
      <w:bookmarkStart w:id="546" w:name="_Toc465751182"/>
      <w:r>
        <w:rPr>
          <w:lang w:eastAsia="en-GB"/>
        </w:rPr>
        <w:t>3.12.4</w:t>
      </w:r>
      <w:r>
        <w:rPr>
          <w:lang w:eastAsia="en-GB"/>
        </w:rPr>
        <w:tab/>
        <w:t>Notice signs of unhappiness, resentments, disagreements and conflict</w:t>
      </w:r>
      <w:bookmarkEnd w:id="543"/>
      <w:bookmarkEnd w:id="544"/>
      <w:bookmarkEnd w:id="545"/>
    </w:p>
    <w:p w14:paraId="27B222A7" w14:textId="77777777" w:rsidR="004F1773" w:rsidRDefault="004F1773" w:rsidP="004F1773">
      <w:pPr>
        <w:rPr>
          <w:lang w:eastAsia="en-GB"/>
        </w:rPr>
      </w:pPr>
    </w:p>
    <w:p w14:paraId="77E83BA1" w14:textId="77777777" w:rsidR="004F1773" w:rsidRDefault="004F1773" w:rsidP="004F1773">
      <w:pPr>
        <w:spacing w:after="120"/>
        <w:rPr>
          <w:lang w:eastAsia="en-GB"/>
        </w:rPr>
      </w:pPr>
      <w:r>
        <w:rPr>
          <w:lang w:eastAsia="en-GB"/>
        </w:rPr>
        <w:t>Signs of unhappiness, disagreement, resentment and conflict on meetings include:</w:t>
      </w:r>
    </w:p>
    <w:p w14:paraId="23447CF6" w14:textId="77777777" w:rsidR="004F1773" w:rsidRPr="008E7466" w:rsidRDefault="004F1773" w:rsidP="00043BE3">
      <w:pPr>
        <w:pStyle w:val="ListParagraph"/>
        <w:numPr>
          <w:ilvl w:val="0"/>
          <w:numId w:val="135"/>
        </w:numPr>
        <w:spacing w:after="120"/>
        <w:contextualSpacing w:val="0"/>
        <w:rPr>
          <w:lang w:eastAsia="en-GB"/>
        </w:rPr>
      </w:pPr>
      <w:r w:rsidRPr="008E7466">
        <w:rPr>
          <w:b/>
          <w:bCs/>
          <w:lang w:eastAsia="en-GB"/>
        </w:rPr>
        <w:t>Crossed arms</w:t>
      </w:r>
      <w:r>
        <w:rPr>
          <w:lang w:eastAsia="en-GB"/>
        </w:rPr>
        <w:t>. S</w:t>
      </w:r>
      <w:r w:rsidRPr="008E7466">
        <w:rPr>
          <w:lang w:eastAsia="en-GB"/>
        </w:rPr>
        <w:t>omeone who feels under attack may adopt crossed arms, which shows defensiveness.</w:t>
      </w:r>
    </w:p>
    <w:p w14:paraId="157AAB62" w14:textId="77777777" w:rsidR="004F1773" w:rsidRPr="008E7466" w:rsidRDefault="004F1773" w:rsidP="00043BE3">
      <w:pPr>
        <w:pStyle w:val="ListParagraph"/>
        <w:numPr>
          <w:ilvl w:val="0"/>
          <w:numId w:val="135"/>
        </w:numPr>
        <w:spacing w:after="120"/>
        <w:contextualSpacing w:val="0"/>
        <w:rPr>
          <w:rFonts w:cs="Arial"/>
          <w:szCs w:val="20"/>
          <w:lang w:eastAsia="en-GB"/>
        </w:rPr>
      </w:pPr>
      <w:r w:rsidRPr="008E7466">
        <w:rPr>
          <w:rFonts w:cs="Arial"/>
          <w:b/>
          <w:bCs/>
          <w:szCs w:val="20"/>
          <w:lang w:eastAsia="en-GB"/>
        </w:rPr>
        <w:t>Frowning</w:t>
      </w:r>
      <w:r w:rsidRPr="008E7466">
        <w:rPr>
          <w:rFonts w:cs="Arial"/>
          <w:szCs w:val="20"/>
          <w:lang w:eastAsia="en-GB"/>
        </w:rPr>
        <w:t>. This expresses discontent and sometimes anger towards a person and/or situation.</w:t>
      </w:r>
    </w:p>
    <w:p w14:paraId="1E0D830E" w14:textId="77777777" w:rsidR="004F1773" w:rsidRPr="008E7466" w:rsidRDefault="004F1773" w:rsidP="00043BE3">
      <w:pPr>
        <w:pStyle w:val="ListParagraph"/>
        <w:numPr>
          <w:ilvl w:val="0"/>
          <w:numId w:val="135"/>
        </w:numPr>
        <w:spacing w:after="120"/>
        <w:contextualSpacing w:val="0"/>
        <w:rPr>
          <w:rFonts w:eastAsia="Times New Roman" w:cs="Arial"/>
          <w:szCs w:val="20"/>
          <w:lang w:eastAsia="en-GB"/>
        </w:rPr>
      </w:pPr>
      <w:r w:rsidRPr="008E7466">
        <w:rPr>
          <w:rFonts w:eastAsia="Times New Roman" w:cs="Arial"/>
          <w:b/>
          <w:bCs/>
          <w:szCs w:val="20"/>
          <w:lang w:eastAsia="en-GB"/>
        </w:rPr>
        <w:t>Making facial expressions of amazement or disagreement</w:t>
      </w:r>
      <w:r w:rsidRPr="008E7466">
        <w:rPr>
          <w:rFonts w:eastAsia="Times New Roman" w:cs="Arial"/>
          <w:szCs w:val="20"/>
          <w:lang w:eastAsia="en-GB"/>
        </w:rPr>
        <w:t>, such as shaking the head or rolling the eyes. The person may also fidget or move around in a restless or nervous manner.</w:t>
      </w:r>
    </w:p>
    <w:p w14:paraId="07696943" w14:textId="77777777" w:rsidR="004F1773" w:rsidRPr="008E7466" w:rsidRDefault="004F1773" w:rsidP="00043BE3">
      <w:pPr>
        <w:pStyle w:val="ListParagraph"/>
        <w:numPr>
          <w:ilvl w:val="0"/>
          <w:numId w:val="135"/>
        </w:numPr>
        <w:spacing w:after="120"/>
        <w:contextualSpacing w:val="0"/>
        <w:rPr>
          <w:rFonts w:eastAsia="Times New Roman" w:cs="Arial"/>
          <w:szCs w:val="20"/>
          <w:lang w:eastAsia="en-GB"/>
        </w:rPr>
      </w:pPr>
      <w:r w:rsidRPr="008E7466">
        <w:rPr>
          <w:rFonts w:eastAsia="Times New Roman" w:cs="Arial"/>
          <w:b/>
          <w:bCs/>
          <w:szCs w:val="20"/>
          <w:lang w:eastAsia="en-GB"/>
        </w:rPr>
        <w:t>Whispering or writing notes</w:t>
      </w:r>
      <w:r w:rsidRPr="008E7466">
        <w:rPr>
          <w:rFonts w:eastAsia="Times New Roman" w:cs="Arial"/>
          <w:szCs w:val="20"/>
          <w:lang w:eastAsia="en-GB"/>
        </w:rPr>
        <w:t xml:space="preserve"> to another person. This may indicate that the frustrated person is checking on his position or trying to gather support for a confrontation. This can apply to both types of conflict.</w:t>
      </w:r>
    </w:p>
    <w:p w14:paraId="71F7D327" w14:textId="77777777" w:rsidR="004F1773" w:rsidRDefault="004F1773" w:rsidP="00043BE3">
      <w:pPr>
        <w:pStyle w:val="ListParagraph"/>
        <w:numPr>
          <w:ilvl w:val="0"/>
          <w:numId w:val="135"/>
        </w:numPr>
        <w:rPr>
          <w:rFonts w:eastAsia="Times New Roman" w:cs="Arial"/>
          <w:szCs w:val="20"/>
          <w:lang w:eastAsia="en-GB"/>
        </w:rPr>
      </w:pPr>
      <w:r w:rsidRPr="008E7466">
        <w:rPr>
          <w:rFonts w:eastAsia="Times New Roman" w:cs="Arial"/>
          <w:b/>
          <w:bCs/>
          <w:szCs w:val="20"/>
          <w:lang w:eastAsia="en-GB"/>
        </w:rPr>
        <w:t>Staring</w:t>
      </w:r>
      <w:r w:rsidRPr="008E7466">
        <w:rPr>
          <w:rFonts w:eastAsia="Times New Roman" w:cs="Arial"/>
          <w:szCs w:val="20"/>
          <w:lang w:eastAsia="en-GB"/>
        </w:rPr>
        <w:t>, possibly in an intimidating way, at the speaker or potential target of confrontation.</w:t>
      </w:r>
    </w:p>
    <w:p w14:paraId="4B6C78A0" w14:textId="77777777" w:rsidR="004F1773" w:rsidRPr="008E7466" w:rsidRDefault="004F1773" w:rsidP="004F1773">
      <w:pPr>
        <w:pStyle w:val="ListParagraph"/>
        <w:ind w:left="360"/>
        <w:rPr>
          <w:rFonts w:eastAsia="Times New Roman" w:cs="Arial"/>
          <w:szCs w:val="20"/>
          <w:lang w:eastAsia="en-GB"/>
        </w:rPr>
      </w:pPr>
    </w:p>
    <w:p w14:paraId="1B5C7CE6" w14:textId="77777777" w:rsidR="004F1773" w:rsidRPr="008E4AFA" w:rsidRDefault="004F1773" w:rsidP="004F1773">
      <w:pPr>
        <w:pStyle w:val="Heading2"/>
        <w:rPr>
          <w:rStyle w:val="Heading2Char"/>
          <w:b/>
        </w:rPr>
      </w:pPr>
      <w:bookmarkStart w:id="547" w:name="_Toc36995123"/>
      <w:bookmarkStart w:id="548" w:name="_Toc39497025"/>
      <w:bookmarkStart w:id="549" w:name="_Toc46936971"/>
      <w:r w:rsidRPr="008E4AFA">
        <w:t>3.13</w:t>
      </w:r>
      <w:r w:rsidRPr="008E4AFA">
        <w:tab/>
      </w:r>
      <w:r w:rsidRPr="008E4AFA">
        <w:rPr>
          <w:rStyle w:val="Heading2Char"/>
          <w:b/>
        </w:rPr>
        <w:t>Deal with conflicts and deadlocks</w:t>
      </w:r>
      <w:bookmarkEnd w:id="546"/>
      <w:bookmarkEnd w:id="547"/>
      <w:bookmarkEnd w:id="548"/>
      <w:bookmarkEnd w:id="549"/>
    </w:p>
    <w:p w14:paraId="4630572D" w14:textId="77777777" w:rsidR="004F1773" w:rsidRDefault="004F1773" w:rsidP="004F1773">
      <w:pPr>
        <w:rPr>
          <w:lang w:eastAsia="en-GB"/>
        </w:rPr>
      </w:pPr>
      <w:r>
        <w:rPr>
          <w:lang w:eastAsia="en-GB"/>
        </w:rPr>
        <w:t>Sometimes meetings run smooth and everyone has a warm and satisfied feeling when they walk out of the room but unfortunately that is not always the case. Sometimes matters of disagreement have to be discussed, or people don’t see eye-to-eye on the next steps to be taken. It is important that the chairperson stays in control of the meeting when conflict is experienced. The techniques for dealing with different views could be used to deal with conflict situations in meetings.</w:t>
      </w:r>
    </w:p>
    <w:p w14:paraId="478D2819" w14:textId="77777777" w:rsidR="004F1773" w:rsidRPr="00BA11B5" w:rsidRDefault="004F1773" w:rsidP="004F1773">
      <w:pPr>
        <w:rPr>
          <w:lang w:eastAsia="en-GB"/>
        </w:rPr>
      </w:pPr>
    </w:p>
    <w:p w14:paraId="0D481D41" w14:textId="77777777" w:rsidR="004F1773" w:rsidRDefault="004F1773" w:rsidP="004F1773">
      <w:pPr>
        <w:pStyle w:val="Caption"/>
        <w:rPr>
          <w:rFonts w:eastAsia="Calibri"/>
        </w:rPr>
      </w:pPr>
      <w:bookmarkStart w:id="550" w:name="_Toc36160036"/>
      <w:r>
        <w:rPr>
          <w:rFonts w:eastAsia="Calibri"/>
        </w:rPr>
        <w:t>conclusion</w:t>
      </w:r>
    </w:p>
    <w:p w14:paraId="2296F5BF" w14:textId="77777777" w:rsidR="004F1773" w:rsidRPr="006D3542" w:rsidRDefault="004F1773" w:rsidP="004F1773">
      <w:pPr>
        <w:rPr>
          <w:lang w:val="en-ZA"/>
        </w:rPr>
      </w:pPr>
    </w:p>
    <w:p w14:paraId="145E5D88" w14:textId="77777777" w:rsidR="004F1773" w:rsidRDefault="004F1773" w:rsidP="004F1773">
      <w:r>
        <w:t>This chapter dealt with meetings.</w:t>
      </w:r>
    </w:p>
    <w:p w14:paraId="0336E647" w14:textId="77777777" w:rsidR="004F1773" w:rsidRDefault="004F1773" w:rsidP="004F1773"/>
    <w:p w14:paraId="6C2CEA49" w14:textId="77777777" w:rsidR="004F1773" w:rsidRDefault="004F1773" w:rsidP="004F1773">
      <w:r>
        <w:t xml:space="preserve">Firstly, the chapter explained the importance of </w:t>
      </w:r>
      <w:r w:rsidRPr="005966EE">
        <w:tab/>
      </w:r>
      <w:bookmarkEnd w:id="550"/>
      <w:r>
        <w:t>effective and efficient meetings and the “deadly sins” of meetings. Then it explained types of meetings and their structure. The chapter further discussed the principles of meeting planning, agendas and preparing notices. Thereafter, the chapter dealt with meeting procedures and minutes. Lastly, the chapter discussed implications of poor meeting management and gave guidelines on implementing the principles of managing meetings.</w:t>
      </w:r>
    </w:p>
    <w:p w14:paraId="1224F114" w14:textId="77777777" w:rsidR="004F1773" w:rsidRDefault="004F1773" w:rsidP="004F1773"/>
    <w:p w14:paraId="2E414EBA" w14:textId="77777777" w:rsidR="004F1773" w:rsidRPr="005966EE" w:rsidRDefault="004F1773" w:rsidP="004F1773">
      <w:r>
        <w:t>Chapter 4 deals with interpersonal communication.</w:t>
      </w:r>
    </w:p>
    <w:p w14:paraId="1A7613D5" w14:textId="77777777" w:rsidR="004F1773" w:rsidRPr="005966EE" w:rsidRDefault="004F1773" w:rsidP="004F1773"/>
    <w:p w14:paraId="3EE39930" w14:textId="77777777" w:rsidR="004F1773" w:rsidRPr="005966EE" w:rsidRDefault="004F1773" w:rsidP="004F1773"/>
    <w:p w14:paraId="3C7892DD" w14:textId="77777777" w:rsidR="004F1773" w:rsidRPr="005966EE" w:rsidRDefault="004F1773" w:rsidP="004F1773"/>
    <w:p w14:paraId="78A70C9C" w14:textId="77777777" w:rsidR="004F1773" w:rsidRDefault="004F1773" w:rsidP="004F1773">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61E8C0D7" w14:textId="77777777" w:rsidTr="00046C3B">
        <w:tc>
          <w:tcPr>
            <w:tcW w:w="5000" w:type="pct"/>
            <w:shd w:val="clear" w:color="auto" w:fill="7F7F7F" w:themeFill="text1" w:themeFillTint="80"/>
          </w:tcPr>
          <w:p w14:paraId="3B9BC531" w14:textId="77777777" w:rsidR="004F1773" w:rsidRPr="00706126" w:rsidRDefault="004F1773" w:rsidP="00046C3B">
            <w:pPr>
              <w:pStyle w:val="Heading1"/>
            </w:pPr>
            <w:bookmarkStart w:id="551" w:name="_Toc39497026"/>
            <w:bookmarkStart w:id="552" w:name="_Toc46936972"/>
            <w:bookmarkStart w:id="553" w:name="_Toc36995124"/>
            <w:r w:rsidRPr="00706126">
              <w:t>Chapter 4: Interpersonal communication</w:t>
            </w:r>
            <w:bookmarkEnd w:id="551"/>
            <w:bookmarkEnd w:id="552"/>
          </w:p>
        </w:tc>
      </w:tr>
    </w:tbl>
    <w:p w14:paraId="393AE25B" w14:textId="77777777" w:rsidR="004F1773" w:rsidRDefault="004F1773" w:rsidP="004F1773">
      <w:pPr>
        <w:ind w:right="328"/>
        <w:rPr>
          <w:rFonts w:eastAsia="Arial" w:cs="Arial"/>
          <w:b/>
          <w:bCs/>
          <w:spacing w:val="-1"/>
          <w:szCs w:val="20"/>
        </w:rPr>
      </w:pPr>
    </w:p>
    <w:bookmarkEnd w:id="553"/>
    <w:p w14:paraId="230A8644" w14:textId="77777777" w:rsidR="004F1773" w:rsidRPr="005966EE" w:rsidRDefault="004F1773" w:rsidP="00AA3B3E">
      <w:pPr>
        <w:spacing w:after="120"/>
        <w:rPr>
          <w:rStyle w:val="Strong"/>
        </w:rPr>
      </w:pPr>
      <w:r w:rsidRPr="005966EE">
        <w:rPr>
          <w:rStyle w:val="Strong"/>
        </w:rPr>
        <w:t>Learning outcomes</w:t>
      </w:r>
    </w:p>
    <w:p w14:paraId="65CDA3EF" w14:textId="77777777" w:rsidR="004F1773" w:rsidRPr="005966EE" w:rsidRDefault="004F1773" w:rsidP="00AA3B3E">
      <w:pPr>
        <w:spacing w:after="120"/>
        <w:rPr>
          <w:lang w:val="en-US"/>
        </w:rPr>
      </w:pPr>
      <w:r w:rsidRPr="005966EE">
        <w:rPr>
          <w:lang w:val="en-US"/>
        </w:rPr>
        <w:t>After completing this chapter, you will be able to:</w:t>
      </w:r>
    </w:p>
    <w:p w14:paraId="1D1701BC" w14:textId="77777777" w:rsidR="004F1773" w:rsidRPr="005966EE" w:rsidRDefault="004F1773" w:rsidP="00043BE3">
      <w:pPr>
        <w:pStyle w:val="ListParagraph"/>
        <w:numPr>
          <w:ilvl w:val="0"/>
          <w:numId w:val="110"/>
        </w:numPr>
        <w:spacing w:after="120"/>
        <w:contextualSpacing w:val="0"/>
      </w:pPr>
      <w:r w:rsidRPr="005966EE">
        <w:rPr>
          <w:rFonts w:eastAsia="Times New Roman"/>
          <w:szCs w:val="20"/>
          <w:lang w:eastAsia="en-GB"/>
        </w:rPr>
        <w:t>Describe the concept and principles of effective verbal communication to staff</w:t>
      </w:r>
    </w:p>
    <w:p w14:paraId="16AA5115" w14:textId="77777777" w:rsidR="004F1773" w:rsidRPr="005966EE" w:rsidRDefault="004F1773" w:rsidP="00043BE3">
      <w:pPr>
        <w:pStyle w:val="ListParagraph"/>
        <w:numPr>
          <w:ilvl w:val="0"/>
          <w:numId w:val="110"/>
        </w:numPr>
        <w:spacing w:after="120"/>
        <w:contextualSpacing w:val="0"/>
      </w:pPr>
      <w:r w:rsidRPr="005966EE">
        <w:rPr>
          <w:rFonts w:eastAsia="Times New Roman"/>
          <w:szCs w:val="20"/>
          <w:lang w:eastAsia="en-GB"/>
        </w:rPr>
        <w:t>Discus the concept and principles of effective verbal communication to customers</w:t>
      </w:r>
    </w:p>
    <w:p w14:paraId="1EF5468E" w14:textId="77777777" w:rsidR="004F1773" w:rsidRPr="005966EE" w:rsidRDefault="004F1773" w:rsidP="00043BE3">
      <w:pPr>
        <w:pStyle w:val="ListParagraph"/>
        <w:numPr>
          <w:ilvl w:val="0"/>
          <w:numId w:val="110"/>
        </w:numPr>
        <w:spacing w:after="120"/>
        <w:contextualSpacing w:val="0"/>
      </w:pPr>
      <w:r w:rsidRPr="005966EE">
        <w:rPr>
          <w:rFonts w:eastAsia="Times New Roman"/>
          <w:szCs w:val="20"/>
          <w:lang w:eastAsia="en-GB"/>
        </w:rPr>
        <w:t>Discuss the concepts and principles of effective verbal communication to senior management</w:t>
      </w:r>
    </w:p>
    <w:p w14:paraId="42A08AB4" w14:textId="77777777" w:rsidR="004F1773" w:rsidRPr="005966EE" w:rsidRDefault="004F1773" w:rsidP="00043BE3">
      <w:pPr>
        <w:pStyle w:val="ListParagraph"/>
        <w:numPr>
          <w:ilvl w:val="0"/>
          <w:numId w:val="110"/>
        </w:numPr>
      </w:pPr>
      <w:r w:rsidRPr="005966EE">
        <w:rPr>
          <w:rFonts w:eastAsia="Times New Roman"/>
          <w:szCs w:val="20"/>
          <w:lang w:eastAsia="en-GB"/>
        </w:rPr>
        <w:t>Discuss the principles of effective listening</w:t>
      </w:r>
    </w:p>
    <w:p w14:paraId="23F6026B" w14:textId="77777777" w:rsidR="004F1773" w:rsidRPr="005966EE" w:rsidRDefault="004F1773" w:rsidP="004F1773"/>
    <w:p w14:paraId="2FC79358" w14:textId="77777777" w:rsidR="004F1773" w:rsidRDefault="004F1773" w:rsidP="004F1773">
      <w:pPr>
        <w:pStyle w:val="Heading2"/>
      </w:pPr>
      <w:bookmarkStart w:id="554" w:name="_Toc36995125"/>
      <w:bookmarkStart w:id="555" w:name="_Toc39497027"/>
      <w:bookmarkStart w:id="556" w:name="_Toc46936973"/>
      <w:r>
        <w:t>4.1</w:t>
      </w:r>
      <w:r>
        <w:tab/>
        <w:t>The general principles of effective verbal communication</w:t>
      </w:r>
      <w:bookmarkEnd w:id="554"/>
      <w:bookmarkEnd w:id="555"/>
      <w:bookmarkEnd w:id="556"/>
      <w:r>
        <w:t xml:space="preserve"> </w:t>
      </w:r>
    </w:p>
    <w:p w14:paraId="166C73F5" w14:textId="77777777" w:rsidR="004F1773" w:rsidRDefault="004F1773" w:rsidP="004F1773">
      <w:r w:rsidRPr="00C00158">
        <w:t xml:space="preserve">Effective </w:t>
      </w:r>
      <w:r>
        <w:t xml:space="preserve">verbal </w:t>
      </w:r>
      <w:r w:rsidRPr="00C00158">
        <w:t xml:space="preserve">communication only takes place when the </w:t>
      </w:r>
      <w:r w:rsidRPr="00FF0AC0">
        <w:rPr>
          <w:b/>
          <w:bCs/>
          <w:i/>
          <w:iCs/>
        </w:rPr>
        <w:t>reaction (response)</w:t>
      </w:r>
      <w:r w:rsidRPr="00C00158">
        <w:t xml:space="preserve"> of the </w:t>
      </w:r>
      <w:r>
        <w:t>recipient</w:t>
      </w:r>
      <w:r w:rsidRPr="00C00158">
        <w:t xml:space="preserve"> (the decoder) </w:t>
      </w:r>
      <w:r>
        <w:t xml:space="preserve">is </w:t>
      </w:r>
      <w:r w:rsidRPr="00FF0AC0">
        <w:rPr>
          <w:b/>
          <w:bCs/>
          <w:i/>
          <w:iCs/>
        </w:rPr>
        <w:t>in accordance to the expectations</w:t>
      </w:r>
      <w:r w:rsidRPr="00C00158">
        <w:t xml:space="preserve"> of the </w:t>
      </w:r>
      <w:r>
        <w:t>messenger.</w:t>
      </w:r>
      <w:r w:rsidRPr="00C00158">
        <w:t xml:space="preserve"> </w:t>
      </w:r>
    </w:p>
    <w:p w14:paraId="59A94170" w14:textId="77777777" w:rsidR="004F1773" w:rsidRDefault="004F1773" w:rsidP="004F1773"/>
    <w:p w14:paraId="4D4051CF" w14:textId="77777777" w:rsidR="004F1773" w:rsidRDefault="004F1773" w:rsidP="004F1773">
      <w:r>
        <w:t xml:space="preserve">Effective verbal communication involves the four principles listed in Figure </w:t>
      </w:r>
      <w:r w:rsidR="00193625">
        <w:t>26</w:t>
      </w:r>
      <w:r>
        <w:t>. These principles should be followed to achieve effective verbal communication.</w:t>
      </w:r>
    </w:p>
    <w:p w14:paraId="378F5029" w14:textId="77777777" w:rsidR="004F1773" w:rsidRDefault="004F1773" w:rsidP="004F1773"/>
    <w:p w14:paraId="10030632" w14:textId="77777777" w:rsidR="00035381" w:rsidRDefault="00035381" w:rsidP="004F1773"/>
    <w:p w14:paraId="5F1162B6" w14:textId="77777777" w:rsidR="004F1773" w:rsidRDefault="004F1773" w:rsidP="004F1773">
      <w:pPr>
        <w:jc w:val="center"/>
      </w:pPr>
      <w:r w:rsidRPr="00B1458D">
        <w:rPr>
          <w:noProof/>
        </w:rPr>
        <w:drawing>
          <wp:inline distT="0" distB="0" distL="0" distR="0" wp14:anchorId="024B7BB7" wp14:editId="24D5C957">
            <wp:extent cx="4086798" cy="2336800"/>
            <wp:effectExtent l="0" t="0" r="9525" b="635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127413" cy="2360023"/>
                    </a:xfrm>
                    <a:prstGeom prst="rect">
                      <a:avLst/>
                    </a:prstGeom>
                    <a:noFill/>
                    <a:ln>
                      <a:noFill/>
                    </a:ln>
                  </pic:spPr>
                </pic:pic>
              </a:graphicData>
            </a:graphic>
          </wp:inline>
        </w:drawing>
      </w:r>
    </w:p>
    <w:p w14:paraId="3904C2F3" w14:textId="77777777" w:rsidR="00035381" w:rsidRDefault="00035381" w:rsidP="004F1773">
      <w:pPr>
        <w:jc w:val="center"/>
      </w:pPr>
    </w:p>
    <w:p w14:paraId="06B7AE29" w14:textId="77777777" w:rsidR="004F1773" w:rsidRDefault="004F1773" w:rsidP="004F1773">
      <w:pPr>
        <w:pStyle w:val="Caption"/>
        <w:spacing w:after="240"/>
      </w:pPr>
      <w:r>
        <w:t xml:space="preserve">figure </w:t>
      </w:r>
      <w:r w:rsidR="00193625">
        <w:t>26</w:t>
      </w:r>
      <w:r>
        <w:t>: principles of effective verbal communication</w:t>
      </w:r>
    </w:p>
    <w:p w14:paraId="4FA1121E" w14:textId="77777777" w:rsidR="004F1773" w:rsidRPr="00A63180" w:rsidRDefault="004F1773" w:rsidP="004F1773">
      <w:pPr>
        <w:rPr>
          <w:lang w:val="en-ZA"/>
        </w:rPr>
      </w:pPr>
    </w:p>
    <w:p w14:paraId="7140DDB7" w14:textId="77777777" w:rsidR="004F1773" w:rsidRPr="00C00158" w:rsidRDefault="004F1773" w:rsidP="00B04C96">
      <w:pPr>
        <w:pStyle w:val="Heading3"/>
      </w:pPr>
      <w:bookmarkStart w:id="557" w:name="_Toc36995126"/>
      <w:bookmarkStart w:id="558" w:name="_Toc39497028"/>
      <w:bookmarkStart w:id="559" w:name="_Toc46936974"/>
      <w:r>
        <w:t>4.1.1</w:t>
      </w:r>
      <w:r>
        <w:tab/>
        <w:t>Communicating clearly</w:t>
      </w:r>
      <w:bookmarkEnd w:id="557"/>
      <w:bookmarkEnd w:id="558"/>
      <w:bookmarkEnd w:id="559"/>
    </w:p>
    <w:p w14:paraId="6086A6FF" w14:textId="77777777" w:rsidR="004F1773" w:rsidRDefault="004F1773" w:rsidP="004F1773"/>
    <w:p w14:paraId="28C165AC" w14:textId="77777777" w:rsidR="004F1773" w:rsidRDefault="004F1773" w:rsidP="004F1773">
      <w:r>
        <w:t xml:space="preserve">To communicate clearly, the retail chain manager should take the actions listed in Figure </w:t>
      </w:r>
      <w:r w:rsidR="00193625">
        <w:t>27</w:t>
      </w:r>
      <w:r>
        <w:t>.</w:t>
      </w:r>
    </w:p>
    <w:p w14:paraId="1E663394" w14:textId="77777777" w:rsidR="004F1773" w:rsidRPr="00C00158" w:rsidRDefault="004F1773" w:rsidP="004F1773">
      <w:pPr>
        <w:jc w:val="center"/>
      </w:pPr>
      <w:r w:rsidRPr="00BC1694">
        <w:rPr>
          <w:noProof/>
        </w:rPr>
        <w:drawing>
          <wp:inline distT="0" distB="0" distL="0" distR="0" wp14:anchorId="3899C861" wp14:editId="7EA8FD70">
            <wp:extent cx="4733182" cy="2204552"/>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60844" cy="2264013"/>
                    </a:xfrm>
                    <a:prstGeom prst="rect">
                      <a:avLst/>
                    </a:prstGeom>
                    <a:noFill/>
                    <a:ln>
                      <a:noFill/>
                    </a:ln>
                  </pic:spPr>
                </pic:pic>
              </a:graphicData>
            </a:graphic>
          </wp:inline>
        </w:drawing>
      </w:r>
    </w:p>
    <w:p w14:paraId="51D5822A" w14:textId="77777777" w:rsidR="004F1773" w:rsidRDefault="004F1773" w:rsidP="004F1773">
      <w:pPr>
        <w:pStyle w:val="Caption"/>
        <w:rPr>
          <w:lang w:val="en-GB"/>
        </w:rPr>
      </w:pPr>
      <w:r>
        <w:t xml:space="preserve">Figure </w:t>
      </w:r>
      <w:r w:rsidR="00193625">
        <w:t>27</w:t>
      </w:r>
      <w:r>
        <w:t>:</w:t>
      </w:r>
      <w:r w:rsidRPr="00C00158">
        <w:rPr>
          <w:lang w:val="en-GB"/>
        </w:rPr>
        <w:t xml:space="preserve"> </w:t>
      </w:r>
      <w:r>
        <w:rPr>
          <w:lang w:val="en-GB"/>
        </w:rPr>
        <w:t>actions to take for clear verbal communication</w:t>
      </w:r>
    </w:p>
    <w:p w14:paraId="06EF7774" w14:textId="77777777" w:rsidR="004F1773" w:rsidRDefault="004F1773" w:rsidP="004F1773"/>
    <w:p w14:paraId="2BC649B9" w14:textId="77777777" w:rsidR="004F1773" w:rsidRDefault="004F1773" w:rsidP="004F1773">
      <w:r>
        <w:t xml:space="preserve">Table </w:t>
      </w:r>
      <w:r w:rsidR="005E6179">
        <w:t>26</w:t>
      </w:r>
      <w:r>
        <w:t xml:space="preserve"> explains the actions for clear verbal communication.</w:t>
      </w:r>
    </w:p>
    <w:p w14:paraId="71071AF7" w14:textId="77777777" w:rsidR="004F1773" w:rsidRDefault="004F1773" w:rsidP="004F1773"/>
    <w:p w14:paraId="38A270FD" w14:textId="77777777" w:rsidR="004F1773" w:rsidRPr="005B6E6B" w:rsidRDefault="004F1773" w:rsidP="004F1773">
      <w:pPr>
        <w:pStyle w:val="Caption"/>
      </w:pPr>
      <w:r>
        <w:t xml:space="preserve">table </w:t>
      </w:r>
      <w:r w:rsidR="005E6179">
        <w:t>26</w:t>
      </w:r>
      <w:r>
        <w:t>: actions for clear verbal communication</w:t>
      </w:r>
    </w:p>
    <w:tbl>
      <w:tblPr>
        <w:tblW w:w="948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679"/>
        <w:gridCol w:w="6804"/>
      </w:tblGrid>
      <w:tr w:rsidR="004F1773" w:rsidRPr="00BC1694" w14:paraId="5A12FDC6" w14:textId="77777777" w:rsidTr="00046C3B">
        <w:trPr>
          <w:tblHeader/>
        </w:trPr>
        <w:tc>
          <w:tcPr>
            <w:tcW w:w="2679" w:type="dxa"/>
            <w:shd w:val="clear" w:color="auto" w:fill="7F7F7F" w:themeFill="text1" w:themeFillTint="80"/>
          </w:tcPr>
          <w:p w14:paraId="4AD56C1B" w14:textId="77777777" w:rsidR="004F1773" w:rsidRPr="00BC1694" w:rsidRDefault="004F1773" w:rsidP="00046C3B">
            <w:pPr>
              <w:spacing w:line="240" w:lineRule="auto"/>
              <w:jc w:val="left"/>
              <w:rPr>
                <w:b/>
                <w:bCs/>
                <w:color w:val="FFFFFF" w:themeColor="background1"/>
              </w:rPr>
            </w:pPr>
            <w:r>
              <w:rPr>
                <w:b/>
                <w:bCs/>
                <w:color w:val="FFFFFF" w:themeColor="background1"/>
              </w:rPr>
              <w:t>ACTION</w:t>
            </w:r>
          </w:p>
        </w:tc>
        <w:tc>
          <w:tcPr>
            <w:tcW w:w="6804" w:type="dxa"/>
            <w:shd w:val="clear" w:color="auto" w:fill="7F7F7F" w:themeFill="text1" w:themeFillTint="80"/>
          </w:tcPr>
          <w:p w14:paraId="78A12B9C" w14:textId="77777777" w:rsidR="004F1773" w:rsidRPr="00BC1694" w:rsidRDefault="004F1773" w:rsidP="00046C3B">
            <w:pPr>
              <w:spacing w:line="240" w:lineRule="auto"/>
              <w:jc w:val="left"/>
              <w:rPr>
                <w:b/>
                <w:bCs/>
                <w:color w:val="FFFFFF" w:themeColor="background1"/>
              </w:rPr>
            </w:pPr>
            <w:r>
              <w:rPr>
                <w:b/>
                <w:bCs/>
                <w:color w:val="FFFFFF" w:themeColor="background1"/>
              </w:rPr>
              <w:t xml:space="preserve">EXPLANATION </w:t>
            </w:r>
          </w:p>
        </w:tc>
      </w:tr>
      <w:tr w:rsidR="004F1773" w:rsidRPr="00C00158" w14:paraId="51A93AE2" w14:textId="77777777" w:rsidTr="00046C3B">
        <w:tc>
          <w:tcPr>
            <w:tcW w:w="2679" w:type="dxa"/>
            <w:shd w:val="clear" w:color="auto" w:fill="D9D9D9" w:themeFill="background1" w:themeFillShade="D9"/>
          </w:tcPr>
          <w:p w14:paraId="259E89BF" w14:textId="77777777" w:rsidR="004F1773" w:rsidRPr="00C00158" w:rsidRDefault="004F1773" w:rsidP="00046C3B">
            <w:pPr>
              <w:jc w:val="left"/>
            </w:pPr>
            <w:r w:rsidRPr="00C00158">
              <w:t xml:space="preserve">Know the purpose and objective </w:t>
            </w:r>
          </w:p>
        </w:tc>
        <w:tc>
          <w:tcPr>
            <w:tcW w:w="6804" w:type="dxa"/>
            <w:shd w:val="clear" w:color="auto" w:fill="D9D9D9" w:themeFill="background1" w:themeFillShade="D9"/>
          </w:tcPr>
          <w:p w14:paraId="4E171EAE" w14:textId="77777777" w:rsidR="004F1773" w:rsidRDefault="004F1773" w:rsidP="00A568CC">
            <w:pPr>
              <w:spacing w:after="120"/>
              <w:jc w:val="left"/>
            </w:pPr>
            <w:r w:rsidRPr="00C00158">
              <w:t xml:space="preserve">When you communicate, your purpose is not what </w:t>
            </w:r>
            <w:r w:rsidRPr="00C00158">
              <w:rPr>
                <w:i/>
                <w:iCs/>
              </w:rPr>
              <w:t>you</w:t>
            </w:r>
            <w:r w:rsidRPr="00C00158">
              <w:t xml:space="preserve"> want to do; instead, it is what you want </w:t>
            </w:r>
            <w:r w:rsidRPr="00C00158">
              <w:rPr>
                <w:i/>
                <w:iCs/>
              </w:rPr>
              <w:t>your audience</w:t>
            </w:r>
            <w:r w:rsidRPr="00C00158">
              <w:t xml:space="preserve"> </w:t>
            </w:r>
            <w:r w:rsidRPr="00715B87">
              <w:rPr>
                <w:i/>
              </w:rPr>
              <w:t>(recipient</w:t>
            </w:r>
            <w:r>
              <w:rPr>
                <w:i/>
              </w:rPr>
              <w:t xml:space="preserve"> of the message</w:t>
            </w:r>
            <w:r w:rsidRPr="00715B87">
              <w:rPr>
                <w:i/>
              </w:rPr>
              <w:t>)</w:t>
            </w:r>
            <w:r>
              <w:t xml:space="preserve"> </w:t>
            </w:r>
            <w:r w:rsidRPr="00C00158">
              <w:t>to do as a result of your communication.</w:t>
            </w:r>
          </w:p>
          <w:p w14:paraId="6800DF30" w14:textId="77777777" w:rsidR="004F1773" w:rsidRPr="00C00158" w:rsidRDefault="004F1773" w:rsidP="00A568CC">
            <w:pPr>
              <w:spacing w:after="120"/>
              <w:jc w:val="left"/>
            </w:pPr>
            <w:r>
              <w:t>When you communicate, you should</w:t>
            </w:r>
            <w:r w:rsidRPr="00C00158">
              <w:t xml:space="preserve"> know whether </w:t>
            </w:r>
            <w:r>
              <w:t>you want</w:t>
            </w:r>
            <w:r w:rsidRPr="00C00158">
              <w:t xml:space="preserve"> to:</w:t>
            </w:r>
          </w:p>
          <w:p w14:paraId="047F1673" w14:textId="77777777" w:rsidR="004F1773" w:rsidRPr="00C00158" w:rsidRDefault="004F1773" w:rsidP="002E23EC">
            <w:pPr>
              <w:pStyle w:val="BulletText1"/>
              <w:numPr>
                <w:ilvl w:val="0"/>
                <w:numId w:val="151"/>
              </w:numPr>
              <w:spacing w:line="360" w:lineRule="auto"/>
              <w:jc w:val="left"/>
              <w:rPr>
                <w:lang w:val="en-GB"/>
              </w:rPr>
            </w:pPr>
            <w:r w:rsidRPr="00C00158">
              <w:rPr>
                <w:lang w:val="en-GB"/>
              </w:rPr>
              <w:t xml:space="preserve">Persuade the </w:t>
            </w:r>
            <w:r>
              <w:rPr>
                <w:lang w:val="en-GB"/>
              </w:rPr>
              <w:t xml:space="preserve">staff </w:t>
            </w:r>
            <w:r w:rsidRPr="00C00158">
              <w:rPr>
                <w:lang w:val="en-GB"/>
              </w:rPr>
              <w:t xml:space="preserve">to accept a point of view </w:t>
            </w:r>
          </w:p>
          <w:p w14:paraId="1A8CDD5F" w14:textId="77777777" w:rsidR="004F1773" w:rsidRPr="00C00158" w:rsidRDefault="004F1773" w:rsidP="002E23EC">
            <w:pPr>
              <w:pStyle w:val="BulletText1"/>
              <w:numPr>
                <w:ilvl w:val="0"/>
                <w:numId w:val="151"/>
              </w:numPr>
              <w:spacing w:line="360" w:lineRule="auto"/>
              <w:jc w:val="left"/>
              <w:rPr>
                <w:lang w:val="en-GB"/>
              </w:rPr>
            </w:pPr>
            <w:r w:rsidRPr="00C00158">
              <w:rPr>
                <w:lang w:val="en-GB"/>
              </w:rPr>
              <w:t xml:space="preserve">Motivate the </w:t>
            </w:r>
            <w:r>
              <w:rPr>
                <w:lang w:val="en-GB"/>
              </w:rPr>
              <w:t>staff</w:t>
            </w:r>
            <w:r w:rsidRPr="00C00158">
              <w:rPr>
                <w:lang w:val="en-GB"/>
              </w:rPr>
              <w:t xml:space="preserve"> to take action</w:t>
            </w:r>
          </w:p>
          <w:p w14:paraId="291543B4" w14:textId="77777777" w:rsidR="004F1773" w:rsidRPr="00C00158" w:rsidRDefault="004F1773" w:rsidP="002E23EC">
            <w:pPr>
              <w:pStyle w:val="BulletText1"/>
              <w:numPr>
                <w:ilvl w:val="0"/>
                <w:numId w:val="151"/>
              </w:numPr>
              <w:spacing w:line="360" w:lineRule="auto"/>
              <w:jc w:val="left"/>
              <w:rPr>
                <w:lang w:val="en-GB"/>
              </w:rPr>
            </w:pPr>
            <w:r w:rsidRPr="00C00158">
              <w:rPr>
                <w:lang w:val="en-GB"/>
              </w:rPr>
              <w:t xml:space="preserve">Inform the </w:t>
            </w:r>
            <w:r>
              <w:rPr>
                <w:lang w:val="en-GB"/>
              </w:rPr>
              <w:t>staff</w:t>
            </w:r>
          </w:p>
          <w:p w14:paraId="2FD32117" w14:textId="77777777" w:rsidR="004F1773" w:rsidRPr="00C00158" w:rsidRDefault="004F1773" w:rsidP="002E23EC">
            <w:pPr>
              <w:pStyle w:val="BulletText1"/>
              <w:numPr>
                <w:ilvl w:val="0"/>
                <w:numId w:val="151"/>
              </w:numPr>
              <w:spacing w:after="0" w:line="360" w:lineRule="auto"/>
              <w:jc w:val="left"/>
              <w:rPr>
                <w:lang w:val="en-GB"/>
              </w:rPr>
            </w:pPr>
            <w:r w:rsidRPr="00C00158">
              <w:rPr>
                <w:lang w:val="en-GB"/>
              </w:rPr>
              <w:t>Build relationships</w:t>
            </w:r>
            <w:r>
              <w:rPr>
                <w:lang w:val="en-GB"/>
              </w:rPr>
              <w:t xml:space="preserve"> with the staff</w:t>
            </w:r>
          </w:p>
        </w:tc>
      </w:tr>
      <w:tr w:rsidR="004F1773" w:rsidRPr="00C00158" w14:paraId="7FED5E3E" w14:textId="77777777" w:rsidTr="00046C3B">
        <w:tc>
          <w:tcPr>
            <w:tcW w:w="2679" w:type="dxa"/>
            <w:shd w:val="clear" w:color="auto" w:fill="D9D9D9" w:themeFill="background1" w:themeFillShade="D9"/>
          </w:tcPr>
          <w:p w14:paraId="6444CD89" w14:textId="77777777" w:rsidR="004F1773" w:rsidRPr="00C00158" w:rsidRDefault="004F1773" w:rsidP="00046C3B">
            <w:r w:rsidRPr="00C00158">
              <w:t>Know the audience</w:t>
            </w:r>
          </w:p>
        </w:tc>
        <w:tc>
          <w:tcPr>
            <w:tcW w:w="6804" w:type="dxa"/>
            <w:shd w:val="clear" w:color="auto" w:fill="D9D9D9" w:themeFill="background1" w:themeFillShade="D9"/>
          </w:tcPr>
          <w:p w14:paraId="3E8DEE04" w14:textId="77777777" w:rsidR="004F1773" w:rsidRDefault="004F1773" w:rsidP="00A568CC">
            <w:pPr>
              <w:spacing w:after="120"/>
              <w:jc w:val="left"/>
            </w:pPr>
            <w:r w:rsidRPr="00C00158">
              <w:t>Effective communication addresses the audience’s needs, values and desires.</w:t>
            </w:r>
          </w:p>
          <w:p w14:paraId="65F0E2D9" w14:textId="77777777" w:rsidR="004F1773" w:rsidRDefault="004F1773" w:rsidP="00A568CC">
            <w:pPr>
              <w:spacing w:after="120"/>
              <w:jc w:val="left"/>
            </w:pPr>
            <w:r w:rsidRPr="00C00158">
              <w:t xml:space="preserve">The </w:t>
            </w:r>
            <w:r>
              <w:t xml:space="preserve">messenger </w:t>
            </w:r>
            <w:r w:rsidRPr="00C00158">
              <w:t>should, therefore, identify information needs</w:t>
            </w:r>
            <w:r>
              <w:t xml:space="preserve"> of the audience.</w:t>
            </w:r>
          </w:p>
          <w:p w14:paraId="653B7F0A" w14:textId="77777777" w:rsidR="004F1773" w:rsidRPr="00C00158" w:rsidRDefault="004F1773" w:rsidP="00A568CC">
            <w:pPr>
              <w:spacing w:after="120"/>
              <w:jc w:val="left"/>
            </w:pPr>
            <w:r w:rsidRPr="00C00158">
              <w:t>The following questions assist with identifying the audience and its communication needs:</w:t>
            </w:r>
          </w:p>
          <w:p w14:paraId="3685852A" w14:textId="77777777" w:rsidR="004F1773" w:rsidRPr="00C00158" w:rsidRDefault="004F1773" w:rsidP="002E23EC">
            <w:pPr>
              <w:pStyle w:val="BulletText1"/>
              <w:numPr>
                <w:ilvl w:val="0"/>
                <w:numId w:val="360"/>
              </w:numPr>
              <w:spacing w:line="360" w:lineRule="auto"/>
            </w:pPr>
            <w:r w:rsidRPr="00C00158">
              <w:t>Who wants or needs the communication and why?</w:t>
            </w:r>
          </w:p>
          <w:p w14:paraId="3B5270A1" w14:textId="77777777" w:rsidR="006E192A" w:rsidRDefault="004F1773" w:rsidP="002E23EC">
            <w:pPr>
              <w:pStyle w:val="BulletText1"/>
              <w:numPr>
                <w:ilvl w:val="0"/>
                <w:numId w:val="360"/>
              </w:numPr>
              <w:spacing w:line="360" w:lineRule="auto"/>
            </w:pPr>
            <w:r w:rsidRPr="00C00158">
              <w:t>Who will read or listen to the message and what are they looking for?</w:t>
            </w:r>
          </w:p>
          <w:p w14:paraId="64B79831" w14:textId="77777777" w:rsidR="00A568CC" w:rsidRDefault="004F1773" w:rsidP="002E23EC">
            <w:pPr>
              <w:pStyle w:val="BulletText1"/>
              <w:numPr>
                <w:ilvl w:val="0"/>
                <w:numId w:val="360"/>
              </w:numPr>
              <w:spacing w:line="360" w:lineRule="auto"/>
            </w:pPr>
            <w:r w:rsidRPr="00C00158">
              <w:t>What will or should happen as a result of the communication?</w:t>
            </w:r>
          </w:p>
          <w:p w14:paraId="7256897B" w14:textId="77777777" w:rsidR="004F1773" w:rsidRPr="00C00158" w:rsidRDefault="004F1773" w:rsidP="002E23EC">
            <w:pPr>
              <w:pStyle w:val="BulletText1"/>
              <w:numPr>
                <w:ilvl w:val="0"/>
                <w:numId w:val="360"/>
              </w:numPr>
              <w:spacing w:line="360" w:lineRule="auto"/>
            </w:pPr>
            <w:r w:rsidRPr="00C00158">
              <w:t>What is the audience going to do with the information?</w:t>
            </w:r>
          </w:p>
          <w:p w14:paraId="7CE53348" w14:textId="77777777" w:rsidR="004F1773" w:rsidRPr="00C00158" w:rsidRDefault="004F1773" w:rsidP="00046C3B">
            <w:pPr>
              <w:jc w:val="left"/>
            </w:pPr>
            <w:r w:rsidRPr="00C00158">
              <w:t xml:space="preserve">Audiences </w:t>
            </w:r>
            <w:r>
              <w:t xml:space="preserve">are easier to persuade </w:t>
            </w:r>
            <w:r w:rsidRPr="00C00158">
              <w:t xml:space="preserve">when they feel there is common ground, that the </w:t>
            </w:r>
            <w:r>
              <w:t>messenger</w:t>
            </w:r>
            <w:r w:rsidRPr="00C00158">
              <w:t xml:space="preserve"> is similar to them in some way. This is </w:t>
            </w:r>
            <w:r>
              <w:t>a</w:t>
            </w:r>
            <w:r w:rsidRPr="00C00158">
              <w:t xml:space="preserve">chieved by </w:t>
            </w:r>
            <w:r w:rsidRPr="00710611">
              <w:rPr>
                <w:b/>
              </w:rPr>
              <w:t>addressing what is important to the audience</w:t>
            </w:r>
            <w:r w:rsidRPr="00C00158">
              <w:t>.</w:t>
            </w:r>
          </w:p>
        </w:tc>
      </w:tr>
      <w:tr w:rsidR="004F1773" w:rsidRPr="00C00158" w14:paraId="6AF9F2A7" w14:textId="77777777" w:rsidTr="00046C3B">
        <w:tc>
          <w:tcPr>
            <w:tcW w:w="2679" w:type="dxa"/>
            <w:shd w:val="clear" w:color="auto" w:fill="D9D9D9" w:themeFill="background1" w:themeFillShade="D9"/>
          </w:tcPr>
          <w:p w14:paraId="504571ED" w14:textId="77777777" w:rsidR="004F1773" w:rsidRPr="00C00158" w:rsidRDefault="004F1773" w:rsidP="00046C3B">
            <w:r w:rsidRPr="00C00158">
              <w:t xml:space="preserve">Consider the channel </w:t>
            </w:r>
          </w:p>
        </w:tc>
        <w:tc>
          <w:tcPr>
            <w:tcW w:w="6804" w:type="dxa"/>
            <w:shd w:val="clear" w:color="auto" w:fill="D9D9D9" w:themeFill="background1" w:themeFillShade="D9"/>
          </w:tcPr>
          <w:p w14:paraId="13305F40" w14:textId="77777777" w:rsidR="004F1773" w:rsidRPr="00C00158" w:rsidRDefault="004F1773" w:rsidP="00A568CC">
            <w:pPr>
              <w:spacing w:after="120"/>
            </w:pPr>
            <w:r w:rsidRPr="00C00158">
              <w:t xml:space="preserve">There are two </w:t>
            </w:r>
            <w:r w:rsidRPr="00BC1694">
              <w:rPr>
                <w:b/>
                <w:bCs/>
              </w:rPr>
              <w:t>verbal</w:t>
            </w:r>
            <w:r>
              <w:t xml:space="preserve"> </w:t>
            </w:r>
            <w:r w:rsidRPr="006F03CB">
              <w:rPr>
                <w:b/>
              </w:rPr>
              <w:t>communication channels</w:t>
            </w:r>
            <w:r w:rsidRPr="00C00158">
              <w:t>:</w:t>
            </w:r>
          </w:p>
          <w:p w14:paraId="41C2DF09" w14:textId="77777777" w:rsidR="004F1773" w:rsidRPr="00C00158" w:rsidRDefault="004F1773" w:rsidP="002E23EC">
            <w:pPr>
              <w:pStyle w:val="BulletText1"/>
              <w:numPr>
                <w:ilvl w:val="0"/>
                <w:numId w:val="152"/>
              </w:numPr>
              <w:spacing w:line="360" w:lineRule="auto"/>
            </w:pPr>
            <w:r w:rsidRPr="00710611">
              <w:rPr>
                <w:b/>
              </w:rPr>
              <w:t>Formal channels</w:t>
            </w:r>
            <w:r>
              <w:t>, for example, meetings and presentations</w:t>
            </w:r>
          </w:p>
          <w:p w14:paraId="6BF32C5E" w14:textId="77777777" w:rsidR="004F1773" w:rsidRPr="00BC1694" w:rsidRDefault="004F1773" w:rsidP="002E23EC">
            <w:pPr>
              <w:pStyle w:val="BulletText1"/>
              <w:numPr>
                <w:ilvl w:val="0"/>
                <w:numId w:val="152"/>
              </w:numPr>
            </w:pPr>
            <w:r w:rsidRPr="00710611">
              <w:rPr>
                <w:b/>
              </w:rPr>
              <w:t>Informal channels</w:t>
            </w:r>
            <w:r>
              <w:t>, for example, informal discussions with individuals or groups.</w:t>
            </w:r>
          </w:p>
        </w:tc>
      </w:tr>
      <w:tr w:rsidR="004F1773" w:rsidRPr="00C00158" w14:paraId="76A20CFA" w14:textId="77777777" w:rsidTr="00046C3B">
        <w:tc>
          <w:tcPr>
            <w:tcW w:w="2679" w:type="dxa"/>
            <w:shd w:val="clear" w:color="auto" w:fill="D9D9D9" w:themeFill="background1" w:themeFillShade="D9"/>
          </w:tcPr>
          <w:p w14:paraId="11DEEF13" w14:textId="77777777" w:rsidR="004F1773" w:rsidRPr="00C00158" w:rsidRDefault="004F1773" w:rsidP="00046C3B">
            <w:pPr>
              <w:jc w:val="left"/>
            </w:pPr>
            <w:r w:rsidRPr="00C00158">
              <w:t>Tailor</w:t>
            </w:r>
            <w:r>
              <w:t xml:space="preserve"> </w:t>
            </w:r>
            <w:r w:rsidRPr="00C00158">
              <w:t xml:space="preserve">the message </w:t>
            </w:r>
          </w:p>
        </w:tc>
        <w:tc>
          <w:tcPr>
            <w:tcW w:w="6804" w:type="dxa"/>
            <w:shd w:val="clear" w:color="auto" w:fill="D9D9D9" w:themeFill="background1" w:themeFillShade="D9"/>
          </w:tcPr>
          <w:p w14:paraId="30866FDD" w14:textId="77777777" w:rsidR="004F1773" w:rsidRDefault="004F1773" w:rsidP="00A568CC">
            <w:pPr>
              <w:spacing w:after="120"/>
            </w:pPr>
            <w:r w:rsidRPr="00C00158">
              <w:t xml:space="preserve">The message should be designed to match the </w:t>
            </w:r>
            <w:r>
              <w:t xml:space="preserve">chosen </w:t>
            </w:r>
            <w:r w:rsidRPr="00C00158">
              <w:t>ch</w:t>
            </w:r>
            <w:r>
              <w:t>annel</w:t>
            </w:r>
            <w:r w:rsidRPr="00C00158">
              <w:t xml:space="preserve">. </w:t>
            </w:r>
          </w:p>
          <w:p w14:paraId="307E4176" w14:textId="77777777" w:rsidR="004F1773" w:rsidRPr="00C00158" w:rsidRDefault="004F1773" w:rsidP="00046C3B">
            <w:pPr>
              <w:jc w:val="left"/>
            </w:pPr>
            <w:r w:rsidRPr="00C00158">
              <w:t xml:space="preserve">For example, </w:t>
            </w:r>
            <w:r>
              <w:t>giving</w:t>
            </w:r>
            <w:r w:rsidRPr="00C00158">
              <w:t xml:space="preserve"> </w:t>
            </w:r>
            <w:r>
              <w:t xml:space="preserve">lots of statistics to </w:t>
            </w:r>
            <w:r w:rsidRPr="00C00158">
              <w:t xml:space="preserve">people in a face-to-face </w:t>
            </w:r>
            <w:r>
              <w:t>conversation</w:t>
            </w:r>
            <w:r w:rsidRPr="00C00158">
              <w:t xml:space="preserve"> may not have the same impact as </w:t>
            </w:r>
            <w:r>
              <w:t>would be the case</w:t>
            </w:r>
            <w:r w:rsidRPr="00C00158">
              <w:t xml:space="preserve"> in a </w:t>
            </w:r>
            <w:r>
              <w:t>presentation where you use slides,</w:t>
            </w:r>
            <w:r w:rsidRPr="00C00158">
              <w:t xml:space="preserve"> because the audience may not be able to interpret the data before moving on to the next part of the </w:t>
            </w:r>
            <w:r>
              <w:t xml:space="preserve">oral </w:t>
            </w:r>
            <w:r w:rsidRPr="00C00158">
              <w:t>message.</w:t>
            </w:r>
          </w:p>
        </w:tc>
      </w:tr>
      <w:tr w:rsidR="004F1773" w:rsidRPr="00C00158" w14:paraId="2A9513F4" w14:textId="77777777" w:rsidTr="00046C3B">
        <w:tc>
          <w:tcPr>
            <w:tcW w:w="2679" w:type="dxa"/>
            <w:shd w:val="clear" w:color="auto" w:fill="D9D9D9" w:themeFill="background1" w:themeFillShade="D9"/>
          </w:tcPr>
          <w:p w14:paraId="41D8CD1A" w14:textId="77777777" w:rsidR="004F1773" w:rsidRPr="00C00158" w:rsidRDefault="004F1773" w:rsidP="00046C3B">
            <w:r w:rsidRPr="00C00158">
              <w:t>Achieve credibility</w:t>
            </w:r>
          </w:p>
        </w:tc>
        <w:tc>
          <w:tcPr>
            <w:tcW w:w="6804" w:type="dxa"/>
            <w:shd w:val="clear" w:color="auto" w:fill="D9D9D9" w:themeFill="background1" w:themeFillShade="D9"/>
          </w:tcPr>
          <w:p w14:paraId="35414912" w14:textId="77777777" w:rsidR="004F1773" w:rsidRDefault="004F1773" w:rsidP="00A568CC">
            <w:pPr>
              <w:spacing w:after="120"/>
            </w:pPr>
            <w:r w:rsidRPr="00C00158">
              <w:t xml:space="preserve">People are more </w:t>
            </w:r>
            <w:r>
              <w:t>open</w:t>
            </w:r>
            <w:r w:rsidRPr="00C00158">
              <w:t xml:space="preserve"> to </w:t>
            </w:r>
            <w:r>
              <w:t xml:space="preserve">accept a message from </w:t>
            </w:r>
            <w:r w:rsidRPr="00C00158">
              <w:t>someone they view as an authority</w:t>
            </w:r>
            <w:r>
              <w:t xml:space="preserve"> (expert) and someone to be trusted.</w:t>
            </w:r>
            <w:r w:rsidRPr="00C00158">
              <w:t xml:space="preserve"> </w:t>
            </w:r>
          </w:p>
          <w:p w14:paraId="249CFD39" w14:textId="77777777" w:rsidR="004F1773" w:rsidRDefault="004F1773" w:rsidP="00A568CC">
            <w:pPr>
              <w:spacing w:after="120"/>
              <w:jc w:val="left"/>
            </w:pPr>
            <w:r>
              <w:t>If you want to persuade people, you should first establish credibility. This comes from the people trusting you, based on what they know about you. Credibility also comes from whether the attitude you convey is in line with the message you are sending.</w:t>
            </w:r>
          </w:p>
          <w:p w14:paraId="35AB4AB3" w14:textId="77777777" w:rsidR="004F1773" w:rsidRDefault="004F1773" w:rsidP="00046C3B">
            <w:pPr>
              <w:jc w:val="left"/>
            </w:pPr>
            <w:r>
              <w:t xml:space="preserve">When communicating, you should always consider the impact of your communication. You should always ask yourself </w:t>
            </w:r>
            <w:r w:rsidRPr="00611EA9">
              <w:t>–</w:t>
            </w:r>
            <w:r>
              <w:t xml:space="preserve"> and communicate accordingly:</w:t>
            </w:r>
          </w:p>
          <w:p w14:paraId="075D8A73" w14:textId="77777777" w:rsidR="004F1773" w:rsidRPr="00C00158" w:rsidRDefault="004F1773" w:rsidP="006E192A">
            <w:pPr>
              <w:jc w:val="center"/>
            </w:pPr>
            <w:r w:rsidRPr="006A50FD">
              <w:rPr>
                <w:noProof/>
                <w:lang w:eastAsia="en-GB"/>
              </w:rPr>
              <w:drawing>
                <wp:inline distT="0" distB="0" distL="0" distR="0" wp14:anchorId="340FA77A" wp14:editId="5798BB7A">
                  <wp:extent cx="3354973" cy="248133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76815" cy="2497485"/>
                          </a:xfrm>
                          <a:prstGeom prst="rect">
                            <a:avLst/>
                          </a:prstGeom>
                          <a:noFill/>
                          <a:ln>
                            <a:noFill/>
                          </a:ln>
                        </pic:spPr>
                      </pic:pic>
                    </a:graphicData>
                  </a:graphic>
                </wp:inline>
              </w:drawing>
            </w:r>
          </w:p>
        </w:tc>
      </w:tr>
      <w:tr w:rsidR="004F1773" w:rsidRPr="00C00158" w14:paraId="2D36D50D" w14:textId="77777777" w:rsidTr="00046C3B">
        <w:tc>
          <w:tcPr>
            <w:tcW w:w="2679" w:type="dxa"/>
            <w:shd w:val="clear" w:color="auto" w:fill="D9D9D9" w:themeFill="background1" w:themeFillShade="D9"/>
          </w:tcPr>
          <w:p w14:paraId="342B37A1" w14:textId="77777777" w:rsidR="004F1773" w:rsidRPr="00C00158" w:rsidRDefault="004F1773" w:rsidP="00046C3B">
            <w:r w:rsidRPr="00C00158">
              <w:t>Obtain feedback</w:t>
            </w:r>
          </w:p>
          <w:p w14:paraId="7901F9F8" w14:textId="77777777" w:rsidR="004F1773" w:rsidRPr="00C00158" w:rsidRDefault="004F1773" w:rsidP="00046C3B">
            <w:pPr>
              <w:jc w:val="right"/>
            </w:pPr>
          </w:p>
        </w:tc>
        <w:tc>
          <w:tcPr>
            <w:tcW w:w="6804" w:type="dxa"/>
            <w:shd w:val="clear" w:color="auto" w:fill="D9D9D9" w:themeFill="background1" w:themeFillShade="D9"/>
          </w:tcPr>
          <w:p w14:paraId="5BDFA12B" w14:textId="77777777" w:rsidR="004F1773" w:rsidRPr="00C00158" w:rsidRDefault="004F1773" w:rsidP="00046C3B">
            <w:pPr>
              <w:jc w:val="left"/>
            </w:pPr>
            <w:r w:rsidRPr="00C00158">
              <w:t>The sender should develop a practical, useful way to get feedback</w:t>
            </w:r>
            <w:r>
              <w:t>, for example, by asking people about their views on the communication that took place and by watching their body language which shows whether they accept or reject the message, or maybe don’t understand it.</w:t>
            </w:r>
          </w:p>
        </w:tc>
      </w:tr>
    </w:tbl>
    <w:p w14:paraId="2B9812D0" w14:textId="77777777" w:rsidR="004F1773" w:rsidRDefault="004F1773" w:rsidP="004F1773"/>
    <w:p w14:paraId="04168D28" w14:textId="77777777" w:rsidR="004F1773" w:rsidRDefault="004F1773" w:rsidP="00B04C96">
      <w:pPr>
        <w:pStyle w:val="Heading3"/>
      </w:pPr>
      <w:bookmarkStart w:id="560" w:name="_Toc36995127"/>
      <w:bookmarkStart w:id="561" w:name="_Toc39497029"/>
      <w:bookmarkStart w:id="562" w:name="_Toc46936975"/>
      <w:r>
        <w:t>4.1.2</w:t>
      </w:r>
      <w:r>
        <w:tab/>
        <w:t>Listening actively</w:t>
      </w:r>
      <w:bookmarkEnd w:id="560"/>
      <w:bookmarkEnd w:id="561"/>
      <w:bookmarkEnd w:id="562"/>
    </w:p>
    <w:p w14:paraId="7031F7F8" w14:textId="77777777" w:rsidR="004F1773" w:rsidRDefault="004F1773" w:rsidP="004F1773"/>
    <w:p w14:paraId="4802C706" w14:textId="77777777" w:rsidR="004F1773" w:rsidRDefault="004F1773" w:rsidP="00035381">
      <w:pPr>
        <w:spacing w:after="120"/>
      </w:pPr>
      <w:r>
        <w:t>Effective listening has two requirements:</w:t>
      </w:r>
    </w:p>
    <w:p w14:paraId="2D9A1A9B" w14:textId="77777777" w:rsidR="004F1773" w:rsidRDefault="004F1773" w:rsidP="004F1773">
      <w:pPr>
        <w:jc w:val="center"/>
      </w:pPr>
      <w:r w:rsidRPr="00E06633">
        <w:rPr>
          <w:noProof/>
        </w:rPr>
        <w:drawing>
          <wp:inline distT="0" distB="0" distL="0" distR="0" wp14:anchorId="195D0E17" wp14:editId="21F248DF">
            <wp:extent cx="3400434" cy="16260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18618" cy="1634695"/>
                    </a:xfrm>
                    <a:prstGeom prst="rect">
                      <a:avLst/>
                    </a:prstGeom>
                    <a:noFill/>
                    <a:ln>
                      <a:noFill/>
                    </a:ln>
                  </pic:spPr>
                </pic:pic>
              </a:graphicData>
            </a:graphic>
          </wp:inline>
        </w:drawing>
      </w:r>
    </w:p>
    <w:p w14:paraId="0BFB7598" w14:textId="77777777" w:rsidR="004F1773" w:rsidRPr="00E06633" w:rsidRDefault="004F1773" w:rsidP="004F1773">
      <w:pPr>
        <w:pStyle w:val="GLHeading4"/>
        <w:rPr>
          <w:i/>
          <w:iCs/>
          <w:sz w:val="22"/>
          <w:szCs w:val="22"/>
          <w:lang w:val="en-GB"/>
        </w:rPr>
      </w:pPr>
      <w:r w:rsidRPr="00E06633">
        <w:rPr>
          <w:i/>
          <w:iCs/>
          <w:sz w:val="22"/>
          <w:szCs w:val="22"/>
          <w:lang w:val="en-GB"/>
        </w:rPr>
        <w:t>Being prepared for the conversation</w:t>
      </w:r>
    </w:p>
    <w:p w14:paraId="48DAEE0F" w14:textId="77777777" w:rsidR="004F1773" w:rsidRDefault="004F1773" w:rsidP="004F1773"/>
    <w:p w14:paraId="11EB84E0" w14:textId="77777777" w:rsidR="004F1773" w:rsidRPr="00611EA9" w:rsidRDefault="004F1773" w:rsidP="004F1773">
      <w:r w:rsidRPr="00611EA9">
        <w:t xml:space="preserve">You should </w:t>
      </w:r>
      <w:r w:rsidRPr="00611EA9">
        <w:rPr>
          <w:b/>
          <w:i/>
        </w:rPr>
        <w:t>plan</w:t>
      </w:r>
      <w:r w:rsidRPr="00611EA9">
        <w:t xml:space="preserve"> important conversations: </w:t>
      </w:r>
    </w:p>
    <w:p w14:paraId="13554D89" w14:textId="77777777" w:rsidR="004F1773" w:rsidRPr="00C10BBF" w:rsidRDefault="004F1773" w:rsidP="002E23EC">
      <w:pPr>
        <w:pStyle w:val="BulletText1"/>
        <w:numPr>
          <w:ilvl w:val="0"/>
          <w:numId w:val="136"/>
        </w:numPr>
        <w:jc w:val="left"/>
        <w:rPr>
          <w:lang w:val="en-GB"/>
        </w:rPr>
      </w:pPr>
      <w:r w:rsidRPr="00C10BBF">
        <w:rPr>
          <w:lang w:val="en-GB"/>
        </w:rPr>
        <w:t xml:space="preserve">What is the purpose of the conversation? </w:t>
      </w:r>
    </w:p>
    <w:p w14:paraId="4A8C312C" w14:textId="77777777" w:rsidR="004F1773" w:rsidRPr="00C10BBF" w:rsidRDefault="004F1773" w:rsidP="002E23EC">
      <w:pPr>
        <w:pStyle w:val="BulletText1"/>
        <w:numPr>
          <w:ilvl w:val="0"/>
          <w:numId w:val="136"/>
        </w:numPr>
        <w:jc w:val="left"/>
        <w:rPr>
          <w:lang w:val="en-GB"/>
        </w:rPr>
      </w:pPr>
      <w:r w:rsidRPr="00C10BBF">
        <w:rPr>
          <w:lang w:val="en-GB"/>
        </w:rPr>
        <w:t xml:space="preserve">What do I want to achieve with the conversation? </w:t>
      </w:r>
    </w:p>
    <w:p w14:paraId="7F474BDB" w14:textId="77777777" w:rsidR="004F1773" w:rsidRPr="00C10BBF" w:rsidRDefault="004F1773" w:rsidP="002E23EC">
      <w:pPr>
        <w:pStyle w:val="BulletText1"/>
        <w:numPr>
          <w:ilvl w:val="0"/>
          <w:numId w:val="136"/>
        </w:numPr>
        <w:jc w:val="left"/>
        <w:rPr>
          <w:lang w:val="en-GB"/>
        </w:rPr>
      </w:pPr>
      <w:r w:rsidRPr="00C10BBF">
        <w:rPr>
          <w:lang w:val="en-GB"/>
        </w:rPr>
        <w:t>What information do I need to understand the team member’s perspective?</w:t>
      </w:r>
    </w:p>
    <w:p w14:paraId="6D361FD2" w14:textId="77777777" w:rsidR="004F1773" w:rsidRPr="00C10BBF" w:rsidRDefault="004F1773" w:rsidP="002E23EC">
      <w:pPr>
        <w:pStyle w:val="BulletText1"/>
        <w:numPr>
          <w:ilvl w:val="0"/>
          <w:numId w:val="136"/>
        </w:numPr>
        <w:jc w:val="left"/>
        <w:rPr>
          <w:lang w:val="en-GB"/>
        </w:rPr>
      </w:pPr>
      <w:r w:rsidRPr="00C10BBF">
        <w:rPr>
          <w:lang w:val="en-GB"/>
        </w:rPr>
        <w:t xml:space="preserve">How much time do I need to set aside? </w:t>
      </w:r>
    </w:p>
    <w:p w14:paraId="506FA084" w14:textId="77777777" w:rsidR="004F1773" w:rsidRPr="00C10BBF" w:rsidRDefault="004F1773" w:rsidP="002E23EC">
      <w:pPr>
        <w:pStyle w:val="BulletText1"/>
        <w:numPr>
          <w:ilvl w:val="0"/>
          <w:numId w:val="136"/>
        </w:numPr>
        <w:jc w:val="left"/>
        <w:rPr>
          <w:lang w:val="en-GB"/>
        </w:rPr>
      </w:pPr>
      <w:r w:rsidRPr="00C10BBF">
        <w:rPr>
          <w:lang w:val="en-GB"/>
        </w:rPr>
        <w:t>How do I prevent interruptions?</w:t>
      </w:r>
    </w:p>
    <w:p w14:paraId="656DD113" w14:textId="77777777" w:rsidR="004F1773" w:rsidRPr="0012551A" w:rsidRDefault="004F1773" w:rsidP="004F1773">
      <w:pPr>
        <w:rPr>
          <w:b/>
          <w:bCs/>
          <w:i/>
          <w:iCs/>
          <w:sz w:val="22"/>
        </w:rPr>
      </w:pPr>
      <w:r w:rsidRPr="0012551A">
        <w:rPr>
          <w:b/>
          <w:bCs/>
          <w:i/>
          <w:iCs/>
          <w:sz w:val="22"/>
        </w:rPr>
        <w:t>Listening with your whole person by attending, following and reflecting</w:t>
      </w:r>
    </w:p>
    <w:p w14:paraId="40FAC009" w14:textId="77777777" w:rsidR="004F1773" w:rsidRDefault="004F1773" w:rsidP="004F1773"/>
    <w:p w14:paraId="6EA5F5F4" w14:textId="77777777" w:rsidR="004F1773" w:rsidRDefault="004F1773" w:rsidP="004F1773">
      <w:r w:rsidRPr="00611EA9">
        <w:t>Listen to the whole person by attending, following and reflecting</w:t>
      </w:r>
      <w:r>
        <w:t>.</w:t>
      </w:r>
    </w:p>
    <w:p w14:paraId="6FD985ED" w14:textId="77777777" w:rsidR="004F1773" w:rsidRDefault="004F1773"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357B5C0E" w14:textId="77777777" w:rsidTr="00543F41">
        <w:tc>
          <w:tcPr>
            <w:tcW w:w="1266" w:type="dxa"/>
            <w:shd w:val="clear" w:color="auto" w:fill="auto"/>
          </w:tcPr>
          <w:p w14:paraId="06F3D1B5" w14:textId="77777777" w:rsidR="004F1773" w:rsidRPr="000E03FD" w:rsidRDefault="004F1773" w:rsidP="00046C3B">
            <w:pPr>
              <w:jc w:val="center"/>
              <w:rPr>
                <w:noProof/>
                <w:lang w:eastAsia="en-GB"/>
              </w:rPr>
            </w:pPr>
            <w:r>
              <w:rPr>
                <w:noProof/>
                <w:lang w:eastAsia="en-GB"/>
              </w:rPr>
              <w:drawing>
                <wp:inline distT="0" distB="0" distL="0" distR="0" wp14:anchorId="66E2558C" wp14:editId="13F8C117">
                  <wp:extent cx="468720" cy="468000"/>
                  <wp:effectExtent l="0" t="0" r="7620" b="8255"/>
                  <wp:docPr id="697" name="Picture 6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2C0C2ED" w14:textId="77777777" w:rsidR="004F1773" w:rsidRDefault="004F1773" w:rsidP="002E23EC">
            <w:pPr>
              <w:pStyle w:val="ListParagraph"/>
              <w:numPr>
                <w:ilvl w:val="0"/>
                <w:numId w:val="137"/>
              </w:numPr>
              <w:spacing w:after="120"/>
              <w:ind w:left="357" w:hanging="357"/>
              <w:contextualSpacing w:val="0"/>
            </w:pPr>
            <w:r>
              <w:t>Attending – appropriate body language (leaning forward; making eye contact)</w:t>
            </w:r>
          </w:p>
          <w:p w14:paraId="4802E473" w14:textId="77777777" w:rsidR="004F1773" w:rsidRDefault="004F1773" w:rsidP="002E23EC">
            <w:pPr>
              <w:pStyle w:val="ListParagraph"/>
              <w:numPr>
                <w:ilvl w:val="0"/>
                <w:numId w:val="137"/>
              </w:numPr>
              <w:spacing w:after="120"/>
              <w:ind w:left="357" w:hanging="357"/>
              <w:contextualSpacing w:val="0"/>
            </w:pPr>
            <w:r>
              <w:t>Following – questioning, prompting and probing</w:t>
            </w:r>
          </w:p>
          <w:p w14:paraId="3202EE43" w14:textId="77777777" w:rsidR="004F1773" w:rsidRPr="001F401E" w:rsidRDefault="004F1773" w:rsidP="002E23EC">
            <w:pPr>
              <w:pStyle w:val="ListParagraph"/>
              <w:numPr>
                <w:ilvl w:val="0"/>
                <w:numId w:val="137"/>
              </w:numPr>
              <w:contextualSpacing w:val="0"/>
            </w:pPr>
            <w:r>
              <w:t>Reflecting – summarising and checking understanding</w:t>
            </w:r>
          </w:p>
        </w:tc>
      </w:tr>
    </w:tbl>
    <w:p w14:paraId="58874526" w14:textId="77777777" w:rsidR="004F1773" w:rsidRDefault="004F1773" w:rsidP="004F1773"/>
    <w:p w14:paraId="5874A842" w14:textId="77777777" w:rsidR="004F1773" w:rsidRDefault="004F1773" w:rsidP="00A568CC">
      <w:pPr>
        <w:spacing w:after="120"/>
      </w:pPr>
      <w:r>
        <w:t xml:space="preserve">To become an effective </w:t>
      </w:r>
      <w:r w:rsidRPr="00611EA9">
        <w:t>listener, you need to:</w:t>
      </w:r>
    </w:p>
    <w:p w14:paraId="0E67C392" w14:textId="77777777" w:rsidR="004F1773" w:rsidRDefault="004F1773" w:rsidP="002E23EC">
      <w:pPr>
        <w:pStyle w:val="BulletText1"/>
        <w:numPr>
          <w:ilvl w:val="0"/>
          <w:numId w:val="153"/>
        </w:numPr>
        <w:spacing w:line="360" w:lineRule="auto"/>
      </w:pPr>
      <w:r w:rsidRPr="001F401E">
        <w:rPr>
          <w:b/>
          <w:bCs/>
        </w:rPr>
        <w:t>Make eye contact</w:t>
      </w:r>
      <w:r>
        <w:t xml:space="preserve">. </w:t>
      </w:r>
      <w:r w:rsidRPr="00611EA9">
        <w:t>If you do not look at people when you talk to them they might feel that they are invisible to you. You make them feel as if they have no value.</w:t>
      </w:r>
    </w:p>
    <w:p w14:paraId="3DC6787A" w14:textId="77777777" w:rsidR="004F1773" w:rsidRDefault="004F1773" w:rsidP="002E23EC">
      <w:pPr>
        <w:pStyle w:val="BulletText1"/>
        <w:numPr>
          <w:ilvl w:val="0"/>
          <w:numId w:val="153"/>
        </w:numPr>
        <w:spacing w:line="360" w:lineRule="auto"/>
      </w:pPr>
      <w:r w:rsidRPr="001F401E">
        <w:rPr>
          <w:b/>
          <w:bCs/>
        </w:rPr>
        <w:t>Show genuine interest</w:t>
      </w:r>
      <w:r>
        <w:t xml:space="preserve">. </w:t>
      </w:r>
      <w:r w:rsidRPr="00611EA9">
        <w:t>Ask questions sincerely and pay attention to the responses.</w:t>
      </w:r>
    </w:p>
    <w:p w14:paraId="0208C241" w14:textId="77777777" w:rsidR="004F1773" w:rsidRDefault="004F1773" w:rsidP="002E23EC">
      <w:pPr>
        <w:pStyle w:val="BulletText1"/>
        <w:numPr>
          <w:ilvl w:val="0"/>
          <w:numId w:val="153"/>
        </w:numPr>
        <w:spacing w:line="360" w:lineRule="auto"/>
      </w:pPr>
      <w:r w:rsidRPr="001F401E">
        <w:rPr>
          <w:b/>
          <w:bCs/>
        </w:rPr>
        <w:t>Quiet your mind</w:t>
      </w:r>
      <w:r>
        <w:t xml:space="preserve">. </w:t>
      </w:r>
      <w:r w:rsidRPr="00611EA9">
        <w:t>Shut out distractive thoughts such as thinking about an urgent meeting with your manager. Keep your mind and thoughts “here”, in the conversation.</w:t>
      </w:r>
    </w:p>
    <w:p w14:paraId="2510FA9A" w14:textId="77777777" w:rsidR="004F1773" w:rsidRDefault="004F1773" w:rsidP="002E23EC">
      <w:pPr>
        <w:pStyle w:val="BulletText1"/>
        <w:numPr>
          <w:ilvl w:val="0"/>
          <w:numId w:val="153"/>
        </w:numPr>
        <w:spacing w:line="360" w:lineRule="auto"/>
      </w:pPr>
      <w:r w:rsidRPr="001F401E">
        <w:rPr>
          <w:b/>
          <w:bCs/>
        </w:rPr>
        <w:t>Listen with your eyes</w:t>
      </w:r>
      <w:r>
        <w:t xml:space="preserve">. </w:t>
      </w:r>
      <w:r w:rsidRPr="00611EA9">
        <w:t>Observe the non-verbal messages of the person speaking: What is the person’s posture telling you? What is the facial expression? Is the tone consistent with the spoken words?</w:t>
      </w:r>
    </w:p>
    <w:p w14:paraId="176AA843" w14:textId="77777777" w:rsidR="004F1773" w:rsidRDefault="004F1773" w:rsidP="002E23EC">
      <w:pPr>
        <w:pStyle w:val="BulletText1"/>
        <w:numPr>
          <w:ilvl w:val="0"/>
          <w:numId w:val="153"/>
        </w:numPr>
        <w:spacing w:line="360" w:lineRule="auto"/>
      </w:pPr>
      <w:r w:rsidRPr="001F401E">
        <w:rPr>
          <w:b/>
          <w:bCs/>
        </w:rPr>
        <w:t>Allow for silences</w:t>
      </w:r>
      <w:r>
        <w:t xml:space="preserve">. </w:t>
      </w:r>
      <w:r w:rsidRPr="00611EA9">
        <w:t>You do not need to answer or respond immediately when the team member stops speaking – allow yourself to think (</w:t>
      </w:r>
      <w:r w:rsidRPr="00611EA9">
        <w:rPr>
          <w:b/>
          <w:i/>
        </w:rPr>
        <w:t>after</w:t>
      </w:r>
      <w:r w:rsidRPr="00611EA9">
        <w:t xml:space="preserve"> he or she has stopped talking). Do not feel pressurised to fill in any silences – allow the</w:t>
      </w:r>
      <w:r>
        <w:t xml:space="preserve"> </w:t>
      </w:r>
      <w:r w:rsidRPr="00611EA9">
        <w:t>speaker to pause</w:t>
      </w:r>
    </w:p>
    <w:p w14:paraId="71C5D34D" w14:textId="77777777" w:rsidR="004F1773" w:rsidRDefault="004F1773" w:rsidP="002E23EC">
      <w:pPr>
        <w:pStyle w:val="BulletText1"/>
        <w:numPr>
          <w:ilvl w:val="0"/>
          <w:numId w:val="153"/>
        </w:numPr>
        <w:spacing w:line="360" w:lineRule="auto"/>
      </w:pPr>
      <w:r w:rsidRPr="001F401E">
        <w:rPr>
          <w:b/>
          <w:bCs/>
        </w:rPr>
        <w:t>Be willing to listen without judgement</w:t>
      </w:r>
      <w:r>
        <w:t xml:space="preserve">. </w:t>
      </w:r>
      <w:r w:rsidRPr="00611EA9">
        <w:t>Our own past experience often prompts us to be judgemental</w:t>
      </w:r>
      <w:r>
        <w:t>.</w:t>
      </w:r>
    </w:p>
    <w:p w14:paraId="4D481D52" w14:textId="77777777" w:rsidR="004F1773" w:rsidRDefault="004F1773" w:rsidP="002E23EC">
      <w:pPr>
        <w:pStyle w:val="BulletText1"/>
        <w:numPr>
          <w:ilvl w:val="0"/>
          <w:numId w:val="153"/>
        </w:numPr>
        <w:spacing w:line="360" w:lineRule="auto"/>
      </w:pPr>
      <w:r w:rsidRPr="001F401E">
        <w:rPr>
          <w:b/>
          <w:bCs/>
        </w:rPr>
        <w:t>Commit to patience</w:t>
      </w:r>
      <w:r>
        <w:t xml:space="preserve">. </w:t>
      </w:r>
      <w:r w:rsidRPr="00611EA9">
        <w:t xml:space="preserve">True communication cannot be rushed, even in the face of having to move on to the next thing. You should </w:t>
      </w:r>
      <w:r w:rsidRPr="00611EA9">
        <w:rPr>
          <w:b/>
          <w:i/>
        </w:rPr>
        <w:t>create time</w:t>
      </w:r>
      <w:r w:rsidRPr="00611EA9">
        <w:t xml:space="preserve"> for conversations and be patient when listening.</w:t>
      </w:r>
    </w:p>
    <w:p w14:paraId="62999F70" w14:textId="77777777" w:rsidR="004F1773" w:rsidRDefault="004F1773" w:rsidP="002E23EC">
      <w:pPr>
        <w:pStyle w:val="BulletText1"/>
        <w:numPr>
          <w:ilvl w:val="0"/>
          <w:numId w:val="153"/>
        </w:numPr>
        <w:spacing w:line="360" w:lineRule="auto"/>
      </w:pPr>
      <w:r w:rsidRPr="001F401E">
        <w:rPr>
          <w:b/>
          <w:bCs/>
        </w:rPr>
        <w:t>Avoid the temptation to formulate a response</w:t>
      </w:r>
      <w:r>
        <w:t xml:space="preserve">. </w:t>
      </w:r>
      <w:r w:rsidRPr="00611EA9">
        <w:t xml:space="preserve">We tend to formulate a response while the other person is still talking. You should first </w:t>
      </w:r>
      <w:r w:rsidRPr="00611EA9">
        <w:rPr>
          <w:b/>
          <w:i/>
        </w:rPr>
        <w:t>listen</w:t>
      </w:r>
      <w:r w:rsidRPr="00611EA9">
        <w:t xml:space="preserve"> – focus on the </w:t>
      </w:r>
      <w:r w:rsidRPr="00611EA9">
        <w:rPr>
          <w:b/>
          <w:i/>
        </w:rPr>
        <w:t>message and feelings</w:t>
      </w:r>
      <w:r w:rsidRPr="00611EA9">
        <w:t xml:space="preserve"> that the person is conveying  </w:t>
      </w:r>
      <w:r w:rsidRPr="00611EA9">
        <w:rPr>
          <w:rFonts w:cs="Arial"/>
        </w:rPr>
        <w:t xml:space="preserve"> </w:t>
      </w:r>
      <w:r w:rsidRPr="00611EA9">
        <w:t>–</w:t>
      </w:r>
      <w:r w:rsidRPr="00611EA9">
        <w:rPr>
          <w:rFonts w:cs="Arial"/>
        </w:rPr>
        <w:t xml:space="preserve"> </w:t>
      </w:r>
      <w:r w:rsidRPr="00611EA9">
        <w:t>then formulate your response. There is no need to respond immediately.</w:t>
      </w:r>
    </w:p>
    <w:p w14:paraId="3A8684EC" w14:textId="77777777" w:rsidR="004F1773" w:rsidRDefault="004F1773" w:rsidP="002E23EC">
      <w:pPr>
        <w:pStyle w:val="BulletText1"/>
        <w:numPr>
          <w:ilvl w:val="0"/>
          <w:numId w:val="153"/>
        </w:numPr>
      </w:pPr>
      <w:r w:rsidRPr="001F401E">
        <w:rPr>
          <w:b/>
          <w:bCs/>
        </w:rPr>
        <w:t>Be honest</w:t>
      </w:r>
      <w:r>
        <w:t xml:space="preserve">. </w:t>
      </w:r>
      <w:r w:rsidRPr="00611EA9">
        <w:t>You may be busy, have other priorities or be too tired to listen genuinely. It is then better to let the person know that you care but you cannot give your full attention now. Make an appointment and create enough time so that you will be able to give your full attention to the conversation.</w:t>
      </w:r>
    </w:p>
    <w:p w14:paraId="55A62787" w14:textId="77777777" w:rsidR="004F1773" w:rsidRPr="00611EA9" w:rsidRDefault="004F1773" w:rsidP="004F1773"/>
    <w:p w14:paraId="62473F0E" w14:textId="77777777" w:rsidR="004F1773" w:rsidRDefault="004F1773" w:rsidP="00B04C96">
      <w:pPr>
        <w:pStyle w:val="Heading3"/>
      </w:pPr>
      <w:bookmarkStart w:id="563" w:name="_Toc36995128"/>
      <w:bookmarkStart w:id="564" w:name="_Toc39497030"/>
      <w:bookmarkStart w:id="565" w:name="_Toc46936976"/>
      <w:r>
        <w:t>4.1.3</w:t>
      </w:r>
      <w:r>
        <w:tab/>
        <w:t>Questioning</w:t>
      </w:r>
      <w:bookmarkEnd w:id="563"/>
      <w:bookmarkEnd w:id="564"/>
      <w:bookmarkEnd w:id="565"/>
    </w:p>
    <w:p w14:paraId="624AF432" w14:textId="77777777" w:rsidR="004F1773" w:rsidRDefault="004F1773" w:rsidP="004F1773"/>
    <w:p w14:paraId="70870285" w14:textId="77777777" w:rsidR="004F1773" w:rsidRDefault="004F1773" w:rsidP="004F1773">
      <w:r>
        <w:t>Effective questioning is essential for effective communication.</w:t>
      </w:r>
    </w:p>
    <w:p w14:paraId="067898CA" w14:textId="77777777" w:rsidR="004F1773" w:rsidRDefault="004F1773" w:rsidP="004F1773"/>
    <w:p w14:paraId="5B8A2338" w14:textId="77777777" w:rsidR="004F1773" w:rsidRDefault="004F1773" w:rsidP="004F1773">
      <w:r>
        <w:t>A variety of questions can be used to get or check understanding.</w:t>
      </w:r>
    </w:p>
    <w:p w14:paraId="5D761121" w14:textId="77777777" w:rsidR="004F1773" w:rsidRPr="00611EA9" w:rsidRDefault="004F1773" w:rsidP="004F1773"/>
    <w:p w14:paraId="157C0D83" w14:textId="77777777" w:rsidR="004F1773" w:rsidRPr="00643AA0" w:rsidRDefault="004F1773" w:rsidP="004F1773">
      <w:pPr>
        <w:pStyle w:val="Heading4"/>
        <w:ind w:left="1134" w:hanging="1134"/>
      </w:pPr>
      <w:r>
        <w:t>4.1.3.1</w:t>
      </w:r>
      <w:r>
        <w:tab/>
      </w:r>
      <w:r w:rsidRPr="00643AA0">
        <w:t>Types of questions</w:t>
      </w:r>
    </w:p>
    <w:p w14:paraId="531F0AFE" w14:textId="77777777" w:rsidR="004F1773" w:rsidRDefault="004F1773" w:rsidP="004F1773"/>
    <w:p w14:paraId="68F59926" w14:textId="77777777" w:rsidR="004F1773" w:rsidRDefault="004F1773" w:rsidP="004F1773">
      <w:r w:rsidRPr="00611EA9">
        <w:t>Open, closed and probing questions can be used, depending on what you want to achieve with the question.</w:t>
      </w:r>
    </w:p>
    <w:p w14:paraId="31012FB5"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4E352373" w14:textId="77777777" w:rsidTr="00046C3B">
        <w:tc>
          <w:tcPr>
            <w:tcW w:w="5000" w:type="pct"/>
            <w:shd w:val="clear" w:color="auto" w:fill="7F7F7F" w:themeFill="text1" w:themeFillTint="80"/>
          </w:tcPr>
          <w:p w14:paraId="158FF19F" w14:textId="77777777" w:rsidR="004F1773" w:rsidRPr="00643AA0" w:rsidRDefault="004F1773" w:rsidP="00046C3B">
            <w:pPr>
              <w:spacing w:line="240" w:lineRule="auto"/>
              <w:rPr>
                <w:b/>
                <w:bCs/>
                <w:color w:val="FFFFFF" w:themeColor="background1"/>
              </w:rPr>
            </w:pPr>
            <w:r w:rsidRPr="00643AA0">
              <w:rPr>
                <w:b/>
                <w:bCs/>
                <w:color w:val="FFFFFF" w:themeColor="background1"/>
              </w:rPr>
              <w:t>OPEN QUESTIONS</w:t>
            </w:r>
          </w:p>
        </w:tc>
      </w:tr>
      <w:tr w:rsidR="004F1773" w:rsidRPr="00611EA9" w14:paraId="1EFE5028" w14:textId="77777777" w:rsidTr="00046C3B">
        <w:tc>
          <w:tcPr>
            <w:tcW w:w="5000" w:type="pct"/>
            <w:shd w:val="clear" w:color="auto" w:fill="D9D9D9" w:themeFill="background1" w:themeFillShade="D9"/>
          </w:tcPr>
          <w:p w14:paraId="679DBF94" w14:textId="77777777" w:rsidR="004F1773" w:rsidRPr="00611EA9" w:rsidRDefault="004F1773" w:rsidP="00046C3B">
            <w:r w:rsidRPr="00611EA9">
              <w:t>Open questions</w:t>
            </w:r>
            <w:r>
              <w:t xml:space="preserve"> -</w:t>
            </w:r>
          </w:p>
          <w:p w14:paraId="29CB7193" w14:textId="77777777" w:rsidR="004F1773" w:rsidRPr="00611EA9" w:rsidRDefault="004F1773" w:rsidP="002E23EC">
            <w:pPr>
              <w:pStyle w:val="BulletText1"/>
              <w:numPr>
                <w:ilvl w:val="0"/>
                <w:numId w:val="154"/>
              </w:numPr>
              <w:spacing w:after="0" w:line="360" w:lineRule="auto"/>
              <w:jc w:val="left"/>
              <w:rPr>
                <w:lang w:val="en-GB"/>
              </w:rPr>
            </w:pPr>
            <w:r w:rsidRPr="00611EA9">
              <w:rPr>
                <w:lang w:val="en-GB"/>
              </w:rPr>
              <w:t xml:space="preserve">Encourage the </w:t>
            </w:r>
            <w:r>
              <w:rPr>
                <w:lang w:val="en-GB"/>
              </w:rPr>
              <w:t>other person</w:t>
            </w:r>
            <w:r w:rsidRPr="00611EA9">
              <w:rPr>
                <w:lang w:val="en-GB"/>
              </w:rPr>
              <w:t xml:space="preserve"> to talk and provide maximum information to identify causes and to work toward solutions </w:t>
            </w:r>
          </w:p>
          <w:p w14:paraId="7CD0E1F3" w14:textId="77777777" w:rsidR="004F1773" w:rsidRPr="00611EA9" w:rsidRDefault="004F1773" w:rsidP="002E23EC">
            <w:pPr>
              <w:pStyle w:val="BulletText1"/>
              <w:numPr>
                <w:ilvl w:val="0"/>
                <w:numId w:val="154"/>
              </w:numPr>
              <w:spacing w:after="0" w:line="360" w:lineRule="auto"/>
              <w:jc w:val="left"/>
              <w:rPr>
                <w:lang w:val="en-GB"/>
              </w:rPr>
            </w:pPr>
            <w:r w:rsidRPr="00611EA9">
              <w:rPr>
                <w:lang w:val="en-GB"/>
              </w:rPr>
              <w:t xml:space="preserve">Usually begin with "What?”, “How?", "Why?" or "Could?" </w:t>
            </w:r>
          </w:p>
          <w:p w14:paraId="74792767" w14:textId="77777777" w:rsidR="004F1773" w:rsidRDefault="004F1773" w:rsidP="002E23EC">
            <w:pPr>
              <w:pStyle w:val="BulletText1"/>
              <w:numPr>
                <w:ilvl w:val="0"/>
                <w:numId w:val="154"/>
              </w:numPr>
              <w:spacing w:after="0" w:line="360" w:lineRule="auto"/>
              <w:jc w:val="left"/>
              <w:rPr>
                <w:lang w:val="en-GB"/>
              </w:rPr>
            </w:pPr>
            <w:r w:rsidRPr="00611EA9">
              <w:rPr>
                <w:lang w:val="en-GB"/>
              </w:rPr>
              <w:t>Require more than “Yes” or “No” or other one-word responses.</w:t>
            </w:r>
          </w:p>
          <w:p w14:paraId="66E98BA2" w14:textId="77777777" w:rsidR="004F1773" w:rsidRDefault="004F1773" w:rsidP="00046C3B">
            <w:pPr>
              <w:pStyle w:val="BulletText1"/>
              <w:spacing w:after="0" w:line="360" w:lineRule="auto"/>
              <w:ind w:left="743" w:hanging="357"/>
              <w:jc w:val="left"/>
              <w:rPr>
                <w:lang w:val="en-GB"/>
              </w:rPr>
            </w:pPr>
          </w:p>
          <w:p w14:paraId="289EB160" w14:textId="77777777" w:rsidR="004F1773" w:rsidRDefault="004F1773" w:rsidP="00046C3B">
            <w:pPr>
              <w:pStyle w:val="BulletText1"/>
              <w:spacing w:after="0" w:line="360" w:lineRule="auto"/>
              <w:ind w:left="743" w:hanging="357"/>
              <w:jc w:val="left"/>
              <w:rPr>
                <w:lang w:val="en-GB"/>
              </w:rPr>
            </w:pPr>
            <w:r>
              <w:rPr>
                <w:lang w:val="en-GB"/>
              </w:rPr>
              <w:t>Example: Could you describe the type of information you need?</w:t>
            </w:r>
          </w:p>
          <w:p w14:paraId="6B077C73" w14:textId="77777777" w:rsidR="004F1773" w:rsidRDefault="004F1773" w:rsidP="00046C3B">
            <w:pPr>
              <w:pStyle w:val="BulletText1"/>
              <w:spacing w:after="0" w:line="360" w:lineRule="auto"/>
              <w:ind w:left="459" w:hanging="39"/>
              <w:jc w:val="left"/>
            </w:pPr>
          </w:p>
          <w:p w14:paraId="193E3A0C" w14:textId="77777777" w:rsidR="004F1773" w:rsidRPr="00643AA0" w:rsidRDefault="004F1773" w:rsidP="00046C3B">
            <w:pPr>
              <w:pStyle w:val="BulletText1"/>
              <w:spacing w:after="0" w:line="360" w:lineRule="auto"/>
              <w:ind w:left="459" w:hanging="39"/>
              <w:jc w:val="left"/>
              <w:rPr>
                <w:lang w:val="en-GB"/>
              </w:rPr>
            </w:pPr>
            <w:r w:rsidRPr="00611EA9">
              <w:t>Open questions are represented on the open questions star:</w:t>
            </w:r>
          </w:p>
          <w:p w14:paraId="034591FD" w14:textId="77777777" w:rsidR="004F1773" w:rsidRPr="00611EA9" w:rsidRDefault="004F1773" w:rsidP="00046C3B">
            <w:pPr>
              <w:jc w:val="center"/>
            </w:pPr>
            <w:r w:rsidRPr="006A50FD">
              <w:rPr>
                <w:noProof/>
                <w:lang w:eastAsia="en-GB"/>
              </w:rPr>
              <w:drawing>
                <wp:inline distT="0" distB="0" distL="0" distR="0" wp14:anchorId="4914520B" wp14:editId="2B9C3CCD">
                  <wp:extent cx="2142712" cy="1425262"/>
                  <wp:effectExtent l="0" t="0" r="0" b="381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14972" cy="1473327"/>
                          </a:xfrm>
                          <a:prstGeom prst="rect">
                            <a:avLst/>
                          </a:prstGeom>
                          <a:noFill/>
                          <a:ln>
                            <a:noFill/>
                          </a:ln>
                        </pic:spPr>
                      </pic:pic>
                    </a:graphicData>
                  </a:graphic>
                </wp:inline>
              </w:drawing>
            </w:r>
          </w:p>
        </w:tc>
      </w:tr>
    </w:tbl>
    <w:p w14:paraId="1D55DFAF"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10419F72" w14:textId="77777777" w:rsidTr="00046C3B">
        <w:trPr>
          <w:tblHeader/>
        </w:trPr>
        <w:tc>
          <w:tcPr>
            <w:tcW w:w="5000" w:type="pct"/>
            <w:shd w:val="clear" w:color="auto" w:fill="7F7F7F" w:themeFill="text1" w:themeFillTint="80"/>
          </w:tcPr>
          <w:p w14:paraId="0272FC31" w14:textId="77777777" w:rsidR="004F1773" w:rsidRPr="00643AA0" w:rsidRDefault="004F1773" w:rsidP="00046C3B">
            <w:pPr>
              <w:spacing w:line="240" w:lineRule="auto"/>
              <w:rPr>
                <w:b/>
                <w:bCs/>
              </w:rPr>
            </w:pPr>
            <w:r w:rsidRPr="00643AA0">
              <w:rPr>
                <w:b/>
                <w:bCs/>
                <w:color w:val="FFFFFF" w:themeColor="background1"/>
              </w:rPr>
              <w:t>CLOSED QUESTIONS</w:t>
            </w:r>
          </w:p>
        </w:tc>
      </w:tr>
      <w:tr w:rsidR="004F1773" w:rsidRPr="00611EA9" w14:paraId="1CA6C98F" w14:textId="77777777" w:rsidTr="00046C3B">
        <w:tc>
          <w:tcPr>
            <w:tcW w:w="5000" w:type="pct"/>
            <w:shd w:val="clear" w:color="auto" w:fill="D9D9D9" w:themeFill="background1" w:themeFillShade="D9"/>
          </w:tcPr>
          <w:p w14:paraId="408EA25F" w14:textId="77777777" w:rsidR="004F1773" w:rsidRPr="00611EA9" w:rsidRDefault="004F1773" w:rsidP="00046C3B">
            <w:r w:rsidRPr="00611EA9">
              <w:t>Closed questions</w:t>
            </w:r>
            <w:r>
              <w:t xml:space="preserve"> - </w:t>
            </w:r>
          </w:p>
          <w:p w14:paraId="3AF7EBB5" w14:textId="77777777" w:rsidR="004F1773" w:rsidRPr="00611EA9" w:rsidRDefault="004F1773" w:rsidP="002E23EC">
            <w:pPr>
              <w:pStyle w:val="BulletText1"/>
              <w:numPr>
                <w:ilvl w:val="0"/>
                <w:numId w:val="155"/>
              </w:numPr>
              <w:spacing w:after="0" w:line="360" w:lineRule="auto"/>
              <w:jc w:val="left"/>
              <w:rPr>
                <w:lang w:val="en-GB"/>
              </w:rPr>
            </w:pPr>
            <w:r w:rsidRPr="00611EA9">
              <w:rPr>
                <w:lang w:val="en-GB"/>
              </w:rPr>
              <w:t xml:space="preserve">Can be answered in a few words or sentences </w:t>
            </w:r>
          </w:p>
          <w:p w14:paraId="541A4662" w14:textId="77777777" w:rsidR="004F1773" w:rsidRPr="00611EA9" w:rsidRDefault="004F1773" w:rsidP="002E23EC">
            <w:pPr>
              <w:pStyle w:val="BulletText1"/>
              <w:numPr>
                <w:ilvl w:val="0"/>
                <w:numId w:val="155"/>
              </w:numPr>
              <w:spacing w:after="0" w:line="360" w:lineRule="auto"/>
              <w:jc w:val="left"/>
              <w:rPr>
                <w:lang w:val="en-GB"/>
              </w:rPr>
            </w:pPr>
            <w:r w:rsidRPr="00611EA9">
              <w:rPr>
                <w:lang w:val="en-GB"/>
              </w:rPr>
              <w:t xml:space="preserve">Are good for providing specifics </w:t>
            </w:r>
          </w:p>
          <w:p w14:paraId="0F0B1052" w14:textId="77777777" w:rsidR="004F1773" w:rsidRPr="00611EA9" w:rsidRDefault="004F1773" w:rsidP="002E23EC">
            <w:pPr>
              <w:pStyle w:val="BulletText1"/>
              <w:numPr>
                <w:ilvl w:val="0"/>
                <w:numId w:val="155"/>
              </w:numPr>
              <w:spacing w:after="0" w:line="360" w:lineRule="auto"/>
              <w:jc w:val="left"/>
              <w:rPr>
                <w:lang w:val="en-GB"/>
              </w:rPr>
            </w:pPr>
            <w:r w:rsidRPr="00611EA9">
              <w:rPr>
                <w:lang w:val="en-GB"/>
              </w:rPr>
              <w:t xml:space="preserve">Place the prime responsibility for talking on you </w:t>
            </w:r>
          </w:p>
          <w:p w14:paraId="367DD0CA" w14:textId="77777777" w:rsidR="004F1773" w:rsidRPr="00611EA9" w:rsidRDefault="004F1773" w:rsidP="002E23EC">
            <w:pPr>
              <w:pStyle w:val="BulletText1"/>
              <w:numPr>
                <w:ilvl w:val="0"/>
                <w:numId w:val="155"/>
              </w:numPr>
              <w:spacing w:after="0" w:line="360" w:lineRule="auto"/>
              <w:jc w:val="left"/>
              <w:rPr>
                <w:lang w:val="en-GB"/>
              </w:rPr>
            </w:pPr>
            <w:r w:rsidRPr="00611EA9">
              <w:rPr>
                <w:lang w:val="en-GB"/>
              </w:rPr>
              <w:t xml:space="preserve">Usually begin with "Where?", "Are?", "Do?" </w:t>
            </w:r>
          </w:p>
          <w:p w14:paraId="13BF954D" w14:textId="77777777" w:rsidR="004F1773" w:rsidRDefault="004F1773" w:rsidP="002E23EC">
            <w:pPr>
              <w:pStyle w:val="BulletText1"/>
              <w:numPr>
                <w:ilvl w:val="0"/>
                <w:numId w:val="155"/>
              </w:numPr>
              <w:spacing w:after="0" w:line="360" w:lineRule="auto"/>
              <w:jc w:val="left"/>
              <w:rPr>
                <w:lang w:val="en-GB"/>
              </w:rPr>
            </w:pPr>
            <w:r w:rsidRPr="00611EA9">
              <w:rPr>
                <w:lang w:val="en-GB"/>
              </w:rPr>
              <w:t>Require “Yes” or “No” or other one-word responses.</w:t>
            </w:r>
          </w:p>
          <w:p w14:paraId="37CF5C20" w14:textId="77777777" w:rsidR="004F1773" w:rsidRDefault="004F1773" w:rsidP="00046C3B">
            <w:pPr>
              <w:pStyle w:val="BulletText1"/>
              <w:spacing w:after="0" w:line="360" w:lineRule="auto"/>
              <w:ind w:left="357" w:firstLine="102"/>
              <w:jc w:val="left"/>
              <w:rPr>
                <w:lang w:val="en-GB"/>
              </w:rPr>
            </w:pPr>
          </w:p>
          <w:p w14:paraId="290E1776" w14:textId="77777777" w:rsidR="004F1773" w:rsidRPr="00611EA9" w:rsidRDefault="004F1773" w:rsidP="00046C3B">
            <w:pPr>
              <w:pStyle w:val="BulletText1"/>
              <w:spacing w:after="0" w:line="360" w:lineRule="auto"/>
              <w:ind w:left="357" w:firstLine="102"/>
              <w:jc w:val="left"/>
              <w:rPr>
                <w:lang w:val="en-GB"/>
              </w:rPr>
            </w:pPr>
            <w:r>
              <w:rPr>
                <w:lang w:val="en-GB"/>
              </w:rPr>
              <w:t xml:space="preserve">Example: </w:t>
            </w:r>
            <w:r w:rsidRPr="00643AA0">
              <w:rPr>
                <w:i/>
                <w:iCs/>
                <w:lang w:val="en-GB"/>
              </w:rPr>
              <w:t>Do you want to consider this?</w:t>
            </w:r>
          </w:p>
        </w:tc>
      </w:tr>
    </w:tbl>
    <w:p w14:paraId="458F358F" w14:textId="77777777" w:rsidR="004F1773" w:rsidRDefault="004F1773" w:rsidP="004F1773"/>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4F1773" w:rsidRPr="00611EA9" w14:paraId="727ABF5E" w14:textId="77777777" w:rsidTr="00046C3B">
        <w:trPr>
          <w:tblHeader/>
        </w:trPr>
        <w:tc>
          <w:tcPr>
            <w:tcW w:w="5000" w:type="pct"/>
            <w:shd w:val="clear" w:color="auto" w:fill="7F7F7F" w:themeFill="text1" w:themeFillTint="80"/>
          </w:tcPr>
          <w:p w14:paraId="22069B26" w14:textId="77777777" w:rsidR="004F1773" w:rsidRPr="00643AA0" w:rsidRDefault="004F1773" w:rsidP="00046C3B">
            <w:pPr>
              <w:spacing w:line="240" w:lineRule="auto"/>
              <w:rPr>
                <w:b/>
                <w:bCs/>
              </w:rPr>
            </w:pPr>
            <w:r w:rsidRPr="00643AA0">
              <w:rPr>
                <w:b/>
                <w:bCs/>
                <w:color w:val="FFFFFF" w:themeColor="background1"/>
              </w:rPr>
              <w:t>PROBING QUESTIONS</w:t>
            </w:r>
          </w:p>
        </w:tc>
      </w:tr>
      <w:tr w:rsidR="004F1773" w:rsidRPr="00611EA9" w14:paraId="737AEED4" w14:textId="77777777" w:rsidTr="00046C3B">
        <w:tc>
          <w:tcPr>
            <w:tcW w:w="5000" w:type="pct"/>
            <w:shd w:val="clear" w:color="auto" w:fill="D9D9D9" w:themeFill="background1" w:themeFillShade="D9"/>
          </w:tcPr>
          <w:p w14:paraId="6A0C6CB0" w14:textId="77777777" w:rsidR="004F1773" w:rsidRDefault="004F1773" w:rsidP="00046C3B">
            <w:r w:rsidRPr="00611EA9">
              <w:t xml:space="preserve">Sometimes team members offer little detail in their responses and we need to ask further questions to probe them in order to obtain the information we need. </w:t>
            </w:r>
          </w:p>
          <w:p w14:paraId="79B2795F" w14:textId="77777777" w:rsidR="004F1773" w:rsidRPr="00611EA9" w:rsidRDefault="004F1773" w:rsidP="00046C3B"/>
          <w:p w14:paraId="4EE71EC2" w14:textId="77777777" w:rsidR="004F1773" w:rsidRPr="00611EA9" w:rsidRDefault="004F1773" w:rsidP="00046C3B">
            <w:r w:rsidRPr="00611EA9">
              <w:t xml:space="preserve">Probing questions: </w:t>
            </w:r>
          </w:p>
          <w:p w14:paraId="1393CC06" w14:textId="77777777" w:rsidR="004F1773" w:rsidRPr="00611EA9" w:rsidRDefault="004F1773" w:rsidP="002E23EC">
            <w:pPr>
              <w:pStyle w:val="BulletText1"/>
              <w:numPr>
                <w:ilvl w:val="0"/>
                <w:numId w:val="156"/>
              </w:numPr>
              <w:spacing w:after="0" w:line="360" w:lineRule="auto"/>
              <w:jc w:val="left"/>
              <w:rPr>
                <w:lang w:val="en-GB"/>
              </w:rPr>
            </w:pPr>
            <w:r w:rsidRPr="00611EA9">
              <w:rPr>
                <w:lang w:val="en-GB"/>
              </w:rPr>
              <w:t xml:space="preserve">Ask for more details. </w:t>
            </w:r>
          </w:p>
          <w:p w14:paraId="2806C9F6" w14:textId="77777777" w:rsidR="004F1773" w:rsidRDefault="004F1773" w:rsidP="002E23EC">
            <w:pPr>
              <w:pStyle w:val="BulletText1"/>
              <w:numPr>
                <w:ilvl w:val="0"/>
                <w:numId w:val="156"/>
              </w:numPr>
              <w:spacing w:after="0" w:line="360" w:lineRule="auto"/>
              <w:jc w:val="left"/>
              <w:rPr>
                <w:lang w:val="en-GB"/>
              </w:rPr>
            </w:pPr>
            <w:r w:rsidRPr="00611EA9">
              <w:rPr>
                <w:lang w:val="en-GB"/>
              </w:rPr>
              <w:t>Usually follow up on a response.</w:t>
            </w:r>
          </w:p>
          <w:p w14:paraId="277EBCA8" w14:textId="77777777" w:rsidR="004F1773" w:rsidRDefault="004F1773" w:rsidP="00046C3B">
            <w:pPr>
              <w:pStyle w:val="BulletText1"/>
              <w:spacing w:after="0" w:line="360" w:lineRule="auto"/>
              <w:ind w:left="357" w:hanging="39"/>
              <w:jc w:val="left"/>
              <w:rPr>
                <w:lang w:val="en-GB"/>
              </w:rPr>
            </w:pPr>
          </w:p>
          <w:p w14:paraId="44184E26" w14:textId="77777777" w:rsidR="004F1773" w:rsidRPr="00611EA9" w:rsidRDefault="004F1773" w:rsidP="00046C3B">
            <w:pPr>
              <w:pStyle w:val="BulletText1"/>
              <w:spacing w:after="0" w:line="360" w:lineRule="auto"/>
              <w:ind w:left="357" w:hanging="39"/>
              <w:jc w:val="left"/>
              <w:rPr>
                <w:lang w:val="en-GB"/>
              </w:rPr>
            </w:pPr>
            <w:r>
              <w:rPr>
                <w:lang w:val="en-GB"/>
              </w:rPr>
              <w:t xml:space="preserve">Example: </w:t>
            </w:r>
            <w:r w:rsidRPr="00643AA0">
              <w:rPr>
                <w:i/>
                <w:iCs/>
                <w:lang w:val="en-GB"/>
              </w:rPr>
              <w:t>Tell me more about how you are feeling.</w:t>
            </w:r>
          </w:p>
        </w:tc>
      </w:tr>
    </w:tbl>
    <w:p w14:paraId="4E2931DA" w14:textId="77777777" w:rsidR="004F1773" w:rsidRDefault="004F1773" w:rsidP="004F1773"/>
    <w:p w14:paraId="1D6A5555" w14:textId="77777777" w:rsidR="00760681" w:rsidRDefault="00760681"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6F2B67C2" w14:textId="77777777" w:rsidTr="00543F41">
        <w:trPr>
          <w:trHeight w:val="1008"/>
        </w:trPr>
        <w:tc>
          <w:tcPr>
            <w:tcW w:w="1266" w:type="dxa"/>
            <w:shd w:val="clear" w:color="auto" w:fill="auto"/>
          </w:tcPr>
          <w:p w14:paraId="13586F41" w14:textId="77777777" w:rsidR="004F1773" w:rsidRDefault="004F1773" w:rsidP="00046C3B">
            <w:pPr>
              <w:jc w:val="center"/>
              <w:rPr>
                <w:noProof/>
                <w:lang w:eastAsia="en-GB"/>
              </w:rPr>
            </w:pPr>
            <w:r>
              <w:rPr>
                <w:noProof/>
                <w:lang w:eastAsia="en-GB"/>
              </w:rPr>
              <w:drawing>
                <wp:inline distT="0" distB="0" distL="0" distR="0" wp14:anchorId="23D53EEB" wp14:editId="46DB8AEC">
                  <wp:extent cx="467280" cy="468000"/>
                  <wp:effectExtent l="0" t="0" r="9525" b="8255"/>
                  <wp:docPr id="698" name="Picture 6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42B0CE21" w14:textId="77777777" w:rsidR="004F1773" w:rsidRDefault="004F1773" w:rsidP="002E23EC">
            <w:pPr>
              <w:pStyle w:val="BulletText1"/>
              <w:numPr>
                <w:ilvl w:val="0"/>
                <w:numId w:val="157"/>
              </w:numPr>
              <w:spacing w:line="360" w:lineRule="auto"/>
              <w:ind w:left="357" w:hanging="357"/>
              <w:jc w:val="left"/>
              <w:rPr>
                <w:lang w:val="en-GB"/>
              </w:rPr>
            </w:pPr>
            <w:r w:rsidRPr="00611EA9">
              <w:rPr>
                <w:lang w:val="en-GB"/>
              </w:rPr>
              <w:t xml:space="preserve">All questions should be asked in a positive way. </w:t>
            </w:r>
            <w:r>
              <w:rPr>
                <w:lang w:val="en-GB"/>
              </w:rPr>
              <w:t>A positive question is one that the other person is not afraid to answer.</w:t>
            </w:r>
          </w:p>
          <w:p w14:paraId="13E0A6B3" w14:textId="77777777" w:rsidR="004F1773" w:rsidRDefault="004F1773" w:rsidP="002E23EC">
            <w:pPr>
              <w:pStyle w:val="BulletText1"/>
              <w:numPr>
                <w:ilvl w:val="0"/>
                <w:numId w:val="157"/>
              </w:numPr>
              <w:spacing w:line="360" w:lineRule="auto"/>
              <w:ind w:left="357" w:hanging="357"/>
              <w:jc w:val="left"/>
              <w:rPr>
                <w:lang w:val="en-GB"/>
              </w:rPr>
            </w:pPr>
            <w:r w:rsidRPr="00611EA9">
              <w:rPr>
                <w:lang w:val="en-GB"/>
              </w:rPr>
              <w:t>Avoid accusing, sarcastic or threatening language or tone in your questions.</w:t>
            </w:r>
            <w:r>
              <w:rPr>
                <w:lang w:val="en-GB"/>
              </w:rPr>
              <w:t xml:space="preserve"> </w:t>
            </w:r>
          </w:p>
          <w:p w14:paraId="2C67EB48" w14:textId="77777777" w:rsidR="007D6A78" w:rsidRDefault="007D6A78" w:rsidP="00046C3B">
            <w:pPr>
              <w:pStyle w:val="BulletText1"/>
              <w:spacing w:after="0" w:line="360" w:lineRule="auto"/>
              <w:ind w:left="357" w:hanging="357"/>
              <w:jc w:val="left"/>
              <w:rPr>
                <w:lang w:val="en-GB"/>
              </w:rPr>
            </w:pPr>
          </w:p>
          <w:p w14:paraId="29BA0339" w14:textId="77777777" w:rsidR="004F1773" w:rsidRDefault="004F1773" w:rsidP="00046C3B">
            <w:pPr>
              <w:pStyle w:val="BulletText1"/>
              <w:spacing w:after="0" w:line="360" w:lineRule="auto"/>
              <w:ind w:left="357" w:hanging="357"/>
              <w:jc w:val="left"/>
              <w:rPr>
                <w:lang w:val="en-GB"/>
              </w:rPr>
            </w:pPr>
            <w:r>
              <w:rPr>
                <w:lang w:val="en-GB"/>
              </w:rPr>
              <w:t>Example:</w:t>
            </w:r>
          </w:p>
          <w:p w14:paraId="601A61EB" w14:textId="77777777" w:rsidR="004F1773" w:rsidRPr="000E03FD" w:rsidRDefault="004F1773" w:rsidP="00046C3B">
            <w:pPr>
              <w:pStyle w:val="BulletText1"/>
              <w:spacing w:after="0" w:line="360" w:lineRule="auto"/>
              <w:jc w:val="left"/>
              <w:rPr>
                <w:lang w:val="en-US"/>
              </w:rPr>
            </w:pPr>
            <w:r w:rsidRPr="00611EA9">
              <w:rPr>
                <w:rFonts w:cs="Arial"/>
                <w:i/>
                <w:lang w:val="en-GB"/>
              </w:rPr>
              <w:t>What exactly are you getting at? Could you get to the point?</w:t>
            </w:r>
            <w:r w:rsidRPr="00611EA9">
              <w:rPr>
                <w:rFonts w:cs="Arial"/>
                <w:lang w:val="en-GB"/>
              </w:rPr>
              <w:t xml:space="preserve"> </w:t>
            </w:r>
            <w:r w:rsidRPr="00611EA9">
              <w:rPr>
                <w:lang w:val="en-GB"/>
              </w:rPr>
              <w:t xml:space="preserve">(accusing/threatening) versus </w:t>
            </w:r>
            <w:r w:rsidRPr="00611EA9">
              <w:rPr>
                <w:rFonts w:cs="Arial"/>
                <w:i/>
                <w:lang w:val="en-GB"/>
              </w:rPr>
              <w:t>I don't understand what you are trying to tell me. Could you please try to explain it in a different way?</w:t>
            </w:r>
          </w:p>
        </w:tc>
      </w:tr>
    </w:tbl>
    <w:p w14:paraId="6F387330" w14:textId="77777777" w:rsidR="004F1773" w:rsidRDefault="004F1773" w:rsidP="004F1773"/>
    <w:p w14:paraId="63A7E010" w14:textId="77777777" w:rsidR="00760681" w:rsidRDefault="00760681" w:rsidP="004F1773"/>
    <w:p w14:paraId="3A4BA7BF" w14:textId="77777777" w:rsidR="004F1773" w:rsidRDefault="004F1773" w:rsidP="00B04C96">
      <w:pPr>
        <w:pStyle w:val="Heading3"/>
      </w:pPr>
      <w:bookmarkStart w:id="566" w:name="_Toc36995129"/>
      <w:bookmarkStart w:id="567" w:name="_Toc39497031"/>
      <w:bookmarkStart w:id="568" w:name="_Toc46936977"/>
      <w:r>
        <w:t>4.1.4</w:t>
      </w:r>
      <w:r>
        <w:tab/>
        <w:t>Obtaining feedback on communication</w:t>
      </w:r>
      <w:bookmarkEnd w:id="566"/>
      <w:bookmarkEnd w:id="567"/>
      <w:bookmarkEnd w:id="568"/>
    </w:p>
    <w:p w14:paraId="036F0D60" w14:textId="77777777" w:rsidR="004F1773" w:rsidRDefault="004F1773" w:rsidP="004F1773"/>
    <w:p w14:paraId="5660DE2F" w14:textId="77777777" w:rsidR="004F1773" w:rsidRDefault="004F1773" w:rsidP="004F1773">
      <w:r>
        <w:t>Feedback is the final step in the communication process.</w:t>
      </w:r>
    </w:p>
    <w:p w14:paraId="5D38A7C2" w14:textId="77777777" w:rsidR="004F1773" w:rsidRDefault="004F1773" w:rsidP="004F1773"/>
    <w:p w14:paraId="6188B2E3" w14:textId="77777777" w:rsidR="004F1773" w:rsidRDefault="004F1773" w:rsidP="004F1773">
      <w:r>
        <w:t>In communication, feedback is the receiver’s response to the sender’s message. It enables the communicator (sender) to evaluate the effectiveness of the communicated message.</w:t>
      </w:r>
    </w:p>
    <w:p w14:paraId="5443A081" w14:textId="77777777" w:rsidR="004F1773" w:rsidRDefault="004F1773" w:rsidP="004F1773"/>
    <w:p w14:paraId="4171603C" w14:textId="77777777" w:rsidR="004F1773" w:rsidRDefault="004F1773" w:rsidP="004F1773">
      <w:r>
        <w:t>Feedback is important in communication so that the sender can know whether the recipient has understood the message in the same terms as intended and whether he or she agrees with the message or not.</w:t>
      </w:r>
    </w:p>
    <w:p w14:paraId="3585C2CD" w14:textId="77777777" w:rsidR="004F1773" w:rsidRDefault="004F1773" w:rsidP="004F1773"/>
    <w:p w14:paraId="678F069D" w14:textId="77777777" w:rsidR="007D6A78" w:rsidRDefault="007D6A78" w:rsidP="004F1773"/>
    <w:p w14:paraId="74FDB48F" w14:textId="77777777" w:rsidR="004F1773" w:rsidRPr="005966EE" w:rsidRDefault="004F1773" w:rsidP="004F1773">
      <w:pPr>
        <w:pStyle w:val="Heading2"/>
      </w:pPr>
      <w:bookmarkStart w:id="569" w:name="_Toc36995130"/>
      <w:bookmarkStart w:id="570" w:name="_Toc39497032"/>
      <w:bookmarkStart w:id="571" w:name="_Toc46936978"/>
      <w:r>
        <w:t>4.2</w:t>
      </w:r>
      <w:r>
        <w:tab/>
      </w:r>
      <w:r w:rsidRPr="005966EE">
        <w:t xml:space="preserve">Effective verbal communication </w:t>
      </w:r>
      <w:r>
        <w:t>with</w:t>
      </w:r>
      <w:r w:rsidRPr="005966EE">
        <w:t xml:space="preserve"> staff</w:t>
      </w:r>
      <w:bookmarkEnd w:id="569"/>
      <w:bookmarkEnd w:id="570"/>
      <w:bookmarkEnd w:id="571"/>
    </w:p>
    <w:p w14:paraId="4404D7FF" w14:textId="77777777" w:rsidR="004F1773" w:rsidRDefault="004F1773" w:rsidP="004F1773">
      <w:pPr>
        <w:rPr>
          <w:rStyle w:val="e24kjd"/>
        </w:rPr>
      </w:pPr>
      <w:r>
        <w:rPr>
          <w:rStyle w:val="e24kjd"/>
        </w:rPr>
        <w:t xml:space="preserve">Effective verbal </w:t>
      </w:r>
      <w:r w:rsidRPr="00B76AE4">
        <w:rPr>
          <w:rStyle w:val="e24kjd"/>
        </w:rPr>
        <w:t>communication</w:t>
      </w:r>
      <w:r>
        <w:rPr>
          <w:rStyle w:val="e24kjd"/>
        </w:rPr>
        <w:t xml:space="preserve"> with staff is important for connecting with them, building trust and respect, and improving teamwork.</w:t>
      </w:r>
    </w:p>
    <w:p w14:paraId="08DF29D5" w14:textId="77777777" w:rsidR="004F1773" w:rsidRDefault="004F1773" w:rsidP="004F1773">
      <w:pPr>
        <w:rPr>
          <w:rStyle w:val="e24kjd"/>
        </w:rPr>
      </w:pPr>
    </w:p>
    <w:p w14:paraId="74547BD6" w14:textId="77777777" w:rsidR="004F1773" w:rsidRDefault="004F1773" w:rsidP="00B04C96">
      <w:pPr>
        <w:pStyle w:val="Heading3"/>
        <w:rPr>
          <w:rStyle w:val="e24kjd"/>
        </w:rPr>
      </w:pPr>
      <w:bookmarkStart w:id="572" w:name="_Toc36995131"/>
      <w:bookmarkStart w:id="573" w:name="_Toc39497033"/>
      <w:bookmarkStart w:id="574" w:name="_Toc46936979"/>
      <w:r>
        <w:rPr>
          <w:rStyle w:val="e24kjd"/>
        </w:rPr>
        <w:t>4.2.1</w:t>
      </w:r>
      <w:r>
        <w:rPr>
          <w:rStyle w:val="e24kjd"/>
        </w:rPr>
        <w:tab/>
        <w:t>Principles of upwards and downwards communication with staff</w:t>
      </w:r>
      <w:bookmarkEnd w:id="572"/>
      <w:bookmarkEnd w:id="573"/>
      <w:bookmarkEnd w:id="574"/>
    </w:p>
    <w:p w14:paraId="681FA811" w14:textId="77777777" w:rsidR="004F1773" w:rsidRDefault="004F1773" w:rsidP="004F1773"/>
    <w:p w14:paraId="217F8099" w14:textId="77777777" w:rsidR="004F1773" w:rsidRDefault="004F1773" w:rsidP="004F1773">
      <w:r>
        <w:t>Retail chain store managers are involved</w:t>
      </w:r>
      <w:r w:rsidRPr="00611EA9">
        <w:t xml:space="preserve"> in upwards and downwards communicatio</w:t>
      </w:r>
      <w:r>
        <w:t xml:space="preserve">n with their staff, as </w:t>
      </w:r>
      <w:r w:rsidRPr="00611EA9">
        <w:t xml:space="preserve">illustrated in Figure </w:t>
      </w:r>
      <w:r w:rsidR="00193625">
        <w:t>28</w:t>
      </w:r>
      <w:r w:rsidRPr="00611EA9">
        <w:t>.</w:t>
      </w:r>
    </w:p>
    <w:p w14:paraId="3375410E" w14:textId="77777777" w:rsidR="004F1773" w:rsidRDefault="004F1773" w:rsidP="004F1773"/>
    <w:p w14:paraId="344D76E6" w14:textId="77777777" w:rsidR="004F1773" w:rsidRPr="00611EA9" w:rsidRDefault="004F1773" w:rsidP="004F1773">
      <w:pPr>
        <w:jc w:val="center"/>
      </w:pPr>
      <w:r w:rsidRPr="008D33FD">
        <w:rPr>
          <w:noProof/>
        </w:rPr>
        <w:drawing>
          <wp:inline distT="0" distB="0" distL="0" distR="0" wp14:anchorId="6F6D597F" wp14:editId="510F4E34">
            <wp:extent cx="3769217" cy="2539882"/>
            <wp:effectExtent l="0" t="0" r="3175"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t="8690"/>
                    <a:stretch/>
                  </pic:blipFill>
                  <pic:spPr bwMode="auto">
                    <a:xfrm>
                      <a:off x="0" y="0"/>
                      <a:ext cx="3789401" cy="2553483"/>
                    </a:xfrm>
                    <a:prstGeom prst="rect">
                      <a:avLst/>
                    </a:prstGeom>
                    <a:noFill/>
                    <a:ln>
                      <a:noFill/>
                    </a:ln>
                    <a:extLst>
                      <a:ext uri="{53640926-AAD7-44D8-BBD7-CCE9431645EC}">
                        <a14:shadowObscured xmlns:a14="http://schemas.microsoft.com/office/drawing/2010/main"/>
                      </a:ext>
                    </a:extLst>
                  </pic:spPr>
                </pic:pic>
              </a:graphicData>
            </a:graphic>
          </wp:inline>
        </w:drawing>
      </w:r>
    </w:p>
    <w:p w14:paraId="1AD733F8" w14:textId="77777777" w:rsidR="004F1773" w:rsidRDefault="004F1773" w:rsidP="004F1773">
      <w:pPr>
        <w:pStyle w:val="Caption"/>
      </w:pPr>
      <w:r>
        <w:t xml:space="preserve">figure </w:t>
      </w:r>
      <w:r w:rsidR="00193625">
        <w:t>28</w:t>
      </w:r>
      <w:r>
        <w:t>: upwards and downwards communication</w:t>
      </w:r>
    </w:p>
    <w:p w14:paraId="4CF15F79" w14:textId="77777777" w:rsidR="004F1773" w:rsidRDefault="004F1773" w:rsidP="004F1773">
      <w:pPr>
        <w:rPr>
          <w:lang w:val="en-ZA"/>
        </w:rPr>
      </w:pPr>
      <w:r>
        <w:rPr>
          <w:lang w:val="en-ZA"/>
        </w:rPr>
        <w:t xml:space="preserve">The principles for communication with staff are described in Table </w:t>
      </w:r>
      <w:r w:rsidR="005E6179">
        <w:rPr>
          <w:lang w:val="en-ZA"/>
        </w:rPr>
        <w:t>27</w:t>
      </w:r>
      <w:r>
        <w:rPr>
          <w:lang w:val="en-ZA"/>
        </w:rPr>
        <w:t>.</w:t>
      </w:r>
    </w:p>
    <w:p w14:paraId="62E88F81" w14:textId="77777777" w:rsidR="004F1773" w:rsidRDefault="004F1773" w:rsidP="004F1773">
      <w:pPr>
        <w:pStyle w:val="Caption"/>
      </w:pPr>
    </w:p>
    <w:p w14:paraId="0ED62CF2" w14:textId="77777777" w:rsidR="004F1773" w:rsidRDefault="004F1773" w:rsidP="004F1773">
      <w:pPr>
        <w:pStyle w:val="Caption"/>
      </w:pPr>
      <w:r>
        <w:t xml:space="preserve">table </w:t>
      </w:r>
      <w:r w:rsidR="005E6179">
        <w:t>27</w:t>
      </w:r>
      <w:r>
        <w:t>: principles of communicating with staff</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4F1773" w14:paraId="5964F2CD" w14:textId="77777777" w:rsidTr="00046C3B">
        <w:tc>
          <w:tcPr>
            <w:tcW w:w="8981" w:type="dxa"/>
            <w:gridSpan w:val="2"/>
            <w:shd w:val="clear" w:color="auto" w:fill="7F7F7F" w:themeFill="text1" w:themeFillTint="80"/>
          </w:tcPr>
          <w:p w14:paraId="4986F4AA" w14:textId="77777777" w:rsidR="004F1773" w:rsidRPr="00971B8B" w:rsidRDefault="004F1773" w:rsidP="00046C3B">
            <w:pPr>
              <w:spacing w:line="240" w:lineRule="auto"/>
              <w:jc w:val="left"/>
              <w:rPr>
                <w:b/>
                <w:bCs/>
              </w:rPr>
            </w:pPr>
            <w:r w:rsidRPr="00971B8B">
              <w:rPr>
                <w:b/>
                <w:bCs/>
                <w:color w:val="FFFFFF" w:themeColor="background1"/>
              </w:rPr>
              <w:t>DOWNWARDS COMMUNICATION WITH STAFF</w:t>
            </w:r>
          </w:p>
        </w:tc>
      </w:tr>
      <w:tr w:rsidR="004F1773" w14:paraId="4F16CFA3" w14:textId="77777777" w:rsidTr="00046C3B">
        <w:tc>
          <w:tcPr>
            <w:tcW w:w="2958" w:type="dxa"/>
            <w:shd w:val="clear" w:color="auto" w:fill="D9D9D9" w:themeFill="background1" w:themeFillShade="D9"/>
          </w:tcPr>
          <w:p w14:paraId="10C38289" w14:textId="77777777" w:rsidR="004F1773" w:rsidRDefault="004F1773" w:rsidP="00046C3B">
            <w:pPr>
              <w:rPr>
                <w:lang w:val="en-ZA"/>
              </w:rPr>
            </w:pPr>
            <w:r>
              <w:rPr>
                <w:lang w:val="en-ZA"/>
              </w:rPr>
              <w:t xml:space="preserve">Communicate policies </w:t>
            </w:r>
          </w:p>
        </w:tc>
        <w:tc>
          <w:tcPr>
            <w:tcW w:w="6023" w:type="dxa"/>
            <w:shd w:val="clear" w:color="auto" w:fill="D9D9D9" w:themeFill="background1" w:themeFillShade="D9"/>
          </w:tcPr>
          <w:p w14:paraId="37737000" w14:textId="77777777" w:rsidR="004F1773" w:rsidRDefault="004F1773" w:rsidP="00F55346">
            <w:pPr>
              <w:spacing w:after="120"/>
              <w:jc w:val="left"/>
            </w:pPr>
            <w:r>
              <w:t>Communicate new policies and changes to policies, where possible, verbally. Arrange for all of your staff to attend a meeting where you can present the new policy or changes to existing policy.</w:t>
            </w:r>
          </w:p>
          <w:p w14:paraId="629C8C9C" w14:textId="77777777" w:rsidR="004F1773" w:rsidRDefault="004F1773" w:rsidP="00F55346">
            <w:pPr>
              <w:spacing w:after="120"/>
              <w:jc w:val="left"/>
            </w:pPr>
            <w:r w:rsidRPr="00790F69">
              <w:t xml:space="preserve">Discuss with </w:t>
            </w:r>
            <w:r>
              <w:t xml:space="preserve">staff </w:t>
            </w:r>
            <w:r w:rsidRPr="00971B8B">
              <w:rPr>
                <w:b/>
                <w:bCs/>
                <w:i/>
                <w:iCs/>
              </w:rPr>
              <w:t>why</w:t>
            </w:r>
            <w:r>
              <w:t xml:space="preserve"> the implementation of a new policy or a change to an existing policy is</w:t>
            </w:r>
            <w:r w:rsidRPr="00790F69">
              <w:t xml:space="preserve"> important</w:t>
            </w:r>
            <w:r>
              <w:t xml:space="preserve"> and who it will affect. Employees at all levels tend to get frustrated if they perceive that changes are arbitrary, especially if the new policies impact how they do their work. Change is difficult to adapt to, but if they understand the reasoning behind the change, it helps employees buy into the new policies.</w:t>
            </w:r>
          </w:p>
          <w:p w14:paraId="2ACB29FE" w14:textId="77777777" w:rsidR="004F1773" w:rsidRPr="00790F69" w:rsidRDefault="004F1773" w:rsidP="00046C3B">
            <w:pPr>
              <w:jc w:val="left"/>
            </w:pPr>
            <w:r>
              <w:t>Follow the verbal communication up by e-mailing an electronic copy of the policy document to all of staff, or ensure that there is a copy on the company's computer network or put a copy where staff have access to the policy, for example, on a notice board.</w:t>
            </w:r>
          </w:p>
        </w:tc>
      </w:tr>
      <w:tr w:rsidR="004F1773" w14:paraId="5B6B2096" w14:textId="77777777" w:rsidTr="00046C3B">
        <w:tc>
          <w:tcPr>
            <w:tcW w:w="2958" w:type="dxa"/>
            <w:shd w:val="clear" w:color="auto" w:fill="D9D9D9" w:themeFill="background1" w:themeFillShade="D9"/>
          </w:tcPr>
          <w:p w14:paraId="39287C4D" w14:textId="77777777" w:rsidR="004F1773" w:rsidRDefault="004F1773" w:rsidP="00046C3B">
            <w:pPr>
              <w:rPr>
                <w:lang w:val="en-ZA"/>
              </w:rPr>
            </w:pPr>
            <w:r>
              <w:rPr>
                <w:lang w:val="en-ZA"/>
              </w:rPr>
              <w:t>Communicate plans</w:t>
            </w:r>
          </w:p>
        </w:tc>
        <w:tc>
          <w:tcPr>
            <w:tcW w:w="6023" w:type="dxa"/>
            <w:shd w:val="clear" w:color="auto" w:fill="D9D9D9" w:themeFill="background1" w:themeFillShade="D9"/>
          </w:tcPr>
          <w:p w14:paraId="613578E0" w14:textId="77777777" w:rsidR="004F1773" w:rsidRDefault="004F1773" w:rsidP="00046C3B">
            <w:pPr>
              <w:rPr>
                <w:lang w:val="en-ZA"/>
              </w:rPr>
            </w:pPr>
            <w:r>
              <w:rPr>
                <w:lang w:val="en-ZA"/>
              </w:rPr>
              <w:t>Staff should be informed about plans for the retail chain as a whole (so that they understand the bigger picture within they function) as well as plans for the store, for example, plans to increase sales and promotional plans.</w:t>
            </w:r>
          </w:p>
        </w:tc>
      </w:tr>
      <w:tr w:rsidR="004F1773" w14:paraId="21A6D840" w14:textId="77777777" w:rsidTr="00046C3B">
        <w:tc>
          <w:tcPr>
            <w:tcW w:w="2958" w:type="dxa"/>
            <w:shd w:val="clear" w:color="auto" w:fill="D9D9D9" w:themeFill="background1" w:themeFillShade="D9"/>
          </w:tcPr>
          <w:p w14:paraId="37CDF3F5" w14:textId="77777777" w:rsidR="004F1773" w:rsidRDefault="004F1773" w:rsidP="00046C3B">
            <w:pPr>
              <w:rPr>
                <w:lang w:val="en-ZA"/>
              </w:rPr>
            </w:pPr>
            <w:r>
              <w:rPr>
                <w:lang w:val="en-ZA"/>
              </w:rPr>
              <w:t>Communicate targets</w:t>
            </w:r>
          </w:p>
        </w:tc>
        <w:tc>
          <w:tcPr>
            <w:tcW w:w="6023" w:type="dxa"/>
            <w:shd w:val="clear" w:color="auto" w:fill="D9D9D9" w:themeFill="background1" w:themeFillShade="D9"/>
          </w:tcPr>
          <w:p w14:paraId="7314D332" w14:textId="77777777" w:rsidR="004F1773" w:rsidRDefault="004F1773" w:rsidP="00F55346">
            <w:pPr>
              <w:spacing w:after="120"/>
              <w:jc w:val="left"/>
              <w:rPr>
                <w:lang w:val="en-ZA"/>
              </w:rPr>
            </w:pPr>
            <w:r>
              <w:rPr>
                <w:lang w:val="en-ZA"/>
              </w:rPr>
              <w:t xml:space="preserve">Staff should know what the targets are and how progress against the targets is going. </w:t>
            </w:r>
          </w:p>
          <w:p w14:paraId="00F7132A" w14:textId="77777777" w:rsidR="004F1773" w:rsidRDefault="004F1773" w:rsidP="00046C3B">
            <w:pPr>
              <w:jc w:val="left"/>
              <w:rPr>
                <w:lang w:val="en-ZA"/>
              </w:rPr>
            </w:pPr>
            <w:r>
              <w:rPr>
                <w:lang w:val="en-ZA"/>
              </w:rPr>
              <w:t>Update staff regularly, for example, weekly on monthly targets and monthly on quarterly targets. It is useful to make use of visual tools such as dashboards or graphs to communicate progress against targets.</w:t>
            </w:r>
          </w:p>
        </w:tc>
      </w:tr>
      <w:tr w:rsidR="004F1773" w14:paraId="3BEF6FEC" w14:textId="77777777" w:rsidTr="00046C3B">
        <w:tc>
          <w:tcPr>
            <w:tcW w:w="2958" w:type="dxa"/>
            <w:shd w:val="clear" w:color="auto" w:fill="D9D9D9" w:themeFill="background1" w:themeFillShade="D9"/>
          </w:tcPr>
          <w:p w14:paraId="18C2C640" w14:textId="77777777" w:rsidR="004F1773" w:rsidRDefault="004F1773" w:rsidP="00046C3B">
            <w:pPr>
              <w:rPr>
                <w:lang w:val="en-ZA"/>
              </w:rPr>
            </w:pPr>
            <w:r>
              <w:rPr>
                <w:lang w:val="en-ZA"/>
              </w:rPr>
              <w:t>Communicate standards</w:t>
            </w:r>
          </w:p>
        </w:tc>
        <w:tc>
          <w:tcPr>
            <w:tcW w:w="6023" w:type="dxa"/>
            <w:shd w:val="clear" w:color="auto" w:fill="D9D9D9" w:themeFill="background1" w:themeFillShade="D9"/>
          </w:tcPr>
          <w:p w14:paraId="033C50AB" w14:textId="77777777" w:rsidR="004F1773" w:rsidRDefault="004F1773" w:rsidP="00046C3B">
            <w:pPr>
              <w:jc w:val="left"/>
              <w:rPr>
                <w:lang w:val="en-ZA"/>
              </w:rPr>
            </w:pPr>
            <w:r>
              <w:rPr>
                <w:lang w:val="en-ZA"/>
              </w:rPr>
              <w:t>All staff members must know what the standards of performance are for their jobs.</w:t>
            </w:r>
          </w:p>
        </w:tc>
      </w:tr>
    </w:tbl>
    <w:p w14:paraId="6BA590FB"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4F1773" w:rsidRPr="00971B8B" w14:paraId="2CBF474E" w14:textId="77777777" w:rsidTr="00046C3B">
        <w:tc>
          <w:tcPr>
            <w:tcW w:w="8981" w:type="dxa"/>
            <w:gridSpan w:val="2"/>
            <w:shd w:val="clear" w:color="auto" w:fill="7F7F7F" w:themeFill="text1" w:themeFillTint="80"/>
          </w:tcPr>
          <w:p w14:paraId="49B7D6FB" w14:textId="77777777" w:rsidR="004F1773" w:rsidRPr="00971B8B" w:rsidRDefault="004F1773" w:rsidP="00046C3B">
            <w:pPr>
              <w:spacing w:line="240" w:lineRule="auto"/>
              <w:jc w:val="left"/>
              <w:rPr>
                <w:b/>
                <w:bCs/>
              </w:rPr>
            </w:pPr>
            <w:r>
              <w:rPr>
                <w:b/>
                <w:bCs/>
                <w:color w:val="FFFFFF" w:themeColor="background1"/>
              </w:rPr>
              <w:t xml:space="preserve">UPWARDS </w:t>
            </w:r>
            <w:r w:rsidRPr="00971B8B">
              <w:rPr>
                <w:b/>
                <w:bCs/>
                <w:color w:val="FFFFFF" w:themeColor="background1"/>
              </w:rPr>
              <w:t>COMMUNICATION WITH STAFF</w:t>
            </w:r>
          </w:p>
        </w:tc>
      </w:tr>
      <w:tr w:rsidR="004F1773" w:rsidRPr="00790F69" w14:paraId="46DC38BB" w14:textId="77777777" w:rsidTr="00046C3B">
        <w:tc>
          <w:tcPr>
            <w:tcW w:w="2958" w:type="dxa"/>
            <w:shd w:val="clear" w:color="auto" w:fill="D9D9D9" w:themeFill="background1" w:themeFillShade="D9"/>
          </w:tcPr>
          <w:p w14:paraId="411F594C" w14:textId="77777777" w:rsidR="004F1773" w:rsidRDefault="004F1773" w:rsidP="00046C3B">
            <w:pPr>
              <w:jc w:val="left"/>
              <w:rPr>
                <w:lang w:val="en-ZA"/>
              </w:rPr>
            </w:pPr>
            <w:r>
              <w:rPr>
                <w:lang w:val="en-ZA"/>
              </w:rPr>
              <w:t>Obtain feedback on performance and progress</w:t>
            </w:r>
          </w:p>
        </w:tc>
        <w:tc>
          <w:tcPr>
            <w:tcW w:w="6023" w:type="dxa"/>
            <w:shd w:val="clear" w:color="auto" w:fill="D9D9D9" w:themeFill="background1" w:themeFillShade="D9"/>
          </w:tcPr>
          <w:p w14:paraId="6AB189E7" w14:textId="77777777" w:rsidR="004F1773" w:rsidRDefault="004F1773" w:rsidP="00F55346">
            <w:pPr>
              <w:spacing w:after="120"/>
              <w:jc w:val="left"/>
            </w:pPr>
            <w:r>
              <w:t>The retail chain store manager should obtain feedback from staff on performance and on progress with projects.</w:t>
            </w:r>
          </w:p>
          <w:p w14:paraId="38046631" w14:textId="77777777" w:rsidR="004F1773" w:rsidRDefault="004F1773" w:rsidP="00F55346">
            <w:pPr>
              <w:spacing w:after="120"/>
              <w:jc w:val="left"/>
            </w:pPr>
            <w:r>
              <w:t>Feedback on performance of individual staff members should eb handled in one-on-one conversations.</w:t>
            </w:r>
          </w:p>
          <w:p w14:paraId="1BD148A2" w14:textId="77777777" w:rsidR="004F1773" w:rsidRPr="00790F69" w:rsidRDefault="004F1773" w:rsidP="00046C3B">
            <w:pPr>
              <w:jc w:val="left"/>
            </w:pPr>
            <w:r>
              <w:t>Feedback on progress with a project can be obtained on an individual responsible for leading the project, but most often it is beneficial for the whole team to be informed on project progress, so feedback on progress may be obtained during the daily or weekly staff meetings, depending on the duration of the project.</w:t>
            </w:r>
          </w:p>
        </w:tc>
      </w:tr>
      <w:tr w:rsidR="004F1773" w:rsidRPr="00790F69" w14:paraId="1E37AC9C" w14:textId="77777777" w:rsidTr="00046C3B">
        <w:tc>
          <w:tcPr>
            <w:tcW w:w="2958" w:type="dxa"/>
            <w:shd w:val="clear" w:color="auto" w:fill="D9D9D9" w:themeFill="background1" w:themeFillShade="D9"/>
          </w:tcPr>
          <w:p w14:paraId="09793B86" w14:textId="77777777" w:rsidR="004F1773" w:rsidRDefault="004F1773" w:rsidP="00046C3B">
            <w:pPr>
              <w:jc w:val="left"/>
              <w:rPr>
                <w:lang w:val="en-ZA"/>
              </w:rPr>
            </w:pPr>
            <w:r>
              <w:rPr>
                <w:lang w:val="en-ZA"/>
              </w:rPr>
              <w:t>Suggestions and complaints</w:t>
            </w:r>
          </w:p>
        </w:tc>
        <w:tc>
          <w:tcPr>
            <w:tcW w:w="6023" w:type="dxa"/>
            <w:shd w:val="clear" w:color="auto" w:fill="D9D9D9" w:themeFill="background1" w:themeFillShade="D9"/>
          </w:tcPr>
          <w:p w14:paraId="0AED3224" w14:textId="77777777" w:rsidR="004F1773" w:rsidRDefault="004F1773" w:rsidP="00F55346">
            <w:pPr>
              <w:spacing w:after="120"/>
              <w:jc w:val="left"/>
            </w:pPr>
            <w:r>
              <w:t>Suggestions can be handled by asking for suggestions during staff meetings.</w:t>
            </w:r>
          </w:p>
          <w:p w14:paraId="48A933DE" w14:textId="77777777" w:rsidR="004F1773" w:rsidRDefault="004F1773" w:rsidP="00046C3B">
            <w:pPr>
              <w:jc w:val="left"/>
            </w:pPr>
            <w:r>
              <w:t>Complaints are best handled on an individual basis.</w:t>
            </w:r>
          </w:p>
        </w:tc>
      </w:tr>
    </w:tbl>
    <w:p w14:paraId="58E591CB" w14:textId="77777777" w:rsidR="00243815" w:rsidRDefault="00243815" w:rsidP="004F1773">
      <w:pPr>
        <w:rPr>
          <w:lang w:val="en-ZA"/>
        </w:rPr>
      </w:pPr>
    </w:p>
    <w:p w14:paraId="7A1710A1" w14:textId="77777777" w:rsidR="00760681" w:rsidRDefault="00760681" w:rsidP="004F1773">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222FCF8F" w14:textId="77777777" w:rsidTr="00543F41">
        <w:tc>
          <w:tcPr>
            <w:tcW w:w="1266" w:type="dxa"/>
            <w:shd w:val="clear" w:color="auto" w:fill="auto"/>
          </w:tcPr>
          <w:p w14:paraId="61E5E24D" w14:textId="77777777" w:rsidR="004F1773" w:rsidRPr="000E03FD" w:rsidRDefault="004F1773" w:rsidP="00046C3B">
            <w:pPr>
              <w:jc w:val="center"/>
              <w:rPr>
                <w:lang w:val="en-US"/>
              </w:rPr>
            </w:pPr>
            <w:bookmarkStart w:id="575" w:name="_Hlk36995711"/>
            <w:r>
              <w:rPr>
                <w:noProof/>
                <w:lang w:val="en-US"/>
              </w:rPr>
              <w:drawing>
                <wp:inline distT="0" distB="0" distL="0" distR="0" wp14:anchorId="5337FE7A" wp14:editId="262A6324">
                  <wp:extent cx="467280" cy="468000"/>
                  <wp:effectExtent l="0" t="0" r="9525" b="8255"/>
                  <wp:docPr id="699" name="Picture 6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B27A0E1" w14:textId="77777777" w:rsidR="004F1773" w:rsidRPr="009526E3" w:rsidRDefault="004F1773" w:rsidP="00F55346">
            <w:pPr>
              <w:spacing w:after="120"/>
              <w:rPr>
                <w:b/>
                <w:bCs/>
                <w:lang w:val="en-US"/>
              </w:rPr>
            </w:pPr>
            <w:r w:rsidRPr="009526E3">
              <w:rPr>
                <w:b/>
                <w:bCs/>
                <w:lang w:val="en-US"/>
              </w:rPr>
              <w:t xml:space="preserve">Activity </w:t>
            </w:r>
            <w:r w:rsidR="00D31822">
              <w:rPr>
                <w:b/>
                <w:bCs/>
                <w:lang w:val="en-US"/>
              </w:rPr>
              <w:t>27</w:t>
            </w:r>
            <w:r w:rsidRPr="009526E3">
              <w:rPr>
                <w:b/>
                <w:bCs/>
                <w:lang w:val="en-US"/>
              </w:rPr>
              <w:t xml:space="preserve"> (</w:t>
            </w:r>
            <w:r w:rsidR="000C756C">
              <w:rPr>
                <w:b/>
                <w:bCs/>
                <w:lang w:val="en-US"/>
              </w:rPr>
              <w:t xml:space="preserve">KM02 </w:t>
            </w:r>
            <w:r w:rsidRPr="009526E3">
              <w:rPr>
                <w:b/>
                <w:bCs/>
                <w:lang w:val="en-US"/>
              </w:rPr>
              <w:t>IAC0401):</w:t>
            </w:r>
          </w:p>
          <w:p w14:paraId="4A53A9B6" w14:textId="77777777" w:rsidR="004F1773" w:rsidRDefault="004F1773" w:rsidP="00F55346">
            <w:pPr>
              <w:spacing w:after="120"/>
              <w:rPr>
                <w:lang w:val="en-US"/>
              </w:rPr>
            </w:pPr>
            <w:r>
              <w:rPr>
                <w:lang w:val="en-US"/>
              </w:rPr>
              <w:t>Please complete the activity in your workbook.</w:t>
            </w:r>
          </w:p>
          <w:p w14:paraId="06A27A05" w14:textId="77777777" w:rsidR="004F1773" w:rsidRPr="000E03FD" w:rsidRDefault="004F1773" w:rsidP="00046C3B">
            <w:pPr>
              <w:rPr>
                <w:lang w:val="en-US"/>
              </w:rPr>
            </w:pPr>
            <w:r>
              <w:rPr>
                <w:lang w:val="en-US"/>
              </w:rPr>
              <w:t>Draw a diagram that summarises the principles of verbal communication with staff.</w:t>
            </w:r>
          </w:p>
        </w:tc>
      </w:tr>
      <w:bookmarkEnd w:id="575"/>
    </w:tbl>
    <w:p w14:paraId="1F3A6E34" w14:textId="77777777" w:rsidR="00B370DC" w:rsidRDefault="00B370DC" w:rsidP="004F1773">
      <w:pPr>
        <w:rPr>
          <w:lang w:val="en-ZA"/>
        </w:rPr>
      </w:pPr>
    </w:p>
    <w:p w14:paraId="1FA27EC9" w14:textId="77777777" w:rsidR="004F1773" w:rsidRDefault="004F1773" w:rsidP="004F1773">
      <w:pPr>
        <w:pStyle w:val="Heading2"/>
        <w:rPr>
          <w:lang w:val="en-ZA"/>
        </w:rPr>
      </w:pPr>
      <w:bookmarkStart w:id="576" w:name="_Toc36995132"/>
      <w:bookmarkStart w:id="577" w:name="_Toc39497034"/>
      <w:bookmarkStart w:id="578" w:name="_Toc46936980"/>
      <w:r>
        <w:rPr>
          <w:lang w:val="en-ZA"/>
        </w:rPr>
        <w:t>4.3</w:t>
      </w:r>
      <w:r>
        <w:rPr>
          <w:lang w:val="en-ZA"/>
        </w:rPr>
        <w:tab/>
        <w:t>Effective verbal communication with customers</w:t>
      </w:r>
      <w:bookmarkEnd w:id="576"/>
      <w:bookmarkEnd w:id="577"/>
      <w:bookmarkEnd w:id="578"/>
    </w:p>
    <w:p w14:paraId="37E699D8" w14:textId="77777777" w:rsidR="004F1773" w:rsidRDefault="004F1773" w:rsidP="004F1773">
      <w:pPr>
        <w:rPr>
          <w:lang w:val="en-ZA"/>
        </w:rPr>
      </w:pPr>
      <w:r>
        <w:rPr>
          <w:lang w:val="en-ZA"/>
        </w:rPr>
        <w:t>Effective communication with customers is important for customer loyalty.</w:t>
      </w:r>
    </w:p>
    <w:p w14:paraId="24A8CF7C" w14:textId="77777777" w:rsidR="004F1773" w:rsidRDefault="004F1773" w:rsidP="004F1773">
      <w:pPr>
        <w:rPr>
          <w:lang w:val="en-ZA"/>
        </w:rPr>
      </w:pPr>
    </w:p>
    <w:p w14:paraId="7B2C7D9E" w14:textId="77777777" w:rsidR="004F1773" w:rsidRDefault="004F1773" w:rsidP="004F1773">
      <w:pPr>
        <w:rPr>
          <w:lang w:val="en-ZA"/>
        </w:rPr>
      </w:pPr>
      <w:r>
        <w:rPr>
          <w:lang w:val="en-ZA"/>
        </w:rPr>
        <w:t xml:space="preserve">The four main </w:t>
      </w:r>
      <w:r w:rsidRPr="0027748E">
        <w:rPr>
          <w:b/>
          <w:bCs/>
          <w:lang w:val="en-ZA"/>
        </w:rPr>
        <w:t>principles for effective communication with customers</w:t>
      </w:r>
      <w:r>
        <w:rPr>
          <w:lang w:val="en-ZA"/>
        </w:rPr>
        <w:t xml:space="preserve"> are listed and summarised in Figure </w:t>
      </w:r>
      <w:r w:rsidR="00193625">
        <w:rPr>
          <w:lang w:val="en-ZA"/>
        </w:rPr>
        <w:t>29</w:t>
      </w:r>
      <w:r>
        <w:rPr>
          <w:lang w:val="en-ZA"/>
        </w:rPr>
        <w:t>.</w:t>
      </w:r>
    </w:p>
    <w:p w14:paraId="74DC11BA" w14:textId="77777777" w:rsidR="004F1773" w:rsidRDefault="004F1773" w:rsidP="004F1773">
      <w:pPr>
        <w:rPr>
          <w:lang w:val="en-ZA"/>
        </w:rPr>
      </w:pPr>
    </w:p>
    <w:p w14:paraId="39A10C2D" w14:textId="77777777" w:rsidR="004F1773" w:rsidRDefault="004F1773" w:rsidP="004F1773">
      <w:pPr>
        <w:rPr>
          <w:lang w:val="en-ZA"/>
        </w:rPr>
      </w:pPr>
      <w:r w:rsidRPr="00414C0E">
        <w:rPr>
          <w:noProof/>
        </w:rPr>
        <w:drawing>
          <wp:inline distT="0" distB="0" distL="0" distR="0" wp14:anchorId="432A273B" wp14:editId="432FE364">
            <wp:extent cx="5731510" cy="2760980"/>
            <wp:effectExtent l="0" t="0" r="2540" b="127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31510" cy="2760980"/>
                    </a:xfrm>
                    <a:prstGeom prst="rect">
                      <a:avLst/>
                    </a:prstGeom>
                    <a:noFill/>
                    <a:ln>
                      <a:noFill/>
                    </a:ln>
                  </pic:spPr>
                </pic:pic>
              </a:graphicData>
            </a:graphic>
          </wp:inline>
        </w:drawing>
      </w:r>
    </w:p>
    <w:p w14:paraId="725CDAB5" w14:textId="77777777" w:rsidR="004F1773" w:rsidRDefault="004F1773" w:rsidP="004F1773">
      <w:pPr>
        <w:pStyle w:val="Caption"/>
      </w:pPr>
      <w:r>
        <w:t xml:space="preserve">figure </w:t>
      </w:r>
      <w:r w:rsidR="00193625">
        <w:t>29</w:t>
      </w:r>
      <w:r>
        <w:t>: principles of communicating with customers</w:t>
      </w:r>
    </w:p>
    <w:p w14:paraId="6F3F5314" w14:textId="77777777" w:rsidR="004F1773" w:rsidRDefault="004F1773" w:rsidP="004F1773">
      <w:pPr>
        <w:rPr>
          <w:lang w:val="en-ZA"/>
        </w:rPr>
      </w:pPr>
    </w:p>
    <w:p w14:paraId="6B6313E2" w14:textId="77777777" w:rsidR="007D6A78" w:rsidRPr="009526E3" w:rsidRDefault="007D6A78" w:rsidP="004F1773">
      <w:pPr>
        <w:rPr>
          <w:lang w:val="en-ZA"/>
        </w:rPr>
      </w:pPr>
    </w:p>
    <w:p w14:paraId="52FEBB6A" w14:textId="77777777" w:rsidR="004F1773" w:rsidRDefault="00073DDB" w:rsidP="00073DDB">
      <w:pPr>
        <w:pStyle w:val="Heading2"/>
      </w:pPr>
      <w:bookmarkStart w:id="579" w:name="_Toc36995133"/>
      <w:bookmarkStart w:id="580" w:name="_Toc39497035"/>
      <w:bookmarkStart w:id="581" w:name="_Toc46936981"/>
      <w:r>
        <w:t>4.4</w:t>
      </w:r>
      <w:r>
        <w:tab/>
      </w:r>
      <w:r w:rsidR="004F1773" w:rsidRPr="005966EE">
        <w:t>Effective verbal communication to senior management</w:t>
      </w:r>
      <w:bookmarkEnd w:id="579"/>
      <w:bookmarkEnd w:id="580"/>
      <w:bookmarkEnd w:id="581"/>
    </w:p>
    <w:p w14:paraId="1168A428" w14:textId="77777777" w:rsidR="004F1773" w:rsidRDefault="004F1773" w:rsidP="004F1773">
      <w:r>
        <w:t>Retail chain store managers communicate with senior managers to provide feedback on the store’s performance and challenges. They also obtain feedback from senior management on the evaluation of their store’s performance and on policies and procedures.</w:t>
      </w:r>
    </w:p>
    <w:p w14:paraId="766E536B" w14:textId="77777777" w:rsidR="004F1773" w:rsidRDefault="004F1773" w:rsidP="004F1773"/>
    <w:p w14:paraId="01831541" w14:textId="77777777" w:rsidR="004F1773" w:rsidRDefault="004F1773" w:rsidP="004F1773">
      <w:r>
        <w:t>The principles of effective verbal communication with senior management:</w:t>
      </w:r>
    </w:p>
    <w:p w14:paraId="1CD308F3" w14:textId="77777777" w:rsidR="004F1773" w:rsidRDefault="004F1773" w:rsidP="004F1773"/>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948"/>
        <w:gridCol w:w="5033"/>
      </w:tblGrid>
      <w:tr w:rsidR="004F1773" w14:paraId="01E09F9D" w14:textId="77777777" w:rsidTr="00046C3B">
        <w:tc>
          <w:tcPr>
            <w:tcW w:w="3954" w:type="dxa"/>
            <w:shd w:val="clear" w:color="auto" w:fill="D9D9D9" w:themeFill="background1" w:themeFillShade="D9"/>
          </w:tcPr>
          <w:p w14:paraId="670B1DCE" w14:textId="77777777" w:rsidR="004F1773" w:rsidRDefault="004F1773" w:rsidP="00046C3B">
            <w:pPr>
              <w:jc w:val="left"/>
            </w:pPr>
            <w:r>
              <w:t>Focus on the information needs of senior management</w:t>
            </w:r>
          </w:p>
        </w:tc>
        <w:tc>
          <w:tcPr>
            <w:tcW w:w="5042" w:type="dxa"/>
            <w:shd w:val="clear" w:color="auto" w:fill="D9D9D9" w:themeFill="background1" w:themeFillShade="D9"/>
          </w:tcPr>
          <w:p w14:paraId="308350C6" w14:textId="77777777" w:rsidR="004F1773" w:rsidRDefault="004F1773" w:rsidP="00F55346">
            <w:pPr>
              <w:spacing w:after="120"/>
              <w:jc w:val="left"/>
            </w:pPr>
            <w:r>
              <w:t>You need to know what feedback senior management needs from you and at what frequency.</w:t>
            </w:r>
          </w:p>
          <w:p w14:paraId="38BE9180" w14:textId="77777777" w:rsidR="004F1773" w:rsidRDefault="004F1773" w:rsidP="00046C3B">
            <w:pPr>
              <w:jc w:val="left"/>
            </w:pPr>
            <w:r>
              <w:t>Make sure that you prepare well for the meeting and that you have all the necessary information available for your meeting with senior management.</w:t>
            </w:r>
          </w:p>
        </w:tc>
      </w:tr>
      <w:tr w:rsidR="004F1773" w14:paraId="7F50EF32" w14:textId="77777777" w:rsidTr="00046C3B">
        <w:tc>
          <w:tcPr>
            <w:tcW w:w="3954" w:type="dxa"/>
            <w:shd w:val="clear" w:color="auto" w:fill="D9D9D9" w:themeFill="background1" w:themeFillShade="D9"/>
          </w:tcPr>
          <w:p w14:paraId="215801C9" w14:textId="77777777" w:rsidR="004F1773" w:rsidRDefault="004F1773" w:rsidP="00046C3B">
            <w:pPr>
              <w:jc w:val="left"/>
            </w:pPr>
            <w:r>
              <w:t>Focus on the outcomes or impact, not the process</w:t>
            </w:r>
          </w:p>
        </w:tc>
        <w:tc>
          <w:tcPr>
            <w:tcW w:w="5042" w:type="dxa"/>
            <w:shd w:val="clear" w:color="auto" w:fill="D9D9D9" w:themeFill="background1" w:themeFillShade="D9"/>
          </w:tcPr>
          <w:p w14:paraId="484934E4" w14:textId="77777777" w:rsidR="004F1773" w:rsidRDefault="004F1773" w:rsidP="00F55346">
            <w:pPr>
              <w:spacing w:after="120"/>
              <w:jc w:val="left"/>
            </w:pPr>
            <w:r>
              <w:t>One of the keys to successful upward communication is to emphasise outcomes rather than processes and background details. Your responsibilities were delegated to you and effective delegators allow manager reporting to them to do the job without interfering with the process, unless there is a specific need for the process.</w:t>
            </w:r>
          </w:p>
          <w:p w14:paraId="3B7EFA80" w14:textId="77777777" w:rsidR="004F1773" w:rsidRDefault="004F1773" w:rsidP="00046C3B">
            <w:pPr>
              <w:spacing w:after="120"/>
              <w:jc w:val="left"/>
            </w:pPr>
            <w:r>
              <w:t xml:space="preserve">When you speak upward, your audience wants you to actually address the questions that are most relevant to </w:t>
            </w:r>
            <w:r>
              <w:rPr>
                <w:rStyle w:val="Emphasis"/>
              </w:rPr>
              <w:t xml:space="preserve">them </w:t>
            </w:r>
            <w:r>
              <w:t>– not how you got here; so make your connections clear and precise. For example:</w:t>
            </w:r>
          </w:p>
          <w:p w14:paraId="115CDB04" w14:textId="77777777" w:rsidR="004F1773" w:rsidRDefault="004F1773" w:rsidP="002E23EC">
            <w:pPr>
              <w:pStyle w:val="ListParagraph"/>
              <w:numPr>
                <w:ilvl w:val="0"/>
                <w:numId w:val="138"/>
              </w:numPr>
              <w:spacing w:after="120"/>
              <w:contextualSpacing w:val="0"/>
              <w:jc w:val="left"/>
            </w:pPr>
            <w:r>
              <w:t>Rather than explaining how you reached the conclusion that your sales force needs to be expanded, focus on the impact more staff will have on labour costs and sales targets.</w:t>
            </w:r>
          </w:p>
          <w:p w14:paraId="324AEC1D" w14:textId="77777777" w:rsidR="004F1773" w:rsidRDefault="004F1773" w:rsidP="002E23EC">
            <w:pPr>
              <w:pStyle w:val="ListParagraph"/>
              <w:numPr>
                <w:ilvl w:val="0"/>
                <w:numId w:val="138"/>
              </w:numPr>
              <w:contextualSpacing w:val="0"/>
              <w:jc w:val="left"/>
            </w:pPr>
            <w:r>
              <w:t>If you are meeting with an HR executive, be able to articulate how your idea will affect company culture.</w:t>
            </w:r>
          </w:p>
        </w:tc>
      </w:tr>
      <w:tr w:rsidR="004F1773" w14:paraId="2A673594" w14:textId="77777777" w:rsidTr="00046C3B">
        <w:tc>
          <w:tcPr>
            <w:tcW w:w="3954" w:type="dxa"/>
            <w:shd w:val="clear" w:color="auto" w:fill="D9D9D9" w:themeFill="background1" w:themeFillShade="D9"/>
          </w:tcPr>
          <w:p w14:paraId="5EF5491F" w14:textId="77777777" w:rsidR="004F1773" w:rsidRDefault="004F1773" w:rsidP="00046C3B">
            <w:pPr>
              <w:jc w:val="left"/>
            </w:pPr>
            <w:r>
              <w:t>Keep it short</w:t>
            </w:r>
          </w:p>
        </w:tc>
        <w:tc>
          <w:tcPr>
            <w:tcW w:w="5042" w:type="dxa"/>
            <w:shd w:val="clear" w:color="auto" w:fill="D9D9D9" w:themeFill="background1" w:themeFillShade="D9"/>
          </w:tcPr>
          <w:p w14:paraId="03032320" w14:textId="77777777" w:rsidR="004F1773" w:rsidRDefault="004F1773" w:rsidP="00046C3B">
            <w:pPr>
              <w:jc w:val="left"/>
            </w:pPr>
            <w:r>
              <w:t>Respect senior management’s time. Keep your communications concise but clear.</w:t>
            </w:r>
          </w:p>
        </w:tc>
      </w:tr>
      <w:tr w:rsidR="004F1773" w14:paraId="083FE0FD" w14:textId="77777777" w:rsidTr="00046C3B">
        <w:tc>
          <w:tcPr>
            <w:tcW w:w="3954" w:type="dxa"/>
            <w:shd w:val="clear" w:color="auto" w:fill="D9D9D9" w:themeFill="background1" w:themeFillShade="D9"/>
          </w:tcPr>
          <w:p w14:paraId="547F3606" w14:textId="77777777" w:rsidR="004F1773" w:rsidRDefault="004F1773" w:rsidP="00046C3B">
            <w:pPr>
              <w:jc w:val="left"/>
            </w:pPr>
            <w:r>
              <w:t>Ask for feedback</w:t>
            </w:r>
          </w:p>
        </w:tc>
        <w:tc>
          <w:tcPr>
            <w:tcW w:w="5042" w:type="dxa"/>
            <w:shd w:val="clear" w:color="auto" w:fill="D9D9D9" w:themeFill="background1" w:themeFillShade="D9"/>
          </w:tcPr>
          <w:p w14:paraId="2F486B0F" w14:textId="77777777" w:rsidR="004F1773" w:rsidRDefault="004F1773" w:rsidP="00046C3B">
            <w:pPr>
              <w:jc w:val="left"/>
            </w:pPr>
            <w:r>
              <w:t>After transferring information, ask for feedback, for example, if there is any further guidance that senior management can provide.</w:t>
            </w:r>
          </w:p>
        </w:tc>
      </w:tr>
      <w:tr w:rsidR="004F1773" w14:paraId="14AF75FD" w14:textId="77777777" w:rsidTr="00046C3B">
        <w:tc>
          <w:tcPr>
            <w:tcW w:w="3954" w:type="dxa"/>
            <w:shd w:val="clear" w:color="auto" w:fill="D9D9D9" w:themeFill="background1" w:themeFillShade="D9"/>
          </w:tcPr>
          <w:p w14:paraId="15A708C7" w14:textId="77777777" w:rsidR="004F1773" w:rsidRDefault="004F1773" w:rsidP="00046C3B">
            <w:pPr>
              <w:jc w:val="left"/>
            </w:pPr>
            <w:r>
              <w:t>Listen effectively</w:t>
            </w:r>
          </w:p>
        </w:tc>
        <w:tc>
          <w:tcPr>
            <w:tcW w:w="5042" w:type="dxa"/>
            <w:shd w:val="clear" w:color="auto" w:fill="D9D9D9" w:themeFill="background1" w:themeFillShade="D9"/>
          </w:tcPr>
          <w:p w14:paraId="44087CFB" w14:textId="77777777" w:rsidR="004F1773" w:rsidRDefault="004F1773" w:rsidP="00046C3B">
            <w:pPr>
              <w:jc w:val="left"/>
            </w:pPr>
            <w:r>
              <w:t>Check your understanding by summarising and reflecting.</w:t>
            </w:r>
          </w:p>
        </w:tc>
      </w:tr>
    </w:tbl>
    <w:p w14:paraId="2A4E255B" w14:textId="77777777" w:rsidR="004F1773" w:rsidRDefault="004F1773" w:rsidP="004F1773"/>
    <w:p w14:paraId="12FBE19D" w14:textId="77777777" w:rsidR="004F1773" w:rsidRDefault="004F1773" w:rsidP="004F1773">
      <w:r w:rsidRPr="00F35406">
        <w:t>What feedback do you have to give to (i) your managers and (ii) other managers in the organisation where you are employed?</w:t>
      </w:r>
    </w:p>
    <w:p w14:paraId="640AF76F" w14:textId="77777777" w:rsidR="00243815" w:rsidRDefault="00243815" w:rsidP="004F177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F1773" w:rsidRPr="000E03FD" w14:paraId="3F350F03" w14:textId="77777777" w:rsidTr="00543F41">
        <w:trPr>
          <w:trHeight w:val="1008"/>
        </w:trPr>
        <w:tc>
          <w:tcPr>
            <w:tcW w:w="1266" w:type="dxa"/>
            <w:shd w:val="clear" w:color="auto" w:fill="auto"/>
          </w:tcPr>
          <w:p w14:paraId="13C34E65" w14:textId="77777777" w:rsidR="004F1773" w:rsidRPr="000E03FD" w:rsidRDefault="004F1773" w:rsidP="00046C3B">
            <w:pPr>
              <w:jc w:val="center"/>
              <w:rPr>
                <w:lang w:val="en-US"/>
              </w:rPr>
            </w:pPr>
            <w:bookmarkStart w:id="582" w:name="_Hlk36995724"/>
            <w:r>
              <w:rPr>
                <w:noProof/>
                <w:lang w:val="en-US"/>
              </w:rPr>
              <w:drawing>
                <wp:inline distT="0" distB="0" distL="0" distR="0" wp14:anchorId="1F334ED1" wp14:editId="0E637973">
                  <wp:extent cx="467280" cy="468000"/>
                  <wp:effectExtent l="0" t="0" r="9525" b="8255"/>
                  <wp:docPr id="753" name="Picture 7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46A32FD7" w14:textId="77777777" w:rsidR="004F1773" w:rsidRPr="009526E3" w:rsidRDefault="004F1773" w:rsidP="00F55346">
            <w:pPr>
              <w:spacing w:after="120"/>
              <w:jc w:val="left"/>
              <w:rPr>
                <w:b/>
                <w:bCs/>
                <w:lang w:val="en-US"/>
              </w:rPr>
            </w:pPr>
            <w:r w:rsidRPr="009526E3">
              <w:rPr>
                <w:b/>
                <w:bCs/>
                <w:lang w:val="en-US"/>
              </w:rPr>
              <w:t xml:space="preserve">Activity </w:t>
            </w:r>
            <w:r w:rsidR="00D31822">
              <w:rPr>
                <w:b/>
                <w:bCs/>
                <w:lang w:val="en-US"/>
              </w:rPr>
              <w:t>28</w:t>
            </w:r>
            <w:r w:rsidRPr="009526E3">
              <w:rPr>
                <w:b/>
                <w:bCs/>
                <w:lang w:val="en-US"/>
              </w:rPr>
              <w:t xml:space="preserve"> (</w:t>
            </w:r>
            <w:r w:rsidR="000C756C">
              <w:rPr>
                <w:b/>
                <w:bCs/>
                <w:lang w:val="en-US"/>
              </w:rPr>
              <w:t xml:space="preserve">KM02 </w:t>
            </w:r>
            <w:r w:rsidRPr="009526E3">
              <w:rPr>
                <w:b/>
                <w:bCs/>
                <w:lang w:val="en-US"/>
              </w:rPr>
              <w:t>IAC0403):</w:t>
            </w:r>
          </w:p>
          <w:p w14:paraId="7D6F18F4" w14:textId="77777777" w:rsidR="004F1773" w:rsidRDefault="004F1773" w:rsidP="00F55346">
            <w:pPr>
              <w:spacing w:after="120"/>
              <w:jc w:val="left"/>
              <w:rPr>
                <w:lang w:val="en-US"/>
              </w:rPr>
            </w:pPr>
            <w:r>
              <w:rPr>
                <w:lang w:val="en-US"/>
              </w:rPr>
              <w:t>Please complete the activity in your workbook.</w:t>
            </w:r>
          </w:p>
          <w:p w14:paraId="2A1D3E48" w14:textId="77777777" w:rsidR="004F1773" w:rsidRDefault="003E5F40" w:rsidP="00F55346">
            <w:pPr>
              <w:spacing w:after="120"/>
              <w:ind w:left="746" w:hanging="746"/>
              <w:jc w:val="left"/>
            </w:pPr>
            <w:r>
              <w:rPr>
                <w:lang w:val="en-US"/>
              </w:rPr>
              <w:t>28</w:t>
            </w:r>
            <w:r w:rsidR="004F1773">
              <w:rPr>
                <w:lang w:val="en-US"/>
              </w:rPr>
              <w:t>.1</w:t>
            </w:r>
            <w:r w:rsidR="004F1773">
              <w:rPr>
                <w:lang w:val="en-US"/>
              </w:rPr>
              <w:tab/>
            </w:r>
            <w:r w:rsidR="004F1773" w:rsidRPr="00F35406">
              <w:t>What feedback do you have to give to your managers</w:t>
            </w:r>
            <w:r w:rsidR="004F1773">
              <w:t>?</w:t>
            </w:r>
          </w:p>
          <w:p w14:paraId="3EEB0A87" w14:textId="77777777" w:rsidR="004F1773" w:rsidRDefault="003E5F40" w:rsidP="00F55346">
            <w:pPr>
              <w:spacing w:after="120"/>
              <w:ind w:left="746" w:hanging="746"/>
              <w:jc w:val="left"/>
            </w:pPr>
            <w:r>
              <w:rPr>
                <w:lang w:val="en-US"/>
              </w:rPr>
              <w:t>28</w:t>
            </w:r>
            <w:r w:rsidR="004F1773">
              <w:rPr>
                <w:lang w:val="en-US"/>
              </w:rPr>
              <w:t xml:space="preserve">.2 </w:t>
            </w:r>
            <w:r w:rsidR="004F1773">
              <w:rPr>
                <w:lang w:val="en-US"/>
              </w:rPr>
              <w:tab/>
            </w:r>
            <w:r w:rsidR="004F1773" w:rsidRPr="00F35406">
              <w:t xml:space="preserve">What are the organisational policies and procedures relating to feedback </w:t>
            </w:r>
            <w:r w:rsidR="004F1773">
              <w:t xml:space="preserve">to senior management </w:t>
            </w:r>
            <w:r w:rsidR="004F1773" w:rsidRPr="00F35406">
              <w:t>for which you are responsible?</w:t>
            </w:r>
          </w:p>
          <w:p w14:paraId="59FFA3A0" w14:textId="77777777" w:rsidR="004F1773" w:rsidRPr="000E03FD" w:rsidRDefault="003E5F40" w:rsidP="003E5F40">
            <w:pPr>
              <w:ind w:left="746" w:hanging="746"/>
              <w:jc w:val="left"/>
              <w:rPr>
                <w:lang w:val="en-US"/>
              </w:rPr>
            </w:pPr>
            <w:r>
              <w:rPr>
                <w:lang w:val="en-US"/>
              </w:rPr>
              <w:t>28</w:t>
            </w:r>
            <w:r w:rsidR="004F1773">
              <w:rPr>
                <w:lang w:val="en-US"/>
              </w:rPr>
              <w:t xml:space="preserve">.3 </w:t>
            </w:r>
            <w:r w:rsidR="004F1773">
              <w:rPr>
                <w:lang w:val="en-US"/>
              </w:rPr>
              <w:tab/>
              <w:t>Draw a mindmap to explain the principles of communication with senior managers.</w:t>
            </w:r>
          </w:p>
        </w:tc>
      </w:tr>
    </w:tbl>
    <w:bookmarkEnd w:id="582"/>
    <w:p w14:paraId="718DB06A" w14:textId="77777777" w:rsidR="004F1773" w:rsidRDefault="004F1773" w:rsidP="004F1773">
      <w:pPr>
        <w:pStyle w:val="Caption"/>
      </w:pPr>
      <w:r>
        <w:t>conclusion</w:t>
      </w:r>
    </w:p>
    <w:p w14:paraId="63B5D9E7" w14:textId="77777777" w:rsidR="004F1773" w:rsidRPr="009526E3" w:rsidRDefault="004F1773" w:rsidP="004F1773">
      <w:pPr>
        <w:rPr>
          <w:lang w:val="en-ZA"/>
        </w:rPr>
      </w:pPr>
    </w:p>
    <w:p w14:paraId="52755573" w14:textId="77777777" w:rsidR="004F1773" w:rsidRDefault="004F1773" w:rsidP="004F1773">
      <w:pPr>
        <w:rPr>
          <w:lang w:val="en-ZA"/>
        </w:rPr>
      </w:pPr>
      <w:r>
        <w:rPr>
          <w:lang w:val="en-ZA"/>
        </w:rPr>
        <w:t>This chapter dealt with interpersonal communication and focused on communicating with staff, communicating with customers and communicating with senior management.</w:t>
      </w:r>
    </w:p>
    <w:p w14:paraId="7A5BF125" w14:textId="77777777" w:rsidR="004F1773" w:rsidRDefault="004F1773" w:rsidP="004F1773">
      <w:pPr>
        <w:rPr>
          <w:lang w:val="en-ZA"/>
        </w:rPr>
      </w:pPr>
    </w:p>
    <w:p w14:paraId="343F0683" w14:textId="77777777" w:rsidR="004F1773" w:rsidRDefault="004F1773" w:rsidP="004F1773">
      <w:pPr>
        <w:rPr>
          <w:lang w:val="en-ZA"/>
        </w:rPr>
      </w:pPr>
      <w:r>
        <w:rPr>
          <w:lang w:val="en-ZA"/>
        </w:rPr>
        <w:t xml:space="preserve">This chapter concludes the module. </w:t>
      </w:r>
    </w:p>
    <w:p w14:paraId="70E9A2FB" w14:textId="77777777" w:rsidR="004F1773" w:rsidRDefault="004F1773" w:rsidP="004F1773">
      <w:pPr>
        <w:rPr>
          <w:lang w:val="en-ZA"/>
        </w:rPr>
      </w:pPr>
    </w:p>
    <w:p w14:paraId="4E1E7DC1" w14:textId="77777777" w:rsidR="004F1773" w:rsidRDefault="004F1773" w:rsidP="004F1773">
      <w:pPr>
        <w:rPr>
          <w:lang w:val="en-ZA"/>
        </w:rPr>
      </w:pPr>
      <w:r>
        <w:rPr>
          <w:lang w:val="en-ZA"/>
        </w:rPr>
        <w:t>In Chapter 1 you learned about communication theory including the communication process, consequences of poor communication, verbal and non-verbal communication, types of communication, barriers to communication, organisational lines of communication, management of internal and external ccommunication and the principles of plain language and use of jargon.</w:t>
      </w:r>
    </w:p>
    <w:p w14:paraId="02CB37A6" w14:textId="77777777" w:rsidR="004F1773" w:rsidRDefault="004F1773" w:rsidP="004F1773">
      <w:pPr>
        <w:rPr>
          <w:lang w:val="en-ZA"/>
        </w:rPr>
      </w:pPr>
    </w:p>
    <w:p w14:paraId="4922894F" w14:textId="77777777" w:rsidR="004F1773" w:rsidRDefault="004F1773" w:rsidP="004F1773">
      <w:pPr>
        <w:rPr>
          <w:lang w:val="en-ZA"/>
        </w:rPr>
      </w:pPr>
      <w:r>
        <w:rPr>
          <w:lang w:val="en-ZA"/>
        </w:rPr>
        <w:t>Chapter 2 dealt with the concepts and principles of business correspondence. You learned about the principles of sound business communication, the consequences of poor business communication and reports and the principles and management of electronic communication. You also learned about the principles of report writing.</w:t>
      </w:r>
    </w:p>
    <w:p w14:paraId="4CFA89C5" w14:textId="77777777" w:rsidR="004F1773" w:rsidRDefault="004F1773" w:rsidP="004F1773">
      <w:pPr>
        <w:rPr>
          <w:lang w:val="en-ZA"/>
        </w:rPr>
      </w:pPr>
    </w:p>
    <w:p w14:paraId="428434E4" w14:textId="77777777" w:rsidR="004F1773" w:rsidRDefault="004F1773" w:rsidP="004F1773">
      <w:pPr>
        <w:rPr>
          <w:lang w:val="en-ZA"/>
        </w:rPr>
      </w:pPr>
      <w:r>
        <w:rPr>
          <w:lang w:val="en-ZA"/>
        </w:rPr>
        <w:t>Chapter 3 dealt with the concepts and principles of holding meetings in a retail store. You learned about the consequences of poor meeting management. You also learned the principles of meeting planning and agendas. You further learned about minute taking and writing. Lastly, you learned how to manage meetings.</w:t>
      </w:r>
    </w:p>
    <w:p w14:paraId="64EDDF00" w14:textId="77777777" w:rsidR="004F1773" w:rsidRDefault="004F1773" w:rsidP="004F1773">
      <w:pPr>
        <w:rPr>
          <w:lang w:val="en-ZA"/>
        </w:rPr>
      </w:pPr>
    </w:p>
    <w:p w14:paraId="1490EA7B" w14:textId="77777777" w:rsidR="004F1773" w:rsidRDefault="004F1773" w:rsidP="004F1773">
      <w:pPr>
        <w:rPr>
          <w:lang w:val="en-ZA"/>
        </w:rPr>
      </w:pPr>
      <w:r>
        <w:rPr>
          <w:lang w:val="en-ZA"/>
        </w:rPr>
        <w:t>Chapter 4 dealt with the principles of interpersonal communication. You learned about verbal communication with staff, customers and senior management</w:t>
      </w:r>
    </w:p>
    <w:p w14:paraId="16801E3E" w14:textId="77777777" w:rsidR="004F1773" w:rsidRDefault="004F1773" w:rsidP="004F1773">
      <w:pPr>
        <w:rPr>
          <w:lang w:val="en-ZA"/>
        </w:rPr>
      </w:pPr>
    </w:p>
    <w:p w14:paraId="4C14F4C8" w14:textId="77777777" w:rsidR="004F1773" w:rsidRDefault="004F1773" w:rsidP="004F1773">
      <w:pPr>
        <w:spacing w:line="240" w:lineRule="auto"/>
        <w:jc w:val="left"/>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F1773" w14:paraId="182C3863" w14:textId="77777777" w:rsidTr="00046C3B">
        <w:tc>
          <w:tcPr>
            <w:tcW w:w="5000" w:type="pct"/>
            <w:shd w:val="clear" w:color="auto" w:fill="7F7F7F" w:themeFill="text1" w:themeFillTint="80"/>
          </w:tcPr>
          <w:p w14:paraId="5AFF88B4" w14:textId="77777777" w:rsidR="004F1773" w:rsidRPr="004423B4" w:rsidRDefault="004F1773" w:rsidP="00046C3B">
            <w:pPr>
              <w:pStyle w:val="Heading1"/>
            </w:pPr>
            <w:bookmarkStart w:id="583" w:name="_Toc36995134"/>
            <w:bookmarkStart w:id="584" w:name="_Toc39497036"/>
            <w:bookmarkStart w:id="585" w:name="_Toc46936982"/>
            <w:r w:rsidRPr="005966EE">
              <w:t>Bibliography</w:t>
            </w:r>
            <w:bookmarkEnd w:id="583"/>
            <w:bookmarkEnd w:id="584"/>
            <w:bookmarkEnd w:id="585"/>
            <w:r w:rsidRPr="005966EE">
              <w:t xml:space="preserve"> </w:t>
            </w:r>
          </w:p>
        </w:tc>
      </w:tr>
    </w:tbl>
    <w:p w14:paraId="737BDD04" w14:textId="77777777" w:rsidR="004F1773" w:rsidRDefault="004F1773" w:rsidP="004F1773">
      <w:pPr>
        <w:ind w:right="328"/>
        <w:rPr>
          <w:rFonts w:eastAsia="Arial" w:cs="Arial"/>
          <w:b/>
          <w:bCs/>
          <w:spacing w:val="-1"/>
          <w:szCs w:val="20"/>
        </w:rPr>
      </w:pPr>
    </w:p>
    <w:p w14:paraId="71DAE55A" w14:textId="77777777" w:rsidR="004F1773" w:rsidRPr="009526E3" w:rsidRDefault="004F1773" w:rsidP="006E192A">
      <w:pPr>
        <w:pStyle w:val="Heading2"/>
      </w:pPr>
      <w:bookmarkStart w:id="586" w:name="_Toc39497037"/>
      <w:bookmarkStart w:id="587" w:name="_Toc46936983"/>
      <w:r w:rsidRPr="009526E3">
        <w:t>INTERNET</w:t>
      </w:r>
      <w:bookmarkEnd w:id="586"/>
      <w:bookmarkEnd w:id="587"/>
    </w:p>
    <w:p w14:paraId="759D941F" w14:textId="77777777" w:rsidR="004F1773" w:rsidRDefault="004F1773" w:rsidP="006E192A">
      <w:pPr>
        <w:jc w:val="left"/>
        <w:rPr>
          <w:rStyle w:val="Hyperlink"/>
        </w:rPr>
      </w:pPr>
      <w:r w:rsidRPr="00AC56C3">
        <w:t>“Communication skills for managers. Become confident, comfortable and consistent with staff communications.”</w:t>
      </w:r>
      <w:r w:rsidR="006E192A">
        <w:t xml:space="preserve"> </w:t>
      </w:r>
      <w:r w:rsidRPr="006E192A">
        <w:t>https://www.business.vic.gov.au/hiring-and-managing-staff/staff-management/communication-skills-in-the-workplace-for-managers</w:t>
      </w:r>
    </w:p>
    <w:p w14:paraId="39484ECA" w14:textId="77777777" w:rsidR="004F1773" w:rsidRPr="00AC56C3" w:rsidRDefault="004F1773" w:rsidP="006E192A">
      <w:pPr>
        <w:jc w:val="left"/>
      </w:pPr>
    </w:p>
    <w:p w14:paraId="26037A05" w14:textId="77777777" w:rsidR="004F1773" w:rsidRDefault="004F1773" w:rsidP="006E192A">
      <w:pPr>
        <w:jc w:val="left"/>
        <w:rPr>
          <w:rStyle w:val="Hyperlink"/>
        </w:rPr>
      </w:pPr>
      <w:r w:rsidRPr="00AC56C3">
        <w:t xml:space="preserve">“Effective instore communication.” </w:t>
      </w:r>
      <w:r w:rsidRPr="006E192A">
        <w:t>https://explorerresearch.com/effective-in-store-communication/</w:t>
      </w:r>
    </w:p>
    <w:p w14:paraId="6E6CD519" w14:textId="77777777" w:rsidR="004F1773" w:rsidRPr="00AC56C3" w:rsidRDefault="004F1773" w:rsidP="006E192A">
      <w:pPr>
        <w:jc w:val="left"/>
      </w:pPr>
    </w:p>
    <w:p w14:paraId="603824A1" w14:textId="77777777" w:rsidR="004F1773" w:rsidRDefault="004F1773" w:rsidP="006E192A">
      <w:pPr>
        <w:jc w:val="left"/>
        <w:rPr>
          <w:rStyle w:val="Hyperlink"/>
        </w:rPr>
      </w:pPr>
      <w:r w:rsidRPr="00AC56C3">
        <w:t xml:space="preserve">“Essential qualities of a business letter.” </w:t>
      </w:r>
      <w:r w:rsidRPr="006E192A">
        <w:t>https://www.toppr.com/guides/business-communication-and-ethics/business-correspondence/essential-qualities-of-good-business-letter/</w:t>
      </w:r>
    </w:p>
    <w:p w14:paraId="64E21AC3" w14:textId="77777777" w:rsidR="004F1773" w:rsidRPr="00AC56C3" w:rsidRDefault="004F1773" w:rsidP="006E192A">
      <w:pPr>
        <w:jc w:val="left"/>
      </w:pPr>
    </w:p>
    <w:p w14:paraId="5129A8B8" w14:textId="77777777" w:rsidR="004F1773" w:rsidRDefault="004F1773" w:rsidP="006E192A">
      <w:pPr>
        <w:jc w:val="left"/>
      </w:pPr>
      <w:r w:rsidRPr="00AC56C3">
        <w:t>“How to communicate with customers.” https://www.business.gov.au/People/Customers/How-to-communicate-with-customers</w:t>
      </w:r>
    </w:p>
    <w:p w14:paraId="463A7AAD" w14:textId="77777777" w:rsidR="004F1773" w:rsidRPr="00AC56C3" w:rsidRDefault="004F1773" w:rsidP="006E192A">
      <w:pPr>
        <w:jc w:val="left"/>
      </w:pPr>
    </w:p>
    <w:p w14:paraId="4C8124E6" w14:textId="77777777" w:rsidR="004F1773" w:rsidRDefault="004F1773" w:rsidP="006E192A">
      <w:pPr>
        <w:jc w:val="left"/>
        <w:rPr>
          <w:rStyle w:val="Hyperlink"/>
        </w:rPr>
      </w:pPr>
      <w:r w:rsidRPr="00AC56C3">
        <w:t xml:space="preserve">“How to format a professional e-mail message.” </w:t>
      </w:r>
      <w:r w:rsidRPr="006E192A">
        <w:t>https://www.thebalancecareers.com/how-to-format-an-email-message-2061888</w:t>
      </w:r>
    </w:p>
    <w:p w14:paraId="11717488" w14:textId="77777777" w:rsidR="004F1773" w:rsidRPr="00AC56C3" w:rsidRDefault="004F1773" w:rsidP="006E192A">
      <w:pPr>
        <w:jc w:val="left"/>
      </w:pPr>
    </w:p>
    <w:p w14:paraId="48904B3D" w14:textId="77777777" w:rsidR="004F1773" w:rsidRDefault="004F1773" w:rsidP="006E192A">
      <w:pPr>
        <w:jc w:val="left"/>
      </w:pPr>
      <w:r w:rsidRPr="00AC56C3">
        <w:t>“Meaning and importance of business correspondence.” https://www.toppr.com/guides/business-communication-and-ethics/business-correspondence/meaning-and-importance-of-business-correspondence</w:t>
      </w:r>
    </w:p>
    <w:p w14:paraId="62A34816" w14:textId="77777777" w:rsidR="004F1773" w:rsidRPr="00AC56C3" w:rsidRDefault="004F1773" w:rsidP="006E192A">
      <w:pPr>
        <w:jc w:val="left"/>
      </w:pPr>
    </w:p>
    <w:p w14:paraId="2D116788" w14:textId="77777777" w:rsidR="004F1773" w:rsidRDefault="004F1773" w:rsidP="006E192A">
      <w:pPr>
        <w:jc w:val="left"/>
      </w:pPr>
      <w:r w:rsidRPr="00AC56C3">
        <w:t xml:space="preserve">“Overcoming communication barriers.” https://www.managementstudyguide.com/overcoming-communication-barriers.htm </w:t>
      </w:r>
    </w:p>
    <w:p w14:paraId="0FBDA9B2" w14:textId="77777777" w:rsidR="004F1773" w:rsidRPr="00AC56C3" w:rsidRDefault="004F1773" w:rsidP="006E192A">
      <w:pPr>
        <w:jc w:val="left"/>
      </w:pPr>
    </w:p>
    <w:p w14:paraId="7A23CA9B" w14:textId="77777777" w:rsidR="004F1773" w:rsidRDefault="004F1773" w:rsidP="006E192A">
      <w:pPr>
        <w:jc w:val="left"/>
      </w:pPr>
      <w:r w:rsidRPr="00AC56C3">
        <w:t>“Sales reports.” https://www.datapine.com/blog/sales-report-kpi-examples-for-daily-reports/</w:t>
      </w:r>
    </w:p>
    <w:p w14:paraId="4A209E4F" w14:textId="77777777" w:rsidR="004F1773" w:rsidRPr="00AC56C3" w:rsidRDefault="004F1773" w:rsidP="006E192A">
      <w:pPr>
        <w:jc w:val="left"/>
      </w:pPr>
    </w:p>
    <w:p w14:paraId="60661C3B" w14:textId="77777777" w:rsidR="004F1773" w:rsidRDefault="004F1773" w:rsidP="006E192A">
      <w:pPr>
        <w:jc w:val="left"/>
      </w:pPr>
      <w:r w:rsidRPr="00AC56C3">
        <w:t xml:space="preserve">“Strategies for improving internal communication in retail.” https://www.mangoapps.com/blog/internal-communication-in-retail/ </w:t>
      </w:r>
    </w:p>
    <w:p w14:paraId="4855F3FA" w14:textId="77777777" w:rsidR="004F1773" w:rsidRPr="00AC56C3" w:rsidRDefault="004F1773" w:rsidP="006E192A">
      <w:pPr>
        <w:jc w:val="left"/>
      </w:pPr>
    </w:p>
    <w:p w14:paraId="247D90EB" w14:textId="77777777" w:rsidR="004F1773" w:rsidRDefault="004F1773" w:rsidP="006E192A">
      <w:pPr>
        <w:jc w:val="left"/>
      </w:pPr>
      <w:r w:rsidRPr="00AC56C3">
        <w:t>“Ten tips for effective communication with customers.” http://customerthink.com/10-tips-for-effective-communication-with-customers</w:t>
      </w:r>
    </w:p>
    <w:p w14:paraId="002D4BB6" w14:textId="77777777" w:rsidR="004F1773" w:rsidRPr="00AC56C3" w:rsidRDefault="004F1773" w:rsidP="006E192A">
      <w:pPr>
        <w:jc w:val="left"/>
      </w:pPr>
    </w:p>
    <w:p w14:paraId="64BE2B67" w14:textId="77777777" w:rsidR="004F1773" w:rsidRDefault="004F1773" w:rsidP="006E192A">
      <w:pPr>
        <w:jc w:val="left"/>
        <w:rPr>
          <w:rStyle w:val="Hyperlink"/>
        </w:rPr>
      </w:pPr>
      <w:r w:rsidRPr="00AC56C3">
        <w:t xml:space="preserve">“The best way to improve communication in chain stores.” </w:t>
      </w:r>
      <w:r w:rsidRPr="006E192A">
        <w:t>https://eee.do/how-to-improve-internal-communication-in-store-chains/</w:t>
      </w:r>
    </w:p>
    <w:p w14:paraId="6E9407A7" w14:textId="77777777" w:rsidR="004F1773" w:rsidRPr="00AC56C3" w:rsidRDefault="004F1773" w:rsidP="006E192A">
      <w:pPr>
        <w:jc w:val="left"/>
      </w:pPr>
    </w:p>
    <w:p w14:paraId="3FF675D9" w14:textId="77777777" w:rsidR="004F1773" w:rsidRDefault="004F1773" w:rsidP="006E192A">
      <w:pPr>
        <w:jc w:val="left"/>
      </w:pPr>
      <w:r w:rsidRPr="00AC56C3">
        <w:t>“The fundamental principles of report writing.” https://penandthepad.com/fundamental-principles-report-writing-12017816.html</w:t>
      </w:r>
    </w:p>
    <w:p w14:paraId="6D13DA20" w14:textId="77777777" w:rsidR="004F1773" w:rsidRPr="00AC56C3" w:rsidRDefault="004F1773" w:rsidP="006E192A">
      <w:pPr>
        <w:jc w:val="left"/>
      </w:pPr>
    </w:p>
    <w:p w14:paraId="2DA3E4BA" w14:textId="77777777" w:rsidR="004F1773" w:rsidRDefault="004F1773" w:rsidP="006E192A">
      <w:pPr>
        <w:jc w:val="left"/>
        <w:rPr>
          <w:rStyle w:val="Hyperlink"/>
        </w:rPr>
      </w:pPr>
      <w:r w:rsidRPr="00AC56C3">
        <w:t xml:space="preserve">“The importance of good communication in the workplace.” </w:t>
      </w:r>
      <w:r w:rsidRPr="006E192A">
        <w:t>https://www.michaelpage.co.uk</w:t>
      </w:r>
    </w:p>
    <w:p w14:paraId="038A8B04" w14:textId="77777777" w:rsidR="004F1773" w:rsidRPr="00AC56C3" w:rsidRDefault="004F1773" w:rsidP="006E192A">
      <w:pPr>
        <w:jc w:val="left"/>
      </w:pPr>
    </w:p>
    <w:p w14:paraId="7503CAF4" w14:textId="77777777" w:rsidR="004F1773" w:rsidRDefault="004F1773" w:rsidP="006E192A">
      <w:pPr>
        <w:jc w:val="left"/>
      </w:pPr>
      <w:r w:rsidRPr="00AC56C3">
        <w:t>“The six most common types of meetings.” http://meetingsift.com/the-six-types-of-meetings/</w:t>
      </w:r>
    </w:p>
    <w:p w14:paraId="2D8DDCD1" w14:textId="77777777" w:rsidR="004F1773" w:rsidRPr="00AC56C3" w:rsidRDefault="004F1773" w:rsidP="006E192A">
      <w:pPr>
        <w:jc w:val="left"/>
      </w:pPr>
    </w:p>
    <w:p w14:paraId="365D003D" w14:textId="77777777" w:rsidR="004F1773" w:rsidRDefault="004F1773" w:rsidP="006E192A">
      <w:pPr>
        <w:jc w:val="left"/>
      </w:pPr>
      <w:r w:rsidRPr="00AC56C3">
        <w:t>“What are the lines of communication in business?” https://smallbusiness.chron.com</w:t>
      </w:r>
    </w:p>
    <w:p w14:paraId="28DEF47C" w14:textId="77777777" w:rsidR="004F1773" w:rsidRPr="00AC56C3" w:rsidRDefault="004F1773" w:rsidP="006E192A">
      <w:pPr>
        <w:jc w:val="left"/>
      </w:pPr>
    </w:p>
    <w:p w14:paraId="0C56081A" w14:textId="77777777" w:rsidR="004F1773" w:rsidRPr="00AC56C3" w:rsidRDefault="004F1773" w:rsidP="006E192A">
      <w:pPr>
        <w:jc w:val="left"/>
      </w:pPr>
      <w:r w:rsidRPr="00AC56C3">
        <w:t>“Why are effective communication skills so important for managers and leaders?” https://bizfluent.com/info-7845536-lines-communication-business.html</w:t>
      </w:r>
    </w:p>
    <w:p w14:paraId="5B8172C2" w14:textId="77777777" w:rsidR="004F1773" w:rsidRPr="005966EE" w:rsidRDefault="004F1773" w:rsidP="006E192A">
      <w:pPr>
        <w:jc w:val="left"/>
      </w:pPr>
    </w:p>
    <w:p w14:paraId="101C67DA" w14:textId="77777777" w:rsidR="006E192A" w:rsidRDefault="006E192A" w:rsidP="004F1773">
      <w:pPr>
        <w:rPr>
          <w:b/>
          <w:bCs/>
        </w:rPr>
      </w:pPr>
    </w:p>
    <w:p w14:paraId="2CC8D4D6" w14:textId="77777777" w:rsidR="004F1773" w:rsidRDefault="004F1773" w:rsidP="006E192A">
      <w:pPr>
        <w:pStyle w:val="Heading2"/>
      </w:pPr>
      <w:bookmarkStart w:id="588" w:name="_Toc39497038"/>
      <w:bookmarkStart w:id="589" w:name="_Toc46936984"/>
      <w:r w:rsidRPr="005966EE">
        <w:t>FOOTNOTES</w:t>
      </w:r>
      <w:bookmarkEnd w:id="588"/>
      <w:bookmarkEnd w:id="589"/>
    </w:p>
    <w:p w14:paraId="2F99E9E3" w14:textId="77777777" w:rsidR="00E65EB9" w:rsidRDefault="00E65EB9" w:rsidP="00E65EB9">
      <w:pPr>
        <w:pStyle w:val="EndnoteText"/>
        <w:spacing w:line="360" w:lineRule="auto"/>
        <w:rPr>
          <w:lang w:val="en-ZA"/>
        </w:rPr>
      </w:pPr>
      <w:r>
        <w:rPr>
          <w:vertAlign w:val="superscript"/>
        </w:rPr>
        <w:t>i</w:t>
      </w:r>
      <w:r>
        <w:t xml:space="preserve"> </w:t>
      </w:r>
      <w:r>
        <w:rPr>
          <w:lang w:val="en-ZA"/>
        </w:rPr>
        <w:t>Oxford Dictionary</w:t>
      </w:r>
    </w:p>
    <w:p w14:paraId="3EAE82A1" w14:textId="77777777" w:rsidR="00E65EB9" w:rsidRDefault="00E65EB9" w:rsidP="00E65EB9">
      <w:pPr>
        <w:pStyle w:val="EndnoteText"/>
        <w:spacing w:line="360" w:lineRule="auto"/>
        <w:rPr>
          <w:lang w:val="en-ZA"/>
        </w:rPr>
      </w:pPr>
      <w:r>
        <w:rPr>
          <w:vertAlign w:val="superscript"/>
        </w:rPr>
        <w:t>ii</w:t>
      </w:r>
      <w:r>
        <w:t xml:space="preserve"> </w:t>
      </w:r>
      <w:r>
        <w:rPr>
          <w:lang w:val="en-ZA"/>
        </w:rPr>
        <w:t>www.quora.com</w:t>
      </w:r>
    </w:p>
    <w:p w14:paraId="47D63A2C" w14:textId="77777777" w:rsidR="00E65EB9" w:rsidRDefault="00E65EB9" w:rsidP="00E65EB9">
      <w:pPr>
        <w:pStyle w:val="EndnoteText"/>
        <w:spacing w:line="360" w:lineRule="auto"/>
        <w:rPr>
          <w:lang w:val="en-ZA"/>
        </w:rPr>
      </w:pPr>
      <w:r>
        <w:rPr>
          <w:vertAlign w:val="superscript"/>
        </w:rPr>
        <w:t>iii</w:t>
      </w:r>
      <w:r>
        <w:t xml:space="preserve"> </w:t>
      </w:r>
      <w:r>
        <w:rPr>
          <w:lang w:val="en-ZA"/>
        </w:rPr>
        <w:t>www.merriam-webster.com</w:t>
      </w:r>
    </w:p>
    <w:p w14:paraId="0082821B" w14:textId="77777777" w:rsidR="00E65EB9" w:rsidRDefault="00E65EB9" w:rsidP="00E65EB9">
      <w:pPr>
        <w:pStyle w:val="EndnoteText"/>
        <w:spacing w:line="360" w:lineRule="auto"/>
        <w:rPr>
          <w:lang w:val="en-ZA"/>
        </w:rPr>
      </w:pPr>
      <w:r>
        <w:rPr>
          <w:vertAlign w:val="superscript"/>
        </w:rPr>
        <w:t>iv</w:t>
      </w:r>
      <w:r>
        <w:t xml:space="preserve"> </w:t>
      </w:r>
      <w:r>
        <w:rPr>
          <w:lang w:val="en-ZA"/>
        </w:rPr>
        <w:t>Merriam-Webster Dictionary</w:t>
      </w:r>
    </w:p>
    <w:p w14:paraId="29C5EA4D" w14:textId="77777777" w:rsidR="00E65EB9" w:rsidRDefault="00E65EB9" w:rsidP="00E65EB9">
      <w:pPr>
        <w:pStyle w:val="EndnoteText"/>
        <w:spacing w:line="360" w:lineRule="auto"/>
        <w:rPr>
          <w:lang w:val="en-ZA"/>
        </w:rPr>
      </w:pPr>
      <w:r>
        <w:rPr>
          <w:vertAlign w:val="superscript"/>
        </w:rPr>
        <w:t>v</w:t>
      </w:r>
      <w:r>
        <w:t xml:space="preserve"> https://www.plainlanguage.gov/about/definitions/</w:t>
      </w:r>
    </w:p>
    <w:p w14:paraId="28BA510F" w14:textId="77777777" w:rsidR="00E65EB9" w:rsidRDefault="00E65EB9" w:rsidP="00E65EB9">
      <w:pPr>
        <w:pStyle w:val="EndnoteText"/>
        <w:spacing w:line="360" w:lineRule="auto"/>
        <w:rPr>
          <w:lang w:val="en-ZA"/>
        </w:rPr>
      </w:pPr>
      <w:r>
        <w:rPr>
          <w:vertAlign w:val="superscript"/>
        </w:rPr>
        <w:t>vi</w:t>
      </w:r>
      <w:r>
        <w:t xml:space="preserve"> https://zapier.com/blog/outlook-tips-and-tricks/</w:t>
      </w:r>
    </w:p>
    <w:p w14:paraId="0EC47D90" w14:textId="77777777" w:rsidR="00E65EB9" w:rsidRDefault="00E65EB9" w:rsidP="00E65EB9">
      <w:pPr>
        <w:pStyle w:val="EndnoteText"/>
        <w:spacing w:line="360" w:lineRule="auto"/>
        <w:rPr>
          <w:lang w:val="en-ZA"/>
        </w:rPr>
      </w:pPr>
      <w:r>
        <w:rPr>
          <w:vertAlign w:val="superscript"/>
        </w:rPr>
        <w:t>vii</w:t>
      </w:r>
      <w:r>
        <w:t xml:space="preserve"> </w:t>
      </w:r>
      <w:r>
        <w:rPr>
          <w:rStyle w:val="e24kjd"/>
        </w:rPr>
        <w:t>The Oxford Dictionary of English</w:t>
      </w:r>
    </w:p>
    <w:p w14:paraId="2311B5A0" w14:textId="77777777" w:rsidR="004F1773" w:rsidRDefault="004F1773" w:rsidP="004F1773"/>
    <w:p w14:paraId="79716EB6" w14:textId="77777777" w:rsidR="009F0DE9" w:rsidRDefault="009F0DE9" w:rsidP="004F1773">
      <w:pPr>
        <w:sectPr w:rsidR="009F0DE9">
          <w:endnotePr>
            <w:numFmt w:val="decimal"/>
          </w:endnotePr>
          <w:pgSz w:w="11907" w:h="16840"/>
          <w:pgMar w:top="1440" w:right="1440" w:bottom="1440" w:left="1440" w:header="708" w:footer="708" w:gutter="0"/>
          <w:cols w:space="720"/>
        </w:sectPr>
      </w:pPr>
    </w:p>
    <w:p w14:paraId="0FB12B6D" w14:textId="77777777" w:rsidR="000F291B" w:rsidRDefault="006877AD" w:rsidP="006877AD">
      <w:pPr>
        <w:pStyle w:val="Heading1"/>
        <w:sectPr w:rsidR="000F291B">
          <w:headerReference w:type="default" r:id="rId121"/>
          <w:footerReference w:type="default" r:id="rId122"/>
          <w:endnotePr>
            <w:numFmt w:val="decimal"/>
          </w:endnotePr>
          <w:pgSz w:w="11907" w:h="16840"/>
          <w:pgMar w:top="1440" w:right="1440" w:bottom="1440" w:left="1440" w:header="708" w:footer="708" w:gutter="0"/>
          <w:cols w:space="720"/>
        </w:sectPr>
      </w:pPr>
      <w:bookmarkStart w:id="590" w:name="_Toc46936985"/>
      <w:r>
        <w:t>Module 3: Leading teams</w:t>
      </w:r>
      <w:r>
        <w:rPr>
          <w:noProof/>
        </w:rPr>
        <w:t xml:space="preserve"> </w:t>
      </w:r>
      <w:r w:rsidR="00236377">
        <w:rPr>
          <w:noProof/>
        </w:rPr>
        <w:drawing>
          <wp:anchor distT="0" distB="0" distL="114300" distR="114300" simplePos="0" relativeHeight="251699200" behindDoc="0" locked="0" layoutInCell="1" allowOverlap="1" wp14:anchorId="1936FC3C" wp14:editId="6D7739E6">
            <wp:simplePos x="0" y="0"/>
            <wp:positionH relativeFrom="column">
              <wp:posOffset>-13062</wp:posOffset>
            </wp:positionH>
            <wp:positionV relativeFrom="paragraph">
              <wp:posOffset>1293223</wp:posOffset>
            </wp:positionV>
            <wp:extent cx="5758362" cy="4569851"/>
            <wp:effectExtent l="0" t="0" r="0" b="2540"/>
            <wp:wrapNone/>
            <wp:docPr id="1123" name="Picture 1123" descr="https://www.gewsba.com/wp-content/uploads/2017/03/1412369006-5-unforgettable-leadership-qualities-successfu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gewsba.com/wp-content/uploads/2017/03/1412369006-5-unforgettable-leadership-qualities-successful-1.jpg"/>
                    <pic:cNvPicPr>
                      <a:picLocks noChangeAspect="1" noChangeArrowheads="1"/>
                    </pic:cNvPicPr>
                  </pic:nvPicPr>
                  <pic:blipFill rotWithShape="1">
                    <a:blip r:embed="rId123">
                      <a:extLst>
                        <a:ext uri="{28A0092B-C50C-407E-A947-70E740481C1C}">
                          <a14:useLocalDpi xmlns:a14="http://schemas.microsoft.com/office/drawing/2010/main" val="0"/>
                        </a:ext>
                      </a:extLst>
                    </a:blip>
                    <a:srcRect l="18972" r="10151"/>
                    <a:stretch/>
                  </pic:blipFill>
                  <pic:spPr bwMode="auto">
                    <a:xfrm>
                      <a:off x="0" y="0"/>
                      <a:ext cx="5758670" cy="4570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6377">
        <w:rPr>
          <w:noProof/>
          <w:lang w:eastAsia="en-GB"/>
        </w:rPr>
        <w:drawing>
          <wp:anchor distT="0" distB="0" distL="114300" distR="114300" simplePos="0" relativeHeight="251698176" behindDoc="0" locked="0" layoutInCell="1" allowOverlap="1" wp14:anchorId="11F51DED" wp14:editId="0389B9D5">
            <wp:simplePos x="0" y="0"/>
            <wp:positionH relativeFrom="column">
              <wp:posOffset>4629876</wp:posOffset>
            </wp:positionH>
            <wp:positionV relativeFrom="paragraph">
              <wp:posOffset>8699681</wp:posOffset>
            </wp:positionV>
            <wp:extent cx="1205230" cy="385445"/>
            <wp:effectExtent l="0" t="0" r="0" b="0"/>
            <wp:wrapNone/>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695104" behindDoc="0" locked="0" layoutInCell="1" allowOverlap="1" wp14:anchorId="55AAE4B6" wp14:editId="18150D23">
                <wp:simplePos x="0" y="0"/>
                <wp:positionH relativeFrom="margin">
                  <wp:posOffset>-104140</wp:posOffset>
                </wp:positionH>
                <wp:positionV relativeFrom="paragraph">
                  <wp:posOffset>6558329</wp:posOffset>
                </wp:positionV>
                <wp:extent cx="5939790" cy="1404620"/>
                <wp:effectExtent l="0" t="0" r="0" b="3810"/>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4AB8148F"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12F99622"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C014436" w14:textId="77777777" w:rsidR="004B432B" w:rsidRDefault="004B432B" w:rsidP="00236377">
                            <w:pPr>
                              <w:spacing w:line="240" w:lineRule="auto"/>
                              <w:rPr>
                                <w:rFonts w:ascii="Arial Narrow" w:hAnsi="Arial Narrow"/>
                                <w:b/>
                                <w:color w:val="595959" w:themeColor="text1" w:themeTint="A6"/>
                                <w:sz w:val="44"/>
                                <w:szCs w:val="44"/>
                              </w:rPr>
                            </w:pPr>
                          </w:p>
                          <w:p w14:paraId="27A28564"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20E40288"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Leading teams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AAE4B6" id="_x0000_s1029" type="#_x0000_t202" style="position:absolute;left:0;text-align:left;margin-left:-8.2pt;margin-top:516.4pt;width:467.7pt;height:110.6pt;z-index:2516951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4&#10;kb+/EQIAAPsDAAAOAAAAAAAAAAAAAAAAAC4CAABkcnMvZTJvRG9jLnhtbFBLAQItABQABgAIAAAA&#10;IQBFXPlN4AAAAA0BAAAPAAAAAAAAAAAAAAAAAGsEAABkcnMvZG93bnJldi54bWxQSwUGAAAAAAQA&#10;BADzAAAAeAUAAAAA&#10;" filled="f" stroked="f">
                <v:textbox style="mso-fit-shape-to-text:t">
                  <w:txbxContent>
                    <w:p w14:paraId="4AB8148F"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12F99622"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C014436" w14:textId="77777777" w:rsidR="004B432B" w:rsidRDefault="004B432B" w:rsidP="00236377">
                      <w:pPr>
                        <w:spacing w:line="240" w:lineRule="auto"/>
                        <w:rPr>
                          <w:rFonts w:ascii="Arial Narrow" w:hAnsi="Arial Narrow"/>
                          <w:b/>
                          <w:color w:val="595959" w:themeColor="text1" w:themeTint="A6"/>
                          <w:sz w:val="44"/>
                          <w:szCs w:val="44"/>
                        </w:rPr>
                      </w:pPr>
                    </w:p>
                    <w:p w14:paraId="27A28564"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20E40288"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Leading teams</w:t>
                      </w:r>
                    </w:p>
                  </w:txbxContent>
                </v:textbox>
                <w10:wrap anchorx="margin"/>
              </v:shape>
            </w:pict>
          </mc:Fallback>
        </mc:AlternateContent>
      </w:r>
      <w:r w:rsidR="00236377">
        <w:rPr>
          <w:noProof/>
        </w:rPr>
        <mc:AlternateContent>
          <mc:Choice Requires="wps">
            <w:drawing>
              <wp:anchor distT="0" distB="0" distL="114300" distR="114300" simplePos="0" relativeHeight="251696128" behindDoc="0" locked="0" layoutInCell="1" allowOverlap="1" wp14:anchorId="7AA5A438" wp14:editId="3F99F480">
                <wp:simplePos x="0" y="0"/>
                <wp:positionH relativeFrom="margin">
                  <wp:posOffset>-104140</wp:posOffset>
                </wp:positionH>
                <wp:positionV relativeFrom="margin">
                  <wp:posOffset>457786</wp:posOffset>
                </wp:positionV>
                <wp:extent cx="5939790" cy="0"/>
                <wp:effectExtent l="0" t="19050" r="22860" b="19050"/>
                <wp:wrapNone/>
                <wp:docPr id="95" name="Straight Connector 95"/>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D96399" id="Straight Connector 95" o:spid="_x0000_s1026" style="position:absolute;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1lXpJ+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697152" behindDoc="0" locked="0" layoutInCell="1" allowOverlap="1" wp14:anchorId="1045AB98" wp14:editId="5BD49892">
                <wp:simplePos x="0" y="0"/>
                <wp:positionH relativeFrom="margin">
                  <wp:posOffset>-104140</wp:posOffset>
                </wp:positionH>
                <wp:positionV relativeFrom="margin">
                  <wp:posOffset>8534449</wp:posOffset>
                </wp:positionV>
                <wp:extent cx="5939790" cy="0"/>
                <wp:effectExtent l="0" t="19050" r="22860" b="19050"/>
                <wp:wrapNone/>
                <wp:docPr id="1121" name="Straight Connector 112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D4685" id="Straight Connector 1121" o:spid="_x0000_s1026" style="position:absolute;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oRIDj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236377">
        <w:rPr>
          <w:noProof/>
        </w:rPr>
        <w:drawing>
          <wp:anchor distT="0" distB="0" distL="114300" distR="114300" simplePos="0" relativeHeight="251694080" behindDoc="0" locked="0" layoutInCell="1" allowOverlap="1" wp14:anchorId="05EDF548" wp14:editId="14E76F46">
            <wp:simplePos x="0" y="0"/>
            <wp:positionH relativeFrom="margin">
              <wp:posOffset>-13970</wp:posOffset>
            </wp:positionH>
            <wp:positionV relativeFrom="paragraph">
              <wp:posOffset>1287194</wp:posOffset>
            </wp:positionV>
            <wp:extent cx="5759450" cy="4572000"/>
            <wp:effectExtent l="38100" t="38100" r="88900" b="95250"/>
            <wp:wrapNone/>
            <wp:docPr id="1131" name="Picture 1131"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590"/>
    </w:p>
    <w:tbl>
      <w:tblPr>
        <w:tblW w:w="5000" w:type="pct"/>
        <w:tblCellMar>
          <w:top w:w="108" w:type="dxa"/>
          <w:bottom w:w="108" w:type="dxa"/>
        </w:tblCellMar>
        <w:tblLook w:val="04A0" w:firstRow="1" w:lastRow="0" w:firstColumn="1" w:lastColumn="0" w:noHBand="0" w:noVBand="1"/>
      </w:tblPr>
      <w:tblGrid>
        <w:gridCol w:w="9027"/>
      </w:tblGrid>
      <w:tr w:rsidR="00046C3B" w14:paraId="79AE9CD8" w14:textId="77777777" w:rsidTr="00046C3B">
        <w:tc>
          <w:tcPr>
            <w:tcW w:w="5000" w:type="pct"/>
            <w:tcBorders>
              <w:top w:val="nil"/>
              <w:left w:val="nil"/>
              <w:bottom w:val="nil"/>
              <w:right w:val="nil"/>
            </w:tcBorders>
            <w:shd w:val="clear" w:color="auto" w:fill="7F7F7F" w:themeFill="text1" w:themeFillTint="80"/>
            <w:hideMark/>
          </w:tcPr>
          <w:p w14:paraId="1ADBB4AA" w14:textId="77777777" w:rsidR="00046C3B" w:rsidRDefault="00046C3B">
            <w:pPr>
              <w:pStyle w:val="Heading1"/>
              <w:rPr>
                <w:szCs w:val="32"/>
                <w:lang w:val="en-GB"/>
              </w:rPr>
            </w:pPr>
            <w:bookmarkStart w:id="591" w:name="_Toc39497039"/>
            <w:bookmarkStart w:id="592" w:name="_Toc46936986"/>
            <w:r>
              <w:t>About this module</w:t>
            </w:r>
            <w:bookmarkEnd w:id="591"/>
            <w:bookmarkEnd w:id="592"/>
          </w:p>
        </w:tc>
      </w:tr>
    </w:tbl>
    <w:p w14:paraId="3AC4086D" w14:textId="77777777" w:rsidR="00046C3B" w:rsidRPr="00AA3B3E" w:rsidRDefault="00046C3B" w:rsidP="00046C3B">
      <w:pPr>
        <w:rPr>
          <w:szCs w:val="20"/>
          <w:lang w:val="en-US"/>
        </w:rPr>
      </w:pPr>
    </w:p>
    <w:p w14:paraId="0D83FE1D" w14:textId="77777777" w:rsidR="00046C3B" w:rsidRPr="00AA3B3E" w:rsidRDefault="00046C3B" w:rsidP="00046C3B">
      <w:pPr>
        <w:ind w:right="328"/>
        <w:rPr>
          <w:rFonts w:eastAsia="Arial" w:cs="Arial"/>
          <w:b/>
          <w:bCs/>
          <w:szCs w:val="20"/>
        </w:rPr>
      </w:pPr>
      <w:r w:rsidRPr="00AA3B3E">
        <w:rPr>
          <w:rFonts w:eastAsia="Arial" w:cs="Arial"/>
          <w:b/>
          <w:bCs/>
          <w:spacing w:val="-1"/>
          <w:szCs w:val="20"/>
        </w:rPr>
        <w:t>This module covers the following Knowledge Module</w:t>
      </w:r>
    </w:p>
    <w:p w14:paraId="1BB86113" w14:textId="77777777" w:rsidR="00046C3B" w:rsidRPr="00AA3B3E" w:rsidRDefault="00046C3B" w:rsidP="00046C3B">
      <w:pPr>
        <w:spacing w:before="120"/>
        <w:rPr>
          <w:rFonts w:eastAsia="Arial" w:cs="Arial"/>
          <w:szCs w:val="20"/>
        </w:rPr>
      </w:pPr>
      <w:r w:rsidRPr="00AA3B3E">
        <w:rPr>
          <w:rFonts w:eastAsia="Arial" w:cs="Arial"/>
          <w:szCs w:val="20"/>
        </w:rPr>
        <w:t>142103001</w:t>
      </w:r>
      <w:r w:rsidRPr="00AA3B3E">
        <w:rPr>
          <w:rFonts w:eastAsia="Arial" w:cs="Arial"/>
          <w:spacing w:val="1"/>
          <w:szCs w:val="20"/>
        </w:rPr>
        <w:t>-</w:t>
      </w:r>
      <w:r w:rsidRPr="00AA3B3E">
        <w:rPr>
          <w:rFonts w:eastAsia="Arial" w:cs="Arial"/>
          <w:spacing w:val="-1"/>
          <w:szCs w:val="20"/>
        </w:rPr>
        <w:t>K</w:t>
      </w:r>
      <w:r w:rsidRPr="00AA3B3E">
        <w:rPr>
          <w:rFonts w:eastAsia="Arial" w:cs="Arial"/>
          <w:spacing w:val="-4"/>
          <w:szCs w:val="20"/>
        </w:rPr>
        <w:t>M</w:t>
      </w:r>
      <w:r w:rsidRPr="00AA3B3E">
        <w:rPr>
          <w:rFonts w:eastAsia="Arial" w:cs="Arial"/>
          <w:spacing w:val="1"/>
          <w:szCs w:val="20"/>
        </w:rPr>
        <w:t>-</w:t>
      </w:r>
      <w:r w:rsidRPr="00AA3B3E">
        <w:rPr>
          <w:rFonts w:eastAsia="Arial" w:cs="Arial"/>
          <w:szCs w:val="20"/>
        </w:rPr>
        <w:t>0</w:t>
      </w:r>
      <w:r w:rsidRPr="00AA3B3E">
        <w:rPr>
          <w:rFonts w:eastAsia="Arial" w:cs="Arial"/>
          <w:spacing w:val="-1"/>
          <w:szCs w:val="20"/>
        </w:rPr>
        <w:t>3</w:t>
      </w:r>
      <w:r w:rsidRPr="00AA3B3E">
        <w:rPr>
          <w:rFonts w:eastAsia="Arial" w:cs="Arial"/>
          <w:szCs w:val="20"/>
        </w:rPr>
        <w:t>,</w:t>
      </w:r>
      <w:r w:rsidRPr="00AA3B3E">
        <w:rPr>
          <w:rFonts w:eastAsia="Arial" w:cs="Arial"/>
          <w:spacing w:val="2"/>
          <w:szCs w:val="20"/>
        </w:rPr>
        <w:t xml:space="preserve"> </w:t>
      </w:r>
      <w:r w:rsidRPr="00AA3B3E">
        <w:rPr>
          <w:rFonts w:eastAsia="Arial" w:cs="Arial"/>
          <w:spacing w:val="-1"/>
          <w:szCs w:val="20"/>
        </w:rPr>
        <w:t>C</w:t>
      </w:r>
      <w:r w:rsidRPr="00AA3B3E">
        <w:rPr>
          <w:rFonts w:eastAsia="Arial" w:cs="Arial"/>
          <w:szCs w:val="20"/>
        </w:rPr>
        <w:t>o</w:t>
      </w:r>
      <w:r w:rsidRPr="00AA3B3E">
        <w:rPr>
          <w:rFonts w:eastAsia="Arial" w:cs="Arial"/>
          <w:spacing w:val="-1"/>
          <w:szCs w:val="20"/>
        </w:rPr>
        <w:t>n</w:t>
      </w:r>
      <w:r w:rsidRPr="00AA3B3E">
        <w:rPr>
          <w:rFonts w:eastAsia="Arial" w:cs="Arial"/>
          <w:szCs w:val="20"/>
        </w:rPr>
        <w:t>ce</w:t>
      </w:r>
      <w:r w:rsidRPr="00AA3B3E">
        <w:rPr>
          <w:rFonts w:eastAsia="Arial" w:cs="Arial"/>
          <w:spacing w:val="-1"/>
          <w:szCs w:val="20"/>
        </w:rPr>
        <w:t>p</w:t>
      </w:r>
      <w:r w:rsidRPr="00AA3B3E">
        <w:rPr>
          <w:rFonts w:eastAsia="Arial" w:cs="Arial"/>
          <w:szCs w:val="20"/>
        </w:rPr>
        <w:t>t</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2"/>
          <w:szCs w:val="20"/>
        </w:rPr>
        <w:t xml:space="preserve"> </w:t>
      </w:r>
      <w:r w:rsidRPr="00AA3B3E">
        <w:rPr>
          <w:rFonts w:eastAsia="Arial" w:cs="Arial"/>
          <w:szCs w:val="20"/>
        </w:rPr>
        <w:t>pri</w:t>
      </w:r>
      <w:r w:rsidRPr="00AA3B3E">
        <w:rPr>
          <w:rFonts w:eastAsia="Arial" w:cs="Arial"/>
          <w:spacing w:val="-1"/>
          <w:szCs w:val="20"/>
        </w:rPr>
        <w:t>n</w:t>
      </w:r>
      <w:r w:rsidRPr="00AA3B3E">
        <w:rPr>
          <w:rFonts w:eastAsia="Arial" w:cs="Arial"/>
          <w:szCs w:val="20"/>
        </w:rPr>
        <w:t>c</w:t>
      </w:r>
      <w:r w:rsidRPr="00AA3B3E">
        <w:rPr>
          <w:rFonts w:eastAsia="Arial" w:cs="Arial"/>
          <w:spacing w:val="-1"/>
          <w:szCs w:val="20"/>
        </w:rPr>
        <w:t>i</w:t>
      </w:r>
      <w:r w:rsidRPr="00AA3B3E">
        <w:rPr>
          <w:rFonts w:eastAsia="Arial" w:cs="Arial"/>
          <w:szCs w:val="20"/>
        </w:rPr>
        <w:t>p</w:t>
      </w:r>
      <w:r w:rsidRPr="00AA3B3E">
        <w:rPr>
          <w:rFonts w:eastAsia="Arial" w:cs="Arial"/>
          <w:spacing w:val="-1"/>
          <w:szCs w:val="20"/>
        </w:rPr>
        <w:t>l</w:t>
      </w:r>
      <w:r w:rsidRPr="00AA3B3E">
        <w:rPr>
          <w:rFonts w:eastAsia="Arial" w:cs="Arial"/>
          <w:szCs w:val="20"/>
        </w:rPr>
        <w:t xml:space="preserve">es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leading teams in a retail chain store environment,</w:t>
      </w:r>
      <w:r w:rsidRPr="00AA3B3E">
        <w:rPr>
          <w:rFonts w:eastAsia="Arial" w:cs="Arial"/>
          <w:spacing w:val="2"/>
          <w:szCs w:val="20"/>
        </w:rPr>
        <w:t xml:space="preserve"> </w:t>
      </w:r>
      <w:r w:rsidRPr="00AA3B3E">
        <w:rPr>
          <w:rFonts w:eastAsia="Arial" w:cs="Arial"/>
          <w:spacing w:val="-3"/>
          <w:szCs w:val="20"/>
        </w:rPr>
        <w:t>N</w:t>
      </w:r>
      <w:r w:rsidRPr="00AA3B3E">
        <w:rPr>
          <w:rFonts w:eastAsia="Arial" w:cs="Arial"/>
          <w:spacing w:val="1"/>
          <w:szCs w:val="20"/>
        </w:rPr>
        <w:t>Q</w:t>
      </w:r>
      <w:r w:rsidRPr="00AA3B3E">
        <w:rPr>
          <w:rFonts w:eastAsia="Arial" w:cs="Arial"/>
          <w:szCs w:val="20"/>
        </w:rPr>
        <w:t>F Le</w:t>
      </w:r>
      <w:r w:rsidRPr="00AA3B3E">
        <w:rPr>
          <w:rFonts w:eastAsia="Arial" w:cs="Arial"/>
          <w:spacing w:val="-3"/>
          <w:szCs w:val="20"/>
        </w:rPr>
        <w:t>v</w:t>
      </w:r>
      <w:r w:rsidRPr="00AA3B3E">
        <w:rPr>
          <w:rFonts w:eastAsia="Arial" w:cs="Arial"/>
          <w:szCs w:val="20"/>
        </w:rPr>
        <w:t xml:space="preserve">el 5, </w:t>
      </w:r>
      <w:r w:rsidRPr="00AA3B3E">
        <w:rPr>
          <w:rFonts w:eastAsia="Arial" w:cs="Arial"/>
          <w:spacing w:val="-1"/>
          <w:szCs w:val="20"/>
        </w:rPr>
        <w:t>C</w:t>
      </w:r>
      <w:r w:rsidRPr="00AA3B3E">
        <w:rPr>
          <w:rFonts w:eastAsia="Arial" w:cs="Arial"/>
          <w:spacing w:val="1"/>
          <w:szCs w:val="20"/>
        </w:rPr>
        <w:t>r</w:t>
      </w:r>
      <w:r w:rsidRPr="00AA3B3E">
        <w:rPr>
          <w:rFonts w:eastAsia="Arial" w:cs="Arial"/>
          <w:szCs w:val="20"/>
        </w:rPr>
        <w:t>e</w:t>
      </w:r>
      <w:r w:rsidRPr="00AA3B3E">
        <w:rPr>
          <w:rFonts w:eastAsia="Arial" w:cs="Arial"/>
          <w:spacing w:val="-1"/>
          <w:szCs w:val="20"/>
        </w:rPr>
        <w:t>di</w:t>
      </w:r>
      <w:r w:rsidRPr="00AA3B3E">
        <w:rPr>
          <w:rFonts w:eastAsia="Arial" w:cs="Arial"/>
          <w:spacing w:val="1"/>
          <w:szCs w:val="20"/>
        </w:rPr>
        <w:t>t</w:t>
      </w:r>
      <w:r w:rsidRPr="00AA3B3E">
        <w:rPr>
          <w:rFonts w:eastAsia="Arial" w:cs="Arial"/>
          <w:szCs w:val="20"/>
        </w:rPr>
        <w:t>s 7</w:t>
      </w:r>
    </w:p>
    <w:p w14:paraId="0B70D4C5" w14:textId="77777777" w:rsidR="00046C3B" w:rsidRPr="00AA3B3E" w:rsidRDefault="00046C3B" w:rsidP="00046C3B">
      <w:pPr>
        <w:spacing w:line="357" w:lineRule="auto"/>
        <w:ind w:right="662"/>
        <w:rPr>
          <w:rFonts w:eastAsia="Arial" w:cs="Arial"/>
          <w:spacing w:val="2"/>
          <w:szCs w:val="20"/>
        </w:rPr>
      </w:pPr>
    </w:p>
    <w:p w14:paraId="029F4C42" w14:textId="77777777" w:rsidR="00046C3B" w:rsidRPr="00AA3B3E" w:rsidRDefault="00046C3B" w:rsidP="00046C3B">
      <w:pPr>
        <w:spacing w:line="357" w:lineRule="auto"/>
        <w:ind w:right="662"/>
        <w:rPr>
          <w:rFonts w:eastAsia="Arial" w:cs="Arial"/>
          <w:szCs w:val="20"/>
        </w:rPr>
      </w:pPr>
      <w:r w:rsidRPr="00AA3B3E">
        <w:rPr>
          <w:rFonts w:eastAsia="Arial" w:cs="Arial"/>
          <w:spacing w:val="2"/>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pacing w:val="1"/>
          <w:szCs w:val="20"/>
        </w:rPr>
        <w:t>f</w:t>
      </w:r>
      <w:r w:rsidRPr="00AA3B3E">
        <w:rPr>
          <w:rFonts w:eastAsia="Arial" w:cs="Arial"/>
          <w:szCs w:val="20"/>
        </w:rPr>
        <w:t>oc</w:t>
      </w:r>
      <w:r w:rsidRPr="00AA3B3E">
        <w:rPr>
          <w:rFonts w:eastAsia="Arial" w:cs="Arial"/>
          <w:spacing w:val="-1"/>
          <w:szCs w:val="20"/>
        </w:rPr>
        <w:t>u</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pacing w:val="-3"/>
          <w:szCs w:val="20"/>
        </w:rPr>
        <w:t>e</w:t>
      </w:r>
      <w:r w:rsidRPr="00AA3B3E">
        <w:rPr>
          <w:rFonts w:eastAsia="Arial" w:cs="Arial"/>
          <w:szCs w:val="20"/>
        </w:rPr>
        <w:t>arn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w:t>
      </w:r>
      <w:r w:rsidRPr="00AA3B3E">
        <w:rPr>
          <w:rFonts w:eastAsia="Arial" w:cs="Arial"/>
          <w:spacing w:val="-1"/>
          <w:szCs w:val="20"/>
        </w:rPr>
        <w:t>i</w:t>
      </w:r>
      <w:r w:rsidRPr="00AA3B3E">
        <w:rPr>
          <w:rFonts w:eastAsia="Arial" w:cs="Arial"/>
          <w:szCs w:val="20"/>
        </w:rPr>
        <w:t>s</w:t>
      </w:r>
      <w:r w:rsidRPr="00AA3B3E">
        <w:rPr>
          <w:rFonts w:eastAsia="Arial" w:cs="Arial"/>
          <w:spacing w:val="-3"/>
          <w:szCs w:val="20"/>
        </w:rPr>
        <w:t xml:space="preserve"> </w:t>
      </w:r>
      <w:r w:rsidRPr="00AA3B3E">
        <w:rPr>
          <w:rFonts w:eastAsia="Arial" w:cs="Arial"/>
          <w:spacing w:val="2"/>
          <w:szCs w:val="20"/>
        </w:rPr>
        <w:t>k</w:t>
      </w:r>
      <w:r w:rsidRPr="00AA3B3E">
        <w:rPr>
          <w:rFonts w:eastAsia="Arial" w:cs="Arial"/>
          <w:szCs w:val="20"/>
        </w:rPr>
        <w:t>n</w:t>
      </w:r>
      <w:r w:rsidRPr="00AA3B3E">
        <w:rPr>
          <w:rFonts w:eastAsia="Arial" w:cs="Arial"/>
          <w:spacing w:val="-1"/>
          <w:szCs w:val="20"/>
        </w:rPr>
        <w:t>o</w:t>
      </w:r>
      <w:r w:rsidRPr="00AA3B3E">
        <w:rPr>
          <w:rFonts w:eastAsia="Arial" w:cs="Arial"/>
          <w:spacing w:val="-3"/>
          <w:szCs w:val="20"/>
        </w:rPr>
        <w:t>w</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d</w:t>
      </w:r>
      <w:r w:rsidRPr="00AA3B3E">
        <w:rPr>
          <w:rFonts w:eastAsia="Arial" w:cs="Arial"/>
          <w:spacing w:val="2"/>
          <w:szCs w:val="20"/>
        </w:rPr>
        <w:t>g</w:t>
      </w:r>
      <w:r w:rsidRPr="00AA3B3E">
        <w:rPr>
          <w:rFonts w:eastAsia="Arial" w:cs="Arial"/>
          <w:szCs w:val="20"/>
        </w:rPr>
        <w:t>e</w:t>
      </w:r>
      <w:r w:rsidRPr="00AA3B3E">
        <w:rPr>
          <w:rFonts w:eastAsia="Arial" w:cs="Arial"/>
          <w:spacing w:val="-1"/>
          <w:szCs w:val="20"/>
        </w:rPr>
        <w:t xml:space="preserve"> </w:t>
      </w:r>
      <w:r w:rsidRPr="00AA3B3E">
        <w:rPr>
          <w:rFonts w:eastAsia="Arial" w:cs="Arial"/>
          <w:spacing w:val="1"/>
          <w:szCs w:val="20"/>
        </w:rPr>
        <w:t>m</w:t>
      </w:r>
      <w:r w:rsidRPr="00AA3B3E">
        <w:rPr>
          <w:rFonts w:eastAsia="Arial" w:cs="Arial"/>
          <w:szCs w:val="20"/>
        </w:rPr>
        <w:t>o</w:t>
      </w:r>
      <w:r w:rsidRPr="00AA3B3E">
        <w:rPr>
          <w:rFonts w:eastAsia="Arial" w:cs="Arial"/>
          <w:spacing w:val="-1"/>
          <w:szCs w:val="20"/>
        </w:rPr>
        <w:t>d</w:t>
      </w:r>
      <w:r w:rsidRPr="00AA3B3E">
        <w:rPr>
          <w:rFonts w:eastAsia="Arial" w:cs="Arial"/>
          <w:szCs w:val="20"/>
        </w:rPr>
        <w:t>u</w:t>
      </w:r>
      <w:r w:rsidRPr="00AA3B3E">
        <w:rPr>
          <w:rFonts w:eastAsia="Arial" w:cs="Arial"/>
          <w:spacing w:val="-1"/>
          <w:szCs w:val="20"/>
        </w:rPr>
        <w:t>l</w:t>
      </w:r>
      <w:r w:rsidRPr="00AA3B3E">
        <w:rPr>
          <w:rFonts w:eastAsia="Arial" w:cs="Arial"/>
          <w:szCs w:val="20"/>
        </w:rPr>
        <w:t>e is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o bu</w:t>
      </w:r>
      <w:r w:rsidRPr="00AA3B3E">
        <w:rPr>
          <w:rFonts w:eastAsia="Arial" w:cs="Arial"/>
          <w:spacing w:val="-1"/>
          <w:szCs w:val="20"/>
        </w:rPr>
        <w:t>il</w:t>
      </w:r>
      <w:r w:rsidRPr="00AA3B3E">
        <w:rPr>
          <w:rFonts w:eastAsia="Arial" w:cs="Arial"/>
          <w:szCs w:val="20"/>
        </w:rPr>
        <w:t>d an</w:t>
      </w:r>
      <w:r w:rsidRPr="00AA3B3E">
        <w:rPr>
          <w:rFonts w:eastAsia="Arial" w:cs="Arial"/>
          <w:spacing w:val="-1"/>
          <w:szCs w:val="20"/>
        </w:rPr>
        <w:t xml:space="preserve"> </w:t>
      </w:r>
      <w:r w:rsidRPr="00AA3B3E">
        <w:rPr>
          <w:rFonts w:eastAsia="Arial" w:cs="Arial"/>
          <w:szCs w:val="20"/>
        </w:rPr>
        <w:t>u</w:t>
      </w:r>
      <w:r w:rsidRPr="00AA3B3E">
        <w:rPr>
          <w:rFonts w:eastAsia="Arial" w:cs="Arial"/>
          <w:spacing w:val="-1"/>
          <w:szCs w:val="20"/>
        </w:rPr>
        <w:t>n</w:t>
      </w:r>
      <w:r w:rsidRPr="00AA3B3E">
        <w:rPr>
          <w:rFonts w:eastAsia="Arial" w:cs="Arial"/>
          <w:spacing w:val="-3"/>
          <w:szCs w:val="20"/>
        </w:rPr>
        <w:t>d</w:t>
      </w:r>
      <w:r w:rsidRPr="00AA3B3E">
        <w:rPr>
          <w:rFonts w:eastAsia="Arial" w:cs="Arial"/>
          <w:szCs w:val="20"/>
        </w:rPr>
        <w:t>ers</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i</w:t>
      </w:r>
      <w:r w:rsidRPr="00AA3B3E">
        <w:rPr>
          <w:rFonts w:eastAsia="Arial" w:cs="Arial"/>
          <w:spacing w:val="-3"/>
          <w:szCs w:val="20"/>
        </w:rPr>
        <w:t>n</w:t>
      </w:r>
      <w:r w:rsidRPr="00AA3B3E">
        <w:rPr>
          <w:rFonts w:eastAsia="Arial" w:cs="Arial"/>
          <w:szCs w:val="20"/>
        </w:rPr>
        <w:t>g</w:t>
      </w:r>
      <w:r w:rsidRPr="00AA3B3E">
        <w:rPr>
          <w:rFonts w:eastAsia="Arial" w:cs="Arial"/>
          <w:spacing w:val="3"/>
          <w:szCs w:val="20"/>
        </w:rPr>
        <w:t xml:space="preserve"> </w:t>
      </w:r>
      <w:r w:rsidRPr="00AA3B3E">
        <w:rPr>
          <w:rFonts w:eastAsia="Arial" w:cs="Arial"/>
          <w:spacing w:val="-3"/>
          <w:szCs w:val="20"/>
        </w:rPr>
        <w:t>o</w:t>
      </w:r>
      <w:r w:rsidRPr="00AA3B3E">
        <w:rPr>
          <w:rFonts w:eastAsia="Arial" w:cs="Arial"/>
          <w:szCs w:val="20"/>
        </w:rPr>
        <w:t xml:space="preserve">f </w:t>
      </w:r>
      <w:r w:rsidRPr="00AA3B3E">
        <w:rPr>
          <w:rFonts w:eastAsia="Arial" w:cs="Arial"/>
          <w:spacing w:val="1"/>
          <w:szCs w:val="20"/>
        </w:rPr>
        <w:t>t</w:t>
      </w:r>
      <w:r w:rsidRPr="00AA3B3E">
        <w:rPr>
          <w:rFonts w:eastAsia="Arial" w:cs="Arial"/>
          <w:szCs w:val="20"/>
        </w:rPr>
        <w:t>he co</w:t>
      </w:r>
      <w:r w:rsidRPr="00AA3B3E">
        <w:rPr>
          <w:rFonts w:eastAsia="Arial" w:cs="Arial"/>
          <w:spacing w:val="-1"/>
          <w:szCs w:val="20"/>
        </w:rPr>
        <w:t>n</w:t>
      </w:r>
      <w:r w:rsidRPr="00AA3B3E">
        <w:rPr>
          <w:rFonts w:eastAsia="Arial" w:cs="Arial"/>
          <w:szCs w:val="20"/>
        </w:rPr>
        <w:t>ce</w:t>
      </w:r>
      <w:r w:rsidRPr="00AA3B3E">
        <w:rPr>
          <w:rFonts w:eastAsia="Arial" w:cs="Arial"/>
          <w:spacing w:val="-1"/>
          <w:szCs w:val="20"/>
        </w:rPr>
        <w:t>p</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p</w:t>
      </w:r>
      <w:r w:rsidRPr="00AA3B3E">
        <w:rPr>
          <w:rFonts w:eastAsia="Arial" w:cs="Arial"/>
          <w:spacing w:val="1"/>
          <w:szCs w:val="20"/>
        </w:rPr>
        <w:t>r</w:t>
      </w:r>
      <w:r w:rsidRPr="00AA3B3E">
        <w:rPr>
          <w:rFonts w:eastAsia="Arial" w:cs="Arial"/>
          <w:spacing w:val="-1"/>
          <w:szCs w:val="20"/>
        </w:rPr>
        <w:t>i</w:t>
      </w:r>
      <w:r w:rsidRPr="00AA3B3E">
        <w:rPr>
          <w:rFonts w:eastAsia="Arial" w:cs="Arial"/>
          <w:szCs w:val="20"/>
        </w:rPr>
        <w:t>nc</w:t>
      </w:r>
      <w:r w:rsidRPr="00AA3B3E">
        <w:rPr>
          <w:rFonts w:eastAsia="Arial" w:cs="Arial"/>
          <w:spacing w:val="-1"/>
          <w:szCs w:val="20"/>
        </w:rPr>
        <w:t>i</w:t>
      </w:r>
      <w:r w:rsidRPr="00AA3B3E">
        <w:rPr>
          <w:rFonts w:eastAsia="Arial" w:cs="Arial"/>
          <w:szCs w:val="20"/>
        </w:rPr>
        <w:t>p</w:t>
      </w:r>
      <w:r w:rsidRPr="00AA3B3E">
        <w:rPr>
          <w:rFonts w:eastAsia="Arial" w:cs="Arial"/>
          <w:spacing w:val="-1"/>
          <w:szCs w:val="20"/>
        </w:rPr>
        <w:t>l</w:t>
      </w:r>
      <w:r w:rsidRPr="00AA3B3E">
        <w:rPr>
          <w:rFonts w:eastAsia="Arial" w:cs="Arial"/>
          <w:szCs w:val="20"/>
        </w:rPr>
        <w:t xml:space="preserve">es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n</w:t>
      </w:r>
      <w:r w:rsidRPr="00AA3B3E">
        <w:rPr>
          <w:rFonts w:eastAsia="Arial" w:cs="Arial"/>
          <w:spacing w:val="-3"/>
          <w:szCs w:val="20"/>
        </w:rPr>
        <w:t>a</w:t>
      </w:r>
      <w:r w:rsidRPr="00AA3B3E">
        <w:rPr>
          <w:rFonts w:eastAsia="Arial" w:cs="Arial"/>
          <w:spacing w:val="2"/>
          <w:szCs w:val="20"/>
        </w:rPr>
        <w:t>g</w:t>
      </w:r>
      <w:r w:rsidRPr="00AA3B3E">
        <w:rPr>
          <w:rFonts w:eastAsia="Arial" w:cs="Arial"/>
          <w:szCs w:val="20"/>
        </w:rPr>
        <w:t>eme</w:t>
      </w:r>
      <w:r w:rsidRPr="00AA3B3E">
        <w:rPr>
          <w:rFonts w:eastAsia="Arial" w:cs="Arial"/>
          <w:spacing w:val="-3"/>
          <w:szCs w:val="20"/>
        </w:rPr>
        <w:t>n</w:t>
      </w:r>
      <w:r w:rsidRPr="00AA3B3E">
        <w:rPr>
          <w:rFonts w:eastAsia="Arial" w:cs="Arial"/>
          <w:szCs w:val="20"/>
        </w:rPr>
        <w:t>t a</w:t>
      </w:r>
      <w:r w:rsidRPr="00AA3B3E">
        <w:rPr>
          <w:rFonts w:eastAsia="Arial" w:cs="Arial"/>
          <w:spacing w:val="-1"/>
          <w:szCs w:val="20"/>
        </w:rPr>
        <w:t>n</w:t>
      </w:r>
      <w:r w:rsidRPr="00AA3B3E">
        <w:rPr>
          <w:rFonts w:eastAsia="Arial" w:cs="Arial"/>
          <w:szCs w:val="20"/>
        </w:rPr>
        <w:t>d l</w:t>
      </w:r>
      <w:r w:rsidRPr="00AA3B3E">
        <w:rPr>
          <w:rFonts w:eastAsia="Arial" w:cs="Arial"/>
          <w:spacing w:val="-1"/>
          <w:szCs w:val="20"/>
        </w:rPr>
        <w:t>e</w:t>
      </w:r>
      <w:r w:rsidRPr="00AA3B3E">
        <w:rPr>
          <w:rFonts w:eastAsia="Arial" w:cs="Arial"/>
          <w:szCs w:val="20"/>
        </w:rPr>
        <w:t>a</w:t>
      </w:r>
      <w:r w:rsidRPr="00AA3B3E">
        <w:rPr>
          <w:rFonts w:eastAsia="Arial" w:cs="Arial"/>
          <w:spacing w:val="-3"/>
          <w:szCs w:val="20"/>
        </w:rPr>
        <w:t>d</w:t>
      </w:r>
      <w:r w:rsidRPr="00AA3B3E">
        <w:rPr>
          <w:rFonts w:eastAsia="Arial" w:cs="Arial"/>
          <w:szCs w:val="20"/>
        </w:rPr>
        <w:t>ersh</w:t>
      </w:r>
      <w:r w:rsidRPr="00AA3B3E">
        <w:rPr>
          <w:rFonts w:eastAsia="Arial" w:cs="Arial"/>
          <w:spacing w:val="-1"/>
          <w:szCs w:val="20"/>
        </w:rPr>
        <w:t>i</w:t>
      </w:r>
      <w:r w:rsidRPr="00AA3B3E">
        <w:rPr>
          <w:rFonts w:eastAsia="Arial" w:cs="Arial"/>
          <w:szCs w:val="20"/>
        </w:rPr>
        <w:t xml:space="preserve">p.  </w:t>
      </w:r>
    </w:p>
    <w:p w14:paraId="343D266A" w14:textId="77777777" w:rsidR="00046C3B" w:rsidRPr="00AA3B3E" w:rsidRDefault="00046C3B" w:rsidP="00046C3B">
      <w:pPr>
        <w:spacing w:line="357" w:lineRule="auto"/>
        <w:ind w:right="662"/>
        <w:rPr>
          <w:rFonts w:eastAsia="Arial" w:cs="Arial"/>
          <w:szCs w:val="20"/>
        </w:rPr>
      </w:pPr>
    </w:p>
    <w:p w14:paraId="28F79152" w14:textId="77777777" w:rsidR="00046C3B" w:rsidRPr="00AA3B3E" w:rsidRDefault="00046C3B" w:rsidP="00046C3B">
      <w:pPr>
        <w:spacing w:before="3" w:line="357" w:lineRule="auto"/>
        <w:ind w:right="73"/>
        <w:rPr>
          <w:rFonts w:eastAsia="Arial" w:cs="Arial"/>
          <w:szCs w:val="20"/>
        </w:rPr>
      </w:pPr>
      <w:r w:rsidRPr="00AA3B3E">
        <w:rPr>
          <w:rFonts w:eastAsia="Arial" w:cs="Arial"/>
          <w:szCs w:val="20"/>
        </w:rPr>
        <w:t>L</w:t>
      </w:r>
      <w:r w:rsidRPr="00AA3B3E">
        <w:rPr>
          <w:rFonts w:eastAsia="Arial" w:cs="Arial"/>
          <w:spacing w:val="-1"/>
          <w:szCs w:val="20"/>
        </w:rPr>
        <w:t>e</w:t>
      </w:r>
      <w:r w:rsidRPr="00AA3B3E">
        <w:rPr>
          <w:rFonts w:eastAsia="Arial" w:cs="Arial"/>
          <w:szCs w:val="20"/>
        </w:rPr>
        <w:t>arn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zCs w:val="20"/>
        </w:rPr>
        <w:t>co</w:t>
      </w:r>
      <w:r w:rsidRPr="00AA3B3E">
        <w:rPr>
          <w:rFonts w:eastAsia="Arial" w:cs="Arial"/>
          <w:spacing w:val="-1"/>
          <w:szCs w:val="20"/>
        </w:rPr>
        <w:t>n</w:t>
      </w:r>
      <w:r w:rsidRPr="00AA3B3E">
        <w:rPr>
          <w:rFonts w:eastAsia="Arial" w:cs="Arial"/>
          <w:spacing w:val="1"/>
          <w:szCs w:val="20"/>
        </w:rPr>
        <w:t>t</w:t>
      </w:r>
      <w:r w:rsidRPr="00AA3B3E">
        <w:rPr>
          <w:rFonts w:eastAsia="Arial" w:cs="Arial"/>
          <w:spacing w:val="-3"/>
          <w:szCs w:val="20"/>
        </w:rPr>
        <w:t>a</w:t>
      </w:r>
      <w:r w:rsidRPr="00AA3B3E">
        <w:rPr>
          <w:rFonts w:eastAsia="Arial" w:cs="Arial"/>
          <w:szCs w:val="20"/>
        </w:rPr>
        <w:t xml:space="preserve">ct </w:t>
      </w:r>
      <w:r w:rsidRPr="00AA3B3E">
        <w:rPr>
          <w:rFonts w:eastAsia="Arial" w:cs="Arial"/>
          <w:spacing w:val="1"/>
          <w:szCs w:val="20"/>
        </w:rPr>
        <w:t>t</w:t>
      </w:r>
      <w:r w:rsidRPr="00AA3B3E">
        <w:rPr>
          <w:rFonts w:eastAsia="Arial" w:cs="Arial"/>
          <w:spacing w:val="-1"/>
          <w:szCs w:val="20"/>
        </w:rPr>
        <w:t>i</w:t>
      </w:r>
      <w:r w:rsidRPr="00AA3B3E">
        <w:rPr>
          <w:rFonts w:eastAsia="Arial" w:cs="Arial"/>
          <w:spacing w:val="-2"/>
          <w:szCs w:val="20"/>
        </w:rPr>
        <w:t>m</w:t>
      </w:r>
      <w:r w:rsidRPr="00AA3B3E">
        <w:rPr>
          <w:rFonts w:eastAsia="Arial" w:cs="Arial"/>
          <w:szCs w:val="20"/>
        </w:rPr>
        <w:t>e</w:t>
      </w:r>
      <w:r w:rsidRPr="00AA3B3E">
        <w:rPr>
          <w:rFonts w:eastAsia="Arial" w:cs="Arial"/>
          <w:spacing w:val="-1"/>
          <w:szCs w:val="20"/>
        </w:rPr>
        <w:t xml:space="preserve"> </w:t>
      </w:r>
      <w:r w:rsidRPr="00AA3B3E">
        <w:rPr>
          <w:rFonts w:eastAsia="Arial" w:cs="Arial"/>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t</w:t>
      </w:r>
      <w:r w:rsidRPr="00AA3B3E">
        <w:rPr>
          <w:rFonts w:eastAsia="Arial" w:cs="Arial"/>
          <w:spacing w:val="-2"/>
          <w:szCs w:val="20"/>
        </w:rPr>
        <w:t>o</w:t>
      </w:r>
      <w:r w:rsidRPr="00AA3B3E">
        <w:rPr>
          <w:rFonts w:eastAsia="Arial" w:cs="Arial"/>
          <w:spacing w:val="1"/>
          <w:szCs w:val="20"/>
        </w:rPr>
        <w:t>t</w:t>
      </w:r>
      <w:r w:rsidRPr="00AA3B3E">
        <w:rPr>
          <w:rFonts w:eastAsia="Arial" w:cs="Arial"/>
          <w:szCs w:val="20"/>
        </w:rPr>
        <w:t>al amo</w:t>
      </w:r>
      <w:r w:rsidRPr="00AA3B3E">
        <w:rPr>
          <w:rFonts w:eastAsia="Arial" w:cs="Arial"/>
          <w:spacing w:val="-3"/>
          <w:szCs w:val="20"/>
        </w:rPr>
        <w:t>u</w:t>
      </w:r>
      <w:r w:rsidRPr="00AA3B3E">
        <w:rPr>
          <w:rFonts w:eastAsia="Arial" w:cs="Arial"/>
          <w:szCs w:val="20"/>
        </w:rPr>
        <w:t xml:space="preserve">nt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pacing w:val="-1"/>
          <w:szCs w:val="20"/>
        </w:rPr>
        <w:t>i</w:t>
      </w:r>
      <w:r w:rsidRPr="00AA3B3E">
        <w:rPr>
          <w:rFonts w:eastAsia="Arial" w:cs="Arial"/>
          <w:spacing w:val="1"/>
          <w:szCs w:val="20"/>
        </w:rPr>
        <w:t>m</w:t>
      </w:r>
      <w:r w:rsidRPr="00AA3B3E">
        <w:rPr>
          <w:rFonts w:eastAsia="Arial" w:cs="Arial"/>
          <w:szCs w:val="20"/>
        </w:rPr>
        <w:t>e</w:t>
      </w:r>
      <w:r w:rsidRPr="00AA3B3E">
        <w:rPr>
          <w:rFonts w:eastAsia="Arial" w:cs="Arial"/>
          <w:spacing w:val="-2"/>
          <w:szCs w:val="20"/>
        </w:rPr>
        <w:t xml:space="preserve"> </w:t>
      </w:r>
      <w:r w:rsidRPr="00AA3B3E">
        <w:rPr>
          <w:rFonts w:eastAsia="Arial" w:cs="Arial"/>
          <w:spacing w:val="-3"/>
          <w:szCs w:val="20"/>
        </w:rPr>
        <w:t>d</w:t>
      </w:r>
      <w:r w:rsidRPr="00AA3B3E">
        <w:rPr>
          <w:rFonts w:eastAsia="Arial" w:cs="Arial"/>
          <w:szCs w:val="20"/>
        </w:rPr>
        <w:t>uri</w:t>
      </w:r>
      <w:r w:rsidRPr="00AA3B3E">
        <w:rPr>
          <w:rFonts w:eastAsia="Arial" w:cs="Arial"/>
          <w:spacing w:val="-1"/>
          <w:szCs w:val="20"/>
        </w:rPr>
        <w:t>n</w:t>
      </w:r>
      <w:r w:rsidRPr="00AA3B3E">
        <w:rPr>
          <w:rFonts w:eastAsia="Arial" w:cs="Arial"/>
          <w:szCs w:val="20"/>
        </w:rPr>
        <w:t xml:space="preserve">g </w:t>
      </w:r>
      <w:r w:rsidRPr="00AA3B3E">
        <w:rPr>
          <w:rFonts w:eastAsia="Arial" w:cs="Arial"/>
          <w:spacing w:val="-3"/>
          <w:szCs w:val="20"/>
        </w:rPr>
        <w:t>w</w:t>
      </w:r>
      <w:r w:rsidRPr="00AA3B3E">
        <w:rPr>
          <w:rFonts w:eastAsia="Arial" w:cs="Arial"/>
          <w:szCs w:val="20"/>
        </w:rPr>
        <w:t>h</w:t>
      </w:r>
      <w:r w:rsidRPr="00AA3B3E">
        <w:rPr>
          <w:rFonts w:eastAsia="Arial" w:cs="Arial"/>
          <w:spacing w:val="-1"/>
          <w:szCs w:val="20"/>
        </w:rPr>
        <w:t>i</w:t>
      </w:r>
      <w:r w:rsidRPr="00AA3B3E">
        <w:rPr>
          <w:rFonts w:eastAsia="Arial" w:cs="Arial"/>
          <w:szCs w:val="20"/>
        </w:rPr>
        <w:t xml:space="preserve">ch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3"/>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pacing w:val="-3"/>
          <w:szCs w:val="20"/>
        </w:rPr>
        <w:t>n</w:t>
      </w:r>
      <w:r w:rsidRPr="00AA3B3E">
        <w:rPr>
          <w:rFonts w:eastAsia="Arial" w:cs="Arial"/>
          <w:szCs w:val="20"/>
        </w:rPr>
        <w:t>e</w:t>
      </w:r>
      <w:r w:rsidRPr="00AA3B3E">
        <w:rPr>
          <w:rFonts w:eastAsia="Arial" w:cs="Arial"/>
          <w:spacing w:val="-1"/>
          <w:szCs w:val="20"/>
        </w:rPr>
        <w:t>e</w:t>
      </w:r>
      <w:r w:rsidRPr="00AA3B3E">
        <w:rPr>
          <w:rFonts w:eastAsia="Arial" w:cs="Arial"/>
          <w:szCs w:val="20"/>
        </w:rPr>
        <w:t xml:space="preserve">ds </w:t>
      </w:r>
      <w:r w:rsidRPr="00AA3B3E">
        <w:rPr>
          <w:rFonts w:eastAsia="Arial" w:cs="Arial"/>
          <w:spacing w:val="2"/>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h</w:t>
      </w:r>
      <w:r w:rsidRPr="00AA3B3E">
        <w:rPr>
          <w:rFonts w:eastAsia="Arial" w:cs="Arial"/>
          <w:spacing w:val="-1"/>
          <w:szCs w:val="20"/>
        </w:rPr>
        <w:t>a</w:t>
      </w:r>
      <w:r w:rsidRPr="00AA3B3E">
        <w:rPr>
          <w:rFonts w:eastAsia="Arial" w:cs="Arial"/>
          <w:spacing w:val="-2"/>
          <w:szCs w:val="20"/>
        </w:rPr>
        <w:t>v</w:t>
      </w:r>
      <w:r w:rsidRPr="00AA3B3E">
        <w:rPr>
          <w:rFonts w:eastAsia="Arial" w:cs="Arial"/>
          <w:szCs w:val="20"/>
        </w:rPr>
        <w:t>e access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 xml:space="preserve">o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pacing w:val="-3"/>
          <w:szCs w:val="20"/>
        </w:rPr>
        <w:t>p</w:t>
      </w:r>
      <w:r w:rsidRPr="00AA3B3E">
        <w:rPr>
          <w:rFonts w:eastAsia="Arial" w:cs="Arial"/>
          <w:spacing w:val="1"/>
          <w:szCs w:val="20"/>
        </w:rPr>
        <w:t>r</w:t>
      </w:r>
      <w:r w:rsidRPr="00AA3B3E">
        <w:rPr>
          <w:rFonts w:eastAsia="Arial" w:cs="Arial"/>
          <w:szCs w:val="20"/>
        </w:rPr>
        <w:t>o</w:t>
      </w:r>
      <w:r w:rsidRPr="00AA3B3E">
        <w:rPr>
          <w:rFonts w:eastAsia="Arial" w:cs="Arial"/>
          <w:spacing w:val="-3"/>
          <w:szCs w:val="20"/>
        </w:rPr>
        <w:t>v</w:t>
      </w:r>
      <w:r w:rsidRPr="00AA3B3E">
        <w:rPr>
          <w:rFonts w:eastAsia="Arial" w:cs="Arial"/>
          <w:spacing w:val="-1"/>
          <w:szCs w:val="20"/>
        </w:rPr>
        <w:t>i</w:t>
      </w:r>
      <w:r w:rsidRPr="00AA3B3E">
        <w:rPr>
          <w:rFonts w:eastAsia="Arial" w:cs="Arial"/>
          <w:szCs w:val="20"/>
        </w:rPr>
        <w:t>d</w:t>
      </w:r>
      <w:r w:rsidRPr="00AA3B3E">
        <w:rPr>
          <w:rFonts w:eastAsia="Arial" w:cs="Arial"/>
          <w:spacing w:val="-1"/>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1"/>
          <w:szCs w:val="20"/>
        </w:rPr>
        <w:t xml:space="preserve"> </w:t>
      </w:r>
      <w:r w:rsidRPr="00AA3B3E">
        <w:rPr>
          <w:rFonts w:eastAsia="Arial" w:cs="Arial"/>
          <w:szCs w:val="20"/>
        </w:rPr>
        <w:t>e</w:t>
      </w:r>
      <w:r w:rsidRPr="00AA3B3E">
        <w:rPr>
          <w:rFonts w:eastAsia="Arial" w:cs="Arial"/>
          <w:spacing w:val="-1"/>
          <w:szCs w:val="20"/>
        </w:rPr>
        <w:t>n</w:t>
      </w:r>
      <w:r w:rsidRPr="00AA3B3E">
        <w:rPr>
          <w:rFonts w:eastAsia="Arial" w:cs="Arial"/>
          <w:szCs w:val="20"/>
        </w:rPr>
        <w:t>a</w:t>
      </w:r>
      <w:r w:rsidRPr="00AA3B3E">
        <w:rPr>
          <w:rFonts w:eastAsia="Arial" w:cs="Arial"/>
          <w:spacing w:val="-1"/>
          <w:szCs w:val="20"/>
        </w:rPr>
        <w:t>bl</w:t>
      </w:r>
      <w:r w:rsidRPr="00AA3B3E">
        <w:rPr>
          <w:rFonts w:eastAsia="Arial" w:cs="Arial"/>
          <w:szCs w:val="20"/>
        </w:rPr>
        <w:t>e h</w:t>
      </w:r>
      <w:r w:rsidRPr="00AA3B3E">
        <w:rPr>
          <w:rFonts w:eastAsia="Arial" w:cs="Arial"/>
          <w:spacing w:val="-1"/>
          <w:szCs w:val="20"/>
        </w:rPr>
        <w:t>i</w:t>
      </w:r>
      <w:r w:rsidRPr="00AA3B3E">
        <w:rPr>
          <w:rFonts w:eastAsia="Arial" w:cs="Arial"/>
          <w:szCs w:val="20"/>
        </w:rPr>
        <w:t>m</w:t>
      </w:r>
      <w:r w:rsidRPr="00AA3B3E">
        <w:rPr>
          <w:rFonts w:eastAsia="Arial" w:cs="Arial"/>
          <w:spacing w:val="2"/>
          <w:szCs w:val="20"/>
        </w:rPr>
        <w:t xml:space="preserve"> </w:t>
      </w:r>
      <w:r w:rsidRPr="00AA3B3E">
        <w:rPr>
          <w:rFonts w:eastAsia="Arial" w:cs="Arial"/>
          <w:spacing w:val="-3"/>
          <w:szCs w:val="20"/>
        </w:rPr>
        <w:t>o</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h</w:t>
      </w:r>
      <w:r w:rsidRPr="00AA3B3E">
        <w:rPr>
          <w:rFonts w:eastAsia="Arial" w:cs="Arial"/>
          <w:spacing w:val="-3"/>
          <w:szCs w:val="20"/>
        </w:rPr>
        <w:t>e</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s</w:t>
      </w:r>
      <w:r w:rsidRPr="00AA3B3E">
        <w:rPr>
          <w:rFonts w:eastAsia="Arial" w:cs="Arial"/>
          <w:spacing w:val="-3"/>
          <w:szCs w:val="20"/>
        </w:rPr>
        <w:t>u</w:t>
      </w:r>
      <w:r w:rsidRPr="00AA3B3E">
        <w:rPr>
          <w:rFonts w:eastAsia="Arial" w:cs="Arial"/>
          <w:spacing w:val="1"/>
          <w:szCs w:val="20"/>
        </w:rPr>
        <w:t>ff</w:t>
      </w:r>
      <w:r w:rsidRPr="00AA3B3E">
        <w:rPr>
          <w:rFonts w:eastAsia="Arial" w:cs="Arial"/>
          <w:spacing w:val="-1"/>
          <w:szCs w:val="20"/>
        </w:rPr>
        <w:t>i</w:t>
      </w:r>
      <w:r w:rsidRPr="00AA3B3E">
        <w:rPr>
          <w:rFonts w:eastAsia="Arial" w:cs="Arial"/>
          <w:szCs w:val="20"/>
        </w:rPr>
        <w:t>c</w:t>
      </w:r>
      <w:r w:rsidRPr="00AA3B3E">
        <w:rPr>
          <w:rFonts w:eastAsia="Arial" w:cs="Arial"/>
          <w:spacing w:val="-1"/>
          <w:szCs w:val="20"/>
        </w:rPr>
        <w:t>i</w:t>
      </w:r>
      <w:r w:rsidRPr="00AA3B3E">
        <w:rPr>
          <w:rFonts w:eastAsia="Arial" w:cs="Arial"/>
          <w:szCs w:val="20"/>
        </w:rPr>
        <w:t>e</w:t>
      </w:r>
      <w:r w:rsidRPr="00AA3B3E">
        <w:rPr>
          <w:rFonts w:eastAsia="Arial" w:cs="Arial"/>
          <w:spacing w:val="-1"/>
          <w:szCs w:val="20"/>
        </w:rPr>
        <w:t>n</w:t>
      </w:r>
      <w:r w:rsidRPr="00AA3B3E">
        <w:rPr>
          <w:rFonts w:eastAsia="Arial" w:cs="Arial"/>
          <w:szCs w:val="20"/>
        </w:rPr>
        <w:t>t</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pacing w:val="-1"/>
          <w:szCs w:val="20"/>
        </w:rPr>
        <w:t>i</w:t>
      </w:r>
      <w:r w:rsidRPr="00AA3B3E">
        <w:rPr>
          <w:rFonts w:eastAsia="Arial" w:cs="Arial"/>
          <w:spacing w:val="1"/>
          <w:szCs w:val="20"/>
        </w:rPr>
        <w:t>m</w:t>
      </w:r>
      <w:r w:rsidRPr="00AA3B3E">
        <w:rPr>
          <w:rFonts w:eastAsia="Arial" w:cs="Arial"/>
          <w:szCs w:val="20"/>
        </w:rPr>
        <w:t>e</w:t>
      </w:r>
      <w:r w:rsidRPr="00AA3B3E">
        <w:rPr>
          <w:rFonts w:eastAsia="Arial" w:cs="Arial"/>
          <w:spacing w:val="-1"/>
          <w:szCs w:val="20"/>
        </w:rPr>
        <w:t xml:space="preserve"> t</w:t>
      </w:r>
      <w:r w:rsidRPr="00AA3B3E">
        <w:rPr>
          <w:rFonts w:eastAsia="Arial" w:cs="Arial"/>
          <w:szCs w:val="20"/>
        </w:rPr>
        <w:t>o ob</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2"/>
          <w:szCs w:val="20"/>
        </w:rPr>
        <w:t>q</w:t>
      </w:r>
      <w:r w:rsidRPr="00AA3B3E">
        <w:rPr>
          <w:rFonts w:eastAsia="Arial" w:cs="Arial"/>
          <w:szCs w:val="20"/>
        </w:rPr>
        <w:t>u</w:t>
      </w:r>
      <w:r w:rsidRPr="00AA3B3E">
        <w:rPr>
          <w:rFonts w:eastAsia="Arial" w:cs="Arial"/>
          <w:spacing w:val="-1"/>
          <w:szCs w:val="20"/>
        </w:rPr>
        <w:t>i</w:t>
      </w:r>
      <w:r w:rsidRPr="00AA3B3E">
        <w:rPr>
          <w:rFonts w:eastAsia="Arial" w:cs="Arial"/>
          <w:spacing w:val="1"/>
          <w:szCs w:val="20"/>
        </w:rPr>
        <w:t>r</w:t>
      </w:r>
      <w:r w:rsidRPr="00AA3B3E">
        <w:rPr>
          <w:rFonts w:eastAsia="Arial" w:cs="Arial"/>
          <w:szCs w:val="20"/>
        </w:rPr>
        <w:t>ed</w:t>
      </w:r>
      <w:r w:rsidRPr="00AA3B3E">
        <w:rPr>
          <w:rFonts w:eastAsia="Arial" w:cs="Arial"/>
          <w:spacing w:val="-4"/>
          <w:szCs w:val="20"/>
        </w:rPr>
        <w:t xml:space="preserve"> </w:t>
      </w:r>
      <w:r w:rsidRPr="00AA3B3E">
        <w:rPr>
          <w:rFonts w:eastAsia="Arial" w:cs="Arial"/>
          <w:spacing w:val="2"/>
          <w:szCs w:val="20"/>
        </w:rPr>
        <w:t>k</w:t>
      </w:r>
      <w:r w:rsidRPr="00AA3B3E">
        <w:rPr>
          <w:rFonts w:eastAsia="Arial" w:cs="Arial"/>
          <w:szCs w:val="20"/>
        </w:rPr>
        <w:t>n</w:t>
      </w:r>
      <w:r w:rsidRPr="00AA3B3E">
        <w:rPr>
          <w:rFonts w:eastAsia="Arial" w:cs="Arial"/>
          <w:spacing w:val="-3"/>
          <w:szCs w:val="20"/>
        </w:rPr>
        <w:t>o</w:t>
      </w:r>
      <w:r w:rsidRPr="00AA3B3E">
        <w:rPr>
          <w:rFonts w:eastAsia="Arial" w:cs="Arial"/>
          <w:spacing w:val="-1"/>
          <w:szCs w:val="20"/>
        </w:rPr>
        <w:t>wl</w:t>
      </w:r>
      <w:r w:rsidRPr="00AA3B3E">
        <w:rPr>
          <w:rFonts w:eastAsia="Arial" w:cs="Arial"/>
          <w:szCs w:val="20"/>
        </w:rPr>
        <w:t>e</w:t>
      </w:r>
      <w:r w:rsidRPr="00AA3B3E">
        <w:rPr>
          <w:rFonts w:eastAsia="Arial" w:cs="Arial"/>
          <w:spacing w:val="-1"/>
          <w:szCs w:val="20"/>
        </w:rPr>
        <w:t>d</w:t>
      </w:r>
      <w:r w:rsidRPr="00AA3B3E">
        <w:rPr>
          <w:rFonts w:eastAsia="Arial" w:cs="Arial"/>
          <w:spacing w:val="2"/>
          <w:szCs w:val="20"/>
        </w:rPr>
        <w:t>g</w:t>
      </w:r>
      <w:r w:rsidRPr="00AA3B3E">
        <w:rPr>
          <w:rFonts w:eastAsia="Arial" w:cs="Arial"/>
          <w:szCs w:val="20"/>
        </w:rPr>
        <w:t>e and</w:t>
      </w:r>
      <w:r w:rsidRPr="00AA3B3E">
        <w:rPr>
          <w:rFonts w:eastAsia="Arial" w:cs="Arial"/>
          <w:spacing w:val="-2"/>
          <w:szCs w:val="20"/>
        </w:rPr>
        <w:t xml:space="preserve"> </w:t>
      </w:r>
      <w:r w:rsidRPr="00AA3B3E">
        <w:rPr>
          <w:rFonts w:eastAsia="Arial" w:cs="Arial"/>
          <w:szCs w:val="20"/>
        </w:rPr>
        <w:t>comp</w:t>
      </w:r>
      <w:r w:rsidRPr="00AA3B3E">
        <w:rPr>
          <w:rFonts w:eastAsia="Arial" w:cs="Arial"/>
          <w:spacing w:val="-1"/>
          <w:szCs w:val="20"/>
        </w:rPr>
        <w:t>l</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e acti</w:t>
      </w:r>
      <w:r w:rsidRPr="00AA3B3E">
        <w:rPr>
          <w:rFonts w:eastAsia="Arial" w:cs="Arial"/>
          <w:spacing w:val="-3"/>
          <w:szCs w:val="20"/>
        </w:rPr>
        <w:t>v</w:t>
      </w:r>
      <w:r w:rsidRPr="00AA3B3E">
        <w:rPr>
          <w:rFonts w:eastAsia="Arial" w:cs="Arial"/>
          <w:spacing w:val="-1"/>
          <w:szCs w:val="20"/>
        </w:rPr>
        <w:t>i</w:t>
      </w:r>
      <w:r w:rsidRPr="00AA3B3E">
        <w:rPr>
          <w:rFonts w:eastAsia="Arial" w:cs="Arial"/>
          <w:spacing w:val="1"/>
          <w:szCs w:val="20"/>
        </w:rPr>
        <w:t>t</w:t>
      </w:r>
      <w:r w:rsidRPr="00AA3B3E">
        <w:rPr>
          <w:rFonts w:eastAsia="Arial" w:cs="Arial"/>
          <w:spacing w:val="-1"/>
          <w:szCs w:val="20"/>
        </w:rPr>
        <w:t>i</w:t>
      </w:r>
      <w:r w:rsidRPr="00AA3B3E">
        <w:rPr>
          <w:rFonts w:eastAsia="Arial" w:cs="Arial"/>
          <w:szCs w:val="20"/>
        </w:rPr>
        <w:t>es,</w:t>
      </w:r>
      <w:r w:rsidRPr="00AA3B3E">
        <w:rPr>
          <w:rFonts w:eastAsia="Arial" w:cs="Arial"/>
          <w:spacing w:val="2"/>
          <w:szCs w:val="20"/>
        </w:rPr>
        <w:t xml:space="preserve"> </w:t>
      </w:r>
      <w:r w:rsidRPr="00AA3B3E">
        <w:rPr>
          <w:rFonts w:eastAsia="Arial" w:cs="Arial"/>
          <w:szCs w:val="20"/>
        </w:rPr>
        <w:t>ass</w:t>
      </w:r>
      <w:r w:rsidRPr="00AA3B3E">
        <w:rPr>
          <w:rFonts w:eastAsia="Arial" w:cs="Arial"/>
          <w:spacing w:val="-4"/>
          <w:szCs w:val="20"/>
        </w:rPr>
        <w:t>i</w:t>
      </w:r>
      <w:r w:rsidRPr="00AA3B3E">
        <w:rPr>
          <w:rFonts w:eastAsia="Arial" w:cs="Arial"/>
          <w:spacing w:val="2"/>
          <w:szCs w:val="20"/>
        </w:rPr>
        <w:t>g</w:t>
      </w:r>
      <w:r w:rsidRPr="00AA3B3E">
        <w:rPr>
          <w:rFonts w:eastAsia="Arial" w:cs="Arial"/>
          <w:szCs w:val="20"/>
        </w:rPr>
        <w:t>nme</w:t>
      </w:r>
      <w:r w:rsidRPr="00AA3B3E">
        <w:rPr>
          <w:rFonts w:eastAsia="Arial" w:cs="Arial"/>
          <w:spacing w:val="-3"/>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a</w:t>
      </w:r>
      <w:r w:rsidRPr="00AA3B3E">
        <w:rPr>
          <w:rFonts w:eastAsia="Arial" w:cs="Arial"/>
          <w:szCs w:val="20"/>
        </w:rPr>
        <w:t>nd</w:t>
      </w:r>
      <w:r w:rsidRPr="00AA3B3E">
        <w:rPr>
          <w:rFonts w:eastAsia="Arial" w:cs="Arial"/>
          <w:spacing w:val="1"/>
          <w:szCs w:val="20"/>
        </w:rPr>
        <w:t xml:space="preserve"> r</w:t>
      </w:r>
      <w:r w:rsidRPr="00AA3B3E">
        <w:rPr>
          <w:rFonts w:eastAsia="Arial" w:cs="Arial"/>
          <w:szCs w:val="20"/>
        </w:rPr>
        <w:t>es</w:t>
      </w:r>
      <w:r w:rsidRPr="00AA3B3E">
        <w:rPr>
          <w:rFonts w:eastAsia="Arial" w:cs="Arial"/>
          <w:spacing w:val="-1"/>
          <w:szCs w:val="20"/>
        </w:rPr>
        <w:t>e</w:t>
      </w:r>
      <w:r w:rsidRPr="00AA3B3E">
        <w:rPr>
          <w:rFonts w:eastAsia="Arial" w:cs="Arial"/>
          <w:spacing w:val="-3"/>
          <w:szCs w:val="20"/>
        </w:rPr>
        <w:t>a</w:t>
      </w:r>
      <w:r w:rsidRPr="00AA3B3E">
        <w:rPr>
          <w:rFonts w:eastAsia="Arial" w:cs="Arial"/>
          <w:spacing w:val="1"/>
          <w:szCs w:val="20"/>
        </w:rPr>
        <w:t>r</w:t>
      </w:r>
      <w:r w:rsidRPr="00AA3B3E">
        <w:rPr>
          <w:rFonts w:eastAsia="Arial" w:cs="Arial"/>
          <w:szCs w:val="20"/>
        </w:rPr>
        <w:t>ch</w:t>
      </w:r>
      <w:r w:rsidRPr="00AA3B3E">
        <w:rPr>
          <w:rFonts w:eastAsia="Arial" w:cs="Arial"/>
          <w:spacing w:val="-1"/>
          <w:szCs w:val="20"/>
        </w:rPr>
        <w:t xml:space="preserve"> </w:t>
      </w:r>
      <w:r w:rsidRPr="00AA3B3E">
        <w:rPr>
          <w:rFonts w:eastAsia="Arial" w:cs="Arial"/>
          <w:spacing w:val="1"/>
          <w:szCs w:val="20"/>
        </w:rPr>
        <w:t>(</w:t>
      </w:r>
      <w:r w:rsidRPr="00AA3B3E">
        <w:rPr>
          <w:rFonts w:eastAsia="Arial" w:cs="Arial"/>
          <w:spacing w:val="-3"/>
          <w:szCs w:val="20"/>
        </w:rPr>
        <w:t>i</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pacing w:val="-2"/>
          <w:szCs w:val="20"/>
        </w:rPr>
        <w:t>y</w:t>
      </w:r>
      <w:r w:rsidRPr="00AA3B3E">
        <w:rPr>
          <w:rFonts w:eastAsia="Arial" w:cs="Arial"/>
          <w:szCs w:val="20"/>
        </w:rPr>
        <w:t>)</w:t>
      </w:r>
      <w:r w:rsidRPr="00AA3B3E">
        <w:rPr>
          <w:rFonts w:eastAsia="Arial" w:cs="Arial"/>
          <w:spacing w:val="2"/>
          <w:szCs w:val="20"/>
        </w:rPr>
        <w:t xml:space="preserve"> </w:t>
      </w:r>
      <w:r w:rsidRPr="00AA3B3E">
        <w:rPr>
          <w:rFonts w:eastAsia="Arial" w:cs="Arial"/>
          <w:szCs w:val="20"/>
        </w:rPr>
        <w:t xml:space="preserve">as </w:t>
      </w:r>
      <w:r w:rsidRPr="00AA3B3E">
        <w:rPr>
          <w:rFonts w:eastAsia="Arial" w:cs="Arial"/>
          <w:spacing w:val="-3"/>
          <w:szCs w:val="20"/>
        </w:rPr>
        <w:t>w</w:t>
      </w:r>
      <w:r w:rsidRPr="00AA3B3E">
        <w:rPr>
          <w:rFonts w:eastAsia="Arial" w:cs="Arial"/>
          <w:szCs w:val="20"/>
        </w:rPr>
        <w:t>e</w:t>
      </w:r>
      <w:r w:rsidRPr="00AA3B3E">
        <w:rPr>
          <w:rFonts w:eastAsia="Arial" w:cs="Arial"/>
          <w:spacing w:val="-1"/>
          <w:szCs w:val="20"/>
        </w:rPr>
        <w:t>l</w:t>
      </w:r>
      <w:r w:rsidRPr="00AA3B3E">
        <w:rPr>
          <w:rFonts w:eastAsia="Arial" w:cs="Arial"/>
          <w:szCs w:val="20"/>
        </w:rPr>
        <w:t xml:space="preserve">l as </w:t>
      </w:r>
      <w:r w:rsidRPr="00AA3B3E">
        <w:rPr>
          <w:rFonts w:eastAsia="Arial" w:cs="Arial"/>
          <w:spacing w:val="1"/>
          <w:szCs w:val="20"/>
        </w:rPr>
        <w:t>r</w:t>
      </w:r>
      <w:r w:rsidRPr="00AA3B3E">
        <w:rPr>
          <w:rFonts w:eastAsia="Arial" w:cs="Arial"/>
          <w:spacing w:val="-3"/>
          <w:szCs w:val="20"/>
        </w:rPr>
        <w:t>e</w:t>
      </w:r>
      <w:r w:rsidRPr="00AA3B3E">
        <w:rPr>
          <w:rFonts w:eastAsia="Arial" w:cs="Arial"/>
          <w:spacing w:val="2"/>
          <w:szCs w:val="20"/>
        </w:rPr>
        <w:t>q</w:t>
      </w:r>
      <w:r w:rsidRPr="00AA3B3E">
        <w:rPr>
          <w:rFonts w:eastAsia="Arial" w:cs="Arial"/>
          <w:szCs w:val="20"/>
        </w:rPr>
        <w:t>u</w:t>
      </w:r>
      <w:r w:rsidRPr="00AA3B3E">
        <w:rPr>
          <w:rFonts w:eastAsia="Arial" w:cs="Arial"/>
          <w:spacing w:val="-1"/>
          <w:szCs w:val="20"/>
        </w:rPr>
        <w:t>i</w:t>
      </w:r>
      <w:r w:rsidRPr="00AA3B3E">
        <w:rPr>
          <w:rFonts w:eastAsia="Arial" w:cs="Arial"/>
          <w:spacing w:val="1"/>
          <w:szCs w:val="20"/>
        </w:rPr>
        <w:t>r</w:t>
      </w:r>
      <w:r w:rsidRPr="00AA3B3E">
        <w:rPr>
          <w:rFonts w:eastAsia="Arial" w:cs="Arial"/>
          <w:szCs w:val="20"/>
        </w:rPr>
        <w:t>ed</w:t>
      </w:r>
      <w:r w:rsidRPr="00AA3B3E">
        <w:rPr>
          <w:rFonts w:eastAsia="Arial" w:cs="Arial"/>
          <w:spacing w:val="-2"/>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prep</w:t>
      </w:r>
      <w:r w:rsidRPr="00AA3B3E">
        <w:rPr>
          <w:rFonts w:eastAsia="Arial" w:cs="Arial"/>
          <w:spacing w:val="-3"/>
          <w:szCs w:val="20"/>
        </w:rPr>
        <w:t>a</w:t>
      </w:r>
      <w:r w:rsidRPr="00AA3B3E">
        <w:rPr>
          <w:rFonts w:eastAsia="Arial" w:cs="Arial"/>
          <w:spacing w:val="1"/>
          <w:szCs w:val="20"/>
        </w:rPr>
        <w:t>r</w:t>
      </w:r>
      <w:r w:rsidRPr="00AA3B3E">
        <w:rPr>
          <w:rFonts w:eastAsia="Arial" w:cs="Arial"/>
          <w:szCs w:val="20"/>
        </w:rPr>
        <w:t>e</w:t>
      </w:r>
      <w:r w:rsidRPr="00AA3B3E">
        <w:rPr>
          <w:rFonts w:eastAsia="Arial" w:cs="Arial"/>
          <w:spacing w:val="-4"/>
          <w:szCs w:val="20"/>
        </w:rPr>
        <w:t xml:space="preserve"> </w:t>
      </w:r>
      <w:r w:rsidRPr="00AA3B3E">
        <w:rPr>
          <w:rFonts w:eastAsia="Arial" w:cs="Arial"/>
          <w:spacing w:val="3"/>
          <w:szCs w:val="20"/>
        </w:rPr>
        <w:t>f</w:t>
      </w:r>
      <w:r w:rsidRPr="00AA3B3E">
        <w:rPr>
          <w:rFonts w:eastAsia="Arial" w:cs="Arial"/>
          <w:spacing w:val="-3"/>
          <w:szCs w:val="20"/>
        </w:rPr>
        <w:t>o</w:t>
      </w:r>
      <w:r w:rsidRPr="00AA3B3E">
        <w:rPr>
          <w:rFonts w:eastAsia="Arial" w:cs="Arial"/>
          <w:szCs w:val="20"/>
        </w:rPr>
        <w:t>r</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2"/>
          <w:szCs w:val="20"/>
        </w:rPr>
        <w:t xml:space="preserve"> </w:t>
      </w:r>
      <w:r w:rsidRPr="00AA3B3E">
        <w:rPr>
          <w:rFonts w:eastAsia="Arial" w:cs="Arial"/>
          <w:szCs w:val="20"/>
        </w:rPr>
        <w:t>comp</w:t>
      </w:r>
      <w:r w:rsidRPr="00AA3B3E">
        <w:rPr>
          <w:rFonts w:eastAsia="Arial" w:cs="Arial"/>
          <w:spacing w:val="-1"/>
          <w:szCs w:val="20"/>
        </w:rPr>
        <w:t>l</w:t>
      </w:r>
      <w:r w:rsidRPr="00AA3B3E">
        <w:rPr>
          <w:rFonts w:eastAsia="Arial" w:cs="Arial"/>
          <w:spacing w:val="-3"/>
          <w:szCs w:val="20"/>
        </w:rPr>
        <w:t>e</w:t>
      </w:r>
      <w:r w:rsidRPr="00AA3B3E">
        <w:rPr>
          <w:rFonts w:eastAsia="Arial" w:cs="Arial"/>
          <w:spacing w:val="8"/>
          <w:szCs w:val="20"/>
        </w:rPr>
        <w:t>t</w:t>
      </w:r>
      <w:r w:rsidRPr="00AA3B3E">
        <w:rPr>
          <w:rFonts w:eastAsia="Arial" w:cs="Arial"/>
          <w:szCs w:val="20"/>
        </w:rPr>
        <w:t>e ass</w:t>
      </w:r>
      <w:r w:rsidRPr="00AA3B3E">
        <w:rPr>
          <w:rFonts w:eastAsia="Arial" w:cs="Arial"/>
          <w:spacing w:val="-1"/>
          <w:szCs w:val="20"/>
        </w:rPr>
        <w:t>e</w:t>
      </w:r>
      <w:r w:rsidRPr="00AA3B3E">
        <w:rPr>
          <w:rFonts w:eastAsia="Arial" w:cs="Arial"/>
          <w:szCs w:val="20"/>
        </w:rPr>
        <w:t>ss</w:t>
      </w:r>
      <w:r w:rsidRPr="00AA3B3E">
        <w:rPr>
          <w:rFonts w:eastAsia="Arial" w:cs="Arial"/>
          <w:spacing w:val="1"/>
          <w:szCs w:val="20"/>
        </w:rPr>
        <w:t>m</w:t>
      </w:r>
      <w:r w:rsidRPr="00AA3B3E">
        <w:rPr>
          <w:rFonts w:eastAsia="Arial" w:cs="Arial"/>
          <w:szCs w:val="20"/>
        </w:rPr>
        <w:t>e</w:t>
      </w:r>
      <w:r w:rsidRPr="00AA3B3E">
        <w:rPr>
          <w:rFonts w:eastAsia="Arial" w:cs="Arial"/>
          <w:spacing w:val="-3"/>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i</w:t>
      </w:r>
      <w:r w:rsidRPr="00AA3B3E">
        <w:rPr>
          <w:rFonts w:eastAsia="Arial" w:cs="Arial"/>
          <w:szCs w:val="20"/>
        </w:rPr>
        <w:t>s</w:t>
      </w:r>
      <w:r w:rsidRPr="00AA3B3E">
        <w:rPr>
          <w:rFonts w:eastAsia="Arial" w:cs="Arial"/>
          <w:spacing w:val="1"/>
          <w:szCs w:val="20"/>
        </w:rPr>
        <w:t xml:space="preserve"> </w:t>
      </w:r>
      <w:r w:rsidRPr="00AA3B3E">
        <w:rPr>
          <w:rFonts w:eastAsia="Arial" w:cs="Arial"/>
          <w:szCs w:val="20"/>
        </w:rPr>
        <w:t>9 da</w:t>
      </w:r>
      <w:r w:rsidRPr="00AA3B3E">
        <w:rPr>
          <w:rFonts w:eastAsia="Arial" w:cs="Arial"/>
          <w:spacing w:val="-2"/>
          <w:szCs w:val="20"/>
        </w:rPr>
        <w:t>y</w:t>
      </w:r>
      <w:r w:rsidRPr="00AA3B3E">
        <w:rPr>
          <w:rFonts w:eastAsia="Arial" w:cs="Arial"/>
          <w:szCs w:val="20"/>
        </w:rPr>
        <w:t>s.</w:t>
      </w:r>
    </w:p>
    <w:p w14:paraId="3C8EB4FB" w14:textId="77777777" w:rsidR="00046C3B" w:rsidRPr="00AA3B3E" w:rsidRDefault="00046C3B" w:rsidP="00046C3B">
      <w:pPr>
        <w:spacing w:before="3" w:line="357" w:lineRule="auto"/>
        <w:ind w:right="73"/>
        <w:rPr>
          <w:rFonts w:eastAsia="Arial" w:cs="Arial"/>
          <w:szCs w:val="20"/>
        </w:rPr>
      </w:pPr>
    </w:p>
    <w:p w14:paraId="49C1D1E2" w14:textId="77777777" w:rsidR="00046C3B" w:rsidRPr="00AA3B3E" w:rsidRDefault="00046C3B" w:rsidP="00046C3B">
      <w:pPr>
        <w:spacing w:before="4"/>
        <w:rPr>
          <w:rFonts w:eastAsia="Arial" w:cs="Arial"/>
          <w:szCs w:val="20"/>
        </w:rPr>
      </w:pPr>
      <w:r w:rsidRPr="00AA3B3E">
        <w:rPr>
          <w:rFonts w:eastAsia="Arial" w:cs="Arial"/>
          <w:spacing w:val="2"/>
          <w:szCs w:val="20"/>
        </w:rPr>
        <w:t>T</w:t>
      </w:r>
      <w:r w:rsidRPr="00AA3B3E">
        <w:rPr>
          <w:rFonts w:eastAsia="Arial" w:cs="Arial"/>
          <w:szCs w:val="20"/>
        </w:rPr>
        <w:t>he</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3"/>
          <w:szCs w:val="20"/>
        </w:rPr>
        <w:t>w</w:t>
      </w:r>
      <w:r w:rsidRPr="00AA3B3E">
        <w:rPr>
          <w:rFonts w:eastAsia="Arial" w:cs="Arial"/>
          <w:spacing w:val="-1"/>
          <w:szCs w:val="20"/>
        </w:rPr>
        <w:t>il</w:t>
      </w:r>
      <w:r w:rsidRPr="00AA3B3E">
        <w:rPr>
          <w:rFonts w:eastAsia="Arial" w:cs="Arial"/>
          <w:szCs w:val="20"/>
        </w:rPr>
        <w:t>l e</w:t>
      </w:r>
      <w:r w:rsidRPr="00AA3B3E">
        <w:rPr>
          <w:rFonts w:eastAsia="Arial" w:cs="Arial"/>
          <w:spacing w:val="-1"/>
          <w:szCs w:val="20"/>
        </w:rPr>
        <w:t>n</w:t>
      </w:r>
      <w:r w:rsidRPr="00AA3B3E">
        <w:rPr>
          <w:rFonts w:eastAsia="Arial" w:cs="Arial"/>
          <w:szCs w:val="20"/>
        </w:rPr>
        <w:t>a</w:t>
      </w:r>
      <w:r w:rsidRPr="00AA3B3E">
        <w:rPr>
          <w:rFonts w:eastAsia="Arial" w:cs="Arial"/>
          <w:spacing w:val="-1"/>
          <w:szCs w:val="20"/>
        </w:rPr>
        <w:t>bl</w:t>
      </w:r>
      <w:r w:rsidRPr="00AA3B3E">
        <w:rPr>
          <w:rFonts w:eastAsia="Arial" w:cs="Arial"/>
          <w:szCs w:val="20"/>
        </w:rPr>
        <w:t xml:space="preserve">e </w:t>
      </w:r>
      <w:r w:rsidRPr="00AA3B3E">
        <w:rPr>
          <w:rFonts w:eastAsia="Arial" w:cs="Arial"/>
          <w:spacing w:val="2"/>
          <w:szCs w:val="20"/>
        </w:rPr>
        <w:t>l</w:t>
      </w:r>
      <w:r w:rsidRPr="00AA3B3E">
        <w:rPr>
          <w:rFonts w:eastAsia="Arial" w:cs="Arial"/>
          <w:szCs w:val="20"/>
        </w:rPr>
        <w:t>e</w:t>
      </w:r>
      <w:r w:rsidRPr="00AA3B3E">
        <w:rPr>
          <w:rFonts w:eastAsia="Arial" w:cs="Arial"/>
          <w:spacing w:val="-1"/>
          <w:szCs w:val="20"/>
        </w:rPr>
        <w:t>a</w:t>
      </w:r>
      <w:r w:rsidRPr="00AA3B3E">
        <w:rPr>
          <w:rFonts w:eastAsia="Arial" w:cs="Arial"/>
          <w:spacing w:val="1"/>
          <w:szCs w:val="20"/>
        </w:rPr>
        <w:t>r</w:t>
      </w:r>
      <w:r w:rsidRPr="00AA3B3E">
        <w:rPr>
          <w:rFonts w:eastAsia="Arial" w:cs="Arial"/>
          <w:szCs w:val="20"/>
        </w:rPr>
        <w:t>n</w:t>
      </w:r>
      <w:r w:rsidRPr="00AA3B3E">
        <w:rPr>
          <w:rFonts w:eastAsia="Arial" w:cs="Arial"/>
          <w:spacing w:val="-1"/>
          <w:szCs w:val="20"/>
        </w:rPr>
        <w:t>e</w:t>
      </w:r>
      <w:r w:rsidRPr="00AA3B3E">
        <w:rPr>
          <w:rFonts w:eastAsia="Arial" w:cs="Arial"/>
          <w:spacing w:val="1"/>
          <w:szCs w:val="20"/>
        </w:rPr>
        <w:t>r</w:t>
      </w:r>
      <w:r w:rsidRPr="00AA3B3E">
        <w:rPr>
          <w:rFonts w:eastAsia="Arial" w:cs="Arial"/>
          <w:szCs w:val="20"/>
        </w:rPr>
        <w:t>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o</w:t>
      </w:r>
      <w:r w:rsidRPr="00AA3B3E">
        <w:rPr>
          <w:rFonts w:eastAsia="Arial" w:cs="Arial"/>
          <w:spacing w:val="-2"/>
          <w:szCs w:val="20"/>
        </w:rPr>
        <w:t xml:space="preserve"> </w:t>
      </w:r>
      <w:r w:rsidRPr="00AA3B3E">
        <w:rPr>
          <w:rFonts w:eastAsia="Arial" w:cs="Arial"/>
          <w:szCs w:val="20"/>
        </w:rPr>
        <w:t>d</w:t>
      </w:r>
      <w:r w:rsidRPr="00AA3B3E">
        <w:rPr>
          <w:rFonts w:eastAsia="Arial" w:cs="Arial"/>
          <w:spacing w:val="-1"/>
          <w:szCs w:val="20"/>
        </w:rPr>
        <w:t>e</w:t>
      </w:r>
      <w:r w:rsidRPr="00AA3B3E">
        <w:rPr>
          <w:rFonts w:eastAsia="Arial" w:cs="Arial"/>
          <w:spacing w:val="1"/>
          <w:szCs w:val="20"/>
        </w:rPr>
        <w:t>m</w:t>
      </w:r>
      <w:r w:rsidRPr="00AA3B3E">
        <w:rPr>
          <w:rFonts w:eastAsia="Arial" w:cs="Arial"/>
          <w:szCs w:val="20"/>
        </w:rPr>
        <w:t>o</w:t>
      </w:r>
      <w:r w:rsidRPr="00AA3B3E">
        <w:rPr>
          <w:rFonts w:eastAsia="Arial" w:cs="Arial"/>
          <w:spacing w:val="-3"/>
          <w:szCs w:val="20"/>
        </w:rPr>
        <w:t>n</w:t>
      </w:r>
      <w:r w:rsidRPr="00AA3B3E">
        <w:rPr>
          <w:rFonts w:eastAsia="Arial" w:cs="Arial"/>
          <w:szCs w:val="20"/>
        </w:rPr>
        <w:t>s</w:t>
      </w:r>
      <w:r w:rsidRPr="00AA3B3E">
        <w:rPr>
          <w:rFonts w:eastAsia="Arial" w:cs="Arial"/>
          <w:spacing w:val="-1"/>
          <w:szCs w:val="20"/>
        </w:rPr>
        <w:t>t</w:t>
      </w:r>
      <w:r w:rsidRPr="00AA3B3E">
        <w:rPr>
          <w:rFonts w:eastAsia="Arial" w:cs="Arial"/>
          <w:spacing w:val="1"/>
          <w:szCs w:val="20"/>
        </w:rPr>
        <w:t>r</w:t>
      </w:r>
      <w:r w:rsidRPr="00AA3B3E">
        <w:rPr>
          <w:rFonts w:eastAsia="Arial" w:cs="Arial"/>
          <w:szCs w:val="20"/>
        </w:rPr>
        <w:t>ate</w:t>
      </w:r>
      <w:r w:rsidRPr="00AA3B3E">
        <w:rPr>
          <w:rFonts w:eastAsia="Arial" w:cs="Arial"/>
          <w:spacing w:val="-3"/>
          <w:szCs w:val="20"/>
        </w:rPr>
        <w:t xml:space="preserve"> </w:t>
      </w:r>
      <w:r w:rsidRPr="00AA3B3E">
        <w:rPr>
          <w:rFonts w:eastAsia="Arial" w:cs="Arial"/>
          <w:szCs w:val="20"/>
        </w:rPr>
        <w:t>an</w:t>
      </w:r>
      <w:r w:rsidRPr="00AA3B3E">
        <w:rPr>
          <w:rFonts w:eastAsia="Arial" w:cs="Arial"/>
          <w:spacing w:val="1"/>
          <w:szCs w:val="20"/>
        </w:rPr>
        <w:t xml:space="preserve"> </w:t>
      </w:r>
      <w:r w:rsidRPr="00AA3B3E">
        <w:rPr>
          <w:rFonts w:eastAsia="Arial" w:cs="Arial"/>
          <w:szCs w:val="20"/>
        </w:rPr>
        <w:t>u</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e</w:t>
      </w:r>
      <w:r w:rsidRPr="00AA3B3E">
        <w:rPr>
          <w:rFonts w:eastAsia="Arial" w:cs="Arial"/>
          <w:spacing w:val="1"/>
          <w:szCs w:val="20"/>
        </w:rPr>
        <w:t>r</w:t>
      </w:r>
      <w:r w:rsidRPr="00AA3B3E">
        <w:rPr>
          <w:rFonts w:eastAsia="Arial" w:cs="Arial"/>
          <w:spacing w:val="-2"/>
          <w:szCs w:val="20"/>
        </w:rPr>
        <w:t>s</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pacing w:val="1"/>
          <w:szCs w:val="20"/>
        </w:rPr>
        <w:t>f</w:t>
      </w:r>
      <w:r w:rsidRPr="00AA3B3E">
        <w:rPr>
          <w:rFonts w:eastAsia="Arial" w:cs="Arial"/>
          <w:szCs w:val="20"/>
        </w:rPr>
        <w:t>:</w:t>
      </w:r>
    </w:p>
    <w:p w14:paraId="2B9D96A1"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1</w:t>
      </w:r>
      <w:r w:rsidRPr="00420AF4">
        <w:rPr>
          <w:rFonts w:eastAsia="Arial" w:cs="Arial"/>
          <w:szCs w:val="20"/>
        </w:rPr>
        <w:t xml:space="preserve">: </w:t>
      </w:r>
      <w:r w:rsidRPr="00420AF4">
        <w:rPr>
          <w:rFonts w:eastAsia="Arial" w:cs="Arial"/>
          <w:spacing w:val="2"/>
          <w:szCs w:val="20"/>
        </w:rPr>
        <w:t>T</w:t>
      </w:r>
      <w:r w:rsidRPr="00420AF4">
        <w:rPr>
          <w:rFonts w:eastAsia="Arial" w:cs="Arial"/>
          <w:szCs w:val="20"/>
        </w:rPr>
        <w:t>he</w:t>
      </w:r>
      <w:r w:rsidRPr="00420AF4">
        <w:rPr>
          <w:rFonts w:eastAsia="Arial" w:cs="Arial"/>
          <w:spacing w:val="-2"/>
          <w:szCs w:val="20"/>
        </w:rPr>
        <w:t xml:space="preserve"> </w:t>
      </w:r>
      <w:r w:rsidRPr="00420AF4">
        <w:rPr>
          <w:rFonts w:eastAsia="Arial" w:cs="Arial"/>
          <w:szCs w:val="20"/>
        </w:rPr>
        <w:t>pri</w:t>
      </w:r>
      <w:r w:rsidRPr="00420AF4">
        <w:rPr>
          <w:rFonts w:eastAsia="Arial" w:cs="Arial"/>
          <w:spacing w:val="-1"/>
          <w:szCs w:val="20"/>
        </w:rPr>
        <w:t>n</w:t>
      </w:r>
      <w:r w:rsidRPr="00420AF4">
        <w:rPr>
          <w:rFonts w:eastAsia="Arial" w:cs="Arial"/>
          <w:szCs w:val="20"/>
        </w:rPr>
        <w:t>c</w:t>
      </w:r>
      <w:r w:rsidRPr="00420AF4">
        <w:rPr>
          <w:rFonts w:eastAsia="Arial" w:cs="Arial"/>
          <w:spacing w:val="-3"/>
          <w:szCs w:val="20"/>
        </w:rPr>
        <w:t>i</w:t>
      </w:r>
      <w:r w:rsidRPr="00420AF4">
        <w:rPr>
          <w:rFonts w:eastAsia="Arial" w:cs="Arial"/>
          <w:szCs w:val="20"/>
        </w:rPr>
        <w:t>p</w:t>
      </w:r>
      <w:r w:rsidRPr="00420AF4">
        <w:rPr>
          <w:rFonts w:eastAsia="Arial" w:cs="Arial"/>
          <w:spacing w:val="-1"/>
          <w:szCs w:val="20"/>
        </w:rPr>
        <w:t>l</w:t>
      </w:r>
      <w:r w:rsidRPr="00420AF4">
        <w:rPr>
          <w:rFonts w:eastAsia="Arial" w:cs="Arial"/>
          <w:szCs w:val="20"/>
        </w:rPr>
        <w:t xml:space="preserve">es </w:t>
      </w:r>
      <w:r w:rsidRPr="00420AF4">
        <w:rPr>
          <w:rFonts w:eastAsia="Arial" w:cs="Arial"/>
          <w:spacing w:val="-2"/>
          <w:szCs w:val="20"/>
        </w:rPr>
        <w:t>o</w:t>
      </w:r>
      <w:r w:rsidRPr="00420AF4">
        <w:rPr>
          <w:rFonts w:eastAsia="Arial" w:cs="Arial"/>
          <w:szCs w:val="20"/>
        </w:rPr>
        <w:t>f</w:t>
      </w:r>
      <w:r w:rsidRPr="00420AF4">
        <w:rPr>
          <w:rFonts w:eastAsia="Arial" w:cs="Arial"/>
          <w:spacing w:val="2"/>
          <w:szCs w:val="20"/>
        </w:rPr>
        <w:t xml:space="preserve"> </w:t>
      </w:r>
      <w:r w:rsidRPr="00420AF4">
        <w:rPr>
          <w:rFonts w:eastAsia="Arial" w:cs="Arial"/>
          <w:spacing w:val="1"/>
          <w:szCs w:val="20"/>
        </w:rPr>
        <w:t>m</w:t>
      </w:r>
      <w:r w:rsidRPr="00420AF4">
        <w:rPr>
          <w:rFonts w:eastAsia="Arial" w:cs="Arial"/>
          <w:szCs w:val="20"/>
        </w:rPr>
        <w:t>a</w:t>
      </w:r>
      <w:r w:rsidRPr="00420AF4">
        <w:rPr>
          <w:rFonts w:eastAsia="Arial" w:cs="Arial"/>
          <w:spacing w:val="-1"/>
          <w:szCs w:val="20"/>
        </w:rPr>
        <w:t>n</w:t>
      </w:r>
      <w:r w:rsidRPr="00420AF4">
        <w:rPr>
          <w:rFonts w:eastAsia="Arial" w:cs="Arial"/>
          <w:spacing w:val="-3"/>
          <w:szCs w:val="20"/>
        </w:rPr>
        <w:t>a</w:t>
      </w:r>
      <w:r w:rsidRPr="00420AF4">
        <w:rPr>
          <w:rFonts w:eastAsia="Arial" w:cs="Arial"/>
          <w:spacing w:val="2"/>
          <w:szCs w:val="20"/>
        </w:rPr>
        <w:t>g</w:t>
      </w:r>
      <w:r w:rsidRPr="00420AF4">
        <w:rPr>
          <w:rFonts w:eastAsia="Arial" w:cs="Arial"/>
          <w:spacing w:val="-3"/>
          <w:szCs w:val="20"/>
        </w:rPr>
        <w:t>e</w:t>
      </w:r>
      <w:r w:rsidRPr="00420AF4">
        <w:rPr>
          <w:rFonts w:eastAsia="Arial" w:cs="Arial"/>
          <w:spacing w:val="1"/>
          <w:szCs w:val="20"/>
        </w:rPr>
        <w:t>m</w:t>
      </w:r>
      <w:r w:rsidRPr="00420AF4">
        <w:rPr>
          <w:rFonts w:eastAsia="Arial" w:cs="Arial"/>
          <w:szCs w:val="20"/>
        </w:rPr>
        <w:t>e</w:t>
      </w:r>
      <w:r w:rsidRPr="00420AF4">
        <w:rPr>
          <w:rFonts w:eastAsia="Arial" w:cs="Arial"/>
          <w:spacing w:val="-1"/>
          <w:szCs w:val="20"/>
        </w:rPr>
        <w:t>n</w:t>
      </w:r>
      <w:r w:rsidRPr="00420AF4">
        <w:rPr>
          <w:rFonts w:eastAsia="Arial" w:cs="Arial"/>
          <w:szCs w:val="20"/>
        </w:rPr>
        <w:t xml:space="preserve">t </w:t>
      </w:r>
      <w:r w:rsidRPr="00420AF4">
        <w:rPr>
          <w:rFonts w:eastAsia="Arial" w:cs="Arial"/>
          <w:spacing w:val="-1"/>
          <w:szCs w:val="20"/>
        </w:rPr>
        <w:t>i</w:t>
      </w:r>
      <w:r w:rsidRPr="00420AF4">
        <w:rPr>
          <w:rFonts w:eastAsia="Arial" w:cs="Arial"/>
          <w:szCs w:val="20"/>
        </w:rPr>
        <w:t>n a</w:t>
      </w:r>
      <w:r w:rsidRPr="00420AF4">
        <w:rPr>
          <w:rFonts w:eastAsia="Arial" w:cs="Arial"/>
          <w:spacing w:val="-1"/>
          <w:szCs w:val="20"/>
        </w:rPr>
        <w:t xml:space="preserve"> </w:t>
      </w:r>
      <w:r w:rsidRPr="00420AF4">
        <w:rPr>
          <w:rFonts w:eastAsia="Arial" w:cs="Arial"/>
          <w:spacing w:val="1"/>
          <w:szCs w:val="20"/>
        </w:rPr>
        <w:t>r</w:t>
      </w:r>
      <w:r w:rsidRPr="00420AF4">
        <w:rPr>
          <w:rFonts w:eastAsia="Arial" w:cs="Arial"/>
          <w:spacing w:val="-3"/>
          <w:szCs w:val="20"/>
        </w:rPr>
        <w:t>e</w:t>
      </w:r>
      <w:r w:rsidRPr="00420AF4">
        <w:rPr>
          <w:rFonts w:eastAsia="Arial" w:cs="Arial"/>
          <w:spacing w:val="1"/>
          <w:szCs w:val="20"/>
        </w:rPr>
        <w:t>t</w:t>
      </w:r>
      <w:r w:rsidRPr="00420AF4">
        <w:rPr>
          <w:rFonts w:eastAsia="Arial" w:cs="Arial"/>
          <w:szCs w:val="20"/>
        </w:rPr>
        <w:t>a</w:t>
      </w:r>
      <w:r w:rsidRPr="00420AF4">
        <w:rPr>
          <w:rFonts w:eastAsia="Arial" w:cs="Arial"/>
          <w:spacing w:val="-1"/>
          <w:szCs w:val="20"/>
        </w:rPr>
        <w:t>i</w:t>
      </w:r>
      <w:r w:rsidRPr="00420AF4">
        <w:rPr>
          <w:rFonts w:eastAsia="Arial" w:cs="Arial"/>
          <w:szCs w:val="20"/>
        </w:rPr>
        <w:t>l b</w:t>
      </w:r>
      <w:r w:rsidRPr="00420AF4">
        <w:rPr>
          <w:rFonts w:eastAsia="Arial" w:cs="Arial"/>
          <w:spacing w:val="-1"/>
          <w:szCs w:val="20"/>
        </w:rPr>
        <w:t>u</w:t>
      </w:r>
      <w:r w:rsidRPr="00420AF4">
        <w:rPr>
          <w:rFonts w:eastAsia="Arial" w:cs="Arial"/>
          <w:szCs w:val="20"/>
        </w:rPr>
        <w:t>s</w:t>
      </w:r>
      <w:r w:rsidRPr="00420AF4">
        <w:rPr>
          <w:rFonts w:eastAsia="Arial" w:cs="Arial"/>
          <w:spacing w:val="-1"/>
          <w:szCs w:val="20"/>
        </w:rPr>
        <w:t>i</w:t>
      </w:r>
      <w:r w:rsidRPr="00420AF4">
        <w:rPr>
          <w:rFonts w:eastAsia="Arial" w:cs="Arial"/>
          <w:szCs w:val="20"/>
        </w:rPr>
        <w:t>n</w:t>
      </w:r>
      <w:r w:rsidRPr="00420AF4">
        <w:rPr>
          <w:rFonts w:eastAsia="Arial" w:cs="Arial"/>
          <w:spacing w:val="-1"/>
          <w:szCs w:val="20"/>
        </w:rPr>
        <w:t>e</w:t>
      </w:r>
      <w:r w:rsidRPr="00420AF4">
        <w:rPr>
          <w:rFonts w:eastAsia="Arial" w:cs="Arial"/>
          <w:szCs w:val="20"/>
        </w:rPr>
        <w:t xml:space="preserve">ss </w:t>
      </w:r>
      <w:r w:rsidRPr="00420AF4">
        <w:rPr>
          <w:rFonts w:eastAsia="Arial" w:cs="Arial"/>
          <w:spacing w:val="1"/>
          <w:szCs w:val="20"/>
        </w:rPr>
        <w:t>(</w:t>
      </w:r>
      <w:r w:rsidRPr="00420AF4">
        <w:rPr>
          <w:rFonts w:eastAsia="Arial" w:cs="Arial"/>
          <w:szCs w:val="20"/>
        </w:rPr>
        <w:t>2</w:t>
      </w:r>
      <w:r w:rsidRPr="00420AF4">
        <w:rPr>
          <w:rFonts w:eastAsia="Arial" w:cs="Arial"/>
          <w:spacing w:val="-3"/>
          <w:szCs w:val="20"/>
        </w:rPr>
        <w:t>0</w:t>
      </w:r>
      <w:r w:rsidRPr="00420AF4">
        <w:rPr>
          <w:rFonts w:eastAsia="Arial" w:cs="Arial"/>
          <w:szCs w:val="20"/>
        </w:rPr>
        <w:t>%)</w:t>
      </w:r>
    </w:p>
    <w:p w14:paraId="57A87BEC"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2</w:t>
      </w:r>
      <w:r w:rsidRPr="00420AF4">
        <w:rPr>
          <w:rFonts w:eastAsia="Arial" w:cs="Arial"/>
          <w:szCs w:val="20"/>
        </w:rPr>
        <w:t>:</w:t>
      </w:r>
      <w:r w:rsidRPr="00420AF4">
        <w:rPr>
          <w:rFonts w:eastAsia="Arial" w:cs="Arial"/>
          <w:spacing w:val="2"/>
          <w:szCs w:val="20"/>
        </w:rPr>
        <w:t xml:space="preserve"> </w:t>
      </w:r>
      <w:r w:rsidRPr="00420AF4">
        <w:rPr>
          <w:rFonts w:eastAsia="Arial" w:cs="Arial"/>
          <w:spacing w:val="-1"/>
          <w:szCs w:val="20"/>
        </w:rPr>
        <w:t>C</w:t>
      </w:r>
      <w:r w:rsidRPr="00420AF4">
        <w:rPr>
          <w:rFonts w:eastAsia="Arial" w:cs="Arial"/>
          <w:szCs w:val="20"/>
        </w:rPr>
        <w:t>o</w:t>
      </w:r>
      <w:r w:rsidRPr="00420AF4">
        <w:rPr>
          <w:rFonts w:eastAsia="Arial" w:cs="Arial"/>
          <w:spacing w:val="-1"/>
          <w:szCs w:val="20"/>
        </w:rPr>
        <w:t>n</w:t>
      </w:r>
      <w:r w:rsidRPr="00420AF4">
        <w:rPr>
          <w:rFonts w:eastAsia="Arial" w:cs="Arial"/>
          <w:szCs w:val="20"/>
        </w:rPr>
        <w:t>ce</w:t>
      </w:r>
      <w:r w:rsidRPr="00420AF4">
        <w:rPr>
          <w:rFonts w:eastAsia="Arial" w:cs="Arial"/>
          <w:spacing w:val="-3"/>
          <w:szCs w:val="20"/>
        </w:rPr>
        <w:t>p</w:t>
      </w:r>
      <w:r w:rsidRPr="00420AF4">
        <w:rPr>
          <w:rFonts w:eastAsia="Arial" w:cs="Arial"/>
          <w:szCs w:val="20"/>
        </w:rPr>
        <w:t xml:space="preserve">t </w:t>
      </w:r>
      <w:r w:rsidRPr="00420AF4">
        <w:rPr>
          <w:rFonts w:eastAsia="Arial" w:cs="Arial"/>
          <w:spacing w:val="-3"/>
          <w:szCs w:val="20"/>
        </w:rPr>
        <w:t>a</w:t>
      </w:r>
      <w:r w:rsidRPr="00420AF4">
        <w:rPr>
          <w:rFonts w:eastAsia="Arial" w:cs="Arial"/>
          <w:szCs w:val="20"/>
        </w:rPr>
        <w:t>nd</w:t>
      </w:r>
      <w:r w:rsidRPr="00420AF4">
        <w:rPr>
          <w:rFonts w:eastAsia="Arial" w:cs="Arial"/>
          <w:spacing w:val="1"/>
          <w:szCs w:val="20"/>
        </w:rPr>
        <w:t xml:space="preserve"> </w:t>
      </w:r>
      <w:r w:rsidRPr="00420AF4">
        <w:rPr>
          <w:rFonts w:eastAsia="Arial" w:cs="Arial"/>
          <w:szCs w:val="20"/>
        </w:rPr>
        <w:t>pri</w:t>
      </w:r>
      <w:r w:rsidRPr="00420AF4">
        <w:rPr>
          <w:rFonts w:eastAsia="Arial" w:cs="Arial"/>
          <w:spacing w:val="-1"/>
          <w:szCs w:val="20"/>
        </w:rPr>
        <w:t>n</w:t>
      </w:r>
      <w:r w:rsidRPr="00420AF4">
        <w:rPr>
          <w:rFonts w:eastAsia="Arial" w:cs="Arial"/>
          <w:szCs w:val="20"/>
        </w:rPr>
        <w:t>c</w:t>
      </w:r>
      <w:r w:rsidRPr="00420AF4">
        <w:rPr>
          <w:rFonts w:eastAsia="Arial" w:cs="Arial"/>
          <w:spacing w:val="-1"/>
          <w:szCs w:val="20"/>
        </w:rPr>
        <w:t>i</w:t>
      </w:r>
      <w:r w:rsidRPr="00420AF4">
        <w:rPr>
          <w:rFonts w:eastAsia="Arial" w:cs="Arial"/>
          <w:szCs w:val="20"/>
        </w:rPr>
        <w:t>p</w:t>
      </w:r>
      <w:r w:rsidRPr="00420AF4">
        <w:rPr>
          <w:rFonts w:eastAsia="Arial" w:cs="Arial"/>
          <w:spacing w:val="-1"/>
          <w:szCs w:val="20"/>
        </w:rPr>
        <w:t>l</w:t>
      </w:r>
      <w:r w:rsidRPr="00420AF4">
        <w:rPr>
          <w:rFonts w:eastAsia="Arial" w:cs="Arial"/>
          <w:szCs w:val="20"/>
        </w:rPr>
        <w:t xml:space="preserve">es </w:t>
      </w:r>
      <w:r w:rsidRPr="00420AF4">
        <w:rPr>
          <w:rFonts w:eastAsia="Arial" w:cs="Arial"/>
          <w:spacing w:val="-2"/>
          <w:szCs w:val="20"/>
        </w:rPr>
        <w:t>o</w:t>
      </w:r>
      <w:r w:rsidRPr="00420AF4">
        <w:rPr>
          <w:rFonts w:eastAsia="Arial" w:cs="Arial"/>
          <w:szCs w:val="20"/>
        </w:rPr>
        <w:t>f</w:t>
      </w:r>
      <w:r w:rsidRPr="00420AF4">
        <w:rPr>
          <w:rFonts w:eastAsia="Arial" w:cs="Arial"/>
          <w:spacing w:val="2"/>
          <w:szCs w:val="20"/>
        </w:rPr>
        <w:t xml:space="preserve"> </w:t>
      </w:r>
      <w:r w:rsidRPr="00420AF4">
        <w:rPr>
          <w:rFonts w:eastAsia="Arial" w:cs="Arial"/>
          <w:spacing w:val="-1"/>
          <w:szCs w:val="20"/>
        </w:rPr>
        <w:t>l</w:t>
      </w:r>
      <w:r w:rsidRPr="00420AF4">
        <w:rPr>
          <w:rFonts w:eastAsia="Arial" w:cs="Arial"/>
          <w:szCs w:val="20"/>
        </w:rPr>
        <w:t>e</w:t>
      </w:r>
      <w:r w:rsidRPr="00420AF4">
        <w:rPr>
          <w:rFonts w:eastAsia="Arial" w:cs="Arial"/>
          <w:spacing w:val="-1"/>
          <w:szCs w:val="20"/>
        </w:rPr>
        <w:t>a</w:t>
      </w:r>
      <w:r w:rsidRPr="00420AF4">
        <w:rPr>
          <w:rFonts w:eastAsia="Arial" w:cs="Arial"/>
          <w:szCs w:val="20"/>
        </w:rPr>
        <w:t>d</w:t>
      </w:r>
      <w:r w:rsidRPr="00420AF4">
        <w:rPr>
          <w:rFonts w:eastAsia="Arial" w:cs="Arial"/>
          <w:spacing w:val="-1"/>
          <w:szCs w:val="20"/>
        </w:rPr>
        <w:t>e</w:t>
      </w:r>
      <w:r w:rsidRPr="00420AF4">
        <w:rPr>
          <w:rFonts w:eastAsia="Arial" w:cs="Arial"/>
          <w:spacing w:val="1"/>
          <w:szCs w:val="20"/>
        </w:rPr>
        <w:t>r</w:t>
      </w:r>
      <w:r w:rsidRPr="00420AF4">
        <w:rPr>
          <w:rFonts w:eastAsia="Arial" w:cs="Arial"/>
          <w:szCs w:val="20"/>
        </w:rPr>
        <w:t>sh</w:t>
      </w:r>
      <w:r w:rsidRPr="00420AF4">
        <w:rPr>
          <w:rFonts w:eastAsia="Arial" w:cs="Arial"/>
          <w:spacing w:val="-4"/>
          <w:szCs w:val="20"/>
        </w:rPr>
        <w:t>i</w:t>
      </w:r>
      <w:r w:rsidRPr="00420AF4">
        <w:rPr>
          <w:rFonts w:eastAsia="Arial" w:cs="Arial"/>
          <w:szCs w:val="20"/>
        </w:rPr>
        <w:t xml:space="preserve">p </w:t>
      </w:r>
      <w:r w:rsidRPr="00420AF4">
        <w:rPr>
          <w:rFonts w:eastAsia="Arial" w:cs="Arial"/>
          <w:spacing w:val="1"/>
          <w:szCs w:val="20"/>
        </w:rPr>
        <w:t>(</w:t>
      </w:r>
      <w:r w:rsidRPr="00420AF4">
        <w:rPr>
          <w:rFonts w:eastAsia="Arial" w:cs="Arial"/>
          <w:szCs w:val="20"/>
        </w:rPr>
        <w:t>2</w:t>
      </w:r>
      <w:r w:rsidRPr="00420AF4">
        <w:rPr>
          <w:rFonts w:eastAsia="Arial" w:cs="Arial"/>
          <w:spacing w:val="-1"/>
          <w:szCs w:val="20"/>
        </w:rPr>
        <w:t>0</w:t>
      </w:r>
      <w:r w:rsidRPr="00420AF4">
        <w:rPr>
          <w:rFonts w:eastAsia="Arial" w:cs="Arial"/>
          <w:spacing w:val="-2"/>
          <w:szCs w:val="20"/>
        </w:rPr>
        <w:t>%</w:t>
      </w:r>
      <w:r w:rsidRPr="00420AF4">
        <w:rPr>
          <w:rFonts w:eastAsia="Arial" w:cs="Arial"/>
          <w:szCs w:val="20"/>
        </w:rPr>
        <w:t>)</w:t>
      </w:r>
    </w:p>
    <w:p w14:paraId="75A6F9FA"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3</w:t>
      </w:r>
      <w:r w:rsidRPr="00420AF4">
        <w:rPr>
          <w:rFonts w:eastAsia="Arial" w:cs="Arial"/>
          <w:szCs w:val="20"/>
        </w:rPr>
        <w:t>:</w:t>
      </w:r>
      <w:r w:rsidRPr="00420AF4">
        <w:rPr>
          <w:rFonts w:eastAsia="Arial" w:cs="Arial"/>
          <w:spacing w:val="2"/>
          <w:szCs w:val="20"/>
        </w:rPr>
        <w:t xml:space="preserve"> </w:t>
      </w:r>
      <w:r w:rsidRPr="00420AF4">
        <w:rPr>
          <w:rFonts w:eastAsia="Arial" w:cs="Arial"/>
          <w:spacing w:val="-1"/>
          <w:szCs w:val="20"/>
        </w:rPr>
        <w:t>C</w:t>
      </w:r>
      <w:r w:rsidRPr="00420AF4">
        <w:rPr>
          <w:rFonts w:eastAsia="Arial" w:cs="Arial"/>
          <w:szCs w:val="20"/>
        </w:rPr>
        <w:t>o</w:t>
      </w:r>
      <w:r w:rsidRPr="00420AF4">
        <w:rPr>
          <w:rFonts w:eastAsia="Arial" w:cs="Arial"/>
          <w:spacing w:val="-1"/>
          <w:szCs w:val="20"/>
        </w:rPr>
        <w:t>n</w:t>
      </w:r>
      <w:r w:rsidRPr="00420AF4">
        <w:rPr>
          <w:rFonts w:eastAsia="Arial" w:cs="Arial"/>
          <w:szCs w:val="20"/>
        </w:rPr>
        <w:t>ce</w:t>
      </w:r>
      <w:r w:rsidRPr="00420AF4">
        <w:rPr>
          <w:rFonts w:eastAsia="Arial" w:cs="Arial"/>
          <w:spacing w:val="-3"/>
          <w:szCs w:val="20"/>
        </w:rPr>
        <w:t>p</w:t>
      </w:r>
      <w:r w:rsidRPr="00420AF4">
        <w:rPr>
          <w:rFonts w:eastAsia="Arial" w:cs="Arial"/>
          <w:spacing w:val="1"/>
          <w:szCs w:val="20"/>
        </w:rPr>
        <w:t>t</w:t>
      </w:r>
      <w:r w:rsidRPr="00420AF4">
        <w:rPr>
          <w:rFonts w:eastAsia="Arial" w:cs="Arial"/>
          <w:szCs w:val="20"/>
        </w:rPr>
        <w:t>s</w:t>
      </w:r>
      <w:r w:rsidRPr="00420AF4">
        <w:rPr>
          <w:rFonts w:eastAsia="Arial" w:cs="Arial"/>
          <w:spacing w:val="-3"/>
          <w:szCs w:val="20"/>
        </w:rPr>
        <w:t xml:space="preserve"> </w:t>
      </w:r>
      <w:r w:rsidRPr="00420AF4">
        <w:rPr>
          <w:rFonts w:eastAsia="Arial" w:cs="Arial"/>
          <w:szCs w:val="20"/>
        </w:rPr>
        <w:t>a</w:t>
      </w:r>
      <w:r w:rsidRPr="00420AF4">
        <w:rPr>
          <w:rFonts w:eastAsia="Arial" w:cs="Arial"/>
          <w:spacing w:val="-1"/>
          <w:szCs w:val="20"/>
        </w:rPr>
        <w:t>n</w:t>
      </w:r>
      <w:r w:rsidRPr="00420AF4">
        <w:rPr>
          <w:rFonts w:eastAsia="Arial" w:cs="Arial"/>
          <w:szCs w:val="20"/>
        </w:rPr>
        <w:t>d p</w:t>
      </w:r>
      <w:r w:rsidRPr="00420AF4">
        <w:rPr>
          <w:rFonts w:eastAsia="Arial" w:cs="Arial"/>
          <w:spacing w:val="1"/>
          <w:szCs w:val="20"/>
        </w:rPr>
        <w:t>r</w:t>
      </w:r>
      <w:r w:rsidRPr="00420AF4">
        <w:rPr>
          <w:rFonts w:eastAsia="Arial" w:cs="Arial"/>
          <w:spacing w:val="-1"/>
          <w:szCs w:val="20"/>
        </w:rPr>
        <w:t>i</w:t>
      </w:r>
      <w:r w:rsidRPr="00420AF4">
        <w:rPr>
          <w:rFonts w:eastAsia="Arial" w:cs="Arial"/>
          <w:szCs w:val="20"/>
        </w:rPr>
        <w:t>nc</w:t>
      </w:r>
      <w:r w:rsidRPr="00420AF4">
        <w:rPr>
          <w:rFonts w:eastAsia="Arial" w:cs="Arial"/>
          <w:spacing w:val="-1"/>
          <w:szCs w:val="20"/>
        </w:rPr>
        <w:t>i</w:t>
      </w:r>
      <w:r w:rsidRPr="00420AF4">
        <w:rPr>
          <w:rFonts w:eastAsia="Arial" w:cs="Arial"/>
          <w:szCs w:val="20"/>
        </w:rPr>
        <w:t>p</w:t>
      </w:r>
      <w:r w:rsidRPr="00420AF4">
        <w:rPr>
          <w:rFonts w:eastAsia="Arial" w:cs="Arial"/>
          <w:spacing w:val="-1"/>
          <w:szCs w:val="20"/>
        </w:rPr>
        <w:t>l</w:t>
      </w:r>
      <w:r w:rsidRPr="00420AF4">
        <w:rPr>
          <w:rFonts w:eastAsia="Arial" w:cs="Arial"/>
          <w:szCs w:val="20"/>
        </w:rPr>
        <w:t xml:space="preserve">es </w:t>
      </w:r>
      <w:r w:rsidRPr="00420AF4">
        <w:rPr>
          <w:rFonts w:eastAsia="Arial" w:cs="Arial"/>
          <w:spacing w:val="-1"/>
          <w:szCs w:val="20"/>
        </w:rPr>
        <w:t>o</w:t>
      </w:r>
      <w:r w:rsidRPr="00420AF4">
        <w:rPr>
          <w:rFonts w:eastAsia="Arial" w:cs="Arial"/>
          <w:szCs w:val="20"/>
        </w:rPr>
        <w:t>f</w:t>
      </w:r>
      <w:r w:rsidRPr="00420AF4">
        <w:rPr>
          <w:rFonts w:eastAsia="Arial" w:cs="Arial"/>
          <w:spacing w:val="2"/>
          <w:szCs w:val="20"/>
        </w:rPr>
        <w:t xml:space="preserve"> </w:t>
      </w:r>
      <w:r w:rsidRPr="00420AF4">
        <w:rPr>
          <w:rFonts w:eastAsia="Arial" w:cs="Arial"/>
          <w:szCs w:val="20"/>
        </w:rPr>
        <w:t>se</w:t>
      </w:r>
      <w:r w:rsidRPr="00420AF4">
        <w:rPr>
          <w:rFonts w:eastAsia="Arial" w:cs="Arial"/>
          <w:spacing w:val="-4"/>
          <w:szCs w:val="20"/>
        </w:rPr>
        <w:t>l</w:t>
      </w:r>
      <w:r w:rsidRPr="00420AF4">
        <w:rPr>
          <w:rFonts w:eastAsia="Arial" w:cs="Arial"/>
          <w:spacing w:val="2"/>
          <w:szCs w:val="20"/>
        </w:rPr>
        <w:t>f</w:t>
      </w:r>
      <w:r w:rsidRPr="00420AF4">
        <w:rPr>
          <w:rFonts w:eastAsia="Arial" w:cs="Arial"/>
          <w:spacing w:val="1"/>
          <w:szCs w:val="20"/>
        </w:rPr>
        <w:t>-m</w:t>
      </w:r>
      <w:r w:rsidRPr="00420AF4">
        <w:rPr>
          <w:rFonts w:eastAsia="Arial" w:cs="Arial"/>
          <w:spacing w:val="-3"/>
          <w:szCs w:val="20"/>
        </w:rPr>
        <w:t>a</w:t>
      </w:r>
      <w:r w:rsidRPr="00420AF4">
        <w:rPr>
          <w:rFonts w:eastAsia="Arial" w:cs="Arial"/>
          <w:szCs w:val="20"/>
        </w:rPr>
        <w:t>n</w:t>
      </w:r>
      <w:r w:rsidRPr="00420AF4">
        <w:rPr>
          <w:rFonts w:eastAsia="Arial" w:cs="Arial"/>
          <w:spacing w:val="-1"/>
          <w:szCs w:val="20"/>
        </w:rPr>
        <w:t>a</w:t>
      </w:r>
      <w:r w:rsidRPr="00420AF4">
        <w:rPr>
          <w:rFonts w:eastAsia="Arial" w:cs="Arial"/>
          <w:spacing w:val="2"/>
          <w:szCs w:val="20"/>
        </w:rPr>
        <w:t>g</w:t>
      </w:r>
      <w:r w:rsidRPr="00420AF4">
        <w:rPr>
          <w:rFonts w:eastAsia="Arial" w:cs="Arial"/>
          <w:spacing w:val="-3"/>
          <w:szCs w:val="20"/>
        </w:rPr>
        <w:t>e</w:t>
      </w:r>
      <w:r w:rsidRPr="00420AF4">
        <w:rPr>
          <w:rFonts w:eastAsia="Arial" w:cs="Arial"/>
          <w:spacing w:val="1"/>
          <w:szCs w:val="20"/>
        </w:rPr>
        <w:t>m</w:t>
      </w:r>
      <w:r w:rsidRPr="00420AF4">
        <w:rPr>
          <w:rFonts w:eastAsia="Arial" w:cs="Arial"/>
          <w:szCs w:val="20"/>
        </w:rPr>
        <w:t>e</w:t>
      </w:r>
      <w:r w:rsidRPr="00420AF4">
        <w:rPr>
          <w:rFonts w:eastAsia="Arial" w:cs="Arial"/>
          <w:spacing w:val="-1"/>
          <w:szCs w:val="20"/>
        </w:rPr>
        <w:t>n</w:t>
      </w:r>
      <w:r w:rsidRPr="00420AF4">
        <w:rPr>
          <w:rFonts w:eastAsia="Arial" w:cs="Arial"/>
          <w:szCs w:val="20"/>
        </w:rPr>
        <w:t>t</w:t>
      </w:r>
      <w:r w:rsidRPr="00420AF4">
        <w:rPr>
          <w:rFonts w:eastAsia="Arial" w:cs="Arial"/>
          <w:spacing w:val="60"/>
          <w:szCs w:val="20"/>
        </w:rPr>
        <w:t xml:space="preserve"> </w:t>
      </w:r>
      <w:r w:rsidRPr="00420AF4">
        <w:rPr>
          <w:rFonts w:eastAsia="Arial" w:cs="Arial"/>
          <w:spacing w:val="1"/>
          <w:szCs w:val="20"/>
        </w:rPr>
        <w:t>(</w:t>
      </w:r>
      <w:r w:rsidRPr="00420AF4">
        <w:rPr>
          <w:rFonts w:eastAsia="Arial" w:cs="Arial"/>
          <w:szCs w:val="20"/>
        </w:rPr>
        <w:t>1</w:t>
      </w:r>
      <w:r w:rsidRPr="00420AF4">
        <w:rPr>
          <w:rFonts w:eastAsia="Arial" w:cs="Arial"/>
          <w:spacing w:val="-1"/>
          <w:szCs w:val="20"/>
        </w:rPr>
        <w:t>0</w:t>
      </w:r>
      <w:r w:rsidRPr="00420AF4">
        <w:rPr>
          <w:rFonts w:eastAsia="Arial" w:cs="Arial"/>
          <w:spacing w:val="-2"/>
          <w:szCs w:val="20"/>
        </w:rPr>
        <w:t>%</w:t>
      </w:r>
      <w:r w:rsidRPr="00420AF4">
        <w:rPr>
          <w:rFonts w:eastAsia="Arial" w:cs="Arial"/>
          <w:szCs w:val="20"/>
        </w:rPr>
        <w:t>)</w:t>
      </w:r>
    </w:p>
    <w:p w14:paraId="21D0E595"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4</w:t>
      </w:r>
      <w:r w:rsidRPr="00420AF4">
        <w:rPr>
          <w:rFonts w:eastAsia="Arial" w:cs="Arial"/>
          <w:szCs w:val="20"/>
        </w:rPr>
        <w:t>:</w:t>
      </w:r>
      <w:r w:rsidRPr="00420AF4">
        <w:rPr>
          <w:rFonts w:eastAsia="Arial" w:cs="Arial"/>
          <w:spacing w:val="2"/>
          <w:szCs w:val="20"/>
        </w:rPr>
        <w:t xml:space="preserve"> </w:t>
      </w:r>
      <w:r w:rsidRPr="00420AF4">
        <w:rPr>
          <w:rFonts w:eastAsia="Arial" w:cs="Arial"/>
          <w:spacing w:val="-3"/>
          <w:szCs w:val="20"/>
        </w:rPr>
        <w:t>P</w:t>
      </w:r>
      <w:r w:rsidRPr="00420AF4">
        <w:rPr>
          <w:rFonts w:eastAsia="Arial" w:cs="Arial"/>
          <w:spacing w:val="1"/>
          <w:szCs w:val="20"/>
        </w:rPr>
        <w:t>r</w:t>
      </w:r>
      <w:r w:rsidRPr="00420AF4">
        <w:rPr>
          <w:rFonts w:eastAsia="Arial" w:cs="Arial"/>
          <w:spacing w:val="-1"/>
          <w:szCs w:val="20"/>
        </w:rPr>
        <w:t>i</w:t>
      </w:r>
      <w:r w:rsidRPr="00420AF4">
        <w:rPr>
          <w:rFonts w:eastAsia="Arial" w:cs="Arial"/>
          <w:szCs w:val="20"/>
        </w:rPr>
        <w:t>nc</w:t>
      </w:r>
      <w:r w:rsidRPr="00420AF4">
        <w:rPr>
          <w:rFonts w:eastAsia="Arial" w:cs="Arial"/>
          <w:spacing w:val="-1"/>
          <w:szCs w:val="20"/>
        </w:rPr>
        <w:t>i</w:t>
      </w:r>
      <w:r w:rsidRPr="00420AF4">
        <w:rPr>
          <w:rFonts w:eastAsia="Arial" w:cs="Arial"/>
          <w:szCs w:val="20"/>
        </w:rPr>
        <w:t>p</w:t>
      </w:r>
      <w:r w:rsidRPr="00420AF4">
        <w:rPr>
          <w:rFonts w:eastAsia="Arial" w:cs="Arial"/>
          <w:spacing w:val="-1"/>
          <w:szCs w:val="20"/>
        </w:rPr>
        <w:t>l</w:t>
      </w:r>
      <w:r w:rsidRPr="00420AF4">
        <w:rPr>
          <w:rFonts w:eastAsia="Arial" w:cs="Arial"/>
          <w:szCs w:val="20"/>
        </w:rPr>
        <w:t>es</w:t>
      </w:r>
      <w:r w:rsidRPr="00420AF4">
        <w:rPr>
          <w:rFonts w:eastAsia="Arial" w:cs="Arial"/>
          <w:spacing w:val="-1"/>
          <w:szCs w:val="20"/>
        </w:rPr>
        <w:t xml:space="preserve"> </w:t>
      </w:r>
      <w:r w:rsidRPr="00420AF4">
        <w:rPr>
          <w:rFonts w:eastAsia="Arial" w:cs="Arial"/>
          <w:spacing w:val="-3"/>
          <w:szCs w:val="20"/>
        </w:rPr>
        <w:t>o</w:t>
      </w:r>
      <w:r w:rsidRPr="00420AF4">
        <w:rPr>
          <w:rFonts w:eastAsia="Arial" w:cs="Arial"/>
          <w:szCs w:val="20"/>
        </w:rPr>
        <w:t>f</w:t>
      </w:r>
      <w:r w:rsidRPr="00420AF4">
        <w:rPr>
          <w:rFonts w:eastAsia="Arial" w:cs="Arial"/>
          <w:spacing w:val="4"/>
          <w:szCs w:val="20"/>
        </w:rPr>
        <w:t xml:space="preserve"> </w:t>
      </w:r>
      <w:r w:rsidRPr="00420AF4">
        <w:rPr>
          <w:rFonts w:eastAsia="Arial" w:cs="Arial"/>
          <w:spacing w:val="-1"/>
          <w:szCs w:val="20"/>
        </w:rPr>
        <w:t>i</w:t>
      </w:r>
      <w:r w:rsidRPr="00420AF4">
        <w:rPr>
          <w:rFonts w:eastAsia="Arial" w:cs="Arial"/>
          <w:szCs w:val="20"/>
        </w:rPr>
        <w:t>n</w:t>
      </w:r>
      <w:r w:rsidRPr="00420AF4">
        <w:rPr>
          <w:rFonts w:eastAsia="Arial" w:cs="Arial"/>
          <w:spacing w:val="-1"/>
          <w:szCs w:val="20"/>
        </w:rPr>
        <w:t>d</w:t>
      </w:r>
      <w:r w:rsidRPr="00420AF4">
        <w:rPr>
          <w:rFonts w:eastAsia="Arial" w:cs="Arial"/>
          <w:szCs w:val="20"/>
        </w:rPr>
        <w:t>us</w:t>
      </w:r>
      <w:r w:rsidRPr="00420AF4">
        <w:rPr>
          <w:rFonts w:eastAsia="Arial" w:cs="Arial"/>
          <w:spacing w:val="-2"/>
          <w:szCs w:val="20"/>
        </w:rPr>
        <w:t>t</w:t>
      </w:r>
      <w:r w:rsidRPr="00420AF4">
        <w:rPr>
          <w:rFonts w:eastAsia="Arial" w:cs="Arial"/>
          <w:spacing w:val="1"/>
          <w:szCs w:val="20"/>
        </w:rPr>
        <w:t>r</w:t>
      </w:r>
      <w:r w:rsidRPr="00420AF4">
        <w:rPr>
          <w:rFonts w:eastAsia="Arial" w:cs="Arial"/>
          <w:spacing w:val="-1"/>
          <w:szCs w:val="20"/>
        </w:rPr>
        <w:t>i</w:t>
      </w:r>
      <w:r w:rsidRPr="00420AF4">
        <w:rPr>
          <w:rFonts w:eastAsia="Arial" w:cs="Arial"/>
          <w:szCs w:val="20"/>
        </w:rPr>
        <w:t xml:space="preserve">al </w:t>
      </w:r>
      <w:r w:rsidRPr="00420AF4">
        <w:rPr>
          <w:rFonts w:eastAsia="Arial" w:cs="Arial"/>
          <w:spacing w:val="1"/>
          <w:szCs w:val="20"/>
        </w:rPr>
        <w:t>r</w:t>
      </w:r>
      <w:r w:rsidRPr="00420AF4">
        <w:rPr>
          <w:rFonts w:eastAsia="Arial" w:cs="Arial"/>
          <w:szCs w:val="20"/>
        </w:rPr>
        <w:t>e</w:t>
      </w:r>
      <w:r w:rsidRPr="00420AF4">
        <w:rPr>
          <w:rFonts w:eastAsia="Arial" w:cs="Arial"/>
          <w:spacing w:val="-1"/>
          <w:szCs w:val="20"/>
        </w:rPr>
        <w:t>l</w:t>
      </w:r>
      <w:r w:rsidRPr="00420AF4">
        <w:rPr>
          <w:rFonts w:eastAsia="Arial" w:cs="Arial"/>
          <w:szCs w:val="20"/>
        </w:rPr>
        <w:t>ati</w:t>
      </w:r>
      <w:r w:rsidRPr="00420AF4">
        <w:rPr>
          <w:rFonts w:eastAsia="Arial" w:cs="Arial"/>
          <w:spacing w:val="-1"/>
          <w:szCs w:val="20"/>
        </w:rPr>
        <w:t>o</w:t>
      </w:r>
      <w:r w:rsidRPr="00420AF4">
        <w:rPr>
          <w:rFonts w:eastAsia="Arial" w:cs="Arial"/>
          <w:szCs w:val="20"/>
        </w:rPr>
        <w:t>ns</w:t>
      </w:r>
      <w:r w:rsidRPr="00420AF4">
        <w:rPr>
          <w:rFonts w:eastAsia="Arial" w:cs="Arial"/>
          <w:spacing w:val="59"/>
          <w:szCs w:val="20"/>
        </w:rPr>
        <w:t xml:space="preserve"> </w:t>
      </w:r>
      <w:r w:rsidRPr="00420AF4">
        <w:rPr>
          <w:rFonts w:eastAsia="Arial" w:cs="Arial"/>
          <w:spacing w:val="1"/>
          <w:szCs w:val="20"/>
        </w:rPr>
        <w:t>(</w:t>
      </w:r>
      <w:r w:rsidRPr="00420AF4">
        <w:rPr>
          <w:rFonts w:eastAsia="Arial" w:cs="Arial"/>
          <w:spacing w:val="-3"/>
          <w:szCs w:val="20"/>
        </w:rPr>
        <w:t>1</w:t>
      </w:r>
      <w:r w:rsidRPr="00420AF4">
        <w:rPr>
          <w:rFonts w:eastAsia="Arial" w:cs="Arial"/>
          <w:szCs w:val="20"/>
        </w:rPr>
        <w:t>5%)</w:t>
      </w:r>
    </w:p>
    <w:p w14:paraId="66043F0C"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5</w:t>
      </w:r>
      <w:r w:rsidRPr="00420AF4">
        <w:rPr>
          <w:rFonts w:eastAsia="Arial" w:cs="Arial"/>
          <w:szCs w:val="20"/>
        </w:rPr>
        <w:t>:</w:t>
      </w:r>
      <w:r w:rsidRPr="00420AF4">
        <w:rPr>
          <w:rFonts w:eastAsia="Arial" w:cs="Arial"/>
          <w:spacing w:val="2"/>
          <w:szCs w:val="20"/>
        </w:rPr>
        <w:t xml:space="preserve"> </w:t>
      </w:r>
      <w:r w:rsidRPr="00420AF4">
        <w:rPr>
          <w:rFonts w:eastAsia="Arial" w:cs="Arial"/>
          <w:szCs w:val="20"/>
        </w:rPr>
        <w:t>L</w:t>
      </w:r>
      <w:r w:rsidRPr="00420AF4">
        <w:rPr>
          <w:rFonts w:eastAsia="Arial" w:cs="Arial"/>
          <w:spacing w:val="-1"/>
          <w:szCs w:val="20"/>
        </w:rPr>
        <w:t>a</w:t>
      </w:r>
      <w:r w:rsidRPr="00420AF4">
        <w:rPr>
          <w:rFonts w:eastAsia="Arial" w:cs="Arial"/>
          <w:szCs w:val="20"/>
        </w:rPr>
        <w:t>b</w:t>
      </w:r>
      <w:r w:rsidRPr="00420AF4">
        <w:rPr>
          <w:rFonts w:eastAsia="Arial" w:cs="Arial"/>
          <w:spacing w:val="-1"/>
          <w:szCs w:val="20"/>
        </w:rPr>
        <w:t>o</w:t>
      </w:r>
      <w:r w:rsidRPr="00420AF4">
        <w:rPr>
          <w:rFonts w:eastAsia="Arial" w:cs="Arial"/>
          <w:spacing w:val="-3"/>
          <w:szCs w:val="20"/>
        </w:rPr>
        <w:t>u</w:t>
      </w:r>
      <w:r w:rsidRPr="00420AF4">
        <w:rPr>
          <w:rFonts w:eastAsia="Arial" w:cs="Arial"/>
          <w:szCs w:val="20"/>
        </w:rPr>
        <w:t xml:space="preserve">r </w:t>
      </w:r>
      <w:r w:rsidRPr="00420AF4">
        <w:rPr>
          <w:rFonts w:eastAsia="Arial" w:cs="Arial"/>
          <w:spacing w:val="1"/>
          <w:szCs w:val="20"/>
        </w:rPr>
        <w:t>r</w:t>
      </w:r>
      <w:r w:rsidRPr="00420AF4">
        <w:rPr>
          <w:rFonts w:eastAsia="Arial" w:cs="Arial"/>
          <w:szCs w:val="20"/>
        </w:rPr>
        <w:t>e</w:t>
      </w:r>
      <w:r w:rsidRPr="00420AF4">
        <w:rPr>
          <w:rFonts w:eastAsia="Arial" w:cs="Arial"/>
          <w:spacing w:val="-4"/>
          <w:szCs w:val="20"/>
        </w:rPr>
        <w:t>l</w:t>
      </w:r>
      <w:r w:rsidRPr="00420AF4">
        <w:rPr>
          <w:rFonts w:eastAsia="Arial" w:cs="Arial"/>
          <w:szCs w:val="20"/>
        </w:rPr>
        <w:t>ated</w:t>
      </w:r>
      <w:r w:rsidRPr="00420AF4">
        <w:rPr>
          <w:rFonts w:eastAsia="Arial" w:cs="Arial"/>
          <w:spacing w:val="1"/>
          <w:szCs w:val="20"/>
        </w:rPr>
        <w:t xml:space="preserve"> </w:t>
      </w:r>
      <w:r w:rsidRPr="00420AF4">
        <w:rPr>
          <w:rFonts w:eastAsia="Arial" w:cs="Arial"/>
          <w:spacing w:val="-1"/>
          <w:szCs w:val="20"/>
        </w:rPr>
        <w:t>l</w:t>
      </w:r>
      <w:r w:rsidRPr="00420AF4">
        <w:rPr>
          <w:rFonts w:eastAsia="Arial" w:cs="Arial"/>
          <w:spacing w:val="-3"/>
          <w:szCs w:val="20"/>
        </w:rPr>
        <w:t>e</w:t>
      </w:r>
      <w:r w:rsidRPr="00420AF4">
        <w:rPr>
          <w:rFonts w:eastAsia="Arial" w:cs="Arial"/>
          <w:spacing w:val="2"/>
          <w:szCs w:val="20"/>
        </w:rPr>
        <w:t>g</w:t>
      </w:r>
      <w:r w:rsidRPr="00420AF4">
        <w:rPr>
          <w:rFonts w:eastAsia="Arial" w:cs="Arial"/>
          <w:spacing w:val="-1"/>
          <w:szCs w:val="20"/>
        </w:rPr>
        <w:t>i</w:t>
      </w:r>
      <w:r w:rsidRPr="00420AF4">
        <w:rPr>
          <w:rFonts w:eastAsia="Arial" w:cs="Arial"/>
          <w:szCs w:val="20"/>
        </w:rPr>
        <w:t>s</w:t>
      </w:r>
      <w:r w:rsidRPr="00420AF4">
        <w:rPr>
          <w:rFonts w:eastAsia="Arial" w:cs="Arial"/>
          <w:spacing w:val="-1"/>
          <w:szCs w:val="20"/>
        </w:rPr>
        <w:t>l</w:t>
      </w:r>
      <w:r w:rsidRPr="00420AF4">
        <w:rPr>
          <w:rFonts w:eastAsia="Arial" w:cs="Arial"/>
          <w:szCs w:val="20"/>
        </w:rPr>
        <w:t>ati</w:t>
      </w:r>
      <w:r w:rsidRPr="00420AF4">
        <w:rPr>
          <w:rFonts w:eastAsia="Arial" w:cs="Arial"/>
          <w:spacing w:val="-1"/>
          <w:szCs w:val="20"/>
        </w:rPr>
        <w:t>o</w:t>
      </w:r>
      <w:r w:rsidRPr="00420AF4">
        <w:rPr>
          <w:rFonts w:eastAsia="Arial" w:cs="Arial"/>
          <w:szCs w:val="20"/>
        </w:rPr>
        <w:t xml:space="preserve">n </w:t>
      </w:r>
      <w:r w:rsidRPr="00420AF4">
        <w:rPr>
          <w:rFonts w:eastAsia="Arial" w:cs="Arial"/>
          <w:spacing w:val="1"/>
          <w:szCs w:val="20"/>
        </w:rPr>
        <w:t>(</w:t>
      </w:r>
      <w:r w:rsidRPr="00420AF4">
        <w:rPr>
          <w:rFonts w:eastAsia="Arial" w:cs="Arial"/>
          <w:szCs w:val="20"/>
        </w:rPr>
        <w:t>1</w:t>
      </w:r>
      <w:r w:rsidRPr="00420AF4">
        <w:rPr>
          <w:rFonts w:eastAsia="Arial" w:cs="Arial"/>
          <w:spacing w:val="-1"/>
          <w:szCs w:val="20"/>
        </w:rPr>
        <w:t>5</w:t>
      </w:r>
      <w:r w:rsidRPr="00420AF4">
        <w:rPr>
          <w:rFonts w:eastAsia="Arial" w:cs="Arial"/>
          <w:spacing w:val="-2"/>
          <w:szCs w:val="20"/>
        </w:rPr>
        <w:t>%</w:t>
      </w:r>
      <w:r w:rsidRPr="00420AF4">
        <w:rPr>
          <w:rFonts w:eastAsia="Arial" w:cs="Arial"/>
          <w:szCs w:val="20"/>
        </w:rPr>
        <w:t>)</w:t>
      </w:r>
    </w:p>
    <w:p w14:paraId="4BF398DC"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6</w:t>
      </w:r>
      <w:r w:rsidRPr="00420AF4">
        <w:rPr>
          <w:rFonts w:eastAsia="Arial" w:cs="Arial"/>
          <w:szCs w:val="20"/>
        </w:rPr>
        <w:t>:</w:t>
      </w:r>
      <w:r w:rsidRPr="00420AF4">
        <w:rPr>
          <w:rFonts w:eastAsia="Arial" w:cs="Arial"/>
          <w:spacing w:val="2"/>
          <w:szCs w:val="20"/>
        </w:rPr>
        <w:t xml:space="preserve"> </w:t>
      </w:r>
      <w:r w:rsidRPr="00420AF4">
        <w:rPr>
          <w:rFonts w:eastAsia="Arial" w:cs="Arial"/>
          <w:spacing w:val="-1"/>
          <w:szCs w:val="20"/>
        </w:rPr>
        <w:t>C</w:t>
      </w:r>
      <w:r w:rsidRPr="00420AF4">
        <w:rPr>
          <w:rFonts w:eastAsia="Arial" w:cs="Arial"/>
          <w:szCs w:val="20"/>
        </w:rPr>
        <w:t>o</w:t>
      </w:r>
      <w:r w:rsidRPr="00420AF4">
        <w:rPr>
          <w:rFonts w:eastAsia="Arial" w:cs="Arial"/>
          <w:spacing w:val="-1"/>
          <w:szCs w:val="20"/>
        </w:rPr>
        <w:t>n</w:t>
      </w:r>
      <w:r w:rsidRPr="00420AF4">
        <w:rPr>
          <w:rFonts w:eastAsia="Arial" w:cs="Arial"/>
          <w:szCs w:val="20"/>
        </w:rPr>
        <w:t>ce</w:t>
      </w:r>
      <w:r w:rsidRPr="00420AF4">
        <w:rPr>
          <w:rFonts w:eastAsia="Arial" w:cs="Arial"/>
          <w:spacing w:val="-3"/>
          <w:szCs w:val="20"/>
        </w:rPr>
        <w:t>p</w:t>
      </w:r>
      <w:r w:rsidRPr="00420AF4">
        <w:rPr>
          <w:rFonts w:eastAsia="Arial" w:cs="Arial"/>
          <w:spacing w:val="1"/>
          <w:szCs w:val="20"/>
        </w:rPr>
        <w:t>t</w:t>
      </w:r>
      <w:r w:rsidRPr="00420AF4">
        <w:rPr>
          <w:rFonts w:eastAsia="Arial" w:cs="Arial"/>
          <w:szCs w:val="20"/>
        </w:rPr>
        <w:t>s</w:t>
      </w:r>
      <w:r w:rsidRPr="00420AF4">
        <w:rPr>
          <w:rFonts w:eastAsia="Arial" w:cs="Arial"/>
          <w:spacing w:val="-3"/>
          <w:szCs w:val="20"/>
        </w:rPr>
        <w:t xml:space="preserve"> </w:t>
      </w:r>
      <w:r w:rsidRPr="00420AF4">
        <w:rPr>
          <w:rFonts w:eastAsia="Arial" w:cs="Arial"/>
          <w:szCs w:val="20"/>
        </w:rPr>
        <w:t>a</w:t>
      </w:r>
      <w:r w:rsidRPr="00420AF4">
        <w:rPr>
          <w:rFonts w:eastAsia="Arial" w:cs="Arial"/>
          <w:spacing w:val="-1"/>
          <w:szCs w:val="20"/>
        </w:rPr>
        <w:t>n</w:t>
      </w:r>
      <w:r w:rsidRPr="00420AF4">
        <w:rPr>
          <w:rFonts w:eastAsia="Arial" w:cs="Arial"/>
          <w:szCs w:val="20"/>
        </w:rPr>
        <w:t>d p</w:t>
      </w:r>
      <w:r w:rsidRPr="00420AF4">
        <w:rPr>
          <w:rFonts w:eastAsia="Arial" w:cs="Arial"/>
          <w:spacing w:val="1"/>
          <w:szCs w:val="20"/>
        </w:rPr>
        <w:t>r</w:t>
      </w:r>
      <w:r w:rsidRPr="00420AF4">
        <w:rPr>
          <w:rFonts w:eastAsia="Arial" w:cs="Arial"/>
          <w:spacing w:val="-1"/>
          <w:szCs w:val="20"/>
        </w:rPr>
        <w:t>i</w:t>
      </w:r>
      <w:r w:rsidRPr="00420AF4">
        <w:rPr>
          <w:rFonts w:eastAsia="Arial" w:cs="Arial"/>
          <w:szCs w:val="20"/>
        </w:rPr>
        <w:t>nc</w:t>
      </w:r>
      <w:r w:rsidRPr="00420AF4">
        <w:rPr>
          <w:rFonts w:eastAsia="Arial" w:cs="Arial"/>
          <w:spacing w:val="-1"/>
          <w:szCs w:val="20"/>
        </w:rPr>
        <w:t>i</w:t>
      </w:r>
      <w:r w:rsidRPr="00420AF4">
        <w:rPr>
          <w:rFonts w:eastAsia="Arial" w:cs="Arial"/>
          <w:szCs w:val="20"/>
        </w:rPr>
        <w:t>p</w:t>
      </w:r>
      <w:r w:rsidRPr="00420AF4">
        <w:rPr>
          <w:rFonts w:eastAsia="Arial" w:cs="Arial"/>
          <w:spacing w:val="-1"/>
          <w:szCs w:val="20"/>
        </w:rPr>
        <w:t>l</w:t>
      </w:r>
      <w:r w:rsidRPr="00420AF4">
        <w:rPr>
          <w:rFonts w:eastAsia="Arial" w:cs="Arial"/>
          <w:szCs w:val="20"/>
        </w:rPr>
        <w:t xml:space="preserve">es </w:t>
      </w:r>
      <w:r w:rsidRPr="00420AF4">
        <w:rPr>
          <w:rFonts w:eastAsia="Arial" w:cs="Arial"/>
          <w:spacing w:val="-2"/>
          <w:szCs w:val="20"/>
        </w:rPr>
        <w:t>o</w:t>
      </w:r>
      <w:r w:rsidRPr="00420AF4">
        <w:rPr>
          <w:rFonts w:eastAsia="Arial" w:cs="Arial"/>
          <w:szCs w:val="20"/>
        </w:rPr>
        <w:t>f</w:t>
      </w:r>
      <w:r w:rsidRPr="00420AF4">
        <w:rPr>
          <w:rFonts w:eastAsia="Arial" w:cs="Arial"/>
          <w:spacing w:val="2"/>
          <w:szCs w:val="20"/>
        </w:rPr>
        <w:t xml:space="preserve"> </w:t>
      </w:r>
      <w:r w:rsidRPr="00420AF4">
        <w:rPr>
          <w:rFonts w:eastAsia="Arial" w:cs="Arial"/>
          <w:szCs w:val="20"/>
        </w:rPr>
        <w:t>d</w:t>
      </w:r>
      <w:r w:rsidRPr="00420AF4">
        <w:rPr>
          <w:rFonts w:eastAsia="Arial" w:cs="Arial"/>
          <w:spacing w:val="-1"/>
          <w:szCs w:val="20"/>
        </w:rPr>
        <w:t>i</w:t>
      </w:r>
      <w:r w:rsidRPr="00420AF4">
        <w:rPr>
          <w:rFonts w:eastAsia="Arial" w:cs="Arial"/>
          <w:spacing w:val="-2"/>
          <w:szCs w:val="20"/>
        </w:rPr>
        <w:t>v</w:t>
      </w:r>
      <w:r w:rsidRPr="00420AF4">
        <w:rPr>
          <w:rFonts w:eastAsia="Arial" w:cs="Arial"/>
          <w:szCs w:val="20"/>
        </w:rPr>
        <w:t>ersi</w:t>
      </w:r>
      <w:r w:rsidRPr="00420AF4">
        <w:rPr>
          <w:rFonts w:eastAsia="Arial" w:cs="Arial"/>
          <w:spacing w:val="-2"/>
          <w:szCs w:val="20"/>
        </w:rPr>
        <w:t>t</w:t>
      </w:r>
      <w:r w:rsidRPr="00420AF4">
        <w:rPr>
          <w:rFonts w:eastAsia="Arial" w:cs="Arial"/>
          <w:szCs w:val="20"/>
        </w:rPr>
        <w:t>y</w:t>
      </w:r>
      <w:r w:rsidRPr="00420AF4">
        <w:rPr>
          <w:rFonts w:eastAsia="Arial" w:cs="Arial"/>
          <w:spacing w:val="-1"/>
          <w:szCs w:val="20"/>
        </w:rPr>
        <w:t xml:space="preserve"> </w:t>
      </w:r>
      <w:r w:rsidRPr="00420AF4">
        <w:rPr>
          <w:rFonts w:eastAsia="Arial" w:cs="Arial"/>
          <w:spacing w:val="1"/>
          <w:szCs w:val="20"/>
        </w:rPr>
        <w:t>m</w:t>
      </w:r>
      <w:r w:rsidRPr="00420AF4">
        <w:rPr>
          <w:rFonts w:eastAsia="Arial" w:cs="Arial"/>
          <w:szCs w:val="20"/>
        </w:rPr>
        <w:t>a</w:t>
      </w:r>
      <w:r w:rsidRPr="00420AF4">
        <w:rPr>
          <w:rFonts w:eastAsia="Arial" w:cs="Arial"/>
          <w:spacing w:val="-1"/>
          <w:szCs w:val="20"/>
        </w:rPr>
        <w:t>n</w:t>
      </w:r>
      <w:r w:rsidRPr="00420AF4">
        <w:rPr>
          <w:rFonts w:eastAsia="Arial" w:cs="Arial"/>
          <w:szCs w:val="20"/>
        </w:rPr>
        <w:t>a</w:t>
      </w:r>
      <w:r w:rsidRPr="00420AF4">
        <w:rPr>
          <w:rFonts w:eastAsia="Arial" w:cs="Arial"/>
          <w:spacing w:val="2"/>
          <w:szCs w:val="20"/>
        </w:rPr>
        <w:t>g</w:t>
      </w:r>
      <w:r w:rsidRPr="00420AF4">
        <w:rPr>
          <w:rFonts w:eastAsia="Arial" w:cs="Arial"/>
          <w:spacing w:val="-3"/>
          <w:szCs w:val="20"/>
        </w:rPr>
        <w:t>e</w:t>
      </w:r>
      <w:r w:rsidRPr="00420AF4">
        <w:rPr>
          <w:rFonts w:eastAsia="Arial" w:cs="Arial"/>
          <w:spacing w:val="1"/>
          <w:szCs w:val="20"/>
        </w:rPr>
        <w:t>m</w:t>
      </w:r>
      <w:r w:rsidRPr="00420AF4">
        <w:rPr>
          <w:rFonts w:eastAsia="Arial" w:cs="Arial"/>
          <w:szCs w:val="20"/>
        </w:rPr>
        <w:t>e</w:t>
      </w:r>
      <w:r w:rsidRPr="00420AF4">
        <w:rPr>
          <w:rFonts w:eastAsia="Arial" w:cs="Arial"/>
          <w:spacing w:val="-3"/>
          <w:szCs w:val="20"/>
        </w:rPr>
        <w:t>n</w:t>
      </w:r>
      <w:r w:rsidRPr="00420AF4">
        <w:rPr>
          <w:rFonts w:eastAsia="Arial" w:cs="Arial"/>
          <w:szCs w:val="20"/>
        </w:rPr>
        <w:t xml:space="preserve">t </w:t>
      </w:r>
      <w:r w:rsidRPr="00420AF4">
        <w:rPr>
          <w:rFonts w:eastAsia="Arial" w:cs="Arial"/>
          <w:spacing w:val="1"/>
          <w:szCs w:val="20"/>
        </w:rPr>
        <w:t>(</w:t>
      </w:r>
      <w:r w:rsidRPr="00420AF4">
        <w:rPr>
          <w:rFonts w:eastAsia="Arial" w:cs="Arial"/>
          <w:szCs w:val="20"/>
        </w:rPr>
        <w:t>1</w:t>
      </w:r>
      <w:r w:rsidRPr="00420AF4">
        <w:rPr>
          <w:rFonts w:eastAsia="Arial" w:cs="Arial"/>
          <w:spacing w:val="-3"/>
          <w:szCs w:val="20"/>
        </w:rPr>
        <w:t>0</w:t>
      </w:r>
      <w:r w:rsidRPr="00420AF4">
        <w:rPr>
          <w:rFonts w:eastAsia="Arial" w:cs="Arial"/>
          <w:szCs w:val="20"/>
        </w:rPr>
        <w:t>%)</w:t>
      </w:r>
    </w:p>
    <w:p w14:paraId="5B3C002B" w14:textId="77777777" w:rsidR="00046C3B" w:rsidRPr="00420AF4" w:rsidRDefault="00046C3B" w:rsidP="00420AF4">
      <w:pPr>
        <w:rPr>
          <w:rFonts w:eastAsia="Arial" w:cs="Arial"/>
          <w:szCs w:val="20"/>
        </w:rPr>
      </w:pPr>
      <w:r w:rsidRPr="00420AF4">
        <w:rPr>
          <w:rFonts w:eastAsia="Arial" w:cs="Arial"/>
          <w:spacing w:val="2"/>
          <w:szCs w:val="20"/>
        </w:rPr>
        <w:t>K</w:t>
      </w:r>
      <w:r w:rsidRPr="00420AF4">
        <w:rPr>
          <w:rFonts w:eastAsia="Arial" w:cs="Arial"/>
          <w:spacing w:val="-4"/>
          <w:szCs w:val="20"/>
        </w:rPr>
        <w:t>M</w:t>
      </w:r>
      <w:r w:rsidRPr="00420AF4">
        <w:rPr>
          <w:rFonts w:eastAsia="Arial" w:cs="Arial"/>
          <w:spacing w:val="1"/>
          <w:szCs w:val="20"/>
        </w:rPr>
        <w:t>-</w:t>
      </w:r>
      <w:r w:rsidRPr="00420AF4">
        <w:rPr>
          <w:rFonts w:eastAsia="Arial" w:cs="Arial"/>
          <w:szCs w:val="20"/>
        </w:rPr>
        <w:t>03</w:t>
      </w:r>
      <w:r w:rsidRPr="00420AF4">
        <w:rPr>
          <w:rFonts w:eastAsia="Arial" w:cs="Arial"/>
          <w:spacing w:val="1"/>
          <w:szCs w:val="20"/>
        </w:rPr>
        <w:t>-</w:t>
      </w:r>
      <w:r w:rsidRPr="00420AF4">
        <w:rPr>
          <w:rFonts w:eastAsia="Arial" w:cs="Arial"/>
          <w:spacing w:val="-1"/>
          <w:szCs w:val="20"/>
        </w:rPr>
        <w:t>K</w:t>
      </w:r>
      <w:r w:rsidRPr="00420AF4">
        <w:rPr>
          <w:rFonts w:eastAsia="Arial" w:cs="Arial"/>
          <w:spacing w:val="2"/>
          <w:szCs w:val="20"/>
        </w:rPr>
        <w:t>T</w:t>
      </w:r>
      <w:r w:rsidRPr="00420AF4">
        <w:rPr>
          <w:rFonts w:eastAsia="Arial" w:cs="Arial"/>
          <w:szCs w:val="20"/>
        </w:rPr>
        <w:t>0</w:t>
      </w:r>
      <w:r w:rsidRPr="00420AF4">
        <w:rPr>
          <w:rFonts w:eastAsia="Arial" w:cs="Arial"/>
          <w:spacing w:val="-3"/>
          <w:szCs w:val="20"/>
        </w:rPr>
        <w:t>7</w:t>
      </w:r>
      <w:r w:rsidRPr="00420AF4">
        <w:rPr>
          <w:rFonts w:eastAsia="Arial" w:cs="Arial"/>
          <w:szCs w:val="20"/>
        </w:rPr>
        <w:t>:</w:t>
      </w:r>
      <w:r w:rsidRPr="00420AF4">
        <w:rPr>
          <w:rFonts w:eastAsia="Arial" w:cs="Arial"/>
          <w:spacing w:val="2"/>
          <w:szCs w:val="20"/>
        </w:rPr>
        <w:t xml:space="preserve"> </w:t>
      </w:r>
      <w:r w:rsidRPr="00420AF4">
        <w:rPr>
          <w:rFonts w:eastAsia="Arial" w:cs="Arial"/>
          <w:spacing w:val="-1"/>
          <w:szCs w:val="20"/>
        </w:rPr>
        <w:t>H</w:t>
      </w:r>
      <w:r w:rsidRPr="00420AF4">
        <w:rPr>
          <w:rFonts w:eastAsia="Arial" w:cs="Arial"/>
          <w:spacing w:val="-3"/>
          <w:szCs w:val="20"/>
        </w:rPr>
        <w:t>u</w:t>
      </w:r>
      <w:r w:rsidRPr="00420AF4">
        <w:rPr>
          <w:rFonts w:eastAsia="Arial" w:cs="Arial"/>
          <w:spacing w:val="1"/>
          <w:szCs w:val="20"/>
        </w:rPr>
        <w:t>m</w:t>
      </w:r>
      <w:r w:rsidRPr="00420AF4">
        <w:rPr>
          <w:rFonts w:eastAsia="Arial" w:cs="Arial"/>
          <w:szCs w:val="20"/>
        </w:rPr>
        <w:t>an</w:t>
      </w:r>
      <w:r w:rsidRPr="00420AF4">
        <w:rPr>
          <w:rFonts w:eastAsia="Arial" w:cs="Arial"/>
          <w:spacing w:val="1"/>
          <w:szCs w:val="20"/>
        </w:rPr>
        <w:t xml:space="preserve"> </w:t>
      </w:r>
      <w:r w:rsidRPr="00420AF4">
        <w:rPr>
          <w:rFonts w:eastAsia="Arial" w:cs="Arial"/>
          <w:spacing w:val="-1"/>
          <w:szCs w:val="20"/>
        </w:rPr>
        <w:t>R</w:t>
      </w:r>
      <w:r w:rsidRPr="00420AF4">
        <w:rPr>
          <w:rFonts w:eastAsia="Arial" w:cs="Arial"/>
          <w:spacing w:val="-3"/>
          <w:szCs w:val="20"/>
        </w:rPr>
        <w:t>e</w:t>
      </w:r>
      <w:r w:rsidRPr="00420AF4">
        <w:rPr>
          <w:rFonts w:eastAsia="Arial" w:cs="Arial"/>
          <w:szCs w:val="20"/>
        </w:rPr>
        <w:t>so</w:t>
      </w:r>
      <w:r w:rsidRPr="00420AF4">
        <w:rPr>
          <w:rFonts w:eastAsia="Arial" w:cs="Arial"/>
          <w:spacing w:val="-1"/>
          <w:szCs w:val="20"/>
        </w:rPr>
        <w:t>u</w:t>
      </w:r>
      <w:r w:rsidRPr="00420AF4">
        <w:rPr>
          <w:rFonts w:eastAsia="Arial" w:cs="Arial"/>
          <w:spacing w:val="1"/>
          <w:szCs w:val="20"/>
        </w:rPr>
        <w:t>r</w:t>
      </w:r>
      <w:r w:rsidRPr="00420AF4">
        <w:rPr>
          <w:rFonts w:eastAsia="Arial" w:cs="Arial"/>
          <w:szCs w:val="20"/>
        </w:rPr>
        <w:t>ces</w:t>
      </w:r>
      <w:r w:rsidRPr="00420AF4">
        <w:rPr>
          <w:rFonts w:eastAsia="Arial" w:cs="Arial"/>
          <w:spacing w:val="-2"/>
          <w:szCs w:val="20"/>
        </w:rPr>
        <w:t xml:space="preserve"> </w:t>
      </w:r>
      <w:r w:rsidRPr="00420AF4">
        <w:rPr>
          <w:rFonts w:eastAsia="Arial" w:cs="Arial"/>
          <w:szCs w:val="20"/>
        </w:rPr>
        <w:t>a</w:t>
      </w:r>
      <w:r w:rsidRPr="00420AF4">
        <w:rPr>
          <w:rFonts w:eastAsia="Arial" w:cs="Arial"/>
          <w:spacing w:val="-1"/>
          <w:szCs w:val="20"/>
        </w:rPr>
        <w:t>d</w:t>
      </w:r>
      <w:r w:rsidRPr="00420AF4">
        <w:rPr>
          <w:rFonts w:eastAsia="Arial" w:cs="Arial"/>
          <w:spacing w:val="1"/>
          <w:szCs w:val="20"/>
        </w:rPr>
        <w:t>m</w:t>
      </w:r>
      <w:r w:rsidRPr="00420AF4">
        <w:rPr>
          <w:rFonts w:eastAsia="Arial" w:cs="Arial"/>
          <w:spacing w:val="-1"/>
          <w:szCs w:val="20"/>
        </w:rPr>
        <w:t>i</w:t>
      </w:r>
      <w:r w:rsidRPr="00420AF4">
        <w:rPr>
          <w:rFonts w:eastAsia="Arial" w:cs="Arial"/>
          <w:szCs w:val="20"/>
        </w:rPr>
        <w:t>n</w:t>
      </w:r>
      <w:r w:rsidRPr="00420AF4">
        <w:rPr>
          <w:rFonts w:eastAsia="Arial" w:cs="Arial"/>
          <w:spacing w:val="-1"/>
          <w:szCs w:val="20"/>
        </w:rPr>
        <w:t>i</w:t>
      </w:r>
      <w:r w:rsidRPr="00420AF4">
        <w:rPr>
          <w:rFonts w:eastAsia="Arial" w:cs="Arial"/>
          <w:szCs w:val="20"/>
        </w:rPr>
        <w:t>s</w:t>
      </w:r>
      <w:r w:rsidRPr="00420AF4">
        <w:rPr>
          <w:rFonts w:eastAsia="Arial" w:cs="Arial"/>
          <w:spacing w:val="-1"/>
          <w:szCs w:val="20"/>
        </w:rPr>
        <w:t>t</w:t>
      </w:r>
      <w:r w:rsidRPr="00420AF4">
        <w:rPr>
          <w:rFonts w:eastAsia="Arial" w:cs="Arial"/>
          <w:spacing w:val="1"/>
          <w:szCs w:val="20"/>
        </w:rPr>
        <w:t>r</w:t>
      </w:r>
      <w:r w:rsidRPr="00420AF4">
        <w:rPr>
          <w:rFonts w:eastAsia="Arial" w:cs="Arial"/>
          <w:szCs w:val="20"/>
        </w:rPr>
        <w:t>ati</w:t>
      </w:r>
      <w:r w:rsidRPr="00420AF4">
        <w:rPr>
          <w:rFonts w:eastAsia="Arial" w:cs="Arial"/>
          <w:spacing w:val="-1"/>
          <w:szCs w:val="20"/>
        </w:rPr>
        <w:t>o</w:t>
      </w:r>
      <w:r w:rsidRPr="00420AF4">
        <w:rPr>
          <w:rFonts w:eastAsia="Arial" w:cs="Arial"/>
          <w:szCs w:val="20"/>
        </w:rPr>
        <w:t xml:space="preserve">n </w:t>
      </w:r>
      <w:r w:rsidRPr="00420AF4">
        <w:rPr>
          <w:rFonts w:eastAsia="Arial" w:cs="Arial"/>
          <w:spacing w:val="-2"/>
          <w:szCs w:val="20"/>
        </w:rPr>
        <w:t>a</w:t>
      </w:r>
      <w:r w:rsidRPr="00420AF4">
        <w:rPr>
          <w:rFonts w:eastAsia="Arial" w:cs="Arial"/>
          <w:szCs w:val="20"/>
        </w:rPr>
        <w:t>nd</w:t>
      </w:r>
      <w:r w:rsidRPr="00420AF4">
        <w:rPr>
          <w:rFonts w:eastAsia="Arial" w:cs="Arial"/>
          <w:spacing w:val="1"/>
          <w:szCs w:val="20"/>
        </w:rPr>
        <w:t xml:space="preserve"> m</w:t>
      </w:r>
      <w:r w:rsidRPr="00420AF4">
        <w:rPr>
          <w:rFonts w:eastAsia="Arial" w:cs="Arial"/>
          <w:szCs w:val="20"/>
        </w:rPr>
        <w:t>a</w:t>
      </w:r>
      <w:r w:rsidRPr="00420AF4">
        <w:rPr>
          <w:rFonts w:eastAsia="Arial" w:cs="Arial"/>
          <w:spacing w:val="-1"/>
          <w:szCs w:val="20"/>
        </w:rPr>
        <w:t>n</w:t>
      </w:r>
      <w:r w:rsidRPr="00420AF4">
        <w:rPr>
          <w:rFonts w:eastAsia="Arial" w:cs="Arial"/>
          <w:spacing w:val="-3"/>
          <w:szCs w:val="20"/>
        </w:rPr>
        <w:t>a</w:t>
      </w:r>
      <w:r w:rsidRPr="00420AF4">
        <w:rPr>
          <w:rFonts w:eastAsia="Arial" w:cs="Arial"/>
          <w:spacing w:val="2"/>
          <w:szCs w:val="20"/>
        </w:rPr>
        <w:t>g</w:t>
      </w:r>
      <w:r w:rsidRPr="00420AF4">
        <w:rPr>
          <w:rFonts w:eastAsia="Arial" w:cs="Arial"/>
          <w:spacing w:val="-3"/>
          <w:szCs w:val="20"/>
        </w:rPr>
        <w:t>e</w:t>
      </w:r>
      <w:r w:rsidRPr="00420AF4">
        <w:rPr>
          <w:rFonts w:eastAsia="Arial" w:cs="Arial"/>
          <w:spacing w:val="1"/>
          <w:szCs w:val="20"/>
        </w:rPr>
        <w:t>m</w:t>
      </w:r>
      <w:r w:rsidRPr="00420AF4">
        <w:rPr>
          <w:rFonts w:eastAsia="Arial" w:cs="Arial"/>
          <w:szCs w:val="20"/>
        </w:rPr>
        <w:t>e</w:t>
      </w:r>
      <w:r w:rsidRPr="00420AF4">
        <w:rPr>
          <w:rFonts w:eastAsia="Arial" w:cs="Arial"/>
          <w:spacing w:val="-1"/>
          <w:szCs w:val="20"/>
        </w:rPr>
        <w:t>n</w:t>
      </w:r>
      <w:r w:rsidRPr="00420AF4">
        <w:rPr>
          <w:rFonts w:eastAsia="Arial" w:cs="Arial"/>
          <w:szCs w:val="20"/>
        </w:rPr>
        <w:t xml:space="preserve">t </w:t>
      </w:r>
      <w:r w:rsidRPr="00420AF4">
        <w:rPr>
          <w:rFonts w:eastAsia="Arial" w:cs="Arial"/>
          <w:spacing w:val="-2"/>
          <w:szCs w:val="20"/>
        </w:rPr>
        <w:t>s</w:t>
      </w:r>
      <w:r w:rsidRPr="00420AF4">
        <w:rPr>
          <w:rFonts w:eastAsia="Arial" w:cs="Arial"/>
          <w:spacing w:val="1"/>
          <w:szCs w:val="20"/>
        </w:rPr>
        <w:t>t</w:t>
      </w:r>
      <w:r w:rsidRPr="00420AF4">
        <w:rPr>
          <w:rFonts w:eastAsia="Arial" w:cs="Arial"/>
          <w:szCs w:val="20"/>
        </w:rPr>
        <w:t>a</w:t>
      </w:r>
      <w:r w:rsidRPr="00420AF4">
        <w:rPr>
          <w:rFonts w:eastAsia="Arial" w:cs="Arial"/>
          <w:spacing w:val="-1"/>
          <w:szCs w:val="20"/>
        </w:rPr>
        <w:t>n</w:t>
      </w:r>
      <w:r w:rsidRPr="00420AF4">
        <w:rPr>
          <w:rFonts w:eastAsia="Arial" w:cs="Arial"/>
          <w:szCs w:val="20"/>
        </w:rPr>
        <w:t>d</w:t>
      </w:r>
      <w:r w:rsidRPr="00420AF4">
        <w:rPr>
          <w:rFonts w:eastAsia="Arial" w:cs="Arial"/>
          <w:spacing w:val="4"/>
          <w:szCs w:val="20"/>
        </w:rPr>
        <w:t>a</w:t>
      </w:r>
      <w:r w:rsidRPr="00420AF4">
        <w:rPr>
          <w:rFonts w:eastAsia="Arial" w:cs="Arial"/>
          <w:spacing w:val="-2"/>
          <w:szCs w:val="20"/>
        </w:rPr>
        <w:t>r</w:t>
      </w:r>
      <w:r w:rsidRPr="00420AF4">
        <w:rPr>
          <w:rFonts w:eastAsia="Arial" w:cs="Arial"/>
          <w:szCs w:val="20"/>
        </w:rPr>
        <w:t xml:space="preserve">ds </w:t>
      </w:r>
      <w:r w:rsidRPr="00420AF4">
        <w:rPr>
          <w:rFonts w:eastAsia="Arial" w:cs="Arial"/>
          <w:spacing w:val="1"/>
          <w:szCs w:val="20"/>
        </w:rPr>
        <w:t>(</w:t>
      </w:r>
      <w:r w:rsidRPr="00420AF4">
        <w:rPr>
          <w:rFonts w:eastAsia="Arial" w:cs="Arial"/>
          <w:szCs w:val="20"/>
        </w:rPr>
        <w:t>1</w:t>
      </w:r>
      <w:r w:rsidRPr="00420AF4">
        <w:rPr>
          <w:rFonts w:eastAsia="Arial" w:cs="Arial"/>
          <w:spacing w:val="-1"/>
          <w:szCs w:val="20"/>
        </w:rPr>
        <w:t>0</w:t>
      </w:r>
      <w:r w:rsidRPr="00420AF4">
        <w:rPr>
          <w:rFonts w:eastAsia="Arial" w:cs="Arial"/>
          <w:spacing w:val="-2"/>
          <w:szCs w:val="20"/>
        </w:rPr>
        <w:t>%</w:t>
      </w:r>
      <w:r w:rsidRPr="00420AF4">
        <w:rPr>
          <w:rFonts w:eastAsia="Arial" w:cs="Arial"/>
          <w:szCs w:val="20"/>
        </w:rPr>
        <w:t>)</w:t>
      </w:r>
    </w:p>
    <w:p w14:paraId="27DF6011" w14:textId="77777777" w:rsidR="00046C3B" w:rsidRPr="00AA3B3E" w:rsidRDefault="00046C3B" w:rsidP="00046C3B">
      <w:pPr>
        <w:spacing w:before="120"/>
        <w:rPr>
          <w:rFonts w:eastAsia="Arial" w:cs="Arial"/>
          <w:szCs w:val="20"/>
        </w:rPr>
      </w:pPr>
    </w:p>
    <w:p w14:paraId="3F753BFA" w14:textId="77777777" w:rsidR="00046C3B" w:rsidRDefault="00046C3B" w:rsidP="00046C3B">
      <w:pPr>
        <w:spacing w:before="120"/>
        <w:rPr>
          <w:rFonts w:eastAsia="Arial" w:cs="Arial"/>
          <w:szCs w:val="20"/>
        </w:rPr>
      </w:pPr>
    </w:p>
    <w:p w14:paraId="0F8AAA75" w14:textId="77777777" w:rsidR="00046C3B" w:rsidRDefault="00046C3B">
      <w:pPr>
        <w:spacing w:line="240" w:lineRule="auto"/>
        <w:jc w:val="left"/>
        <w:rPr>
          <w:b/>
          <w:bCs/>
        </w:rPr>
      </w:pPr>
      <w:r>
        <w:rPr>
          <w:b/>
          <w:bCs/>
        </w:rPr>
        <w:br w:type="page"/>
      </w:r>
    </w:p>
    <w:tbl>
      <w:tblPr>
        <w:tblW w:w="5000" w:type="pct"/>
        <w:tblCellMar>
          <w:top w:w="108" w:type="dxa"/>
          <w:bottom w:w="108" w:type="dxa"/>
        </w:tblCellMar>
        <w:tblLook w:val="04A0" w:firstRow="1" w:lastRow="0" w:firstColumn="1" w:lastColumn="0" w:noHBand="0" w:noVBand="1"/>
      </w:tblPr>
      <w:tblGrid>
        <w:gridCol w:w="9027"/>
      </w:tblGrid>
      <w:tr w:rsidR="00046C3B" w14:paraId="5D84BE82" w14:textId="77777777" w:rsidTr="00046C3B">
        <w:tc>
          <w:tcPr>
            <w:tcW w:w="5000" w:type="pct"/>
            <w:tcBorders>
              <w:top w:val="nil"/>
              <w:left w:val="nil"/>
              <w:bottom w:val="nil"/>
              <w:right w:val="nil"/>
            </w:tcBorders>
            <w:shd w:val="clear" w:color="auto" w:fill="7F7F7F" w:themeFill="text1" w:themeFillTint="80"/>
            <w:hideMark/>
          </w:tcPr>
          <w:p w14:paraId="55BA0CAA" w14:textId="77777777" w:rsidR="00046C3B" w:rsidRDefault="00046C3B">
            <w:pPr>
              <w:pStyle w:val="Heading1"/>
              <w:rPr>
                <w:rFonts w:eastAsia="Times New Roman"/>
                <w:szCs w:val="32"/>
              </w:rPr>
            </w:pPr>
            <w:bookmarkStart w:id="593" w:name="_Toc37495752"/>
            <w:bookmarkStart w:id="594" w:name="_Toc39497040"/>
            <w:bookmarkStart w:id="595" w:name="_Toc46936987"/>
            <w:r>
              <w:t>Chapter 1: Principles of management in retail</w:t>
            </w:r>
            <w:bookmarkEnd w:id="593"/>
            <w:bookmarkEnd w:id="594"/>
            <w:bookmarkEnd w:id="595"/>
          </w:p>
        </w:tc>
      </w:tr>
    </w:tbl>
    <w:p w14:paraId="488D5885" w14:textId="77777777" w:rsidR="0055195D" w:rsidRDefault="0055195D" w:rsidP="008B45F4">
      <w:pPr>
        <w:spacing w:after="120"/>
        <w:contextualSpacing/>
        <w:rPr>
          <w:lang w:val="en-US"/>
        </w:rPr>
      </w:pPr>
    </w:p>
    <w:p w14:paraId="7189B13E" w14:textId="77777777" w:rsidR="00046C3B" w:rsidRDefault="00046C3B" w:rsidP="00AA3B3E">
      <w:pPr>
        <w:spacing w:after="120"/>
        <w:rPr>
          <w:rStyle w:val="Strong"/>
        </w:rPr>
      </w:pPr>
      <w:r>
        <w:rPr>
          <w:rStyle w:val="Strong"/>
        </w:rPr>
        <w:t>Learning outcomes</w:t>
      </w:r>
    </w:p>
    <w:p w14:paraId="4A6189F0" w14:textId="77777777" w:rsidR="00046C3B" w:rsidRPr="00AA3B3E" w:rsidRDefault="00046C3B" w:rsidP="00AA3B3E">
      <w:pPr>
        <w:spacing w:after="120"/>
        <w:rPr>
          <w:szCs w:val="20"/>
          <w:lang w:val="en-US"/>
        </w:rPr>
      </w:pPr>
      <w:r w:rsidRPr="00AA3B3E">
        <w:rPr>
          <w:szCs w:val="20"/>
          <w:lang w:val="en-US"/>
        </w:rPr>
        <w:t>After completing this chapter, you will be able to do the following:</w:t>
      </w:r>
    </w:p>
    <w:p w14:paraId="1AF5A41E" w14:textId="77777777" w:rsidR="00046C3B" w:rsidRPr="00AA3B3E" w:rsidRDefault="00046C3B" w:rsidP="002E23EC">
      <w:pPr>
        <w:pStyle w:val="ListParagraph"/>
        <w:numPr>
          <w:ilvl w:val="0"/>
          <w:numId w:val="361"/>
        </w:numPr>
        <w:spacing w:after="120"/>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ex</w:t>
      </w:r>
      <w:r w:rsidRPr="00AA3B3E">
        <w:rPr>
          <w:rFonts w:eastAsia="Arial" w:cs="Arial"/>
          <w:szCs w:val="20"/>
        </w:rPr>
        <w:t>p</w:t>
      </w:r>
      <w:r w:rsidRPr="00AA3B3E">
        <w:rPr>
          <w:rFonts w:eastAsia="Arial" w:cs="Arial"/>
          <w:spacing w:val="-1"/>
          <w:szCs w:val="20"/>
        </w:rPr>
        <w:t>l</w:t>
      </w:r>
      <w:r w:rsidRPr="00AA3B3E">
        <w:rPr>
          <w:rFonts w:eastAsia="Arial" w:cs="Arial"/>
          <w:spacing w:val="2"/>
          <w:szCs w:val="20"/>
        </w:rPr>
        <w:t>a</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zCs w:val="20"/>
        </w:rPr>
        <w:t>o</w:t>
      </w:r>
      <w:r w:rsidRPr="00AA3B3E">
        <w:rPr>
          <w:rFonts w:eastAsia="Arial" w:cs="Arial"/>
          <w:spacing w:val="-1"/>
          <w:szCs w:val="20"/>
        </w:rPr>
        <w:t>l</w:t>
      </w:r>
      <w:r w:rsidRPr="00AA3B3E">
        <w:rPr>
          <w:rFonts w:eastAsia="Arial" w:cs="Arial"/>
          <w:szCs w:val="20"/>
        </w:rPr>
        <w:t xml:space="preserve">e </w:t>
      </w:r>
      <w:r w:rsidRPr="00AA3B3E">
        <w:rPr>
          <w:rFonts w:eastAsia="Arial" w:cs="Arial"/>
          <w:spacing w:val="-2"/>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m</w:t>
      </w:r>
      <w:r w:rsidRPr="00AA3B3E">
        <w:rPr>
          <w:rFonts w:eastAsia="Arial" w:cs="Arial"/>
          <w:szCs w:val="20"/>
        </w:rPr>
        <w:t>a</w:t>
      </w:r>
      <w:r w:rsidRPr="00AA3B3E">
        <w:rPr>
          <w:rFonts w:eastAsia="Arial" w:cs="Arial"/>
          <w:spacing w:val="-1"/>
          <w:szCs w:val="20"/>
        </w:rPr>
        <w:t>n</w:t>
      </w:r>
      <w:r w:rsidRPr="00AA3B3E">
        <w:rPr>
          <w:rFonts w:eastAsia="Arial" w:cs="Arial"/>
          <w:spacing w:val="-3"/>
          <w:szCs w:val="20"/>
        </w:rPr>
        <w:t>a</w:t>
      </w:r>
      <w:r w:rsidRPr="00AA3B3E">
        <w:rPr>
          <w:rFonts w:eastAsia="Arial" w:cs="Arial"/>
          <w:spacing w:val="2"/>
          <w:szCs w:val="20"/>
        </w:rPr>
        <w:t>g</w:t>
      </w:r>
      <w:r w:rsidRPr="00AA3B3E">
        <w:rPr>
          <w:rFonts w:eastAsia="Arial" w:cs="Arial"/>
          <w:spacing w:val="-3"/>
          <w:szCs w:val="20"/>
        </w:rPr>
        <w:t>e</w:t>
      </w:r>
      <w:r w:rsidRPr="00AA3B3E">
        <w:rPr>
          <w:rFonts w:eastAsia="Arial" w:cs="Arial"/>
          <w:spacing w:val="1"/>
          <w:szCs w:val="20"/>
        </w:rPr>
        <w:t>m</w:t>
      </w:r>
      <w:r w:rsidRPr="00AA3B3E">
        <w:rPr>
          <w:rFonts w:eastAsia="Arial" w:cs="Arial"/>
          <w:szCs w:val="20"/>
        </w:rPr>
        <w:t>e</w:t>
      </w:r>
      <w:r w:rsidRPr="00AA3B3E">
        <w:rPr>
          <w:rFonts w:eastAsia="Arial" w:cs="Arial"/>
          <w:spacing w:val="-3"/>
          <w:szCs w:val="20"/>
        </w:rPr>
        <w:t>n</w:t>
      </w:r>
      <w:r w:rsidRPr="00AA3B3E">
        <w:rPr>
          <w:rFonts w:eastAsia="Arial" w:cs="Arial"/>
          <w:szCs w:val="20"/>
        </w:rPr>
        <w:t>t</w:t>
      </w:r>
      <w:r w:rsidRPr="00AA3B3E">
        <w:rPr>
          <w:rFonts w:eastAsia="Arial" w:cs="Arial"/>
          <w:spacing w:val="2"/>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2"/>
          <w:szCs w:val="20"/>
        </w:rPr>
        <w:t>t</w:t>
      </w:r>
      <w:r w:rsidRPr="00AA3B3E">
        <w:rPr>
          <w:rFonts w:eastAsia="Arial" w:cs="Arial"/>
          <w:szCs w:val="20"/>
        </w:rPr>
        <w:t>ore</w:t>
      </w:r>
    </w:p>
    <w:p w14:paraId="5CA5C3E6" w14:textId="77777777" w:rsidR="00046C3B" w:rsidRPr="00AA3B3E" w:rsidRDefault="00046C3B" w:rsidP="002E23EC">
      <w:pPr>
        <w:pStyle w:val="ListParagraph"/>
        <w:numPr>
          <w:ilvl w:val="0"/>
          <w:numId w:val="361"/>
        </w:numPr>
        <w:tabs>
          <w:tab w:val="left" w:pos="820"/>
        </w:tabs>
        <w:spacing w:after="120"/>
        <w:ind w:right="405"/>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 xml:space="preserve">d </w:t>
      </w:r>
      <w:r w:rsidRPr="00AA3B3E">
        <w:rPr>
          <w:rFonts w:eastAsia="Arial" w:cs="Arial"/>
          <w:spacing w:val="-2"/>
          <w:szCs w:val="20"/>
        </w:rPr>
        <w:t>ex</w:t>
      </w:r>
      <w:r w:rsidRPr="00AA3B3E">
        <w:rPr>
          <w:rFonts w:eastAsia="Arial" w:cs="Arial"/>
          <w:szCs w:val="20"/>
        </w:rPr>
        <w:t>p</w:t>
      </w:r>
      <w:r w:rsidRPr="00AA3B3E">
        <w:rPr>
          <w:rFonts w:eastAsia="Arial" w:cs="Arial"/>
          <w:spacing w:val="-1"/>
          <w:szCs w:val="20"/>
        </w:rPr>
        <w:t>l</w:t>
      </w:r>
      <w:r w:rsidRPr="00AA3B3E">
        <w:rPr>
          <w:rFonts w:eastAsia="Arial" w:cs="Arial"/>
          <w:spacing w:val="2"/>
          <w:szCs w:val="20"/>
        </w:rPr>
        <w:t>a</w:t>
      </w:r>
      <w:r w:rsidRPr="00AA3B3E">
        <w:rPr>
          <w:rFonts w:eastAsia="Arial" w:cs="Arial"/>
          <w:spacing w:val="-1"/>
          <w:szCs w:val="20"/>
        </w:rPr>
        <w:t>i</w:t>
      </w:r>
      <w:r w:rsidRPr="00AA3B3E">
        <w:rPr>
          <w:rFonts w:eastAsia="Arial" w:cs="Arial"/>
          <w:szCs w:val="20"/>
        </w:rPr>
        <w:t xml:space="preserve">n </w:t>
      </w:r>
      <w:r w:rsidRPr="00AA3B3E">
        <w:rPr>
          <w:rFonts w:eastAsia="Arial" w:cs="Arial"/>
          <w:spacing w:val="2"/>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c</w:t>
      </w:r>
      <w:r w:rsidRPr="00AA3B3E">
        <w:rPr>
          <w:rFonts w:eastAsia="Arial" w:cs="Arial"/>
          <w:spacing w:val="-2"/>
          <w:szCs w:val="20"/>
        </w:rPr>
        <w:t>o</w:t>
      </w:r>
      <w:r w:rsidRPr="00AA3B3E">
        <w:rPr>
          <w:rFonts w:eastAsia="Arial" w:cs="Arial"/>
          <w:spacing w:val="1"/>
          <w:szCs w:val="20"/>
        </w:rPr>
        <w:t>m</w:t>
      </w:r>
      <w:r w:rsidRPr="00AA3B3E">
        <w:rPr>
          <w:rFonts w:eastAsia="Arial" w:cs="Arial"/>
          <w:szCs w:val="20"/>
        </w:rPr>
        <w:t>p</w:t>
      </w:r>
      <w:r w:rsidRPr="00AA3B3E">
        <w:rPr>
          <w:rFonts w:eastAsia="Arial" w:cs="Arial"/>
          <w:spacing w:val="-1"/>
          <w:szCs w:val="20"/>
        </w:rPr>
        <w:t>o</w:t>
      </w:r>
      <w:r w:rsidRPr="00AA3B3E">
        <w:rPr>
          <w:rFonts w:eastAsia="Arial" w:cs="Arial"/>
          <w:szCs w:val="20"/>
        </w:rPr>
        <w:t>n</w:t>
      </w:r>
      <w:r w:rsidRPr="00AA3B3E">
        <w:rPr>
          <w:rFonts w:eastAsia="Arial" w:cs="Arial"/>
          <w:spacing w:val="-1"/>
          <w:szCs w:val="20"/>
        </w:rPr>
        <w:t>e</w:t>
      </w:r>
      <w:r w:rsidRPr="00AA3B3E">
        <w:rPr>
          <w:rFonts w:eastAsia="Arial" w:cs="Arial"/>
          <w:szCs w:val="20"/>
        </w:rPr>
        <w:t xml:space="preserve">nts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p</w:t>
      </w:r>
      <w:r w:rsidRPr="00AA3B3E">
        <w:rPr>
          <w:rFonts w:eastAsia="Arial" w:cs="Arial"/>
          <w:spacing w:val="-1"/>
          <w:szCs w:val="20"/>
        </w:rPr>
        <w:t>l</w:t>
      </w:r>
      <w:r w:rsidRPr="00AA3B3E">
        <w:rPr>
          <w:rFonts w:eastAsia="Arial" w:cs="Arial"/>
          <w:szCs w:val="20"/>
        </w:rPr>
        <w:t>a</w:t>
      </w:r>
      <w:r w:rsidRPr="00AA3B3E">
        <w:rPr>
          <w:rFonts w:eastAsia="Arial" w:cs="Arial"/>
          <w:spacing w:val="-1"/>
          <w:szCs w:val="20"/>
        </w:rPr>
        <w:t>n</w:t>
      </w:r>
      <w:r w:rsidRPr="00AA3B3E">
        <w:rPr>
          <w:rFonts w:eastAsia="Arial" w:cs="Arial"/>
          <w:szCs w:val="20"/>
        </w:rPr>
        <w:t>n</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n</w:t>
      </w:r>
      <w:r w:rsidRPr="00AA3B3E">
        <w:rPr>
          <w:rFonts w:eastAsia="Arial" w:cs="Arial"/>
          <w:spacing w:val="-1"/>
          <w:szCs w:val="20"/>
        </w:rPr>
        <w:t xml:space="preserve"> </w:t>
      </w:r>
      <w:r w:rsidRPr="00AA3B3E">
        <w:rPr>
          <w:rFonts w:eastAsia="Arial" w:cs="Arial"/>
          <w:szCs w:val="20"/>
        </w:rPr>
        <w:t xml:space="preserve">a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1"/>
          <w:szCs w:val="20"/>
        </w:rPr>
        <w:t>t</w:t>
      </w:r>
      <w:r w:rsidRPr="00AA3B3E">
        <w:rPr>
          <w:rFonts w:eastAsia="Arial" w:cs="Arial"/>
          <w:szCs w:val="20"/>
        </w:rPr>
        <w:t>ore</w:t>
      </w:r>
    </w:p>
    <w:p w14:paraId="5E5946D0" w14:textId="77777777" w:rsidR="00046C3B" w:rsidRPr="00AA3B3E" w:rsidRDefault="00046C3B" w:rsidP="002E23EC">
      <w:pPr>
        <w:pStyle w:val="ListParagraph"/>
        <w:numPr>
          <w:ilvl w:val="0"/>
          <w:numId w:val="361"/>
        </w:numPr>
        <w:tabs>
          <w:tab w:val="left" w:pos="820"/>
        </w:tabs>
        <w:spacing w:after="120"/>
        <w:ind w:right="405"/>
        <w:contextualSpacing w:val="0"/>
        <w:rPr>
          <w:rFonts w:eastAsia="Arial" w:cs="Arial"/>
          <w:szCs w:val="20"/>
        </w:rPr>
      </w:pPr>
      <w:r w:rsidRPr="00AA3B3E">
        <w:rPr>
          <w:rFonts w:eastAsia="Arial" w:cs="Arial"/>
          <w:spacing w:val="-1"/>
          <w:szCs w:val="20"/>
        </w:rPr>
        <w:t>E</w:t>
      </w:r>
      <w:r w:rsidRPr="00AA3B3E">
        <w:rPr>
          <w:rFonts w:eastAsia="Arial" w:cs="Arial"/>
          <w:spacing w:val="-2"/>
          <w:szCs w:val="20"/>
        </w:rPr>
        <w:t>x</w:t>
      </w:r>
      <w:r w:rsidRPr="00AA3B3E">
        <w:rPr>
          <w:rFonts w:eastAsia="Arial" w:cs="Arial"/>
          <w:szCs w:val="20"/>
        </w:rPr>
        <w:t>p</w:t>
      </w:r>
      <w:r w:rsidRPr="00AA3B3E">
        <w:rPr>
          <w:rFonts w:eastAsia="Arial" w:cs="Arial"/>
          <w:spacing w:val="-1"/>
          <w:szCs w:val="20"/>
        </w:rPr>
        <w:t>l</w:t>
      </w:r>
      <w:r w:rsidRPr="00AA3B3E">
        <w:rPr>
          <w:rFonts w:eastAsia="Arial" w:cs="Arial"/>
          <w:szCs w:val="20"/>
        </w:rPr>
        <w:t>a</w:t>
      </w:r>
      <w:r w:rsidRPr="00AA3B3E">
        <w:rPr>
          <w:rFonts w:eastAsia="Arial" w:cs="Arial"/>
          <w:spacing w:val="-1"/>
          <w:szCs w:val="20"/>
        </w:rPr>
        <w:t>i</w:t>
      </w:r>
      <w:r w:rsidRPr="00AA3B3E">
        <w:rPr>
          <w:rFonts w:eastAsia="Arial" w:cs="Arial"/>
          <w:szCs w:val="20"/>
        </w:rPr>
        <w:t>n and</w:t>
      </w:r>
      <w:r w:rsidRPr="00AA3B3E">
        <w:rPr>
          <w:rFonts w:eastAsia="Arial" w:cs="Arial"/>
          <w:spacing w:val="2"/>
          <w:szCs w:val="20"/>
        </w:rPr>
        <w:t xml:space="preserve"> </w:t>
      </w:r>
      <w:r w:rsidRPr="00AA3B3E">
        <w:rPr>
          <w:rFonts w:eastAsia="Arial" w:cs="Arial"/>
          <w:szCs w:val="20"/>
        </w:rPr>
        <w:t>d</w:t>
      </w:r>
      <w:r w:rsidRPr="00AA3B3E">
        <w:rPr>
          <w:rFonts w:eastAsia="Arial" w:cs="Arial"/>
          <w:spacing w:val="-1"/>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co</w:t>
      </w:r>
      <w:r w:rsidRPr="00AA3B3E">
        <w:rPr>
          <w:rFonts w:eastAsia="Arial" w:cs="Arial"/>
          <w:spacing w:val="-1"/>
          <w:szCs w:val="20"/>
        </w:rPr>
        <w:t>n</w:t>
      </w:r>
      <w:r w:rsidRPr="00AA3B3E">
        <w:rPr>
          <w:rFonts w:eastAsia="Arial" w:cs="Arial"/>
          <w:szCs w:val="20"/>
        </w:rPr>
        <w:t>c</w:t>
      </w:r>
      <w:r w:rsidRPr="00AA3B3E">
        <w:rPr>
          <w:rFonts w:eastAsia="Arial" w:cs="Arial"/>
          <w:spacing w:val="-3"/>
          <w:szCs w:val="20"/>
        </w:rPr>
        <w:t>e</w:t>
      </w:r>
      <w:r w:rsidRPr="00AA3B3E">
        <w:rPr>
          <w:rFonts w:eastAsia="Arial" w:cs="Arial"/>
          <w:szCs w:val="20"/>
        </w:rPr>
        <w:t xml:space="preserve">pt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o</w:t>
      </w:r>
      <w:r w:rsidRPr="00AA3B3E">
        <w:rPr>
          <w:rFonts w:eastAsia="Arial" w:cs="Arial"/>
          <w:spacing w:val="-2"/>
          <w:szCs w:val="20"/>
        </w:rPr>
        <w:t>r</w:t>
      </w:r>
      <w:r w:rsidRPr="00AA3B3E">
        <w:rPr>
          <w:rFonts w:eastAsia="Arial" w:cs="Arial"/>
          <w:spacing w:val="2"/>
          <w:szCs w:val="20"/>
        </w:rPr>
        <w:t>g</w:t>
      </w:r>
      <w:r w:rsidRPr="00AA3B3E">
        <w:rPr>
          <w:rFonts w:eastAsia="Arial" w:cs="Arial"/>
          <w:spacing w:val="-3"/>
          <w:szCs w:val="20"/>
        </w:rPr>
        <w:t>a</w:t>
      </w:r>
      <w:r w:rsidRPr="00AA3B3E">
        <w:rPr>
          <w:rFonts w:eastAsia="Arial" w:cs="Arial"/>
          <w:szCs w:val="20"/>
        </w:rPr>
        <w:t>n</w:t>
      </w:r>
      <w:r w:rsidRPr="00AA3B3E">
        <w:rPr>
          <w:rFonts w:eastAsia="Arial" w:cs="Arial"/>
          <w:spacing w:val="-1"/>
          <w:szCs w:val="20"/>
        </w:rPr>
        <w:t>i</w:t>
      </w:r>
      <w:r w:rsidRPr="00AA3B3E">
        <w:rPr>
          <w:rFonts w:eastAsia="Arial" w:cs="Arial"/>
          <w:szCs w:val="20"/>
        </w:rPr>
        <w:t>s</w:t>
      </w:r>
      <w:r w:rsidRPr="00AA3B3E">
        <w:rPr>
          <w:rFonts w:eastAsia="Arial" w:cs="Arial"/>
          <w:spacing w:val="-1"/>
          <w:szCs w:val="20"/>
        </w:rPr>
        <w:t>i</w:t>
      </w:r>
      <w:r w:rsidRPr="00AA3B3E">
        <w:rPr>
          <w:rFonts w:eastAsia="Arial" w:cs="Arial"/>
          <w:szCs w:val="20"/>
        </w:rPr>
        <w:t>ng</w:t>
      </w:r>
      <w:r w:rsidRPr="00AA3B3E">
        <w:rPr>
          <w:rFonts w:eastAsia="Arial" w:cs="Arial"/>
          <w:spacing w:val="3"/>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 xml:space="preserve">n </w:t>
      </w:r>
      <w:r w:rsidRPr="00AA3B3E">
        <w:rPr>
          <w:rFonts w:eastAsia="Arial" w:cs="Arial"/>
          <w:spacing w:val="-2"/>
          <w:szCs w:val="20"/>
        </w:rPr>
        <w:t>s</w:t>
      </w:r>
      <w:r w:rsidRPr="00AA3B3E">
        <w:rPr>
          <w:rFonts w:eastAsia="Arial" w:cs="Arial"/>
          <w:spacing w:val="-1"/>
          <w:szCs w:val="20"/>
        </w:rPr>
        <w:t>t</w:t>
      </w:r>
      <w:r w:rsidRPr="00AA3B3E">
        <w:rPr>
          <w:rFonts w:eastAsia="Arial" w:cs="Arial"/>
          <w:szCs w:val="20"/>
        </w:rPr>
        <w:t>ore</w:t>
      </w:r>
    </w:p>
    <w:p w14:paraId="21FE87DC" w14:textId="77777777" w:rsidR="00046C3B" w:rsidRPr="00AA3B3E" w:rsidRDefault="00046C3B" w:rsidP="002E23EC">
      <w:pPr>
        <w:pStyle w:val="ListParagraph"/>
        <w:numPr>
          <w:ilvl w:val="0"/>
          <w:numId w:val="361"/>
        </w:numPr>
        <w:spacing w:after="120"/>
        <w:contextualSpacing w:val="0"/>
        <w:rPr>
          <w:rFonts w:eastAsia="Arial" w:cs="Arial"/>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d</w:t>
      </w:r>
      <w:r w:rsidRPr="00AA3B3E">
        <w:rPr>
          <w:rFonts w:eastAsia="Arial" w:cs="Arial"/>
          <w:spacing w:val="-3"/>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e</w:t>
      </w:r>
      <w:r w:rsidRPr="00AA3B3E">
        <w:rPr>
          <w:rFonts w:eastAsia="Arial" w:cs="Arial"/>
          <w:spacing w:val="-1"/>
          <w:szCs w:val="20"/>
        </w:rPr>
        <w:t>l</w:t>
      </w:r>
      <w:r w:rsidRPr="00AA3B3E">
        <w:rPr>
          <w:rFonts w:eastAsia="Arial" w:cs="Arial"/>
          <w:spacing w:val="-3"/>
          <w:szCs w:val="20"/>
        </w:rPr>
        <w:t>e</w:t>
      </w:r>
      <w:r w:rsidRPr="00AA3B3E">
        <w:rPr>
          <w:rFonts w:eastAsia="Arial" w:cs="Arial"/>
          <w:spacing w:val="1"/>
          <w:szCs w:val="20"/>
        </w:rPr>
        <w:t>m</w:t>
      </w:r>
      <w:r w:rsidRPr="00AA3B3E">
        <w:rPr>
          <w:rFonts w:eastAsia="Arial" w:cs="Arial"/>
          <w:szCs w:val="20"/>
        </w:rPr>
        <w:t>e</w:t>
      </w:r>
      <w:r w:rsidRPr="00AA3B3E">
        <w:rPr>
          <w:rFonts w:eastAsia="Arial" w:cs="Arial"/>
          <w:spacing w:val="-1"/>
          <w:szCs w:val="20"/>
        </w:rPr>
        <w:t>n</w:t>
      </w:r>
      <w:r w:rsidRPr="00AA3B3E">
        <w:rPr>
          <w:rFonts w:eastAsia="Arial" w:cs="Arial"/>
          <w:spacing w:val="1"/>
          <w:szCs w:val="20"/>
        </w:rPr>
        <w:t>t</w:t>
      </w:r>
      <w:r w:rsidRPr="00AA3B3E">
        <w:rPr>
          <w:rFonts w:eastAsia="Arial" w:cs="Arial"/>
          <w:szCs w:val="20"/>
        </w:rPr>
        <w:t>s</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pacing w:val="-1"/>
          <w:szCs w:val="20"/>
        </w:rPr>
        <w:t>l</w:t>
      </w:r>
      <w:r w:rsidRPr="00AA3B3E">
        <w:rPr>
          <w:rFonts w:eastAsia="Arial" w:cs="Arial"/>
          <w:szCs w:val="20"/>
        </w:rPr>
        <w:t>e</w:t>
      </w:r>
      <w:r w:rsidRPr="00AA3B3E">
        <w:rPr>
          <w:rFonts w:eastAsia="Arial" w:cs="Arial"/>
          <w:spacing w:val="-1"/>
          <w:szCs w:val="20"/>
        </w:rPr>
        <w:t>a</w:t>
      </w:r>
      <w:r w:rsidRPr="00AA3B3E">
        <w:rPr>
          <w:rFonts w:eastAsia="Arial" w:cs="Arial"/>
          <w:szCs w:val="20"/>
        </w:rPr>
        <w:t>d</w:t>
      </w:r>
      <w:r w:rsidRPr="00AA3B3E">
        <w:rPr>
          <w:rFonts w:eastAsia="Arial" w:cs="Arial"/>
          <w:spacing w:val="-1"/>
          <w:szCs w:val="20"/>
        </w:rPr>
        <w:t>i</w:t>
      </w:r>
      <w:r w:rsidRPr="00AA3B3E">
        <w:rPr>
          <w:rFonts w:eastAsia="Arial" w:cs="Arial"/>
          <w:szCs w:val="20"/>
        </w:rPr>
        <w:t>ng</w:t>
      </w:r>
      <w:r w:rsidRPr="00AA3B3E">
        <w:rPr>
          <w:rFonts w:eastAsia="Arial" w:cs="Arial"/>
          <w:spacing w:val="1"/>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pacing w:val="-3"/>
          <w:szCs w:val="20"/>
        </w:rPr>
        <w:t>e</w:t>
      </w:r>
      <w:r w:rsidRPr="00AA3B3E">
        <w:rPr>
          <w:rFonts w:eastAsia="Arial" w:cs="Arial"/>
          <w:spacing w:val="-1"/>
          <w:szCs w:val="20"/>
        </w:rPr>
        <w:t>t</w:t>
      </w:r>
      <w:r w:rsidRPr="00AA3B3E">
        <w:rPr>
          <w:rFonts w:eastAsia="Arial" w:cs="Arial"/>
          <w:szCs w:val="20"/>
        </w:rPr>
        <w: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 s</w:t>
      </w:r>
      <w:r w:rsidRPr="00AA3B3E">
        <w:rPr>
          <w:rFonts w:eastAsia="Arial" w:cs="Arial"/>
          <w:spacing w:val="2"/>
          <w:szCs w:val="20"/>
        </w:rPr>
        <w:t>t</w:t>
      </w:r>
      <w:r w:rsidRPr="00AA3B3E">
        <w:rPr>
          <w:rFonts w:eastAsia="Arial" w:cs="Arial"/>
          <w:szCs w:val="20"/>
        </w:rPr>
        <w:t>ore</w:t>
      </w:r>
    </w:p>
    <w:p w14:paraId="3CAEC4C9" w14:textId="77777777" w:rsidR="00AA3B3E" w:rsidRPr="00AA3B3E" w:rsidRDefault="00046C3B" w:rsidP="002E23EC">
      <w:pPr>
        <w:pStyle w:val="ListParagraph"/>
        <w:numPr>
          <w:ilvl w:val="0"/>
          <w:numId w:val="361"/>
        </w:numPr>
        <w:spacing w:after="120"/>
        <w:contextualSpacing w:val="0"/>
        <w:rPr>
          <w:rFonts w:eastAsia="Arial" w:cs="Arial"/>
          <w:spacing w:val="-3"/>
          <w:szCs w:val="20"/>
        </w:rPr>
      </w:pPr>
      <w:r w:rsidRPr="00AA3B3E">
        <w:rPr>
          <w:rFonts w:eastAsia="Arial" w:cs="Arial"/>
          <w:spacing w:val="-1"/>
          <w:szCs w:val="20"/>
        </w:rPr>
        <w:t>D</w:t>
      </w:r>
      <w:r w:rsidRPr="00AA3B3E">
        <w:rPr>
          <w:rFonts w:eastAsia="Arial" w:cs="Arial"/>
          <w:szCs w:val="20"/>
        </w:rPr>
        <w:t>escri</w:t>
      </w:r>
      <w:r w:rsidRPr="00AA3B3E">
        <w:rPr>
          <w:rFonts w:eastAsia="Arial" w:cs="Arial"/>
          <w:spacing w:val="-1"/>
          <w:szCs w:val="20"/>
        </w:rPr>
        <w:t>b</w:t>
      </w:r>
      <w:r w:rsidRPr="00AA3B3E">
        <w:rPr>
          <w:rFonts w:eastAsia="Arial" w:cs="Arial"/>
          <w:szCs w:val="20"/>
        </w:rPr>
        <w:t>e</w:t>
      </w:r>
      <w:r w:rsidRPr="00AA3B3E">
        <w:rPr>
          <w:rFonts w:eastAsia="Arial" w:cs="Arial"/>
          <w:spacing w:val="-2"/>
          <w:szCs w:val="20"/>
        </w:rPr>
        <w:t xml:space="preserve"> </w:t>
      </w:r>
      <w:r w:rsidRPr="00AA3B3E">
        <w:rPr>
          <w:rFonts w:eastAsia="Arial" w:cs="Arial"/>
          <w:szCs w:val="20"/>
        </w:rPr>
        <w:t>a</w:t>
      </w:r>
      <w:r w:rsidRPr="00AA3B3E">
        <w:rPr>
          <w:rFonts w:eastAsia="Arial" w:cs="Arial"/>
          <w:spacing w:val="-1"/>
          <w:szCs w:val="20"/>
        </w:rPr>
        <w:t>n</w:t>
      </w:r>
      <w:r w:rsidRPr="00AA3B3E">
        <w:rPr>
          <w:rFonts w:eastAsia="Arial" w:cs="Arial"/>
          <w:szCs w:val="20"/>
        </w:rPr>
        <w:t>d d</w:t>
      </w:r>
      <w:r w:rsidRPr="00AA3B3E">
        <w:rPr>
          <w:rFonts w:eastAsia="Arial" w:cs="Arial"/>
          <w:spacing w:val="-3"/>
          <w:szCs w:val="20"/>
        </w:rPr>
        <w:t>i</w:t>
      </w:r>
      <w:r w:rsidRPr="00AA3B3E">
        <w:rPr>
          <w:rFonts w:eastAsia="Arial" w:cs="Arial"/>
          <w:szCs w:val="20"/>
        </w:rPr>
        <w:t>scuss</w:t>
      </w:r>
      <w:r w:rsidRPr="00AA3B3E">
        <w:rPr>
          <w:rFonts w:eastAsia="Arial" w:cs="Arial"/>
          <w:spacing w:val="-1"/>
          <w:szCs w:val="20"/>
        </w:rPr>
        <w:t xml:space="preserve"> </w:t>
      </w:r>
      <w:r w:rsidRPr="00AA3B3E">
        <w:rPr>
          <w:rFonts w:eastAsia="Arial" w:cs="Arial"/>
          <w:spacing w:val="1"/>
          <w:szCs w:val="20"/>
        </w:rPr>
        <w:t>t</w:t>
      </w:r>
      <w:r w:rsidRPr="00AA3B3E">
        <w:rPr>
          <w:rFonts w:eastAsia="Arial" w:cs="Arial"/>
          <w:szCs w:val="20"/>
        </w:rPr>
        <w:t>he</w:t>
      </w:r>
      <w:r w:rsidRPr="00AA3B3E">
        <w:rPr>
          <w:rFonts w:eastAsia="Arial" w:cs="Arial"/>
          <w:spacing w:val="1"/>
          <w:szCs w:val="20"/>
        </w:rPr>
        <w:t xml:space="preserve"> </w:t>
      </w:r>
      <w:r w:rsidRPr="00AA3B3E">
        <w:rPr>
          <w:rFonts w:eastAsia="Arial" w:cs="Arial"/>
          <w:szCs w:val="20"/>
        </w:rPr>
        <w:t>n</w:t>
      </w:r>
      <w:r w:rsidRPr="00AA3B3E">
        <w:rPr>
          <w:rFonts w:eastAsia="Arial" w:cs="Arial"/>
          <w:spacing w:val="-3"/>
          <w:szCs w:val="20"/>
        </w:rPr>
        <w:t>a</w:t>
      </w:r>
      <w:r w:rsidRPr="00AA3B3E">
        <w:rPr>
          <w:rFonts w:eastAsia="Arial" w:cs="Arial"/>
          <w:spacing w:val="1"/>
          <w:szCs w:val="20"/>
        </w:rPr>
        <w:t>t</w:t>
      </w:r>
      <w:r w:rsidRPr="00AA3B3E">
        <w:rPr>
          <w:rFonts w:eastAsia="Arial" w:cs="Arial"/>
          <w:szCs w:val="20"/>
        </w:rPr>
        <w:t>ure</w:t>
      </w:r>
      <w:r w:rsidRPr="00AA3B3E">
        <w:rPr>
          <w:rFonts w:eastAsia="Arial" w:cs="Arial"/>
          <w:spacing w:val="-1"/>
          <w:szCs w:val="20"/>
        </w:rPr>
        <w:t xml:space="preserve"> </w:t>
      </w:r>
      <w:r w:rsidRPr="00AA3B3E">
        <w:rPr>
          <w:rFonts w:eastAsia="Arial" w:cs="Arial"/>
          <w:spacing w:val="-3"/>
          <w:szCs w:val="20"/>
        </w:rPr>
        <w:t>o</w:t>
      </w:r>
      <w:r w:rsidRPr="00AA3B3E">
        <w:rPr>
          <w:rFonts w:eastAsia="Arial" w:cs="Arial"/>
          <w:szCs w:val="20"/>
        </w:rPr>
        <w:t>f</w:t>
      </w:r>
      <w:r w:rsidRPr="00AA3B3E">
        <w:rPr>
          <w:rFonts w:eastAsia="Arial" w:cs="Arial"/>
          <w:spacing w:val="2"/>
          <w:szCs w:val="20"/>
        </w:rPr>
        <w:t xml:space="preserve"> </w:t>
      </w:r>
      <w:r w:rsidRPr="00AA3B3E">
        <w:rPr>
          <w:rFonts w:eastAsia="Arial" w:cs="Arial"/>
          <w:szCs w:val="20"/>
        </w:rPr>
        <w:t>co</w:t>
      </w:r>
      <w:r w:rsidRPr="00AA3B3E">
        <w:rPr>
          <w:rFonts w:eastAsia="Arial" w:cs="Arial"/>
          <w:spacing w:val="-3"/>
          <w:szCs w:val="20"/>
        </w:rPr>
        <w:t>n</w:t>
      </w:r>
      <w:r w:rsidRPr="00AA3B3E">
        <w:rPr>
          <w:rFonts w:eastAsia="Arial" w:cs="Arial"/>
          <w:spacing w:val="1"/>
          <w:szCs w:val="20"/>
        </w:rPr>
        <w:t>t</w:t>
      </w:r>
      <w:r w:rsidRPr="00AA3B3E">
        <w:rPr>
          <w:rFonts w:eastAsia="Arial" w:cs="Arial"/>
          <w:spacing w:val="-2"/>
          <w:szCs w:val="20"/>
        </w:rPr>
        <w:t>r</w:t>
      </w:r>
      <w:r w:rsidRPr="00AA3B3E">
        <w:rPr>
          <w:rFonts w:eastAsia="Arial" w:cs="Arial"/>
          <w:szCs w:val="20"/>
        </w:rPr>
        <w:t>o</w:t>
      </w:r>
      <w:r w:rsidRPr="00AA3B3E">
        <w:rPr>
          <w:rFonts w:eastAsia="Arial" w:cs="Arial"/>
          <w:spacing w:val="-1"/>
          <w:szCs w:val="20"/>
        </w:rPr>
        <w:t>lli</w:t>
      </w:r>
      <w:r w:rsidRPr="00AA3B3E">
        <w:rPr>
          <w:rFonts w:eastAsia="Arial" w:cs="Arial"/>
          <w:szCs w:val="20"/>
        </w:rPr>
        <w:t>ng</w:t>
      </w:r>
      <w:r w:rsidRPr="00AA3B3E">
        <w:rPr>
          <w:rFonts w:eastAsia="Arial" w:cs="Arial"/>
          <w:spacing w:val="3"/>
          <w:szCs w:val="20"/>
        </w:rPr>
        <w:t xml:space="preserve"> </w:t>
      </w:r>
      <w:r w:rsidRPr="00AA3B3E">
        <w:rPr>
          <w:rFonts w:eastAsia="Arial" w:cs="Arial"/>
          <w:spacing w:val="-1"/>
          <w:szCs w:val="20"/>
        </w:rPr>
        <w:t>i</w:t>
      </w:r>
      <w:r w:rsidRPr="00AA3B3E">
        <w:rPr>
          <w:rFonts w:eastAsia="Arial" w:cs="Arial"/>
          <w:szCs w:val="20"/>
        </w:rPr>
        <w:t>n a</w:t>
      </w:r>
      <w:r w:rsidRPr="00AA3B3E">
        <w:rPr>
          <w:rFonts w:eastAsia="Arial" w:cs="Arial"/>
          <w:spacing w:val="-1"/>
          <w:szCs w:val="20"/>
        </w:rPr>
        <w:t xml:space="preserve"> </w:t>
      </w:r>
      <w:r w:rsidRPr="00AA3B3E">
        <w:rPr>
          <w:rFonts w:eastAsia="Arial" w:cs="Arial"/>
          <w:spacing w:val="1"/>
          <w:szCs w:val="20"/>
        </w:rPr>
        <w:t>r</w:t>
      </w:r>
      <w:r w:rsidRPr="00AA3B3E">
        <w:rPr>
          <w:rFonts w:eastAsia="Arial" w:cs="Arial"/>
          <w:szCs w:val="20"/>
        </w:rPr>
        <w:t>eta</w:t>
      </w:r>
      <w:r w:rsidRPr="00AA3B3E">
        <w:rPr>
          <w:rFonts w:eastAsia="Arial" w:cs="Arial"/>
          <w:spacing w:val="-1"/>
          <w:szCs w:val="20"/>
        </w:rPr>
        <w:t>i</w:t>
      </w:r>
      <w:r w:rsidRPr="00AA3B3E">
        <w:rPr>
          <w:rFonts w:eastAsia="Arial" w:cs="Arial"/>
          <w:szCs w:val="20"/>
        </w:rPr>
        <w:t>l ch</w:t>
      </w:r>
      <w:r w:rsidRPr="00AA3B3E">
        <w:rPr>
          <w:rFonts w:eastAsia="Arial" w:cs="Arial"/>
          <w:spacing w:val="-1"/>
          <w:szCs w:val="20"/>
        </w:rPr>
        <w:t>ai</w:t>
      </w:r>
      <w:r w:rsidRPr="00AA3B3E">
        <w:rPr>
          <w:rFonts w:eastAsia="Arial" w:cs="Arial"/>
          <w:szCs w:val="20"/>
        </w:rPr>
        <w:t>n</w:t>
      </w:r>
      <w:r w:rsidRPr="00AA3B3E">
        <w:rPr>
          <w:rFonts w:eastAsia="Arial" w:cs="Arial"/>
          <w:spacing w:val="-1"/>
          <w:szCs w:val="20"/>
        </w:rPr>
        <w:t xml:space="preserve"> </w:t>
      </w:r>
      <w:r w:rsidRPr="00AA3B3E">
        <w:rPr>
          <w:rFonts w:eastAsia="Arial" w:cs="Arial"/>
          <w:szCs w:val="20"/>
        </w:rPr>
        <w:t>s</w:t>
      </w:r>
      <w:r w:rsidRPr="00AA3B3E">
        <w:rPr>
          <w:rFonts w:eastAsia="Arial" w:cs="Arial"/>
          <w:spacing w:val="1"/>
          <w:szCs w:val="20"/>
        </w:rPr>
        <w:t>tore</w:t>
      </w:r>
    </w:p>
    <w:p w14:paraId="17C01FE6" w14:textId="77777777" w:rsidR="00046C3B" w:rsidRPr="00AA3B3E" w:rsidRDefault="00AA3B3E" w:rsidP="002E23EC">
      <w:pPr>
        <w:pStyle w:val="ListParagraph"/>
        <w:numPr>
          <w:ilvl w:val="0"/>
          <w:numId w:val="361"/>
        </w:numPr>
        <w:spacing w:after="120"/>
        <w:rPr>
          <w:rFonts w:eastAsia="Arial" w:cs="Arial"/>
          <w:spacing w:val="-3"/>
          <w:szCs w:val="20"/>
        </w:rPr>
      </w:pPr>
      <w:r w:rsidRPr="00AA3B3E">
        <w:rPr>
          <w:rFonts w:eastAsiaTheme="minorHAnsi" w:cs="Arial"/>
          <w:color w:val="000000"/>
          <w:szCs w:val="20"/>
        </w:rPr>
        <w:t>The nature of the decision-making process in</w:t>
      </w:r>
      <w:r w:rsidRPr="00AA3B3E">
        <w:rPr>
          <w:rFonts w:eastAsiaTheme="minorHAnsi" w:cs="Arial"/>
          <w:color w:val="000000"/>
          <w:sz w:val="22"/>
        </w:rPr>
        <w:t xml:space="preserve"> a retail chain store </w:t>
      </w:r>
    </w:p>
    <w:p w14:paraId="40947BF8" w14:textId="77777777" w:rsidR="00046C3B" w:rsidRDefault="00046C3B" w:rsidP="00046C3B">
      <w:pPr>
        <w:rPr>
          <w:rFonts w:eastAsia="Arial" w:cs="Arial"/>
          <w:szCs w:val="20"/>
        </w:rPr>
      </w:pPr>
    </w:p>
    <w:p w14:paraId="1B64A287" w14:textId="77777777" w:rsidR="00046C3B" w:rsidRDefault="00046C3B" w:rsidP="00046C3B">
      <w:pPr>
        <w:pStyle w:val="Heading2"/>
        <w:rPr>
          <w:rFonts w:eastAsia="Arial"/>
        </w:rPr>
      </w:pPr>
      <w:bookmarkStart w:id="596" w:name="_Toc37495753"/>
      <w:bookmarkStart w:id="597" w:name="_Toc39497041"/>
      <w:bookmarkStart w:id="598" w:name="_Toc46936988"/>
      <w:r>
        <w:rPr>
          <w:rFonts w:eastAsia="Arial"/>
        </w:rPr>
        <w:t>1.1</w:t>
      </w:r>
      <w:r>
        <w:rPr>
          <w:rFonts w:eastAsia="Arial"/>
        </w:rPr>
        <w:tab/>
        <w:t>The nature of management in a retail environment</w:t>
      </w:r>
      <w:bookmarkEnd w:id="596"/>
      <w:bookmarkEnd w:id="597"/>
      <w:bookmarkEnd w:id="598"/>
    </w:p>
    <w:p w14:paraId="7EBBC8D1" w14:textId="77777777" w:rsidR="00046C3B" w:rsidRDefault="00046C3B" w:rsidP="00C151F2">
      <w:pPr>
        <w:pStyle w:val="Heading3"/>
        <w:spacing w:line="360" w:lineRule="auto"/>
        <w:rPr>
          <w:rFonts w:eastAsia="Arial"/>
        </w:rPr>
      </w:pPr>
      <w:bookmarkStart w:id="599" w:name="_Toc37495754"/>
      <w:bookmarkStart w:id="600" w:name="_Toc39497042"/>
      <w:bookmarkStart w:id="601" w:name="_Toc46936989"/>
      <w:r>
        <w:rPr>
          <w:rFonts w:eastAsia="Arial"/>
        </w:rPr>
        <w:t>1.1.1</w:t>
      </w:r>
      <w:r>
        <w:rPr>
          <w:rFonts w:eastAsia="Arial"/>
        </w:rPr>
        <w:tab/>
        <w:t>Definition of management</w:t>
      </w:r>
      <w:bookmarkEnd w:id="599"/>
      <w:bookmarkEnd w:id="600"/>
      <w:bookmarkEnd w:id="601"/>
    </w:p>
    <w:p w14:paraId="0513E77A" w14:textId="77777777" w:rsidR="00C151F2" w:rsidRDefault="00C151F2" w:rsidP="00C151F2"/>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1C35C97" w14:textId="77777777" w:rsidTr="00543F41">
        <w:tc>
          <w:tcPr>
            <w:tcW w:w="1266" w:type="dxa"/>
            <w:hideMark/>
          </w:tcPr>
          <w:p w14:paraId="67A3D603" w14:textId="77777777" w:rsidR="00046C3B" w:rsidRDefault="00046C3B" w:rsidP="00C151F2">
            <w:pPr>
              <w:jc w:val="center"/>
              <w:rPr>
                <w:noProof/>
                <w:lang w:eastAsia="en-GB"/>
              </w:rPr>
            </w:pPr>
            <w:r>
              <w:rPr>
                <w:noProof/>
                <w:lang w:eastAsia="en-GB"/>
              </w:rPr>
              <w:drawing>
                <wp:inline distT="0" distB="0" distL="0" distR="0" wp14:anchorId="0DA4990A" wp14:editId="7E8FC87B">
                  <wp:extent cx="471170" cy="471170"/>
                  <wp:effectExtent l="0" t="0" r="5080" b="5080"/>
                  <wp:docPr id="882" name="Picture 8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13560EC1" w14:textId="77777777" w:rsidR="00046C3B" w:rsidRDefault="00046C3B" w:rsidP="00C151F2">
            <w:pPr>
              <w:jc w:val="left"/>
              <w:rPr>
                <w:color w:val="000000" w:themeColor="text1"/>
              </w:rPr>
            </w:pPr>
            <w:r>
              <w:rPr>
                <w:b/>
                <w:bCs/>
                <w:color w:val="000000" w:themeColor="text1"/>
              </w:rPr>
              <w:t>Management</w:t>
            </w:r>
            <w:r>
              <w:rPr>
                <w:color w:val="000000" w:themeColor="text1"/>
              </w:rPr>
              <w:t xml:space="preserve"> can be defined as the </w:t>
            </w:r>
            <w:r>
              <w:rPr>
                <w:rStyle w:val="Strong"/>
                <w:color w:val="000000" w:themeColor="text1"/>
              </w:rPr>
              <w:t xml:space="preserve">process of administering and controlling the affairs of the </w:t>
            </w:r>
            <w:hyperlink r:id="rId124" w:tgtFrame="_blank" w:history="1">
              <w:r>
                <w:rPr>
                  <w:rStyle w:val="Hyperlink"/>
                  <w:color w:val="000000" w:themeColor="text1"/>
                </w:rPr>
                <w:t>organisation</w:t>
              </w:r>
            </w:hyperlink>
            <w:r>
              <w:rPr>
                <w:color w:val="000000" w:themeColor="text1"/>
              </w:rPr>
              <w:t xml:space="preserve">. It is an act of creating and maintaining such a </w:t>
            </w:r>
            <w:hyperlink r:id="rId125" w:tgtFrame="_blank" w:history="1">
              <w:r>
                <w:rPr>
                  <w:rStyle w:val="Hyperlink"/>
                  <w:color w:val="000000" w:themeColor="text1"/>
                </w:rPr>
                <w:t>business environment</w:t>
              </w:r>
            </w:hyperlink>
            <w:r>
              <w:rPr>
                <w:color w:val="000000" w:themeColor="text1"/>
              </w:rPr>
              <w:t xml:space="preserve"> wherein the members of the organisation can work together, and achieve business objectives efficiently and effectively.</w:t>
            </w:r>
          </w:p>
          <w:p w14:paraId="6780B789" w14:textId="77777777" w:rsidR="00046C3B" w:rsidRDefault="00046C3B" w:rsidP="00C151F2">
            <w:pPr>
              <w:jc w:val="left"/>
              <w:rPr>
                <w:color w:val="000000" w:themeColor="text1"/>
              </w:rPr>
            </w:pPr>
          </w:p>
          <w:p w14:paraId="500DF02A" w14:textId="77777777" w:rsidR="00046C3B" w:rsidRDefault="00046C3B" w:rsidP="00C151F2">
            <w:pPr>
              <w:jc w:val="left"/>
            </w:pPr>
            <w:r>
              <w:rPr>
                <w:b/>
                <w:bCs/>
              </w:rPr>
              <w:t>Retail management</w:t>
            </w:r>
            <w:r>
              <w:t xml:space="preserve"> is the running of retail outlets and managing the day to day activities surrounding the selling of goods and services to customers. It is the process that aims to make sure that customers are happy with the goods and services they purchase and that retail outlets run smoothly and remain profitable.</w:t>
            </w:r>
            <w:r>
              <w:rPr>
                <w:vertAlign w:val="superscript"/>
              </w:rPr>
              <w:t>i</w:t>
            </w:r>
            <w:r>
              <w:t xml:space="preserve"> </w:t>
            </w:r>
          </w:p>
        </w:tc>
      </w:tr>
    </w:tbl>
    <w:p w14:paraId="7EC3E4D1" w14:textId="77777777" w:rsidR="00046C3B" w:rsidRDefault="00046C3B" w:rsidP="00C151F2"/>
    <w:p w14:paraId="3C2E2F92" w14:textId="77777777" w:rsidR="00C151F2" w:rsidRDefault="00C151F2" w:rsidP="00C151F2"/>
    <w:p w14:paraId="52E3C170" w14:textId="77777777" w:rsidR="00046C3B" w:rsidRDefault="00046C3B" w:rsidP="00C151F2">
      <w:r>
        <w:t xml:space="preserve">Retail chain store managers therefore have to be able to plan (P) their work, organise resources (O), control the outputs (C) and lead their employees (L). These are called the functions of management and it is often abbreviated as POLC. </w:t>
      </w:r>
    </w:p>
    <w:p w14:paraId="0680D7E2" w14:textId="77777777" w:rsidR="00046C3B" w:rsidRDefault="00046C3B" w:rsidP="00C151F2"/>
    <w:p w14:paraId="17E6A5B0" w14:textId="77777777" w:rsidR="00046C3B" w:rsidRDefault="00046C3B" w:rsidP="00C151F2">
      <w:r>
        <w:t>Retail chain store managers are also responsible for making decisions relating to the day-to-day management of the chain store.</w:t>
      </w:r>
    </w:p>
    <w:p w14:paraId="066F0757" w14:textId="77777777" w:rsidR="00046C3B" w:rsidRDefault="00046C3B" w:rsidP="00C151F2"/>
    <w:p w14:paraId="6C794322" w14:textId="77777777" w:rsidR="00046C3B" w:rsidRDefault="00046C3B" w:rsidP="00C151F2">
      <w:pPr>
        <w:pStyle w:val="Heading3"/>
        <w:spacing w:line="360" w:lineRule="auto"/>
      </w:pPr>
      <w:bookmarkStart w:id="602" w:name="_Toc37495755"/>
      <w:bookmarkStart w:id="603" w:name="_Toc39497043"/>
      <w:bookmarkStart w:id="604" w:name="_Toc46936990"/>
      <w:r>
        <w:t>1.1.2</w:t>
      </w:r>
      <w:r>
        <w:tab/>
        <w:t>Functions of management</w:t>
      </w:r>
      <w:bookmarkEnd w:id="602"/>
      <w:bookmarkEnd w:id="603"/>
      <w:bookmarkEnd w:id="604"/>
    </w:p>
    <w:p w14:paraId="031167D7" w14:textId="77777777" w:rsidR="00046C3B" w:rsidRDefault="00046C3B" w:rsidP="00C151F2"/>
    <w:p w14:paraId="4DC95994" w14:textId="77777777" w:rsidR="00046C3B" w:rsidRDefault="00046C3B" w:rsidP="00C151F2">
      <w:r>
        <w:t xml:space="preserve">Table </w:t>
      </w:r>
      <w:r w:rsidR="005E6179">
        <w:t>28</w:t>
      </w:r>
      <w:r>
        <w:t xml:space="preserve"> defines the functions of management.</w:t>
      </w:r>
    </w:p>
    <w:p w14:paraId="407E5EA1" w14:textId="77777777" w:rsidR="00046C3B" w:rsidRDefault="00046C3B" w:rsidP="00C151F2">
      <w:pPr>
        <w:pStyle w:val="Caption"/>
        <w:spacing w:before="0" w:after="0" w:line="360" w:lineRule="auto"/>
      </w:pPr>
      <w:r>
        <w:t xml:space="preserve">table </w:t>
      </w:r>
      <w:r w:rsidR="005E6179">
        <w:t>28</w:t>
      </w:r>
      <w:r>
        <w:t>: definitions of the functions of management</w:t>
      </w:r>
    </w:p>
    <w:tbl>
      <w:tblPr>
        <w:tblW w:w="889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Layout w:type="fixed"/>
        <w:tblCellMar>
          <w:top w:w="108" w:type="dxa"/>
          <w:bottom w:w="108" w:type="dxa"/>
        </w:tblCellMar>
        <w:tblLook w:val="01E0" w:firstRow="1" w:lastRow="1" w:firstColumn="1" w:lastColumn="1" w:noHBand="0" w:noVBand="0"/>
      </w:tblPr>
      <w:tblGrid>
        <w:gridCol w:w="1545"/>
        <w:gridCol w:w="7350"/>
      </w:tblGrid>
      <w:tr w:rsidR="00046C3B" w14:paraId="003C948A"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B012B7E" w14:textId="77777777" w:rsidR="00046C3B" w:rsidRDefault="000A3FB5" w:rsidP="000A3FB5">
            <w:pPr>
              <w:spacing w:line="240" w:lineRule="auto"/>
              <w:rPr>
                <w:b/>
                <w:color w:val="FFFFFF" w:themeColor="background1"/>
              </w:rPr>
            </w:pPr>
            <w:r>
              <w:rPr>
                <w:b/>
                <w:color w:val="FFFFFF" w:themeColor="background1"/>
              </w:rPr>
              <w:t>MANAGEMENT FUNCTION</w:t>
            </w: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6EE54EC" w14:textId="77777777" w:rsidR="00046C3B" w:rsidRDefault="000A3FB5" w:rsidP="000A3FB5">
            <w:pPr>
              <w:spacing w:line="240" w:lineRule="auto"/>
              <w:rPr>
                <w:b/>
                <w:bCs/>
                <w:color w:val="FFFFFF" w:themeColor="background1"/>
              </w:rPr>
            </w:pPr>
            <w:r>
              <w:rPr>
                <w:b/>
                <w:bCs/>
                <w:color w:val="FFFFFF" w:themeColor="background1"/>
              </w:rPr>
              <w:t>WHAT IT IS</w:t>
            </w:r>
          </w:p>
        </w:tc>
      </w:tr>
      <w:tr w:rsidR="00046C3B" w14:paraId="1422502B"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F1B2B74" w14:textId="77777777" w:rsidR="00046C3B" w:rsidRDefault="00046C3B" w:rsidP="00C151F2">
            <w:pPr>
              <w:rPr>
                <w:b/>
              </w:rPr>
            </w:pPr>
            <w:r>
              <w:rPr>
                <w:b/>
              </w:rPr>
              <w:t>Planning</w:t>
            </w:r>
          </w:p>
          <w:p w14:paraId="405ED942"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1C19238" w14:textId="77777777" w:rsidR="00046C3B" w:rsidRDefault="00046C3B" w:rsidP="00C151F2">
            <w:r>
              <w:t xml:space="preserve">Planning is an essential retail store manager’s function. </w:t>
            </w:r>
          </w:p>
          <w:p w14:paraId="4A132EA2" w14:textId="77777777" w:rsidR="00046C3B" w:rsidRDefault="00046C3B" w:rsidP="00C151F2">
            <w:pPr>
              <w:jc w:val="left"/>
            </w:pPr>
            <w:r>
              <w:t>It is the first and foremost function of management, i.e. to decide beforehand what is to be done in future. It includes formulating policies, establishing targets, scheduling actions and so forth.</w:t>
            </w:r>
          </w:p>
          <w:p w14:paraId="5CF0D0D8" w14:textId="77777777" w:rsidR="00046C3B" w:rsidRDefault="00046C3B" w:rsidP="00C151F2">
            <w:pPr>
              <w:jc w:val="left"/>
            </w:pPr>
            <w:r>
              <w:t>In performing this function, the manager determines the targets and schedules for the team. It involves matching and balancing the following resources:</w:t>
            </w:r>
          </w:p>
          <w:p w14:paraId="1D88E010" w14:textId="77777777" w:rsidR="00046C3B" w:rsidRDefault="00046C3B" w:rsidP="002E23EC">
            <w:pPr>
              <w:pStyle w:val="BulletText1"/>
              <w:numPr>
                <w:ilvl w:val="0"/>
                <w:numId w:val="161"/>
              </w:numPr>
              <w:tabs>
                <w:tab w:val="left" w:pos="720"/>
              </w:tabs>
              <w:spacing w:after="0" w:line="360" w:lineRule="auto"/>
              <w:jc w:val="left"/>
              <w:rPr>
                <w:lang w:val="en-GB"/>
              </w:rPr>
            </w:pPr>
            <w:r>
              <w:rPr>
                <w:lang w:val="en-GB"/>
              </w:rPr>
              <w:t>Human</w:t>
            </w:r>
          </w:p>
          <w:p w14:paraId="27088760" w14:textId="77777777" w:rsidR="00046C3B" w:rsidRDefault="00046C3B" w:rsidP="002E23EC">
            <w:pPr>
              <w:pStyle w:val="BulletText1"/>
              <w:numPr>
                <w:ilvl w:val="0"/>
                <w:numId w:val="161"/>
              </w:numPr>
              <w:tabs>
                <w:tab w:val="left" w:pos="720"/>
              </w:tabs>
              <w:spacing w:after="0" w:line="360" w:lineRule="auto"/>
              <w:jc w:val="left"/>
              <w:rPr>
                <w:lang w:val="en-GB"/>
              </w:rPr>
            </w:pPr>
            <w:r>
              <w:rPr>
                <w:lang w:val="en-GB"/>
              </w:rPr>
              <w:t>Financial</w:t>
            </w:r>
          </w:p>
          <w:p w14:paraId="0D3E453F" w14:textId="77777777" w:rsidR="00046C3B" w:rsidRDefault="00046C3B" w:rsidP="002E23EC">
            <w:pPr>
              <w:pStyle w:val="BulletText1"/>
              <w:numPr>
                <w:ilvl w:val="0"/>
                <w:numId w:val="161"/>
              </w:numPr>
              <w:tabs>
                <w:tab w:val="left" w:pos="720"/>
              </w:tabs>
              <w:spacing w:after="0" w:line="360" w:lineRule="auto"/>
              <w:jc w:val="left"/>
              <w:rPr>
                <w:lang w:val="en-GB"/>
              </w:rPr>
            </w:pPr>
            <w:r>
              <w:rPr>
                <w:lang w:val="en-GB"/>
              </w:rPr>
              <w:t>Physical (equipment, material and tools)</w:t>
            </w:r>
          </w:p>
          <w:p w14:paraId="28F32D6C" w14:textId="77777777" w:rsidR="00046C3B" w:rsidRDefault="00046C3B" w:rsidP="002E23EC">
            <w:pPr>
              <w:pStyle w:val="BulletText1"/>
              <w:numPr>
                <w:ilvl w:val="0"/>
                <w:numId w:val="161"/>
              </w:numPr>
              <w:tabs>
                <w:tab w:val="left" w:pos="720"/>
              </w:tabs>
              <w:spacing w:after="0" w:line="360" w:lineRule="auto"/>
              <w:jc w:val="left"/>
              <w:rPr>
                <w:lang w:val="en-GB"/>
              </w:rPr>
            </w:pPr>
            <w:r>
              <w:rPr>
                <w:lang w:val="en-GB"/>
              </w:rPr>
              <w:t xml:space="preserve">Information </w:t>
            </w:r>
          </w:p>
        </w:tc>
      </w:tr>
      <w:tr w:rsidR="00046C3B" w14:paraId="4992F405"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36A437D" w14:textId="77777777" w:rsidR="00046C3B" w:rsidRDefault="00046C3B" w:rsidP="00C151F2">
            <w:pPr>
              <w:rPr>
                <w:b/>
              </w:rPr>
            </w:pPr>
            <w:r>
              <w:rPr>
                <w:b/>
              </w:rPr>
              <w:t>Organising</w:t>
            </w:r>
          </w:p>
          <w:p w14:paraId="1EABB8ED"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E21D83" w14:textId="77777777" w:rsidR="00046C3B" w:rsidRDefault="00046C3B" w:rsidP="00C151F2">
            <w:pPr>
              <w:jc w:val="left"/>
            </w:pPr>
            <w:r>
              <w:t>Once the plans are formulated, the next step is to organise the activities and resources, as in identifying the tasks, classifying them, assigning duties to employees and allocating the resources.</w:t>
            </w:r>
          </w:p>
        </w:tc>
      </w:tr>
      <w:tr w:rsidR="00046C3B" w14:paraId="1DE3A558" w14:textId="77777777" w:rsidTr="00046C3B">
        <w:trPr>
          <w:trHeight w:val="718"/>
        </w:trPr>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5A83DF5" w14:textId="77777777" w:rsidR="00046C3B" w:rsidRDefault="00046C3B" w:rsidP="00C151F2">
            <w:pPr>
              <w:rPr>
                <w:b/>
              </w:rPr>
            </w:pPr>
            <w:r>
              <w:rPr>
                <w:b/>
              </w:rPr>
              <w:t>Leading</w:t>
            </w: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5DA730" w14:textId="77777777" w:rsidR="00046C3B" w:rsidRDefault="00046C3B" w:rsidP="00C151F2">
            <w:pPr>
              <w:jc w:val="left"/>
              <w:rPr>
                <w:i/>
                <w:szCs w:val="18"/>
              </w:rPr>
            </w:pPr>
            <w:r>
              <w:t>Leading is about giving direction to team members and motivating them in such a way as to direct their actions in line with the targets and plans.</w:t>
            </w:r>
          </w:p>
        </w:tc>
      </w:tr>
      <w:tr w:rsidR="00046C3B" w14:paraId="5FF48E6B" w14:textId="77777777" w:rsidTr="00046C3B">
        <w:tc>
          <w:tcPr>
            <w:tcW w:w="1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4AF0B1" w14:textId="77777777" w:rsidR="00046C3B" w:rsidRDefault="00046C3B" w:rsidP="00C151F2">
            <w:pPr>
              <w:rPr>
                <w:b/>
              </w:rPr>
            </w:pPr>
            <w:r>
              <w:rPr>
                <w:b/>
              </w:rPr>
              <w:t>Controlling</w:t>
            </w:r>
          </w:p>
          <w:p w14:paraId="73009A54" w14:textId="77777777" w:rsidR="00046C3B" w:rsidRDefault="00046C3B" w:rsidP="00C151F2">
            <w:pPr>
              <w:rPr>
                <w:b/>
              </w:rPr>
            </w:pPr>
          </w:p>
        </w:tc>
        <w:tc>
          <w:tcPr>
            <w:tcW w:w="73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2D7529" w14:textId="77777777" w:rsidR="00046C3B" w:rsidRDefault="00046C3B" w:rsidP="00C151F2">
            <w:pPr>
              <w:jc w:val="left"/>
            </w:pPr>
            <w:r>
              <w:t>The controlling function of management involves a number of steps to be taken to make sure that the performance of the employees is as per the plans. It involves establishing performance standards and comparing them with the actual performance. In case of any variations, necessary steps are to be taken for its correction.</w:t>
            </w:r>
          </w:p>
        </w:tc>
      </w:tr>
    </w:tbl>
    <w:p w14:paraId="440887B2" w14:textId="77777777" w:rsidR="00046C3B" w:rsidRDefault="00046C3B" w:rsidP="00C151F2"/>
    <w:p w14:paraId="164A95ED" w14:textId="77777777" w:rsidR="00046C3B" w:rsidRDefault="00046C3B" w:rsidP="00C151F2">
      <w:pPr>
        <w:pStyle w:val="Heading3"/>
        <w:spacing w:line="360" w:lineRule="auto"/>
        <w:rPr>
          <w:rFonts w:eastAsia="Arial"/>
        </w:rPr>
      </w:pPr>
      <w:bookmarkStart w:id="605" w:name="_Toc37495756"/>
      <w:bookmarkStart w:id="606" w:name="_Toc39497044"/>
      <w:bookmarkStart w:id="607" w:name="_Toc46936991"/>
      <w:r>
        <w:rPr>
          <w:rFonts w:eastAsia="Arial"/>
        </w:rPr>
        <w:t>1.1.3</w:t>
      </w:r>
      <w:r>
        <w:rPr>
          <w:rFonts w:eastAsia="Arial"/>
        </w:rPr>
        <w:tab/>
        <w:t>Management as a continuous process</w:t>
      </w:r>
      <w:bookmarkEnd w:id="605"/>
      <w:bookmarkEnd w:id="606"/>
      <w:bookmarkEnd w:id="607"/>
      <w:r>
        <w:rPr>
          <w:rFonts w:eastAsia="Arial"/>
        </w:rPr>
        <w:t xml:space="preserve"> </w:t>
      </w:r>
    </w:p>
    <w:p w14:paraId="46666BE8" w14:textId="77777777" w:rsidR="00046C3B" w:rsidRDefault="00046C3B" w:rsidP="00C151F2"/>
    <w:p w14:paraId="62466FB5" w14:textId="77777777" w:rsidR="00046C3B" w:rsidRDefault="00046C3B" w:rsidP="00C151F2">
      <w:r>
        <w:t xml:space="preserve">Management is a continuous process of planning, organising, leading and controlling, as shown in figure </w:t>
      </w:r>
      <w:r w:rsidR="00193625">
        <w:t>30</w:t>
      </w:r>
      <w:r>
        <w:t>.</w:t>
      </w:r>
    </w:p>
    <w:p w14:paraId="43385715" w14:textId="77777777" w:rsidR="00046C3B" w:rsidRDefault="00046C3B" w:rsidP="00C151F2"/>
    <w:p w14:paraId="6371A2C8" w14:textId="77777777" w:rsidR="00046C3B" w:rsidRDefault="00046C3B" w:rsidP="00C151F2">
      <w:pPr>
        <w:jc w:val="center"/>
      </w:pPr>
      <w:r>
        <w:rPr>
          <w:noProof/>
        </w:rPr>
        <w:drawing>
          <wp:inline distT="0" distB="0" distL="0" distR="0" wp14:anchorId="6D0B0B32" wp14:editId="5BB96863">
            <wp:extent cx="4256288" cy="2837793"/>
            <wp:effectExtent l="0" t="0" r="0" b="127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267484" cy="2845258"/>
                    </a:xfrm>
                    <a:prstGeom prst="rect">
                      <a:avLst/>
                    </a:prstGeom>
                    <a:noFill/>
                    <a:ln>
                      <a:noFill/>
                    </a:ln>
                  </pic:spPr>
                </pic:pic>
              </a:graphicData>
            </a:graphic>
          </wp:inline>
        </w:drawing>
      </w:r>
    </w:p>
    <w:p w14:paraId="197ED0EA" w14:textId="77777777" w:rsidR="00046C3B" w:rsidRDefault="00046C3B" w:rsidP="00C151F2">
      <w:pPr>
        <w:pStyle w:val="Caption"/>
        <w:spacing w:before="0" w:after="0" w:line="360" w:lineRule="auto"/>
      </w:pPr>
      <w:r>
        <w:t xml:space="preserve">figure </w:t>
      </w:r>
      <w:r w:rsidR="00193625">
        <w:t>30</w:t>
      </w:r>
      <w:r>
        <w:t>: the management process</w:t>
      </w:r>
    </w:p>
    <w:p w14:paraId="312156F5" w14:textId="77777777" w:rsidR="00046C3B" w:rsidRDefault="00046C3B" w:rsidP="00046C3B">
      <w:pPr>
        <w:rPr>
          <w:lang w:val="en-ZA"/>
        </w:rPr>
      </w:pPr>
    </w:p>
    <w:p w14:paraId="6711C673" w14:textId="77777777" w:rsidR="00046C3B" w:rsidRDefault="00046C3B" w:rsidP="00046C3B">
      <w:pPr>
        <w:pStyle w:val="Heading2"/>
        <w:rPr>
          <w:rFonts w:eastAsia="Arial"/>
        </w:rPr>
      </w:pPr>
      <w:bookmarkStart w:id="608" w:name="_Toc39497045"/>
      <w:bookmarkStart w:id="609" w:name="_Toc46936992"/>
      <w:r>
        <w:rPr>
          <w:rFonts w:eastAsia="Arial"/>
        </w:rPr>
        <w:t>1.2</w:t>
      </w:r>
      <w:r>
        <w:rPr>
          <w:rFonts w:eastAsia="Arial"/>
        </w:rPr>
        <w:tab/>
      </w:r>
      <w:bookmarkStart w:id="610" w:name="_Toc37495757"/>
      <w:r>
        <w:rPr>
          <w:rFonts w:eastAsia="Arial"/>
        </w:rPr>
        <w:t>Planning in a retail chain store</w:t>
      </w:r>
      <w:bookmarkEnd w:id="608"/>
      <w:bookmarkEnd w:id="609"/>
      <w:bookmarkEnd w:id="610"/>
    </w:p>
    <w:p w14:paraId="2FF714A0" w14:textId="77777777" w:rsidR="00046C3B" w:rsidRDefault="00046C3B" w:rsidP="00B04C96">
      <w:pPr>
        <w:pStyle w:val="Heading3"/>
        <w:rPr>
          <w:rFonts w:eastAsia="Arial"/>
        </w:rPr>
      </w:pPr>
      <w:bookmarkStart w:id="611" w:name="_Toc37495758"/>
      <w:bookmarkStart w:id="612" w:name="_Toc39497046"/>
      <w:bookmarkStart w:id="613" w:name="_Toc46936993"/>
      <w:r>
        <w:rPr>
          <w:rFonts w:eastAsia="Arial"/>
        </w:rPr>
        <w:t>1.2.1</w:t>
      </w:r>
      <w:r>
        <w:rPr>
          <w:rFonts w:eastAsia="Arial"/>
        </w:rPr>
        <w:tab/>
        <w:t>Planning is the first step in the management cycle</w:t>
      </w:r>
      <w:bookmarkEnd w:id="611"/>
      <w:bookmarkEnd w:id="612"/>
      <w:bookmarkEnd w:id="613"/>
    </w:p>
    <w:p w14:paraId="34DF18B7" w14:textId="77777777" w:rsidR="00046C3B" w:rsidRDefault="00046C3B" w:rsidP="00046C3B"/>
    <w:p w14:paraId="6DC3EF1B" w14:textId="77777777" w:rsidR="00046C3B" w:rsidRDefault="00046C3B" w:rsidP="00046C3B">
      <w:r>
        <w:t xml:space="preserve">Planning is the first step in the management process. It is a critical step and retail chain store managers need to plan in order to ensure that their team can reach the store’s objectives. </w:t>
      </w:r>
    </w:p>
    <w:p w14:paraId="10B8DBB8" w14:textId="77777777" w:rsidR="00046C3B" w:rsidRDefault="00046C3B" w:rsidP="00046C3B"/>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68A58FA0" w14:textId="77777777" w:rsidTr="00AA3B3E">
        <w:tc>
          <w:tcPr>
            <w:tcW w:w="704" w:type="pct"/>
            <w:vAlign w:val="center"/>
            <w:hideMark/>
          </w:tcPr>
          <w:p w14:paraId="1ED1CD88" w14:textId="77777777" w:rsidR="00046C3B" w:rsidRDefault="00046C3B">
            <w:pPr>
              <w:jc w:val="center"/>
              <w:rPr>
                <w:noProof/>
                <w:lang w:eastAsia="en-GB"/>
              </w:rPr>
            </w:pPr>
            <w:r>
              <w:rPr>
                <w:noProof/>
                <w:lang w:eastAsia="en-GB"/>
              </w:rPr>
              <w:drawing>
                <wp:inline distT="0" distB="0" distL="0" distR="0" wp14:anchorId="72E6751B" wp14:editId="0E27702B">
                  <wp:extent cx="471170" cy="471170"/>
                  <wp:effectExtent l="0" t="0" r="5080" b="5080"/>
                  <wp:docPr id="880" name="Picture 8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hideMark/>
          </w:tcPr>
          <w:p w14:paraId="71C689E8" w14:textId="77777777" w:rsidR="00046C3B" w:rsidRDefault="00046C3B">
            <w:r>
              <w:t>Planning should not be viewed as a once off activity, but rather a continuous task that touches all the retail chain store manager’s responsibilities.</w:t>
            </w:r>
          </w:p>
        </w:tc>
      </w:tr>
    </w:tbl>
    <w:p w14:paraId="3283E131" w14:textId="77777777" w:rsidR="00046C3B" w:rsidRDefault="00046C3B" w:rsidP="00046C3B">
      <w:pPr>
        <w:spacing w:after="120"/>
      </w:pPr>
    </w:p>
    <w:p w14:paraId="0862D624" w14:textId="77777777" w:rsidR="00046C3B" w:rsidRDefault="00046C3B" w:rsidP="00B04C96">
      <w:pPr>
        <w:pStyle w:val="Heading3"/>
      </w:pPr>
      <w:bookmarkStart w:id="614" w:name="_Toc37495759"/>
      <w:bookmarkStart w:id="615" w:name="_Toc39497047"/>
      <w:bookmarkStart w:id="616" w:name="_Toc46936994"/>
      <w:r>
        <w:t>1.2.2</w:t>
      </w:r>
      <w:r>
        <w:tab/>
        <w:t>The purposes of planning</w:t>
      </w:r>
      <w:bookmarkEnd w:id="614"/>
      <w:bookmarkEnd w:id="615"/>
      <w:bookmarkEnd w:id="616"/>
    </w:p>
    <w:p w14:paraId="52BDE58A" w14:textId="77777777" w:rsidR="00046C3B" w:rsidRDefault="00046C3B" w:rsidP="00046C3B">
      <w:pPr>
        <w:jc w:val="left"/>
      </w:pPr>
    </w:p>
    <w:p w14:paraId="5A1BBD64" w14:textId="77777777" w:rsidR="00046C3B" w:rsidRDefault="00046C3B" w:rsidP="00046C3B">
      <w:pPr>
        <w:jc w:val="left"/>
      </w:pPr>
      <w:r>
        <w:t>Planning serves several purposes. It:</w:t>
      </w:r>
    </w:p>
    <w:p w14:paraId="753D927F" w14:textId="77777777" w:rsidR="00046C3B" w:rsidRDefault="00046C3B" w:rsidP="00046C3B">
      <w:pPr>
        <w:jc w:val="left"/>
      </w:pPr>
    </w:p>
    <w:p w14:paraId="562A04ED" w14:textId="77777777" w:rsidR="00046C3B" w:rsidRDefault="00046C3B" w:rsidP="00046C3B">
      <w:pPr>
        <w:jc w:val="center"/>
      </w:pPr>
      <w:r>
        <w:rPr>
          <w:noProof/>
        </w:rPr>
        <w:drawing>
          <wp:inline distT="0" distB="0" distL="0" distR="0" wp14:anchorId="1A06CFB4" wp14:editId="125AFB12">
            <wp:extent cx="3408218" cy="1932897"/>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408218" cy="1932897"/>
                    </a:xfrm>
                    <a:prstGeom prst="rect">
                      <a:avLst/>
                    </a:prstGeom>
                    <a:noFill/>
                    <a:ln>
                      <a:noFill/>
                    </a:ln>
                  </pic:spPr>
                </pic:pic>
              </a:graphicData>
            </a:graphic>
          </wp:inline>
        </w:drawing>
      </w:r>
    </w:p>
    <w:p w14:paraId="250BDC6E" w14:textId="77777777" w:rsidR="00046C3B" w:rsidRDefault="00046C3B" w:rsidP="00046C3B">
      <w:pPr>
        <w:jc w:val="center"/>
      </w:pPr>
    </w:p>
    <w:p w14:paraId="531423C1" w14:textId="77777777" w:rsidR="00046C3B" w:rsidRDefault="00046C3B" w:rsidP="00B04C96">
      <w:pPr>
        <w:pStyle w:val="Heading3"/>
      </w:pPr>
      <w:bookmarkStart w:id="617" w:name="_Toc37495760"/>
      <w:bookmarkStart w:id="618" w:name="_Toc39497048"/>
      <w:bookmarkStart w:id="619" w:name="_Toc46936995"/>
      <w:r>
        <w:t>1.2.3</w:t>
      </w:r>
      <w:r>
        <w:tab/>
        <w:t>The relationship between forecasting and planning</w:t>
      </w:r>
      <w:bookmarkEnd w:id="617"/>
      <w:bookmarkEnd w:id="618"/>
      <w:bookmarkEnd w:id="619"/>
    </w:p>
    <w:p w14:paraId="46AC7B01" w14:textId="77777777" w:rsidR="00046C3B" w:rsidRDefault="00046C3B" w:rsidP="00046C3B"/>
    <w:p w14:paraId="61F7B1AC" w14:textId="77777777" w:rsidR="00046C3B" w:rsidRDefault="00046C3B" w:rsidP="00046C3B">
      <w:r>
        <w:t xml:space="preserve">An important, although often ignored aspect of planning, is the relationship it holds with forecasting. </w:t>
      </w:r>
      <w:r>
        <w:rPr>
          <w:i/>
          <w:iCs/>
        </w:rPr>
        <w:t>Forecasting</w:t>
      </w:r>
      <w:r>
        <w:t xml:space="preserve"> can be described as </w:t>
      </w:r>
      <w:r>
        <w:rPr>
          <w:i/>
          <w:iCs/>
        </w:rPr>
        <w:t>predicting</w:t>
      </w:r>
      <w:r>
        <w:t xml:space="preserve"> what the future </w:t>
      </w:r>
      <w:r>
        <w:rPr>
          <w:i/>
          <w:iCs/>
        </w:rPr>
        <w:t>will</w:t>
      </w:r>
      <w:r>
        <w:t xml:space="preserve"> look like (what is expected), whereas planning predicts what the future </w:t>
      </w:r>
      <w:r>
        <w:rPr>
          <w:i/>
          <w:iCs/>
        </w:rPr>
        <w:t>should</w:t>
      </w:r>
      <w:r>
        <w:t xml:space="preserve"> look like (what should be done to achieve objectives). An example of forecasting in the retail chain store, is the expected number of customers who will visit (prediction). The retail chain store </w:t>
      </w:r>
      <w:r>
        <w:rPr>
          <w:i/>
          <w:iCs/>
        </w:rPr>
        <w:t>uses that forecast to plan resources</w:t>
      </w:r>
      <w:r>
        <w:t>, such as how many employees and what other resources will be needed to ensure efficient customer service.</w:t>
      </w:r>
    </w:p>
    <w:p w14:paraId="76680B4B" w14:textId="77777777" w:rsidR="00243815" w:rsidRDefault="00243815"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55A6C9E6" w14:textId="77777777" w:rsidTr="00543F41">
        <w:tc>
          <w:tcPr>
            <w:tcW w:w="1266" w:type="dxa"/>
            <w:hideMark/>
          </w:tcPr>
          <w:p w14:paraId="10862719" w14:textId="77777777" w:rsidR="00046C3B" w:rsidRDefault="00046C3B">
            <w:pPr>
              <w:jc w:val="center"/>
              <w:rPr>
                <w:noProof/>
                <w:lang w:val="en-US"/>
              </w:rPr>
            </w:pPr>
            <w:r>
              <w:rPr>
                <w:noProof/>
                <w:lang w:val="en-US"/>
              </w:rPr>
              <w:drawing>
                <wp:inline distT="0" distB="0" distL="0" distR="0" wp14:anchorId="475E8A60" wp14:editId="10EF5E7E">
                  <wp:extent cx="471170" cy="471170"/>
                  <wp:effectExtent l="0" t="0" r="5080" b="5080"/>
                  <wp:docPr id="878" name="Picture 87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5969E76" w14:textId="77777777" w:rsidR="00046C3B" w:rsidRDefault="00046C3B" w:rsidP="00F55346">
            <w:pPr>
              <w:spacing w:after="120"/>
              <w:jc w:val="left"/>
              <w:rPr>
                <w:b/>
                <w:bCs/>
              </w:rPr>
            </w:pPr>
            <w:r>
              <w:rPr>
                <w:b/>
                <w:bCs/>
              </w:rPr>
              <w:t xml:space="preserve">Activity </w:t>
            </w:r>
            <w:r w:rsidR="00D31822">
              <w:rPr>
                <w:b/>
                <w:bCs/>
              </w:rPr>
              <w:t>29</w:t>
            </w:r>
            <w:r>
              <w:rPr>
                <w:b/>
                <w:bCs/>
              </w:rPr>
              <w:t>:</w:t>
            </w:r>
          </w:p>
          <w:p w14:paraId="7E49C711" w14:textId="77777777" w:rsidR="00046C3B" w:rsidRDefault="00046C3B" w:rsidP="00F55346">
            <w:pPr>
              <w:spacing w:after="120"/>
              <w:jc w:val="left"/>
            </w:pPr>
            <w:r>
              <w:t xml:space="preserve">Discuss in small groups the types of forecasting the retail chain store manager needs to do in order to plan effectively. </w:t>
            </w:r>
          </w:p>
          <w:p w14:paraId="6F66CBD6" w14:textId="77777777" w:rsidR="00046C3B" w:rsidRDefault="00046C3B">
            <w:pPr>
              <w:jc w:val="left"/>
            </w:pPr>
            <w:r>
              <w:t>On a flipchart, draw two columns. In the first column, write down the planning that needs to be done, based on forecasting. In the second column, write down what must be forecast.</w:t>
            </w:r>
          </w:p>
        </w:tc>
      </w:tr>
    </w:tbl>
    <w:p w14:paraId="7A9C71D0" w14:textId="77777777" w:rsidR="000C5FB7" w:rsidRDefault="000C5FB7" w:rsidP="00046C3B"/>
    <w:p w14:paraId="5EC74307" w14:textId="77777777" w:rsidR="00046C3B" w:rsidRDefault="00046C3B" w:rsidP="00B04C96">
      <w:pPr>
        <w:pStyle w:val="Heading3"/>
      </w:pPr>
      <w:bookmarkStart w:id="620" w:name="_Toc37495761"/>
      <w:bookmarkStart w:id="621" w:name="_Toc39497049"/>
      <w:bookmarkStart w:id="622" w:name="_Toc46936996"/>
      <w:r>
        <w:t>1.2.4</w:t>
      </w:r>
      <w:r>
        <w:tab/>
        <w:t>Planning requires relevant data</w:t>
      </w:r>
      <w:bookmarkEnd w:id="620"/>
      <w:bookmarkEnd w:id="621"/>
      <w:bookmarkEnd w:id="622"/>
    </w:p>
    <w:p w14:paraId="1D635729" w14:textId="77777777" w:rsidR="00046C3B" w:rsidRDefault="00046C3B" w:rsidP="00046C3B"/>
    <w:p w14:paraId="07137DCA" w14:textId="77777777" w:rsidR="00046C3B" w:rsidRDefault="00046C3B" w:rsidP="00046C3B">
      <w:r>
        <w:t>Before planning can begin, it is essential to gather information about everything that will have an impact on the process for which planning is done. For example, to plan a promotional display, the retail chain store manager should gather all data that can have an effect on the display such as the objective for the promotion, product category to be promoted, available space, duration of the promotion, expected or desired sales resulting from the promotion, display tools or equipment required, signage, etc.</w:t>
      </w:r>
    </w:p>
    <w:p w14:paraId="11CD6336" w14:textId="77777777" w:rsidR="00046C3B" w:rsidRDefault="00046C3B" w:rsidP="00046C3B"/>
    <w:p w14:paraId="0F63C445" w14:textId="77777777" w:rsidR="00046C3B" w:rsidRDefault="00046C3B" w:rsidP="00B04C96">
      <w:pPr>
        <w:pStyle w:val="Heading3"/>
      </w:pPr>
      <w:bookmarkStart w:id="623" w:name="_Toc37495762"/>
      <w:bookmarkStart w:id="624" w:name="_Toc39497050"/>
      <w:bookmarkStart w:id="625" w:name="_Toc46936997"/>
      <w:r>
        <w:t>1.2.5</w:t>
      </w:r>
      <w:r>
        <w:tab/>
        <w:t>The steps in planning</w:t>
      </w:r>
      <w:bookmarkEnd w:id="623"/>
      <w:bookmarkEnd w:id="624"/>
      <w:bookmarkEnd w:id="625"/>
    </w:p>
    <w:p w14:paraId="016D40A5" w14:textId="77777777" w:rsidR="00046C3B" w:rsidRDefault="00046C3B" w:rsidP="00046C3B"/>
    <w:p w14:paraId="5755A88C" w14:textId="77777777" w:rsidR="00046C3B" w:rsidRDefault="00046C3B" w:rsidP="00046C3B">
      <w:r>
        <w:t xml:space="preserve">Planning consists of three main steps, as shown in Figure </w:t>
      </w:r>
      <w:r w:rsidR="00193625">
        <w:t>31</w:t>
      </w:r>
      <w:r>
        <w:t>.</w:t>
      </w:r>
    </w:p>
    <w:p w14:paraId="0C2FDBF4" w14:textId="77777777" w:rsidR="00046C3B" w:rsidRDefault="00046C3B" w:rsidP="00046C3B"/>
    <w:p w14:paraId="2315DD75" w14:textId="77777777" w:rsidR="00046C3B" w:rsidRDefault="00046C3B" w:rsidP="00046C3B">
      <w:pPr>
        <w:jc w:val="center"/>
      </w:pPr>
      <w:r>
        <w:rPr>
          <w:noProof/>
        </w:rPr>
        <w:drawing>
          <wp:inline distT="0" distB="0" distL="0" distR="0" wp14:anchorId="4A08C48A" wp14:editId="4D68C7E3">
            <wp:extent cx="3669675" cy="2035175"/>
            <wp:effectExtent l="0" t="0" r="6985" b="317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693964" cy="2048646"/>
                    </a:xfrm>
                    <a:prstGeom prst="rect">
                      <a:avLst/>
                    </a:prstGeom>
                    <a:noFill/>
                    <a:ln>
                      <a:noFill/>
                    </a:ln>
                  </pic:spPr>
                </pic:pic>
              </a:graphicData>
            </a:graphic>
          </wp:inline>
        </w:drawing>
      </w:r>
    </w:p>
    <w:p w14:paraId="18DDA5BA" w14:textId="77777777" w:rsidR="00046C3B" w:rsidRDefault="00046C3B" w:rsidP="00046C3B">
      <w:pPr>
        <w:pStyle w:val="Caption"/>
      </w:pPr>
      <w:r>
        <w:t xml:space="preserve">figure </w:t>
      </w:r>
      <w:r w:rsidR="00193625">
        <w:t>31</w:t>
      </w:r>
      <w:r>
        <w:t>: steps for planning</w:t>
      </w:r>
    </w:p>
    <w:p w14:paraId="0A2B8A58" w14:textId="77777777" w:rsidR="00046C3B" w:rsidRDefault="00046C3B" w:rsidP="000A3FB5">
      <w:r>
        <w:t>Performance targets must be set on a daily, weekly and monthly basis. Targets may be in terms of sales figures or in terms of reducing costs.</w:t>
      </w:r>
    </w:p>
    <w:p w14:paraId="4367072B" w14:textId="77777777" w:rsidR="00046C3B" w:rsidRDefault="00046C3B" w:rsidP="000A3FB5"/>
    <w:p w14:paraId="628AD51C" w14:textId="77777777" w:rsidR="00046C3B" w:rsidRDefault="00046C3B" w:rsidP="000A3FB5">
      <w:r>
        <w:rPr>
          <w:b/>
          <w:bCs/>
        </w:rPr>
        <w:t>Step 1: Set and align targets.</w:t>
      </w:r>
      <w:r>
        <w:t xml:space="preserve"> Target alignment means that targets should be cascaded. Targets for the organisation are cascaded to targets for every store. The targets for the store are, in turn, cascaded to departments within the store.</w:t>
      </w:r>
    </w:p>
    <w:p w14:paraId="031E80DF" w14:textId="77777777" w:rsidR="00046C3B" w:rsidRDefault="00046C3B" w:rsidP="000A3FB5"/>
    <w:p w14:paraId="44429B7E" w14:textId="77777777" w:rsidR="00046C3B" w:rsidRDefault="00046C3B" w:rsidP="000A3FB5">
      <w:r>
        <w:rPr>
          <w:b/>
          <w:bCs/>
        </w:rPr>
        <w:t xml:space="preserve">Step 2: Formulate the plan. </w:t>
      </w:r>
      <w:r>
        <w:t>This step has two parts. The first is to determine and list all activities that will be required to achieve the targets. These activities are then prioritised and scheduled. Prioritised activities should include the what, who, when and with what.</w:t>
      </w:r>
    </w:p>
    <w:p w14:paraId="4A53F842" w14:textId="77777777" w:rsidR="00046C3B" w:rsidRDefault="00046C3B" w:rsidP="000A3FB5"/>
    <w:p w14:paraId="1267D166" w14:textId="77777777" w:rsidR="00046C3B" w:rsidRDefault="00046C3B" w:rsidP="000A3FB5">
      <w:pPr>
        <w:rPr>
          <w:b/>
          <w:bCs/>
        </w:rPr>
      </w:pPr>
      <w:r>
        <w:rPr>
          <w:b/>
          <w:bCs/>
        </w:rPr>
        <w:t>Step 3 Plan the resources</w:t>
      </w:r>
      <w:r>
        <w:t>. This includes human resources (staff), financial resources (budget), physical resources (such as display units, equipment, materials, etc.) and information resources (such as merchandising plans, sales data, etc.)</w:t>
      </w:r>
      <w:r>
        <w:rPr>
          <w:b/>
          <w:bCs/>
        </w:rPr>
        <w:t>.</w:t>
      </w:r>
    </w:p>
    <w:p w14:paraId="33D8EC3B" w14:textId="77777777" w:rsidR="00046C3B" w:rsidRDefault="00046C3B" w:rsidP="000A3FB5">
      <w:pPr>
        <w:rPr>
          <w:b/>
          <w:bCs/>
        </w:rPr>
      </w:pPr>
    </w:p>
    <w:p w14:paraId="23EB536D" w14:textId="77777777" w:rsidR="00046C3B" w:rsidRDefault="00046C3B" w:rsidP="000A3FB5">
      <w:pPr>
        <w:pStyle w:val="Heading3"/>
        <w:spacing w:line="360" w:lineRule="auto"/>
      </w:pPr>
      <w:bookmarkStart w:id="626" w:name="_Toc37495763"/>
      <w:bookmarkStart w:id="627" w:name="_Toc39497051"/>
      <w:bookmarkStart w:id="628" w:name="_Toc46936998"/>
      <w:r>
        <w:t>1.2.6</w:t>
      </w:r>
      <w:r>
        <w:tab/>
        <w:t>Examples of the retail chain store manager’s planning tasks</w:t>
      </w:r>
      <w:bookmarkEnd w:id="626"/>
      <w:bookmarkEnd w:id="627"/>
      <w:bookmarkEnd w:id="628"/>
      <w:r>
        <w:t xml:space="preserve"> </w:t>
      </w:r>
    </w:p>
    <w:p w14:paraId="15EC34B9" w14:textId="77777777" w:rsidR="00046C3B" w:rsidRDefault="00046C3B" w:rsidP="000A3FB5"/>
    <w:p w14:paraId="21AF528F" w14:textId="77777777" w:rsidR="00046C3B" w:rsidRDefault="00046C3B" w:rsidP="000A3FB5">
      <w:pPr>
        <w:spacing w:after="120"/>
      </w:pPr>
      <w:r>
        <w:t>The following are examples of planning tasks for which the retail chain store manager is responsible:</w:t>
      </w:r>
    </w:p>
    <w:p w14:paraId="5DFEF803" w14:textId="77777777" w:rsidR="00046C3B" w:rsidRDefault="00046C3B" w:rsidP="002E23EC">
      <w:pPr>
        <w:pStyle w:val="ListParagraph"/>
        <w:numPr>
          <w:ilvl w:val="0"/>
          <w:numId w:val="162"/>
        </w:numPr>
        <w:spacing w:after="120"/>
        <w:contextualSpacing w:val="0"/>
      </w:pPr>
      <w:r>
        <w:rPr>
          <w:b/>
          <w:bCs/>
        </w:rPr>
        <w:t>Budgeting.</w:t>
      </w:r>
      <w:r>
        <w:t xml:space="preserve"> Budgeting is the process of preparing detailed projections of future amounts in terms of income and operational costs.</w:t>
      </w:r>
    </w:p>
    <w:p w14:paraId="197D708C" w14:textId="77777777" w:rsidR="00046C3B" w:rsidRDefault="00046C3B" w:rsidP="002E23EC">
      <w:pPr>
        <w:pStyle w:val="ListParagraph"/>
        <w:numPr>
          <w:ilvl w:val="0"/>
          <w:numId w:val="162"/>
        </w:numPr>
        <w:spacing w:after="120"/>
        <w:contextualSpacing w:val="0"/>
      </w:pPr>
      <w:r>
        <w:rPr>
          <w:b/>
          <w:bCs/>
        </w:rPr>
        <w:t>Inventory replenishment</w:t>
      </w:r>
      <w:r>
        <w:t>. Ordering stock to maintain adequate stock levels.</w:t>
      </w:r>
    </w:p>
    <w:p w14:paraId="7C535C15" w14:textId="77777777" w:rsidR="00046C3B" w:rsidRDefault="00046C3B" w:rsidP="002E23EC">
      <w:pPr>
        <w:pStyle w:val="ListParagraph"/>
        <w:numPr>
          <w:ilvl w:val="0"/>
          <w:numId w:val="162"/>
        </w:numPr>
        <w:spacing w:after="120"/>
        <w:contextualSpacing w:val="0"/>
      </w:pPr>
      <w:r>
        <w:rPr>
          <w:b/>
          <w:bCs/>
        </w:rPr>
        <w:t>Staff schedules</w:t>
      </w:r>
      <w:r>
        <w:t>. Allocating staff to operational requirements.</w:t>
      </w:r>
    </w:p>
    <w:p w14:paraId="25009ECC" w14:textId="77777777" w:rsidR="00046C3B" w:rsidRDefault="00046C3B" w:rsidP="002E23EC">
      <w:pPr>
        <w:pStyle w:val="ListParagraph"/>
        <w:numPr>
          <w:ilvl w:val="0"/>
          <w:numId w:val="162"/>
        </w:numPr>
        <w:spacing w:after="120"/>
        <w:contextualSpacing w:val="0"/>
      </w:pPr>
      <w:r>
        <w:rPr>
          <w:b/>
          <w:bCs/>
        </w:rPr>
        <w:t>Promotional activities</w:t>
      </w:r>
      <w:r>
        <w:t xml:space="preserve">. </w:t>
      </w:r>
      <w:r>
        <w:rPr>
          <w:rStyle w:val="e24kjd"/>
        </w:rPr>
        <w:t>Promotional activities include advertising or marketing, personal sales or promoting products, services or brands.</w:t>
      </w:r>
    </w:p>
    <w:p w14:paraId="23D8B3AE" w14:textId="77777777" w:rsidR="00046C3B" w:rsidRDefault="00046C3B" w:rsidP="002E23EC">
      <w:pPr>
        <w:pStyle w:val="ListParagraph"/>
        <w:numPr>
          <w:ilvl w:val="0"/>
          <w:numId w:val="162"/>
        </w:numPr>
        <w:spacing w:after="120"/>
        <w:contextualSpacing w:val="0"/>
        <w:rPr>
          <w:b/>
          <w:bCs/>
        </w:rPr>
      </w:pPr>
      <w:r>
        <w:rPr>
          <w:b/>
          <w:bCs/>
        </w:rPr>
        <w:t>Store layout. T</w:t>
      </w:r>
      <w:r>
        <w:rPr>
          <w:rStyle w:val="e24kjd"/>
        </w:rPr>
        <w:t>he design of a store's floor space and the placement of items within that store to influence buyer behaviour.</w:t>
      </w:r>
    </w:p>
    <w:p w14:paraId="4B71DD32" w14:textId="77777777" w:rsidR="00046C3B" w:rsidRDefault="00046C3B" w:rsidP="002E23EC">
      <w:pPr>
        <w:pStyle w:val="ListParagraph"/>
        <w:numPr>
          <w:ilvl w:val="0"/>
          <w:numId w:val="162"/>
        </w:numPr>
        <w:spacing w:after="120"/>
        <w:contextualSpacing w:val="0"/>
        <w:rPr>
          <w:b/>
          <w:bCs/>
        </w:rPr>
      </w:pPr>
      <w:r>
        <w:rPr>
          <w:b/>
          <w:bCs/>
        </w:rPr>
        <w:t xml:space="preserve">Cleaning schedules. </w:t>
      </w:r>
      <w:r>
        <w:t>Schedules for regular cleaning to meet cleaning standards.</w:t>
      </w:r>
    </w:p>
    <w:p w14:paraId="6A3FAFD6" w14:textId="77777777" w:rsidR="00046C3B" w:rsidRDefault="00046C3B" w:rsidP="002E23EC">
      <w:pPr>
        <w:pStyle w:val="ListParagraph"/>
        <w:numPr>
          <w:ilvl w:val="0"/>
          <w:numId w:val="162"/>
        </w:numPr>
        <w:spacing w:after="120"/>
        <w:contextualSpacing w:val="0"/>
      </w:pPr>
      <w:r>
        <w:rPr>
          <w:b/>
          <w:bCs/>
        </w:rPr>
        <w:t>Equipment and asset maintenance</w:t>
      </w:r>
      <w:r>
        <w:t>. Planning and scheduling maintenance of assets such as equipment and merchandising units.</w:t>
      </w:r>
    </w:p>
    <w:p w14:paraId="28499B6E" w14:textId="77777777" w:rsidR="00046C3B" w:rsidRDefault="00046C3B" w:rsidP="002E23EC">
      <w:pPr>
        <w:pStyle w:val="ListParagraph"/>
        <w:numPr>
          <w:ilvl w:val="0"/>
          <w:numId w:val="162"/>
        </w:numPr>
        <w:contextualSpacing w:val="0"/>
      </w:pPr>
      <w:r>
        <w:rPr>
          <w:b/>
          <w:bCs/>
        </w:rPr>
        <w:t>Merchandising.</w:t>
      </w:r>
      <w:r>
        <w:t xml:space="preserve"> Marking and display of stock.</w:t>
      </w:r>
    </w:p>
    <w:p w14:paraId="2ADC9A03" w14:textId="77777777" w:rsidR="00046C3B" w:rsidRDefault="00046C3B" w:rsidP="000A3FB5"/>
    <w:p w14:paraId="6C0D30C4" w14:textId="77777777" w:rsidR="00046C3B" w:rsidRDefault="00046C3B" w:rsidP="00046C3B">
      <w:pPr>
        <w:pStyle w:val="Heading2"/>
        <w:rPr>
          <w:rFonts w:eastAsia="Arial"/>
        </w:rPr>
      </w:pPr>
      <w:bookmarkStart w:id="629" w:name="_Toc37495764"/>
      <w:bookmarkStart w:id="630" w:name="_Toc39497052"/>
      <w:bookmarkStart w:id="631" w:name="_Toc46936999"/>
      <w:r>
        <w:rPr>
          <w:rFonts w:eastAsia="Arial"/>
        </w:rPr>
        <w:t>1.3</w:t>
      </w:r>
      <w:r>
        <w:rPr>
          <w:rFonts w:eastAsia="Arial"/>
        </w:rPr>
        <w:tab/>
        <w:t>Organising in a retail chain store</w:t>
      </w:r>
      <w:bookmarkEnd w:id="629"/>
      <w:bookmarkEnd w:id="630"/>
      <w:bookmarkEnd w:id="631"/>
    </w:p>
    <w:p w14:paraId="5114BA93" w14:textId="77777777" w:rsidR="00046C3B" w:rsidRDefault="00046C3B" w:rsidP="000A3FB5">
      <w:pPr>
        <w:pStyle w:val="Heading3"/>
        <w:spacing w:line="360" w:lineRule="auto"/>
      </w:pPr>
      <w:bookmarkStart w:id="632" w:name="_Toc37495765"/>
      <w:bookmarkStart w:id="633" w:name="_Toc39497053"/>
      <w:bookmarkStart w:id="634" w:name="_Toc46937000"/>
      <w:r>
        <w:t>1.3.1</w:t>
      </w:r>
      <w:r>
        <w:tab/>
        <w:t>The benefits of effective organising</w:t>
      </w:r>
      <w:bookmarkEnd w:id="632"/>
      <w:bookmarkEnd w:id="633"/>
      <w:bookmarkEnd w:id="634"/>
    </w:p>
    <w:p w14:paraId="23467E7C" w14:textId="77777777" w:rsidR="00046C3B" w:rsidRDefault="00046C3B" w:rsidP="000A3FB5"/>
    <w:p w14:paraId="626F0FCB" w14:textId="77777777" w:rsidR="00046C3B" w:rsidRDefault="00046C3B" w:rsidP="000A3FB5">
      <w:r>
        <w:t xml:space="preserve">Organising is necessary to implement the plans and direct all activities in an orderly way to reach the and targets. </w:t>
      </w:r>
    </w:p>
    <w:p w14:paraId="59BDDA27" w14:textId="77777777" w:rsidR="00046C3B" w:rsidRDefault="00046C3B" w:rsidP="000A3FB5">
      <w:r>
        <w:t>Effective organising has several benefits. It:</w:t>
      </w:r>
    </w:p>
    <w:p w14:paraId="6366EA39" w14:textId="77777777" w:rsidR="00046C3B" w:rsidRDefault="00046C3B" w:rsidP="000A3FB5"/>
    <w:p w14:paraId="7E3487A9" w14:textId="77777777" w:rsidR="00046C3B" w:rsidRDefault="00046C3B" w:rsidP="000A3FB5">
      <w:pPr>
        <w:jc w:val="center"/>
      </w:pPr>
      <w:r>
        <w:rPr>
          <w:noProof/>
        </w:rPr>
        <w:drawing>
          <wp:inline distT="0" distB="0" distL="0" distR="0" wp14:anchorId="47C91C91" wp14:editId="0959BCFF">
            <wp:extent cx="3432517" cy="1563518"/>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498036" cy="1593362"/>
                    </a:xfrm>
                    <a:prstGeom prst="rect">
                      <a:avLst/>
                    </a:prstGeom>
                    <a:noFill/>
                    <a:ln>
                      <a:noFill/>
                    </a:ln>
                  </pic:spPr>
                </pic:pic>
              </a:graphicData>
            </a:graphic>
          </wp:inline>
        </w:drawing>
      </w:r>
    </w:p>
    <w:p w14:paraId="4045615F" w14:textId="77777777" w:rsidR="00046C3B" w:rsidRDefault="00046C3B" w:rsidP="000A3FB5">
      <w:pPr>
        <w:jc w:val="center"/>
      </w:pPr>
    </w:p>
    <w:p w14:paraId="40B54078" w14:textId="77777777" w:rsidR="00046C3B" w:rsidRDefault="00046C3B" w:rsidP="000A3FB5">
      <w:pPr>
        <w:pStyle w:val="Heading3"/>
        <w:spacing w:line="360" w:lineRule="auto"/>
      </w:pPr>
      <w:bookmarkStart w:id="635" w:name="_Toc37495766"/>
      <w:bookmarkStart w:id="636" w:name="_Toc39497054"/>
      <w:bookmarkStart w:id="637" w:name="_Toc46937001"/>
      <w:r>
        <w:t>1.3.2</w:t>
      </w:r>
      <w:r>
        <w:tab/>
        <w:t>The steps in organising</w:t>
      </w:r>
      <w:bookmarkEnd w:id="635"/>
      <w:bookmarkEnd w:id="636"/>
      <w:bookmarkEnd w:id="637"/>
    </w:p>
    <w:p w14:paraId="047715F6" w14:textId="77777777" w:rsidR="00046C3B" w:rsidRDefault="00046C3B" w:rsidP="000A3FB5"/>
    <w:p w14:paraId="67923417" w14:textId="77777777" w:rsidR="00046C3B" w:rsidRDefault="00046C3B" w:rsidP="000A3FB5">
      <w:r>
        <w:t xml:space="preserve">The organising phase involves assigning responsibilities, allocating resources and double-checking timelines. </w:t>
      </w:r>
    </w:p>
    <w:p w14:paraId="6EE53942" w14:textId="77777777" w:rsidR="00046C3B" w:rsidRDefault="00046C3B" w:rsidP="000A3FB5"/>
    <w:p w14:paraId="6AD2902F" w14:textId="77777777" w:rsidR="00046C3B" w:rsidRDefault="00046C3B" w:rsidP="000A3FB5">
      <w:r>
        <w:t>You could use the following steps as a guideline for projects that are not part of the day-to-day duties of a specific category of staff:</w:t>
      </w:r>
    </w:p>
    <w:p w14:paraId="2AF25AFA" w14:textId="77777777" w:rsidR="00046C3B" w:rsidRDefault="00046C3B" w:rsidP="000A3FB5"/>
    <w:p w14:paraId="2E99050F" w14:textId="77777777" w:rsidR="00046C3B" w:rsidRDefault="00046C3B" w:rsidP="002E23EC">
      <w:pPr>
        <w:pStyle w:val="ListParagraph"/>
        <w:numPr>
          <w:ilvl w:val="0"/>
          <w:numId w:val="163"/>
        </w:numPr>
        <w:spacing w:after="120"/>
        <w:ind w:hanging="357"/>
        <w:contextualSpacing w:val="0"/>
        <w:rPr>
          <w:b/>
          <w:bCs/>
        </w:rPr>
      </w:pPr>
      <w:r>
        <w:rPr>
          <w:b/>
          <w:bCs/>
        </w:rPr>
        <w:t>Assign roles and responsibility</w:t>
      </w:r>
    </w:p>
    <w:p w14:paraId="3F63DAEE" w14:textId="77777777" w:rsidR="00046C3B" w:rsidRDefault="00046C3B" w:rsidP="002E23EC">
      <w:pPr>
        <w:pStyle w:val="ListParagraph"/>
        <w:numPr>
          <w:ilvl w:val="1"/>
          <w:numId w:val="163"/>
        </w:numPr>
        <w:spacing w:after="120"/>
        <w:ind w:hanging="357"/>
        <w:contextualSpacing w:val="0"/>
      </w:pPr>
      <w:r>
        <w:t>Identify the appropriate team member by doing the following:</w:t>
      </w:r>
    </w:p>
    <w:p w14:paraId="74D2A510" w14:textId="77777777" w:rsidR="00046C3B" w:rsidRDefault="00046C3B" w:rsidP="002E23EC">
      <w:pPr>
        <w:pStyle w:val="ListParagraph"/>
        <w:numPr>
          <w:ilvl w:val="2"/>
          <w:numId w:val="163"/>
        </w:numPr>
        <w:spacing w:after="120"/>
        <w:ind w:hanging="357"/>
        <w:contextualSpacing w:val="0"/>
      </w:pPr>
      <w:r>
        <w:t>Analysing the activity</w:t>
      </w:r>
    </w:p>
    <w:p w14:paraId="50135764" w14:textId="77777777" w:rsidR="00046C3B" w:rsidRDefault="00046C3B" w:rsidP="002E23EC">
      <w:pPr>
        <w:pStyle w:val="ListParagraph"/>
        <w:numPr>
          <w:ilvl w:val="2"/>
          <w:numId w:val="163"/>
        </w:numPr>
        <w:spacing w:after="120"/>
        <w:ind w:hanging="357"/>
        <w:contextualSpacing w:val="0"/>
      </w:pPr>
      <w:r>
        <w:t>This step involves choosing the right activity, which begins with breaking down the activity into smaller components.</w:t>
      </w:r>
    </w:p>
    <w:p w14:paraId="110C657B" w14:textId="77777777" w:rsidR="00046C3B" w:rsidRDefault="00046C3B" w:rsidP="002E23EC">
      <w:pPr>
        <w:pStyle w:val="ListParagraph"/>
        <w:numPr>
          <w:ilvl w:val="2"/>
          <w:numId w:val="163"/>
        </w:numPr>
        <w:spacing w:after="120"/>
        <w:ind w:hanging="357"/>
        <w:contextualSpacing w:val="0"/>
      </w:pPr>
      <w:r>
        <w:t>Determining the competencies required</w:t>
      </w:r>
    </w:p>
    <w:p w14:paraId="239DE478" w14:textId="77777777" w:rsidR="00046C3B" w:rsidRDefault="00046C3B" w:rsidP="002E23EC">
      <w:pPr>
        <w:pStyle w:val="ListParagraph"/>
        <w:numPr>
          <w:ilvl w:val="2"/>
          <w:numId w:val="163"/>
        </w:numPr>
        <w:spacing w:after="120"/>
        <w:ind w:hanging="357"/>
        <w:contextualSpacing w:val="0"/>
      </w:pPr>
      <w:r>
        <w:t>Not every team member will be able to do the required task. It is therefore important to determine what skills, knowledge and attributes from a safety and production perspective are necessary to complete the task.</w:t>
      </w:r>
    </w:p>
    <w:p w14:paraId="7B529FB0" w14:textId="77777777" w:rsidR="00046C3B" w:rsidRDefault="00046C3B" w:rsidP="002E23EC">
      <w:pPr>
        <w:pStyle w:val="ListParagraph"/>
        <w:numPr>
          <w:ilvl w:val="2"/>
          <w:numId w:val="163"/>
        </w:numPr>
        <w:spacing w:after="120"/>
        <w:ind w:hanging="357"/>
        <w:contextualSpacing w:val="0"/>
      </w:pPr>
      <w:r>
        <w:t>Matching the activity and the individual</w:t>
      </w:r>
    </w:p>
    <w:p w14:paraId="2BC529CF" w14:textId="77777777" w:rsidR="00046C3B" w:rsidRDefault="00046C3B" w:rsidP="002E23EC">
      <w:pPr>
        <w:pStyle w:val="ListParagraph"/>
        <w:numPr>
          <w:ilvl w:val="2"/>
          <w:numId w:val="163"/>
        </w:numPr>
        <w:contextualSpacing w:val="0"/>
      </w:pPr>
      <w:r>
        <w:t>After you have determined the competencies needed to do the task, you have to identify an individual who has those competencies.</w:t>
      </w:r>
    </w:p>
    <w:p w14:paraId="45E1C23D" w14:textId="77777777" w:rsidR="00046C3B" w:rsidRDefault="00046C3B" w:rsidP="000A3FB5"/>
    <w:p w14:paraId="00E5886A" w14:textId="77777777" w:rsidR="00046C3B" w:rsidRDefault="00046C3B" w:rsidP="002E23EC">
      <w:pPr>
        <w:pStyle w:val="ListParagraph"/>
        <w:numPr>
          <w:ilvl w:val="0"/>
          <w:numId w:val="163"/>
        </w:numPr>
        <w:spacing w:after="120"/>
        <w:ind w:left="363" w:hanging="357"/>
        <w:contextualSpacing w:val="0"/>
        <w:rPr>
          <w:b/>
          <w:bCs/>
        </w:rPr>
      </w:pPr>
      <w:r>
        <w:rPr>
          <w:b/>
          <w:bCs/>
        </w:rPr>
        <w:t>Schedule the tasks</w:t>
      </w:r>
    </w:p>
    <w:p w14:paraId="00AEED5B" w14:textId="77777777" w:rsidR="00046C3B" w:rsidRDefault="00046C3B" w:rsidP="002E23EC">
      <w:pPr>
        <w:pStyle w:val="ListParagraph"/>
        <w:numPr>
          <w:ilvl w:val="1"/>
          <w:numId w:val="163"/>
        </w:numPr>
        <w:spacing w:after="120"/>
        <w:ind w:hanging="357"/>
        <w:contextualSpacing w:val="0"/>
      </w:pPr>
      <w:r>
        <w:t>Start by identifying the time you want to make available for your team’s activities. This will depend on the design of the activity, your team’s targets and the priorities that you have set for yourself.</w:t>
      </w:r>
    </w:p>
    <w:p w14:paraId="51D45AEE" w14:textId="77777777" w:rsidR="00046C3B" w:rsidRDefault="00046C3B" w:rsidP="002E23EC">
      <w:pPr>
        <w:pStyle w:val="ListParagraph"/>
        <w:numPr>
          <w:ilvl w:val="1"/>
          <w:numId w:val="163"/>
        </w:numPr>
        <w:spacing w:after="120"/>
        <w:ind w:hanging="357"/>
        <w:contextualSpacing w:val="0"/>
      </w:pPr>
      <w:r>
        <w:t>Highlight the actions that you and your team simply must accomplish in order to do a good job.</w:t>
      </w:r>
    </w:p>
    <w:p w14:paraId="5AB13B81" w14:textId="77777777" w:rsidR="00046C3B" w:rsidRDefault="00046C3B" w:rsidP="002E23EC">
      <w:pPr>
        <w:pStyle w:val="ListParagraph"/>
        <w:numPr>
          <w:ilvl w:val="1"/>
          <w:numId w:val="163"/>
        </w:numPr>
        <w:spacing w:after="120"/>
        <w:ind w:left="1083" w:hanging="357"/>
        <w:contextualSpacing w:val="0"/>
      </w:pPr>
      <w:r>
        <w:t>Review your and your team’s activity lists, and schedule the high priority, urgent activities, as well as the essential maintenance activities that cannot be avoided.</w:t>
      </w:r>
    </w:p>
    <w:p w14:paraId="5C44A9B0" w14:textId="77777777" w:rsidR="00046C3B" w:rsidRDefault="00046C3B" w:rsidP="002E23EC">
      <w:pPr>
        <w:pStyle w:val="ListParagraph"/>
        <w:numPr>
          <w:ilvl w:val="1"/>
          <w:numId w:val="163"/>
        </w:numPr>
        <w:contextualSpacing w:val="0"/>
      </w:pPr>
      <w:r>
        <w:t>Allow extra time for unforeseen events. You will learn from experience how much extra time you will need here. Under normal circumstances, the more unpredictable the activity, the more extra time you are likely to need. Schedule time for interruptions that may hinder your team’s progress. It is not always possible to anticipate when interruptions will occur. However, by allowing time in your schedule for interruptions, you allow yourself and your team the flexibility to rearrange your schedule to react effectively to issues as they arise.</w:t>
      </w:r>
    </w:p>
    <w:p w14:paraId="512EBF5F" w14:textId="77777777" w:rsidR="00046C3B" w:rsidRDefault="00046C3B" w:rsidP="000A3FB5"/>
    <w:p w14:paraId="097071B6" w14:textId="77777777" w:rsidR="00046C3B" w:rsidRDefault="00046C3B" w:rsidP="002E23EC">
      <w:pPr>
        <w:pStyle w:val="ListParagraph"/>
        <w:numPr>
          <w:ilvl w:val="0"/>
          <w:numId w:val="163"/>
        </w:numPr>
        <w:spacing w:after="120"/>
        <w:ind w:hanging="357"/>
        <w:contextualSpacing w:val="0"/>
      </w:pPr>
      <w:r>
        <w:rPr>
          <w:b/>
          <w:bCs/>
        </w:rPr>
        <w:t>Use the most appropriate schedule tool. It should contain the following</w:t>
      </w:r>
      <w:r>
        <w:t>:</w:t>
      </w:r>
    </w:p>
    <w:p w14:paraId="39C7108F" w14:textId="77777777" w:rsidR="00046C3B" w:rsidRDefault="00046C3B" w:rsidP="002E23EC">
      <w:pPr>
        <w:pStyle w:val="ListNumber"/>
        <w:numPr>
          <w:ilvl w:val="0"/>
          <w:numId w:val="164"/>
        </w:numPr>
        <w:tabs>
          <w:tab w:val="clear" w:pos="169"/>
          <w:tab w:val="left" w:pos="720"/>
        </w:tabs>
        <w:spacing w:line="360" w:lineRule="auto"/>
        <w:ind w:hanging="357"/>
        <w:rPr>
          <w:sz w:val="20"/>
          <w:lang w:val="en-GB"/>
        </w:rPr>
      </w:pPr>
      <w:r>
        <w:rPr>
          <w:sz w:val="20"/>
          <w:lang w:val="en-GB"/>
        </w:rPr>
        <w:t xml:space="preserve">A clear indication of who is responsible for what </w:t>
      </w:r>
    </w:p>
    <w:p w14:paraId="24D315B1" w14:textId="77777777" w:rsidR="00046C3B" w:rsidRDefault="00046C3B" w:rsidP="002E23EC">
      <w:pPr>
        <w:pStyle w:val="ListNumber"/>
        <w:numPr>
          <w:ilvl w:val="0"/>
          <w:numId w:val="164"/>
        </w:numPr>
        <w:tabs>
          <w:tab w:val="clear" w:pos="169"/>
          <w:tab w:val="left" w:pos="720"/>
        </w:tabs>
        <w:spacing w:line="360" w:lineRule="auto"/>
        <w:ind w:hanging="357"/>
        <w:rPr>
          <w:sz w:val="20"/>
          <w:lang w:val="en-GB"/>
        </w:rPr>
      </w:pPr>
      <w:r>
        <w:rPr>
          <w:sz w:val="20"/>
          <w:lang w:val="en-GB"/>
        </w:rPr>
        <w:t>A clear time frame for completion, when the activities begin and by when the results will be achieved</w:t>
      </w:r>
    </w:p>
    <w:p w14:paraId="50F3F5AD" w14:textId="77777777" w:rsidR="00046C3B" w:rsidRDefault="00046C3B" w:rsidP="002E23EC">
      <w:pPr>
        <w:pStyle w:val="ListNumber"/>
        <w:numPr>
          <w:ilvl w:val="0"/>
          <w:numId w:val="164"/>
        </w:numPr>
        <w:tabs>
          <w:tab w:val="clear" w:pos="169"/>
          <w:tab w:val="left" w:pos="720"/>
        </w:tabs>
        <w:spacing w:after="0" w:line="360" w:lineRule="auto"/>
        <w:rPr>
          <w:sz w:val="20"/>
          <w:lang w:val="en-GB"/>
        </w:rPr>
      </w:pPr>
      <w:r>
        <w:rPr>
          <w:sz w:val="20"/>
          <w:lang w:val="en-GB"/>
        </w:rPr>
        <w:t>Who is responsible for each task</w:t>
      </w:r>
    </w:p>
    <w:p w14:paraId="3A24C78A" w14:textId="77777777" w:rsidR="00046C3B" w:rsidRDefault="00046C3B" w:rsidP="000A3FB5">
      <w:pPr>
        <w:pStyle w:val="ListNumber"/>
        <w:tabs>
          <w:tab w:val="clear" w:pos="169"/>
          <w:tab w:val="left" w:pos="720"/>
        </w:tabs>
        <w:spacing w:after="0" w:line="360" w:lineRule="auto"/>
        <w:rPr>
          <w:sz w:val="20"/>
          <w:lang w:val="en-GB"/>
        </w:rPr>
      </w:pPr>
    </w:p>
    <w:p w14:paraId="3007BCDF" w14:textId="77777777" w:rsidR="00046C3B" w:rsidRDefault="00046C3B" w:rsidP="002E23EC">
      <w:pPr>
        <w:pStyle w:val="ListNumber"/>
        <w:numPr>
          <w:ilvl w:val="0"/>
          <w:numId w:val="165"/>
        </w:numPr>
        <w:tabs>
          <w:tab w:val="clear" w:pos="169"/>
          <w:tab w:val="left" w:pos="720"/>
        </w:tabs>
        <w:spacing w:after="0" w:line="360" w:lineRule="auto"/>
        <w:ind w:left="426" w:hanging="426"/>
        <w:rPr>
          <w:b/>
          <w:bCs/>
          <w:sz w:val="20"/>
          <w:lang w:val="en-GB"/>
        </w:rPr>
      </w:pPr>
      <w:r>
        <w:rPr>
          <w:b/>
          <w:bCs/>
          <w:sz w:val="20"/>
          <w:lang w:val="en-GB"/>
        </w:rPr>
        <w:t xml:space="preserve">Communicate the schedule to the relevant employees. </w:t>
      </w:r>
    </w:p>
    <w:p w14:paraId="33E57248" w14:textId="77777777" w:rsidR="00243815" w:rsidRDefault="00243815" w:rsidP="000A3FB5">
      <w:pPr>
        <w:pStyle w:val="ListNumber"/>
        <w:tabs>
          <w:tab w:val="clear" w:pos="169"/>
          <w:tab w:val="left" w:pos="720"/>
        </w:tabs>
        <w:spacing w:after="0" w:line="360" w:lineRule="auto"/>
        <w:ind w:left="426"/>
        <w:rPr>
          <w:b/>
          <w:bCs/>
          <w:sz w:val="20"/>
          <w:lang w:val="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A7484FF" w14:textId="77777777" w:rsidTr="00543F41">
        <w:tc>
          <w:tcPr>
            <w:tcW w:w="1266" w:type="dxa"/>
            <w:hideMark/>
          </w:tcPr>
          <w:p w14:paraId="045E01A3" w14:textId="77777777" w:rsidR="00046C3B" w:rsidRDefault="00046C3B" w:rsidP="000A3FB5">
            <w:pPr>
              <w:jc w:val="center"/>
              <w:rPr>
                <w:noProof/>
                <w:lang w:val="en-US"/>
              </w:rPr>
            </w:pPr>
            <w:r>
              <w:rPr>
                <w:noProof/>
                <w:lang w:val="en-US"/>
              </w:rPr>
              <w:drawing>
                <wp:inline distT="0" distB="0" distL="0" distR="0" wp14:anchorId="52B43FB4" wp14:editId="67FCB7A7">
                  <wp:extent cx="471170" cy="471170"/>
                  <wp:effectExtent l="0" t="0" r="5080" b="5080"/>
                  <wp:docPr id="875" name="Picture 87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57176A6" w14:textId="77777777" w:rsidR="00046C3B" w:rsidRDefault="00046C3B" w:rsidP="000A3FB5">
            <w:pPr>
              <w:rPr>
                <w:b/>
                <w:bCs/>
              </w:rPr>
            </w:pPr>
            <w:r>
              <w:rPr>
                <w:b/>
                <w:bCs/>
              </w:rPr>
              <w:t xml:space="preserve">Activity </w:t>
            </w:r>
            <w:r w:rsidR="00D31822">
              <w:rPr>
                <w:b/>
                <w:bCs/>
              </w:rPr>
              <w:t>30</w:t>
            </w:r>
            <w:r w:rsidR="00942961">
              <w:rPr>
                <w:b/>
                <w:bCs/>
              </w:rPr>
              <w:t xml:space="preserve"> </w:t>
            </w:r>
            <w:r>
              <w:rPr>
                <w:b/>
                <w:bCs/>
              </w:rPr>
              <w:t>(KM03 IAC0102):</w:t>
            </w:r>
          </w:p>
          <w:p w14:paraId="0CE18D22" w14:textId="77777777" w:rsidR="00046C3B" w:rsidRDefault="00046C3B" w:rsidP="000A3FB5">
            <w:r>
              <w:t>Discuss in small groups. Make notes in your workbook.</w:t>
            </w:r>
          </w:p>
          <w:p w14:paraId="43F00820" w14:textId="77777777" w:rsidR="00046C3B" w:rsidRDefault="00046C3B" w:rsidP="000A3FB5">
            <w:pPr>
              <w:jc w:val="left"/>
            </w:pPr>
            <w:r>
              <w:t>On a flipchart, list the types of schedules the retail chain store manager needs to prepare. Next to each type of schedule, list the types of tools that are used in your stores for scheduling (templates, software, etc.)</w:t>
            </w:r>
          </w:p>
        </w:tc>
      </w:tr>
    </w:tbl>
    <w:p w14:paraId="131F0E85" w14:textId="77777777" w:rsidR="00471325" w:rsidRDefault="00471325" w:rsidP="000A3FB5">
      <w:pPr>
        <w:pStyle w:val="ListNumber"/>
        <w:tabs>
          <w:tab w:val="clear" w:pos="169"/>
          <w:tab w:val="left" w:pos="720"/>
        </w:tabs>
        <w:spacing w:after="0" w:line="360" w:lineRule="auto"/>
        <w:rPr>
          <w:b/>
          <w:bCs/>
          <w:sz w:val="20"/>
          <w:lang w:val="en-GB"/>
        </w:rPr>
      </w:pPr>
    </w:p>
    <w:p w14:paraId="297CBCAA" w14:textId="77777777" w:rsidR="00760681" w:rsidRDefault="00760681" w:rsidP="000A3FB5">
      <w:pPr>
        <w:pStyle w:val="ListNumber"/>
        <w:tabs>
          <w:tab w:val="clear" w:pos="169"/>
          <w:tab w:val="left" w:pos="720"/>
        </w:tabs>
        <w:spacing w:after="0" w:line="360" w:lineRule="auto"/>
        <w:rPr>
          <w:b/>
          <w:bCs/>
          <w:sz w:val="20"/>
          <w:lang w:val="en-GB"/>
        </w:rPr>
      </w:pPr>
    </w:p>
    <w:p w14:paraId="315E9003" w14:textId="77777777" w:rsidR="00046C3B" w:rsidRDefault="00046C3B" w:rsidP="00046C3B">
      <w:pPr>
        <w:pStyle w:val="Heading2"/>
        <w:rPr>
          <w:rFonts w:eastAsia="Arial"/>
        </w:rPr>
      </w:pPr>
      <w:bookmarkStart w:id="638" w:name="_Toc37495767"/>
      <w:bookmarkStart w:id="639" w:name="_Toc39497055"/>
      <w:bookmarkStart w:id="640" w:name="_Toc46937002"/>
      <w:r>
        <w:rPr>
          <w:rFonts w:eastAsia="Arial"/>
        </w:rPr>
        <w:t>1.4</w:t>
      </w:r>
      <w:r>
        <w:rPr>
          <w:rFonts w:eastAsia="Arial"/>
        </w:rPr>
        <w:tab/>
        <w:t>Leading in a retail chain store</w:t>
      </w:r>
      <w:bookmarkEnd w:id="638"/>
      <w:bookmarkEnd w:id="639"/>
      <w:bookmarkEnd w:id="640"/>
    </w:p>
    <w:p w14:paraId="13C79D28" w14:textId="77777777" w:rsidR="00046C3B" w:rsidRDefault="00046C3B" w:rsidP="00B04C96">
      <w:pPr>
        <w:pStyle w:val="Heading3"/>
      </w:pPr>
      <w:bookmarkStart w:id="641" w:name="_Toc37495768"/>
      <w:bookmarkStart w:id="642" w:name="_Toc39497056"/>
      <w:bookmarkStart w:id="643" w:name="_Toc46937003"/>
      <w:r>
        <w:t>1.4.1</w:t>
      </w:r>
      <w:r>
        <w:tab/>
        <w:t>Why effective leadership is important</w:t>
      </w:r>
      <w:bookmarkEnd w:id="641"/>
      <w:bookmarkEnd w:id="642"/>
      <w:bookmarkEnd w:id="643"/>
    </w:p>
    <w:p w14:paraId="6BE4C7BE"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AB6FBF3" w14:textId="77777777" w:rsidTr="00543F41">
        <w:tc>
          <w:tcPr>
            <w:tcW w:w="1266" w:type="dxa"/>
            <w:hideMark/>
          </w:tcPr>
          <w:p w14:paraId="42CFB76A" w14:textId="77777777" w:rsidR="00046C3B" w:rsidRDefault="00046C3B">
            <w:pPr>
              <w:jc w:val="center"/>
              <w:rPr>
                <w:noProof/>
                <w:lang w:val="en-US"/>
              </w:rPr>
            </w:pPr>
            <w:r>
              <w:rPr>
                <w:noProof/>
                <w:lang w:val="en-US"/>
              </w:rPr>
              <w:drawing>
                <wp:inline distT="0" distB="0" distL="0" distR="0" wp14:anchorId="651E64A5" wp14:editId="5A080C1F">
                  <wp:extent cx="471170" cy="471170"/>
                  <wp:effectExtent l="0" t="0" r="5080" b="5080"/>
                  <wp:docPr id="874" name="Picture 87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35BC2CDC" w14:textId="77777777" w:rsidR="00046C3B" w:rsidRDefault="00046C3B" w:rsidP="00F55346">
            <w:pPr>
              <w:spacing w:after="120"/>
              <w:rPr>
                <w:b/>
                <w:bCs/>
              </w:rPr>
            </w:pPr>
            <w:r>
              <w:rPr>
                <w:b/>
                <w:bCs/>
              </w:rPr>
              <w:t>Activity 3</w:t>
            </w:r>
            <w:r w:rsidR="00D31822">
              <w:rPr>
                <w:b/>
                <w:bCs/>
              </w:rPr>
              <w:t>1</w:t>
            </w:r>
            <w:r>
              <w:rPr>
                <w:b/>
                <w:bCs/>
              </w:rPr>
              <w:t xml:space="preserve"> (KM03 IAC0104):</w:t>
            </w:r>
          </w:p>
          <w:p w14:paraId="0F11B51D" w14:textId="77777777" w:rsidR="00046C3B" w:rsidRDefault="00046C3B" w:rsidP="00F55346">
            <w:pPr>
              <w:spacing w:after="120"/>
            </w:pPr>
            <w:r>
              <w:t>Discuss in small groups. make notes in your workbook.</w:t>
            </w:r>
          </w:p>
          <w:p w14:paraId="355DCE10" w14:textId="77777777" w:rsidR="00046C3B" w:rsidRDefault="00046C3B">
            <w:pPr>
              <w:jc w:val="left"/>
            </w:pPr>
            <w:r>
              <w:t>Identify two work situations where leadership was not effective. Describe the consequences that were experienced as a result of the ineffective leadership (what negative effects did it have on the team?).</w:t>
            </w:r>
          </w:p>
        </w:tc>
      </w:tr>
    </w:tbl>
    <w:p w14:paraId="08EC85B4" w14:textId="77777777" w:rsidR="00471325" w:rsidRDefault="00471325" w:rsidP="00317932"/>
    <w:p w14:paraId="74D1F77F" w14:textId="77777777" w:rsidR="00046C3B" w:rsidRDefault="00046C3B" w:rsidP="000A3FB5">
      <w:r>
        <w:rPr>
          <w:color w:val="000000" w:themeColor="text1"/>
        </w:rPr>
        <w:t xml:space="preserve">Leading refers to the management function that involves the use of influence to motivate employees to achieve the store’s objectives and targets. </w:t>
      </w:r>
      <w:r>
        <w:t xml:space="preserve">It is the activity that charges the team with energy to activate the team members to get things moving and keep them moving.  </w:t>
      </w:r>
    </w:p>
    <w:p w14:paraId="3610AA50" w14:textId="77777777" w:rsidR="00046C3B" w:rsidRDefault="00046C3B" w:rsidP="000A3FB5">
      <w:pPr>
        <w:rPr>
          <w:color w:val="000000" w:themeColor="text1"/>
        </w:rPr>
      </w:pPr>
    </w:p>
    <w:p w14:paraId="38629D8C" w14:textId="77777777" w:rsidR="00046C3B" w:rsidRDefault="00046C3B" w:rsidP="000A3FB5">
      <w:r>
        <w:t xml:space="preserve">The leading function has great impact on whether the team reaches its targets or not. The relationship between a retail chain store manager and team members, as well as the quality of the members’ performance, are greatly affected by the manager’s ability to communicate, grow employees, manage performance and take decisions as part of the leadership role. </w:t>
      </w:r>
    </w:p>
    <w:p w14:paraId="3A42DF93" w14:textId="77777777" w:rsidR="00046C3B" w:rsidRDefault="00046C3B" w:rsidP="000A3FB5"/>
    <w:p w14:paraId="3287CA78" w14:textId="77777777" w:rsidR="00046C3B" w:rsidRDefault="00046C3B" w:rsidP="000A3FB5">
      <w:pPr>
        <w:pStyle w:val="Heading3"/>
        <w:spacing w:line="360" w:lineRule="auto"/>
      </w:pPr>
      <w:bookmarkStart w:id="644" w:name="_Toc37495769"/>
      <w:bookmarkStart w:id="645" w:name="_Toc39497057"/>
      <w:bookmarkStart w:id="646" w:name="_Toc46937004"/>
      <w:r>
        <w:t>1.4.2</w:t>
      </w:r>
      <w:r>
        <w:tab/>
        <w:t>The qualities of a good leader</w:t>
      </w:r>
      <w:bookmarkEnd w:id="644"/>
      <w:bookmarkEnd w:id="645"/>
      <w:bookmarkEnd w:id="646"/>
    </w:p>
    <w:p w14:paraId="1E6F1CB0" w14:textId="77777777" w:rsidR="00046C3B" w:rsidRDefault="00046C3B" w:rsidP="000A3FB5"/>
    <w:p w14:paraId="27AC3D2B" w14:textId="77777777" w:rsidR="00046C3B" w:rsidRDefault="00046C3B" w:rsidP="000A3FB5">
      <w:r>
        <w:t xml:space="preserve">Table </w:t>
      </w:r>
      <w:r w:rsidR="005E6179">
        <w:t xml:space="preserve">29 </w:t>
      </w:r>
      <w:r>
        <w:t xml:space="preserve">lists five qualities of a good leader that will definitely help you improve your leadership skills. </w:t>
      </w:r>
    </w:p>
    <w:p w14:paraId="15B35B10" w14:textId="77777777" w:rsidR="00046C3B" w:rsidRDefault="00046C3B" w:rsidP="000A3FB5"/>
    <w:p w14:paraId="1CB93062" w14:textId="77777777" w:rsidR="00046C3B" w:rsidRDefault="00046C3B" w:rsidP="000A3FB5">
      <w:pPr>
        <w:pStyle w:val="Caption"/>
        <w:spacing w:line="360" w:lineRule="auto"/>
      </w:pPr>
      <w:r>
        <w:t>table 2</w:t>
      </w:r>
      <w:r w:rsidR="005E6179">
        <w:t>9</w:t>
      </w:r>
      <w:r>
        <w:t>: qualities of a good leader</w:t>
      </w:r>
    </w:p>
    <w:tbl>
      <w:tblPr>
        <w:tblW w:w="889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376"/>
        <w:gridCol w:w="6519"/>
      </w:tblGrid>
      <w:tr w:rsidR="00046C3B" w14:paraId="1E74AAF2" w14:textId="77777777" w:rsidTr="00046C3B">
        <w:trPr>
          <w:tblHeader/>
        </w:trPr>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781E297" w14:textId="77777777" w:rsidR="00046C3B" w:rsidRDefault="00046C3B" w:rsidP="000A3FB5">
            <w:pPr>
              <w:spacing w:line="240" w:lineRule="auto"/>
              <w:rPr>
                <w:b/>
                <w:bCs/>
                <w:color w:val="FFFFFF" w:themeColor="background1"/>
              </w:rPr>
            </w:pPr>
            <w:r>
              <w:rPr>
                <w:b/>
                <w:bCs/>
                <w:color w:val="FFFFFF" w:themeColor="background1"/>
              </w:rPr>
              <w:t>LEADERSHIP QUALITY</w:t>
            </w: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CDE7D2B" w14:textId="77777777" w:rsidR="00046C3B" w:rsidRDefault="00046C3B" w:rsidP="000A3FB5">
            <w:pPr>
              <w:spacing w:line="240" w:lineRule="auto"/>
              <w:rPr>
                <w:b/>
                <w:bCs/>
                <w:color w:val="FFFFFF" w:themeColor="background1"/>
              </w:rPr>
            </w:pPr>
            <w:r>
              <w:rPr>
                <w:b/>
                <w:bCs/>
                <w:color w:val="FFFFFF" w:themeColor="background1"/>
              </w:rPr>
              <w:t xml:space="preserve">DESCRIPTION </w:t>
            </w:r>
          </w:p>
        </w:tc>
      </w:tr>
      <w:tr w:rsidR="00046C3B" w14:paraId="023204EB"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CCED4F6" w14:textId="77777777" w:rsidR="00046C3B" w:rsidRDefault="00046C3B" w:rsidP="000A3FB5">
            <w:r>
              <w:t>Self-confidence</w:t>
            </w:r>
          </w:p>
          <w:p w14:paraId="25CCD369" w14:textId="77777777" w:rsidR="00046C3B" w:rsidRDefault="00046C3B" w:rsidP="000A3FB5"/>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D7284E" w14:textId="77777777" w:rsidR="00046C3B" w:rsidRDefault="00046C3B" w:rsidP="000A3FB5">
            <w:pPr>
              <w:jc w:val="left"/>
            </w:pPr>
            <w:r>
              <w:t>The ability to instil confidence in other people is a prerequisite for leadership. Every leader must have the necessary self-assuredness, self-confidence and faith in him/her to be able to instil this confidence in others.</w:t>
            </w:r>
          </w:p>
        </w:tc>
      </w:tr>
      <w:tr w:rsidR="00046C3B" w14:paraId="4EAE6198"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F350E9" w14:textId="77777777" w:rsidR="00046C3B" w:rsidRDefault="00046C3B" w:rsidP="000A3FB5">
            <w:pPr>
              <w:jc w:val="left"/>
            </w:pPr>
            <w:r>
              <w:t>Enthusiasm</w:t>
            </w: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73D490" w14:textId="77777777" w:rsidR="00046C3B" w:rsidRDefault="00046C3B" w:rsidP="000A3FB5">
            <w:pPr>
              <w:jc w:val="left"/>
              <w:rPr>
                <w:szCs w:val="20"/>
              </w:rPr>
            </w:pPr>
            <w:r>
              <w:t>Enthusiasm creates the driving force to do something, the willingness to work and to accept responsibility.</w:t>
            </w:r>
          </w:p>
        </w:tc>
      </w:tr>
      <w:tr w:rsidR="00046C3B" w14:paraId="543344FD"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2E2D06D" w14:textId="77777777" w:rsidR="00046C3B" w:rsidRDefault="00046C3B" w:rsidP="000A3FB5">
            <w:pPr>
              <w:jc w:val="left"/>
            </w:pPr>
            <w:r>
              <w:t>Honesty and integrity</w:t>
            </w:r>
          </w:p>
          <w:p w14:paraId="22628EA9" w14:textId="77777777" w:rsidR="00046C3B" w:rsidRDefault="00046C3B" w:rsidP="000A3FB5">
            <w:pPr>
              <w:jc w:val="left"/>
            </w:pP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A07B18D" w14:textId="77777777" w:rsidR="00046C3B" w:rsidRDefault="00046C3B" w:rsidP="000A3FB5">
            <w:pPr>
              <w:jc w:val="left"/>
            </w:pPr>
            <w:r>
              <w:t>Leaders who are known for their honesty and integrity usually have a large number of followers. The followers know that they can trust their leader to make decisions which are in their best interest.</w:t>
            </w:r>
          </w:p>
        </w:tc>
      </w:tr>
      <w:tr w:rsidR="00046C3B" w14:paraId="7A6E15A1" w14:textId="77777777" w:rsidTr="00046C3B">
        <w:tc>
          <w:tcPr>
            <w:tcW w:w="237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DEA84C9" w14:textId="77777777" w:rsidR="00046C3B" w:rsidRDefault="00046C3B" w:rsidP="000A3FB5">
            <w:pPr>
              <w:jc w:val="left"/>
            </w:pPr>
            <w:r>
              <w:t>Exceptional ability to observe and evaluate</w:t>
            </w:r>
          </w:p>
          <w:p w14:paraId="38F4FBEB" w14:textId="77777777" w:rsidR="00046C3B" w:rsidRDefault="00046C3B" w:rsidP="000A3FB5">
            <w:pPr>
              <w:jc w:val="left"/>
            </w:pPr>
          </w:p>
        </w:tc>
        <w:tc>
          <w:tcPr>
            <w:tcW w:w="65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9714B9A" w14:textId="77777777" w:rsidR="00046C3B" w:rsidRDefault="00046C3B" w:rsidP="000A3FB5">
            <w:pPr>
              <w:jc w:val="left"/>
            </w:pPr>
            <w:r>
              <w:t>Leaders should monitor their environment constantly – that is, they should remain abreast of all developments relating to their situation and to the people with whom they work. They should be able to sum up a situation correctly, understand the group’s feelings and then act in a way that will satisfy the group’s expectations. Leaders should therefore have the ability to adapt to changing circumstances.</w:t>
            </w:r>
          </w:p>
        </w:tc>
      </w:tr>
    </w:tbl>
    <w:p w14:paraId="6C40B4A7" w14:textId="77777777" w:rsidR="00046C3B" w:rsidRDefault="00046C3B" w:rsidP="000A3FB5"/>
    <w:p w14:paraId="095F4B8E" w14:textId="77777777" w:rsidR="00046C3B" w:rsidRDefault="00046C3B" w:rsidP="000A3FB5">
      <w:pPr>
        <w:pStyle w:val="Heading3"/>
        <w:spacing w:line="360" w:lineRule="auto"/>
      </w:pPr>
      <w:bookmarkStart w:id="647" w:name="_Toc37495770"/>
      <w:bookmarkStart w:id="648" w:name="_Toc39497058"/>
      <w:bookmarkStart w:id="649" w:name="_Toc46937005"/>
      <w:r>
        <w:t>1.4.3</w:t>
      </w:r>
      <w:r>
        <w:tab/>
        <w:t>The tasks of the leading function</w:t>
      </w:r>
      <w:bookmarkEnd w:id="647"/>
      <w:bookmarkEnd w:id="648"/>
      <w:bookmarkEnd w:id="649"/>
    </w:p>
    <w:p w14:paraId="27E234D2" w14:textId="77777777" w:rsidR="00046C3B" w:rsidRDefault="00046C3B" w:rsidP="000A3FB5">
      <w:pPr>
        <w:ind w:left="1134" w:hanging="1134"/>
      </w:pPr>
    </w:p>
    <w:p w14:paraId="2C11128A" w14:textId="77777777" w:rsidR="00046C3B" w:rsidRDefault="00046C3B" w:rsidP="000A3FB5">
      <w:r>
        <w:t xml:space="preserve">The leading function includes four key tasks as shown in Figure </w:t>
      </w:r>
      <w:r w:rsidR="00193625">
        <w:t>32</w:t>
      </w:r>
      <w:r>
        <w:t>.</w:t>
      </w:r>
    </w:p>
    <w:p w14:paraId="2600FF18" w14:textId="77777777" w:rsidR="00046C3B" w:rsidRDefault="00046C3B" w:rsidP="000A3FB5"/>
    <w:p w14:paraId="0F46EFB9" w14:textId="77777777" w:rsidR="00046C3B" w:rsidRDefault="00046C3B" w:rsidP="000A3FB5">
      <w:pPr>
        <w:jc w:val="center"/>
      </w:pPr>
      <w:r>
        <w:rPr>
          <w:noProof/>
        </w:rPr>
        <w:drawing>
          <wp:inline distT="0" distB="0" distL="0" distR="0" wp14:anchorId="01C5D69C" wp14:editId="1DC6CDE1">
            <wp:extent cx="3222347" cy="2939143"/>
            <wp:effectExtent l="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0" cstate="print">
                      <a:extLst>
                        <a:ext uri="{28A0092B-C50C-407E-A947-70E740481C1C}">
                          <a14:useLocalDpi xmlns:a14="http://schemas.microsoft.com/office/drawing/2010/main" val="0"/>
                        </a:ext>
                      </a:extLst>
                    </a:blip>
                    <a:srcRect b="9009"/>
                    <a:stretch>
                      <a:fillRect/>
                    </a:stretch>
                  </pic:blipFill>
                  <pic:spPr bwMode="auto">
                    <a:xfrm>
                      <a:off x="0" y="0"/>
                      <a:ext cx="3231722" cy="2947694"/>
                    </a:xfrm>
                    <a:prstGeom prst="rect">
                      <a:avLst/>
                    </a:prstGeom>
                    <a:noFill/>
                    <a:ln>
                      <a:noFill/>
                    </a:ln>
                  </pic:spPr>
                </pic:pic>
              </a:graphicData>
            </a:graphic>
          </wp:inline>
        </w:drawing>
      </w:r>
    </w:p>
    <w:p w14:paraId="2F6741EF" w14:textId="77777777" w:rsidR="00046C3B" w:rsidRDefault="00046C3B" w:rsidP="000A3FB5">
      <w:pPr>
        <w:pStyle w:val="Caption"/>
        <w:spacing w:line="360" w:lineRule="auto"/>
      </w:pPr>
      <w:r>
        <w:t>figure 3</w:t>
      </w:r>
      <w:r w:rsidR="00193625">
        <w:t>2</w:t>
      </w:r>
      <w:r>
        <w:t>: the tasks of the leading function</w:t>
      </w:r>
    </w:p>
    <w:p w14:paraId="27592A5E" w14:textId="77777777" w:rsidR="00046C3B" w:rsidRDefault="00046C3B" w:rsidP="000A3FB5">
      <w:pPr>
        <w:rPr>
          <w:lang w:val="en-ZA"/>
        </w:rPr>
      </w:pPr>
    </w:p>
    <w:p w14:paraId="22BB2900" w14:textId="77777777" w:rsidR="000A3FB5" w:rsidRDefault="000A3FB5" w:rsidP="000A3FB5">
      <w:pPr>
        <w:rPr>
          <w:lang w:val="en-ZA"/>
        </w:rPr>
      </w:pPr>
    </w:p>
    <w:p w14:paraId="0120981B" w14:textId="77777777" w:rsidR="00046C3B" w:rsidRDefault="00046C3B" w:rsidP="000A3FB5">
      <w:pPr>
        <w:pStyle w:val="Heading4"/>
        <w:spacing w:line="360" w:lineRule="auto"/>
        <w:ind w:left="1134" w:hanging="1134"/>
        <w:rPr>
          <w:lang w:val="en-ZA"/>
        </w:rPr>
      </w:pPr>
      <w:r>
        <w:rPr>
          <w:lang w:val="en-ZA"/>
        </w:rPr>
        <w:t>1.4.3.1</w:t>
      </w:r>
      <w:r>
        <w:rPr>
          <w:lang w:val="en-ZA"/>
        </w:rPr>
        <w:tab/>
        <w:t>Communicating</w:t>
      </w:r>
    </w:p>
    <w:p w14:paraId="5A77F2A3" w14:textId="77777777" w:rsidR="00046C3B" w:rsidRDefault="00046C3B" w:rsidP="000A3FB5"/>
    <w:p w14:paraId="46A44536" w14:textId="77777777" w:rsidR="00046C3B" w:rsidRDefault="00046C3B" w:rsidP="000A3FB5">
      <w:r>
        <w:t>Although communication is the act of transmitting information, ideas and shared understanding from one person to another, you have to influence someone to gain their attention. You gain attention only when you see the other person as a person and not as an object. This requires two-way communication in which you listen effectively (discussed in Module 2) and involve the employee in the conversation, rather than you communicating in one direction.</w:t>
      </w:r>
    </w:p>
    <w:p w14:paraId="2700006F" w14:textId="77777777" w:rsidR="00046C3B" w:rsidRDefault="00046C3B" w:rsidP="000A3FB5"/>
    <w:p w14:paraId="461D77AB" w14:textId="77777777" w:rsidR="00046C3B" w:rsidRDefault="00046C3B" w:rsidP="000A3FB5">
      <w:pPr>
        <w:rPr>
          <w:b/>
          <w:bCs/>
        </w:rPr>
      </w:pPr>
      <w:r>
        <w:rPr>
          <w:b/>
          <w:bCs/>
        </w:rPr>
        <w:t>Forms of communication</w:t>
      </w:r>
    </w:p>
    <w:p w14:paraId="7384B0B0" w14:textId="77777777" w:rsidR="00046C3B" w:rsidRDefault="00046C3B" w:rsidP="000A3FB5">
      <w:pPr>
        <w:rPr>
          <w:b/>
          <w:bCs/>
        </w:rPr>
      </w:pPr>
    </w:p>
    <w:p w14:paraId="447B3A69" w14:textId="77777777" w:rsidR="00046C3B" w:rsidRDefault="00046C3B" w:rsidP="000A3FB5">
      <w:r>
        <w:t>Communication takes place in two forms, which are briefly described in Table 3</w:t>
      </w:r>
      <w:r w:rsidR="005E6179">
        <w:t>0</w:t>
      </w:r>
      <w:r>
        <w:t>.</w:t>
      </w:r>
    </w:p>
    <w:p w14:paraId="467CAC54" w14:textId="77777777" w:rsidR="00046C3B" w:rsidRDefault="00046C3B" w:rsidP="000A3FB5"/>
    <w:p w14:paraId="37EBF8B8" w14:textId="77777777" w:rsidR="00046C3B" w:rsidRDefault="00046C3B" w:rsidP="000A3FB5">
      <w:pPr>
        <w:pStyle w:val="Caption"/>
        <w:spacing w:line="360" w:lineRule="auto"/>
      </w:pPr>
      <w:r>
        <w:t>table 3</w:t>
      </w:r>
      <w:r w:rsidR="005E6179">
        <w:t>0</w:t>
      </w:r>
      <w:r>
        <w:t>: forms of communication</w:t>
      </w:r>
    </w:p>
    <w:tbl>
      <w:tblPr>
        <w:tblW w:w="89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772"/>
        <w:gridCol w:w="5138"/>
      </w:tblGrid>
      <w:tr w:rsidR="00046C3B" w14:paraId="71A0A2FB" w14:textId="77777777" w:rsidTr="00046C3B">
        <w:trPr>
          <w:tblHeader/>
        </w:trPr>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2B17B64" w14:textId="77777777" w:rsidR="00046C3B" w:rsidRDefault="00046C3B" w:rsidP="000A3FB5">
            <w:pPr>
              <w:spacing w:line="240" w:lineRule="auto"/>
              <w:rPr>
                <w:b/>
                <w:bCs/>
                <w:color w:val="FFFFFF" w:themeColor="background1"/>
              </w:rPr>
            </w:pPr>
            <w:r>
              <w:rPr>
                <w:b/>
                <w:bCs/>
                <w:color w:val="FFFFFF" w:themeColor="background1"/>
              </w:rPr>
              <w:t>COMMUNICATION FORM</w:t>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DD78F49" w14:textId="77777777" w:rsidR="00046C3B" w:rsidRDefault="00046C3B" w:rsidP="000A3FB5">
            <w:pPr>
              <w:spacing w:line="240" w:lineRule="auto"/>
              <w:rPr>
                <w:b/>
                <w:bCs/>
                <w:color w:val="FFFFFF" w:themeColor="background1"/>
              </w:rPr>
            </w:pPr>
            <w:r>
              <w:rPr>
                <w:b/>
                <w:bCs/>
                <w:color w:val="FFFFFF" w:themeColor="background1"/>
              </w:rPr>
              <w:t>SHORT DESCRIPTION</w:t>
            </w:r>
          </w:p>
        </w:tc>
      </w:tr>
      <w:tr w:rsidR="00046C3B" w14:paraId="24BF7498" w14:textId="77777777" w:rsidTr="00046C3B">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A99719E" w14:textId="77777777" w:rsidR="00046C3B" w:rsidRDefault="00046C3B" w:rsidP="000A3FB5">
            <w:pPr>
              <w:jc w:val="center"/>
              <w:rPr>
                <w:b/>
                <w:bCs/>
              </w:rPr>
            </w:pPr>
            <w:r>
              <w:rPr>
                <w:b/>
                <w:bCs/>
              </w:rPr>
              <w:t>Written communication</w:t>
            </w:r>
          </w:p>
          <w:p w14:paraId="2BA88CBF" w14:textId="77777777" w:rsidR="00F55346" w:rsidRDefault="00F55346" w:rsidP="000A3FB5">
            <w:pPr>
              <w:jc w:val="center"/>
              <w:rPr>
                <w:b/>
                <w:bCs/>
              </w:rPr>
            </w:pPr>
          </w:p>
          <w:p w14:paraId="7C2C46C3" w14:textId="77777777" w:rsidR="00046C3B" w:rsidRDefault="00046C3B" w:rsidP="000A3FB5">
            <w:pPr>
              <w:jc w:val="center"/>
              <w:rPr>
                <w:b/>
                <w:bCs/>
              </w:rPr>
            </w:pPr>
            <w:r>
              <w:rPr>
                <w:noProof/>
              </w:rPr>
              <w:drawing>
                <wp:inline distT="0" distB="0" distL="0" distR="0" wp14:anchorId="6ED4F4D9" wp14:editId="7AC21DF1">
                  <wp:extent cx="609600" cy="540385"/>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1" cstate="print">
                            <a:extLst>
                              <a:ext uri="{28A0092B-C50C-407E-A947-70E740481C1C}">
                                <a14:useLocalDpi xmlns:a14="http://schemas.microsoft.com/office/drawing/2010/main" val="0"/>
                              </a:ext>
                            </a:extLst>
                          </a:blip>
                          <a:srcRect l="11221" t="8414" b="12862"/>
                          <a:stretch>
                            <a:fillRect/>
                          </a:stretch>
                        </pic:blipFill>
                        <pic:spPr bwMode="auto">
                          <a:xfrm>
                            <a:off x="0" y="0"/>
                            <a:ext cx="609600" cy="540385"/>
                          </a:xfrm>
                          <a:prstGeom prst="rect">
                            <a:avLst/>
                          </a:prstGeom>
                          <a:noFill/>
                          <a:ln>
                            <a:noFill/>
                          </a:ln>
                        </pic:spPr>
                      </pic:pic>
                    </a:graphicData>
                  </a:graphic>
                </wp:inline>
              </w:drawing>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A39CB4" w14:textId="77777777" w:rsidR="00046C3B" w:rsidRDefault="00046C3B" w:rsidP="000A3FB5">
            <w:r>
              <w:t>A message is transmitted by via communication channels such as e-mails and reports.</w:t>
            </w:r>
          </w:p>
        </w:tc>
      </w:tr>
      <w:tr w:rsidR="00046C3B" w14:paraId="507AB5BA" w14:textId="77777777" w:rsidTr="00046C3B">
        <w:tc>
          <w:tcPr>
            <w:tcW w:w="37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FE89E78" w14:textId="77777777" w:rsidR="00046C3B" w:rsidRDefault="00046C3B" w:rsidP="000A3FB5">
            <w:pPr>
              <w:jc w:val="center"/>
              <w:rPr>
                <w:b/>
                <w:bCs/>
              </w:rPr>
            </w:pPr>
            <w:r>
              <w:rPr>
                <w:b/>
                <w:bCs/>
              </w:rPr>
              <w:t>Interpersonal communication</w:t>
            </w:r>
          </w:p>
          <w:p w14:paraId="7A1444B8" w14:textId="77777777" w:rsidR="00F55346" w:rsidRDefault="00F55346" w:rsidP="000A3FB5">
            <w:pPr>
              <w:jc w:val="center"/>
              <w:rPr>
                <w:b/>
                <w:bCs/>
              </w:rPr>
            </w:pPr>
          </w:p>
          <w:p w14:paraId="769D52F5" w14:textId="77777777" w:rsidR="00046C3B" w:rsidRDefault="00046C3B" w:rsidP="000A3FB5">
            <w:pPr>
              <w:jc w:val="center"/>
              <w:rPr>
                <w:b/>
                <w:bCs/>
              </w:rPr>
            </w:pPr>
            <w:r>
              <w:rPr>
                <w:noProof/>
              </w:rPr>
              <w:drawing>
                <wp:inline distT="0" distB="0" distL="0" distR="0" wp14:anchorId="0403A329" wp14:editId="1A971212">
                  <wp:extent cx="734060" cy="650875"/>
                  <wp:effectExtent l="0" t="0" r="889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cstate="print">
                            <a:extLst>
                              <a:ext uri="{28A0092B-C50C-407E-A947-70E740481C1C}">
                                <a14:useLocalDpi xmlns:a14="http://schemas.microsoft.com/office/drawing/2010/main" val="0"/>
                              </a:ext>
                            </a:extLst>
                          </a:blip>
                          <a:srcRect l="7306" t="10252" r="6689" b="17790"/>
                          <a:stretch>
                            <a:fillRect/>
                          </a:stretch>
                        </pic:blipFill>
                        <pic:spPr bwMode="auto">
                          <a:xfrm>
                            <a:off x="0" y="0"/>
                            <a:ext cx="734060" cy="650875"/>
                          </a:xfrm>
                          <a:prstGeom prst="rect">
                            <a:avLst/>
                          </a:prstGeom>
                          <a:noFill/>
                          <a:ln>
                            <a:noFill/>
                          </a:ln>
                        </pic:spPr>
                      </pic:pic>
                    </a:graphicData>
                  </a:graphic>
                </wp:inline>
              </w:drawing>
            </w:r>
          </w:p>
        </w:tc>
        <w:tc>
          <w:tcPr>
            <w:tcW w:w="51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84749F" w14:textId="77777777" w:rsidR="00046C3B" w:rsidRDefault="00046C3B" w:rsidP="000A3FB5">
            <w:r>
              <w:t xml:space="preserve">A message is transmitted directly between two or more people on a </w:t>
            </w:r>
            <w:r>
              <w:rPr>
                <w:i/>
                <w:iCs/>
              </w:rPr>
              <w:t xml:space="preserve">face-to-face </w:t>
            </w:r>
            <w:r>
              <w:rPr>
                <w:iCs/>
              </w:rPr>
              <w:t>basis</w:t>
            </w:r>
            <w:r>
              <w:rPr>
                <w:i/>
                <w:iCs/>
              </w:rPr>
              <w:t>.</w:t>
            </w:r>
          </w:p>
        </w:tc>
      </w:tr>
    </w:tbl>
    <w:p w14:paraId="0E9A82BB" w14:textId="77777777" w:rsidR="00046C3B" w:rsidRDefault="00046C3B" w:rsidP="000A3FB5">
      <w:pPr>
        <w:rPr>
          <w:lang w:val="en-ZA"/>
        </w:rPr>
      </w:pPr>
    </w:p>
    <w:p w14:paraId="5895F176" w14:textId="77777777" w:rsidR="00046C3B" w:rsidRDefault="00046C3B" w:rsidP="000A3FB5">
      <w:pPr>
        <w:rPr>
          <w:lang w:val="en-ZA"/>
        </w:rPr>
      </w:pPr>
      <w:r>
        <w:rPr>
          <w:lang w:val="en-ZA"/>
        </w:rPr>
        <w:t>Communication was dealt with in detail on Module 2 of this programme. One aspect of communication that was not covered in Module 2 is that of giving feedback to your team on their performance.</w:t>
      </w:r>
    </w:p>
    <w:p w14:paraId="0B5D182F" w14:textId="77777777" w:rsidR="00046C3B" w:rsidRDefault="00046C3B" w:rsidP="000A3FB5">
      <w:pPr>
        <w:rPr>
          <w:lang w:val="en-ZA"/>
        </w:rPr>
      </w:pPr>
    </w:p>
    <w:p w14:paraId="0D756E29" w14:textId="77777777" w:rsidR="00046C3B" w:rsidRDefault="00046C3B" w:rsidP="000A3FB5">
      <w:pPr>
        <w:rPr>
          <w:b/>
          <w:bCs/>
          <w:lang w:val="en-ZA"/>
        </w:rPr>
      </w:pPr>
      <w:r>
        <w:rPr>
          <w:b/>
          <w:bCs/>
          <w:lang w:val="en-ZA"/>
        </w:rPr>
        <w:t>Feedback on performance</w:t>
      </w:r>
    </w:p>
    <w:p w14:paraId="6D0FDF60" w14:textId="77777777" w:rsidR="00046C3B" w:rsidRDefault="00046C3B" w:rsidP="000A3FB5">
      <w:pPr>
        <w:spacing w:after="120"/>
        <w:rPr>
          <w:b/>
          <w:bCs/>
          <w:lang w:val="en-ZA"/>
        </w:rPr>
      </w:pPr>
    </w:p>
    <w:p w14:paraId="14F966D4" w14:textId="77777777" w:rsidR="00046C3B" w:rsidRDefault="00046C3B" w:rsidP="000A3FB5">
      <w:pPr>
        <w:spacing w:after="120"/>
      </w:pPr>
      <w:r>
        <w:t>There are two types of feedback:</w:t>
      </w:r>
    </w:p>
    <w:p w14:paraId="3EEA9DB8" w14:textId="77777777" w:rsidR="00046C3B" w:rsidRDefault="00046C3B" w:rsidP="002E23EC">
      <w:pPr>
        <w:pStyle w:val="ListParagraph"/>
        <w:numPr>
          <w:ilvl w:val="0"/>
          <w:numId w:val="165"/>
        </w:numPr>
        <w:tabs>
          <w:tab w:val="num" w:pos="357"/>
        </w:tabs>
        <w:suppressAutoHyphens/>
        <w:spacing w:after="120"/>
        <w:ind w:hanging="6"/>
        <w:contextualSpacing w:val="0"/>
        <w:rPr>
          <w:color w:val="000000" w:themeColor="text1"/>
          <w:szCs w:val="20"/>
        </w:rPr>
      </w:pPr>
      <w:r>
        <w:rPr>
          <w:color w:val="000000" w:themeColor="text1"/>
          <w:szCs w:val="20"/>
        </w:rPr>
        <w:t>Positive feedback - This is feedback that affirms that which is good.</w:t>
      </w:r>
    </w:p>
    <w:p w14:paraId="49B1795B" w14:textId="77777777" w:rsidR="00046C3B" w:rsidRDefault="00046C3B" w:rsidP="002E23EC">
      <w:pPr>
        <w:pStyle w:val="ListParagraph"/>
        <w:numPr>
          <w:ilvl w:val="0"/>
          <w:numId w:val="165"/>
        </w:numPr>
        <w:tabs>
          <w:tab w:val="num" w:pos="357"/>
        </w:tabs>
        <w:suppressAutoHyphens/>
        <w:ind w:hanging="6"/>
        <w:rPr>
          <w:color w:val="000000" w:themeColor="text1"/>
          <w:szCs w:val="20"/>
        </w:rPr>
      </w:pPr>
      <w:r>
        <w:rPr>
          <w:color w:val="000000" w:themeColor="text1"/>
          <w:szCs w:val="20"/>
        </w:rPr>
        <w:t>Developmental feedback – This is feedback that highlights areas for improvement.</w:t>
      </w:r>
    </w:p>
    <w:p w14:paraId="388965E9" w14:textId="77777777" w:rsidR="00046C3B" w:rsidRDefault="00046C3B" w:rsidP="000A3FB5"/>
    <w:p w14:paraId="0A176AEC" w14:textId="77777777" w:rsidR="00046C3B" w:rsidRDefault="00046C3B" w:rsidP="000A3FB5">
      <w:r>
        <w:t>Giving feedback requires courage, skill, understanding and respect for others. You have to learn to give feedback in such a way that it is most likely to be accepted. Research indicates that feedback from a manager is most likely to be accepted when it is objective – supported by hard data, specific examples and your intent.</w:t>
      </w:r>
    </w:p>
    <w:p w14:paraId="3F6D99F4" w14:textId="77777777" w:rsidR="00046C3B" w:rsidRDefault="00046C3B" w:rsidP="000A3FB5"/>
    <w:p w14:paraId="6AB804A6" w14:textId="77777777" w:rsidR="00046C3B" w:rsidRDefault="00046C3B" w:rsidP="000A3FB5">
      <w:r>
        <w:t xml:space="preserve">Table </w:t>
      </w:r>
      <w:r w:rsidR="005E6179">
        <w:t>31</w:t>
      </w:r>
      <w:r>
        <w:t xml:space="preserve"> provides suggestions on how to give effective feedback.</w:t>
      </w:r>
    </w:p>
    <w:p w14:paraId="30973A6F" w14:textId="77777777" w:rsidR="00046C3B" w:rsidRDefault="00046C3B" w:rsidP="000A3FB5"/>
    <w:p w14:paraId="34A97DE8" w14:textId="77777777" w:rsidR="00046C3B" w:rsidRDefault="00046C3B" w:rsidP="00046C3B">
      <w:pPr>
        <w:pStyle w:val="Caption"/>
      </w:pPr>
      <w:r>
        <w:t xml:space="preserve">table </w:t>
      </w:r>
      <w:r w:rsidR="005E6179">
        <w:t>31</w:t>
      </w:r>
      <w:r>
        <w:t>: effective feedback on performance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3"/>
        <w:gridCol w:w="6158"/>
      </w:tblGrid>
      <w:tr w:rsidR="00046C3B" w14:paraId="2D7BD66C" w14:textId="77777777" w:rsidTr="00046C3B">
        <w:trPr>
          <w:cantSplit/>
          <w:tblHeader/>
        </w:trPr>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54FEEFE" w14:textId="77777777" w:rsidR="00046C3B" w:rsidRDefault="00046C3B">
            <w:pPr>
              <w:spacing w:line="240" w:lineRule="auto"/>
              <w:rPr>
                <w:b/>
                <w:bCs/>
                <w:color w:val="FFFFFF" w:themeColor="background1"/>
                <w:lang w:val="en-ZA"/>
              </w:rPr>
            </w:pPr>
            <w:r>
              <w:rPr>
                <w:b/>
                <w:bCs/>
                <w:color w:val="FFFFFF" w:themeColor="background1"/>
                <w:lang w:val="en-ZA"/>
              </w:rPr>
              <w:t>SUGGESTED BEHAVIOUR</w:t>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6906B94" w14:textId="77777777" w:rsidR="00046C3B" w:rsidRDefault="00046C3B">
            <w:pPr>
              <w:pStyle w:val="BulletText1"/>
              <w:tabs>
                <w:tab w:val="left" w:pos="720"/>
              </w:tabs>
              <w:spacing w:after="0" w:line="240" w:lineRule="auto"/>
              <w:jc w:val="left"/>
              <w:rPr>
                <w:b/>
                <w:bCs/>
                <w:color w:val="FFFFFF" w:themeColor="background1"/>
                <w:lang w:val="en-GB"/>
              </w:rPr>
            </w:pPr>
            <w:r>
              <w:rPr>
                <w:b/>
                <w:bCs/>
                <w:color w:val="FFFFFF" w:themeColor="background1"/>
                <w:lang w:val="en-GB"/>
              </w:rPr>
              <w:t xml:space="preserve">EXPLANATION </w:t>
            </w:r>
          </w:p>
        </w:tc>
      </w:tr>
      <w:tr w:rsidR="00046C3B" w14:paraId="7FC05873"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2DDB5EB" w14:textId="77777777" w:rsidR="00046C3B" w:rsidRDefault="00046C3B">
            <w:pPr>
              <w:spacing w:after="120"/>
              <w:rPr>
                <w:lang w:val="en-ZA"/>
              </w:rPr>
            </w:pPr>
            <w:r>
              <w:rPr>
                <w:lang w:val="en-ZA"/>
              </w:rPr>
              <w:t>Show appreciation</w:t>
            </w:r>
          </w:p>
          <w:p w14:paraId="0E98B331" w14:textId="77777777" w:rsidR="00046C3B" w:rsidRDefault="00046C3B">
            <w:pPr>
              <w:jc w:val="center"/>
              <w:rPr>
                <w:lang w:val="en-ZA"/>
              </w:rPr>
            </w:pPr>
            <w:r>
              <w:rPr>
                <w:noProof/>
              </w:rPr>
              <w:drawing>
                <wp:inline distT="0" distB="0" distL="0" distR="0" wp14:anchorId="309CFC87" wp14:editId="1190A588">
                  <wp:extent cx="900430" cy="900430"/>
                  <wp:effectExtent l="0" t="0" r="0" b="0"/>
                  <wp:docPr id="870" name="Picture 870" descr="ID# 6923 - Stick Figure Drawing Thank You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 6923 - Stick Figure Drawing Thank You - Presentation Clipar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00430" cy="900430"/>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1F28D6" w14:textId="77777777" w:rsidR="00046C3B" w:rsidRDefault="00046C3B" w:rsidP="00F55346">
            <w:pPr>
              <w:pStyle w:val="BulletText1"/>
              <w:tabs>
                <w:tab w:val="left" w:pos="720"/>
              </w:tabs>
              <w:spacing w:line="360" w:lineRule="auto"/>
              <w:jc w:val="left"/>
              <w:rPr>
                <w:lang w:val="en-GB"/>
              </w:rPr>
            </w:pPr>
            <w:r>
              <w:rPr>
                <w:lang w:val="en-GB"/>
              </w:rPr>
              <w:t xml:space="preserve">Showing appreciation is seen as vital. A retail chain store manager needs to be appreciative of the team’s progress and courage in tackling issues that may not be easy for them. </w:t>
            </w:r>
          </w:p>
          <w:p w14:paraId="2D6E4F8B" w14:textId="77777777" w:rsidR="00046C3B" w:rsidRDefault="00046C3B" w:rsidP="00F55346">
            <w:pPr>
              <w:pStyle w:val="BulletText1"/>
              <w:tabs>
                <w:tab w:val="left" w:pos="720"/>
              </w:tabs>
              <w:spacing w:line="360" w:lineRule="auto"/>
              <w:jc w:val="left"/>
              <w:rPr>
                <w:lang w:val="en-GB"/>
              </w:rPr>
            </w:pPr>
            <w:r>
              <w:rPr>
                <w:lang w:val="en-GB"/>
              </w:rPr>
              <w:t xml:space="preserve">On the other hand, the team member is held accountable by the retail chain store manager for performance according to standards and, at times, the feedback given will need to be corrective. </w:t>
            </w:r>
          </w:p>
          <w:p w14:paraId="7BEE4B01" w14:textId="77777777" w:rsidR="00046C3B" w:rsidRDefault="00046C3B">
            <w:pPr>
              <w:pStyle w:val="BulletText1"/>
              <w:tabs>
                <w:tab w:val="left" w:pos="720"/>
              </w:tabs>
              <w:spacing w:after="0" w:line="360" w:lineRule="auto"/>
              <w:jc w:val="left"/>
            </w:pPr>
            <w:r>
              <w:rPr>
                <w:lang w:val="en-GB"/>
              </w:rPr>
              <w:t xml:space="preserve">Correction must be carried out in a respectful manner that clearly explain the intent behind it. It must be backed up by facts, and with opportunities for the team member to think through the feedback. The team member must also be given opportunities to respond and to be listened to by the manager. </w:t>
            </w:r>
          </w:p>
        </w:tc>
      </w:tr>
      <w:tr w:rsidR="00046C3B" w14:paraId="4E37C165"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10E33FC" w14:textId="77777777" w:rsidR="00046C3B" w:rsidRDefault="00046C3B">
            <w:pPr>
              <w:spacing w:after="120"/>
              <w:rPr>
                <w:lang w:val="en-ZA"/>
              </w:rPr>
            </w:pPr>
            <w:r>
              <w:rPr>
                <w:lang w:val="en-ZA"/>
              </w:rPr>
              <w:t>Make feedback well timed</w:t>
            </w:r>
          </w:p>
          <w:p w14:paraId="68ECF5EE" w14:textId="77777777" w:rsidR="00046C3B" w:rsidRDefault="00046C3B">
            <w:pPr>
              <w:jc w:val="center"/>
              <w:rPr>
                <w:lang w:val="en-ZA"/>
              </w:rPr>
            </w:pPr>
            <w:r>
              <w:rPr>
                <w:noProof/>
              </w:rPr>
              <w:drawing>
                <wp:inline distT="0" distB="0" distL="0" distR="0" wp14:anchorId="752B07C1" wp14:editId="0ED55D8B">
                  <wp:extent cx="873125" cy="873125"/>
                  <wp:effectExtent l="0" t="0" r="3175" b="3175"/>
                  <wp:docPr id="869" name="Picture 869" descr="ID# 2134 - Blank Clock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 2134 - Blank Clock - Presentation Clipart"/>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873125" cy="87312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5A38BD1" w14:textId="77777777" w:rsidR="00046C3B" w:rsidRDefault="00046C3B">
            <w:pPr>
              <w:jc w:val="left"/>
              <w:rPr>
                <w:lang w:val="en-ZA"/>
              </w:rPr>
            </w:pPr>
            <w:r>
              <w:rPr>
                <w:lang w:val="en-ZA"/>
              </w:rPr>
              <w:t>Give feedback soon after achievement, to let the employee know that it was observed. Timely feedback is more effective.</w:t>
            </w:r>
          </w:p>
        </w:tc>
      </w:tr>
      <w:tr w:rsidR="00046C3B" w14:paraId="4DB9A626"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C030BD1" w14:textId="77777777" w:rsidR="00046C3B" w:rsidRDefault="00046C3B">
            <w:pPr>
              <w:rPr>
                <w:lang w:val="en-ZA"/>
              </w:rPr>
            </w:pPr>
            <w:r>
              <w:rPr>
                <w:lang w:val="en-ZA"/>
              </w:rPr>
              <w:t>Focus on being specific</w:t>
            </w:r>
          </w:p>
          <w:p w14:paraId="2BE93FBF" w14:textId="77777777" w:rsidR="00046C3B" w:rsidRDefault="00046C3B">
            <w:pPr>
              <w:jc w:val="center"/>
              <w:rPr>
                <w:lang w:val="en-ZA"/>
              </w:rPr>
            </w:pPr>
            <w:r>
              <w:rPr>
                <w:noProof/>
              </w:rPr>
              <w:drawing>
                <wp:inline distT="0" distB="0" distL="0" distR="0" wp14:anchorId="2A725CAA" wp14:editId="00599DF5">
                  <wp:extent cx="873125" cy="873125"/>
                  <wp:effectExtent l="0" t="0" r="3175" b="3175"/>
                  <wp:docPr id="868" name="Picture 868" descr="ID# 6425 - Blank Document Signature Pen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D# 6425 - Blank Document Signature Pen - Presentation Clipart"/>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873125" cy="87312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3F4EAA" w14:textId="77777777" w:rsidR="00046C3B" w:rsidRDefault="00046C3B">
            <w:pPr>
              <w:rPr>
                <w:lang w:val="en-ZA"/>
              </w:rPr>
            </w:pPr>
            <w:r>
              <w:t>Support your feedback with hard data or specific examples.</w:t>
            </w:r>
          </w:p>
        </w:tc>
      </w:tr>
      <w:tr w:rsidR="00046C3B" w14:paraId="47684DF4"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627EA33" w14:textId="77777777" w:rsidR="00046C3B" w:rsidRDefault="00046C3B">
            <w:pPr>
              <w:spacing w:after="120"/>
              <w:jc w:val="left"/>
              <w:rPr>
                <w:lang w:val="en-ZA"/>
              </w:rPr>
            </w:pPr>
            <w:r>
              <w:rPr>
                <w:lang w:val="en-ZA"/>
              </w:rPr>
              <w:t>When correcting, focus on the things that can be changed</w:t>
            </w:r>
          </w:p>
          <w:p w14:paraId="2450A409" w14:textId="77777777" w:rsidR="00046C3B" w:rsidRDefault="00046C3B">
            <w:pPr>
              <w:jc w:val="center"/>
              <w:rPr>
                <w:lang w:val="en-ZA"/>
              </w:rPr>
            </w:pPr>
            <w:r>
              <w:rPr>
                <w:noProof/>
              </w:rPr>
              <w:drawing>
                <wp:inline distT="0" distB="0" distL="0" distR="0" wp14:anchorId="090D7C53" wp14:editId="65673818">
                  <wp:extent cx="845185" cy="845185"/>
                  <wp:effectExtent l="0" t="0" r="0" b="0"/>
                  <wp:docPr id="867" name="Picture 867" descr="ID# 8427 - Stick Figure Pointing Red Arrow Up Right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D# 8427 - Stick Figure Pointing Red Arrow Up Right - Presentation Clipart"/>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45185" cy="845185"/>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B1AA43" w14:textId="77777777" w:rsidR="00046C3B" w:rsidRDefault="00046C3B" w:rsidP="009B392B">
            <w:pPr>
              <w:spacing w:after="120"/>
            </w:pPr>
            <w:r>
              <w:t xml:space="preserve">There are some things that an employee cannot change, like their personality or physical features. </w:t>
            </w:r>
          </w:p>
          <w:p w14:paraId="6EDDA0A2" w14:textId="77777777" w:rsidR="00046C3B" w:rsidRDefault="00046C3B">
            <w:pPr>
              <w:rPr>
                <w:lang w:val="en-ZA"/>
              </w:rPr>
            </w:pPr>
            <w:r>
              <w:t>Rather give feedback on things people can change, like their performance (output versus standard).</w:t>
            </w:r>
          </w:p>
        </w:tc>
      </w:tr>
      <w:tr w:rsidR="00046C3B" w14:paraId="00641750"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836116" w14:textId="77777777" w:rsidR="00046C3B" w:rsidRDefault="00046C3B">
            <w:pPr>
              <w:spacing w:after="120"/>
              <w:jc w:val="left"/>
              <w:rPr>
                <w:lang w:val="en-ZA"/>
              </w:rPr>
            </w:pPr>
            <w:r>
              <w:rPr>
                <w:lang w:val="en-ZA"/>
              </w:rPr>
              <w:t>Focus on behaviour, not the person</w:t>
            </w:r>
          </w:p>
          <w:p w14:paraId="56303B7E" w14:textId="77777777" w:rsidR="00046C3B" w:rsidRDefault="00046C3B">
            <w:pPr>
              <w:jc w:val="center"/>
              <w:rPr>
                <w:lang w:val="en-ZA"/>
              </w:rPr>
            </w:pPr>
            <w:r>
              <w:rPr>
                <w:noProof/>
              </w:rPr>
              <w:drawing>
                <wp:inline distT="0" distB="0" distL="0" distR="0" wp14:anchorId="43DFE4EC" wp14:editId="7F5E1815">
                  <wp:extent cx="748030" cy="748030"/>
                  <wp:effectExtent l="0" t="0" r="0" b="0"/>
                  <wp:docPr id="866" name="Picture 866" descr="ID# 8478 - Frustrated At My Desk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D# 8478 - Frustrated At My Desk - Presentation Clipart"/>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48030" cy="748030"/>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673AF3" w14:textId="77777777" w:rsidR="00046C3B" w:rsidRDefault="00046C3B" w:rsidP="009B392B">
            <w:pPr>
              <w:spacing w:after="120"/>
              <w:jc w:val="left"/>
            </w:pPr>
            <w:r>
              <w:t xml:space="preserve">Feedback, especially if it is negative, should be descriptive rather than judgemental or evaluative. </w:t>
            </w:r>
          </w:p>
          <w:p w14:paraId="7A4D3E83" w14:textId="77777777" w:rsidR="00046C3B" w:rsidRDefault="00046C3B">
            <w:pPr>
              <w:jc w:val="left"/>
            </w:pPr>
            <w:r>
              <w:t>Keep the feedback focused on job-related behaviours and never criticise the person personally.</w:t>
            </w:r>
          </w:p>
        </w:tc>
      </w:tr>
      <w:tr w:rsidR="00046C3B" w14:paraId="707A9B33" w14:textId="77777777" w:rsidTr="00046C3B">
        <w:tc>
          <w:tcPr>
            <w:tcW w:w="28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ADF04F2" w14:textId="77777777" w:rsidR="00046C3B" w:rsidRDefault="00046C3B">
            <w:pPr>
              <w:spacing w:after="120"/>
              <w:jc w:val="left"/>
              <w:rPr>
                <w:lang w:val="en-ZA"/>
              </w:rPr>
            </w:pPr>
            <w:r>
              <w:rPr>
                <w:lang w:val="en-ZA"/>
              </w:rPr>
              <w:t>Avoid mixing positive and negative feedback</w:t>
            </w:r>
          </w:p>
          <w:p w14:paraId="78CD8A2F" w14:textId="77777777" w:rsidR="00046C3B" w:rsidRDefault="00046C3B">
            <w:pPr>
              <w:jc w:val="center"/>
              <w:rPr>
                <w:lang w:val="en-ZA"/>
              </w:rPr>
            </w:pPr>
            <w:r>
              <w:rPr>
                <w:noProof/>
              </w:rPr>
              <w:drawing>
                <wp:inline distT="0" distB="0" distL="0" distR="0" wp14:anchorId="57CEE27A" wp14:editId="36D33E1C">
                  <wp:extent cx="775970" cy="775970"/>
                  <wp:effectExtent l="0" t="0" r="0" b="508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75970" cy="775970"/>
                          </a:xfrm>
                          <a:prstGeom prst="rect">
                            <a:avLst/>
                          </a:prstGeom>
                          <a:noFill/>
                          <a:ln>
                            <a:noFill/>
                          </a:ln>
                        </pic:spPr>
                      </pic:pic>
                    </a:graphicData>
                  </a:graphic>
                </wp:inline>
              </w:drawing>
            </w:r>
          </w:p>
        </w:tc>
        <w:tc>
          <w:tcPr>
            <w:tcW w:w="61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03B263D" w14:textId="77777777" w:rsidR="00046C3B" w:rsidRDefault="00046C3B">
            <w:pPr>
              <w:jc w:val="left"/>
            </w:pPr>
            <w:r>
              <w:t xml:space="preserve">When you have to give negative feedback, do not sandwich it between positive introductory comments and glowing statements of appreciation at the end. </w:t>
            </w:r>
          </w:p>
          <w:p w14:paraId="78369AB1" w14:textId="77777777" w:rsidR="00046C3B" w:rsidRDefault="00046C3B">
            <w:pPr>
              <w:jc w:val="left"/>
            </w:pPr>
          </w:p>
          <w:p w14:paraId="61D982C5" w14:textId="77777777" w:rsidR="00046C3B" w:rsidRDefault="00046C3B">
            <w:pPr>
              <w:jc w:val="left"/>
            </w:pPr>
            <w:r>
              <w:t>If you do that, the employee will probably block out the negative feedback.</w:t>
            </w:r>
          </w:p>
        </w:tc>
      </w:tr>
    </w:tbl>
    <w:p w14:paraId="2AA0F95A" w14:textId="77777777" w:rsidR="00046C3B" w:rsidRDefault="00046C3B" w:rsidP="00046C3B">
      <w:pPr>
        <w:rPr>
          <w:lang w:val="en-ZA"/>
        </w:rPr>
      </w:pPr>
    </w:p>
    <w:p w14:paraId="7C8AB50D" w14:textId="77777777" w:rsidR="00046C3B" w:rsidRDefault="00046C3B" w:rsidP="000A3FB5">
      <w:pPr>
        <w:pStyle w:val="Heading4"/>
        <w:spacing w:line="360" w:lineRule="auto"/>
        <w:ind w:left="1134" w:hanging="1134"/>
        <w:rPr>
          <w:lang w:val="en-ZA"/>
        </w:rPr>
      </w:pPr>
      <w:r>
        <w:rPr>
          <w:lang w:val="en-ZA"/>
        </w:rPr>
        <w:t>1.4.3.2</w:t>
      </w:r>
      <w:r>
        <w:rPr>
          <w:lang w:val="en-ZA"/>
        </w:rPr>
        <w:tab/>
        <w:t>Motivating</w:t>
      </w:r>
    </w:p>
    <w:p w14:paraId="7050BF3D" w14:textId="77777777" w:rsidR="00046C3B" w:rsidRDefault="00046C3B" w:rsidP="000A3FB5"/>
    <w:p w14:paraId="64C56964" w14:textId="77777777" w:rsidR="00046C3B" w:rsidRDefault="00046C3B" w:rsidP="000A3FB5">
      <w:r>
        <w:t xml:space="preserve">One of the cornerstones of effective leading is the retail chain store manager’s ability to create an environment where employees feel appreciated and where they are willing to work together in teams. </w:t>
      </w:r>
    </w:p>
    <w:p w14:paraId="04690044" w14:textId="77777777" w:rsidR="00046C3B" w:rsidRDefault="00046C3B" w:rsidP="000A3FB5">
      <w:pPr>
        <w:rPr>
          <w:b/>
          <w:bCs/>
        </w:rPr>
      </w:pPr>
    </w:p>
    <w:p w14:paraId="4B3BE980" w14:textId="77777777" w:rsidR="00046C3B" w:rsidRDefault="00046C3B" w:rsidP="000A3FB5">
      <w:pPr>
        <w:rPr>
          <w:b/>
          <w:bCs/>
        </w:rPr>
      </w:pPr>
      <w:r>
        <w:rPr>
          <w:b/>
          <w:bCs/>
        </w:rPr>
        <w:t>What is motivation?</w:t>
      </w:r>
    </w:p>
    <w:p w14:paraId="5479A133" w14:textId="77777777" w:rsidR="00046C3B" w:rsidRDefault="00046C3B" w:rsidP="000A3FB5">
      <w:pPr>
        <w:suppressAutoHyphens/>
        <w:rPr>
          <w:bCs/>
          <w:color w:val="000000"/>
        </w:rPr>
      </w:pPr>
    </w:p>
    <w:p w14:paraId="592A093A" w14:textId="77777777" w:rsidR="00046C3B" w:rsidRDefault="00046C3B" w:rsidP="000A3FB5">
      <w:pPr>
        <w:suppressAutoHyphens/>
        <w:rPr>
          <w:bCs/>
          <w:color w:val="000000"/>
        </w:rPr>
      </w:pPr>
      <w:r>
        <w:rPr>
          <w:bCs/>
          <w:color w:val="000000"/>
        </w:rPr>
        <w:t>Motivation is the willingness to do something and is conditioned by this action’s ability to satisfy some need of the individual.</w:t>
      </w:r>
    </w:p>
    <w:p w14:paraId="3CB0DEE5" w14:textId="77777777" w:rsidR="00046C3B" w:rsidRDefault="00046C3B" w:rsidP="000A3FB5">
      <w:pPr>
        <w:suppressAutoHyphens/>
        <w:rPr>
          <w:b/>
          <w:color w:val="000000"/>
        </w:rPr>
      </w:pPr>
    </w:p>
    <w:p w14:paraId="6863D573" w14:textId="77777777" w:rsidR="00046C3B" w:rsidRDefault="00046C3B" w:rsidP="000A3FB5">
      <w:pPr>
        <w:suppressAutoHyphens/>
        <w:rPr>
          <w:b/>
          <w:color w:val="000000"/>
        </w:rPr>
      </w:pPr>
      <w:r>
        <w:rPr>
          <w:b/>
          <w:color w:val="000000"/>
        </w:rPr>
        <w:t>The effect of motivation</w:t>
      </w:r>
    </w:p>
    <w:p w14:paraId="590089F2" w14:textId="77777777" w:rsidR="00046C3B" w:rsidRDefault="00046C3B" w:rsidP="000A3FB5">
      <w:pPr>
        <w:suppressAutoHyphens/>
        <w:rPr>
          <w:b/>
          <w:color w:val="00000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1A47C4E5" w14:textId="77777777" w:rsidTr="00543F41">
        <w:tc>
          <w:tcPr>
            <w:tcW w:w="1266" w:type="dxa"/>
            <w:hideMark/>
          </w:tcPr>
          <w:p w14:paraId="04B8FBB5" w14:textId="77777777" w:rsidR="00046C3B" w:rsidRDefault="00046C3B" w:rsidP="000A3FB5">
            <w:pPr>
              <w:jc w:val="center"/>
              <w:rPr>
                <w:lang w:val="en-US"/>
              </w:rPr>
            </w:pPr>
            <w:r>
              <w:rPr>
                <w:noProof/>
                <w:lang w:val="en-US"/>
              </w:rPr>
              <w:drawing>
                <wp:inline distT="0" distB="0" distL="0" distR="0" wp14:anchorId="61027F34" wp14:editId="37D6CF39">
                  <wp:extent cx="471170" cy="471170"/>
                  <wp:effectExtent l="0" t="0" r="5080" b="5080"/>
                  <wp:docPr id="860" name="Picture 86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79D0CB8" w14:textId="77777777" w:rsidR="009B392B" w:rsidRDefault="00046C3B" w:rsidP="000A3FB5">
            <w:pPr>
              <w:spacing w:after="120"/>
              <w:ind w:left="250"/>
              <w:rPr>
                <w:lang w:val="en-US"/>
              </w:rPr>
            </w:pPr>
            <w:r>
              <w:rPr>
                <w:lang w:val="en-US"/>
              </w:rPr>
              <w:t>What motivates you in your job?</w:t>
            </w:r>
          </w:p>
          <w:p w14:paraId="6EFDD0FF" w14:textId="77777777" w:rsidR="009B392B" w:rsidRDefault="00046C3B" w:rsidP="000A3FB5">
            <w:pPr>
              <w:ind w:left="252"/>
              <w:rPr>
                <w:lang w:val="en-US"/>
              </w:rPr>
            </w:pPr>
            <w:r>
              <w:rPr>
                <w:lang w:val="en-US"/>
              </w:rPr>
              <w:t>What effect does motivation have on you and your job?</w:t>
            </w:r>
          </w:p>
        </w:tc>
      </w:tr>
    </w:tbl>
    <w:p w14:paraId="4E593B37" w14:textId="77777777" w:rsidR="00046C3B" w:rsidRDefault="00046C3B" w:rsidP="000A3FB5">
      <w:pPr>
        <w:suppressAutoHyphens/>
        <w:rPr>
          <w:b/>
          <w:color w:val="000000"/>
        </w:rPr>
      </w:pPr>
    </w:p>
    <w:p w14:paraId="50418565" w14:textId="77777777" w:rsidR="00046C3B" w:rsidRDefault="00046C3B" w:rsidP="000A3FB5">
      <w:r>
        <w:t xml:space="preserve">A motivated team works together as a team and collaborate to achieve the targets. Teamwork and collaboration benefit both the organisation and the individual in the team. </w:t>
      </w:r>
    </w:p>
    <w:p w14:paraId="7CA75A6A" w14:textId="77777777" w:rsidR="00046C3B" w:rsidRDefault="00046C3B" w:rsidP="000A3FB5"/>
    <w:p w14:paraId="3B4495D6" w14:textId="77777777" w:rsidR="00046C3B" w:rsidRDefault="00046C3B" w:rsidP="000A3FB5">
      <w:r>
        <w:t xml:space="preserve">Table </w:t>
      </w:r>
      <w:r w:rsidR="005E6179">
        <w:t>32</w:t>
      </w:r>
      <w:r>
        <w:t xml:space="preserve"> explains some examples of these benefits.</w:t>
      </w:r>
    </w:p>
    <w:p w14:paraId="5134FA00" w14:textId="77777777" w:rsidR="00046C3B" w:rsidRDefault="00046C3B" w:rsidP="000A3FB5"/>
    <w:p w14:paraId="7867A1DF" w14:textId="77777777" w:rsidR="00046C3B" w:rsidRDefault="00046C3B" w:rsidP="00046C3B">
      <w:pPr>
        <w:pStyle w:val="Caption"/>
      </w:pPr>
      <w:r>
        <w:t xml:space="preserve">table </w:t>
      </w:r>
      <w:r w:rsidR="005E6179">
        <w:t>32</w:t>
      </w:r>
      <w:r>
        <w:t>: benefits of teamwork and collaboration</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4502"/>
        <w:gridCol w:w="4502"/>
      </w:tblGrid>
      <w:tr w:rsidR="00046C3B" w14:paraId="2E05C3B4" w14:textId="77777777" w:rsidTr="00046C3B">
        <w:trPr>
          <w:tblHeader/>
        </w:trPr>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AB9D9FA" w14:textId="77777777" w:rsidR="00046C3B" w:rsidRDefault="00046C3B">
            <w:pPr>
              <w:spacing w:line="240" w:lineRule="auto"/>
              <w:rPr>
                <w:b/>
                <w:bCs/>
                <w:color w:val="FFFFFF" w:themeColor="background1"/>
              </w:rPr>
            </w:pPr>
            <w:r>
              <w:rPr>
                <w:b/>
                <w:bCs/>
                <w:color w:val="FFFFFF" w:themeColor="background1"/>
              </w:rPr>
              <w:t>BENEFITS TO INDIVIDUAL</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6EC304E" w14:textId="77777777" w:rsidR="00046C3B" w:rsidRDefault="00046C3B">
            <w:pPr>
              <w:spacing w:line="240" w:lineRule="auto"/>
              <w:rPr>
                <w:b/>
                <w:bCs/>
                <w:color w:val="FFFFFF" w:themeColor="background1"/>
              </w:rPr>
            </w:pPr>
            <w:r>
              <w:rPr>
                <w:b/>
                <w:bCs/>
                <w:color w:val="FFFFFF" w:themeColor="background1"/>
              </w:rPr>
              <w:t>BENEFITS TO THE ORGANISATION</w:t>
            </w:r>
          </w:p>
        </w:tc>
      </w:tr>
      <w:tr w:rsidR="00046C3B" w14:paraId="5C3A0B2D"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31A00A" w14:textId="77777777" w:rsidR="00046C3B" w:rsidRDefault="00046C3B">
            <w:pPr>
              <w:jc w:val="left"/>
            </w:pPr>
            <w:r>
              <w:rPr>
                <w:b/>
              </w:rPr>
              <w:t>Individual capability.</w:t>
            </w:r>
            <w:r>
              <w:t xml:space="preserve"> Employees are more open to sharing their knowledge and experience and they can therefore learn from each other.</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0D57CB2" w14:textId="77777777" w:rsidR="00046C3B" w:rsidRDefault="00046C3B" w:rsidP="000A3FB5">
            <w:pPr>
              <w:spacing w:after="120"/>
              <w:jc w:val="left"/>
            </w:pPr>
            <w:r>
              <w:rPr>
                <w:b/>
              </w:rPr>
              <w:t>Team capability.</w:t>
            </w:r>
            <w:r>
              <w:t xml:space="preserve"> Employees share their skills and knowledge, and informal learning becomes the norm. </w:t>
            </w:r>
          </w:p>
          <w:p w14:paraId="591D8311" w14:textId="77777777" w:rsidR="00046C3B" w:rsidRDefault="00046C3B">
            <w:pPr>
              <w:jc w:val="left"/>
            </w:pPr>
            <w:r>
              <w:t>This increases the skills and knowledge level of the team as a whole and the quality of the decision making improves.</w:t>
            </w:r>
          </w:p>
        </w:tc>
      </w:tr>
      <w:tr w:rsidR="00046C3B" w14:paraId="1A9D8301"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CB9BAF" w14:textId="77777777" w:rsidR="00046C3B" w:rsidRDefault="00046C3B">
            <w:pPr>
              <w:jc w:val="left"/>
            </w:pPr>
            <w:r>
              <w:rPr>
                <w:b/>
              </w:rPr>
              <w:t>Assistance and support.</w:t>
            </w:r>
            <w:r>
              <w:t xml:space="preserve"> Employees support one another.</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205659" w14:textId="77777777" w:rsidR="00046C3B" w:rsidRDefault="00046C3B">
            <w:pPr>
              <w:jc w:val="left"/>
            </w:pPr>
            <w:r>
              <w:rPr>
                <w:b/>
              </w:rPr>
              <w:t>Change resilience.</w:t>
            </w:r>
            <w:r>
              <w:t xml:space="preserve"> Employees are more open to change and their ability to handle the impact of change improves.</w:t>
            </w:r>
          </w:p>
        </w:tc>
      </w:tr>
      <w:tr w:rsidR="00046C3B" w14:paraId="4C75DAD4"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B77BB5" w14:textId="77777777" w:rsidR="00046C3B" w:rsidRDefault="00046C3B">
            <w:pPr>
              <w:jc w:val="left"/>
            </w:pPr>
            <w:r>
              <w:rPr>
                <w:b/>
              </w:rPr>
              <w:t>Open communication.</w:t>
            </w:r>
            <w:r>
              <w:t xml:space="preserve"> Employees share their views openly and communication between members improves.</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5118706" w14:textId="77777777" w:rsidR="00046C3B" w:rsidRDefault="00046C3B">
            <w:pPr>
              <w:jc w:val="left"/>
            </w:pPr>
            <w:r>
              <w:rPr>
                <w:b/>
              </w:rPr>
              <w:t>Productivity.</w:t>
            </w:r>
            <w:r>
              <w:t xml:space="preserve"> Employees discuss day-to-day problems among themselves without waiting for a formal meeting and agree on the best solution. </w:t>
            </w:r>
          </w:p>
        </w:tc>
      </w:tr>
      <w:tr w:rsidR="00046C3B" w14:paraId="241B357C" w14:textId="77777777" w:rsidTr="00046C3B">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58D533" w14:textId="77777777" w:rsidR="00046C3B" w:rsidRDefault="00046C3B">
            <w:pPr>
              <w:jc w:val="left"/>
            </w:pPr>
            <w:r>
              <w:rPr>
                <w:b/>
              </w:rPr>
              <w:t>Empowerment and commitment.</w:t>
            </w:r>
            <w:r>
              <w:t xml:space="preserve"> Employees become part of the decision-making process and are more prepared to implement action plans because they were involved in the decision making. </w:t>
            </w:r>
          </w:p>
        </w:tc>
        <w:tc>
          <w:tcPr>
            <w:tcW w:w="45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AF7EBBB" w14:textId="77777777" w:rsidR="00046C3B" w:rsidRDefault="00046C3B">
            <w:pPr>
              <w:jc w:val="left"/>
            </w:pPr>
            <w:r>
              <w:rPr>
                <w:b/>
              </w:rPr>
              <w:t>Creativity and innovation.</w:t>
            </w:r>
            <w:r>
              <w:t xml:space="preserve"> The combined inputs and ideas of the team are better than members could achieve individually. </w:t>
            </w:r>
          </w:p>
        </w:tc>
      </w:tr>
    </w:tbl>
    <w:p w14:paraId="42DF93A3" w14:textId="77777777" w:rsidR="00243815" w:rsidRDefault="00243815"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5F3AB2E" w14:textId="77777777" w:rsidTr="00543F41">
        <w:tc>
          <w:tcPr>
            <w:tcW w:w="1266" w:type="dxa"/>
            <w:hideMark/>
          </w:tcPr>
          <w:p w14:paraId="162FB9E5" w14:textId="77777777" w:rsidR="00046C3B" w:rsidRDefault="00046C3B">
            <w:pPr>
              <w:jc w:val="center"/>
              <w:rPr>
                <w:noProof/>
                <w:lang w:val="en-US"/>
              </w:rPr>
            </w:pPr>
            <w:r>
              <w:rPr>
                <w:noProof/>
                <w:lang w:val="en-US"/>
              </w:rPr>
              <w:drawing>
                <wp:inline distT="0" distB="0" distL="0" distR="0" wp14:anchorId="46D895AC" wp14:editId="7DF2CAC3">
                  <wp:extent cx="471170" cy="471170"/>
                  <wp:effectExtent l="0" t="0" r="5080" b="5080"/>
                  <wp:docPr id="859" name="Picture 85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3FFB4C53" w14:textId="77777777" w:rsidR="00046C3B" w:rsidRDefault="00046C3B" w:rsidP="009B392B">
            <w:pPr>
              <w:spacing w:after="120"/>
              <w:rPr>
                <w:b/>
                <w:bCs/>
              </w:rPr>
            </w:pPr>
            <w:r>
              <w:rPr>
                <w:b/>
                <w:bCs/>
              </w:rPr>
              <w:t xml:space="preserve">Activity </w:t>
            </w:r>
            <w:r w:rsidR="00D31822">
              <w:rPr>
                <w:b/>
                <w:bCs/>
              </w:rPr>
              <w:t>32</w:t>
            </w:r>
            <w:r>
              <w:rPr>
                <w:b/>
                <w:bCs/>
              </w:rPr>
              <w:t xml:space="preserve"> (KM03 IAC0104):</w:t>
            </w:r>
          </w:p>
          <w:p w14:paraId="26ABE698" w14:textId="77777777" w:rsidR="00046C3B" w:rsidRDefault="00046C3B" w:rsidP="009B392B">
            <w:pPr>
              <w:spacing w:after="120"/>
            </w:pPr>
            <w:r>
              <w:t>Please complete the activity in your workbook. Make notes in your workbook.</w:t>
            </w:r>
          </w:p>
          <w:p w14:paraId="2BBA11EA" w14:textId="77777777" w:rsidR="00046C3B" w:rsidRDefault="00046C3B" w:rsidP="009B392B">
            <w:pPr>
              <w:spacing w:after="120"/>
              <w:jc w:val="left"/>
            </w:pPr>
            <w:r>
              <w:t xml:space="preserve">Discuss in small groups how you think you can promote teamwork and collaboration in your team as a retail chain store manager. </w:t>
            </w:r>
          </w:p>
          <w:p w14:paraId="1C4DF66E" w14:textId="77777777" w:rsidR="00046C3B" w:rsidRDefault="00046C3B">
            <w:r>
              <w:t xml:space="preserve">Use a flip chart and present your ideas to the group. </w:t>
            </w:r>
          </w:p>
        </w:tc>
      </w:tr>
    </w:tbl>
    <w:p w14:paraId="1FFB0005" w14:textId="77777777" w:rsidR="00471325" w:rsidRDefault="00471325" w:rsidP="000A3FB5">
      <w:pPr>
        <w:rPr>
          <w:lang w:val="en-ZA"/>
        </w:rPr>
      </w:pPr>
    </w:p>
    <w:p w14:paraId="7B3C807A" w14:textId="77777777" w:rsidR="00046C3B" w:rsidRDefault="00046C3B" w:rsidP="000A3FB5">
      <w:pPr>
        <w:pStyle w:val="Heading4"/>
        <w:spacing w:line="360" w:lineRule="auto"/>
        <w:ind w:left="1134" w:hanging="1134"/>
        <w:rPr>
          <w:lang w:val="en-ZA"/>
        </w:rPr>
      </w:pPr>
      <w:r>
        <w:rPr>
          <w:lang w:val="en-ZA"/>
        </w:rPr>
        <w:t>1.4.3.3</w:t>
      </w:r>
      <w:r>
        <w:rPr>
          <w:lang w:val="en-ZA"/>
        </w:rPr>
        <w:tab/>
        <w:t>Coaching conversations</w:t>
      </w:r>
    </w:p>
    <w:p w14:paraId="5B19BF28" w14:textId="77777777" w:rsidR="00046C3B" w:rsidRDefault="00046C3B" w:rsidP="000A3FB5"/>
    <w:p w14:paraId="05C73EAC" w14:textId="77777777" w:rsidR="00046C3B" w:rsidRDefault="00046C3B" w:rsidP="000A3FB5">
      <w:pPr>
        <w:spacing w:after="120"/>
      </w:pPr>
      <w:r>
        <w:t>Coaching is done to achieve the following objectives:</w:t>
      </w:r>
    </w:p>
    <w:p w14:paraId="47BBF77E" w14:textId="77777777" w:rsidR="00046C3B" w:rsidRDefault="00046C3B" w:rsidP="002E23EC">
      <w:pPr>
        <w:pStyle w:val="BulletText1"/>
        <w:numPr>
          <w:ilvl w:val="0"/>
          <w:numId w:val="166"/>
        </w:numPr>
        <w:tabs>
          <w:tab w:val="left" w:pos="720"/>
        </w:tabs>
        <w:spacing w:line="360" w:lineRule="auto"/>
        <w:jc w:val="left"/>
        <w:rPr>
          <w:lang w:val="en-GB"/>
        </w:rPr>
      </w:pPr>
      <w:r>
        <w:rPr>
          <w:lang w:val="en-GB"/>
        </w:rPr>
        <w:t xml:space="preserve">To </w:t>
      </w:r>
      <w:r>
        <w:rPr>
          <w:b/>
          <w:lang w:val="en-GB"/>
        </w:rPr>
        <w:t>improve the performance of team members</w:t>
      </w:r>
      <w:r>
        <w:rPr>
          <w:lang w:val="en-GB"/>
        </w:rPr>
        <w:t xml:space="preserve"> to ensure they are competent to contribute to achieving team targets.</w:t>
      </w:r>
    </w:p>
    <w:p w14:paraId="111280A8" w14:textId="77777777" w:rsidR="00046C3B" w:rsidRDefault="00046C3B" w:rsidP="002E23EC">
      <w:pPr>
        <w:pStyle w:val="BulletText1"/>
        <w:numPr>
          <w:ilvl w:val="0"/>
          <w:numId w:val="166"/>
        </w:numPr>
        <w:tabs>
          <w:tab w:val="left" w:pos="720"/>
        </w:tabs>
        <w:spacing w:after="0" w:line="360" w:lineRule="auto"/>
        <w:jc w:val="left"/>
        <w:rPr>
          <w:lang w:val="en-GB"/>
        </w:rPr>
      </w:pPr>
      <w:r>
        <w:rPr>
          <w:lang w:val="en-GB"/>
        </w:rPr>
        <w:t xml:space="preserve">To </w:t>
      </w:r>
      <w:r>
        <w:rPr>
          <w:b/>
          <w:lang w:val="en-GB"/>
        </w:rPr>
        <w:t>develop team members</w:t>
      </w:r>
      <w:r>
        <w:rPr>
          <w:lang w:val="en-GB"/>
        </w:rPr>
        <w:t xml:space="preserve"> to bring out potential for </w:t>
      </w:r>
      <w:r>
        <w:rPr>
          <w:b/>
          <w:lang w:val="en-GB"/>
        </w:rPr>
        <w:t>future positions</w:t>
      </w:r>
      <w:r>
        <w:rPr>
          <w:lang w:val="en-GB"/>
        </w:rPr>
        <w:t>.</w:t>
      </w:r>
    </w:p>
    <w:p w14:paraId="0DDE6561" w14:textId="77777777" w:rsidR="00046C3B" w:rsidRDefault="00046C3B" w:rsidP="000A3FB5"/>
    <w:p w14:paraId="27E4047E" w14:textId="77777777" w:rsidR="00046C3B" w:rsidRDefault="00046C3B" w:rsidP="000A3FB5">
      <w:r>
        <w:t>John Maxwell argues that the characteristics of an effective leader includes effective communication and being seen as a leader who values people.</w:t>
      </w:r>
    </w:p>
    <w:p w14:paraId="718D2FD6" w14:textId="77777777" w:rsidR="00046C3B" w:rsidRDefault="00046C3B" w:rsidP="000A3FB5"/>
    <w:p w14:paraId="50710B51" w14:textId="77777777" w:rsidR="00046C3B" w:rsidRDefault="00046C3B" w:rsidP="000A3FB5">
      <w:r>
        <w:t>Retail chain store managers who value their teams, take time for effective coaching conversations, either to help an employee improve performance or to develop the employee for future positions and roles in the organisation.</w:t>
      </w:r>
    </w:p>
    <w:p w14:paraId="1BCC15E5" w14:textId="77777777" w:rsidR="00046C3B" w:rsidRDefault="00046C3B" w:rsidP="000A3FB5"/>
    <w:p w14:paraId="7F70A224" w14:textId="77777777" w:rsidR="00046C3B" w:rsidRDefault="00046C3B" w:rsidP="000A3FB5">
      <w:r>
        <w:rPr>
          <w:lang w:val="en-ZA"/>
        </w:rPr>
        <w:t xml:space="preserve">The most recommended model for effective coaching of employees is the GROOW model. </w:t>
      </w:r>
      <w:r>
        <w:t>It gives the conversation a framework and structure.</w:t>
      </w:r>
    </w:p>
    <w:p w14:paraId="1F0948E0" w14:textId="77777777" w:rsidR="00046C3B" w:rsidRDefault="00046C3B" w:rsidP="000A3FB5">
      <w:pPr>
        <w:rPr>
          <w:lang w:val="en-ZA"/>
        </w:rPr>
      </w:pPr>
    </w:p>
    <w:p w14:paraId="423D6E59" w14:textId="77777777" w:rsidR="00046C3B" w:rsidRDefault="00046C3B" w:rsidP="000A3FB5">
      <w:r>
        <w:t xml:space="preserve">When following this model, the retail chain store manager provides employees with the means and </w:t>
      </w:r>
      <w:r>
        <w:rPr>
          <w:bCs/>
        </w:rPr>
        <w:t xml:space="preserve">ability </w:t>
      </w:r>
      <w:r>
        <w:t xml:space="preserve">to achieve their targets. Setting goals and considering obstacles to performance show a </w:t>
      </w:r>
      <w:r>
        <w:rPr>
          <w:bCs/>
        </w:rPr>
        <w:t>caring</w:t>
      </w:r>
      <w:r>
        <w:t xml:space="preserve"> attitude and confirm that the aim with the coaching is to help employees </w:t>
      </w:r>
      <w:r>
        <w:rPr>
          <w:bCs/>
        </w:rPr>
        <w:t>grow</w:t>
      </w:r>
      <w:r>
        <w:t xml:space="preserve">. Employees are also made </w:t>
      </w:r>
      <w:r>
        <w:rPr>
          <w:bCs/>
        </w:rPr>
        <w:t xml:space="preserve">accountable </w:t>
      </w:r>
      <w:r>
        <w:t>by having to agree on the way forward.</w:t>
      </w:r>
    </w:p>
    <w:p w14:paraId="49BF3648" w14:textId="77777777" w:rsidR="00046C3B" w:rsidRDefault="00046C3B" w:rsidP="000A3FB5"/>
    <w:p w14:paraId="47923BDA" w14:textId="77777777" w:rsidR="00046C3B" w:rsidRDefault="00046C3B" w:rsidP="000A3FB5">
      <w:r>
        <w:t xml:space="preserve">Figure </w:t>
      </w:r>
      <w:r w:rsidR="00193625">
        <w:t>33</w:t>
      </w:r>
      <w:r>
        <w:t xml:space="preserve"> indicates the components of the GROOW model of coaching.</w:t>
      </w:r>
    </w:p>
    <w:p w14:paraId="500EEFEA" w14:textId="77777777" w:rsidR="00046C3B" w:rsidRDefault="00046C3B" w:rsidP="00046C3B">
      <w:pPr>
        <w:jc w:val="center"/>
      </w:pPr>
      <w:r>
        <w:rPr>
          <w:noProof/>
          <w:lang w:eastAsia="en-ZA"/>
        </w:rPr>
        <w:drawing>
          <wp:inline distT="0" distB="0" distL="0" distR="0" wp14:anchorId="66598E87" wp14:editId="14BDBC45">
            <wp:extent cx="4890770" cy="1482725"/>
            <wp:effectExtent l="0" t="0" r="5080" b="317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890770" cy="1482725"/>
                    </a:xfrm>
                    <a:prstGeom prst="rect">
                      <a:avLst/>
                    </a:prstGeom>
                    <a:noFill/>
                    <a:ln>
                      <a:noFill/>
                    </a:ln>
                  </pic:spPr>
                </pic:pic>
              </a:graphicData>
            </a:graphic>
          </wp:inline>
        </w:drawing>
      </w:r>
    </w:p>
    <w:p w14:paraId="6816B60D" w14:textId="77777777" w:rsidR="00046C3B" w:rsidRDefault="00046C3B" w:rsidP="00046C3B">
      <w:pPr>
        <w:pStyle w:val="Caption"/>
      </w:pPr>
      <w:r>
        <w:t xml:space="preserve">Figure </w:t>
      </w:r>
      <w:r w:rsidR="00193625">
        <w:t>33</w:t>
      </w:r>
      <w:r>
        <w:t>: groOw model of coaching</w:t>
      </w:r>
    </w:p>
    <w:p w14:paraId="4A530CF4" w14:textId="77777777" w:rsidR="00046C3B" w:rsidRDefault="00046C3B" w:rsidP="00046C3B">
      <w:pPr>
        <w:rPr>
          <w:lang w:val="en-ZA"/>
        </w:rPr>
      </w:pPr>
    </w:p>
    <w:tbl>
      <w:tblPr>
        <w:tblW w:w="85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544"/>
        <w:gridCol w:w="1418"/>
        <w:gridCol w:w="6558"/>
      </w:tblGrid>
      <w:tr w:rsidR="00046C3B" w14:paraId="535AA58F"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F24CC9F" w14:textId="77777777" w:rsidR="00046C3B" w:rsidRDefault="00046C3B" w:rsidP="000A3FB5">
            <w:pPr>
              <w:rPr>
                <w:b/>
                <w:bCs/>
                <w:color w:val="FFFFFF" w:themeColor="background1"/>
              </w:rPr>
            </w:pPr>
            <w:r>
              <w:rPr>
                <w:b/>
                <w:bCs/>
                <w:color w:val="FFFFFF" w:themeColor="background1"/>
              </w:rPr>
              <w:t>G</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1CAE3BF" w14:textId="77777777" w:rsidR="00046C3B" w:rsidRDefault="00046C3B" w:rsidP="000A3FB5">
            <w:pPr>
              <w:jc w:val="left"/>
              <w:rPr>
                <w:i/>
              </w:rPr>
            </w:pPr>
            <w:r>
              <w:t xml:space="preserve">Establish the </w:t>
            </w:r>
            <w:r>
              <w:rPr>
                <w:i/>
              </w:rPr>
              <w:t>goal</w:t>
            </w:r>
          </w:p>
          <w:p w14:paraId="0F901D7C"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C7E4B5" w14:textId="77777777" w:rsidR="00046C3B" w:rsidRDefault="00046C3B" w:rsidP="000A3FB5">
            <w:r>
              <w:t>What is to be achieved during this period (linked to team targets or individual key performance areas)</w:t>
            </w:r>
          </w:p>
          <w:p w14:paraId="5D9DB23E" w14:textId="77777777" w:rsidR="00046C3B" w:rsidRDefault="00046C3B" w:rsidP="000A3FB5">
            <w:r>
              <w:t>Useful questions in this step include:</w:t>
            </w:r>
          </w:p>
          <w:p w14:paraId="05CBE119" w14:textId="77777777" w:rsidR="00046C3B" w:rsidRDefault="00046C3B" w:rsidP="002E23EC">
            <w:pPr>
              <w:pStyle w:val="ListParagraph"/>
              <w:numPr>
                <w:ilvl w:val="0"/>
                <w:numId w:val="167"/>
              </w:numPr>
              <w:contextualSpacing w:val="0"/>
              <w:rPr>
                <w:i/>
                <w:szCs w:val="20"/>
              </w:rPr>
            </w:pPr>
            <w:r>
              <w:rPr>
                <w:i/>
                <w:szCs w:val="20"/>
              </w:rPr>
              <w:t>What is the goal or purpose of the coaching session?</w:t>
            </w:r>
          </w:p>
          <w:p w14:paraId="7987371F" w14:textId="77777777" w:rsidR="00046C3B" w:rsidRDefault="00046C3B" w:rsidP="002E23EC">
            <w:pPr>
              <w:pStyle w:val="ListParagraph"/>
              <w:numPr>
                <w:ilvl w:val="0"/>
                <w:numId w:val="167"/>
              </w:numPr>
              <w:contextualSpacing w:val="0"/>
              <w:rPr>
                <w:i/>
                <w:szCs w:val="20"/>
              </w:rPr>
            </w:pPr>
            <w:r>
              <w:rPr>
                <w:i/>
                <w:szCs w:val="20"/>
              </w:rPr>
              <w:t>What should be achieved in the short and long term?</w:t>
            </w:r>
          </w:p>
        </w:tc>
      </w:tr>
      <w:tr w:rsidR="00046C3B" w14:paraId="0CC18CE9"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78E3E2F" w14:textId="77777777" w:rsidR="00046C3B" w:rsidRDefault="00046C3B" w:rsidP="000A3FB5">
            <w:pPr>
              <w:rPr>
                <w:b/>
                <w:bCs/>
                <w:color w:val="FFFFFF" w:themeColor="background1"/>
              </w:rPr>
            </w:pPr>
            <w:r>
              <w:rPr>
                <w:b/>
                <w:bCs/>
                <w:color w:val="FFFFFF" w:themeColor="background1"/>
              </w:rPr>
              <w:t>R</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06F465BF" w14:textId="77777777" w:rsidR="00046C3B" w:rsidRDefault="00046C3B" w:rsidP="000A3FB5">
            <w:pPr>
              <w:jc w:val="left"/>
            </w:pPr>
            <w:r>
              <w:t xml:space="preserve">Examine the current </w:t>
            </w:r>
            <w:r>
              <w:rPr>
                <w:i/>
              </w:rPr>
              <w:t>reality</w:t>
            </w: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F00D9A" w14:textId="77777777" w:rsidR="00046C3B" w:rsidRDefault="00046C3B" w:rsidP="000A3FB5">
            <w:pPr>
              <w:rPr>
                <w:szCs w:val="20"/>
              </w:rPr>
            </w:pPr>
            <w:r>
              <w:rPr>
                <w:szCs w:val="20"/>
              </w:rPr>
              <w:t>What is the current situation (5W)?</w:t>
            </w:r>
          </w:p>
          <w:p w14:paraId="5C46B625" w14:textId="77777777" w:rsidR="00046C3B" w:rsidRDefault="00046C3B" w:rsidP="002E23EC">
            <w:pPr>
              <w:pStyle w:val="ListParagraph"/>
              <w:numPr>
                <w:ilvl w:val="0"/>
                <w:numId w:val="168"/>
              </w:numPr>
              <w:contextualSpacing w:val="0"/>
              <w:rPr>
                <w:i/>
              </w:rPr>
            </w:pPr>
            <w:r>
              <w:rPr>
                <w:i/>
              </w:rPr>
              <w:t>What happened/did not happen?</w:t>
            </w:r>
          </w:p>
          <w:p w14:paraId="1FC6842F" w14:textId="77777777" w:rsidR="00046C3B" w:rsidRDefault="00046C3B" w:rsidP="002E23EC">
            <w:pPr>
              <w:pStyle w:val="ListParagraph"/>
              <w:numPr>
                <w:ilvl w:val="0"/>
                <w:numId w:val="168"/>
              </w:numPr>
              <w:contextualSpacing w:val="0"/>
              <w:rPr>
                <w:i/>
              </w:rPr>
            </w:pPr>
            <w:r>
              <w:rPr>
                <w:i/>
              </w:rPr>
              <w:t>When did it happen/not happen?</w:t>
            </w:r>
          </w:p>
          <w:p w14:paraId="1DC9B147" w14:textId="77777777" w:rsidR="00046C3B" w:rsidRDefault="00046C3B" w:rsidP="002E23EC">
            <w:pPr>
              <w:pStyle w:val="ListParagraph"/>
              <w:numPr>
                <w:ilvl w:val="0"/>
                <w:numId w:val="168"/>
              </w:numPr>
              <w:contextualSpacing w:val="0"/>
              <w:rPr>
                <w:i/>
              </w:rPr>
            </w:pPr>
            <w:r>
              <w:rPr>
                <w:i/>
              </w:rPr>
              <w:t>Who was involved/not involved?</w:t>
            </w:r>
          </w:p>
          <w:p w14:paraId="5DA2BF17" w14:textId="77777777" w:rsidR="00046C3B" w:rsidRDefault="00046C3B" w:rsidP="002E23EC">
            <w:pPr>
              <w:pStyle w:val="ListParagraph"/>
              <w:numPr>
                <w:ilvl w:val="0"/>
                <w:numId w:val="168"/>
              </w:numPr>
              <w:contextualSpacing w:val="0"/>
              <w:rPr>
                <w:i/>
              </w:rPr>
            </w:pPr>
            <w:r>
              <w:rPr>
                <w:i/>
              </w:rPr>
              <w:t>Why did it happen/not happen?</w:t>
            </w:r>
          </w:p>
          <w:p w14:paraId="4789CE70" w14:textId="77777777" w:rsidR="00046C3B" w:rsidRDefault="00046C3B" w:rsidP="002E23EC">
            <w:pPr>
              <w:pStyle w:val="ListParagraph"/>
              <w:numPr>
                <w:ilvl w:val="0"/>
                <w:numId w:val="168"/>
              </w:numPr>
              <w:contextualSpacing w:val="0"/>
            </w:pPr>
            <w:r>
              <w:rPr>
                <w:i/>
              </w:rPr>
              <w:t>Where did it happen/not happen?</w:t>
            </w:r>
          </w:p>
        </w:tc>
      </w:tr>
      <w:tr w:rsidR="00046C3B" w14:paraId="1C72E53F"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78478189" w14:textId="77777777" w:rsidR="00046C3B" w:rsidRDefault="00046C3B" w:rsidP="000A3FB5">
            <w:pPr>
              <w:rPr>
                <w:b/>
                <w:bCs/>
                <w:color w:val="FFFFFF" w:themeColor="background1"/>
              </w:rPr>
            </w:pPr>
            <w:r>
              <w:rPr>
                <w:b/>
                <w:bCs/>
                <w:color w:val="FFFFFF" w:themeColor="background1"/>
              </w:rPr>
              <w:t>O</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A415C21" w14:textId="77777777" w:rsidR="00046C3B" w:rsidRDefault="00046C3B" w:rsidP="000A3FB5">
            <w:pPr>
              <w:jc w:val="left"/>
              <w:rPr>
                <w:i/>
              </w:rPr>
            </w:pPr>
            <w:r>
              <w:t xml:space="preserve">Explore the </w:t>
            </w:r>
            <w:r>
              <w:rPr>
                <w:i/>
              </w:rPr>
              <w:t>obstacles</w:t>
            </w:r>
          </w:p>
          <w:p w14:paraId="68784576"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90DBA26" w14:textId="77777777" w:rsidR="00046C3B" w:rsidRDefault="00046C3B" w:rsidP="002E23EC">
            <w:pPr>
              <w:pStyle w:val="ListParagraph"/>
              <w:numPr>
                <w:ilvl w:val="0"/>
                <w:numId w:val="169"/>
              </w:numPr>
              <w:ind w:left="357" w:hanging="357"/>
              <w:contextualSpacing w:val="0"/>
              <w:rPr>
                <w:i/>
              </w:rPr>
            </w:pPr>
            <w:r>
              <w:rPr>
                <w:i/>
              </w:rPr>
              <w:t>Is the problem or process understood?</w:t>
            </w:r>
          </w:p>
          <w:p w14:paraId="4EAB2E6D" w14:textId="77777777" w:rsidR="00046C3B" w:rsidRDefault="00046C3B" w:rsidP="002E23EC">
            <w:pPr>
              <w:pStyle w:val="ListParagraph"/>
              <w:numPr>
                <w:ilvl w:val="0"/>
                <w:numId w:val="169"/>
              </w:numPr>
              <w:ind w:left="357" w:hanging="357"/>
              <w:contextualSpacing w:val="0"/>
              <w:rPr>
                <w:i/>
              </w:rPr>
            </w:pPr>
            <w:r>
              <w:rPr>
                <w:i/>
              </w:rPr>
              <w:t>What is the root cause of the problem (can use Cause and effect diagram or 5 Whys)?</w:t>
            </w:r>
          </w:p>
          <w:p w14:paraId="1820F7A6" w14:textId="77777777" w:rsidR="00046C3B" w:rsidRDefault="00046C3B" w:rsidP="002E23EC">
            <w:pPr>
              <w:pStyle w:val="ListParagraph"/>
              <w:numPr>
                <w:ilvl w:val="0"/>
                <w:numId w:val="169"/>
              </w:numPr>
              <w:ind w:left="357" w:hanging="357"/>
              <w:contextualSpacing w:val="0"/>
              <w:rPr>
                <w:i/>
              </w:rPr>
            </w:pPr>
            <w:r>
              <w:rPr>
                <w:i/>
              </w:rPr>
              <w:t>How does the problem stop us from achieving our goal?</w:t>
            </w:r>
          </w:p>
          <w:p w14:paraId="43C94BEF" w14:textId="77777777" w:rsidR="00046C3B" w:rsidRDefault="00046C3B" w:rsidP="002E23EC">
            <w:pPr>
              <w:pStyle w:val="ListParagraph"/>
              <w:numPr>
                <w:ilvl w:val="0"/>
                <w:numId w:val="169"/>
              </w:numPr>
              <w:contextualSpacing w:val="0"/>
            </w:pPr>
            <w:r>
              <w:rPr>
                <w:i/>
              </w:rPr>
              <w:t>What are the constraints?</w:t>
            </w:r>
          </w:p>
        </w:tc>
      </w:tr>
      <w:tr w:rsidR="00046C3B" w14:paraId="1D65A317"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7ED1580E" w14:textId="77777777" w:rsidR="00046C3B" w:rsidRDefault="00046C3B" w:rsidP="000A3FB5">
            <w:pPr>
              <w:rPr>
                <w:b/>
                <w:bCs/>
                <w:color w:val="FFFFFF" w:themeColor="background1"/>
              </w:rPr>
            </w:pPr>
            <w:r>
              <w:rPr>
                <w:b/>
                <w:bCs/>
                <w:color w:val="FFFFFF" w:themeColor="background1"/>
              </w:rPr>
              <w:t>O</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02C1DCD" w14:textId="77777777" w:rsidR="00046C3B" w:rsidRDefault="00046C3B" w:rsidP="000A3FB5">
            <w:pPr>
              <w:jc w:val="left"/>
            </w:pPr>
            <w:r>
              <w:t>Explore the options</w:t>
            </w:r>
          </w:p>
          <w:p w14:paraId="7780201B" w14:textId="77777777" w:rsidR="00046C3B" w:rsidRDefault="00046C3B" w:rsidP="000A3FB5">
            <w:pPr>
              <w:jc w:val="left"/>
            </w:pP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5C9576" w14:textId="77777777" w:rsidR="00046C3B" w:rsidRDefault="00046C3B" w:rsidP="000A3FB5">
            <w:pPr>
              <w:rPr>
                <w:szCs w:val="20"/>
              </w:rPr>
            </w:pPr>
            <w:r>
              <w:rPr>
                <w:szCs w:val="20"/>
              </w:rPr>
              <w:t>Brainstorm the options before choosing a solution.</w:t>
            </w:r>
          </w:p>
          <w:p w14:paraId="3FDE87D7" w14:textId="77777777" w:rsidR="00046C3B" w:rsidRDefault="00046C3B" w:rsidP="002E23EC">
            <w:pPr>
              <w:pStyle w:val="ListParagraph"/>
              <w:numPr>
                <w:ilvl w:val="0"/>
                <w:numId w:val="170"/>
              </w:numPr>
              <w:contextualSpacing w:val="0"/>
              <w:rPr>
                <w:i/>
              </w:rPr>
            </w:pPr>
            <w:r>
              <w:rPr>
                <w:i/>
              </w:rPr>
              <w:t>Who else can we learn from?</w:t>
            </w:r>
          </w:p>
          <w:p w14:paraId="570E10E1" w14:textId="77777777" w:rsidR="00046C3B" w:rsidRDefault="00046C3B" w:rsidP="002E23EC">
            <w:pPr>
              <w:pStyle w:val="ListParagraph"/>
              <w:numPr>
                <w:ilvl w:val="0"/>
                <w:numId w:val="170"/>
              </w:numPr>
              <w:contextualSpacing w:val="0"/>
              <w:rPr>
                <w:i/>
              </w:rPr>
            </w:pPr>
            <w:r>
              <w:rPr>
                <w:i/>
              </w:rPr>
              <w:t xml:space="preserve">What are the benefits, cost implications and disadvantages of each option? </w:t>
            </w:r>
          </w:p>
          <w:p w14:paraId="51AA7668" w14:textId="77777777" w:rsidR="00046C3B" w:rsidRDefault="00046C3B" w:rsidP="002E23EC">
            <w:pPr>
              <w:pStyle w:val="ListParagraph"/>
              <w:numPr>
                <w:ilvl w:val="0"/>
                <w:numId w:val="170"/>
              </w:numPr>
              <w:contextualSpacing w:val="0"/>
              <w:rPr>
                <w:i/>
              </w:rPr>
            </w:pPr>
            <w:r>
              <w:rPr>
                <w:i/>
              </w:rPr>
              <w:t>What are the available options?</w:t>
            </w:r>
          </w:p>
          <w:p w14:paraId="138D587D" w14:textId="77777777" w:rsidR="00046C3B" w:rsidRDefault="00046C3B" w:rsidP="002E23EC">
            <w:pPr>
              <w:pStyle w:val="ListParagraph"/>
              <w:numPr>
                <w:ilvl w:val="0"/>
                <w:numId w:val="170"/>
              </w:numPr>
              <w:contextualSpacing w:val="0"/>
              <w:rPr>
                <w:i/>
              </w:rPr>
            </w:pPr>
            <w:r>
              <w:rPr>
                <w:i/>
              </w:rPr>
              <w:t>What would the reaction be to the options – individual, team, and organisation?</w:t>
            </w:r>
          </w:p>
          <w:p w14:paraId="30886BAF" w14:textId="77777777" w:rsidR="00046C3B" w:rsidRDefault="00046C3B" w:rsidP="002E23EC">
            <w:pPr>
              <w:pStyle w:val="ListParagraph"/>
              <w:numPr>
                <w:ilvl w:val="0"/>
                <w:numId w:val="170"/>
              </w:numPr>
              <w:contextualSpacing w:val="0"/>
              <w:rPr>
                <w:i/>
              </w:rPr>
            </w:pPr>
            <w:r>
              <w:rPr>
                <w:i/>
              </w:rPr>
              <w:t>What are the considerations you need to consider for each option?</w:t>
            </w:r>
          </w:p>
          <w:p w14:paraId="7C97DBDB" w14:textId="77777777" w:rsidR="00046C3B" w:rsidRDefault="00046C3B" w:rsidP="002E23EC">
            <w:pPr>
              <w:pStyle w:val="ListParagraph"/>
              <w:numPr>
                <w:ilvl w:val="0"/>
                <w:numId w:val="170"/>
              </w:numPr>
              <w:contextualSpacing w:val="0"/>
              <w:rPr>
                <w:i/>
              </w:rPr>
            </w:pPr>
            <w:r>
              <w:rPr>
                <w:i/>
              </w:rPr>
              <w:t>What do you need to stop doing in order to achieve your goal?</w:t>
            </w:r>
          </w:p>
          <w:p w14:paraId="68DA651B" w14:textId="77777777" w:rsidR="00046C3B" w:rsidRDefault="00046C3B" w:rsidP="002E23EC">
            <w:pPr>
              <w:pStyle w:val="ListParagraph"/>
              <w:numPr>
                <w:ilvl w:val="0"/>
                <w:numId w:val="170"/>
              </w:numPr>
              <w:contextualSpacing w:val="0"/>
            </w:pPr>
            <w:r>
              <w:rPr>
                <w:i/>
              </w:rPr>
              <w:t>What obstacles stand in your way?</w:t>
            </w:r>
          </w:p>
        </w:tc>
      </w:tr>
      <w:tr w:rsidR="00046C3B" w14:paraId="2C2DB728" w14:textId="77777777" w:rsidTr="000A3FB5">
        <w:tc>
          <w:tcPr>
            <w:tcW w:w="54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F2E5A82" w14:textId="77777777" w:rsidR="00046C3B" w:rsidRDefault="00046C3B" w:rsidP="000A3FB5">
            <w:pPr>
              <w:rPr>
                <w:b/>
                <w:bCs/>
                <w:color w:val="FFFFFF" w:themeColor="background1"/>
              </w:rPr>
            </w:pPr>
            <w:r>
              <w:rPr>
                <w:b/>
                <w:bCs/>
                <w:color w:val="FFFFFF" w:themeColor="background1"/>
              </w:rPr>
              <w:t>W</w:t>
            </w:r>
          </w:p>
        </w:tc>
        <w:tc>
          <w:tcPr>
            <w:tcW w:w="141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10530D10" w14:textId="77777777" w:rsidR="00046C3B" w:rsidRDefault="00046C3B" w:rsidP="000A3FB5">
            <w:pPr>
              <w:jc w:val="left"/>
            </w:pPr>
            <w:r>
              <w:t xml:space="preserve">Agree on the </w:t>
            </w:r>
            <w:r>
              <w:rPr>
                <w:i/>
              </w:rPr>
              <w:t>way</w:t>
            </w:r>
            <w:r>
              <w:t xml:space="preserve"> </w:t>
            </w:r>
            <w:r>
              <w:rPr>
                <w:i/>
              </w:rPr>
              <w:t>forward</w:t>
            </w:r>
          </w:p>
        </w:tc>
        <w:tc>
          <w:tcPr>
            <w:tcW w:w="655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28DE80" w14:textId="77777777" w:rsidR="00046C3B" w:rsidRDefault="00046C3B" w:rsidP="000A3FB5">
            <w:r>
              <w:t xml:space="preserve">Facilitate agreement on the solutions that have to be implemented to address underperformance or to improve current performance. </w:t>
            </w:r>
          </w:p>
          <w:p w14:paraId="03ECBD7B" w14:textId="77777777" w:rsidR="00046C3B" w:rsidRDefault="00046C3B" w:rsidP="000A3FB5">
            <w:r>
              <w:t>Prepare an action plan.</w:t>
            </w:r>
          </w:p>
        </w:tc>
      </w:tr>
    </w:tbl>
    <w:p w14:paraId="70D83818" w14:textId="77777777" w:rsidR="00046C3B" w:rsidRDefault="00046C3B" w:rsidP="00046C3B">
      <w:pPr>
        <w:rPr>
          <w:lang w:val="en-ZA"/>
        </w:rPr>
      </w:pPr>
    </w:p>
    <w:p w14:paraId="31ECE442" w14:textId="77777777" w:rsidR="00760681" w:rsidRDefault="00760681" w:rsidP="00046C3B">
      <w:pPr>
        <w:rPr>
          <w:lang w:val="en-ZA"/>
        </w:rPr>
      </w:pPr>
    </w:p>
    <w:p w14:paraId="67FD9569" w14:textId="77777777" w:rsidR="00046C3B" w:rsidRDefault="00046C3B" w:rsidP="00046C3B">
      <w:pPr>
        <w:pStyle w:val="Heading4"/>
        <w:ind w:left="1134" w:hanging="1134"/>
        <w:rPr>
          <w:lang w:val="en-ZA"/>
        </w:rPr>
      </w:pPr>
      <w:r>
        <w:rPr>
          <w:lang w:val="en-ZA"/>
        </w:rPr>
        <w:t>1.4.3.4</w:t>
      </w:r>
      <w:r>
        <w:rPr>
          <w:lang w:val="en-ZA"/>
        </w:rPr>
        <w:tab/>
        <w:t>Team effectiveness</w:t>
      </w:r>
    </w:p>
    <w:p w14:paraId="0659CA65" w14:textId="77777777" w:rsidR="00046C3B" w:rsidRDefault="00046C3B" w:rsidP="000A3FB5"/>
    <w:p w14:paraId="3DB631B9" w14:textId="77777777" w:rsidR="00046C3B" w:rsidRDefault="00046C3B" w:rsidP="000A3FB5">
      <w:r>
        <w:t>A team’s success depends on its effectiveness - the direction it has (clear goals) and the team’s ability to work together towards those goals.</w:t>
      </w:r>
    </w:p>
    <w:p w14:paraId="119E666B" w14:textId="77777777" w:rsidR="00046C3B" w:rsidRDefault="00046C3B" w:rsidP="000A3FB5"/>
    <w:p w14:paraId="04CBD30B" w14:textId="77777777" w:rsidR="00046C3B" w:rsidRDefault="00046C3B" w:rsidP="000A3FB5">
      <w:pPr>
        <w:spacing w:after="120"/>
      </w:pPr>
      <w:r>
        <w:t>Team effectiveness is determined by factors such as:</w:t>
      </w:r>
    </w:p>
    <w:p w14:paraId="1A6BFB01" w14:textId="77777777" w:rsidR="00046C3B" w:rsidRDefault="00046C3B" w:rsidP="002E23EC">
      <w:pPr>
        <w:pStyle w:val="BulletText1"/>
        <w:numPr>
          <w:ilvl w:val="0"/>
          <w:numId w:val="171"/>
        </w:numPr>
        <w:tabs>
          <w:tab w:val="left" w:pos="720"/>
        </w:tabs>
        <w:spacing w:line="360" w:lineRule="auto"/>
        <w:jc w:val="left"/>
      </w:pPr>
      <w:r>
        <w:t>An understanding of the goals and objectives for the team</w:t>
      </w:r>
    </w:p>
    <w:p w14:paraId="3B891D12" w14:textId="77777777" w:rsidR="00046C3B" w:rsidRDefault="00046C3B" w:rsidP="002E23EC">
      <w:pPr>
        <w:pStyle w:val="BulletText1"/>
        <w:numPr>
          <w:ilvl w:val="0"/>
          <w:numId w:val="171"/>
        </w:numPr>
        <w:tabs>
          <w:tab w:val="left" w:pos="720"/>
        </w:tabs>
        <w:spacing w:line="360" w:lineRule="auto"/>
        <w:jc w:val="left"/>
      </w:pPr>
      <w:r>
        <w:t>Clarity on the roles and responsibilities of individual team members</w:t>
      </w:r>
    </w:p>
    <w:p w14:paraId="162D0EDD" w14:textId="77777777" w:rsidR="00046C3B" w:rsidRDefault="00046C3B" w:rsidP="002E23EC">
      <w:pPr>
        <w:pStyle w:val="BulletText1"/>
        <w:numPr>
          <w:ilvl w:val="0"/>
          <w:numId w:val="171"/>
        </w:numPr>
        <w:tabs>
          <w:tab w:val="left" w:pos="720"/>
        </w:tabs>
        <w:spacing w:line="360" w:lineRule="auto"/>
        <w:jc w:val="left"/>
      </w:pPr>
      <w:r>
        <w:t>The right mix of skills among team members to achieve the team’s objectives</w:t>
      </w:r>
    </w:p>
    <w:p w14:paraId="599FE729" w14:textId="77777777" w:rsidR="00046C3B" w:rsidRDefault="00046C3B" w:rsidP="002E23EC">
      <w:pPr>
        <w:pStyle w:val="BulletText1"/>
        <w:numPr>
          <w:ilvl w:val="0"/>
          <w:numId w:val="171"/>
        </w:numPr>
        <w:tabs>
          <w:tab w:val="left" w:pos="720"/>
        </w:tabs>
        <w:spacing w:line="360" w:lineRule="auto"/>
        <w:jc w:val="left"/>
      </w:pPr>
      <w:r>
        <w:t>Motivation of the team members</w:t>
      </w:r>
    </w:p>
    <w:p w14:paraId="6673F68B" w14:textId="77777777" w:rsidR="00046C3B" w:rsidRDefault="00046C3B" w:rsidP="002E23EC">
      <w:pPr>
        <w:pStyle w:val="BulletText1"/>
        <w:numPr>
          <w:ilvl w:val="0"/>
          <w:numId w:val="171"/>
        </w:numPr>
        <w:tabs>
          <w:tab w:val="left" w:pos="720"/>
        </w:tabs>
        <w:spacing w:line="360" w:lineRule="auto"/>
        <w:jc w:val="left"/>
      </w:pPr>
      <w:r>
        <w:t>Positive relationships and an environment in which members can disagree without conflict</w:t>
      </w:r>
    </w:p>
    <w:p w14:paraId="09C62CDC" w14:textId="77777777" w:rsidR="00046C3B" w:rsidRDefault="00046C3B" w:rsidP="002E23EC">
      <w:pPr>
        <w:pStyle w:val="BulletText1"/>
        <w:numPr>
          <w:ilvl w:val="0"/>
          <w:numId w:val="171"/>
        </w:numPr>
        <w:tabs>
          <w:tab w:val="left" w:pos="720"/>
        </w:tabs>
        <w:spacing w:line="360" w:lineRule="auto"/>
        <w:jc w:val="left"/>
      </w:pPr>
      <w:r>
        <w:t>Strong leadership</w:t>
      </w:r>
    </w:p>
    <w:p w14:paraId="12B398CA" w14:textId="77777777" w:rsidR="00046C3B" w:rsidRDefault="00046C3B" w:rsidP="002E23EC">
      <w:pPr>
        <w:pStyle w:val="BulletText1"/>
        <w:numPr>
          <w:ilvl w:val="0"/>
          <w:numId w:val="171"/>
        </w:numPr>
        <w:tabs>
          <w:tab w:val="left" w:pos="720"/>
        </w:tabs>
        <w:spacing w:after="0" w:line="360" w:lineRule="auto"/>
        <w:ind w:left="357" w:hanging="357"/>
        <w:jc w:val="left"/>
      </w:pPr>
      <w:r>
        <w:t>Ability to resolve conflict without compromising on the quality of the results</w:t>
      </w:r>
    </w:p>
    <w:p w14:paraId="0EF93EF3" w14:textId="77777777" w:rsidR="00046C3B" w:rsidRDefault="00046C3B" w:rsidP="000A3FB5"/>
    <w:p w14:paraId="0AF0A149" w14:textId="77777777" w:rsidR="00046C3B" w:rsidRDefault="00046C3B" w:rsidP="000A3FB5">
      <w:pPr>
        <w:spacing w:after="120"/>
      </w:pPr>
      <w:r>
        <w:t>Victoria University (USA) has developed a model identifying what teams need in order to be effective. The four requirements for team effectiveness are:</w:t>
      </w:r>
    </w:p>
    <w:p w14:paraId="4C68190D" w14:textId="77777777" w:rsidR="00046C3B" w:rsidRDefault="00046C3B" w:rsidP="002E23EC">
      <w:pPr>
        <w:pStyle w:val="BulletText1"/>
        <w:numPr>
          <w:ilvl w:val="0"/>
          <w:numId w:val="172"/>
        </w:numPr>
        <w:tabs>
          <w:tab w:val="left" w:pos="720"/>
        </w:tabs>
        <w:spacing w:line="360" w:lineRule="auto"/>
        <w:jc w:val="left"/>
      </w:pPr>
      <w:r>
        <w:t>Clear roles and responsibilities within the organisation structure</w:t>
      </w:r>
    </w:p>
    <w:p w14:paraId="5095F604" w14:textId="77777777" w:rsidR="00046C3B" w:rsidRDefault="00046C3B" w:rsidP="002E23EC">
      <w:pPr>
        <w:pStyle w:val="BulletText1"/>
        <w:numPr>
          <w:ilvl w:val="0"/>
          <w:numId w:val="172"/>
        </w:numPr>
        <w:tabs>
          <w:tab w:val="left" w:pos="720"/>
        </w:tabs>
        <w:spacing w:line="360" w:lineRule="auto"/>
        <w:jc w:val="left"/>
      </w:pPr>
      <w:r>
        <w:t>Clear procedures that guide actions</w:t>
      </w:r>
    </w:p>
    <w:p w14:paraId="240BDFAE" w14:textId="77777777" w:rsidR="00046C3B" w:rsidRDefault="00046C3B" w:rsidP="002E23EC">
      <w:pPr>
        <w:pStyle w:val="BulletText1"/>
        <w:numPr>
          <w:ilvl w:val="0"/>
          <w:numId w:val="172"/>
        </w:numPr>
        <w:tabs>
          <w:tab w:val="left" w:pos="720"/>
        </w:tabs>
        <w:spacing w:line="360" w:lineRule="auto"/>
        <w:jc w:val="left"/>
      </w:pPr>
      <w:r>
        <w:t>Strong leadership with a strategic focus on expectations for the team, clear communication, development of the team members and involvement of the members</w:t>
      </w:r>
    </w:p>
    <w:p w14:paraId="7690E316" w14:textId="77777777" w:rsidR="00046C3B" w:rsidRDefault="00046C3B" w:rsidP="002E23EC">
      <w:pPr>
        <w:pStyle w:val="BulletText1"/>
        <w:numPr>
          <w:ilvl w:val="0"/>
          <w:numId w:val="172"/>
        </w:numPr>
        <w:tabs>
          <w:tab w:val="left" w:pos="720"/>
        </w:tabs>
        <w:spacing w:after="0" w:line="360" w:lineRule="auto"/>
        <w:jc w:val="left"/>
      </w:pPr>
      <w:r>
        <w:t>Positive relationships built on mutual respect and trust, listening to and support for each other</w:t>
      </w:r>
    </w:p>
    <w:p w14:paraId="2F64AAC5" w14:textId="77777777" w:rsidR="00046C3B" w:rsidRDefault="00046C3B" w:rsidP="000A3FB5">
      <w:pPr>
        <w:pStyle w:val="BulletText1"/>
        <w:tabs>
          <w:tab w:val="left" w:pos="720"/>
        </w:tabs>
        <w:spacing w:after="0" w:line="360" w:lineRule="auto"/>
      </w:pPr>
    </w:p>
    <w:p w14:paraId="43F81112" w14:textId="77777777" w:rsidR="00046C3B" w:rsidRDefault="00046C3B" w:rsidP="000A3FB5">
      <w:pPr>
        <w:pStyle w:val="BulletText1"/>
        <w:tabs>
          <w:tab w:val="left" w:pos="720"/>
        </w:tabs>
        <w:spacing w:after="0" w:line="360" w:lineRule="auto"/>
      </w:pPr>
      <w:r>
        <w:t xml:space="preserve">The components of the team effectiveness model designed by Victoria University are listed in Figure </w:t>
      </w:r>
      <w:r w:rsidR="00193625">
        <w:t>34</w:t>
      </w:r>
      <w:r>
        <w:t>.</w:t>
      </w:r>
    </w:p>
    <w:p w14:paraId="1EB3C0A6" w14:textId="77777777" w:rsidR="00046C3B" w:rsidRDefault="00046C3B" w:rsidP="000A3FB5">
      <w:pPr>
        <w:pStyle w:val="BulletText1"/>
        <w:tabs>
          <w:tab w:val="left" w:pos="720"/>
        </w:tabs>
        <w:spacing w:after="0" w:line="360" w:lineRule="auto"/>
      </w:pPr>
    </w:p>
    <w:p w14:paraId="70F2635D" w14:textId="77777777" w:rsidR="00046C3B" w:rsidRDefault="00046C3B" w:rsidP="00046C3B">
      <w:pPr>
        <w:jc w:val="center"/>
      </w:pPr>
      <w:r>
        <w:rPr>
          <w:noProof/>
        </w:rPr>
        <w:drawing>
          <wp:inline distT="0" distB="0" distL="0" distR="0" wp14:anchorId="4DEC53C5" wp14:editId="7E5688F3">
            <wp:extent cx="3788229" cy="2228476"/>
            <wp:effectExtent l="0" t="0" r="3175"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792571" cy="2231030"/>
                    </a:xfrm>
                    <a:prstGeom prst="rect">
                      <a:avLst/>
                    </a:prstGeom>
                    <a:noFill/>
                    <a:ln>
                      <a:noFill/>
                    </a:ln>
                  </pic:spPr>
                </pic:pic>
              </a:graphicData>
            </a:graphic>
          </wp:inline>
        </w:drawing>
      </w:r>
    </w:p>
    <w:p w14:paraId="1DDAD66E" w14:textId="77777777" w:rsidR="00046C3B" w:rsidRDefault="00046C3B" w:rsidP="00046C3B">
      <w:pPr>
        <w:pStyle w:val="Caption"/>
      </w:pPr>
      <w:r>
        <w:t xml:space="preserve">Figure </w:t>
      </w:r>
      <w:r w:rsidR="00193625">
        <w:t>34</w:t>
      </w:r>
      <w:r>
        <w:t>: team effectiveness model</w:t>
      </w:r>
    </w:p>
    <w:p w14:paraId="6F61064F" w14:textId="77777777" w:rsidR="00046C3B" w:rsidRDefault="00046C3B" w:rsidP="00046C3B">
      <w:pPr>
        <w:rPr>
          <w:lang w:val="en-ZA"/>
        </w:rPr>
      </w:pPr>
    </w:p>
    <w:p w14:paraId="783C086C" w14:textId="77777777" w:rsidR="00046C3B" w:rsidRDefault="00046C3B" w:rsidP="00046C3B">
      <w:r>
        <w:t>Retail chain store managers should ensure that everything is in place for their teams to be effective.</w:t>
      </w:r>
    </w:p>
    <w:p w14:paraId="321BFDAA" w14:textId="77777777" w:rsidR="00243815" w:rsidRDefault="00243815"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763F81C" w14:textId="77777777" w:rsidTr="00543F41">
        <w:trPr>
          <w:trHeight w:val="1008"/>
        </w:trPr>
        <w:tc>
          <w:tcPr>
            <w:tcW w:w="1266" w:type="dxa"/>
            <w:hideMark/>
          </w:tcPr>
          <w:p w14:paraId="76DF21EB" w14:textId="77777777" w:rsidR="00046C3B" w:rsidRDefault="00046C3B">
            <w:pPr>
              <w:jc w:val="center"/>
              <w:rPr>
                <w:lang w:val="en-US"/>
              </w:rPr>
            </w:pPr>
            <w:r>
              <w:rPr>
                <w:noProof/>
                <w:lang w:val="en-US"/>
              </w:rPr>
              <w:drawing>
                <wp:inline distT="0" distB="0" distL="0" distR="0" wp14:anchorId="58D0D10E" wp14:editId="5DF0ECD0">
                  <wp:extent cx="471170" cy="471170"/>
                  <wp:effectExtent l="0" t="0" r="5080" b="5080"/>
                  <wp:docPr id="856" name="Picture 8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6925394B" w14:textId="77777777" w:rsidR="00046C3B" w:rsidRDefault="00046C3B" w:rsidP="009B392B">
            <w:pPr>
              <w:spacing w:after="120"/>
              <w:rPr>
                <w:b/>
                <w:bCs/>
                <w:lang w:val="en-US"/>
              </w:rPr>
            </w:pPr>
            <w:r>
              <w:rPr>
                <w:b/>
                <w:bCs/>
                <w:lang w:val="en-US"/>
              </w:rPr>
              <w:t xml:space="preserve">Activity </w:t>
            </w:r>
            <w:r w:rsidR="00D31822">
              <w:rPr>
                <w:b/>
                <w:bCs/>
                <w:lang w:val="en-US"/>
              </w:rPr>
              <w:t>33</w:t>
            </w:r>
            <w:r>
              <w:rPr>
                <w:b/>
                <w:bCs/>
                <w:lang w:val="en-US"/>
              </w:rPr>
              <w:t xml:space="preserve"> (KM03 IAC0104):</w:t>
            </w:r>
          </w:p>
          <w:p w14:paraId="5413D513" w14:textId="77777777" w:rsidR="00046C3B" w:rsidRDefault="00046C3B" w:rsidP="009B392B">
            <w:pPr>
              <w:spacing w:after="120"/>
              <w:rPr>
                <w:lang w:val="en-US"/>
              </w:rPr>
            </w:pPr>
            <w:r>
              <w:rPr>
                <w:lang w:val="en-US"/>
              </w:rPr>
              <w:t>Please complete the activity in your workbook.</w:t>
            </w:r>
          </w:p>
          <w:p w14:paraId="17E22A26" w14:textId="77777777" w:rsidR="00046C3B" w:rsidRDefault="00046C3B">
            <w:pPr>
              <w:rPr>
                <w:lang w:val="en-US"/>
              </w:rPr>
            </w:pPr>
            <w:r>
              <w:rPr>
                <w:lang w:val="en-US"/>
              </w:rPr>
              <w:t>Do you need to implement measures to increase the effectiveness of your team?</w:t>
            </w:r>
          </w:p>
          <w:p w14:paraId="5A77AB07" w14:textId="77777777" w:rsidR="00046C3B" w:rsidRDefault="00046C3B">
            <w:pPr>
              <w:rPr>
                <w:lang w:val="en-US"/>
              </w:rPr>
            </w:pPr>
            <w:r>
              <w:rPr>
                <w:lang w:val="en-US"/>
              </w:rPr>
              <w:t>Mark the areas that are not currently in place in your store with an X, to help you identify areas that you need to attend to so that your team can become more effective.</w:t>
            </w:r>
          </w:p>
          <w:p w14:paraId="3BE9005D" w14:textId="77777777" w:rsidR="00046C3B" w:rsidRDefault="00046C3B">
            <w:pPr>
              <w:rPr>
                <w:lang w:val="en-US"/>
              </w:rPr>
            </w:pPr>
          </w:p>
          <w:p w14:paraId="74BFBAEF" w14:textId="77777777" w:rsidR="00046C3B" w:rsidRDefault="00046C3B">
            <w:pPr>
              <w:rPr>
                <w:b/>
                <w:bCs/>
                <w:lang w:val="en-US"/>
              </w:rPr>
            </w:pPr>
            <w:r>
              <w:rPr>
                <w:b/>
                <w:bCs/>
                <w:lang w:val="en-US"/>
              </w:rPr>
              <w:t>Clear roles and responsibilities</w:t>
            </w:r>
          </w:p>
          <w:p w14:paraId="7A736A24" w14:textId="77777777" w:rsidR="00046C3B" w:rsidRDefault="00046C3B" w:rsidP="002E23EC">
            <w:pPr>
              <w:pStyle w:val="ListParagraph"/>
              <w:numPr>
                <w:ilvl w:val="0"/>
                <w:numId w:val="173"/>
              </w:numPr>
              <w:rPr>
                <w:lang w:val="en-US"/>
              </w:rPr>
            </w:pPr>
            <w:r>
              <w:rPr>
                <w:lang w:val="en-US"/>
              </w:rPr>
              <w:t>Organisation structure is clear to all employees in the store</w:t>
            </w:r>
          </w:p>
          <w:p w14:paraId="38BBE914" w14:textId="77777777" w:rsidR="00046C3B" w:rsidRDefault="00046C3B" w:rsidP="002E23EC">
            <w:pPr>
              <w:pStyle w:val="ListParagraph"/>
              <w:numPr>
                <w:ilvl w:val="0"/>
                <w:numId w:val="173"/>
              </w:numPr>
              <w:rPr>
                <w:lang w:val="en-US"/>
              </w:rPr>
            </w:pPr>
            <w:r>
              <w:rPr>
                <w:lang w:val="en-US"/>
              </w:rPr>
              <w:t>Every employee in the store has a written job description</w:t>
            </w:r>
          </w:p>
          <w:p w14:paraId="1BE983CD" w14:textId="77777777" w:rsidR="00046C3B" w:rsidRDefault="00046C3B" w:rsidP="002E23EC">
            <w:pPr>
              <w:pStyle w:val="ListParagraph"/>
              <w:numPr>
                <w:ilvl w:val="0"/>
                <w:numId w:val="173"/>
              </w:numPr>
              <w:rPr>
                <w:lang w:val="en-US"/>
              </w:rPr>
            </w:pPr>
            <w:r>
              <w:rPr>
                <w:lang w:val="en-US"/>
              </w:rPr>
              <w:t>Every employee in the store knows what their accountabilities are (the results expected from them)</w:t>
            </w:r>
          </w:p>
          <w:p w14:paraId="687219A6" w14:textId="77777777" w:rsidR="00046C3B" w:rsidRDefault="00046C3B" w:rsidP="002E23EC">
            <w:pPr>
              <w:pStyle w:val="ListParagraph"/>
              <w:numPr>
                <w:ilvl w:val="0"/>
                <w:numId w:val="173"/>
              </w:numPr>
              <w:rPr>
                <w:lang w:val="en-US"/>
              </w:rPr>
            </w:pPr>
            <w:r>
              <w:rPr>
                <w:lang w:val="en-US"/>
              </w:rPr>
              <w:t>Every employee in the store has the competencies required for their jobs</w:t>
            </w:r>
          </w:p>
          <w:p w14:paraId="7C4EEEC3" w14:textId="77777777" w:rsidR="00046C3B" w:rsidRDefault="00046C3B" w:rsidP="002E23EC">
            <w:pPr>
              <w:pStyle w:val="ListParagraph"/>
              <w:numPr>
                <w:ilvl w:val="0"/>
                <w:numId w:val="173"/>
              </w:numPr>
              <w:rPr>
                <w:lang w:val="en-US"/>
              </w:rPr>
            </w:pPr>
            <w:r>
              <w:rPr>
                <w:lang w:val="en-US"/>
              </w:rPr>
              <w:t>Every employee in the store has the tools and equipment to work effectively and efficiently</w:t>
            </w:r>
          </w:p>
          <w:p w14:paraId="7B2A9989" w14:textId="77777777" w:rsidR="00046C3B" w:rsidRDefault="00046C3B" w:rsidP="002E23EC">
            <w:pPr>
              <w:pStyle w:val="ListParagraph"/>
              <w:numPr>
                <w:ilvl w:val="0"/>
                <w:numId w:val="173"/>
              </w:numPr>
              <w:rPr>
                <w:lang w:val="en-US"/>
              </w:rPr>
            </w:pPr>
            <w:r>
              <w:rPr>
                <w:lang w:val="en-US"/>
              </w:rPr>
              <w:t>There are sufficient resources in the store for the team to achieve targets</w:t>
            </w:r>
          </w:p>
          <w:p w14:paraId="2C510FC9" w14:textId="77777777" w:rsidR="00046C3B" w:rsidRDefault="00046C3B">
            <w:pPr>
              <w:ind w:left="69"/>
              <w:rPr>
                <w:b/>
                <w:bCs/>
                <w:lang w:val="en-US"/>
              </w:rPr>
            </w:pPr>
          </w:p>
          <w:p w14:paraId="3CD764F7" w14:textId="77777777" w:rsidR="00046C3B" w:rsidRDefault="00046C3B">
            <w:pPr>
              <w:ind w:left="69"/>
              <w:rPr>
                <w:b/>
                <w:bCs/>
                <w:lang w:val="en-US"/>
              </w:rPr>
            </w:pPr>
            <w:r>
              <w:rPr>
                <w:b/>
                <w:bCs/>
                <w:lang w:val="en-US"/>
              </w:rPr>
              <w:t>Positive relationships</w:t>
            </w:r>
          </w:p>
          <w:p w14:paraId="2E49347E" w14:textId="77777777" w:rsidR="00046C3B" w:rsidRDefault="00046C3B" w:rsidP="002E23EC">
            <w:pPr>
              <w:pStyle w:val="ListParagraph"/>
              <w:numPr>
                <w:ilvl w:val="0"/>
                <w:numId w:val="174"/>
              </w:numPr>
              <w:rPr>
                <w:lang w:val="en-US"/>
              </w:rPr>
            </w:pPr>
            <w:r>
              <w:rPr>
                <w:lang w:val="en-US"/>
              </w:rPr>
              <w:t>There is mutual trust and respect among all employees</w:t>
            </w:r>
          </w:p>
          <w:p w14:paraId="496F9AAB" w14:textId="77777777" w:rsidR="00046C3B" w:rsidRDefault="00046C3B" w:rsidP="002E23EC">
            <w:pPr>
              <w:pStyle w:val="ListParagraph"/>
              <w:numPr>
                <w:ilvl w:val="0"/>
                <w:numId w:val="174"/>
              </w:numPr>
              <w:rPr>
                <w:lang w:val="en-US"/>
              </w:rPr>
            </w:pPr>
            <w:r>
              <w:rPr>
                <w:lang w:val="en-US"/>
              </w:rPr>
              <w:t>Employees support the manager, the manager supports all employees and employees support each other</w:t>
            </w:r>
          </w:p>
          <w:p w14:paraId="598D643E" w14:textId="77777777" w:rsidR="00046C3B" w:rsidRDefault="00046C3B" w:rsidP="002E23EC">
            <w:pPr>
              <w:pStyle w:val="ListParagraph"/>
              <w:numPr>
                <w:ilvl w:val="0"/>
                <w:numId w:val="174"/>
              </w:numPr>
              <w:rPr>
                <w:lang w:val="en-US"/>
              </w:rPr>
            </w:pPr>
            <w:r>
              <w:rPr>
                <w:lang w:val="en-US"/>
              </w:rPr>
              <w:t>There is inclusion of all employees</w:t>
            </w:r>
          </w:p>
          <w:p w14:paraId="204B7B5D" w14:textId="77777777" w:rsidR="00046C3B" w:rsidRDefault="00046C3B" w:rsidP="002E23EC">
            <w:pPr>
              <w:pStyle w:val="ListParagraph"/>
              <w:numPr>
                <w:ilvl w:val="0"/>
                <w:numId w:val="174"/>
              </w:numPr>
              <w:rPr>
                <w:lang w:val="en-US"/>
              </w:rPr>
            </w:pPr>
            <w:r>
              <w:rPr>
                <w:lang w:val="en-US"/>
              </w:rPr>
              <w:t>I listen effectively to my employees</w:t>
            </w:r>
          </w:p>
          <w:p w14:paraId="0AC8544A" w14:textId="77777777" w:rsidR="00046C3B" w:rsidRDefault="00046C3B" w:rsidP="002E23EC">
            <w:pPr>
              <w:pStyle w:val="ListParagraph"/>
              <w:numPr>
                <w:ilvl w:val="0"/>
                <w:numId w:val="174"/>
              </w:numPr>
              <w:rPr>
                <w:lang w:val="en-US"/>
              </w:rPr>
            </w:pPr>
            <w:r>
              <w:rPr>
                <w:lang w:val="en-US"/>
              </w:rPr>
              <w:t>I provide timely feedback, positive and developmental</w:t>
            </w:r>
          </w:p>
          <w:p w14:paraId="42564285" w14:textId="77777777" w:rsidR="00046C3B" w:rsidRDefault="00046C3B" w:rsidP="002E23EC">
            <w:pPr>
              <w:pStyle w:val="ListParagraph"/>
              <w:numPr>
                <w:ilvl w:val="0"/>
                <w:numId w:val="174"/>
              </w:numPr>
              <w:rPr>
                <w:lang w:val="en-US"/>
              </w:rPr>
            </w:pPr>
            <w:r>
              <w:rPr>
                <w:lang w:val="en-US"/>
              </w:rPr>
              <w:t>I am Ok with disagreement when employees differ from me</w:t>
            </w:r>
          </w:p>
          <w:p w14:paraId="0242C588" w14:textId="77777777" w:rsidR="00046C3B" w:rsidRDefault="00046C3B">
            <w:pPr>
              <w:ind w:left="69"/>
              <w:rPr>
                <w:b/>
                <w:bCs/>
                <w:lang w:val="en-US"/>
              </w:rPr>
            </w:pPr>
          </w:p>
          <w:p w14:paraId="56A0A462" w14:textId="77777777" w:rsidR="00046C3B" w:rsidRDefault="00046C3B">
            <w:pPr>
              <w:ind w:left="69"/>
              <w:rPr>
                <w:lang w:val="en-US"/>
              </w:rPr>
            </w:pPr>
            <w:r>
              <w:rPr>
                <w:b/>
                <w:bCs/>
                <w:lang w:val="en-US"/>
              </w:rPr>
              <w:t>Clear procedures</w:t>
            </w:r>
            <w:r>
              <w:rPr>
                <w:lang w:val="en-US"/>
              </w:rPr>
              <w:t xml:space="preserve"> are in place for:</w:t>
            </w:r>
          </w:p>
          <w:p w14:paraId="6BCF235C" w14:textId="77777777" w:rsidR="00046C3B" w:rsidRDefault="00046C3B" w:rsidP="002E23EC">
            <w:pPr>
              <w:pStyle w:val="ListParagraph"/>
              <w:numPr>
                <w:ilvl w:val="0"/>
                <w:numId w:val="175"/>
              </w:numPr>
              <w:rPr>
                <w:lang w:val="en-US"/>
              </w:rPr>
            </w:pPr>
            <w:r>
              <w:rPr>
                <w:lang w:val="en-US"/>
              </w:rPr>
              <w:t>Solving problems and making decisions</w:t>
            </w:r>
          </w:p>
          <w:p w14:paraId="048C7683" w14:textId="77777777" w:rsidR="00046C3B" w:rsidRDefault="00046C3B" w:rsidP="002E23EC">
            <w:pPr>
              <w:pStyle w:val="ListParagraph"/>
              <w:numPr>
                <w:ilvl w:val="0"/>
                <w:numId w:val="175"/>
              </w:numPr>
              <w:rPr>
                <w:lang w:val="en-US"/>
              </w:rPr>
            </w:pPr>
            <w:r>
              <w:rPr>
                <w:lang w:val="en-US"/>
              </w:rPr>
              <w:t>Communicating</w:t>
            </w:r>
          </w:p>
          <w:p w14:paraId="1BAB3D42" w14:textId="77777777" w:rsidR="00046C3B" w:rsidRDefault="00046C3B" w:rsidP="002E23EC">
            <w:pPr>
              <w:pStyle w:val="ListParagraph"/>
              <w:numPr>
                <w:ilvl w:val="0"/>
                <w:numId w:val="175"/>
              </w:numPr>
              <w:rPr>
                <w:lang w:val="en-US"/>
              </w:rPr>
            </w:pPr>
            <w:r>
              <w:rPr>
                <w:lang w:val="en-US"/>
              </w:rPr>
              <w:t>Managing conflict</w:t>
            </w:r>
          </w:p>
          <w:p w14:paraId="1359D343" w14:textId="77777777" w:rsidR="00046C3B" w:rsidRDefault="00046C3B" w:rsidP="002E23EC">
            <w:pPr>
              <w:pStyle w:val="ListParagraph"/>
              <w:numPr>
                <w:ilvl w:val="0"/>
                <w:numId w:val="175"/>
              </w:numPr>
              <w:rPr>
                <w:lang w:val="en-US"/>
              </w:rPr>
            </w:pPr>
            <w:r>
              <w:rPr>
                <w:lang w:val="en-US"/>
              </w:rPr>
              <w:t>Performing the various tasks in the store</w:t>
            </w:r>
          </w:p>
          <w:p w14:paraId="780A7359" w14:textId="77777777" w:rsidR="00046C3B" w:rsidRDefault="00046C3B" w:rsidP="002E23EC">
            <w:pPr>
              <w:pStyle w:val="ListParagraph"/>
              <w:numPr>
                <w:ilvl w:val="0"/>
                <w:numId w:val="175"/>
              </w:numPr>
              <w:rPr>
                <w:lang w:val="en-US"/>
              </w:rPr>
            </w:pPr>
            <w:r>
              <w:rPr>
                <w:lang w:val="en-US"/>
              </w:rPr>
              <w:t>Planning</w:t>
            </w:r>
          </w:p>
          <w:p w14:paraId="43F81E82" w14:textId="77777777" w:rsidR="00046C3B" w:rsidRDefault="00046C3B" w:rsidP="002E23EC">
            <w:pPr>
              <w:pStyle w:val="ListParagraph"/>
              <w:numPr>
                <w:ilvl w:val="0"/>
                <w:numId w:val="175"/>
              </w:numPr>
              <w:rPr>
                <w:lang w:val="en-US"/>
              </w:rPr>
            </w:pPr>
            <w:r>
              <w:rPr>
                <w:lang w:val="en-US"/>
              </w:rPr>
              <w:t>Meetings</w:t>
            </w:r>
          </w:p>
          <w:p w14:paraId="20B740C3" w14:textId="77777777" w:rsidR="00046C3B" w:rsidRDefault="00046C3B" w:rsidP="002E23EC">
            <w:pPr>
              <w:pStyle w:val="ListParagraph"/>
              <w:numPr>
                <w:ilvl w:val="0"/>
                <w:numId w:val="175"/>
              </w:numPr>
              <w:rPr>
                <w:lang w:val="en-US"/>
              </w:rPr>
            </w:pPr>
            <w:r>
              <w:rPr>
                <w:lang w:val="en-US"/>
              </w:rPr>
              <w:t>Evaluating performance</w:t>
            </w:r>
          </w:p>
          <w:p w14:paraId="313C4305" w14:textId="77777777" w:rsidR="00046C3B" w:rsidRDefault="00046C3B">
            <w:pPr>
              <w:ind w:left="69"/>
              <w:rPr>
                <w:b/>
                <w:bCs/>
                <w:lang w:val="en-US"/>
              </w:rPr>
            </w:pPr>
          </w:p>
          <w:p w14:paraId="6FE3E9E9" w14:textId="77777777" w:rsidR="00046C3B" w:rsidRDefault="00046C3B">
            <w:pPr>
              <w:ind w:left="69"/>
              <w:rPr>
                <w:b/>
                <w:bCs/>
                <w:lang w:val="en-US"/>
              </w:rPr>
            </w:pPr>
            <w:r>
              <w:rPr>
                <w:b/>
                <w:bCs/>
                <w:lang w:val="en-US"/>
              </w:rPr>
              <w:t>Strong leadership</w:t>
            </w:r>
          </w:p>
          <w:p w14:paraId="15917A58" w14:textId="77777777" w:rsidR="00046C3B" w:rsidRDefault="00046C3B" w:rsidP="002E23EC">
            <w:pPr>
              <w:pStyle w:val="ListParagraph"/>
              <w:numPr>
                <w:ilvl w:val="0"/>
                <w:numId w:val="176"/>
              </w:numPr>
              <w:rPr>
                <w:lang w:val="en-US"/>
              </w:rPr>
            </w:pPr>
            <w:r>
              <w:rPr>
                <w:lang w:val="en-US"/>
              </w:rPr>
              <w:t>I have personal credibility among my employees</w:t>
            </w:r>
          </w:p>
          <w:p w14:paraId="090F4EA0" w14:textId="77777777" w:rsidR="00046C3B" w:rsidRDefault="00046C3B" w:rsidP="002E23EC">
            <w:pPr>
              <w:pStyle w:val="ListParagraph"/>
              <w:numPr>
                <w:ilvl w:val="0"/>
                <w:numId w:val="176"/>
              </w:numPr>
              <w:rPr>
                <w:lang w:val="en-US"/>
              </w:rPr>
            </w:pPr>
            <w:r>
              <w:rPr>
                <w:lang w:val="en-US"/>
              </w:rPr>
              <w:t>I have a clear focus on strategy</w:t>
            </w:r>
          </w:p>
          <w:p w14:paraId="2B47FCA2" w14:textId="77777777" w:rsidR="00046C3B" w:rsidRDefault="00046C3B" w:rsidP="002E23EC">
            <w:pPr>
              <w:pStyle w:val="ListParagraph"/>
              <w:numPr>
                <w:ilvl w:val="0"/>
                <w:numId w:val="176"/>
              </w:numPr>
              <w:rPr>
                <w:lang w:val="en-US"/>
              </w:rPr>
            </w:pPr>
            <w:r>
              <w:rPr>
                <w:lang w:val="en-US"/>
              </w:rPr>
              <w:t>My team is clear on expectations of them</w:t>
            </w:r>
          </w:p>
          <w:p w14:paraId="03B3A8A6" w14:textId="77777777" w:rsidR="00046C3B" w:rsidRDefault="00046C3B" w:rsidP="002E23EC">
            <w:pPr>
              <w:pStyle w:val="ListParagraph"/>
              <w:numPr>
                <w:ilvl w:val="0"/>
                <w:numId w:val="176"/>
              </w:numPr>
              <w:rPr>
                <w:lang w:val="en-US"/>
              </w:rPr>
            </w:pPr>
            <w:r>
              <w:rPr>
                <w:lang w:val="en-US"/>
              </w:rPr>
              <w:t>Communication with my team is clear</w:t>
            </w:r>
          </w:p>
          <w:p w14:paraId="1E599AF5" w14:textId="77777777" w:rsidR="00046C3B" w:rsidRDefault="00046C3B" w:rsidP="002E23EC">
            <w:pPr>
              <w:pStyle w:val="ListParagraph"/>
              <w:numPr>
                <w:ilvl w:val="0"/>
                <w:numId w:val="176"/>
              </w:numPr>
              <w:rPr>
                <w:lang w:val="en-US"/>
              </w:rPr>
            </w:pPr>
            <w:r>
              <w:rPr>
                <w:lang w:val="en-US"/>
              </w:rPr>
              <w:t>I involve my team in decision making</w:t>
            </w:r>
          </w:p>
          <w:p w14:paraId="6E9A7AC0" w14:textId="77777777" w:rsidR="00046C3B" w:rsidRDefault="00046C3B" w:rsidP="002E23EC">
            <w:pPr>
              <w:pStyle w:val="ListParagraph"/>
              <w:numPr>
                <w:ilvl w:val="0"/>
                <w:numId w:val="176"/>
              </w:numPr>
              <w:rPr>
                <w:lang w:val="en-US"/>
              </w:rPr>
            </w:pPr>
            <w:r>
              <w:rPr>
                <w:lang w:val="en-US"/>
              </w:rPr>
              <w:t>I focus on people and team development</w:t>
            </w:r>
          </w:p>
        </w:tc>
      </w:tr>
    </w:tbl>
    <w:p w14:paraId="1132146E" w14:textId="77777777" w:rsidR="002E30EE" w:rsidRDefault="002E30EE"/>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CC21D7B" w14:textId="77777777" w:rsidTr="00543F41">
        <w:tc>
          <w:tcPr>
            <w:tcW w:w="1266" w:type="dxa"/>
            <w:vAlign w:val="center"/>
            <w:hideMark/>
          </w:tcPr>
          <w:p w14:paraId="494673A9" w14:textId="77777777" w:rsidR="00046C3B" w:rsidRDefault="00046C3B">
            <w:pPr>
              <w:jc w:val="center"/>
              <w:rPr>
                <w:noProof/>
                <w:lang w:eastAsia="en-GB"/>
              </w:rPr>
            </w:pPr>
            <w:r>
              <w:rPr>
                <w:noProof/>
                <w:lang w:eastAsia="en-GB"/>
              </w:rPr>
              <w:drawing>
                <wp:inline distT="0" distB="0" distL="0" distR="0" wp14:anchorId="7EB9C286" wp14:editId="37687C27">
                  <wp:extent cx="471170" cy="471170"/>
                  <wp:effectExtent l="0" t="0" r="5080" b="5080"/>
                  <wp:docPr id="855" name="Picture 8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ED000F9" w14:textId="77777777" w:rsidR="00046C3B" w:rsidRDefault="00046C3B">
            <w:pPr>
              <w:rPr>
                <w:lang w:val="en-US"/>
              </w:rPr>
            </w:pPr>
            <w:r>
              <w:rPr>
                <w:lang w:val="en-US"/>
              </w:rPr>
              <w:t>The principles of motivation are discussed further in Chapter 2.</w:t>
            </w:r>
          </w:p>
        </w:tc>
      </w:tr>
    </w:tbl>
    <w:p w14:paraId="3DF1ED65" w14:textId="77777777" w:rsidR="00046C3B" w:rsidRDefault="00046C3B" w:rsidP="00046C3B">
      <w:bookmarkStart w:id="650" w:name="_Toc37495771"/>
    </w:p>
    <w:p w14:paraId="052D2352" w14:textId="77777777" w:rsidR="00760681" w:rsidRDefault="00760681" w:rsidP="00046C3B"/>
    <w:p w14:paraId="2FB0BC49" w14:textId="77777777" w:rsidR="00046C3B" w:rsidRDefault="00046C3B" w:rsidP="00046C3B">
      <w:pPr>
        <w:pStyle w:val="Heading2"/>
        <w:rPr>
          <w:rFonts w:eastAsia="Arial"/>
        </w:rPr>
      </w:pPr>
      <w:bookmarkStart w:id="651" w:name="_Toc39497059"/>
      <w:bookmarkStart w:id="652" w:name="_Toc46937006"/>
      <w:bookmarkStart w:id="653" w:name="_Hlk39508491"/>
      <w:r>
        <w:rPr>
          <w:rFonts w:eastAsia="Arial"/>
        </w:rPr>
        <w:t>1.5</w:t>
      </w:r>
      <w:r>
        <w:rPr>
          <w:rFonts w:eastAsia="Arial"/>
        </w:rPr>
        <w:tab/>
        <w:t>Controlling in a retail chain store</w:t>
      </w:r>
      <w:bookmarkEnd w:id="650"/>
      <w:bookmarkEnd w:id="651"/>
      <w:bookmarkEnd w:id="652"/>
    </w:p>
    <w:p w14:paraId="2A33F88A" w14:textId="77777777" w:rsidR="00046C3B" w:rsidRDefault="00046C3B" w:rsidP="000A3FB5">
      <w:pPr>
        <w:pStyle w:val="Heading3"/>
        <w:spacing w:line="360" w:lineRule="auto"/>
      </w:pPr>
      <w:bookmarkStart w:id="654" w:name="_Toc37495772"/>
      <w:bookmarkStart w:id="655" w:name="_Toc39497060"/>
      <w:bookmarkStart w:id="656" w:name="_Toc46937007"/>
      <w:r>
        <w:t>1.5.1</w:t>
      </w:r>
      <w:r>
        <w:tab/>
        <w:t>The importance of the control function</w:t>
      </w:r>
      <w:bookmarkEnd w:id="654"/>
      <w:bookmarkEnd w:id="655"/>
      <w:bookmarkEnd w:id="656"/>
    </w:p>
    <w:p w14:paraId="26D28C91" w14:textId="77777777" w:rsidR="00046C3B" w:rsidRDefault="00046C3B" w:rsidP="000A3FB5"/>
    <w:p w14:paraId="7667669F" w14:textId="77777777" w:rsidR="00046C3B" w:rsidRDefault="00046C3B" w:rsidP="000A3FB5">
      <w:r>
        <w:t>A well-designed, carefully formulated plan, an organised and motivated team are essential components of good management, but if you do not regularly check whether the team is performing optimally, you will not reach your targets and your plans will fail.</w:t>
      </w:r>
    </w:p>
    <w:p w14:paraId="77D8DAB1" w14:textId="77777777" w:rsidR="00046C3B" w:rsidRDefault="00046C3B" w:rsidP="000A3FB5"/>
    <w:p w14:paraId="554ABF19" w14:textId="77777777" w:rsidR="00046C3B" w:rsidRDefault="00046C3B" w:rsidP="000A3FB5">
      <w:pPr>
        <w:rPr>
          <w:lang w:val="en-US"/>
        </w:rPr>
      </w:pPr>
      <w:r>
        <w:rPr>
          <w:lang w:val="en-US"/>
        </w:rPr>
        <w:t>Control is an important function that is aimed at determining whether or not there has been a deviation in the plans so that steps can be taken to rectify and prevent errors.</w:t>
      </w:r>
    </w:p>
    <w:p w14:paraId="2F91F33B" w14:textId="77777777" w:rsidR="00046C3B" w:rsidRDefault="00046C3B" w:rsidP="000A3FB5"/>
    <w:p w14:paraId="0D2CED69" w14:textId="77777777" w:rsidR="00046C3B" w:rsidRDefault="00046C3B" w:rsidP="000A3FB5">
      <w:r>
        <w:t>Controlling is closely linked to planning, since control actions are guided by the targets established during the planning process. Control is a continuous process and is interwoven with planning, organising and leading. Control focuses on the effective management of resources, as indicated in the diagram, and on the realisation of the targets set during the planning process.</w:t>
      </w:r>
    </w:p>
    <w:p w14:paraId="0F9C99DB" w14:textId="77777777" w:rsidR="00046C3B" w:rsidRDefault="00046C3B" w:rsidP="000A3FB5">
      <w:pPr>
        <w:pStyle w:val="Heading3"/>
        <w:spacing w:line="360" w:lineRule="auto"/>
      </w:pPr>
      <w:bookmarkStart w:id="657" w:name="_Toc37495773"/>
      <w:bookmarkStart w:id="658" w:name="_Toc39497061"/>
      <w:bookmarkStart w:id="659" w:name="_Toc46937008"/>
      <w:r>
        <w:t>1.5.2</w:t>
      </w:r>
      <w:r>
        <w:tab/>
        <w:t>The control process</w:t>
      </w:r>
      <w:bookmarkEnd w:id="657"/>
      <w:bookmarkEnd w:id="658"/>
      <w:bookmarkEnd w:id="659"/>
    </w:p>
    <w:p w14:paraId="05C72FB1" w14:textId="77777777" w:rsidR="00046C3B" w:rsidRDefault="00046C3B" w:rsidP="000A3FB5"/>
    <w:bookmarkEnd w:id="653"/>
    <w:p w14:paraId="457D5791" w14:textId="77777777" w:rsidR="00046C3B" w:rsidRDefault="00046C3B" w:rsidP="000A3FB5">
      <w:r>
        <w:t>The control process involves four steps, namely:</w:t>
      </w:r>
    </w:p>
    <w:p w14:paraId="74952D57" w14:textId="77777777" w:rsidR="00046C3B" w:rsidRDefault="00046C3B" w:rsidP="002E23EC">
      <w:pPr>
        <w:pStyle w:val="BulletText1"/>
        <w:numPr>
          <w:ilvl w:val="0"/>
          <w:numId w:val="177"/>
        </w:numPr>
        <w:tabs>
          <w:tab w:val="left" w:pos="720"/>
        </w:tabs>
        <w:spacing w:after="0" w:line="360" w:lineRule="auto"/>
        <w:ind w:left="360"/>
        <w:jc w:val="left"/>
      </w:pPr>
      <w:r>
        <w:t>Establishing standards during planning</w:t>
      </w:r>
    </w:p>
    <w:p w14:paraId="19F95061" w14:textId="77777777" w:rsidR="00046C3B" w:rsidRDefault="00046C3B" w:rsidP="002E23EC">
      <w:pPr>
        <w:pStyle w:val="BulletText1"/>
        <w:numPr>
          <w:ilvl w:val="0"/>
          <w:numId w:val="177"/>
        </w:numPr>
        <w:tabs>
          <w:tab w:val="left" w:pos="720"/>
        </w:tabs>
        <w:spacing w:after="0" w:line="360" w:lineRule="auto"/>
        <w:ind w:left="360"/>
        <w:jc w:val="left"/>
      </w:pPr>
      <w:r>
        <w:t>Observing actual performance</w:t>
      </w:r>
    </w:p>
    <w:p w14:paraId="0C8D50C3" w14:textId="77777777" w:rsidR="00046C3B" w:rsidRDefault="00046C3B" w:rsidP="002E23EC">
      <w:pPr>
        <w:pStyle w:val="BulletText1"/>
        <w:numPr>
          <w:ilvl w:val="0"/>
          <w:numId w:val="177"/>
        </w:numPr>
        <w:tabs>
          <w:tab w:val="left" w:pos="720"/>
        </w:tabs>
        <w:spacing w:after="0" w:line="360" w:lineRule="auto"/>
        <w:ind w:left="360"/>
        <w:jc w:val="left"/>
      </w:pPr>
      <w:r>
        <w:t>Determining performance deviations</w:t>
      </w:r>
    </w:p>
    <w:p w14:paraId="2460132C" w14:textId="77777777" w:rsidR="00046C3B" w:rsidRDefault="00046C3B" w:rsidP="002E23EC">
      <w:pPr>
        <w:pStyle w:val="BulletText1"/>
        <w:numPr>
          <w:ilvl w:val="0"/>
          <w:numId w:val="177"/>
        </w:numPr>
        <w:tabs>
          <w:tab w:val="left" w:pos="720"/>
        </w:tabs>
        <w:spacing w:after="0" w:line="360" w:lineRule="auto"/>
        <w:ind w:left="360"/>
        <w:jc w:val="left"/>
      </w:pPr>
      <w:r>
        <w:t>Taking corrective action</w:t>
      </w:r>
    </w:p>
    <w:p w14:paraId="14CC39A8" w14:textId="77777777" w:rsidR="00046C3B" w:rsidRDefault="00046C3B" w:rsidP="000A3FB5"/>
    <w:p w14:paraId="79CC9E1F" w14:textId="77777777" w:rsidR="00046C3B" w:rsidRDefault="00046C3B" w:rsidP="000A3FB5">
      <w:r>
        <w:t xml:space="preserve">The control process is illustrated in Figure </w:t>
      </w:r>
      <w:r w:rsidR="00193625">
        <w:t>35</w:t>
      </w:r>
      <w:r>
        <w:t>.</w:t>
      </w:r>
    </w:p>
    <w:p w14:paraId="39DAFF07" w14:textId="77777777" w:rsidR="000A3FB5" w:rsidRDefault="000A3FB5" w:rsidP="000A3FB5"/>
    <w:p w14:paraId="21767B73" w14:textId="77777777" w:rsidR="00046C3B" w:rsidRDefault="00046C3B" w:rsidP="00046C3B">
      <w:pPr>
        <w:jc w:val="center"/>
      </w:pPr>
      <w:r>
        <w:rPr>
          <w:noProof/>
        </w:rPr>
        <w:drawing>
          <wp:inline distT="0" distB="0" distL="0" distR="0" wp14:anchorId="3E6FA62E" wp14:editId="5C470D86">
            <wp:extent cx="4056255" cy="1915064"/>
            <wp:effectExtent l="0" t="0" r="1905" b="9525"/>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068670" cy="1920926"/>
                    </a:xfrm>
                    <a:prstGeom prst="rect">
                      <a:avLst/>
                    </a:prstGeom>
                    <a:noFill/>
                    <a:ln>
                      <a:noFill/>
                    </a:ln>
                  </pic:spPr>
                </pic:pic>
              </a:graphicData>
            </a:graphic>
          </wp:inline>
        </w:drawing>
      </w:r>
    </w:p>
    <w:p w14:paraId="596A9E54" w14:textId="77777777" w:rsidR="00046C3B" w:rsidRDefault="00046C3B" w:rsidP="00046C3B">
      <w:pPr>
        <w:pStyle w:val="Caption"/>
      </w:pPr>
      <w:r>
        <w:t xml:space="preserve">figure </w:t>
      </w:r>
      <w:r w:rsidR="00193625">
        <w:t>35</w:t>
      </w:r>
      <w:r>
        <w:t>: steps in the control function</w:t>
      </w:r>
    </w:p>
    <w:p w14:paraId="6A48D527" w14:textId="77777777" w:rsidR="00046C3B" w:rsidRDefault="00046C3B" w:rsidP="00046C3B">
      <w:pPr>
        <w:rPr>
          <w:bCs/>
          <w:lang w:val="en-US"/>
        </w:rPr>
      </w:pPr>
    </w:p>
    <w:p w14:paraId="072634CE" w14:textId="77777777" w:rsidR="00046C3B" w:rsidRDefault="00046C3B" w:rsidP="00046C3B">
      <w:pPr>
        <w:rPr>
          <w:bCs/>
          <w:lang w:val="en-US"/>
        </w:rPr>
      </w:pPr>
      <w:r>
        <w:rPr>
          <w:bCs/>
          <w:lang w:val="en-US"/>
        </w:rPr>
        <w:t>The measuring, recording and reporting system and the feedback against the progress meetings are important vehicles in the controlling process for tracking a team’s performance in respect of the targets.</w:t>
      </w:r>
    </w:p>
    <w:p w14:paraId="5FC46B12" w14:textId="77777777" w:rsidR="00243815" w:rsidRDefault="00243815" w:rsidP="00046C3B">
      <w:pPr>
        <w:rPr>
          <w:bCs/>
          <w:lang w:val="en-US"/>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C525E88" w14:textId="77777777" w:rsidTr="00C43F2B">
        <w:trPr>
          <w:trHeight w:val="2297"/>
        </w:trPr>
        <w:tc>
          <w:tcPr>
            <w:tcW w:w="1266" w:type="dxa"/>
            <w:hideMark/>
          </w:tcPr>
          <w:p w14:paraId="0D4C8023" w14:textId="77777777" w:rsidR="00046C3B" w:rsidRDefault="00046C3B">
            <w:pPr>
              <w:jc w:val="center"/>
              <w:rPr>
                <w:lang w:val="en-US"/>
              </w:rPr>
            </w:pPr>
            <w:r>
              <w:rPr>
                <w:noProof/>
                <w:lang w:val="en-US"/>
              </w:rPr>
              <w:drawing>
                <wp:inline distT="0" distB="0" distL="0" distR="0" wp14:anchorId="2CDEAD37" wp14:editId="75A7E128">
                  <wp:extent cx="471170" cy="471170"/>
                  <wp:effectExtent l="0" t="0" r="5080" b="5080"/>
                  <wp:docPr id="852" name="Picture 8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4ADC7616" w14:textId="77777777" w:rsidR="00046C3B" w:rsidRDefault="00046C3B" w:rsidP="009B392B">
            <w:pPr>
              <w:spacing w:after="120"/>
              <w:rPr>
                <w:b/>
                <w:bCs/>
                <w:lang w:val="en-US"/>
              </w:rPr>
            </w:pPr>
            <w:r>
              <w:rPr>
                <w:b/>
                <w:bCs/>
                <w:lang w:val="en-US"/>
              </w:rPr>
              <w:t xml:space="preserve">Activity </w:t>
            </w:r>
            <w:r w:rsidR="00D31822">
              <w:rPr>
                <w:b/>
                <w:bCs/>
                <w:lang w:val="en-US"/>
              </w:rPr>
              <w:t>34</w:t>
            </w:r>
            <w:r>
              <w:rPr>
                <w:b/>
                <w:bCs/>
                <w:lang w:val="en-US"/>
              </w:rPr>
              <w:t xml:space="preserve"> (KM</w:t>
            </w:r>
            <w:r w:rsidR="00942961">
              <w:rPr>
                <w:b/>
                <w:bCs/>
                <w:lang w:val="en-US"/>
              </w:rPr>
              <w:t>03</w:t>
            </w:r>
            <w:r>
              <w:rPr>
                <w:b/>
                <w:bCs/>
                <w:lang w:val="en-US"/>
              </w:rPr>
              <w:t xml:space="preserve"> IAC0105):</w:t>
            </w:r>
          </w:p>
          <w:p w14:paraId="06AB0CC0" w14:textId="77777777" w:rsidR="00046C3B" w:rsidRDefault="00046C3B" w:rsidP="009B392B">
            <w:pPr>
              <w:spacing w:after="120"/>
              <w:rPr>
                <w:lang w:val="en-US"/>
              </w:rPr>
            </w:pPr>
            <w:r>
              <w:rPr>
                <w:lang w:val="en-US"/>
              </w:rPr>
              <w:t>Please complete the activity in your workbook.</w:t>
            </w:r>
          </w:p>
          <w:tbl>
            <w:tblPr>
              <w:tblW w:w="0" w:type="auto"/>
              <w:tblInd w:w="36" w:type="dxa"/>
              <w:tblCellMar>
                <w:top w:w="108" w:type="dxa"/>
                <w:bottom w:w="108" w:type="dxa"/>
              </w:tblCellMar>
              <w:tblLook w:val="04A0" w:firstRow="1" w:lastRow="0" w:firstColumn="1" w:lastColumn="0" w:noHBand="0" w:noVBand="1"/>
            </w:tblPr>
            <w:tblGrid>
              <w:gridCol w:w="2968"/>
              <w:gridCol w:w="4500"/>
            </w:tblGrid>
            <w:tr w:rsidR="00046C3B" w14:paraId="3F8AFEE4" w14:textId="77777777">
              <w:tc>
                <w:tcPr>
                  <w:tcW w:w="29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14E4A9" w14:textId="77777777" w:rsidR="00046C3B" w:rsidRDefault="00046C3B" w:rsidP="000A3FB5">
                  <w:pPr>
                    <w:spacing w:line="240" w:lineRule="auto"/>
                    <w:rPr>
                      <w:b/>
                      <w:bCs/>
                      <w:lang w:val="en-US"/>
                    </w:rPr>
                  </w:pPr>
                  <w:r>
                    <w:rPr>
                      <w:b/>
                      <w:bCs/>
                      <w:lang w:val="en-US"/>
                    </w:rPr>
                    <w:t>Step</w:t>
                  </w:r>
                </w:p>
              </w:tc>
              <w:tc>
                <w:tcPr>
                  <w:tcW w:w="450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5091B" w14:textId="77777777" w:rsidR="00046C3B" w:rsidRDefault="00046C3B" w:rsidP="000A3FB5">
                  <w:pPr>
                    <w:spacing w:line="240" w:lineRule="auto"/>
                    <w:rPr>
                      <w:b/>
                      <w:bCs/>
                      <w:lang w:val="en-US"/>
                    </w:rPr>
                  </w:pPr>
                  <w:r>
                    <w:rPr>
                      <w:b/>
                      <w:bCs/>
                      <w:lang w:val="en-US"/>
                    </w:rPr>
                    <w:t xml:space="preserve">Example </w:t>
                  </w:r>
                </w:p>
              </w:tc>
            </w:tr>
            <w:tr w:rsidR="00046C3B" w14:paraId="35F1CA6D"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52613F81" w14:textId="77777777" w:rsidR="00046C3B" w:rsidRDefault="00046C3B">
                  <w:pPr>
                    <w:rPr>
                      <w:lang w:val="en-US"/>
                    </w:rPr>
                  </w:pPr>
                  <w:r>
                    <w:rPr>
                      <w:lang w:val="en-US"/>
                    </w:rPr>
                    <w:t>Establish targets</w:t>
                  </w:r>
                </w:p>
              </w:tc>
              <w:tc>
                <w:tcPr>
                  <w:tcW w:w="4500" w:type="dxa"/>
                  <w:tcBorders>
                    <w:top w:val="single" w:sz="4" w:space="0" w:color="auto"/>
                    <w:left w:val="single" w:sz="4" w:space="0" w:color="auto"/>
                    <w:bottom w:val="single" w:sz="4" w:space="0" w:color="auto"/>
                    <w:right w:val="single" w:sz="4" w:space="0" w:color="auto"/>
                  </w:tcBorders>
                </w:tcPr>
                <w:p w14:paraId="77CE070F" w14:textId="77777777" w:rsidR="00046C3B" w:rsidRDefault="00046C3B">
                  <w:pPr>
                    <w:rPr>
                      <w:lang w:val="en-US"/>
                    </w:rPr>
                  </w:pPr>
                  <w:r>
                    <w:rPr>
                      <w:lang w:val="en-US"/>
                    </w:rPr>
                    <w:t>Example of a target for my store</w:t>
                  </w:r>
                </w:p>
              </w:tc>
            </w:tr>
            <w:tr w:rsidR="00046C3B" w14:paraId="1BF8B842"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17EF9ABB" w14:textId="77777777" w:rsidR="00046C3B" w:rsidRDefault="00046C3B">
                  <w:pPr>
                    <w:rPr>
                      <w:lang w:val="en-US"/>
                    </w:rPr>
                  </w:pPr>
                  <w:r>
                    <w:rPr>
                      <w:lang w:val="en-US"/>
                    </w:rPr>
                    <w:t>Observe actual performance</w:t>
                  </w:r>
                </w:p>
              </w:tc>
              <w:tc>
                <w:tcPr>
                  <w:tcW w:w="4500" w:type="dxa"/>
                  <w:tcBorders>
                    <w:top w:val="single" w:sz="4" w:space="0" w:color="auto"/>
                    <w:left w:val="single" w:sz="4" w:space="0" w:color="auto"/>
                    <w:bottom w:val="single" w:sz="4" w:space="0" w:color="auto"/>
                    <w:right w:val="single" w:sz="4" w:space="0" w:color="auto"/>
                  </w:tcBorders>
                </w:tcPr>
                <w:p w14:paraId="5E0FB752" w14:textId="77777777" w:rsidR="00046C3B" w:rsidRDefault="00046C3B" w:rsidP="000A3FB5">
                  <w:pPr>
                    <w:jc w:val="left"/>
                    <w:rPr>
                      <w:lang w:val="en-US"/>
                    </w:rPr>
                  </w:pPr>
                  <w:r>
                    <w:rPr>
                      <w:lang w:val="en-US"/>
                    </w:rPr>
                    <w:t>Ho</w:t>
                  </w:r>
                  <w:r w:rsidR="009B392B">
                    <w:rPr>
                      <w:lang w:val="en-US"/>
                    </w:rPr>
                    <w:t>w</w:t>
                  </w:r>
                  <w:r>
                    <w:rPr>
                      <w:lang w:val="en-US"/>
                    </w:rPr>
                    <w:t xml:space="preserve"> do you observe or evaluate actual performance against the target?</w:t>
                  </w:r>
                </w:p>
              </w:tc>
            </w:tr>
            <w:tr w:rsidR="00046C3B" w14:paraId="509C4217"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2FC16BEF" w14:textId="77777777" w:rsidR="00046C3B" w:rsidRDefault="00046C3B">
                  <w:pPr>
                    <w:rPr>
                      <w:lang w:val="en-US"/>
                    </w:rPr>
                  </w:pPr>
                  <w:r>
                    <w:rPr>
                      <w:lang w:val="en-US"/>
                    </w:rPr>
                    <w:t>Determine deviations</w:t>
                  </w:r>
                </w:p>
              </w:tc>
              <w:tc>
                <w:tcPr>
                  <w:tcW w:w="4500" w:type="dxa"/>
                  <w:tcBorders>
                    <w:top w:val="single" w:sz="4" w:space="0" w:color="auto"/>
                    <w:left w:val="single" w:sz="4" w:space="0" w:color="auto"/>
                    <w:bottom w:val="single" w:sz="4" w:space="0" w:color="auto"/>
                    <w:right w:val="single" w:sz="4" w:space="0" w:color="auto"/>
                  </w:tcBorders>
                </w:tcPr>
                <w:p w14:paraId="2A566CE4" w14:textId="77777777" w:rsidR="00046C3B" w:rsidRDefault="00046C3B">
                  <w:pPr>
                    <w:rPr>
                      <w:lang w:val="en-US"/>
                    </w:rPr>
                  </w:pPr>
                  <w:r>
                    <w:rPr>
                      <w:lang w:val="en-US"/>
                    </w:rPr>
                    <w:t>What will indicate to you that there is a deviance (actual performance not meeting the target)?</w:t>
                  </w:r>
                </w:p>
              </w:tc>
            </w:tr>
            <w:tr w:rsidR="00046C3B" w14:paraId="0B5B0ACC" w14:textId="77777777" w:rsidTr="000A3FB5">
              <w:trPr>
                <w:trHeight w:val="567"/>
              </w:trPr>
              <w:tc>
                <w:tcPr>
                  <w:tcW w:w="2968" w:type="dxa"/>
                  <w:tcBorders>
                    <w:top w:val="single" w:sz="4" w:space="0" w:color="auto"/>
                    <w:left w:val="single" w:sz="4" w:space="0" w:color="auto"/>
                    <w:bottom w:val="single" w:sz="4" w:space="0" w:color="auto"/>
                    <w:right w:val="single" w:sz="4" w:space="0" w:color="auto"/>
                  </w:tcBorders>
                  <w:hideMark/>
                </w:tcPr>
                <w:p w14:paraId="15A04F57" w14:textId="77777777" w:rsidR="00046C3B" w:rsidRDefault="00046C3B">
                  <w:pPr>
                    <w:rPr>
                      <w:lang w:val="en-US"/>
                    </w:rPr>
                  </w:pPr>
                  <w:r>
                    <w:rPr>
                      <w:lang w:val="en-US"/>
                    </w:rPr>
                    <w:t>Take corrective action</w:t>
                  </w:r>
                </w:p>
              </w:tc>
              <w:tc>
                <w:tcPr>
                  <w:tcW w:w="4500" w:type="dxa"/>
                  <w:tcBorders>
                    <w:top w:val="single" w:sz="4" w:space="0" w:color="auto"/>
                    <w:left w:val="single" w:sz="4" w:space="0" w:color="auto"/>
                    <w:bottom w:val="single" w:sz="4" w:space="0" w:color="auto"/>
                    <w:right w:val="single" w:sz="4" w:space="0" w:color="auto"/>
                  </w:tcBorders>
                </w:tcPr>
                <w:p w14:paraId="42106E0F" w14:textId="77777777" w:rsidR="00046C3B" w:rsidRDefault="00046C3B">
                  <w:pPr>
                    <w:rPr>
                      <w:lang w:val="en-US"/>
                    </w:rPr>
                  </w:pPr>
                  <w:r>
                    <w:rPr>
                      <w:lang w:val="en-US"/>
                    </w:rPr>
                    <w:t>What steps can you take for corrective action?</w:t>
                  </w:r>
                </w:p>
              </w:tc>
            </w:tr>
          </w:tbl>
          <w:p w14:paraId="3EB9E351" w14:textId="77777777" w:rsidR="00046C3B" w:rsidRDefault="00046C3B">
            <w:pPr>
              <w:ind w:left="252"/>
              <w:rPr>
                <w:lang w:val="en-US"/>
              </w:rPr>
            </w:pPr>
          </w:p>
        </w:tc>
      </w:tr>
    </w:tbl>
    <w:p w14:paraId="7F018BE0" w14:textId="77777777" w:rsidR="008274A2" w:rsidRDefault="008274A2" w:rsidP="00046C3B">
      <w:pPr>
        <w:rPr>
          <w:bCs/>
          <w:lang w:val="en-US"/>
        </w:rPr>
      </w:pPr>
    </w:p>
    <w:p w14:paraId="796015F8" w14:textId="77777777" w:rsidR="00046C3B" w:rsidRDefault="002A2589" w:rsidP="002A2589">
      <w:pPr>
        <w:pStyle w:val="Heading2"/>
        <w:rPr>
          <w:rFonts w:eastAsia="Arial"/>
        </w:rPr>
      </w:pPr>
      <w:bookmarkStart w:id="660" w:name="_Toc37495774"/>
      <w:bookmarkStart w:id="661" w:name="_Toc39497062"/>
      <w:bookmarkStart w:id="662" w:name="_Toc46937009"/>
      <w:bookmarkStart w:id="663" w:name="_Hlk39508654"/>
      <w:r>
        <w:rPr>
          <w:rFonts w:eastAsia="Arial"/>
        </w:rPr>
        <w:t>1.6</w:t>
      </w:r>
      <w:r>
        <w:rPr>
          <w:rFonts w:eastAsia="Arial"/>
        </w:rPr>
        <w:tab/>
      </w:r>
      <w:r w:rsidR="00046C3B">
        <w:rPr>
          <w:rFonts w:eastAsia="Arial"/>
        </w:rPr>
        <w:t>The decision-making process in a retail chain store</w:t>
      </w:r>
      <w:bookmarkEnd w:id="660"/>
      <w:bookmarkEnd w:id="661"/>
      <w:bookmarkEnd w:id="662"/>
    </w:p>
    <w:p w14:paraId="7637C633" w14:textId="77777777" w:rsidR="00046C3B" w:rsidRDefault="00046C3B" w:rsidP="000A3FB5">
      <w:pPr>
        <w:rPr>
          <w:lang w:eastAsia="zh-TW"/>
        </w:rPr>
      </w:pPr>
      <w:r>
        <w:rPr>
          <w:lang w:eastAsia="zh-TW"/>
        </w:rPr>
        <w:t>Problems will occur in any organisation. It is important that problems be resolved and that actions be taken to prevent them from recurring.</w:t>
      </w:r>
    </w:p>
    <w:p w14:paraId="54BB7D26" w14:textId="77777777" w:rsidR="00046C3B" w:rsidRDefault="00046C3B" w:rsidP="000A3FB5">
      <w:pPr>
        <w:rPr>
          <w:lang w:eastAsia="zh-TW"/>
        </w:rPr>
      </w:pPr>
    </w:p>
    <w:p w14:paraId="37BD06ED" w14:textId="77777777" w:rsidR="00046C3B" w:rsidRDefault="00046C3B" w:rsidP="000A3FB5">
      <w:pPr>
        <w:pStyle w:val="Heading3"/>
        <w:spacing w:line="360" w:lineRule="auto"/>
        <w:rPr>
          <w:lang w:eastAsia="zh-TW"/>
        </w:rPr>
      </w:pPr>
      <w:bookmarkStart w:id="664" w:name="_Toc37495775"/>
      <w:bookmarkStart w:id="665" w:name="_Toc39497063"/>
      <w:bookmarkStart w:id="666" w:name="_Toc46937010"/>
      <w:r>
        <w:rPr>
          <w:lang w:eastAsia="zh-TW"/>
        </w:rPr>
        <w:t>1.6.1</w:t>
      </w:r>
      <w:r>
        <w:rPr>
          <w:lang w:eastAsia="zh-TW"/>
        </w:rPr>
        <w:tab/>
        <w:t>Problem solving and decision making</w:t>
      </w:r>
      <w:bookmarkEnd w:id="664"/>
      <w:bookmarkEnd w:id="665"/>
      <w:bookmarkEnd w:id="666"/>
    </w:p>
    <w:p w14:paraId="69BF900E" w14:textId="77777777" w:rsidR="00046C3B" w:rsidRDefault="00046C3B" w:rsidP="000A3FB5">
      <w:pPr>
        <w:rPr>
          <w:lang w:eastAsia="zh-TW"/>
        </w:rPr>
      </w:pPr>
    </w:p>
    <w:p w14:paraId="750660BE" w14:textId="77777777" w:rsidR="00046C3B" w:rsidRDefault="00046C3B" w:rsidP="000A3FB5">
      <w:pPr>
        <w:rPr>
          <w:lang w:eastAsia="zh-TW"/>
        </w:rPr>
      </w:pPr>
      <w:r>
        <w:rPr>
          <w:lang w:eastAsia="zh-TW"/>
        </w:rPr>
        <w:t>There is a relationship between problem solving and decision making.</w:t>
      </w:r>
    </w:p>
    <w:p w14:paraId="10BA5C4D" w14:textId="77777777" w:rsidR="00046C3B" w:rsidRDefault="00046C3B" w:rsidP="000A3FB5">
      <w:pPr>
        <w:rPr>
          <w:lang w:eastAsia="zh-TW"/>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2B33DEDE" w14:textId="77777777" w:rsidTr="00543F41">
        <w:tc>
          <w:tcPr>
            <w:tcW w:w="704" w:type="pct"/>
            <w:hideMark/>
          </w:tcPr>
          <w:p w14:paraId="5873B270" w14:textId="77777777" w:rsidR="00046C3B" w:rsidRDefault="00046C3B" w:rsidP="000A3FB5">
            <w:pPr>
              <w:jc w:val="center"/>
              <w:rPr>
                <w:noProof/>
                <w:lang w:eastAsia="en-GB"/>
              </w:rPr>
            </w:pPr>
            <w:r>
              <w:rPr>
                <w:noProof/>
                <w:lang w:eastAsia="en-GB"/>
              </w:rPr>
              <w:drawing>
                <wp:inline distT="0" distB="0" distL="0" distR="0" wp14:anchorId="4475B4FD" wp14:editId="72AD38AE">
                  <wp:extent cx="471170" cy="471170"/>
                  <wp:effectExtent l="0" t="0" r="5080" b="5080"/>
                  <wp:docPr id="851" name="Picture 85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tcPr>
          <w:p w14:paraId="699162EE" w14:textId="77777777" w:rsidR="00046C3B" w:rsidRDefault="00046C3B" w:rsidP="000A3FB5">
            <w:r>
              <w:rPr>
                <w:b/>
                <w:i/>
              </w:rPr>
              <w:t>Problem solving</w:t>
            </w:r>
            <w:r>
              <w:t xml:space="preserve"> is the process of taking corrective action in order to meet required targets. The focus is on </w:t>
            </w:r>
            <w:r>
              <w:rPr>
                <w:b/>
                <w:i/>
              </w:rPr>
              <w:t>process</w:t>
            </w:r>
            <w:r>
              <w:t xml:space="preserve">. As retail store manager you need to know and understand the problem-solving process in order to improve your own decision-making skills and those of your team. </w:t>
            </w:r>
          </w:p>
          <w:p w14:paraId="098D220D" w14:textId="77777777" w:rsidR="00046C3B" w:rsidRDefault="00046C3B" w:rsidP="000A3FB5"/>
          <w:p w14:paraId="065FFB2F" w14:textId="77777777" w:rsidR="00046C3B" w:rsidRDefault="00046C3B" w:rsidP="000A3FB5">
            <w:pPr>
              <w:rPr>
                <w:lang w:val="en-US"/>
              </w:rPr>
            </w:pPr>
            <w:r>
              <w:rPr>
                <w:b/>
                <w:i/>
              </w:rPr>
              <w:t>Decision making</w:t>
            </w:r>
            <w:r>
              <w:t xml:space="preserve"> means choosing between options and selecting a plan of action to solve a problem or address a need. </w:t>
            </w:r>
          </w:p>
        </w:tc>
      </w:tr>
    </w:tbl>
    <w:p w14:paraId="7FF9A53D" w14:textId="77777777" w:rsidR="00046C3B" w:rsidRDefault="00046C3B" w:rsidP="00DB256D">
      <w:pPr>
        <w:rPr>
          <w:lang w:eastAsia="zh-TW"/>
        </w:rPr>
      </w:pPr>
    </w:p>
    <w:p w14:paraId="27451703" w14:textId="77777777" w:rsidR="00046C3B" w:rsidRDefault="00046C3B" w:rsidP="00DB256D">
      <w:r>
        <w:t xml:space="preserve">Good decisions help the organisation achieve its targets, whereas poor decisions may ruin a team, a function or an entire organisation. </w:t>
      </w:r>
    </w:p>
    <w:p w14:paraId="20909FB0" w14:textId="77777777" w:rsidR="00046C3B" w:rsidRDefault="00046C3B" w:rsidP="00DB256D"/>
    <w:p w14:paraId="674AF55B" w14:textId="77777777" w:rsidR="00046C3B" w:rsidRDefault="00046C3B" w:rsidP="00DB256D">
      <w:r>
        <w:t xml:space="preserve">Examples of poor decisions are seen when retail chain store managers over- or under-utilise the resources available to them or make decisions that are not to the benefit of the organisation. </w:t>
      </w:r>
    </w:p>
    <w:p w14:paraId="41B39CC5" w14:textId="77777777" w:rsidR="00046C3B" w:rsidRDefault="00046C3B" w:rsidP="00DB256D"/>
    <w:p w14:paraId="2291FCF2" w14:textId="77777777" w:rsidR="00046C3B" w:rsidRDefault="00046C3B" w:rsidP="00DB256D">
      <w:pPr>
        <w:pStyle w:val="Heading3"/>
        <w:spacing w:line="360" w:lineRule="auto"/>
      </w:pPr>
      <w:bookmarkStart w:id="667" w:name="_Toc37495776"/>
      <w:bookmarkStart w:id="668" w:name="_Toc39497064"/>
      <w:bookmarkStart w:id="669" w:name="_Toc46937011"/>
      <w:r>
        <w:t>1.6.2</w:t>
      </w:r>
      <w:r>
        <w:tab/>
        <w:t>Team participation in problem solving</w:t>
      </w:r>
      <w:bookmarkEnd w:id="667"/>
      <w:bookmarkEnd w:id="668"/>
      <w:bookmarkEnd w:id="669"/>
    </w:p>
    <w:p w14:paraId="55A19F69" w14:textId="77777777" w:rsidR="00046C3B" w:rsidRDefault="00046C3B" w:rsidP="00DB256D"/>
    <w:p w14:paraId="346D74A2" w14:textId="77777777" w:rsidR="00046C3B" w:rsidRDefault="00046C3B" w:rsidP="00DB256D">
      <w:r>
        <w:t xml:space="preserve">Team members bring a wide variety of skills and knowledge to the table, which can lead to better problem solving and decision making. </w:t>
      </w:r>
    </w:p>
    <w:p w14:paraId="66203D7F" w14:textId="77777777" w:rsidR="00046C3B" w:rsidRDefault="00046C3B" w:rsidP="00DB256D">
      <w:r>
        <w:t>When team members are involved and participate on problem solving, they are more committed to implement the decisions taken to solve the problem. Through the problem-solving process, they will also learn to understand the cause of the problem, which will give them insight necessary to prevent the problem in the future.</w:t>
      </w:r>
    </w:p>
    <w:p w14:paraId="7DE41862" w14:textId="77777777" w:rsidR="00046C3B" w:rsidRDefault="00046C3B" w:rsidP="00DB256D"/>
    <w:p w14:paraId="32887358" w14:textId="77777777" w:rsidR="00046C3B" w:rsidRDefault="00046C3B" w:rsidP="00DB256D">
      <w:pPr>
        <w:pStyle w:val="Heading3"/>
        <w:spacing w:line="360" w:lineRule="auto"/>
      </w:pPr>
      <w:bookmarkStart w:id="670" w:name="_Toc37495777"/>
      <w:bookmarkStart w:id="671" w:name="_Toc39497065"/>
      <w:bookmarkStart w:id="672" w:name="_Toc46937012"/>
      <w:r>
        <w:t>1.6.3</w:t>
      </w:r>
      <w:r>
        <w:tab/>
        <w:t>The problem-solving process</w:t>
      </w:r>
      <w:bookmarkEnd w:id="670"/>
      <w:bookmarkEnd w:id="671"/>
      <w:bookmarkEnd w:id="672"/>
    </w:p>
    <w:bookmarkEnd w:id="663"/>
    <w:p w14:paraId="37BDC7AB" w14:textId="77777777" w:rsidR="00046C3B" w:rsidRDefault="00046C3B" w:rsidP="00DB256D">
      <w:pPr>
        <w:pStyle w:val="BulletText1"/>
        <w:tabs>
          <w:tab w:val="left" w:pos="720"/>
        </w:tabs>
        <w:spacing w:after="0" w:line="360" w:lineRule="auto"/>
        <w:rPr>
          <w:lang w:val="en-GB"/>
        </w:rPr>
      </w:pPr>
    </w:p>
    <w:p w14:paraId="06A1B6A7" w14:textId="77777777" w:rsidR="00046C3B" w:rsidRDefault="00046C3B" w:rsidP="00DB256D">
      <w:pPr>
        <w:pStyle w:val="BulletText1"/>
        <w:tabs>
          <w:tab w:val="left" w:pos="720"/>
        </w:tabs>
        <w:spacing w:after="0" w:line="360" w:lineRule="auto"/>
        <w:rPr>
          <w:lang w:val="en-GB"/>
        </w:rPr>
      </w:pPr>
      <w:r>
        <w:rPr>
          <w:lang w:val="en-GB"/>
        </w:rPr>
        <w:t xml:space="preserve">Having a rational decision-making process to follow will help you perform the important task of problem solving responsibly. </w:t>
      </w:r>
    </w:p>
    <w:p w14:paraId="04E8DBBF" w14:textId="77777777" w:rsidR="00046C3B" w:rsidRDefault="00046C3B" w:rsidP="00DB256D">
      <w:pPr>
        <w:pStyle w:val="BulletText1"/>
        <w:tabs>
          <w:tab w:val="left" w:pos="720"/>
        </w:tabs>
        <w:spacing w:after="0" w:line="360" w:lineRule="auto"/>
        <w:rPr>
          <w:lang w:val="en-GB"/>
        </w:rPr>
      </w:pPr>
    </w:p>
    <w:p w14:paraId="7442CEE7" w14:textId="77777777" w:rsidR="00046C3B" w:rsidRDefault="00046C3B" w:rsidP="00DB256D">
      <w:pPr>
        <w:pStyle w:val="BulletText1"/>
        <w:tabs>
          <w:tab w:val="left" w:pos="720"/>
        </w:tabs>
        <w:spacing w:after="0" w:line="360" w:lineRule="auto"/>
        <w:rPr>
          <w:lang w:val="en-GB"/>
        </w:rPr>
      </w:pPr>
      <w:r>
        <w:rPr>
          <w:lang w:val="en-GB"/>
        </w:rPr>
        <w:t xml:space="preserve">The steps for problem solving are given in Figure </w:t>
      </w:r>
      <w:r w:rsidR="00193625">
        <w:rPr>
          <w:lang w:val="en-GB"/>
        </w:rPr>
        <w:t>36</w:t>
      </w:r>
      <w:r>
        <w:rPr>
          <w:lang w:val="en-GB"/>
        </w:rPr>
        <w:t>.</w:t>
      </w:r>
    </w:p>
    <w:p w14:paraId="42086DAD" w14:textId="77777777" w:rsidR="00046C3B" w:rsidRDefault="00046C3B" w:rsidP="00DB256D">
      <w:pPr>
        <w:pStyle w:val="BulletText1"/>
        <w:tabs>
          <w:tab w:val="left" w:pos="720"/>
        </w:tabs>
        <w:spacing w:line="360" w:lineRule="auto"/>
        <w:rPr>
          <w:lang w:val="en-GB"/>
        </w:rPr>
      </w:pPr>
    </w:p>
    <w:p w14:paraId="58646621" w14:textId="77777777" w:rsidR="00046C3B" w:rsidRDefault="00046C3B" w:rsidP="00046C3B">
      <w:pPr>
        <w:pStyle w:val="BulletText1"/>
        <w:tabs>
          <w:tab w:val="left" w:pos="720"/>
        </w:tabs>
        <w:jc w:val="center"/>
        <w:rPr>
          <w:lang w:val="en-GB"/>
        </w:rPr>
      </w:pPr>
      <w:r>
        <w:rPr>
          <w:noProof/>
        </w:rPr>
        <w:drawing>
          <wp:inline distT="0" distB="0" distL="0" distR="0" wp14:anchorId="7A646531" wp14:editId="788AFDE9">
            <wp:extent cx="5732145" cy="2395220"/>
            <wp:effectExtent l="0" t="0" r="1905" b="508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2145" cy="2395220"/>
                    </a:xfrm>
                    <a:prstGeom prst="rect">
                      <a:avLst/>
                    </a:prstGeom>
                    <a:noFill/>
                    <a:ln>
                      <a:noFill/>
                    </a:ln>
                  </pic:spPr>
                </pic:pic>
              </a:graphicData>
            </a:graphic>
          </wp:inline>
        </w:drawing>
      </w:r>
    </w:p>
    <w:p w14:paraId="1EAEE97D" w14:textId="77777777" w:rsidR="00046C3B" w:rsidRDefault="00046C3B" w:rsidP="00046C3B">
      <w:pPr>
        <w:pStyle w:val="Caption"/>
        <w:rPr>
          <w:lang w:val="en-GB"/>
        </w:rPr>
      </w:pPr>
      <w:r>
        <w:rPr>
          <w:lang w:val="en-GB"/>
        </w:rPr>
        <w:t xml:space="preserve">Figure </w:t>
      </w:r>
      <w:r w:rsidR="00193625">
        <w:rPr>
          <w:lang w:val="en-GB"/>
        </w:rPr>
        <w:t>36</w:t>
      </w:r>
      <w:r>
        <w:rPr>
          <w:lang w:val="en-GB"/>
        </w:rPr>
        <w:t>: the steps for problem solving</w:t>
      </w:r>
    </w:p>
    <w:p w14:paraId="374030A9" w14:textId="77777777" w:rsidR="00046C3B" w:rsidRDefault="00046C3B" w:rsidP="00DB256D"/>
    <w:p w14:paraId="34978B7A" w14:textId="77777777" w:rsidR="00046C3B" w:rsidRDefault="00046C3B" w:rsidP="00DB256D">
      <w:pPr>
        <w:pStyle w:val="Heading4"/>
        <w:spacing w:line="360" w:lineRule="auto"/>
        <w:ind w:left="1134" w:hanging="1134"/>
      </w:pPr>
      <w:r>
        <w:t>1.6.3.1</w:t>
      </w:r>
      <w:r>
        <w:tab/>
        <w:t>Step 1: Identify and define the problem</w:t>
      </w:r>
    </w:p>
    <w:p w14:paraId="34CE971F" w14:textId="77777777" w:rsidR="00046C3B" w:rsidRDefault="00046C3B" w:rsidP="00DB256D"/>
    <w:p w14:paraId="748844E5" w14:textId="77777777" w:rsidR="00046C3B" w:rsidRDefault="00046C3B" w:rsidP="00DB256D">
      <w:pPr>
        <w:spacing w:after="120"/>
        <w:rPr>
          <w:b/>
          <w:i/>
        </w:rPr>
      </w:pPr>
      <w:r>
        <w:t xml:space="preserve">When a problem needs to be solved, a variety of questions should be asked. This is often called the </w:t>
      </w:r>
      <w:r>
        <w:rPr>
          <w:b/>
          <w:i/>
        </w:rPr>
        <w:t>5 W’s:</w:t>
      </w:r>
    </w:p>
    <w:p w14:paraId="2AC7EDB8" w14:textId="77777777" w:rsidR="00046C3B" w:rsidRDefault="00046C3B" w:rsidP="002E23EC">
      <w:pPr>
        <w:pStyle w:val="BulletText1"/>
        <w:numPr>
          <w:ilvl w:val="0"/>
          <w:numId w:val="178"/>
        </w:numPr>
        <w:tabs>
          <w:tab w:val="left" w:pos="720"/>
        </w:tabs>
        <w:spacing w:line="360" w:lineRule="auto"/>
        <w:ind w:left="360"/>
        <w:jc w:val="left"/>
        <w:rPr>
          <w:rFonts w:cs="Arial"/>
          <w:bCs/>
          <w:i/>
          <w:lang w:val="en-GB"/>
        </w:rPr>
      </w:pPr>
      <w:r>
        <w:rPr>
          <w:rFonts w:cs="Arial"/>
          <w:bCs/>
          <w:i/>
          <w:u w:val="single"/>
          <w:lang w:val="en-GB"/>
        </w:rPr>
        <w:t>What</w:t>
      </w:r>
      <w:r>
        <w:rPr>
          <w:rFonts w:cs="Arial"/>
          <w:bCs/>
          <w:i/>
          <w:lang w:val="en-GB"/>
        </w:rPr>
        <w:t xml:space="preserve"> happened/did not happen?</w:t>
      </w:r>
    </w:p>
    <w:p w14:paraId="52F76E4E" w14:textId="77777777" w:rsidR="00046C3B" w:rsidRDefault="00046C3B" w:rsidP="002E23EC">
      <w:pPr>
        <w:pStyle w:val="BulletText1"/>
        <w:numPr>
          <w:ilvl w:val="0"/>
          <w:numId w:val="178"/>
        </w:numPr>
        <w:tabs>
          <w:tab w:val="left" w:pos="720"/>
        </w:tabs>
        <w:spacing w:line="360" w:lineRule="auto"/>
        <w:ind w:left="360"/>
        <w:jc w:val="left"/>
        <w:rPr>
          <w:rFonts w:cs="Arial"/>
          <w:bCs/>
          <w:i/>
          <w:lang w:val="en-GB"/>
        </w:rPr>
      </w:pPr>
      <w:r>
        <w:rPr>
          <w:rFonts w:cs="Arial"/>
          <w:bCs/>
          <w:i/>
          <w:u w:val="single"/>
          <w:lang w:val="en-GB"/>
        </w:rPr>
        <w:t>When</w:t>
      </w:r>
      <w:r>
        <w:rPr>
          <w:rFonts w:cs="Arial"/>
          <w:bCs/>
          <w:i/>
          <w:lang w:val="en-GB"/>
        </w:rPr>
        <w:t xml:space="preserve"> did it happen/not happen?</w:t>
      </w:r>
    </w:p>
    <w:p w14:paraId="794F8498" w14:textId="77777777" w:rsidR="00046C3B" w:rsidRDefault="00046C3B" w:rsidP="002E23EC">
      <w:pPr>
        <w:pStyle w:val="BulletText1"/>
        <w:numPr>
          <w:ilvl w:val="0"/>
          <w:numId w:val="178"/>
        </w:numPr>
        <w:tabs>
          <w:tab w:val="left" w:pos="720"/>
        </w:tabs>
        <w:spacing w:line="360" w:lineRule="auto"/>
        <w:ind w:left="360"/>
        <w:jc w:val="left"/>
        <w:rPr>
          <w:rFonts w:cs="Arial"/>
          <w:bCs/>
          <w:i/>
          <w:lang w:val="en-GB"/>
        </w:rPr>
      </w:pPr>
      <w:r>
        <w:rPr>
          <w:rFonts w:cs="Arial"/>
          <w:bCs/>
          <w:i/>
          <w:u w:val="single"/>
          <w:lang w:val="en-GB"/>
        </w:rPr>
        <w:t>Where</w:t>
      </w:r>
      <w:r>
        <w:rPr>
          <w:rFonts w:cs="Arial"/>
          <w:bCs/>
          <w:i/>
          <w:lang w:val="en-GB"/>
        </w:rPr>
        <w:t xml:space="preserve"> did it happen/not happen?</w:t>
      </w:r>
    </w:p>
    <w:p w14:paraId="7A9EA863" w14:textId="77777777" w:rsidR="00046C3B" w:rsidRDefault="00046C3B" w:rsidP="002E23EC">
      <w:pPr>
        <w:pStyle w:val="BulletText1"/>
        <w:numPr>
          <w:ilvl w:val="0"/>
          <w:numId w:val="178"/>
        </w:numPr>
        <w:tabs>
          <w:tab w:val="left" w:pos="720"/>
        </w:tabs>
        <w:spacing w:line="360" w:lineRule="auto"/>
        <w:ind w:left="360"/>
        <w:jc w:val="left"/>
        <w:rPr>
          <w:rFonts w:cs="Arial"/>
          <w:bCs/>
          <w:i/>
          <w:lang w:val="en-GB"/>
        </w:rPr>
      </w:pPr>
      <w:r>
        <w:rPr>
          <w:rFonts w:cs="Arial"/>
          <w:bCs/>
          <w:i/>
          <w:u w:val="single"/>
          <w:lang w:val="en-GB"/>
        </w:rPr>
        <w:t>Who</w:t>
      </w:r>
      <w:r>
        <w:rPr>
          <w:rFonts w:cs="Arial"/>
          <w:bCs/>
          <w:i/>
          <w:lang w:val="en-GB"/>
        </w:rPr>
        <w:t xml:space="preserve"> was involved/not involved?</w:t>
      </w:r>
    </w:p>
    <w:p w14:paraId="33AED0D5" w14:textId="77777777" w:rsidR="00046C3B" w:rsidRDefault="00046C3B" w:rsidP="002E23EC">
      <w:pPr>
        <w:pStyle w:val="BulletText1"/>
        <w:numPr>
          <w:ilvl w:val="0"/>
          <w:numId w:val="178"/>
        </w:numPr>
        <w:tabs>
          <w:tab w:val="left" w:pos="720"/>
        </w:tabs>
        <w:spacing w:after="0" w:line="360" w:lineRule="auto"/>
        <w:ind w:left="360"/>
        <w:jc w:val="left"/>
        <w:rPr>
          <w:rFonts w:cs="Arial"/>
          <w:bCs/>
          <w:i/>
          <w:lang w:val="en-GB"/>
        </w:rPr>
      </w:pPr>
      <w:r>
        <w:rPr>
          <w:rFonts w:cs="Arial"/>
          <w:bCs/>
          <w:i/>
          <w:u w:val="single"/>
          <w:lang w:val="en-GB"/>
        </w:rPr>
        <w:t>Why</w:t>
      </w:r>
      <w:r>
        <w:rPr>
          <w:rFonts w:cs="Arial"/>
          <w:bCs/>
          <w:i/>
          <w:lang w:val="en-GB"/>
        </w:rPr>
        <w:t xml:space="preserve"> did it happen/not happen? (For example: Did people have the intent, means and ability?)</w:t>
      </w:r>
    </w:p>
    <w:p w14:paraId="548E4063" w14:textId="77777777" w:rsidR="00046C3B" w:rsidRDefault="00046C3B" w:rsidP="00DB256D"/>
    <w:p w14:paraId="7048FAF7" w14:textId="77777777" w:rsidR="00046C3B" w:rsidRDefault="00046C3B" w:rsidP="00DB256D">
      <w:pPr>
        <w:pStyle w:val="Heading4"/>
        <w:spacing w:line="360" w:lineRule="auto"/>
        <w:ind w:left="1134" w:hanging="1134"/>
      </w:pPr>
      <w:r>
        <w:t>1.6.3.2</w:t>
      </w:r>
      <w:r>
        <w:tab/>
        <w:t>Step 2: Identify the possible causes</w:t>
      </w:r>
    </w:p>
    <w:p w14:paraId="3AD0D03D" w14:textId="77777777" w:rsidR="00046C3B" w:rsidRDefault="00046C3B" w:rsidP="00DB256D"/>
    <w:p w14:paraId="77D18D66" w14:textId="77777777" w:rsidR="00046C3B" w:rsidRDefault="00046C3B" w:rsidP="00DB256D">
      <w:r>
        <w:t>Once the problem has been identified and defined, you should identify possible causes of the problem. This can be done by obtaining information on the process or procedure that was followed to establish whether there was any deviance from the standard operating procedure (SOP).</w:t>
      </w:r>
    </w:p>
    <w:p w14:paraId="3D2A68B5" w14:textId="77777777" w:rsidR="00046C3B" w:rsidRDefault="00046C3B" w:rsidP="00DB256D"/>
    <w:p w14:paraId="1EFFBBE7" w14:textId="77777777" w:rsidR="00046C3B" w:rsidRDefault="00046C3B" w:rsidP="00DB256D">
      <w:r>
        <w:t xml:space="preserve">The purpose of this step is to gather and analyse information in order to identify potential causes of poor performance, or of a gap between the goal and current performance. </w:t>
      </w:r>
    </w:p>
    <w:p w14:paraId="53D83FB8" w14:textId="77777777" w:rsidR="00046C3B" w:rsidRDefault="00046C3B" w:rsidP="00DB256D"/>
    <w:p w14:paraId="2A115587" w14:textId="77777777" w:rsidR="00046C3B" w:rsidRDefault="00046C3B" w:rsidP="00DB256D">
      <w:r>
        <w:t xml:space="preserve">It is important to explore all of the things that could have caused a problem before you start thinking about a solution. </w:t>
      </w:r>
    </w:p>
    <w:p w14:paraId="760AF428" w14:textId="77777777" w:rsidR="00046C3B" w:rsidRDefault="00046C3B" w:rsidP="00DB256D"/>
    <w:p w14:paraId="1D4593C0" w14:textId="77777777" w:rsidR="00046C3B" w:rsidRDefault="00046C3B" w:rsidP="00DB256D">
      <w:r>
        <w:t>Possible causes of the problem can be identified by making use of a cause-and-effect diagram.</w:t>
      </w:r>
    </w:p>
    <w:p w14:paraId="1141F1E9" w14:textId="77777777" w:rsidR="00046C3B" w:rsidRDefault="00046C3B" w:rsidP="00DB256D"/>
    <w:p w14:paraId="29EA4439" w14:textId="77777777" w:rsidR="00046C3B" w:rsidRDefault="00046C3B" w:rsidP="00DB256D">
      <w:pPr>
        <w:pStyle w:val="GLHeading4"/>
        <w:spacing w:before="0" w:after="0" w:line="360" w:lineRule="auto"/>
        <w:rPr>
          <w:rFonts w:ascii="Arial" w:hAnsi="Arial" w:cs="Arial"/>
          <w:sz w:val="20"/>
          <w:szCs w:val="20"/>
        </w:rPr>
      </w:pPr>
      <w:r>
        <w:rPr>
          <w:rFonts w:ascii="Arial" w:hAnsi="Arial" w:cs="Arial"/>
          <w:sz w:val="20"/>
          <w:szCs w:val="20"/>
        </w:rPr>
        <w:t>Cause and effect diagrams</w:t>
      </w:r>
    </w:p>
    <w:p w14:paraId="1B480A9D" w14:textId="77777777" w:rsidR="00046C3B" w:rsidRDefault="00046C3B" w:rsidP="00DB256D"/>
    <w:p w14:paraId="35CBDC96" w14:textId="77777777" w:rsidR="00046C3B" w:rsidRDefault="00046C3B" w:rsidP="00DB256D">
      <w:r>
        <w:t xml:space="preserve">The </w:t>
      </w:r>
      <w:r>
        <w:rPr>
          <w:b/>
          <w:i/>
        </w:rPr>
        <w:t>components</w:t>
      </w:r>
      <w:r>
        <w:t xml:space="preserve"> that are considered when compiling a cause-and-effect diagram typically include:</w:t>
      </w:r>
    </w:p>
    <w:p w14:paraId="68DA3F21" w14:textId="77777777" w:rsidR="00046C3B" w:rsidRDefault="00046C3B" w:rsidP="00DB256D"/>
    <w:tbl>
      <w:tblPr>
        <w:tblW w:w="935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23"/>
        <w:gridCol w:w="7428"/>
      </w:tblGrid>
      <w:tr w:rsidR="00046C3B" w14:paraId="4D779130"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B4D09F" w14:textId="77777777" w:rsidR="00046C3B" w:rsidRDefault="00046C3B">
            <w:r>
              <w:t>Manpower (People)</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EB4325D" w14:textId="77777777" w:rsidR="00046C3B" w:rsidRDefault="00046C3B">
            <w:r>
              <w:t>Anyone involved in the process.</w:t>
            </w:r>
          </w:p>
          <w:p w14:paraId="31FCE204" w14:textId="77777777" w:rsidR="00046C3B" w:rsidRDefault="00046C3B">
            <w:r>
              <w:t>Factors contributing to the problem could include, for example: ability (lack of skills or experience); exhaustion; judgement errors; ineffective decisions; lack of motivation</w:t>
            </w:r>
          </w:p>
        </w:tc>
      </w:tr>
      <w:tr w:rsidR="00046C3B" w14:paraId="6436E0AF"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F09C131" w14:textId="77777777" w:rsidR="00046C3B" w:rsidRDefault="00046C3B">
            <w:r>
              <w:t xml:space="preserve">Materials </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455E13" w14:textId="77777777" w:rsidR="00046C3B" w:rsidRDefault="00046C3B">
            <w:r>
              <w:t>Materials used to produce the results, for example, display units.</w:t>
            </w:r>
          </w:p>
        </w:tc>
      </w:tr>
      <w:tr w:rsidR="00046C3B" w14:paraId="0EC71CCF"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5674FD" w14:textId="77777777" w:rsidR="00046C3B" w:rsidRDefault="00046C3B">
            <w:r>
              <w:t>Methods</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D2D877" w14:textId="77777777" w:rsidR="00046C3B" w:rsidRDefault="00046C3B">
            <w:pPr>
              <w:jc w:val="left"/>
            </w:pPr>
            <w:r>
              <w:t>Policies and procedures, for example: operational and safety procedures not followed; methods or procedures not appropriate for the process or the desired result</w:t>
            </w:r>
          </w:p>
        </w:tc>
      </w:tr>
      <w:tr w:rsidR="00046C3B" w14:paraId="7E96232B"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A8E0EF" w14:textId="77777777" w:rsidR="00046C3B" w:rsidRDefault="00046C3B">
            <w:r>
              <w:t>Machines</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C9D8FC" w14:textId="77777777" w:rsidR="00046C3B" w:rsidRDefault="00046C3B">
            <w:pPr>
              <w:jc w:val="left"/>
            </w:pPr>
            <w:r>
              <w:t>Any equipment, computers, tools required to accomplish the job. Examples: lack of or improper maintenance of equipment; incorrect use or abuse of tools and equipment</w:t>
            </w:r>
          </w:p>
        </w:tc>
      </w:tr>
      <w:tr w:rsidR="00046C3B" w14:paraId="218CED9B"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D030EA" w14:textId="77777777" w:rsidR="00046C3B" w:rsidRDefault="00046C3B">
            <w:r>
              <w:t>Measurement</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F16A6F" w14:textId="77777777" w:rsidR="00046C3B" w:rsidRDefault="00046C3B">
            <w:pPr>
              <w:jc w:val="left"/>
            </w:pPr>
            <w:r>
              <w:t>Incorrect data as a result of, for example, incorrect recording of sales or damaged stock</w:t>
            </w:r>
          </w:p>
        </w:tc>
      </w:tr>
      <w:tr w:rsidR="00046C3B" w14:paraId="403BC59C" w14:textId="77777777" w:rsidTr="00046C3B">
        <w:tc>
          <w:tcPr>
            <w:tcW w:w="192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6841F83" w14:textId="77777777" w:rsidR="00046C3B" w:rsidRDefault="00046C3B">
            <w:r>
              <w:t>Environment</w:t>
            </w:r>
          </w:p>
        </w:tc>
        <w:tc>
          <w:tcPr>
            <w:tcW w:w="742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B9B405" w14:textId="77777777" w:rsidR="00046C3B" w:rsidRDefault="00046C3B">
            <w:r>
              <w:t>Conditions such as location; time; temperature; lighting</w:t>
            </w:r>
          </w:p>
        </w:tc>
      </w:tr>
    </w:tbl>
    <w:p w14:paraId="5018C870" w14:textId="77777777" w:rsidR="00046C3B" w:rsidRDefault="00046C3B" w:rsidP="00046C3B"/>
    <w:p w14:paraId="61CE5790" w14:textId="77777777" w:rsidR="00046C3B" w:rsidRDefault="00046C3B" w:rsidP="00046C3B">
      <w:r>
        <w:t>A cause-effect analysis forces one to consider all possible causes instead of only the most obvious ones. The analysis does not provide solutions, but it guides one in making sure that the root cause of the problem is investigated and addressed and not merely the symptoms.</w:t>
      </w:r>
    </w:p>
    <w:p w14:paraId="44021836" w14:textId="77777777" w:rsidR="00046C3B" w:rsidRDefault="00046C3B" w:rsidP="00046C3B"/>
    <w:p w14:paraId="1F67B4D9" w14:textId="77777777" w:rsidR="00046C3B" w:rsidRDefault="00046C3B" w:rsidP="00046C3B">
      <w:r>
        <w:t>The structure of a cause-and-effect</w:t>
      </w:r>
      <w:r>
        <w:rPr>
          <w:b/>
        </w:rPr>
        <w:t xml:space="preserve"> </w:t>
      </w:r>
      <w:r>
        <w:t xml:space="preserve">diagram is illustrated in Figure </w:t>
      </w:r>
      <w:r w:rsidR="00193625">
        <w:t>37</w:t>
      </w:r>
      <w:r>
        <w:t>.</w:t>
      </w:r>
    </w:p>
    <w:p w14:paraId="6891AB84" w14:textId="77777777" w:rsidR="00046C3B" w:rsidRDefault="00046C3B" w:rsidP="00046C3B"/>
    <w:p w14:paraId="376DDA1E" w14:textId="77777777" w:rsidR="00046C3B" w:rsidRDefault="00046C3B" w:rsidP="00046C3B">
      <w:pPr>
        <w:jc w:val="center"/>
        <w:rPr>
          <w:b/>
        </w:rPr>
      </w:pPr>
      <w:r>
        <w:rPr>
          <w:noProof/>
        </w:rPr>
        <w:drawing>
          <wp:inline distT="0" distB="0" distL="0" distR="0" wp14:anchorId="073BD041" wp14:editId="1CB103CA">
            <wp:extent cx="4516755" cy="1745615"/>
            <wp:effectExtent l="0" t="0" r="0" b="6985"/>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516755" cy="1745615"/>
                    </a:xfrm>
                    <a:prstGeom prst="rect">
                      <a:avLst/>
                    </a:prstGeom>
                    <a:noFill/>
                    <a:ln>
                      <a:noFill/>
                    </a:ln>
                  </pic:spPr>
                </pic:pic>
              </a:graphicData>
            </a:graphic>
          </wp:inline>
        </w:drawing>
      </w:r>
    </w:p>
    <w:p w14:paraId="0C5591B6" w14:textId="77777777" w:rsidR="00046C3B" w:rsidRDefault="00046C3B" w:rsidP="00046C3B">
      <w:pPr>
        <w:pStyle w:val="Caption"/>
        <w:rPr>
          <w:lang w:val="en-GB"/>
        </w:rPr>
      </w:pPr>
      <w:r>
        <w:rPr>
          <w:lang w:val="en-GB"/>
        </w:rPr>
        <w:t xml:space="preserve">Figure </w:t>
      </w:r>
      <w:r w:rsidR="00193625">
        <w:rPr>
          <w:lang w:val="en-GB"/>
        </w:rPr>
        <w:t>37</w:t>
      </w:r>
      <w:r>
        <w:rPr>
          <w:lang w:val="en-GB"/>
        </w:rPr>
        <w:t>: basic structure of cause-and effect diagram</w:t>
      </w:r>
    </w:p>
    <w:p w14:paraId="49C39A4E" w14:textId="77777777" w:rsidR="00046C3B" w:rsidRDefault="00046C3B" w:rsidP="00046C3B">
      <w:pPr>
        <w:spacing w:after="120"/>
      </w:pPr>
    </w:p>
    <w:p w14:paraId="70037C19" w14:textId="77777777" w:rsidR="00046C3B" w:rsidRDefault="00046C3B" w:rsidP="000063DF">
      <w:pPr>
        <w:spacing w:after="120"/>
        <w:rPr>
          <w:b/>
          <w:i/>
        </w:rPr>
      </w:pPr>
      <w:r>
        <w:rPr>
          <w:b/>
          <w:i/>
        </w:rPr>
        <w:t>Drawing a cause-and-effect diagram</w:t>
      </w:r>
    </w:p>
    <w:p w14:paraId="50BCBC26" w14:textId="77777777" w:rsidR="00046C3B" w:rsidRDefault="00046C3B" w:rsidP="002E23EC">
      <w:pPr>
        <w:pStyle w:val="ListParagraph"/>
        <w:numPr>
          <w:ilvl w:val="0"/>
          <w:numId w:val="179"/>
        </w:numPr>
        <w:spacing w:after="120"/>
        <w:contextualSpacing w:val="0"/>
        <w:jc w:val="left"/>
      </w:pPr>
      <w:r>
        <w:t>Start the diagram by drawing a horizontal line with the problem on the right-hand side.</w:t>
      </w:r>
    </w:p>
    <w:p w14:paraId="738ADB63" w14:textId="77777777" w:rsidR="00046C3B" w:rsidRDefault="00046C3B" w:rsidP="002E23EC">
      <w:pPr>
        <w:pStyle w:val="ListParagraph"/>
        <w:numPr>
          <w:ilvl w:val="0"/>
          <w:numId w:val="179"/>
        </w:numPr>
        <w:spacing w:after="120"/>
        <w:contextualSpacing w:val="0"/>
        <w:jc w:val="left"/>
      </w:pPr>
      <w:r>
        <w:t xml:space="preserve">Draw lines to represent each of the components (material, machine, etc.). </w:t>
      </w:r>
    </w:p>
    <w:p w14:paraId="310F6026" w14:textId="77777777" w:rsidR="00046C3B" w:rsidRDefault="00046C3B" w:rsidP="002E23EC">
      <w:pPr>
        <w:pStyle w:val="ListParagraph"/>
        <w:numPr>
          <w:ilvl w:val="0"/>
          <w:numId w:val="179"/>
        </w:numPr>
        <w:ind w:left="357" w:hanging="357"/>
        <w:contextualSpacing w:val="0"/>
        <w:jc w:val="left"/>
      </w:pPr>
      <w:r>
        <w:t>As ideas are generated during a brainstorming session, draw arrows to represent the possible causes (</w:t>
      </w:r>
      <w:r>
        <w:rPr>
          <w:i/>
        </w:rPr>
        <w:t>arrows pointing to the right</w:t>
      </w:r>
      <w:r>
        <w:t>) and effects (</w:t>
      </w:r>
      <w:r>
        <w:rPr>
          <w:i/>
        </w:rPr>
        <w:t>arrows pointing to the left</w:t>
      </w:r>
      <w:r>
        <w:t>).</w:t>
      </w:r>
    </w:p>
    <w:p w14:paraId="35E85CF5" w14:textId="77777777" w:rsidR="00046C3B" w:rsidRDefault="00046C3B" w:rsidP="00046C3B">
      <w:pPr>
        <w:jc w:val="left"/>
      </w:pPr>
    </w:p>
    <w:p w14:paraId="2E4303F6" w14:textId="77777777" w:rsidR="00046C3B" w:rsidRDefault="00046C3B" w:rsidP="00046C3B">
      <w:pPr>
        <w:pStyle w:val="Heading4"/>
        <w:ind w:left="1134" w:hanging="1134"/>
      </w:pPr>
      <w:r>
        <w:t>1.6.3.3</w:t>
      </w:r>
      <w:r>
        <w:tab/>
        <w:t>Step 3: Analyse and identify the root cause of the problem</w:t>
      </w:r>
    </w:p>
    <w:p w14:paraId="5BFBCFDA" w14:textId="77777777" w:rsidR="00046C3B" w:rsidRDefault="00046C3B" w:rsidP="000063DF"/>
    <w:p w14:paraId="6661D614" w14:textId="77777777" w:rsidR="00046C3B" w:rsidRDefault="00046C3B" w:rsidP="000063DF">
      <w:r>
        <w:t xml:space="preserve">It is important to analyse the problem and identify the </w:t>
      </w:r>
      <w:r>
        <w:rPr>
          <w:b/>
          <w:i/>
        </w:rPr>
        <w:t>root cause</w:t>
      </w:r>
      <w:r>
        <w:t xml:space="preserve"> of it so that the correct matter will be addressed for lasting results. If the root cause is not established, the implemented solution will be similar to a situation where a doctor prescribes painkillers for headache without analysing the cause of the headache – the symptom (headache) will be treated while the medication is taken but the problem will remain because the cause of it has not been addressed.</w:t>
      </w:r>
    </w:p>
    <w:p w14:paraId="525EAF15" w14:textId="77777777" w:rsidR="00046C3B" w:rsidRDefault="00046C3B" w:rsidP="000063DF"/>
    <w:p w14:paraId="156F8F19" w14:textId="77777777" w:rsidR="00046C3B" w:rsidRDefault="00046C3B" w:rsidP="000063DF">
      <w:pPr>
        <w:spacing w:after="120"/>
      </w:pPr>
      <w:r>
        <w:t>The root cause of the problem can be related to, for example:</w:t>
      </w:r>
    </w:p>
    <w:p w14:paraId="73D17D15" w14:textId="77777777" w:rsidR="00046C3B" w:rsidRDefault="00046C3B" w:rsidP="002E23EC">
      <w:pPr>
        <w:pStyle w:val="BulletText1"/>
        <w:numPr>
          <w:ilvl w:val="0"/>
          <w:numId w:val="180"/>
        </w:numPr>
        <w:tabs>
          <w:tab w:val="left" w:pos="720"/>
        </w:tabs>
        <w:spacing w:line="360" w:lineRule="auto"/>
        <w:ind w:left="360"/>
      </w:pPr>
      <w:r>
        <w:t>Lack of ability</w:t>
      </w:r>
    </w:p>
    <w:p w14:paraId="46B88803" w14:textId="77777777" w:rsidR="00046C3B" w:rsidRDefault="00046C3B" w:rsidP="002E23EC">
      <w:pPr>
        <w:pStyle w:val="BulletText1"/>
        <w:numPr>
          <w:ilvl w:val="0"/>
          <w:numId w:val="180"/>
        </w:numPr>
        <w:tabs>
          <w:tab w:val="left" w:pos="720"/>
        </w:tabs>
        <w:spacing w:line="360" w:lineRule="auto"/>
        <w:ind w:left="360"/>
      </w:pPr>
      <w:r>
        <w:t>Insufficient resources</w:t>
      </w:r>
    </w:p>
    <w:p w14:paraId="3046BED2" w14:textId="77777777" w:rsidR="00046C3B" w:rsidRDefault="00046C3B" w:rsidP="002E23EC">
      <w:pPr>
        <w:pStyle w:val="BulletText1"/>
        <w:numPr>
          <w:ilvl w:val="0"/>
          <w:numId w:val="180"/>
        </w:numPr>
        <w:tabs>
          <w:tab w:val="left" w:pos="720"/>
        </w:tabs>
        <w:spacing w:line="360" w:lineRule="auto"/>
        <w:ind w:left="360"/>
      </w:pPr>
      <w:r>
        <w:t>Changes in strategy, targets, processes, procedures or team structures in the organisation</w:t>
      </w:r>
    </w:p>
    <w:p w14:paraId="25134F10" w14:textId="77777777" w:rsidR="00046C3B" w:rsidRDefault="00046C3B" w:rsidP="002E23EC">
      <w:pPr>
        <w:pStyle w:val="BulletText1"/>
        <w:numPr>
          <w:ilvl w:val="0"/>
          <w:numId w:val="180"/>
        </w:numPr>
        <w:tabs>
          <w:tab w:val="left" w:pos="720"/>
        </w:tabs>
        <w:spacing w:line="360" w:lineRule="auto"/>
        <w:ind w:left="360"/>
      </w:pPr>
      <w:r>
        <w:t>Changes in operations</w:t>
      </w:r>
    </w:p>
    <w:p w14:paraId="70CCEB4E" w14:textId="77777777" w:rsidR="00046C3B" w:rsidRDefault="00046C3B" w:rsidP="002E23EC">
      <w:pPr>
        <w:pStyle w:val="BulletText1"/>
        <w:numPr>
          <w:ilvl w:val="0"/>
          <w:numId w:val="180"/>
        </w:numPr>
        <w:tabs>
          <w:tab w:val="left" w:pos="720"/>
        </w:tabs>
        <w:spacing w:line="360" w:lineRule="auto"/>
        <w:ind w:left="360"/>
      </w:pPr>
      <w:r>
        <w:t>Changes in legislation or environmental requirements</w:t>
      </w:r>
    </w:p>
    <w:p w14:paraId="006C0F05" w14:textId="77777777" w:rsidR="00046C3B" w:rsidRDefault="00046C3B" w:rsidP="002E23EC">
      <w:pPr>
        <w:pStyle w:val="BulletText1"/>
        <w:numPr>
          <w:ilvl w:val="0"/>
          <w:numId w:val="180"/>
        </w:numPr>
        <w:tabs>
          <w:tab w:val="left" w:pos="720"/>
        </w:tabs>
        <w:spacing w:line="360" w:lineRule="auto"/>
        <w:ind w:left="360"/>
      </w:pPr>
      <w:r>
        <w:t>Processes that are no longer efficient</w:t>
      </w:r>
    </w:p>
    <w:p w14:paraId="4C88D3B6" w14:textId="77777777" w:rsidR="00046C3B" w:rsidRDefault="00046C3B" w:rsidP="002E23EC">
      <w:pPr>
        <w:pStyle w:val="BulletText1"/>
        <w:numPr>
          <w:ilvl w:val="0"/>
          <w:numId w:val="180"/>
        </w:numPr>
        <w:tabs>
          <w:tab w:val="left" w:pos="720"/>
        </w:tabs>
        <w:spacing w:after="0" w:line="360" w:lineRule="auto"/>
        <w:ind w:left="360"/>
        <w:jc w:val="left"/>
        <w:rPr>
          <w:lang w:val="en-GB"/>
        </w:rPr>
      </w:pPr>
      <w:r>
        <w:rPr>
          <w:lang w:val="en-GB"/>
        </w:rPr>
        <w:t>Products in a mature market with little prospects for growth or even sustainability</w:t>
      </w:r>
    </w:p>
    <w:p w14:paraId="382EBCFE" w14:textId="77777777" w:rsidR="00046C3B" w:rsidRDefault="00046C3B" w:rsidP="000063DF"/>
    <w:p w14:paraId="74153356" w14:textId="77777777" w:rsidR="00046C3B" w:rsidRDefault="00046C3B" w:rsidP="000063DF">
      <w:r>
        <w:t xml:space="preserve">In investigating the root cause, it is useful to </w:t>
      </w:r>
      <w:r>
        <w:rPr>
          <w:b/>
          <w:i/>
        </w:rPr>
        <w:t>ask “Why” five times</w:t>
      </w:r>
      <w:r>
        <w:rPr>
          <w:rStyle w:val="Strong"/>
          <w:i/>
          <w:iCs/>
        </w:rPr>
        <w:t>:</w:t>
      </w:r>
      <w:r>
        <w:t xml:space="preserve"> Start with one of the “fishbone” factors (manpower (People), machines, methods, materials, measurement, environment) and ask why it happened.  Ask why until you have found the root cause.  Asking why five times often gets to the root cause. Sometimes, asking why five times reveals another factor. In the example in Figure </w:t>
      </w:r>
      <w:r w:rsidR="00193625">
        <w:t>38</w:t>
      </w:r>
      <w:r>
        <w:t>, asking why five times revealed that a team member (manpower) failed to service the machine. The process of asking why should now be repeated. This may, for example, result in a discovery that the root cause of the problem was not machine failure but a lack of training or negligence.</w:t>
      </w:r>
    </w:p>
    <w:p w14:paraId="6C5F6CFD" w14:textId="77777777" w:rsidR="00046C3B" w:rsidRDefault="00046C3B" w:rsidP="000063DF"/>
    <w:p w14:paraId="23E524C4" w14:textId="77777777" w:rsidR="00046C3B" w:rsidRDefault="00046C3B" w:rsidP="00046C3B">
      <w:pPr>
        <w:jc w:val="center"/>
      </w:pPr>
      <w:r>
        <w:rPr>
          <w:noProof/>
        </w:rPr>
        <w:drawing>
          <wp:inline distT="0" distB="0" distL="0" distR="0" wp14:anchorId="4DEB1C5F" wp14:editId="4FAC46FF">
            <wp:extent cx="3823970" cy="2397125"/>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823970" cy="2397125"/>
                    </a:xfrm>
                    <a:prstGeom prst="rect">
                      <a:avLst/>
                    </a:prstGeom>
                    <a:noFill/>
                    <a:ln>
                      <a:noFill/>
                    </a:ln>
                  </pic:spPr>
                </pic:pic>
              </a:graphicData>
            </a:graphic>
          </wp:inline>
        </w:drawing>
      </w:r>
    </w:p>
    <w:p w14:paraId="28C03A9D" w14:textId="77777777" w:rsidR="00046C3B" w:rsidRDefault="00046C3B" w:rsidP="00046C3B">
      <w:pPr>
        <w:jc w:val="center"/>
      </w:pPr>
    </w:p>
    <w:p w14:paraId="7195507B" w14:textId="77777777" w:rsidR="00046C3B" w:rsidRDefault="00046C3B" w:rsidP="00046C3B">
      <w:pPr>
        <w:pStyle w:val="Caption"/>
        <w:spacing w:before="0" w:after="0" w:line="360" w:lineRule="auto"/>
      </w:pPr>
      <w:r>
        <w:t xml:space="preserve">Figure </w:t>
      </w:r>
      <w:r w:rsidR="00193625">
        <w:t>38</w:t>
      </w:r>
      <w:r>
        <w:t>: five why’s</w:t>
      </w:r>
    </w:p>
    <w:p w14:paraId="083D6869" w14:textId="77777777" w:rsidR="00046C3B" w:rsidRDefault="00046C3B" w:rsidP="000063DF">
      <w:pPr>
        <w:rPr>
          <w:lang w:val="en-ZA"/>
        </w:rPr>
      </w:pPr>
    </w:p>
    <w:p w14:paraId="36DB4303" w14:textId="77777777" w:rsidR="00046C3B" w:rsidRDefault="00046C3B" w:rsidP="000063DF">
      <w:pPr>
        <w:spacing w:after="120"/>
      </w:pPr>
      <w:r>
        <w:t>Similarly, in the event of a safety issue:</w:t>
      </w:r>
    </w:p>
    <w:p w14:paraId="14A68CC7" w14:textId="77777777" w:rsidR="00046C3B" w:rsidRDefault="00046C3B" w:rsidP="002E23EC">
      <w:pPr>
        <w:pStyle w:val="ListParagraph"/>
        <w:numPr>
          <w:ilvl w:val="0"/>
          <w:numId w:val="181"/>
        </w:numPr>
        <w:spacing w:after="120"/>
        <w:ind w:left="360"/>
        <w:contextualSpacing w:val="0"/>
        <w:rPr>
          <w:rFonts w:cs="Arial"/>
          <w:bCs/>
          <w:i/>
        </w:rPr>
      </w:pPr>
      <w:r>
        <w:rPr>
          <w:rFonts w:cs="Arial"/>
          <w:bCs/>
          <w:i/>
        </w:rPr>
        <w:t>“Why?” “Because the team did not know the safety procedure.”</w:t>
      </w:r>
    </w:p>
    <w:p w14:paraId="54737B18" w14:textId="77777777" w:rsidR="00046C3B" w:rsidRDefault="00046C3B" w:rsidP="002E23EC">
      <w:pPr>
        <w:pStyle w:val="ListParagraph"/>
        <w:numPr>
          <w:ilvl w:val="0"/>
          <w:numId w:val="181"/>
        </w:numPr>
        <w:spacing w:after="120"/>
        <w:ind w:left="360"/>
        <w:contextualSpacing w:val="0"/>
        <w:rPr>
          <w:rFonts w:cs="Arial"/>
          <w:bCs/>
          <w:i/>
        </w:rPr>
      </w:pPr>
      <w:r>
        <w:rPr>
          <w:rFonts w:cs="Arial"/>
          <w:bCs/>
          <w:i/>
        </w:rPr>
        <w:t>“Why (did they not know)?” “Because the procedure was changed.”</w:t>
      </w:r>
    </w:p>
    <w:p w14:paraId="6D462886" w14:textId="77777777" w:rsidR="00046C3B" w:rsidRDefault="00046C3B" w:rsidP="002E23EC">
      <w:pPr>
        <w:pStyle w:val="ListParagraph"/>
        <w:numPr>
          <w:ilvl w:val="0"/>
          <w:numId w:val="181"/>
        </w:numPr>
        <w:spacing w:after="120"/>
        <w:ind w:left="360"/>
        <w:contextualSpacing w:val="0"/>
        <w:rPr>
          <w:rFonts w:cs="Arial"/>
          <w:bCs/>
          <w:i/>
        </w:rPr>
      </w:pPr>
      <w:r>
        <w:rPr>
          <w:rFonts w:cs="Arial"/>
          <w:bCs/>
          <w:i/>
        </w:rPr>
        <w:t>“Why (were they not trained on the change?)” “Because there was no time.”</w:t>
      </w:r>
    </w:p>
    <w:p w14:paraId="378D9098" w14:textId="77777777" w:rsidR="00046C3B" w:rsidRDefault="00046C3B" w:rsidP="002E23EC">
      <w:pPr>
        <w:pStyle w:val="ListParagraph"/>
        <w:numPr>
          <w:ilvl w:val="0"/>
          <w:numId w:val="181"/>
        </w:numPr>
        <w:ind w:left="360"/>
        <w:contextualSpacing w:val="0"/>
        <w:rPr>
          <w:rFonts w:cs="Arial"/>
          <w:bCs/>
          <w:i/>
        </w:rPr>
      </w:pPr>
      <w:r>
        <w:rPr>
          <w:rFonts w:cs="Arial"/>
          <w:bCs/>
          <w:i/>
        </w:rPr>
        <w:t>“Why (was there no time)?”</w:t>
      </w:r>
    </w:p>
    <w:p w14:paraId="4CF0F10F" w14:textId="77777777" w:rsidR="002E30EE" w:rsidRDefault="002E30EE" w:rsidP="000063DF">
      <w:pPr>
        <w:rPr>
          <w:rFonts w:cs="Arial"/>
          <w:bCs/>
        </w:rPr>
      </w:pPr>
    </w:p>
    <w:p w14:paraId="525C9E1F" w14:textId="77777777" w:rsidR="00046C3B" w:rsidRDefault="00046C3B" w:rsidP="000063DF">
      <w:pPr>
        <w:pStyle w:val="Heading4"/>
        <w:spacing w:line="360" w:lineRule="auto"/>
        <w:ind w:left="1134" w:hanging="1134"/>
      </w:pPr>
      <w:r>
        <w:t>1.6.3.4</w:t>
      </w:r>
      <w:r>
        <w:tab/>
        <w:t>Step 4: Identify the solution and decide how best to implement it</w:t>
      </w:r>
    </w:p>
    <w:p w14:paraId="462AE4A7" w14:textId="77777777" w:rsidR="00046C3B" w:rsidRDefault="00046C3B" w:rsidP="000063DF"/>
    <w:p w14:paraId="7692A8E4" w14:textId="77777777" w:rsidR="00046C3B" w:rsidRDefault="00046C3B" w:rsidP="000063DF">
      <w:r>
        <w:t xml:space="preserve">Only when the root cause has been identified, can possible solutions be generated and evaluated. </w:t>
      </w:r>
    </w:p>
    <w:p w14:paraId="736624F1" w14:textId="77777777" w:rsidR="00046C3B" w:rsidRDefault="00046C3B" w:rsidP="000063DF"/>
    <w:p w14:paraId="30A423F8" w14:textId="77777777" w:rsidR="00046C3B" w:rsidRDefault="00046C3B" w:rsidP="000063DF">
      <w:pPr>
        <w:spacing w:after="120"/>
      </w:pPr>
      <w:r>
        <w:t>This step consists of two sub-steps, namely:</w:t>
      </w:r>
    </w:p>
    <w:p w14:paraId="2404A2A8" w14:textId="77777777" w:rsidR="00046C3B" w:rsidRDefault="00046C3B" w:rsidP="002E23EC">
      <w:pPr>
        <w:pStyle w:val="BulletText1"/>
        <w:numPr>
          <w:ilvl w:val="0"/>
          <w:numId w:val="182"/>
        </w:numPr>
        <w:tabs>
          <w:tab w:val="num" w:pos="1537"/>
        </w:tabs>
        <w:spacing w:line="360" w:lineRule="auto"/>
        <w:ind w:left="360"/>
      </w:pPr>
      <w:r>
        <w:t>Identify the solutions.</w:t>
      </w:r>
    </w:p>
    <w:p w14:paraId="60E0DE65" w14:textId="77777777" w:rsidR="00046C3B" w:rsidRDefault="00046C3B" w:rsidP="002E23EC">
      <w:pPr>
        <w:pStyle w:val="BulletText1"/>
        <w:numPr>
          <w:ilvl w:val="0"/>
          <w:numId w:val="182"/>
        </w:numPr>
        <w:tabs>
          <w:tab w:val="num" w:pos="1537"/>
        </w:tabs>
        <w:spacing w:after="0" w:line="360" w:lineRule="auto"/>
        <w:ind w:left="360"/>
      </w:pPr>
      <w:r>
        <w:t>Make and implement the decision.</w:t>
      </w:r>
    </w:p>
    <w:p w14:paraId="2DC0C0F4" w14:textId="77777777" w:rsidR="00046C3B" w:rsidRDefault="00046C3B" w:rsidP="000063DF"/>
    <w:p w14:paraId="56B71892" w14:textId="77777777" w:rsidR="00046C3B" w:rsidRDefault="00046C3B" w:rsidP="000063DF">
      <w:r>
        <w:t xml:space="preserve">With complex problems, the best solution is not always that obvious. During this step the team needs to identity as many solutions to the problem as possible in the available time. </w:t>
      </w:r>
    </w:p>
    <w:p w14:paraId="49368144" w14:textId="77777777" w:rsidR="00046C3B" w:rsidRDefault="00046C3B" w:rsidP="000063DF"/>
    <w:p w14:paraId="4B09DA94" w14:textId="77777777" w:rsidR="00046C3B" w:rsidRDefault="00046C3B" w:rsidP="000063DF">
      <w:pPr>
        <w:pStyle w:val="GLHeading4"/>
        <w:spacing w:before="0" w:after="0" w:line="360" w:lineRule="auto"/>
        <w:rPr>
          <w:rFonts w:ascii="Arial" w:hAnsi="Arial" w:cs="Arial"/>
          <w:sz w:val="20"/>
          <w:szCs w:val="20"/>
        </w:rPr>
      </w:pPr>
      <w:r>
        <w:rPr>
          <w:rFonts w:ascii="Arial" w:hAnsi="Arial" w:cs="Arial"/>
          <w:sz w:val="20"/>
          <w:szCs w:val="20"/>
        </w:rPr>
        <w:t>Basic principles of the brainstorming technique</w:t>
      </w:r>
    </w:p>
    <w:p w14:paraId="5413478A" w14:textId="77777777" w:rsidR="00046C3B" w:rsidRDefault="00046C3B" w:rsidP="000063DF"/>
    <w:p w14:paraId="02AC68EE" w14:textId="77777777" w:rsidR="00046C3B" w:rsidRDefault="00046C3B" w:rsidP="000063DF">
      <w:pPr>
        <w:spacing w:after="120"/>
        <w:rPr>
          <w:rFonts w:cs="Tahoma"/>
        </w:rPr>
      </w:pPr>
      <w:r>
        <w:rPr>
          <w:rFonts w:cs="Tahoma"/>
        </w:rPr>
        <w:t>A brainstorming session depends for its success mainly on the following principles:</w:t>
      </w:r>
    </w:p>
    <w:p w14:paraId="2B42263D" w14:textId="77777777" w:rsidR="00046C3B" w:rsidRDefault="00046C3B" w:rsidP="002E23EC">
      <w:pPr>
        <w:pStyle w:val="BulletText1"/>
        <w:numPr>
          <w:ilvl w:val="0"/>
          <w:numId w:val="183"/>
        </w:numPr>
        <w:tabs>
          <w:tab w:val="left" w:pos="720"/>
        </w:tabs>
        <w:spacing w:line="360" w:lineRule="auto"/>
        <w:ind w:left="360"/>
      </w:pPr>
      <w:r>
        <w:t>Avoid all criticism and don't evaluate ideas.</w:t>
      </w:r>
    </w:p>
    <w:p w14:paraId="23C1B959" w14:textId="77777777" w:rsidR="00046C3B" w:rsidRDefault="00046C3B" w:rsidP="002E23EC">
      <w:pPr>
        <w:pStyle w:val="BulletText1"/>
        <w:numPr>
          <w:ilvl w:val="0"/>
          <w:numId w:val="183"/>
        </w:numPr>
        <w:tabs>
          <w:tab w:val="left" w:pos="720"/>
        </w:tabs>
        <w:spacing w:line="360" w:lineRule="auto"/>
        <w:ind w:left="360"/>
      </w:pPr>
      <w:r>
        <w:t>Welcome exaggeration.</w:t>
      </w:r>
    </w:p>
    <w:p w14:paraId="59F044E0" w14:textId="77777777" w:rsidR="00046C3B" w:rsidRDefault="00046C3B" w:rsidP="002E23EC">
      <w:pPr>
        <w:pStyle w:val="BulletText1"/>
        <w:numPr>
          <w:ilvl w:val="0"/>
          <w:numId w:val="183"/>
        </w:numPr>
        <w:tabs>
          <w:tab w:val="left" w:pos="720"/>
        </w:tabs>
        <w:spacing w:line="360" w:lineRule="auto"/>
        <w:ind w:left="360"/>
      </w:pPr>
      <w:r>
        <w:t>Obtain as many ideas as possible.</w:t>
      </w:r>
    </w:p>
    <w:p w14:paraId="718F3265" w14:textId="77777777" w:rsidR="00046C3B" w:rsidRDefault="00046C3B" w:rsidP="002E23EC">
      <w:pPr>
        <w:pStyle w:val="BulletText1"/>
        <w:numPr>
          <w:ilvl w:val="0"/>
          <w:numId w:val="183"/>
        </w:numPr>
        <w:tabs>
          <w:tab w:val="left" w:pos="720"/>
        </w:tabs>
        <w:spacing w:line="360" w:lineRule="auto"/>
        <w:ind w:left="357" w:hanging="357"/>
      </w:pPr>
      <w:r>
        <w:t>Encourage the combination of ideas.</w:t>
      </w:r>
    </w:p>
    <w:p w14:paraId="1D8D318C" w14:textId="77777777" w:rsidR="00046C3B" w:rsidRDefault="00046C3B" w:rsidP="002E23EC">
      <w:pPr>
        <w:pStyle w:val="BulletText1"/>
        <w:numPr>
          <w:ilvl w:val="0"/>
          <w:numId w:val="183"/>
        </w:numPr>
        <w:tabs>
          <w:tab w:val="left" w:pos="720"/>
        </w:tabs>
        <w:spacing w:line="360" w:lineRule="auto"/>
        <w:ind w:left="357" w:hanging="357"/>
      </w:pPr>
      <w:r>
        <w:t>Focus on a single problem not on a complex series of problems.</w:t>
      </w:r>
    </w:p>
    <w:p w14:paraId="4CB28E37" w14:textId="77777777" w:rsidR="00046C3B" w:rsidRDefault="00046C3B" w:rsidP="002E23EC">
      <w:pPr>
        <w:pStyle w:val="BulletText1"/>
        <w:numPr>
          <w:ilvl w:val="0"/>
          <w:numId w:val="183"/>
        </w:numPr>
        <w:tabs>
          <w:tab w:val="left" w:pos="720"/>
        </w:tabs>
        <w:spacing w:line="360" w:lineRule="auto"/>
        <w:ind w:left="357" w:hanging="357"/>
      </w:pPr>
      <w:r>
        <w:t>Ensure a relaxed, comfortable and participatory atmosphere.</w:t>
      </w:r>
    </w:p>
    <w:p w14:paraId="7906C352" w14:textId="77777777" w:rsidR="00046C3B" w:rsidRDefault="00046C3B" w:rsidP="002E23EC">
      <w:pPr>
        <w:pStyle w:val="BulletText1"/>
        <w:numPr>
          <w:ilvl w:val="0"/>
          <w:numId w:val="183"/>
        </w:numPr>
        <w:tabs>
          <w:tab w:val="left" w:pos="720"/>
        </w:tabs>
        <w:spacing w:line="360" w:lineRule="auto"/>
        <w:ind w:left="357" w:hanging="357"/>
      </w:pPr>
      <w:r>
        <w:t>Stimulate participation.</w:t>
      </w:r>
    </w:p>
    <w:p w14:paraId="13801DD9" w14:textId="77777777" w:rsidR="00046C3B" w:rsidRDefault="00046C3B" w:rsidP="002E23EC">
      <w:pPr>
        <w:pStyle w:val="BulletText1"/>
        <w:numPr>
          <w:ilvl w:val="0"/>
          <w:numId w:val="183"/>
        </w:numPr>
        <w:tabs>
          <w:tab w:val="left" w:pos="720"/>
        </w:tabs>
        <w:spacing w:after="0" w:line="360" w:lineRule="auto"/>
        <w:ind w:left="360"/>
      </w:pPr>
      <w:r>
        <w:t>Write down all ideas for people to see to stimulate more ideas.</w:t>
      </w:r>
    </w:p>
    <w:p w14:paraId="3505C774" w14:textId="77777777" w:rsidR="00046C3B" w:rsidRDefault="00046C3B" w:rsidP="00046C3B">
      <w:pPr>
        <w:pStyle w:val="GLHeading4"/>
        <w:spacing w:before="0" w:after="0" w:line="360" w:lineRule="auto"/>
        <w:rPr>
          <w:sz w:val="20"/>
          <w:szCs w:val="20"/>
        </w:rPr>
      </w:pPr>
    </w:p>
    <w:p w14:paraId="39C17AC4" w14:textId="77777777" w:rsidR="00046C3B" w:rsidRDefault="00046C3B" w:rsidP="00046C3B">
      <w:pPr>
        <w:pStyle w:val="GLHeading4"/>
        <w:spacing w:before="0" w:after="0" w:line="360" w:lineRule="auto"/>
        <w:rPr>
          <w:sz w:val="20"/>
          <w:szCs w:val="20"/>
        </w:rPr>
      </w:pPr>
      <w:r>
        <w:rPr>
          <w:sz w:val="20"/>
          <w:szCs w:val="20"/>
        </w:rPr>
        <w:t xml:space="preserve">The brainstorming process  </w:t>
      </w:r>
    </w:p>
    <w:p w14:paraId="4E8F91EF" w14:textId="77777777" w:rsidR="00046C3B" w:rsidRDefault="00046C3B" w:rsidP="00046C3B"/>
    <w:p w14:paraId="74DE6AC4" w14:textId="77777777" w:rsidR="00046C3B" w:rsidRDefault="00046C3B" w:rsidP="00046C3B">
      <w:pPr>
        <w:rPr>
          <w:rFonts w:cs="Tahoma"/>
        </w:rPr>
      </w:pPr>
      <w:r>
        <w:rPr>
          <w:rFonts w:cs="Tahoma"/>
        </w:rPr>
        <w:t xml:space="preserve">The brainstorming process can be illustrated as in Figure </w:t>
      </w:r>
      <w:r w:rsidR="00193625">
        <w:rPr>
          <w:rFonts w:cs="Tahoma"/>
        </w:rPr>
        <w:t>39</w:t>
      </w:r>
      <w:r>
        <w:rPr>
          <w:rFonts w:cs="Tahoma"/>
        </w:rPr>
        <w:t>.</w:t>
      </w:r>
    </w:p>
    <w:p w14:paraId="13B2E574" w14:textId="77777777" w:rsidR="00046C3B" w:rsidRDefault="00046C3B" w:rsidP="00046C3B">
      <w:pPr>
        <w:rPr>
          <w:rFonts w:cs="Tahoma"/>
        </w:rPr>
      </w:pPr>
    </w:p>
    <w:p w14:paraId="51195D8B" w14:textId="77777777" w:rsidR="00046C3B" w:rsidRDefault="00046C3B" w:rsidP="00046C3B">
      <w:pPr>
        <w:jc w:val="center"/>
        <w:rPr>
          <w:rFonts w:cs="Tahoma"/>
        </w:rPr>
      </w:pPr>
      <w:r>
        <w:rPr>
          <w:noProof/>
        </w:rPr>
        <w:drawing>
          <wp:inline distT="0" distB="0" distL="0" distR="0" wp14:anchorId="1F2C805A" wp14:editId="0944BCC3">
            <wp:extent cx="5732145" cy="1246505"/>
            <wp:effectExtent l="0" t="0" r="1905"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2145" cy="1246505"/>
                    </a:xfrm>
                    <a:prstGeom prst="rect">
                      <a:avLst/>
                    </a:prstGeom>
                    <a:noFill/>
                    <a:ln>
                      <a:noFill/>
                    </a:ln>
                  </pic:spPr>
                </pic:pic>
              </a:graphicData>
            </a:graphic>
          </wp:inline>
        </w:drawing>
      </w:r>
    </w:p>
    <w:p w14:paraId="5526857F" w14:textId="77777777" w:rsidR="00046C3B" w:rsidRDefault="00046C3B" w:rsidP="00046C3B">
      <w:pPr>
        <w:pStyle w:val="Caption"/>
        <w:rPr>
          <w:lang w:val="en-GB"/>
        </w:rPr>
      </w:pPr>
    </w:p>
    <w:p w14:paraId="41DC3779" w14:textId="77777777" w:rsidR="00046C3B" w:rsidRDefault="00046C3B" w:rsidP="00046C3B">
      <w:pPr>
        <w:pStyle w:val="Caption"/>
        <w:rPr>
          <w:lang w:val="en-GB"/>
        </w:rPr>
      </w:pPr>
      <w:r>
        <w:rPr>
          <w:lang w:val="en-GB"/>
        </w:rPr>
        <w:t xml:space="preserve">Figure </w:t>
      </w:r>
      <w:r w:rsidR="00193625">
        <w:rPr>
          <w:lang w:val="en-GB"/>
        </w:rPr>
        <w:t>39</w:t>
      </w:r>
      <w:r>
        <w:rPr>
          <w:lang w:val="en-GB"/>
        </w:rPr>
        <w:t>: steps for brain storming</w:t>
      </w:r>
    </w:p>
    <w:p w14:paraId="3848EABC" w14:textId="77777777" w:rsidR="00046C3B" w:rsidRDefault="00046C3B" w:rsidP="00046C3B"/>
    <w:p w14:paraId="6061F69A" w14:textId="77777777" w:rsidR="00046C3B" w:rsidRDefault="00046C3B" w:rsidP="00046C3B">
      <w:pPr>
        <w:rPr>
          <w:rFonts w:cs="Tahoma"/>
        </w:rPr>
      </w:pPr>
      <w:r>
        <w:rPr>
          <w:rFonts w:cs="Tahoma"/>
        </w:rPr>
        <w:t xml:space="preserve">To ensure a constructive brainstorming session, the process as given in Table </w:t>
      </w:r>
      <w:r w:rsidR="005E6179">
        <w:rPr>
          <w:rFonts w:cs="Tahoma"/>
        </w:rPr>
        <w:t>33</w:t>
      </w:r>
      <w:r>
        <w:rPr>
          <w:rFonts w:cs="Tahoma"/>
        </w:rPr>
        <w:t xml:space="preserve"> is proposed.</w:t>
      </w:r>
    </w:p>
    <w:p w14:paraId="293E56A7" w14:textId="77777777" w:rsidR="00046C3B" w:rsidRDefault="00046C3B" w:rsidP="00046C3B">
      <w:pPr>
        <w:pStyle w:val="Caption"/>
        <w:rPr>
          <w:rFonts w:cs="Tahoma"/>
          <w:lang w:val="en-GB"/>
        </w:rPr>
      </w:pPr>
      <w:r>
        <w:rPr>
          <w:lang w:val="en-GB"/>
        </w:rPr>
        <w:t xml:space="preserve">Table </w:t>
      </w:r>
      <w:r w:rsidR="005E6179">
        <w:rPr>
          <w:lang w:val="en-GB"/>
        </w:rPr>
        <w:t>33</w:t>
      </w:r>
      <w:r>
        <w:rPr>
          <w:lang w:val="en-GB"/>
        </w:rPr>
        <w:t>: brainstorming process</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789"/>
        <w:gridCol w:w="8271"/>
      </w:tblGrid>
      <w:tr w:rsidR="00046C3B" w14:paraId="107E2BEE" w14:textId="77777777" w:rsidTr="00046C3B">
        <w:trPr>
          <w:tblHeader/>
        </w:trPr>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78EFCF0" w14:textId="77777777" w:rsidR="00046C3B" w:rsidRDefault="00046C3B">
            <w:pPr>
              <w:spacing w:line="240" w:lineRule="auto"/>
              <w:rPr>
                <w:b/>
                <w:bCs/>
                <w:color w:val="FFFFFF" w:themeColor="background1"/>
              </w:rPr>
            </w:pPr>
            <w:r>
              <w:rPr>
                <w:b/>
                <w:bCs/>
                <w:color w:val="FFFFFF" w:themeColor="background1"/>
              </w:rPr>
              <w:t>STEP</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38A6CD7" w14:textId="77777777" w:rsidR="00046C3B" w:rsidRDefault="00046C3B">
            <w:pPr>
              <w:spacing w:line="240" w:lineRule="auto"/>
              <w:rPr>
                <w:b/>
                <w:bCs/>
                <w:color w:val="FFFFFF" w:themeColor="background1"/>
              </w:rPr>
            </w:pPr>
            <w:r>
              <w:rPr>
                <w:b/>
                <w:bCs/>
                <w:color w:val="FFFFFF" w:themeColor="background1"/>
              </w:rPr>
              <w:t>EXPLANATION</w:t>
            </w:r>
          </w:p>
        </w:tc>
      </w:tr>
      <w:tr w:rsidR="00046C3B" w14:paraId="12A99546"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68094D" w14:textId="77777777" w:rsidR="00046C3B" w:rsidRDefault="00046C3B">
            <w:pPr>
              <w:rPr>
                <w:rFonts w:cs="Tahoma"/>
              </w:rPr>
            </w:pPr>
            <w:r>
              <w:rPr>
                <w:rFonts w:cs="Tahoma"/>
              </w:rPr>
              <w:t>1</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399F85" w14:textId="77777777" w:rsidR="00046C3B" w:rsidRDefault="00046C3B">
            <w:pPr>
              <w:rPr>
                <w:rFonts w:cs="Tahoma"/>
              </w:rPr>
            </w:pPr>
            <w:r>
              <w:rPr>
                <w:rFonts w:cs="Tahoma"/>
                <w:b/>
                <w:i/>
              </w:rPr>
              <w:t>Orientate</w:t>
            </w:r>
            <w:r>
              <w:rPr>
                <w:rFonts w:cs="Tahoma"/>
                <w:b/>
              </w:rPr>
              <w:t xml:space="preserve"> </w:t>
            </w:r>
            <w:r>
              <w:rPr>
                <w:rFonts w:cs="Tahoma"/>
              </w:rPr>
              <w:t xml:space="preserve">the participants to the process.  Get the thinking process going with a five-minute exercise about a general subject (a warming-up exercise).  </w:t>
            </w:r>
          </w:p>
        </w:tc>
      </w:tr>
      <w:tr w:rsidR="00046C3B" w14:paraId="776A7EC0"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ED05DBF" w14:textId="77777777" w:rsidR="00046C3B" w:rsidRDefault="00046C3B">
            <w:pPr>
              <w:rPr>
                <w:rFonts w:cs="Tahoma"/>
              </w:rPr>
            </w:pPr>
            <w:r>
              <w:rPr>
                <w:rFonts w:cs="Tahoma"/>
              </w:rPr>
              <w:t>2</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A92E84" w14:textId="77777777" w:rsidR="00046C3B" w:rsidRDefault="00046C3B">
            <w:pPr>
              <w:rPr>
                <w:rFonts w:cs="Tahoma"/>
                <w:b/>
                <w:i/>
              </w:rPr>
            </w:pPr>
            <w:r>
              <w:rPr>
                <w:rFonts w:cs="Tahoma"/>
                <w:b/>
                <w:i/>
              </w:rPr>
              <w:t>Explain the</w:t>
            </w:r>
            <w:r>
              <w:rPr>
                <w:rFonts w:cs="Tahoma"/>
              </w:rPr>
              <w:t xml:space="preserve"> </w:t>
            </w:r>
            <w:r>
              <w:rPr>
                <w:rFonts w:cs="Tahoma"/>
                <w:b/>
                <w:i/>
              </w:rPr>
              <w:t>guidelines</w:t>
            </w:r>
            <w:r>
              <w:rPr>
                <w:rFonts w:cs="Tahoma"/>
              </w:rPr>
              <w:t xml:space="preserve"> for a successful brainstorming session with the group.  It may be a good idea to write down the main points on a white board or flip chart so that everyone can see them right through the session.</w:t>
            </w:r>
          </w:p>
        </w:tc>
      </w:tr>
      <w:tr w:rsidR="00046C3B" w14:paraId="533133BE"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B8D952B" w14:textId="77777777" w:rsidR="00046C3B" w:rsidRDefault="00046C3B">
            <w:pPr>
              <w:rPr>
                <w:rFonts w:cs="Tahoma"/>
              </w:rPr>
            </w:pPr>
            <w:r>
              <w:rPr>
                <w:rFonts w:cs="Tahoma"/>
              </w:rPr>
              <w:t>3</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1A0718F" w14:textId="77777777" w:rsidR="00046C3B" w:rsidRDefault="00046C3B">
            <w:pPr>
              <w:rPr>
                <w:rFonts w:cs="Tahoma"/>
                <w:b/>
                <w:i/>
              </w:rPr>
            </w:pPr>
            <w:r>
              <w:rPr>
                <w:rFonts w:cs="Tahoma"/>
                <w:b/>
                <w:i/>
              </w:rPr>
              <w:t>State the purpose/problem clearly</w:t>
            </w:r>
            <w:r>
              <w:rPr>
                <w:rFonts w:cs="Tahoma"/>
              </w:rPr>
              <w:t>.  It is extremely important that each team member should be clear about the nature and extent of the problem.  If there are any uncertainties, logically speaking, no solution can be found. During the session, everybody should be able to see the problem statement.</w:t>
            </w:r>
          </w:p>
        </w:tc>
      </w:tr>
      <w:tr w:rsidR="00046C3B" w14:paraId="2C698A21"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19AF417" w14:textId="77777777" w:rsidR="00046C3B" w:rsidRDefault="00046C3B">
            <w:pPr>
              <w:rPr>
                <w:rFonts w:cs="Tahoma"/>
              </w:rPr>
            </w:pPr>
            <w:r>
              <w:rPr>
                <w:rFonts w:cs="Tahoma"/>
              </w:rPr>
              <w:t>4</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092D7B1" w14:textId="77777777" w:rsidR="00046C3B" w:rsidRDefault="00046C3B">
            <w:pPr>
              <w:rPr>
                <w:rFonts w:cs="Tahoma"/>
                <w:b/>
                <w:i/>
              </w:rPr>
            </w:pPr>
            <w:r>
              <w:rPr>
                <w:rFonts w:cs="Tahoma"/>
              </w:rPr>
              <w:t xml:space="preserve">Give the group the </w:t>
            </w:r>
            <w:r>
              <w:rPr>
                <w:rFonts w:cs="Tahoma"/>
                <w:b/>
              </w:rPr>
              <w:t>o</w:t>
            </w:r>
            <w:r>
              <w:rPr>
                <w:rFonts w:cs="Tahoma"/>
                <w:b/>
                <w:i/>
              </w:rPr>
              <w:t>pportunity to think about the nature of the subject/problem</w:t>
            </w:r>
            <w:r>
              <w:rPr>
                <w:rFonts w:cs="Tahoma"/>
                <w:i/>
              </w:rPr>
              <w:t xml:space="preserve"> </w:t>
            </w:r>
            <w:r>
              <w:rPr>
                <w:rFonts w:cs="Tahoma"/>
              </w:rPr>
              <w:t xml:space="preserve">and write down their ideas.  </w:t>
            </w:r>
          </w:p>
        </w:tc>
      </w:tr>
      <w:tr w:rsidR="00046C3B" w14:paraId="5EBB6BDB"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E4CBE2" w14:textId="77777777" w:rsidR="00046C3B" w:rsidRDefault="00046C3B">
            <w:pPr>
              <w:rPr>
                <w:rFonts w:cs="Tahoma"/>
              </w:rPr>
            </w:pPr>
            <w:r>
              <w:rPr>
                <w:rFonts w:cs="Tahoma"/>
              </w:rPr>
              <w:t>5</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6E8A45" w14:textId="77777777" w:rsidR="00046C3B" w:rsidRDefault="00046C3B">
            <w:pPr>
              <w:rPr>
                <w:rFonts w:cs="Tahoma"/>
              </w:rPr>
            </w:pPr>
            <w:r>
              <w:rPr>
                <w:rFonts w:cs="Tahoma"/>
                <w:b/>
                <w:i/>
              </w:rPr>
              <w:t>Provide, expand on and exchange ideas</w:t>
            </w:r>
            <w:r>
              <w:rPr>
                <w:rFonts w:cs="Tahoma"/>
              </w:rPr>
              <w:t>.  Every idea must be written down where all members can easily read it.  This will stimulate ideas.  Ideas must follow each other quickly.  Depending on the number of team members, this will take from five to 15 minutes, but never longer than 30 minutes.</w:t>
            </w:r>
          </w:p>
        </w:tc>
      </w:tr>
      <w:tr w:rsidR="00046C3B" w14:paraId="08176DA8"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2594E3" w14:textId="77777777" w:rsidR="00046C3B" w:rsidRDefault="00046C3B">
            <w:pPr>
              <w:rPr>
                <w:rFonts w:cs="Tahoma"/>
              </w:rPr>
            </w:pPr>
            <w:r>
              <w:rPr>
                <w:rFonts w:cs="Tahoma"/>
              </w:rPr>
              <w:t>6</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CDAA9F" w14:textId="77777777" w:rsidR="00046C3B" w:rsidRDefault="00046C3B">
            <w:pPr>
              <w:rPr>
                <w:rFonts w:cs="Tahoma"/>
                <w:b/>
                <w:i/>
              </w:rPr>
            </w:pPr>
            <w:r>
              <w:rPr>
                <w:rFonts w:cs="Tahoma"/>
                <w:b/>
                <w:i/>
              </w:rPr>
              <w:t>Conclude the session</w:t>
            </w:r>
            <w:r>
              <w:rPr>
                <w:rFonts w:cs="Tahoma"/>
              </w:rPr>
              <w:t xml:space="preserve"> when ideas dry up.  The group can be instructed to read all the ideas that have been written down so that their thought processes can again be stimulated.</w:t>
            </w:r>
          </w:p>
        </w:tc>
      </w:tr>
      <w:tr w:rsidR="00046C3B" w14:paraId="2C009456"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D67BFC" w14:textId="77777777" w:rsidR="00046C3B" w:rsidRDefault="00046C3B">
            <w:pPr>
              <w:rPr>
                <w:rFonts w:cs="Tahoma"/>
              </w:rPr>
            </w:pPr>
            <w:r>
              <w:rPr>
                <w:rFonts w:cs="Tahoma"/>
              </w:rPr>
              <w:t>7</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5F1DA2" w14:textId="77777777" w:rsidR="00046C3B" w:rsidRDefault="00046C3B">
            <w:pPr>
              <w:rPr>
                <w:rFonts w:cs="Tahoma"/>
                <w:b/>
                <w:i/>
              </w:rPr>
            </w:pPr>
            <w:r>
              <w:rPr>
                <w:rFonts w:cs="Tahoma"/>
                <w:b/>
                <w:i/>
              </w:rPr>
              <w:t>Evaluate ideas</w:t>
            </w:r>
            <w:r>
              <w:rPr>
                <w:rFonts w:cs="Tahoma"/>
              </w:rPr>
              <w:t>.  There are various ways of doing this e.g. a rating/scoring and/or voting system by the participants.</w:t>
            </w:r>
          </w:p>
        </w:tc>
      </w:tr>
      <w:tr w:rsidR="00046C3B" w14:paraId="33B08A45" w14:textId="77777777" w:rsidTr="00046C3B">
        <w:tc>
          <w:tcPr>
            <w:tcW w:w="7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4781D5" w14:textId="77777777" w:rsidR="00046C3B" w:rsidRDefault="00046C3B">
            <w:pPr>
              <w:rPr>
                <w:rFonts w:cs="Tahoma"/>
              </w:rPr>
            </w:pPr>
            <w:r>
              <w:rPr>
                <w:rFonts w:cs="Tahoma"/>
              </w:rPr>
              <w:t>8</w:t>
            </w:r>
          </w:p>
        </w:tc>
        <w:tc>
          <w:tcPr>
            <w:tcW w:w="82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4C9302" w14:textId="77777777" w:rsidR="00046C3B" w:rsidRDefault="00046C3B">
            <w:pPr>
              <w:rPr>
                <w:rFonts w:cs="Tahoma"/>
              </w:rPr>
            </w:pPr>
            <w:r>
              <w:rPr>
                <w:rFonts w:cs="Tahoma"/>
                <w:b/>
                <w:i/>
              </w:rPr>
              <w:t>Thank group members</w:t>
            </w:r>
            <w:r>
              <w:rPr>
                <w:rFonts w:cs="Tahoma"/>
              </w:rPr>
              <w:t xml:space="preserve"> for their cooperation and assure them that every team member will be informed of the decision and the alternative to be implemented.  Everyone should be informed as to what solution has been decided on and what the results are.  </w:t>
            </w:r>
          </w:p>
        </w:tc>
      </w:tr>
    </w:tbl>
    <w:p w14:paraId="16B54B0A" w14:textId="77777777" w:rsidR="00046C3B" w:rsidRDefault="00046C3B" w:rsidP="000063DF"/>
    <w:p w14:paraId="440C8D88" w14:textId="77777777" w:rsidR="00046C3B" w:rsidRDefault="00046C3B" w:rsidP="000063DF">
      <w:r>
        <w:t xml:space="preserve">Everyone involved in the implementation of the plan should be involved in compiling the action plan. You could use the broad steps outlined in Table </w:t>
      </w:r>
      <w:r w:rsidR="005E6179">
        <w:t>34</w:t>
      </w:r>
      <w:r>
        <w:t xml:space="preserve"> to develop an action plan. </w:t>
      </w:r>
    </w:p>
    <w:p w14:paraId="309E7E83" w14:textId="77777777" w:rsidR="00046C3B" w:rsidRDefault="00046C3B" w:rsidP="000063DF"/>
    <w:p w14:paraId="4B6834D7" w14:textId="77777777" w:rsidR="00046C3B" w:rsidRDefault="00046C3B" w:rsidP="00046C3B">
      <w:pPr>
        <w:pStyle w:val="Caption"/>
        <w:rPr>
          <w:lang w:val="en-GB"/>
        </w:rPr>
      </w:pPr>
      <w:r>
        <w:rPr>
          <w:lang w:val="en-GB"/>
        </w:rPr>
        <w:t xml:space="preserve">Table </w:t>
      </w:r>
      <w:r w:rsidR="005E6179">
        <w:rPr>
          <w:lang w:val="en-GB"/>
        </w:rPr>
        <w:t>34</w:t>
      </w:r>
      <w:r>
        <w:rPr>
          <w:lang w:val="en-GB"/>
        </w:rPr>
        <w:t>: steps for action planning</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1E0" w:firstRow="1" w:lastRow="1" w:firstColumn="1" w:lastColumn="1" w:noHBand="0" w:noVBand="0"/>
      </w:tblPr>
      <w:tblGrid>
        <w:gridCol w:w="1035"/>
        <w:gridCol w:w="8025"/>
      </w:tblGrid>
      <w:tr w:rsidR="00046C3B" w14:paraId="2DE9D0C3" w14:textId="77777777" w:rsidTr="00046C3B">
        <w:trPr>
          <w:tblHeader/>
        </w:trPr>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7C0005B" w14:textId="77777777" w:rsidR="00046C3B" w:rsidRDefault="00046C3B">
            <w:pPr>
              <w:spacing w:line="240" w:lineRule="auto"/>
              <w:jc w:val="center"/>
              <w:rPr>
                <w:b/>
                <w:bCs/>
                <w:color w:val="FFFFFF" w:themeColor="background1"/>
              </w:rPr>
            </w:pPr>
            <w:r>
              <w:rPr>
                <w:b/>
                <w:bCs/>
                <w:color w:val="FFFFFF" w:themeColor="background1"/>
              </w:rPr>
              <w:t>STEP NO</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BDAA49D" w14:textId="77777777" w:rsidR="00046C3B" w:rsidRDefault="00046C3B">
            <w:pPr>
              <w:spacing w:line="240" w:lineRule="auto"/>
              <w:jc w:val="center"/>
              <w:rPr>
                <w:b/>
                <w:bCs/>
                <w:color w:val="FFFFFF" w:themeColor="background1"/>
              </w:rPr>
            </w:pPr>
            <w:r>
              <w:rPr>
                <w:b/>
                <w:bCs/>
                <w:color w:val="FFFFFF" w:themeColor="background1"/>
              </w:rPr>
              <w:t>DESCRIPTION</w:t>
            </w:r>
          </w:p>
        </w:tc>
      </w:tr>
      <w:tr w:rsidR="00046C3B" w14:paraId="21FF0252"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FA8561" w14:textId="77777777" w:rsidR="00046C3B" w:rsidRDefault="00046C3B">
            <w:pPr>
              <w:jc w:val="center"/>
            </w:pPr>
            <w:r>
              <w:t>1</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EDBD174" w14:textId="77777777" w:rsidR="00046C3B" w:rsidRDefault="00046C3B">
            <w:r>
              <w:t>Generate a list of activities using the brainstorming technique. Subdivide the plan into achievable tasks. Start with higher level activities and add additional detail as required.</w:t>
            </w:r>
          </w:p>
        </w:tc>
      </w:tr>
      <w:tr w:rsidR="00046C3B" w14:paraId="3D3C77E0"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F08B996" w14:textId="77777777" w:rsidR="00046C3B" w:rsidRDefault="00046C3B">
            <w:pPr>
              <w:jc w:val="center"/>
            </w:pPr>
            <w:r>
              <w:t>2</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C4995E" w14:textId="77777777" w:rsidR="00046C3B" w:rsidRDefault="00046C3B">
            <w:r>
              <w:t>Group related activities and arrange them in a logical sequence.</w:t>
            </w:r>
          </w:p>
        </w:tc>
      </w:tr>
      <w:tr w:rsidR="00046C3B" w14:paraId="079DA910"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CFA637" w14:textId="77777777" w:rsidR="00046C3B" w:rsidRDefault="00046C3B">
            <w:pPr>
              <w:jc w:val="center"/>
            </w:pPr>
            <w:r>
              <w:t>3</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285DA7" w14:textId="77777777" w:rsidR="00046C3B" w:rsidRDefault="00046C3B">
            <w:r>
              <w:t>Determine the duration of each action.</w:t>
            </w:r>
          </w:p>
        </w:tc>
      </w:tr>
      <w:tr w:rsidR="00046C3B" w14:paraId="593CAC65"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6B72AD" w14:textId="77777777" w:rsidR="00046C3B" w:rsidRDefault="00046C3B">
            <w:pPr>
              <w:jc w:val="center"/>
            </w:pPr>
            <w:r>
              <w:t>4</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31B229A" w14:textId="77777777" w:rsidR="00046C3B" w:rsidRDefault="00046C3B" w:rsidP="008C645A">
            <w:pPr>
              <w:jc w:val="left"/>
            </w:pPr>
            <w:r>
              <w:t>Arrange the action steps into a matrix. The matrix should include at least the following headings (the “who?”,  “what?”, ”when?” and “where?” questions should be answered for each heading):</w:t>
            </w:r>
          </w:p>
          <w:p w14:paraId="630B39EC" w14:textId="77777777" w:rsidR="00046C3B" w:rsidRDefault="00046C3B" w:rsidP="002E23EC">
            <w:pPr>
              <w:pStyle w:val="BulletText1"/>
              <w:numPr>
                <w:ilvl w:val="0"/>
                <w:numId w:val="184"/>
              </w:numPr>
              <w:tabs>
                <w:tab w:val="left" w:pos="720"/>
              </w:tabs>
              <w:spacing w:after="0" w:line="360" w:lineRule="auto"/>
            </w:pPr>
            <w:r>
              <w:t>Machine/equipment (</w:t>
            </w:r>
            <w:r>
              <w:rPr>
                <w:b/>
              </w:rPr>
              <w:t>means</w:t>
            </w:r>
            <w:r>
              <w:t>): machines or equipment to be upgraded or obtained?</w:t>
            </w:r>
          </w:p>
          <w:p w14:paraId="40B9F39E" w14:textId="77777777" w:rsidR="00046C3B" w:rsidRDefault="00046C3B" w:rsidP="002E23EC">
            <w:pPr>
              <w:pStyle w:val="BulletText1"/>
              <w:numPr>
                <w:ilvl w:val="0"/>
                <w:numId w:val="184"/>
              </w:numPr>
              <w:tabs>
                <w:tab w:val="left" w:pos="720"/>
              </w:tabs>
              <w:spacing w:after="0" w:line="360" w:lineRule="auto"/>
            </w:pPr>
            <w:r>
              <w:t>Methods/processes/procedures: to be upgraded, developed and documented?</w:t>
            </w:r>
          </w:p>
          <w:p w14:paraId="38C3C8EB" w14:textId="77777777" w:rsidR="00046C3B" w:rsidRDefault="00046C3B" w:rsidP="002E23EC">
            <w:pPr>
              <w:pStyle w:val="BulletText1"/>
              <w:numPr>
                <w:ilvl w:val="0"/>
                <w:numId w:val="184"/>
              </w:numPr>
              <w:tabs>
                <w:tab w:val="left" w:pos="720"/>
              </w:tabs>
              <w:spacing w:after="0" w:line="360" w:lineRule="auto"/>
            </w:pPr>
            <w:r>
              <w:t>Communication: communication systems to be implemented (for example, regular meetings)?</w:t>
            </w:r>
          </w:p>
          <w:p w14:paraId="49FFB504" w14:textId="77777777" w:rsidR="00046C3B" w:rsidRDefault="00046C3B" w:rsidP="002E23EC">
            <w:pPr>
              <w:pStyle w:val="BulletText1"/>
              <w:numPr>
                <w:ilvl w:val="0"/>
                <w:numId w:val="184"/>
              </w:numPr>
              <w:tabs>
                <w:tab w:val="num" w:pos="1877"/>
              </w:tabs>
              <w:spacing w:after="0" w:line="360" w:lineRule="auto"/>
            </w:pPr>
            <w:r>
              <w:t>Training: additional training required in order to implement the decision?</w:t>
            </w:r>
          </w:p>
          <w:p w14:paraId="71D02587" w14:textId="77777777" w:rsidR="00046C3B" w:rsidRDefault="00046C3B" w:rsidP="002E23EC">
            <w:pPr>
              <w:pStyle w:val="BulletText1"/>
              <w:numPr>
                <w:ilvl w:val="0"/>
                <w:numId w:val="184"/>
              </w:numPr>
              <w:tabs>
                <w:tab w:val="num" w:pos="1877"/>
              </w:tabs>
              <w:spacing w:after="0" w:line="360" w:lineRule="auto"/>
            </w:pPr>
            <w:r>
              <w:t>Tracking and monitoring: tracking and monitoring systems to be implemented and updated?</w:t>
            </w:r>
          </w:p>
        </w:tc>
      </w:tr>
      <w:tr w:rsidR="00046C3B" w14:paraId="5BB9DB20"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AE7E61" w14:textId="77777777" w:rsidR="00046C3B" w:rsidRDefault="00046C3B">
            <w:pPr>
              <w:jc w:val="center"/>
            </w:pPr>
            <w:r>
              <w:t>5</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C3300FE" w14:textId="77777777" w:rsidR="00046C3B" w:rsidRDefault="00046C3B">
            <w:pPr>
              <w:jc w:val="left"/>
            </w:pPr>
            <w:r>
              <w:t>Determine and indicate when each action should begin and when it should end.</w:t>
            </w:r>
          </w:p>
        </w:tc>
      </w:tr>
      <w:tr w:rsidR="00046C3B" w14:paraId="1DFDCD9E"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184613" w14:textId="77777777" w:rsidR="00046C3B" w:rsidRDefault="00046C3B">
            <w:pPr>
              <w:jc w:val="center"/>
            </w:pPr>
            <w:r>
              <w:t>6</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2450C83" w14:textId="77777777" w:rsidR="00046C3B" w:rsidRDefault="00046C3B">
            <w:pPr>
              <w:jc w:val="left"/>
            </w:pPr>
            <w:r>
              <w:t>Identify the critical tasks.</w:t>
            </w:r>
          </w:p>
        </w:tc>
      </w:tr>
      <w:tr w:rsidR="00046C3B" w14:paraId="440D5630" w14:textId="77777777" w:rsidTr="00046C3B">
        <w:tc>
          <w:tcPr>
            <w:tcW w:w="103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CC5D993" w14:textId="77777777" w:rsidR="00046C3B" w:rsidRDefault="00046C3B">
            <w:pPr>
              <w:jc w:val="center"/>
            </w:pPr>
            <w:r>
              <w:t>7</w:t>
            </w:r>
          </w:p>
        </w:tc>
        <w:tc>
          <w:tcPr>
            <w:tcW w:w="80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38B891" w14:textId="77777777" w:rsidR="00046C3B" w:rsidRDefault="00046C3B">
            <w:pPr>
              <w:jc w:val="left"/>
            </w:pPr>
            <w:r>
              <w:t>Allocate accountabilities and authority. Ensure that there is an even spread of accountability.</w:t>
            </w:r>
          </w:p>
        </w:tc>
      </w:tr>
    </w:tbl>
    <w:p w14:paraId="4EB03C2A" w14:textId="77777777" w:rsidR="00046C3B" w:rsidRDefault="00046C3B" w:rsidP="000063DF"/>
    <w:p w14:paraId="5A00F118" w14:textId="77777777" w:rsidR="00046C3B" w:rsidRDefault="00046C3B" w:rsidP="000063DF">
      <w:pPr>
        <w:pStyle w:val="Heading4"/>
        <w:spacing w:line="360" w:lineRule="auto"/>
        <w:ind w:left="1134" w:hanging="1134"/>
      </w:pPr>
      <w:r>
        <w:t>1.6.3.5</w:t>
      </w:r>
      <w:r>
        <w:tab/>
        <w:t>Step 5: Monitor and control the implementation</w:t>
      </w:r>
    </w:p>
    <w:p w14:paraId="712E1DC0" w14:textId="77777777" w:rsidR="00046C3B" w:rsidRDefault="00046C3B" w:rsidP="000063DF"/>
    <w:p w14:paraId="11384E82" w14:textId="77777777" w:rsidR="00046C3B" w:rsidRDefault="00046C3B" w:rsidP="000063DF">
      <w:r>
        <w:t>The Plan-Do-Check-Act cycle (PDCA) is an effective procedure for monitoring and controlling the effectiveness of implementing the selected solution.</w:t>
      </w:r>
    </w:p>
    <w:p w14:paraId="3828792A" w14:textId="77777777" w:rsidR="00046C3B" w:rsidRDefault="00046C3B" w:rsidP="000063DF"/>
    <w:p w14:paraId="03BD12FC" w14:textId="77777777" w:rsidR="00046C3B" w:rsidRDefault="00046C3B" w:rsidP="000063DF">
      <w:r>
        <w:t xml:space="preserve">Table </w:t>
      </w:r>
      <w:r w:rsidR="005E6179">
        <w:t>35</w:t>
      </w:r>
      <w:r>
        <w:t xml:space="preserve"> describes the PDCA cycle.</w:t>
      </w:r>
    </w:p>
    <w:p w14:paraId="078DEF0B" w14:textId="77777777" w:rsidR="009B392B" w:rsidRDefault="009B392B" w:rsidP="000063DF"/>
    <w:p w14:paraId="6B1833E3" w14:textId="77777777" w:rsidR="00046C3B" w:rsidRDefault="00046C3B" w:rsidP="00046C3B">
      <w:pPr>
        <w:pStyle w:val="Caption"/>
      </w:pPr>
      <w:r>
        <w:t xml:space="preserve">table </w:t>
      </w:r>
      <w:r w:rsidR="005E6179">
        <w:t>35</w:t>
      </w:r>
      <w:r>
        <w:t>: PDCA cycle</w:t>
      </w:r>
    </w:p>
    <w:tbl>
      <w:tblPr>
        <w:tblW w:w="90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072"/>
        <w:gridCol w:w="7985"/>
      </w:tblGrid>
      <w:tr w:rsidR="00046C3B" w14:paraId="6AA585E8"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A8B82D4" w14:textId="77777777" w:rsidR="00046C3B" w:rsidRDefault="00046C3B">
            <w:pPr>
              <w:rPr>
                <w:b/>
              </w:rPr>
            </w:pPr>
            <w:r>
              <w:rPr>
                <w:b/>
              </w:rPr>
              <w:t>Plan</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526C020" w14:textId="77777777" w:rsidR="00046C3B" w:rsidRDefault="00046C3B">
            <w:pPr>
              <w:ind w:left="33"/>
              <w:jc w:val="left"/>
            </w:pPr>
            <w:r>
              <w:t xml:space="preserve">Establish the targets and processes necessary to deliver results in accordance with the expected output (the planned effect of the selected solution). </w:t>
            </w:r>
          </w:p>
        </w:tc>
      </w:tr>
      <w:tr w:rsidR="00046C3B" w14:paraId="6BD5D6DF"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B0EFFE7" w14:textId="77777777" w:rsidR="00046C3B" w:rsidRDefault="00046C3B">
            <w:pPr>
              <w:rPr>
                <w:b/>
              </w:rPr>
            </w:pPr>
            <w:r>
              <w:rPr>
                <w:b/>
              </w:rPr>
              <w:t>Do</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7C2CF7" w14:textId="77777777" w:rsidR="00046C3B" w:rsidRDefault="00046C3B">
            <w:pPr>
              <w:ind w:left="33"/>
              <w:jc w:val="left"/>
            </w:pPr>
            <w:r>
              <w:t>Implement the plan. Collect data for charting and analysis in the following "Check" and "Act" steps.</w:t>
            </w:r>
          </w:p>
        </w:tc>
      </w:tr>
      <w:tr w:rsidR="00046C3B" w14:paraId="13AC90AF"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A10C5F" w14:textId="77777777" w:rsidR="00046C3B" w:rsidRDefault="00046C3B">
            <w:pPr>
              <w:rPr>
                <w:b/>
              </w:rPr>
            </w:pPr>
            <w:r>
              <w:rPr>
                <w:b/>
              </w:rPr>
              <w:t>Check</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E644699" w14:textId="77777777" w:rsidR="00046C3B" w:rsidRDefault="00046C3B" w:rsidP="008C645A">
            <w:pPr>
              <w:spacing w:after="120"/>
              <w:jc w:val="left"/>
            </w:pPr>
            <w:r>
              <w:t xml:space="preserve">Study the actual results (measured and collected in "Do" above) and compare against the expected results (targets from the "Plan") to ascertain any differences. </w:t>
            </w:r>
          </w:p>
          <w:p w14:paraId="37F503E5" w14:textId="77777777" w:rsidR="00046C3B" w:rsidRDefault="00046C3B" w:rsidP="008C645A">
            <w:pPr>
              <w:spacing w:after="120"/>
              <w:jc w:val="left"/>
            </w:pPr>
            <w:r>
              <w:t>Look for any deviations in implementation from the plan and also for the appropriateness and completeness of the plan to enable the execution.</w:t>
            </w:r>
          </w:p>
          <w:p w14:paraId="4DA33764" w14:textId="77777777" w:rsidR="00046C3B" w:rsidRDefault="00046C3B" w:rsidP="008C645A">
            <w:pPr>
              <w:spacing w:after="120"/>
              <w:jc w:val="left"/>
            </w:pPr>
            <w:r>
              <w:t xml:space="preserve">You should make sure that people have the </w:t>
            </w:r>
            <w:r>
              <w:rPr>
                <w:b/>
              </w:rPr>
              <w:t>intent</w:t>
            </w:r>
            <w:r>
              <w:t xml:space="preserve">, </w:t>
            </w:r>
            <w:r>
              <w:rPr>
                <w:b/>
              </w:rPr>
              <w:t>means</w:t>
            </w:r>
            <w:r>
              <w:t xml:space="preserve"> and </w:t>
            </w:r>
            <w:r>
              <w:rPr>
                <w:b/>
              </w:rPr>
              <w:t>ability</w:t>
            </w:r>
            <w:r>
              <w:t xml:space="preserve"> required.</w:t>
            </w:r>
          </w:p>
          <w:p w14:paraId="0990D0F2" w14:textId="77777777" w:rsidR="00046C3B" w:rsidRDefault="00046C3B">
            <w:pPr>
              <w:jc w:val="left"/>
            </w:pPr>
            <w:r>
              <w:t>Charting data can make this much easier to see trends and in order to convert the collected data into information. Information is what you need for the next step "Act".</w:t>
            </w:r>
          </w:p>
        </w:tc>
      </w:tr>
      <w:tr w:rsidR="00046C3B" w14:paraId="430324FB" w14:textId="77777777" w:rsidTr="00046C3B">
        <w:tc>
          <w:tcPr>
            <w:tcW w:w="107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3748F6" w14:textId="77777777" w:rsidR="00046C3B" w:rsidRDefault="00046C3B">
            <w:pPr>
              <w:rPr>
                <w:b/>
              </w:rPr>
            </w:pPr>
            <w:r>
              <w:rPr>
                <w:b/>
              </w:rPr>
              <w:t>Act</w:t>
            </w:r>
          </w:p>
        </w:tc>
        <w:tc>
          <w:tcPr>
            <w:tcW w:w="798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9F6F8D6" w14:textId="77777777" w:rsidR="00046C3B" w:rsidRDefault="00046C3B" w:rsidP="008C645A">
            <w:pPr>
              <w:spacing w:after="120"/>
              <w:jc w:val="left"/>
            </w:pPr>
            <w:r>
              <w:t xml:space="preserve">Implement corrective actions on significant differences between actual and planned results. </w:t>
            </w:r>
          </w:p>
          <w:p w14:paraId="62B4D9B2" w14:textId="77777777" w:rsidR="00046C3B" w:rsidRDefault="00046C3B" w:rsidP="008C645A">
            <w:pPr>
              <w:spacing w:after="120"/>
            </w:pPr>
            <w:r>
              <w:t xml:space="preserve">Analyse the differences to determine their root causes. </w:t>
            </w:r>
          </w:p>
          <w:p w14:paraId="4F106518" w14:textId="77777777" w:rsidR="00046C3B" w:rsidRDefault="00046C3B">
            <w:r>
              <w:t xml:space="preserve">Determine where to apply changes that will include improvement of the process. </w:t>
            </w:r>
          </w:p>
        </w:tc>
      </w:tr>
    </w:tbl>
    <w:p w14:paraId="6AAE9429" w14:textId="77777777" w:rsidR="00046C3B" w:rsidRDefault="00046C3B" w:rsidP="00046C3B"/>
    <w:p w14:paraId="4676E713" w14:textId="77777777" w:rsidR="00046C3B" w:rsidRDefault="00046C3B" w:rsidP="00046C3B">
      <w:pPr>
        <w:pStyle w:val="Caption"/>
      </w:pPr>
      <w:r>
        <w:t>conclusion</w:t>
      </w:r>
    </w:p>
    <w:p w14:paraId="5A8B993F" w14:textId="77777777" w:rsidR="00046C3B" w:rsidRDefault="00046C3B" w:rsidP="00046C3B">
      <w:pPr>
        <w:rPr>
          <w:lang w:val="en-ZA"/>
        </w:rPr>
      </w:pPr>
    </w:p>
    <w:p w14:paraId="3882DB75" w14:textId="77777777" w:rsidR="00046C3B" w:rsidRDefault="00046C3B" w:rsidP="00046C3B">
      <w:pPr>
        <w:rPr>
          <w:lang w:val="en-ZA"/>
        </w:rPr>
      </w:pPr>
      <w:r>
        <w:rPr>
          <w:lang w:val="en-ZA"/>
        </w:rPr>
        <w:t xml:space="preserve">This chapter dealt with the principles of management in a retail business. You firstly learned about the nature of management in a retail environment. Then you learned about the functions of management, namely planning, organising, leading and controlling. Lastly, you learned about effective decision making. Chapter 2 deals with the concepts and principles of leadership. </w:t>
      </w:r>
    </w:p>
    <w:p w14:paraId="0F29DB9E" w14:textId="77777777" w:rsidR="00046C3B" w:rsidRDefault="00046C3B" w:rsidP="00046C3B">
      <w:pPr>
        <w:jc w:val="left"/>
        <w:sectPr w:rsidR="00046C3B">
          <w:headerReference w:type="default" r:id="rId146"/>
          <w:footerReference w:type="default" r:id="rId147"/>
          <w:endnotePr>
            <w:numFmt w:val="decimal"/>
          </w:endnotePr>
          <w:pgSz w:w="11907" w:h="16840"/>
          <w:pgMar w:top="1440" w:right="1440" w:bottom="1440" w:left="1440" w:header="708" w:footer="708" w:gutter="0"/>
          <w:cols w:space="720"/>
        </w:sectPr>
      </w:pPr>
    </w:p>
    <w:tbl>
      <w:tblPr>
        <w:tblW w:w="5000" w:type="pct"/>
        <w:tblCellMar>
          <w:top w:w="108" w:type="dxa"/>
          <w:bottom w:w="108" w:type="dxa"/>
        </w:tblCellMar>
        <w:tblLook w:val="04A0" w:firstRow="1" w:lastRow="0" w:firstColumn="1" w:lastColumn="0" w:noHBand="0" w:noVBand="1"/>
      </w:tblPr>
      <w:tblGrid>
        <w:gridCol w:w="9027"/>
      </w:tblGrid>
      <w:tr w:rsidR="00046C3B" w14:paraId="11D50EAE" w14:textId="77777777" w:rsidTr="00046C3B">
        <w:tc>
          <w:tcPr>
            <w:tcW w:w="5000" w:type="pct"/>
            <w:tcBorders>
              <w:top w:val="nil"/>
              <w:left w:val="nil"/>
              <w:bottom w:val="nil"/>
              <w:right w:val="nil"/>
            </w:tcBorders>
            <w:shd w:val="clear" w:color="auto" w:fill="7F7F7F" w:themeFill="text1" w:themeFillTint="80"/>
            <w:hideMark/>
          </w:tcPr>
          <w:p w14:paraId="53DAF425" w14:textId="77777777" w:rsidR="00046C3B" w:rsidRDefault="00046C3B">
            <w:pPr>
              <w:pStyle w:val="Heading1"/>
            </w:pPr>
            <w:bookmarkStart w:id="673" w:name="_Toc39497066"/>
            <w:bookmarkStart w:id="674" w:name="_Toc46937013"/>
            <w:r>
              <w:t>Chapter 2: Leadership</w:t>
            </w:r>
            <w:bookmarkEnd w:id="673"/>
            <w:bookmarkEnd w:id="674"/>
          </w:p>
        </w:tc>
      </w:tr>
    </w:tbl>
    <w:p w14:paraId="35A0D785" w14:textId="77777777" w:rsidR="0055195D" w:rsidRDefault="0055195D" w:rsidP="00046C3B">
      <w:pPr>
        <w:rPr>
          <w:lang w:val="en-US"/>
        </w:rPr>
      </w:pPr>
    </w:p>
    <w:p w14:paraId="7678C688" w14:textId="77777777" w:rsidR="00046C3B" w:rsidRDefault="00046C3B" w:rsidP="00AA3B3E">
      <w:pPr>
        <w:spacing w:after="120"/>
        <w:rPr>
          <w:rStyle w:val="Strong"/>
        </w:rPr>
      </w:pPr>
      <w:r>
        <w:rPr>
          <w:rStyle w:val="Strong"/>
        </w:rPr>
        <w:t>Learning outcomes</w:t>
      </w:r>
    </w:p>
    <w:p w14:paraId="1265389C" w14:textId="77777777" w:rsidR="00046C3B" w:rsidRDefault="00046C3B" w:rsidP="00AA3B3E">
      <w:pPr>
        <w:spacing w:after="120"/>
        <w:rPr>
          <w:lang w:val="en-US"/>
        </w:rPr>
      </w:pPr>
      <w:r>
        <w:rPr>
          <w:lang w:val="en-US"/>
        </w:rPr>
        <w:t>After completing this chapter, you will be able to do the following:</w:t>
      </w:r>
    </w:p>
    <w:p w14:paraId="50396D0C" w14:textId="77777777" w:rsidR="00046C3B" w:rsidRDefault="00046C3B" w:rsidP="002E23EC">
      <w:pPr>
        <w:pStyle w:val="ListParagraph"/>
        <w:numPr>
          <w:ilvl w:val="0"/>
          <w:numId w:val="362"/>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3"/>
          <w:szCs w:val="20"/>
        </w:rPr>
        <w:t>n</w:t>
      </w:r>
      <w:r>
        <w:rPr>
          <w:rFonts w:eastAsia="Arial" w:cs="Arial"/>
          <w:szCs w:val="20"/>
        </w:rPr>
        <w:t>ce</w:t>
      </w:r>
      <w:r>
        <w:rPr>
          <w:rFonts w:eastAsia="Arial" w:cs="Arial"/>
          <w:spacing w:val="-1"/>
          <w:szCs w:val="20"/>
        </w:rPr>
        <w:t>p</w:t>
      </w:r>
      <w:r>
        <w:rPr>
          <w:rFonts w:eastAsia="Arial" w:cs="Arial"/>
          <w:spacing w:val="1"/>
          <w:szCs w:val="20"/>
        </w:rPr>
        <w:t>t</w:t>
      </w:r>
      <w:r>
        <w:rPr>
          <w:rFonts w:eastAsia="Arial" w:cs="Arial"/>
          <w:spacing w:val="-2"/>
          <w:szCs w:val="20"/>
        </w:rPr>
        <w:t>s</w:t>
      </w:r>
      <w:r>
        <w:rPr>
          <w:rFonts w:eastAsia="Arial" w:cs="Arial"/>
          <w:szCs w:val="20"/>
        </w:rPr>
        <w:t>,</w:t>
      </w:r>
      <w:r>
        <w:rPr>
          <w:rFonts w:eastAsia="Arial" w:cs="Arial"/>
          <w:spacing w:val="2"/>
          <w:szCs w:val="20"/>
        </w:rPr>
        <w:t xml:space="preserve"> </w:t>
      </w:r>
      <w:r>
        <w:rPr>
          <w:rFonts w:eastAsia="Arial" w:cs="Arial"/>
          <w:spacing w:val="-3"/>
          <w:szCs w:val="20"/>
        </w:rPr>
        <w:t>p</w:t>
      </w:r>
      <w:r>
        <w:rPr>
          <w:rFonts w:eastAsia="Arial" w:cs="Arial"/>
          <w:spacing w:val="1"/>
          <w:szCs w:val="20"/>
        </w:rPr>
        <w:t>r</w:t>
      </w:r>
      <w:r>
        <w:rPr>
          <w:rFonts w:eastAsia="Arial" w:cs="Arial"/>
          <w:spacing w:val="-1"/>
          <w:szCs w:val="20"/>
        </w:rPr>
        <w:t>i</w:t>
      </w:r>
      <w:r>
        <w:rPr>
          <w:rFonts w:eastAsia="Arial" w:cs="Arial"/>
          <w:spacing w:val="-3"/>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3"/>
          <w:szCs w:val="20"/>
        </w:rPr>
        <w:t>f</w:t>
      </w:r>
      <w:r>
        <w:rPr>
          <w:rFonts w:eastAsia="Arial" w:cs="Arial"/>
          <w:szCs w:val="20"/>
        </w:rPr>
        <w:t>u</w:t>
      </w:r>
      <w:r>
        <w:rPr>
          <w:rFonts w:eastAsia="Arial" w:cs="Arial"/>
          <w:spacing w:val="-1"/>
          <w:szCs w:val="20"/>
        </w:rPr>
        <w:t>n</w:t>
      </w:r>
      <w:r>
        <w:rPr>
          <w:rFonts w:eastAsia="Arial" w:cs="Arial"/>
          <w:spacing w:val="-2"/>
          <w:szCs w:val="20"/>
        </w:rPr>
        <w:t>c</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 xml:space="preserve">p and </w:t>
      </w:r>
      <w:r>
        <w:rPr>
          <w:rFonts w:eastAsia="Arial" w:cs="Arial"/>
          <w:spacing w:val="1"/>
          <w:szCs w:val="20"/>
        </w:rPr>
        <w:t>r</w:t>
      </w:r>
      <w:r>
        <w:rPr>
          <w:rFonts w:eastAsia="Arial" w:cs="Arial"/>
          <w:szCs w:val="20"/>
        </w:rPr>
        <w:t>o</w:t>
      </w:r>
      <w:r>
        <w:rPr>
          <w:rFonts w:eastAsia="Arial" w:cs="Arial"/>
          <w:spacing w:val="-1"/>
          <w:szCs w:val="20"/>
        </w:rPr>
        <w:t>l</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1"/>
          <w:szCs w:val="20"/>
        </w:rPr>
        <w:t>f</w:t>
      </w:r>
      <w:r>
        <w:rPr>
          <w:rFonts w:eastAsia="Arial" w:cs="Arial"/>
          <w:szCs w:val="20"/>
        </w:rPr>
        <w:t>u</w:t>
      </w:r>
      <w:r>
        <w:rPr>
          <w:rFonts w:eastAsia="Arial" w:cs="Arial"/>
          <w:spacing w:val="-1"/>
          <w:szCs w:val="20"/>
        </w:rPr>
        <w:t>n</w:t>
      </w:r>
      <w:r>
        <w:rPr>
          <w:rFonts w:eastAsia="Arial" w:cs="Arial"/>
          <w:szCs w:val="20"/>
        </w:rPr>
        <w:t>c</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o</w:t>
      </w:r>
      <w:r>
        <w:rPr>
          <w:rFonts w:eastAsia="Arial" w:cs="Arial"/>
          <w:szCs w:val="20"/>
        </w:rPr>
        <w:t>f a</w:t>
      </w:r>
      <w:r>
        <w:rPr>
          <w:rFonts w:eastAsia="Arial" w:cs="Arial"/>
          <w:spacing w:val="-1"/>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zCs w:val="20"/>
        </w:rPr>
        <w:t>r</w:t>
      </w:r>
    </w:p>
    <w:p w14:paraId="46193DED" w14:textId="77777777" w:rsidR="00046C3B" w:rsidRDefault="00046C3B" w:rsidP="002E23EC">
      <w:pPr>
        <w:pStyle w:val="ListParagraph"/>
        <w:numPr>
          <w:ilvl w:val="0"/>
          <w:numId w:val="362"/>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pacing w:val="-3"/>
          <w:szCs w:val="20"/>
        </w:rPr>
        <w:t>i</w:t>
      </w:r>
      <w:r>
        <w:rPr>
          <w:rFonts w:eastAsia="Arial" w:cs="Arial"/>
          <w:spacing w:val="1"/>
          <w:szCs w:val="20"/>
        </w:rPr>
        <w:t>f</w:t>
      </w:r>
      <w:r>
        <w:rPr>
          <w:rFonts w:eastAsia="Arial" w:cs="Arial"/>
          <w:spacing w:val="3"/>
          <w:szCs w:val="20"/>
        </w:rPr>
        <w:t>f</w:t>
      </w:r>
      <w:r>
        <w:rPr>
          <w:rFonts w:eastAsia="Arial" w:cs="Arial"/>
          <w:spacing w:val="-3"/>
          <w:szCs w:val="20"/>
        </w:rPr>
        <w:t>e</w:t>
      </w:r>
      <w:r>
        <w:rPr>
          <w:rFonts w:eastAsia="Arial" w:cs="Arial"/>
          <w:spacing w:val="1"/>
          <w:szCs w:val="20"/>
        </w:rPr>
        <w:t>r</w:t>
      </w:r>
      <w:r>
        <w:rPr>
          <w:rFonts w:eastAsia="Arial" w:cs="Arial"/>
          <w:szCs w:val="20"/>
        </w:rPr>
        <w:t>e</w:t>
      </w:r>
      <w:r>
        <w:rPr>
          <w:rFonts w:eastAsia="Arial" w:cs="Arial"/>
          <w:spacing w:val="-1"/>
          <w:szCs w:val="20"/>
        </w:rPr>
        <w:t>n</w:t>
      </w:r>
      <w:r>
        <w:rPr>
          <w:rFonts w:eastAsia="Arial" w:cs="Arial"/>
          <w:spacing w:val="1"/>
          <w:szCs w:val="20"/>
        </w:rPr>
        <w:t>t</w:t>
      </w:r>
      <w:r>
        <w:rPr>
          <w:rFonts w:eastAsia="Arial" w:cs="Arial"/>
          <w:spacing w:val="-1"/>
          <w:szCs w:val="20"/>
        </w:rPr>
        <w:t>i</w:t>
      </w:r>
      <w:r>
        <w:rPr>
          <w:rFonts w:eastAsia="Arial" w:cs="Arial"/>
          <w:szCs w:val="20"/>
        </w:rPr>
        <w:t>a</w:t>
      </w:r>
      <w:r>
        <w:rPr>
          <w:rFonts w:eastAsia="Arial" w:cs="Arial"/>
          <w:spacing w:val="-2"/>
          <w:szCs w:val="20"/>
        </w:rPr>
        <w:t>t</w:t>
      </w:r>
      <w:r>
        <w:rPr>
          <w:rFonts w:eastAsia="Arial" w:cs="Arial"/>
          <w:szCs w:val="20"/>
        </w:rPr>
        <w:t>e b</w:t>
      </w:r>
      <w:r>
        <w:rPr>
          <w:rFonts w:eastAsia="Arial" w:cs="Arial"/>
          <w:spacing w:val="-2"/>
          <w:szCs w:val="20"/>
        </w:rPr>
        <w:t>e</w:t>
      </w:r>
      <w:r>
        <w:rPr>
          <w:rFonts w:eastAsia="Arial" w:cs="Arial"/>
          <w:spacing w:val="1"/>
          <w:szCs w:val="20"/>
        </w:rPr>
        <w:t>t</w:t>
      </w:r>
      <w:r>
        <w:rPr>
          <w:rFonts w:eastAsia="Arial" w:cs="Arial"/>
          <w:spacing w:val="-3"/>
          <w:szCs w:val="20"/>
        </w:rPr>
        <w:t>w</w:t>
      </w:r>
      <w:r>
        <w:rPr>
          <w:rFonts w:eastAsia="Arial" w:cs="Arial"/>
          <w:szCs w:val="20"/>
        </w:rPr>
        <w:t>e</w:t>
      </w:r>
      <w:r>
        <w:rPr>
          <w:rFonts w:eastAsia="Arial" w:cs="Arial"/>
          <w:spacing w:val="-1"/>
          <w:szCs w:val="20"/>
        </w:rPr>
        <w:t>e</w:t>
      </w:r>
      <w:r>
        <w:rPr>
          <w:rFonts w:eastAsia="Arial" w:cs="Arial"/>
          <w:szCs w:val="20"/>
        </w:rPr>
        <w:t xml:space="preserve">n </w:t>
      </w:r>
      <w:r>
        <w:rPr>
          <w:rFonts w:eastAsia="Arial" w:cs="Arial"/>
          <w:spacing w:val="1"/>
          <w:szCs w:val="20"/>
        </w:rPr>
        <w:t>m</w:t>
      </w:r>
      <w:r>
        <w:rPr>
          <w:rFonts w:eastAsia="Arial" w:cs="Arial"/>
          <w:szCs w:val="20"/>
        </w:rPr>
        <w:t>a</w:t>
      </w:r>
      <w:r>
        <w:rPr>
          <w:rFonts w:eastAsia="Arial" w:cs="Arial"/>
          <w:spacing w:val="-1"/>
          <w:szCs w:val="20"/>
        </w:rPr>
        <w:t>n</w:t>
      </w:r>
      <w:r>
        <w:rPr>
          <w:rFonts w:eastAsia="Arial" w:cs="Arial"/>
          <w:spacing w:val="-3"/>
          <w:szCs w:val="20"/>
        </w:rPr>
        <w:t>a</w:t>
      </w:r>
      <w:r>
        <w:rPr>
          <w:rFonts w:eastAsia="Arial" w:cs="Arial"/>
          <w:spacing w:val="2"/>
          <w:szCs w:val="20"/>
        </w:rPr>
        <w:t>g</w:t>
      </w:r>
      <w:r>
        <w:rPr>
          <w:rFonts w:eastAsia="Arial" w:cs="Arial"/>
          <w:szCs w:val="20"/>
        </w:rPr>
        <w:t>eme</w:t>
      </w:r>
      <w:r>
        <w:rPr>
          <w:rFonts w:eastAsia="Arial" w:cs="Arial"/>
          <w:spacing w:val="-3"/>
          <w:szCs w:val="20"/>
        </w:rPr>
        <w:t>n</w:t>
      </w:r>
      <w:r>
        <w:rPr>
          <w:rFonts w:eastAsia="Arial" w:cs="Arial"/>
          <w:szCs w:val="20"/>
        </w:rPr>
        <w:t>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4"/>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w:t>
      </w:r>
    </w:p>
    <w:p w14:paraId="51697B66" w14:textId="77777777" w:rsidR="00046C3B" w:rsidRDefault="00046C3B" w:rsidP="002E23EC">
      <w:pPr>
        <w:pStyle w:val="ListParagraph"/>
        <w:numPr>
          <w:ilvl w:val="0"/>
          <w:numId w:val="362"/>
        </w:numPr>
        <w:spacing w:after="120"/>
        <w:contextualSpacing w:val="0"/>
        <w:rPr>
          <w:rFonts w:eastAsia="Arial" w:cs="Arial"/>
          <w:szCs w:val="20"/>
        </w:rPr>
      </w:pPr>
      <w:r>
        <w:rPr>
          <w:rFonts w:eastAsia="Arial" w:cs="Arial"/>
          <w:spacing w:val="-1"/>
          <w:szCs w:val="20"/>
        </w:rPr>
        <w:t>E</w:t>
      </w:r>
      <w:r>
        <w:rPr>
          <w:rFonts w:eastAsia="Arial" w:cs="Arial"/>
          <w:spacing w:val="-2"/>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n and d</w:t>
      </w:r>
      <w:r>
        <w:rPr>
          <w:rFonts w:eastAsia="Arial" w:cs="Arial"/>
          <w:spacing w:val="-1"/>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w:t>
      </w:r>
      <w:r>
        <w:rPr>
          <w:rFonts w:eastAsia="Arial" w:cs="Arial"/>
          <w:spacing w:val="-3"/>
          <w:szCs w:val="20"/>
        </w:rPr>
        <w:t>e</w:t>
      </w:r>
      <w:r>
        <w:rPr>
          <w:rFonts w:eastAsia="Arial" w:cs="Arial"/>
          <w:szCs w:val="20"/>
        </w:rPr>
        <w:t xml:space="preserve">pt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m</w:t>
      </w:r>
      <w:r>
        <w:rPr>
          <w:rFonts w:eastAsia="Arial" w:cs="Arial"/>
          <w:spacing w:val="-3"/>
          <w:szCs w:val="20"/>
        </w:rPr>
        <w:t>o</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ati</w:t>
      </w:r>
      <w:r>
        <w:rPr>
          <w:rFonts w:eastAsia="Arial" w:cs="Arial"/>
          <w:spacing w:val="-1"/>
          <w:szCs w:val="20"/>
        </w:rPr>
        <w:t>o</w:t>
      </w:r>
      <w:r>
        <w:rPr>
          <w:rFonts w:eastAsia="Arial" w:cs="Arial"/>
          <w:szCs w:val="20"/>
        </w:rPr>
        <w:t>n in</w:t>
      </w:r>
      <w:r>
        <w:rPr>
          <w:rFonts w:eastAsia="Arial" w:cs="Arial"/>
          <w:spacing w:val="1"/>
          <w:szCs w:val="20"/>
        </w:rPr>
        <w:t xml:space="preserve"> </w:t>
      </w:r>
      <w:r>
        <w:rPr>
          <w:rFonts w:eastAsia="Arial" w:cs="Arial"/>
          <w:szCs w:val="20"/>
        </w:rPr>
        <w:t xml:space="preserve">a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environment</w:t>
      </w:r>
    </w:p>
    <w:p w14:paraId="56AFCAC6" w14:textId="77777777" w:rsidR="00046C3B" w:rsidRDefault="00046C3B" w:rsidP="002E23EC">
      <w:pPr>
        <w:pStyle w:val="ListParagraph"/>
        <w:numPr>
          <w:ilvl w:val="0"/>
          <w:numId w:val="362"/>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n</w:t>
      </w:r>
      <w:r>
        <w:rPr>
          <w:rFonts w:eastAsia="Arial" w:cs="Arial"/>
          <w:spacing w:val="-3"/>
          <w:szCs w:val="20"/>
        </w:rPr>
        <w:t>a</w:t>
      </w:r>
      <w:r>
        <w:rPr>
          <w:rFonts w:eastAsia="Arial" w:cs="Arial"/>
          <w:spacing w:val="1"/>
          <w:szCs w:val="20"/>
        </w:rPr>
        <w:t>t</w:t>
      </w:r>
      <w:r>
        <w:rPr>
          <w:rFonts w:eastAsia="Arial" w:cs="Arial"/>
          <w:szCs w:val="20"/>
        </w:rPr>
        <w:t>ure</w:t>
      </w:r>
      <w:r>
        <w:rPr>
          <w:rFonts w:eastAsia="Arial" w:cs="Arial"/>
          <w:spacing w:val="-1"/>
          <w:szCs w:val="20"/>
        </w:rPr>
        <w:t xml:space="preserve"> </w:t>
      </w:r>
      <w:r>
        <w:rPr>
          <w:rFonts w:eastAsia="Arial" w:cs="Arial"/>
          <w:spacing w:val="-3"/>
          <w:szCs w:val="20"/>
        </w:rPr>
        <w:t>o</w:t>
      </w:r>
      <w:r>
        <w:rPr>
          <w:rFonts w:eastAsia="Arial" w:cs="Arial"/>
          <w:szCs w:val="20"/>
        </w:rPr>
        <w:t xml:space="preserve">f </w:t>
      </w:r>
      <w:r>
        <w:rPr>
          <w:rFonts w:eastAsia="Arial" w:cs="Arial"/>
          <w:spacing w:val="2"/>
          <w:szCs w:val="20"/>
        </w:rPr>
        <w:t>g</w:t>
      </w:r>
      <w:r>
        <w:rPr>
          <w:rFonts w:eastAsia="Arial" w:cs="Arial"/>
          <w:spacing w:val="1"/>
          <w:szCs w:val="20"/>
        </w:rPr>
        <w:t>r</w:t>
      </w:r>
      <w:r>
        <w:rPr>
          <w:rFonts w:eastAsia="Arial" w:cs="Arial"/>
          <w:szCs w:val="20"/>
        </w:rPr>
        <w:t>o</w:t>
      </w:r>
      <w:r>
        <w:rPr>
          <w:rFonts w:eastAsia="Arial" w:cs="Arial"/>
          <w:spacing w:val="-3"/>
          <w:szCs w:val="20"/>
        </w:rPr>
        <w:t>u</w:t>
      </w:r>
      <w:r>
        <w:rPr>
          <w:rFonts w:eastAsia="Arial" w:cs="Arial"/>
          <w:szCs w:val="20"/>
        </w:rPr>
        <w:t>p beh</w:t>
      </w:r>
      <w:r>
        <w:rPr>
          <w:rFonts w:eastAsia="Arial" w:cs="Arial"/>
          <w:spacing w:val="-1"/>
          <w:szCs w:val="20"/>
        </w:rPr>
        <w:t>a</w:t>
      </w:r>
      <w:r>
        <w:rPr>
          <w:rFonts w:eastAsia="Arial" w:cs="Arial"/>
          <w:spacing w:val="-2"/>
          <w:szCs w:val="20"/>
        </w:rPr>
        <w:t>v</w:t>
      </w:r>
      <w:r>
        <w:rPr>
          <w:rFonts w:eastAsia="Arial" w:cs="Arial"/>
          <w:spacing w:val="-1"/>
          <w:szCs w:val="20"/>
        </w:rPr>
        <w:t>i</w:t>
      </w:r>
      <w:r>
        <w:rPr>
          <w:rFonts w:eastAsia="Arial" w:cs="Arial"/>
          <w:szCs w:val="20"/>
        </w:rPr>
        <w:t>o</w:t>
      </w:r>
      <w:r>
        <w:rPr>
          <w:rFonts w:eastAsia="Arial" w:cs="Arial"/>
          <w:spacing w:val="-1"/>
          <w:szCs w:val="20"/>
        </w:rPr>
        <w:t>u</w:t>
      </w:r>
      <w:r>
        <w:rPr>
          <w:rFonts w:eastAsia="Arial" w:cs="Arial"/>
          <w:szCs w:val="20"/>
        </w:rPr>
        <w:t>r</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e</w:t>
      </w:r>
      <w:r>
        <w:rPr>
          <w:rFonts w:eastAsia="Arial" w:cs="Arial"/>
          <w:spacing w:val="-2"/>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 xml:space="preserve">n its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zCs w:val="20"/>
        </w:rPr>
        <w:t>e</w:t>
      </w:r>
      <w:r>
        <w:rPr>
          <w:rFonts w:eastAsia="Arial" w:cs="Arial"/>
          <w:spacing w:val="-3"/>
          <w:szCs w:val="20"/>
        </w:rPr>
        <w:t>v</w:t>
      </w:r>
      <w:r>
        <w:rPr>
          <w:rFonts w:eastAsia="Arial" w:cs="Arial"/>
          <w:szCs w:val="20"/>
        </w:rPr>
        <w:t>a</w:t>
      </w:r>
      <w:r>
        <w:rPr>
          <w:rFonts w:eastAsia="Arial" w:cs="Arial"/>
          <w:spacing w:val="-1"/>
          <w:szCs w:val="20"/>
        </w:rPr>
        <w:t>n</w:t>
      </w:r>
      <w:r>
        <w:rPr>
          <w:rFonts w:eastAsia="Arial" w:cs="Arial"/>
          <w:szCs w:val="20"/>
        </w:rPr>
        <w:t>ce in</w:t>
      </w:r>
      <w:r>
        <w:rPr>
          <w:rFonts w:eastAsia="Arial" w:cs="Arial"/>
          <w:spacing w:val="1"/>
          <w:szCs w:val="20"/>
        </w:rPr>
        <w:t xml:space="preserve"> </w:t>
      </w:r>
      <w:r>
        <w:rPr>
          <w:rFonts w:eastAsia="Arial" w:cs="Arial"/>
          <w:szCs w:val="20"/>
        </w:rPr>
        <w:t xml:space="preserve">a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 xml:space="preserve">n </w:t>
      </w:r>
      <w:r>
        <w:rPr>
          <w:rFonts w:eastAsia="Arial" w:cs="Arial"/>
          <w:spacing w:val="-2"/>
          <w:szCs w:val="20"/>
        </w:rPr>
        <w:t>s</w:t>
      </w:r>
      <w:r>
        <w:rPr>
          <w:rFonts w:eastAsia="Arial" w:cs="Arial"/>
          <w:spacing w:val="1"/>
          <w:szCs w:val="20"/>
        </w:rPr>
        <w:t>t</w:t>
      </w:r>
      <w:r>
        <w:rPr>
          <w:rFonts w:eastAsia="Arial" w:cs="Arial"/>
          <w:szCs w:val="20"/>
        </w:rPr>
        <w:t>ore</w:t>
      </w:r>
    </w:p>
    <w:p w14:paraId="3102FC27" w14:textId="77777777" w:rsidR="00046C3B" w:rsidRDefault="00046C3B" w:rsidP="002E23EC">
      <w:pPr>
        <w:pStyle w:val="ListParagraph"/>
        <w:numPr>
          <w:ilvl w:val="0"/>
          <w:numId w:val="362"/>
        </w:numPr>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 xml:space="preserve">scuss </w:t>
      </w:r>
      <w:r>
        <w:rPr>
          <w:rFonts w:eastAsia="Arial" w:cs="Arial"/>
          <w:spacing w:val="-2"/>
          <w:szCs w:val="20"/>
        </w:rPr>
        <w:t>v</w:t>
      </w:r>
      <w:r>
        <w:rPr>
          <w:rFonts w:eastAsia="Arial" w:cs="Arial"/>
          <w:szCs w:val="20"/>
        </w:rPr>
        <w:t>ari</w:t>
      </w:r>
      <w:r>
        <w:rPr>
          <w:rFonts w:eastAsia="Arial" w:cs="Arial"/>
          <w:spacing w:val="-1"/>
          <w:szCs w:val="20"/>
        </w:rPr>
        <w:t>o</w:t>
      </w:r>
      <w:r>
        <w:rPr>
          <w:rFonts w:eastAsia="Arial" w:cs="Arial"/>
          <w:szCs w:val="20"/>
        </w:rPr>
        <w:t>us l</w:t>
      </w:r>
      <w:r>
        <w:rPr>
          <w:rFonts w:eastAsia="Arial" w:cs="Arial"/>
          <w:spacing w:val="-1"/>
          <w:szCs w:val="20"/>
        </w:rPr>
        <w:t>e</w:t>
      </w:r>
      <w:r>
        <w:rPr>
          <w:rFonts w:eastAsia="Arial" w:cs="Arial"/>
          <w:szCs w:val="20"/>
        </w:rPr>
        <w:t>a</w:t>
      </w:r>
      <w:r>
        <w:rPr>
          <w:rFonts w:eastAsia="Arial" w:cs="Arial"/>
          <w:spacing w:val="-1"/>
          <w:szCs w:val="20"/>
        </w:rPr>
        <w:t>d</w:t>
      </w:r>
      <w:r>
        <w:rPr>
          <w:rFonts w:eastAsia="Arial" w:cs="Arial"/>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p s</w:t>
      </w:r>
      <w:r>
        <w:rPr>
          <w:rFonts w:eastAsia="Arial" w:cs="Arial"/>
          <w:spacing w:val="2"/>
          <w:szCs w:val="20"/>
        </w:rPr>
        <w:t>t</w:t>
      </w:r>
      <w:r>
        <w:rPr>
          <w:rFonts w:eastAsia="Arial" w:cs="Arial"/>
          <w:spacing w:val="-2"/>
          <w:szCs w:val="20"/>
        </w:rPr>
        <w:t>y</w:t>
      </w:r>
      <w:r>
        <w:rPr>
          <w:rFonts w:eastAsia="Arial" w:cs="Arial"/>
          <w:spacing w:val="-1"/>
          <w:szCs w:val="20"/>
        </w:rPr>
        <w:t>l</w:t>
      </w:r>
      <w:r>
        <w:rPr>
          <w:rFonts w:eastAsia="Arial" w:cs="Arial"/>
          <w:szCs w:val="20"/>
        </w:rPr>
        <w:t>es and</w:t>
      </w:r>
      <w:r>
        <w:rPr>
          <w:rFonts w:eastAsia="Arial" w:cs="Arial"/>
          <w:spacing w:val="-1"/>
          <w:szCs w:val="20"/>
        </w:rPr>
        <w:t xml:space="preserve"> </w:t>
      </w:r>
      <w:r>
        <w:rPr>
          <w:rFonts w:eastAsia="Arial" w:cs="Arial"/>
          <w:spacing w:val="1"/>
          <w:szCs w:val="20"/>
        </w:rPr>
        <w:t>t</w:t>
      </w:r>
      <w:r>
        <w:rPr>
          <w:rFonts w:eastAsia="Arial" w:cs="Arial"/>
          <w:szCs w:val="20"/>
        </w:rPr>
        <w:t>h</w:t>
      </w:r>
      <w:r>
        <w:rPr>
          <w:rFonts w:eastAsia="Arial" w:cs="Arial"/>
          <w:spacing w:val="-1"/>
          <w:szCs w:val="20"/>
        </w:rPr>
        <w:t>ei</w:t>
      </w:r>
      <w:r>
        <w:rPr>
          <w:rFonts w:eastAsia="Arial" w:cs="Arial"/>
          <w:szCs w:val="20"/>
        </w:rPr>
        <w:t>r a</w:t>
      </w:r>
      <w:r>
        <w:rPr>
          <w:rFonts w:eastAsia="Arial" w:cs="Arial"/>
          <w:spacing w:val="-1"/>
          <w:szCs w:val="20"/>
        </w:rPr>
        <w:t>p</w:t>
      </w:r>
      <w:r>
        <w:rPr>
          <w:rFonts w:eastAsia="Arial" w:cs="Arial"/>
          <w:szCs w:val="20"/>
        </w:rPr>
        <w:t>p</w:t>
      </w:r>
      <w:r>
        <w:rPr>
          <w:rFonts w:eastAsia="Arial" w:cs="Arial"/>
          <w:spacing w:val="-1"/>
          <w:szCs w:val="20"/>
        </w:rPr>
        <w:t>li</w:t>
      </w:r>
      <w:r>
        <w:rPr>
          <w:rFonts w:eastAsia="Arial" w:cs="Arial"/>
          <w:szCs w:val="20"/>
        </w:rPr>
        <w:t>cati</w:t>
      </w:r>
      <w:r>
        <w:rPr>
          <w:rFonts w:eastAsia="Arial" w:cs="Arial"/>
          <w:spacing w:val="-1"/>
          <w:szCs w:val="20"/>
        </w:rPr>
        <w:t>o</w:t>
      </w:r>
      <w:r>
        <w:rPr>
          <w:rFonts w:eastAsia="Arial" w:cs="Arial"/>
          <w:szCs w:val="20"/>
        </w:rPr>
        <w:t>ns in</w:t>
      </w:r>
      <w:r>
        <w:rPr>
          <w:rFonts w:eastAsia="Arial" w:cs="Arial"/>
          <w:spacing w:val="1"/>
          <w:szCs w:val="20"/>
        </w:rPr>
        <w:t xml:space="preserve"> </w:t>
      </w:r>
      <w:r>
        <w:rPr>
          <w:rFonts w:eastAsia="Arial" w:cs="Arial"/>
          <w:szCs w:val="20"/>
        </w:rPr>
        <w:t>d</w:t>
      </w:r>
      <w:r>
        <w:rPr>
          <w:rFonts w:eastAsia="Arial" w:cs="Arial"/>
          <w:spacing w:val="-4"/>
          <w:szCs w:val="20"/>
        </w:rPr>
        <w:t>i</w:t>
      </w:r>
      <w:r>
        <w:rPr>
          <w:rFonts w:eastAsia="Arial" w:cs="Arial"/>
          <w:spacing w:val="1"/>
          <w:szCs w:val="20"/>
        </w:rPr>
        <w:t>ff</w:t>
      </w:r>
      <w:r>
        <w:rPr>
          <w:rFonts w:eastAsia="Arial" w:cs="Arial"/>
          <w:szCs w:val="20"/>
        </w:rPr>
        <w:t>ere</w:t>
      </w:r>
      <w:r>
        <w:rPr>
          <w:rFonts w:eastAsia="Arial" w:cs="Arial"/>
          <w:spacing w:val="-3"/>
          <w:szCs w:val="20"/>
        </w:rPr>
        <w:t>n</w:t>
      </w:r>
      <w:r>
        <w:rPr>
          <w:rFonts w:eastAsia="Arial" w:cs="Arial"/>
          <w:szCs w:val="20"/>
        </w:rPr>
        <w:t>t 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p>
    <w:p w14:paraId="5A901F0F" w14:textId="77777777" w:rsidR="00046C3B" w:rsidRDefault="00046C3B" w:rsidP="00046C3B">
      <w:pPr>
        <w:rPr>
          <w:rFonts w:eastAsia="Arial" w:cs="Arial"/>
          <w:szCs w:val="20"/>
        </w:rPr>
      </w:pPr>
    </w:p>
    <w:p w14:paraId="660479CF" w14:textId="77777777" w:rsidR="00046C3B" w:rsidRDefault="00046C3B" w:rsidP="00046C3B">
      <w:pPr>
        <w:pStyle w:val="Heading2"/>
        <w:rPr>
          <w:lang w:eastAsia="en-GB"/>
        </w:rPr>
      </w:pPr>
      <w:bookmarkStart w:id="675" w:name="_Toc37495779"/>
      <w:bookmarkStart w:id="676" w:name="_Toc39497067"/>
      <w:bookmarkStart w:id="677" w:name="_Toc46937014"/>
      <w:bookmarkStart w:id="678" w:name="_Hlk39508773"/>
      <w:r>
        <w:rPr>
          <w:rFonts w:eastAsia="Arial"/>
        </w:rPr>
        <w:t>2.1</w:t>
      </w:r>
      <w:r>
        <w:rPr>
          <w:rFonts w:eastAsia="Arial"/>
        </w:rPr>
        <w:tab/>
      </w:r>
      <w:bookmarkStart w:id="679" w:name="_Toc348774827"/>
      <w:r>
        <w:rPr>
          <w:lang w:eastAsia="en-GB"/>
        </w:rPr>
        <w:t>The difference between leadership and management</w:t>
      </w:r>
      <w:bookmarkEnd w:id="675"/>
      <w:bookmarkEnd w:id="676"/>
      <w:bookmarkEnd w:id="677"/>
      <w:bookmarkEnd w:id="679"/>
      <w:r>
        <w:rPr>
          <w:lang w:eastAsia="en-GB"/>
        </w:rPr>
        <w:t xml:space="preserve"> </w:t>
      </w:r>
      <w:bookmarkEnd w:id="678"/>
    </w:p>
    <w:p w14:paraId="54C1E199" w14:textId="77777777" w:rsidR="00046C3B" w:rsidRDefault="00046C3B" w:rsidP="00563F0C">
      <w:r>
        <w:t>The roles of managers and leaders are related and complementary: to be effective, a manager needs to be an effective leader by also adopting the roles of leaders namely visionary, innovator, motivator of self and others, creator of synergies and facilitator of a developmental environment.</w:t>
      </w:r>
    </w:p>
    <w:p w14:paraId="2CF89DE6" w14:textId="77777777" w:rsidR="00046C3B" w:rsidRDefault="00046C3B" w:rsidP="00563F0C"/>
    <w:p w14:paraId="58CE48EF" w14:textId="77777777" w:rsidR="00046C3B" w:rsidRDefault="00046C3B" w:rsidP="00563F0C">
      <w:r>
        <w:t xml:space="preserve">The main differences between management and leadership are in terms of structure and authority. These differences are discussed in Table </w:t>
      </w:r>
      <w:r w:rsidR="005E6179">
        <w:t>36</w:t>
      </w:r>
      <w:r>
        <w:t>.</w:t>
      </w:r>
    </w:p>
    <w:p w14:paraId="7CD0E47E" w14:textId="77777777" w:rsidR="00046C3B" w:rsidRDefault="00046C3B" w:rsidP="002A2589">
      <w:pPr>
        <w:spacing w:line="240" w:lineRule="auto"/>
      </w:pPr>
    </w:p>
    <w:p w14:paraId="74DAB6A6"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36</w:t>
      </w:r>
      <w:r w:rsidRPr="00C43F2B">
        <w:rPr>
          <w:rStyle w:val="Strong"/>
          <w:b/>
          <w:bCs/>
        </w:rPr>
        <w:t>: the differences between management and leadership</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376"/>
        <w:gridCol w:w="4605"/>
      </w:tblGrid>
      <w:tr w:rsidR="00046C3B" w14:paraId="4F5DCB2E" w14:textId="77777777" w:rsidTr="00046C3B">
        <w:trPr>
          <w:tblHeader/>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59DE855" w14:textId="77777777" w:rsidR="00046C3B" w:rsidRDefault="00046C3B">
            <w:pPr>
              <w:spacing w:line="240" w:lineRule="auto"/>
              <w:rPr>
                <w:b/>
                <w:color w:val="FFFFFF"/>
                <w:szCs w:val="20"/>
              </w:rPr>
            </w:pPr>
            <w:r>
              <w:rPr>
                <w:b/>
                <w:color w:val="FFFFFF"/>
                <w:szCs w:val="20"/>
              </w:rPr>
              <w:t>MANAGEMENT</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5E6B942" w14:textId="77777777" w:rsidR="00046C3B" w:rsidRDefault="00046C3B">
            <w:pPr>
              <w:spacing w:line="240" w:lineRule="auto"/>
              <w:rPr>
                <w:b/>
                <w:color w:val="FFFFFF"/>
                <w:szCs w:val="20"/>
              </w:rPr>
            </w:pPr>
            <w:r>
              <w:rPr>
                <w:b/>
                <w:color w:val="FFFFFF"/>
                <w:szCs w:val="20"/>
              </w:rPr>
              <w:t>LEADERSHIP</w:t>
            </w:r>
          </w:p>
        </w:tc>
      </w:tr>
      <w:tr w:rsidR="00046C3B" w14:paraId="6647866B" w14:textId="77777777" w:rsidTr="00046C3B">
        <w:trPr>
          <w:trHeight w:val="908"/>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487202" w14:textId="77777777" w:rsidR="00046C3B" w:rsidRDefault="00046C3B">
            <w:pPr>
              <w:jc w:val="left"/>
              <w:rPr>
                <w:szCs w:val="20"/>
              </w:rPr>
            </w:pPr>
            <w:r>
              <w:rPr>
                <w:szCs w:val="20"/>
              </w:rPr>
              <w:t>The manager works within a structure and should comply with organisational policies and procedures.</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24AAFCF" w14:textId="77777777" w:rsidR="00046C3B" w:rsidRDefault="00046C3B">
            <w:pPr>
              <w:jc w:val="left"/>
              <w:rPr>
                <w:szCs w:val="20"/>
              </w:rPr>
            </w:pPr>
            <w:r>
              <w:rPr>
                <w:szCs w:val="20"/>
              </w:rPr>
              <w:t>The leader does not necessarily function in a formal structure.</w:t>
            </w:r>
          </w:p>
        </w:tc>
      </w:tr>
      <w:tr w:rsidR="00046C3B" w14:paraId="1DFD7CF3" w14:textId="77777777" w:rsidTr="00046C3B">
        <w:trPr>
          <w:trHeight w:val="924"/>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FC9820" w14:textId="77777777" w:rsidR="00046C3B" w:rsidRDefault="00046C3B">
            <w:pPr>
              <w:jc w:val="left"/>
            </w:pPr>
            <w:r>
              <w:t>The manager has formal authority vested in position in the organisation – he makes decisions, gives instructions and can demand delivery according to agreed performance standards.</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564FAFC" w14:textId="77777777" w:rsidR="00046C3B" w:rsidRDefault="00046C3B">
            <w:pPr>
              <w:jc w:val="left"/>
            </w:pPr>
            <w:r>
              <w:t>The leader does not have any formal authority over the followers - people follow the leader because their needs are being met and they ‘see’ a worthy cause to follow.</w:t>
            </w:r>
          </w:p>
        </w:tc>
      </w:tr>
      <w:tr w:rsidR="00046C3B" w14:paraId="32B3753C" w14:textId="77777777" w:rsidTr="00046C3B">
        <w:trPr>
          <w:trHeight w:val="924"/>
        </w:trPr>
        <w:tc>
          <w:tcPr>
            <w:tcW w:w="24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AF433B" w14:textId="77777777" w:rsidR="00046C3B" w:rsidRDefault="00046C3B">
            <w:pPr>
              <w:jc w:val="left"/>
            </w:pPr>
            <w:r>
              <w:t>The manager is accountable for the results of the team and is responsible for reporting on the performance of the team to higher levels of management.</w:t>
            </w:r>
          </w:p>
        </w:tc>
        <w:tc>
          <w:tcPr>
            <w:tcW w:w="2564"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EB2F6D0" w14:textId="77777777" w:rsidR="00046C3B" w:rsidRDefault="00046C3B">
            <w:pPr>
              <w:jc w:val="left"/>
            </w:pPr>
            <w:r>
              <w:t>The leader is not accountable for the results of the followers and does not have to report to anybody on the performance of the team.</w:t>
            </w:r>
          </w:p>
        </w:tc>
      </w:tr>
    </w:tbl>
    <w:p w14:paraId="29A55963" w14:textId="77777777" w:rsidR="00046C3B" w:rsidRDefault="00046C3B" w:rsidP="00861A98">
      <w:pPr>
        <w:pStyle w:val="Heading2"/>
        <w:rPr>
          <w:rFonts w:eastAsia="Arial"/>
        </w:rPr>
      </w:pPr>
      <w:bookmarkStart w:id="680" w:name="_Toc37495780"/>
      <w:bookmarkStart w:id="681" w:name="_Toc39497068"/>
      <w:bookmarkStart w:id="682" w:name="_Toc46937015"/>
      <w:bookmarkStart w:id="683" w:name="_Hlk39508830"/>
      <w:r>
        <w:rPr>
          <w:rFonts w:eastAsia="Arial"/>
        </w:rPr>
        <w:t>2.2</w:t>
      </w:r>
      <w:r>
        <w:rPr>
          <w:rFonts w:eastAsia="Arial"/>
        </w:rPr>
        <w:tab/>
        <w:t>The concepts, principles and function of leadership</w:t>
      </w:r>
      <w:bookmarkEnd w:id="680"/>
      <w:bookmarkEnd w:id="681"/>
      <w:bookmarkEnd w:id="682"/>
    </w:p>
    <w:p w14:paraId="4762F598" w14:textId="77777777" w:rsidR="00046C3B" w:rsidRDefault="00046C3B" w:rsidP="00F155C9">
      <w:pPr>
        <w:rPr>
          <w:sz w:val="18"/>
          <w:szCs w:val="18"/>
        </w:rPr>
      </w:pPr>
      <w:r>
        <w:t xml:space="preserve">Leadership is ‘a quality found in individuals who are capable of inspiring and motivating individuals or groups.’ </w:t>
      </w:r>
      <w:r>
        <w:rPr>
          <w:sz w:val="18"/>
          <w:szCs w:val="18"/>
        </w:rPr>
        <w:t>(Griffin)</w:t>
      </w:r>
    </w:p>
    <w:p w14:paraId="3A749EC3" w14:textId="77777777" w:rsidR="00046C3B" w:rsidRDefault="00046C3B" w:rsidP="00F155C9"/>
    <w:p w14:paraId="26FB70D0" w14:textId="77777777" w:rsidR="00046C3B" w:rsidRDefault="00046C3B" w:rsidP="00F155C9">
      <w:r>
        <w:t xml:space="preserve">Leadership is about influencing people, without force, to shape the goals of the team and motivate behaviour towards the achievement of those goals. </w:t>
      </w:r>
    </w:p>
    <w:p w14:paraId="1723AA77" w14:textId="77777777" w:rsidR="00046C3B" w:rsidRDefault="00046C3B" w:rsidP="00F155C9"/>
    <w:p w14:paraId="4E4F54F9" w14:textId="77777777" w:rsidR="00760681" w:rsidRDefault="00760681" w:rsidP="00F155C9"/>
    <w:p w14:paraId="547BA1B5" w14:textId="77777777" w:rsidR="00046C3B" w:rsidRDefault="00046C3B" w:rsidP="00F155C9">
      <w:pPr>
        <w:pStyle w:val="Heading3"/>
        <w:spacing w:line="360" w:lineRule="auto"/>
        <w:rPr>
          <w:lang w:eastAsia="en-GB"/>
        </w:rPr>
      </w:pPr>
      <w:bookmarkStart w:id="684" w:name="_Toc37495781"/>
      <w:bookmarkStart w:id="685" w:name="_Toc348774821"/>
      <w:bookmarkStart w:id="686" w:name="_Toc39497069"/>
      <w:bookmarkStart w:id="687" w:name="_Toc46937016"/>
      <w:r>
        <w:rPr>
          <w:lang w:eastAsia="en-GB"/>
        </w:rPr>
        <w:t>2.2.1</w:t>
      </w:r>
      <w:r>
        <w:rPr>
          <w:lang w:eastAsia="en-GB"/>
        </w:rPr>
        <w:tab/>
        <w:t>Definitions of leadership</w:t>
      </w:r>
      <w:bookmarkEnd w:id="684"/>
      <w:bookmarkEnd w:id="685"/>
      <w:bookmarkEnd w:id="686"/>
      <w:bookmarkEnd w:id="687"/>
    </w:p>
    <w:bookmarkEnd w:id="683"/>
    <w:p w14:paraId="25F78103" w14:textId="77777777" w:rsidR="00046C3B" w:rsidRDefault="00046C3B" w:rsidP="00F155C9"/>
    <w:p w14:paraId="231D04EB" w14:textId="77777777" w:rsidR="00046C3B" w:rsidRDefault="00046C3B" w:rsidP="00F155C9">
      <w:r>
        <w:t xml:space="preserve">There are many definitions of the term </w:t>
      </w:r>
      <w:r>
        <w:rPr>
          <w:b/>
          <w:i/>
        </w:rPr>
        <w:t>leadership</w:t>
      </w:r>
      <w:r>
        <w:t xml:space="preserve">. The definitions of some leadership experts are given in Table </w:t>
      </w:r>
      <w:r w:rsidR="005E6179">
        <w:t>37</w:t>
      </w:r>
      <w:r>
        <w:t>.</w:t>
      </w:r>
    </w:p>
    <w:p w14:paraId="2B526105" w14:textId="77777777" w:rsidR="00046C3B" w:rsidRDefault="00046C3B" w:rsidP="00F155C9"/>
    <w:p w14:paraId="1260D8C2"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37</w:t>
      </w:r>
      <w:r w:rsidRPr="00C43F2B">
        <w:rPr>
          <w:rStyle w:val="Strong"/>
          <w:b/>
          <w:bCs/>
        </w:rPr>
        <w:t>: Definitions of leadership and their implications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3118"/>
        <w:gridCol w:w="3901"/>
      </w:tblGrid>
      <w:tr w:rsidR="00046C3B" w14:paraId="3A58B430" w14:textId="77777777" w:rsidTr="00046C3B">
        <w:trPr>
          <w:tblHeader/>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28683915" w14:textId="77777777" w:rsidR="00046C3B" w:rsidRDefault="00046C3B">
            <w:pPr>
              <w:spacing w:line="240" w:lineRule="auto"/>
              <w:ind w:left="142"/>
              <w:jc w:val="center"/>
              <w:rPr>
                <w:b/>
                <w:bCs/>
                <w:color w:val="FFFFFF"/>
                <w:szCs w:val="20"/>
              </w:rPr>
            </w:pPr>
            <w:r>
              <w:rPr>
                <w:b/>
                <w:bCs/>
                <w:color w:val="FFFFFF"/>
                <w:szCs w:val="20"/>
              </w:rPr>
              <w:t>AUTHOR</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4162B3B8" w14:textId="77777777" w:rsidR="00046C3B" w:rsidRDefault="00046C3B">
            <w:pPr>
              <w:spacing w:line="240" w:lineRule="auto"/>
              <w:ind w:left="84"/>
              <w:jc w:val="center"/>
              <w:rPr>
                <w:b/>
                <w:bCs/>
                <w:color w:val="FFFFFF"/>
                <w:szCs w:val="20"/>
              </w:rPr>
            </w:pPr>
            <w:r>
              <w:rPr>
                <w:b/>
                <w:bCs/>
                <w:color w:val="FFFFFF"/>
                <w:szCs w:val="20"/>
              </w:rPr>
              <w:t>MAIN CONCEPT OF THE DEFINITION</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2957290" w14:textId="77777777" w:rsidR="00046C3B" w:rsidRDefault="00046C3B">
            <w:pPr>
              <w:spacing w:line="240" w:lineRule="auto"/>
              <w:ind w:left="34"/>
              <w:jc w:val="center"/>
              <w:rPr>
                <w:b/>
                <w:bCs/>
                <w:color w:val="FFFFFF"/>
                <w:szCs w:val="20"/>
              </w:rPr>
            </w:pPr>
            <w:r>
              <w:rPr>
                <w:b/>
                <w:bCs/>
                <w:color w:val="FFFFFF"/>
                <w:szCs w:val="20"/>
              </w:rPr>
              <w:t>DEFINITION</w:t>
            </w:r>
          </w:p>
        </w:tc>
      </w:tr>
      <w:tr w:rsidR="00046C3B" w14:paraId="1311A2DC" w14:textId="77777777" w:rsidTr="00046C3B">
        <w:trPr>
          <w:trHeight w:val="34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055FEA" w14:textId="77777777" w:rsidR="00046C3B" w:rsidRDefault="00046C3B">
            <w:pPr>
              <w:jc w:val="left"/>
              <w:rPr>
                <w:bCs/>
                <w:szCs w:val="20"/>
                <w:lang w:eastAsia="en-GB"/>
              </w:rPr>
            </w:pPr>
            <w:r>
              <w:rPr>
                <w:bCs/>
                <w:szCs w:val="20"/>
                <w:lang w:eastAsia="en-GB"/>
              </w:rPr>
              <w:t>Warren Bennis</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13D99FC" w14:textId="77777777" w:rsidR="00046C3B" w:rsidRDefault="00046C3B">
            <w:pPr>
              <w:jc w:val="left"/>
              <w:rPr>
                <w:szCs w:val="20"/>
                <w:lang w:eastAsia="en-GB"/>
              </w:rPr>
            </w:pPr>
            <w:r>
              <w:rPr>
                <w:szCs w:val="20"/>
                <w:lang w:eastAsia="en-GB"/>
              </w:rPr>
              <w:t xml:space="preserve">The leadership definition of Warren Bennis is focused on the individual </w:t>
            </w:r>
            <w:r>
              <w:rPr>
                <w:b/>
                <w:i/>
                <w:szCs w:val="20"/>
                <w:lang w:eastAsia="en-GB"/>
              </w:rPr>
              <w:t>capability</w:t>
            </w:r>
            <w:r>
              <w:rPr>
                <w:szCs w:val="20"/>
                <w:lang w:eastAsia="en-GB"/>
              </w:rPr>
              <w:t xml:space="preserve"> of the leader.</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3490355" w14:textId="77777777" w:rsidR="00046C3B" w:rsidRDefault="00046C3B">
            <w:pPr>
              <w:jc w:val="left"/>
              <w:rPr>
                <w:szCs w:val="20"/>
                <w:lang w:eastAsia="en-GB"/>
              </w:rPr>
            </w:pPr>
            <w:r>
              <w:rPr>
                <w:szCs w:val="20"/>
                <w:lang w:eastAsia="en-GB"/>
              </w:rPr>
              <w:t>"Leadership is a function of knowing yourself, having a vision that is well communicated, building trust among colleagues, and taking effective action to realize your own leadership potential." (Bennis)</w:t>
            </w:r>
          </w:p>
        </w:tc>
      </w:tr>
      <w:tr w:rsidR="00046C3B" w14:paraId="1AD0448A" w14:textId="77777777" w:rsidTr="00046C3B">
        <w:trPr>
          <w:trHeight w:val="690"/>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6A17BC5" w14:textId="77777777" w:rsidR="00046C3B" w:rsidRDefault="00046C3B">
            <w:pPr>
              <w:jc w:val="left"/>
              <w:rPr>
                <w:szCs w:val="20"/>
              </w:rPr>
            </w:pPr>
            <w:r>
              <w:rPr>
                <w:szCs w:val="20"/>
              </w:rPr>
              <w:t>Peter Drucker</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160C59" w14:textId="77777777" w:rsidR="00046C3B" w:rsidRDefault="00046C3B">
            <w:pPr>
              <w:jc w:val="left"/>
              <w:rPr>
                <w:szCs w:val="20"/>
                <w:lang w:eastAsia="en-GB"/>
              </w:rPr>
            </w:pPr>
            <w:r>
              <w:rPr>
                <w:szCs w:val="20"/>
                <w:lang w:eastAsia="en-GB"/>
              </w:rPr>
              <w:t xml:space="preserve">Drucker argues that to gain </w:t>
            </w:r>
            <w:r>
              <w:rPr>
                <w:b/>
                <w:i/>
                <w:szCs w:val="20"/>
                <w:lang w:eastAsia="en-GB"/>
              </w:rPr>
              <w:t xml:space="preserve">followers </w:t>
            </w:r>
            <w:r>
              <w:rPr>
                <w:szCs w:val="20"/>
                <w:lang w:eastAsia="en-GB"/>
              </w:rPr>
              <w:t>requires influence but leaders should maintain integrity in achieving this.</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E47103" w14:textId="77777777" w:rsidR="00046C3B" w:rsidRDefault="00046C3B">
            <w:pPr>
              <w:jc w:val="left"/>
              <w:rPr>
                <w:szCs w:val="20"/>
              </w:rPr>
            </w:pPr>
            <w:r>
              <w:rPr>
                <w:szCs w:val="20"/>
                <w:lang w:eastAsia="en-GB"/>
              </w:rPr>
              <w:t>"The only definition of a leader is someone who has followers." (Drucker)</w:t>
            </w:r>
          </w:p>
        </w:tc>
      </w:tr>
      <w:tr w:rsidR="00046C3B" w14:paraId="78FADC37" w14:textId="77777777" w:rsidTr="00046C3B">
        <w:trPr>
          <w:trHeight w:val="34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2E2260E" w14:textId="77777777" w:rsidR="00046C3B" w:rsidRDefault="00046C3B">
            <w:pPr>
              <w:jc w:val="left"/>
              <w:rPr>
                <w:szCs w:val="20"/>
              </w:rPr>
            </w:pPr>
            <w:r>
              <w:rPr>
                <w:bCs/>
                <w:szCs w:val="20"/>
                <w:lang w:eastAsia="en-GB"/>
              </w:rPr>
              <w:t>John C Maxwell</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DAC6F4" w14:textId="77777777" w:rsidR="00046C3B" w:rsidRDefault="00046C3B">
            <w:pPr>
              <w:jc w:val="left"/>
              <w:rPr>
                <w:szCs w:val="20"/>
                <w:lang w:eastAsia="en-GB"/>
              </w:rPr>
            </w:pPr>
            <w:r>
              <w:rPr>
                <w:szCs w:val="20"/>
                <w:lang w:eastAsia="en-GB"/>
              </w:rPr>
              <w:t xml:space="preserve">John Maxwell’s definition of leadership looks at the </w:t>
            </w:r>
            <w:r>
              <w:rPr>
                <w:b/>
                <w:i/>
                <w:szCs w:val="20"/>
                <w:lang w:eastAsia="en-GB"/>
              </w:rPr>
              <w:t>ability of the leader to influence others</w:t>
            </w:r>
            <w:r>
              <w:rPr>
                <w:szCs w:val="20"/>
                <w:lang w:eastAsia="en-GB"/>
              </w:rPr>
              <w:t xml:space="preserve"> - both those who would consider themselves followers, and those outside that circle. In his writings, Maxwell builds character – specifically integrity - into the concept of leadership. </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0F7B51" w14:textId="77777777" w:rsidR="00046C3B" w:rsidRDefault="00046C3B">
            <w:pPr>
              <w:jc w:val="left"/>
              <w:rPr>
                <w:szCs w:val="20"/>
                <w:lang w:eastAsia="en-GB"/>
              </w:rPr>
            </w:pPr>
            <w:r>
              <w:rPr>
                <w:szCs w:val="20"/>
                <w:lang w:eastAsia="en-GB"/>
              </w:rPr>
              <w:t>“Leadership is influence - nothing more, nothing less." (Maxwell)</w:t>
            </w:r>
          </w:p>
        </w:tc>
      </w:tr>
      <w:tr w:rsidR="00046C3B" w14:paraId="4E77749D" w14:textId="77777777" w:rsidTr="00046C3B">
        <w:trPr>
          <w:trHeight w:val="1198"/>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ADF2BAE" w14:textId="77777777" w:rsidR="00046C3B" w:rsidRDefault="00046C3B">
            <w:pPr>
              <w:jc w:val="left"/>
              <w:rPr>
                <w:bCs/>
                <w:szCs w:val="20"/>
                <w:lang w:eastAsia="en-GB"/>
              </w:rPr>
            </w:pPr>
            <w:r>
              <w:rPr>
                <w:bCs/>
                <w:szCs w:val="20"/>
                <w:lang w:eastAsia="en-GB"/>
              </w:rPr>
              <w:t>Koontz, O’Donnel &amp; Weihrich</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9B9C3B" w14:textId="77777777" w:rsidR="00046C3B" w:rsidRDefault="00046C3B">
            <w:pPr>
              <w:jc w:val="left"/>
              <w:rPr>
                <w:szCs w:val="20"/>
                <w:lang w:eastAsia="en-GB"/>
              </w:rPr>
            </w:pPr>
            <w:r>
              <w:rPr>
                <w:szCs w:val="20"/>
                <w:lang w:eastAsia="en-GB"/>
              </w:rPr>
              <w:t xml:space="preserve">Koontz, O’Donnel and Weihrich emphasise </w:t>
            </w:r>
            <w:r>
              <w:rPr>
                <w:b/>
                <w:i/>
                <w:szCs w:val="20"/>
                <w:lang w:eastAsia="en-GB"/>
              </w:rPr>
              <w:t>influencing people so that they will willingly strive to achieve the team’s goals.</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2C58475" w14:textId="77777777" w:rsidR="00046C3B" w:rsidRDefault="00046C3B">
            <w:pPr>
              <w:jc w:val="left"/>
              <w:rPr>
                <w:szCs w:val="20"/>
                <w:lang w:eastAsia="en-GB"/>
              </w:rPr>
            </w:pPr>
            <w:r>
              <w:rPr>
                <w:szCs w:val="20"/>
                <w:lang w:eastAsia="en-GB"/>
              </w:rPr>
              <w:t>Leadership is ‘..the art or process of influencing people so that they will strive willingly and enthusiastically toward the achievement of group goals.’ (Koontz, O’Donnel &amp; Weihrich)</w:t>
            </w:r>
          </w:p>
        </w:tc>
      </w:tr>
      <w:tr w:rsidR="00046C3B" w14:paraId="6053159D" w14:textId="77777777" w:rsidTr="00046C3B">
        <w:trPr>
          <w:trHeight w:val="1815"/>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7C18B64" w14:textId="77777777" w:rsidR="00046C3B" w:rsidRDefault="00046C3B">
            <w:pPr>
              <w:jc w:val="left"/>
              <w:rPr>
                <w:bCs/>
                <w:szCs w:val="20"/>
                <w:lang w:eastAsia="en-GB"/>
              </w:rPr>
            </w:pPr>
            <w:r>
              <w:rPr>
                <w:bCs/>
                <w:szCs w:val="20"/>
                <w:lang w:eastAsia="en-GB"/>
              </w:rPr>
              <w:t>Griffin</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0D6BCC" w14:textId="77777777" w:rsidR="00046C3B" w:rsidRDefault="00046C3B">
            <w:pPr>
              <w:jc w:val="left"/>
              <w:rPr>
                <w:szCs w:val="20"/>
                <w:lang w:eastAsia="en-GB"/>
              </w:rPr>
            </w:pPr>
            <w:r>
              <w:rPr>
                <w:szCs w:val="20"/>
                <w:lang w:eastAsia="en-GB"/>
              </w:rPr>
              <w:t xml:space="preserve">Griffin places emphasis is on </w:t>
            </w:r>
            <w:r>
              <w:rPr>
                <w:b/>
                <w:i/>
                <w:szCs w:val="20"/>
                <w:lang w:eastAsia="en-GB"/>
              </w:rPr>
              <w:t>influence without coercion.</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ED3D3D" w14:textId="77777777" w:rsidR="00046C3B" w:rsidRDefault="00046C3B">
            <w:pPr>
              <w:jc w:val="left"/>
              <w:rPr>
                <w:szCs w:val="20"/>
                <w:lang w:eastAsia="en-GB"/>
              </w:rPr>
            </w:pPr>
            <w:r>
              <w:rPr>
                <w:szCs w:val="20"/>
                <w:lang w:eastAsia="en-GB"/>
              </w:rPr>
              <w:t>“Leadership: the use of non-coercive influence to shape the group’s or organisation’s goals, motivate behaviour toward the achievement of those goals, and help define group or organisation culture; the set of characteristics attributed to individuals who are perceived to be leaders.” (Griffin)</w:t>
            </w:r>
          </w:p>
        </w:tc>
      </w:tr>
      <w:tr w:rsidR="00046C3B" w14:paraId="1727D7F7" w14:textId="77777777" w:rsidTr="00046C3B">
        <w:trPr>
          <w:trHeight w:val="1275"/>
        </w:trPr>
        <w:tc>
          <w:tcPr>
            <w:tcW w:w="109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711AAC" w14:textId="77777777" w:rsidR="00046C3B" w:rsidRDefault="00046C3B">
            <w:pPr>
              <w:jc w:val="left"/>
              <w:rPr>
                <w:bCs/>
                <w:szCs w:val="20"/>
                <w:lang w:eastAsia="en-GB"/>
              </w:rPr>
            </w:pPr>
            <w:r>
              <w:rPr>
                <w:bCs/>
                <w:szCs w:val="20"/>
                <w:lang w:eastAsia="en-GB"/>
              </w:rPr>
              <w:t>Frances Hesselbein</w:t>
            </w:r>
          </w:p>
        </w:tc>
        <w:tc>
          <w:tcPr>
            <w:tcW w:w="1736"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19353E" w14:textId="77777777" w:rsidR="00046C3B" w:rsidRDefault="00046C3B">
            <w:pPr>
              <w:jc w:val="left"/>
              <w:rPr>
                <w:szCs w:val="20"/>
                <w:lang w:eastAsia="en-GB"/>
              </w:rPr>
            </w:pPr>
            <w:r>
              <w:rPr>
                <w:szCs w:val="20"/>
                <w:lang w:eastAsia="en-GB"/>
              </w:rPr>
              <w:t xml:space="preserve">In Hesselbein’s definition of leadership the emphasis is on the </w:t>
            </w:r>
            <w:r>
              <w:rPr>
                <w:b/>
                <w:i/>
                <w:szCs w:val="20"/>
                <w:lang w:eastAsia="en-GB"/>
              </w:rPr>
              <w:t>character, moral compass and ethics</w:t>
            </w:r>
            <w:r>
              <w:rPr>
                <w:szCs w:val="20"/>
                <w:lang w:eastAsia="en-GB"/>
              </w:rPr>
              <w:t xml:space="preserve"> of the leader. </w:t>
            </w:r>
          </w:p>
        </w:tc>
        <w:tc>
          <w:tcPr>
            <w:tcW w:w="217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61C4FA2" w14:textId="77777777" w:rsidR="00046C3B" w:rsidRDefault="00046C3B">
            <w:pPr>
              <w:jc w:val="left"/>
              <w:rPr>
                <w:szCs w:val="20"/>
                <w:lang w:eastAsia="en-GB"/>
              </w:rPr>
            </w:pPr>
            <w:r>
              <w:rPr>
                <w:szCs w:val="20"/>
                <w:lang w:eastAsia="en-GB"/>
              </w:rPr>
              <w:t>“It is not a basket of tricks or skills. It is the quality and character and courage of a person who is a leader. It’s a matter of ethics and moral compass, the willingness to remain highly vulnerable.”</w:t>
            </w:r>
          </w:p>
        </w:tc>
      </w:tr>
    </w:tbl>
    <w:p w14:paraId="6E94D799" w14:textId="77777777" w:rsidR="00046C3B" w:rsidRDefault="00046C3B" w:rsidP="00F155C9">
      <w:pPr>
        <w:rPr>
          <w:lang w:eastAsia="en-GB"/>
        </w:rPr>
      </w:pPr>
    </w:p>
    <w:p w14:paraId="5F20039D" w14:textId="77777777" w:rsidR="00046C3B" w:rsidRDefault="00046C3B" w:rsidP="00F155C9">
      <w:pPr>
        <w:pStyle w:val="Heading3"/>
        <w:spacing w:line="360" w:lineRule="auto"/>
        <w:rPr>
          <w:lang w:eastAsia="en-GB"/>
        </w:rPr>
      </w:pPr>
      <w:bookmarkStart w:id="688" w:name="_Toc37495782"/>
      <w:bookmarkStart w:id="689" w:name="_Toc348774822"/>
      <w:bookmarkStart w:id="690" w:name="_Toc39497070"/>
      <w:bookmarkStart w:id="691" w:name="_Toc46937017"/>
      <w:r>
        <w:rPr>
          <w:lang w:eastAsia="en-GB"/>
        </w:rPr>
        <w:t>2.2.2</w:t>
      </w:r>
      <w:r>
        <w:rPr>
          <w:lang w:eastAsia="en-GB"/>
        </w:rPr>
        <w:tab/>
        <w:t>The roles of a leader</w:t>
      </w:r>
      <w:bookmarkEnd w:id="688"/>
      <w:bookmarkEnd w:id="689"/>
      <w:bookmarkEnd w:id="690"/>
      <w:bookmarkEnd w:id="691"/>
    </w:p>
    <w:p w14:paraId="6A3781C3" w14:textId="77777777" w:rsidR="00046C3B" w:rsidRDefault="00046C3B" w:rsidP="00F155C9"/>
    <w:p w14:paraId="6E7A0CF9" w14:textId="77777777" w:rsidR="00046C3B" w:rsidRDefault="00046C3B" w:rsidP="00F155C9">
      <w:pPr>
        <w:rPr>
          <w:lang w:eastAsia="en-GB"/>
        </w:rPr>
      </w:pPr>
      <w:r>
        <w:t>‘</w:t>
      </w:r>
      <w:r>
        <w:rPr>
          <w:b/>
          <w:i/>
          <w:lang w:eastAsia="en-GB"/>
        </w:rPr>
        <w:t>Roles’</w:t>
      </w:r>
      <w:r>
        <w:rPr>
          <w:lang w:eastAsia="en-GB"/>
        </w:rPr>
        <w:t xml:space="preserve"> are the positions of a person that are defined by a set of </w:t>
      </w:r>
      <w:r>
        <w:rPr>
          <w:b/>
          <w:i/>
          <w:lang w:eastAsia="en-GB"/>
        </w:rPr>
        <w:t>expectations about behaviour</w:t>
      </w:r>
      <w:r>
        <w:rPr>
          <w:lang w:eastAsia="en-GB"/>
        </w:rPr>
        <w:t xml:space="preserve"> of the person in a position – people expect certain behaviours from the person in a particular role.</w:t>
      </w:r>
    </w:p>
    <w:p w14:paraId="5B50A551" w14:textId="77777777" w:rsidR="00046C3B" w:rsidRDefault="00046C3B" w:rsidP="00F155C9">
      <w:pPr>
        <w:rPr>
          <w:lang w:eastAsia="en-GB"/>
        </w:rPr>
      </w:pPr>
    </w:p>
    <w:p w14:paraId="3FE2EDD1" w14:textId="77777777" w:rsidR="00046C3B" w:rsidRDefault="00046C3B" w:rsidP="00F155C9">
      <w:r>
        <w:t xml:space="preserve">In life, every person fulfils several roles. For example, a man may fulfil the roles of father, husband, and his work/professional role. He may fulfil further roles as mentor to his friends. </w:t>
      </w:r>
    </w:p>
    <w:p w14:paraId="7FCA3926" w14:textId="77777777" w:rsidR="00046C3B" w:rsidRDefault="00046C3B" w:rsidP="00F155C9"/>
    <w:p w14:paraId="0BFF58ED" w14:textId="77777777" w:rsidR="00046C3B" w:rsidRDefault="00046C3B" w:rsidP="00F155C9">
      <w:pPr>
        <w:spacing w:after="120"/>
      </w:pPr>
      <w:r>
        <w:t xml:space="preserve">In the same manner, leaders fulfil several roles. These roles, which are described in Table </w:t>
      </w:r>
      <w:r w:rsidR="005E6179">
        <w:t>38</w:t>
      </w:r>
      <w:r>
        <w:t>, include:</w:t>
      </w:r>
    </w:p>
    <w:p w14:paraId="5E0321C9" w14:textId="77777777" w:rsidR="00046C3B" w:rsidRDefault="00046C3B" w:rsidP="002E23EC">
      <w:pPr>
        <w:pStyle w:val="ListParagraph"/>
        <w:numPr>
          <w:ilvl w:val="0"/>
          <w:numId w:val="185"/>
        </w:numPr>
        <w:spacing w:after="120"/>
        <w:ind w:left="360"/>
        <w:contextualSpacing w:val="0"/>
      </w:pPr>
      <w:r>
        <w:t>Visionary</w:t>
      </w:r>
    </w:p>
    <w:p w14:paraId="393403DF" w14:textId="77777777" w:rsidR="00046C3B" w:rsidRDefault="00046C3B" w:rsidP="002E23EC">
      <w:pPr>
        <w:pStyle w:val="ListParagraph"/>
        <w:numPr>
          <w:ilvl w:val="0"/>
          <w:numId w:val="185"/>
        </w:numPr>
        <w:spacing w:after="120"/>
        <w:ind w:left="360"/>
        <w:contextualSpacing w:val="0"/>
      </w:pPr>
      <w:r>
        <w:t>Facilitator of a developmental environment</w:t>
      </w:r>
    </w:p>
    <w:p w14:paraId="1B85526A" w14:textId="77777777" w:rsidR="00046C3B" w:rsidRDefault="00046C3B" w:rsidP="002E23EC">
      <w:pPr>
        <w:pStyle w:val="ListParagraph"/>
        <w:numPr>
          <w:ilvl w:val="0"/>
          <w:numId w:val="185"/>
        </w:numPr>
        <w:spacing w:after="120"/>
        <w:ind w:left="360"/>
        <w:contextualSpacing w:val="0"/>
      </w:pPr>
      <w:r>
        <w:t>Motivator of self and others</w:t>
      </w:r>
    </w:p>
    <w:p w14:paraId="64B75C29" w14:textId="77777777" w:rsidR="00046C3B" w:rsidRDefault="00046C3B" w:rsidP="002E23EC">
      <w:pPr>
        <w:pStyle w:val="ListParagraph"/>
        <w:numPr>
          <w:ilvl w:val="0"/>
          <w:numId w:val="185"/>
        </w:numPr>
        <w:spacing w:after="120"/>
        <w:ind w:left="360"/>
        <w:contextualSpacing w:val="0"/>
      </w:pPr>
      <w:r>
        <w:t>Creator of synergies</w:t>
      </w:r>
    </w:p>
    <w:p w14:paraId="69577ED0" w14:textId="77777777" w:rsidR="00046C3B" w:rsidRDefault="00046C3B" w:rsidP="002E23EC">
      <w:pPr>
        <w:pStyle w:val="ListParagraph"/>
        <w:numPr>
          <w:ilvl w:val="0"/>
          <w:numId w:val="185"/>
        </w:numPr>
        <w:ind w:left="360"/>
      </w:pPr>
      <w:r>
        <w:t>Innovator</w:t>
      </w:r>
    </w:p>
    <w:p w14:paraId="5CA8DD4F" w14:textId="77777777" w:rsidR="00046C3B" w:rsidRDefault="00046C3B" w:rsidP="00F155C9">
      <w:pPr>
        <w:rPr>
          <w:rStyle w:val="Strong"/>
        </w:rPr>
      </w:pPr>
    </w:p>
    <w:p w14:paraId="553F012E"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38</w:t>
      </w:r>
      <w:r w:rsidRPr="00C43F2B">
        <w:rPr>
          <w:rStyle w:val="Strong"/>
          <w:b/>
          <w:bCs/>
        </w:rPr>
        <w:t>: roles of leaders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753"/>
        <w:gridCol w:w="6228"/>
      </w:tblGrid>
      <w:tr w:rsidR="00046C3B" w14:paraId="2881E00E" w14:textId="77777777" w:rsidTr="00046C3B">
        <w:trPr>
          <w:tblHeader/>
        </w:trPr>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D1D279C" w14:textId="77777777" w:rsidR="00046C3B" w:rsidRDefault="00046C3B">
            <w:pPr>
              <w:spacing w:line="240" w:lineRule="auto"/>
              <w:rPr>
                <w:b/>
                <w:bCs/>
                <w:color w:val="FFFFFF" w:themeColor="background1"/>
                <w:lang w:eastAsia="en-GB"/>
              </w:rPr>
            </w:pPr>
            <w:r>
              <w:rPr>
                <w:b/>
                <w:bCs/>
                <w:color w:val="FFFFFF" w:themeColor="background1"/>
                <w:lang w:eastAsia="en-GB"/>
              </w:rPr>
              <w:t>ROLE</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2858D13" w14:textId="77777777" w:rsidR="00046C3B" w:rsidRDefault="00046C3B">
            <w:pPr>
              <w:spacing w:line="240" w:lineRule="auto"/>
              <w:rPr>
                <w:b/>
                <w:bCs/>
                <w:noProof/>
                <w:color w:val="FFFFFF" w:themeColor="background1"/>
                <w:lang w:eastAsia="en-GB"/>
              </w:rPr>
            </w:pPr>
            <w:r>
              <w:rPr>
                <w:b/>
                <w:bCs/>
                <w:noProof/>
                <w:color w:val="FFFFFF" w:themeColor="background1"/>
                <w:lang w:eastAsia="en-GB"/>
              </w:rPr>
              <w:t xml:space="preserve">EXPLANATION </w:t>
            </w:r>
          </w:p>
        </w:tc>
      </w:tr>
      <w:tr w:rsidR="00046C3B" w14:paraId="53FC66AE"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97D3DDF" w14:textId="77777777" w:rsidR="00046C3B" w:rsidRDefault="00046C3B">
            <w:pPr>
              <w:jc w:val="left"/>
              <w:rPr>
                <w:lang w:eastAsia="en-GB"/>
              </w:rPr>
            </w:pPr>
            <w:r>
              <w:rPr>
                <w:lang w:eastAsia="en-GB"/>
              </w:rPr>
              <w:t>Visionary</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4BB641B" w14:textId="77777777" w:rsidR="00046C3B" w:rsidRDefault="00046C3B">
            <w:pPr>
              <w:jc w:val="left"/>
              <w:rPr>
                <w:lang w:eastAsia="en-GB"/>
              </w:rPr>
            </w:pPr>
            <w:r>
              <w:t xml:space="preserve">One of the most important roles of a leader is to have a vision for the team – to know where the team should go. The leader needs to have foresight – anticipating what the future could look like - and lead people in that direction with enthusiasm. </w:t>
            </w:r>
          </w:p>
        </w:tc>
      </w:tr>
      <w:tr w:rsidR="00046C3B" w14:paraId="111E55B5"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FBF941" w14:textId="77777777" w:rsidR="00046C3B" w:rsidRDefault="00046C3B">
            <w:pPr>
              <w:jc w:val="left"/>
              <w:rPr>
                <w:lang w:eastAsia="en-GB"/>
              </w:rPr>
            </w:pPr>
            <w:r>
              <w:rPr>
                <w:lang w:eastAsia="en-GB"/>
              </w:rPr>
              <w:t>Facilitator of developmental environment</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195F680" w14:textId="77777777" w:rsidR="00046C3B" w:rsidRDefault="00046C3B">
            <w:pPr>
              <w:jc w:val="left"/>
            </w:pPr>
            <w:r>
              <w:t>It is the leader’s role to facilitate an environment of development so that people can achieve their potential. Development takes place when people take on larger responsibilities or do things through which their skills are enhanced. People are matched to tasks. The leader creates an environment of development through giving people the opportunity to take risks and learn from them.</w:t>
            </w:r>
          </w:p>
        </w:tc>
      </w:tr>
      <w:tr w:rsidR="00046C3B" w14:paraId="7D40A648"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3CAC5FD" w14:textId="77777777" w:rsidR="00046C3B" w:rsidRDefault="00046C3B">
            <w:pPr>
              <w:jc w:val="left"/>
              <w:rPr>
                <w:lang w:eastAsia="en-GB"/>
              </w:rPr>
            </w:pPr>
            <w:r>
              <w:rPr>
                <w:lang w:eastAsia="en-GB"/>
              </w:rPr>
              <w:t>Motivator of self and others</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51A4E75" w14:textId="77777777" w:rsidR="00046C3B" w:rsidRDefault="00046C3B">
            <w:pPr>
              <w:jc w:val="left"/>
            </w:pPr>
            <w:r>
              <w:t>The leader is driven from within, is self-motivated. The leader plays the role of motivator by creating an environment in which people’s needs are met.</w:t>
            </w:r>
          </w:p>
        </w:tc>
      </w:tr>
      <w:tr w:rsidR="00046C3B" w14:paraId="4E28F453"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3818CF" w14:textId="77777777" w:rsidR="00046C3B" w:rsidRDefault="00046C3B">
            <w:pPr>
              <w:jc w:val="left"/>
              <w:rPr>
                <w:lang w:eastAsia="en-GB"/>
              </w:rPr>
            </w:pPr>
            <w:r>
              <w:rPr>
                <w:lang w:eastAsia="en-GB"/>
              </w:rPr>
              <w:t>Creator of synergies</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71C9264" w14:textId="77777777" w:rsidR="00046C3B" w:rsidRDefault="00046C3B">
            <w:pPr>
              <w:jc w:val="left"/>
            </w:pPr>
            <w:r>
              <w:t>It is the leader’s role to coordinate activities and lead people in such a way that the result of everybody’s efforts will be more than the results from individual inputs.</w:t>
            </w:r>
          </w:p>
        </w:tc>
      </w:tr>
      <w:tr w:rsidR="00046C3B" w14:paraId="0ABC7AFD" w14:textId="77777777" w:rsidTr="00046C3B">
        <w:tc>
          <w:tcPr>
            <w:tcW w:w="280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31E082" w14:textId="77777777" w:rsidR="00046C3B" w:rsidRDefault="00046C3B">
            <w:pPr>
              <w:jc w:val="left"/>
              <w:rPr>
                <w:lang w:eastAsia="en-GB"/>
              </w:rPr>
            </w:pPr>
            <w:r>
              <w:rPr>
                <w:lang w:eastAsia="en-GB"/>
              </w:rPr>
              <w:t>Innovator</w:t>
            </w:r>
          </w:p>
        </w:tc>
        <w:tc>
          <w:tcPr>
            <w:tcW w:w="643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87E9239" w14:textId="77777777" w:rsidR="00046C3B" w:rsidRDefault="00046C3B">
            <w:pPr>
              <w:jc w:val="left"/>
            </w:pPr>
            <w:r>
              <w:t xml:space="preserve">The leader’s role as innovator is about the </w:t>
            </w:r>
            <w:r>
              <w:rPr>
                <w:i/>
              </w:rPr>
              <w:t>use of ideas</w:t>
            </w:r>
            <w:r>
              <w:t xml:space="preserve"> – for a new product, a new service or a new way of doing things. The effective leader, therefore, is not only open to ideas but creates an atmosphere in which creativity blossoms among the followers.</w:t>
            </w:r>
          </w:p>
        </w:tc>
      </w:tr>
    </w:tbl>
    <w:p w14:paraId="7BC6ED0F" w14:textId="77777777" w:rsidR="00046C3B" w:rsidRDefault="00046C3B" w:rsidP="00F155C9">
      <w:pPr>
        <w:rPr>
          <w:lang w:eastAsia="en-GB"/>
        </w:rPr>
      </w:pPr>
      <w:bookmarkStart w:id="692" w:name="_Toc348774823"/>
    </w:p>
    <w:p w14:paraId="19815EA6" w14:textId="77777777" w:rsidR="002A2589" w:rsidRDefault="002A2589" w:rsidP="00F155C9">
      <w:pPr>
        <w:rPr>
          <w:lang w:eastAsia="en-GB"/>
        </w:rPr>
      </w:pPr>
    </w:p>
    <w:p w14:paraId="1318C612" w14:textId="77777777" w:rsidR="00046C3B" w:rsidRDefault="00046C3B" w:rsidP="00F155C9">
      <w:pPr>
        <w:pStyle w:val="Heading3"/>
        <w:spacing w:line="360" w:lineRule="auto"/>
        <w:rPr>
          <w:lang w:eastAsia="en-GB"/>
        </w:rPr>
      </w:pPr>
      <w:bookmarkStart w:id="693" w:name="_Toc37495783"/>
      <w:bookmarkStart w:id="694" w:name="_Toc39497071"/>
      <w:bookmarkStart w:id="695" w:name="_Toc46937018"/>
      <w:r>
        <w:rPr>
          <w:lang w:eastAsia="en-GB"/>
        </w:rPr>
        <w:t>2.2.3</w:t>
      </w:r>
      <w:r>
        <w:rPr>
          <w:lang w:eastAsia="en-GB"/>
        </w:rPr>
        <w:tab/>
        <w:t>The qualities of a leader</w:t>
      </w:r>
      <w:bookmarkEnd w:id="692"/>
      <w:bookmarkEnd w:id="693"/>
      <w:bookmarkEnd w:id="694"/>
      <w:bookmarkEnd w:id="695"/>
    </w:p>
    <w:p w14:paraId="38736A1F" w14:textId="77777777" w:rsidR="00046C3B" w:rsidRDefault="00046C3B" w:rsidP="00F155C9"/>
    <w:p w14:paraId="3EBAE8F9" w14:textId="77777777" w:rsidR="00046C3B" w:rsidRDefault="00046C3B" w:rsidP="00F155C9">
      <w:r>
        <w:t xml:space="preserve">Extensive research has been done over years on the qualities of leaders. Yet there is no fixed profile of leadership qualities. Certain characteristics, however, seem to form part of the character make-up of most successful leaders. A selection is given in Table </w:t>
      </w:r>
      <w:r w:rsidR="005E6179">
        <w:t>39</w:t>
      </w:r>
      <w:r>
        <w:t xml:space="preserve">. </w:t>
      </w:r>
    </w:p>
    <w:p w14:paraId="23887DC3" w14:textId="77777777" w:rsidR="00046C3B" w:rsidRDefault="00046C3B" w:rsidP="00F155C9"/>
    <w:p w14:paraId="464D6B7F" w14:textId="77777777" w:rsidR="002E30EE" w:rsidRDefault="002E30EE" w:rsidP="00F155C9"/>
    <w:p w14:paraId="2321AFD2" w14:textId="77777777" w:rsidR="002E30EE" w:rsidRDefault="002E30EE" w:rsidP="00F155C9"/>
    <w:p w14:paraId="5E62C61B" w14:textId="77777777" w:rsidR="002E30EE" w:rsidRDefault="002E30EE" w:rsidP="00F155C9"/>
    <w:p w14:paraId="0E56EA34" w14:textId="77777777" w:rsidR="002E30EE" w:rsidRDefault="002E30EE" w:rsidP="00F155C9"/>
    <w:p w14:paraId="3763920D" w14:textId="77777777" w:rsidR="002E30EE" w:rsidRDefault="002E30EE" w:rsidP="00F155C9"/>
    <w:p w14:paraId="01E6C94E" w14:textId="77777777" w:rsidR="002E30EE" w:rsidRDefault="002E30EE" w:rsidP="00F155C9"/>
    <w:p w14:paraId="0DC55AE1"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39</w:t>
      </w:r>
      <w:r w:rsidRPr="00C43F2B">
        <w:rPr>
          <w:rStyle w:val="Strong"/>
          <w:b/>
          <w:bCs/>
        </w:rPr>
        <w:t>: qualities of leaders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08"/>
        <w:gridCol w:w="6673"/>
      </w:tblGrid>
      <w:tr w:rsidR="00046C3B" w14:paraId="165AFA3F" w14:textId="77777777" w:rsidTr="00046C3B">
        <w:trPr>
          <w:tblHeader/>
        </w:trPr>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673C1D4A" w14:textId="77777777" w:rsidR="00046C3B" w:rsidRDefault="00046C3B">
            <w:pPr>
              <w:spacing w:line="240" w:lineRule="auto"/>
              <w:jc w:val="center"/>
              <w:rPr>
                <w:b/>
                <w:color w:val="FFFFFF"/>
                <w:szCs w:val="20"/>
              </w:rPr>
            </w:pPr>
            <w:r>
              <w:rPr>
                <w:b/>
                <w:color w:val="FFFFFF"/>
                <w:szCs w:val="20"/>
              </w:rPr>
              <w:t>QUALITY OF LEADERS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083C8F88" w14:textId="77777777" w:rsidR="00046C3B" w:rsidRDefault="00046C3B">
            <w:pPr>
              <w:spacing w:line="240" w:lineRule="auto"/>
              <w:jc w:val="center"/>
              <w:rPr>
                <w:b/>
                <w:color w:val="FFFFFF"/>
                <w:szCs w:val="20"/>
              </w:rPr>
            </w:pPr>
            <w:r>
              <w:rPr>
                <w:b/>
                <w:color w:val="FFFFFF"/>
                <w:szCs w:val="20"/>
              </w:rPr>
              <w:t>BEHAVIOURS DEMONSTRATED</w:t>
            </w:r>
          </w:p>
        </w:tc>
      </w:tr>
      <w:tr w:rsidR="00046C3B" w14:paraId="67B88F32"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B3F1250" w14:textId="77777777" w:rsidR="00046C3B" w:rsidRDefault="00046C3B">
            <w:pPr>
              <w:rPr>
                <w:szCs w:val="20"/>
              </w:rPr>
            </w:pPr>
            <w:r>
              <w:rPr>
                <w:szCs w:val="20"/>
              </w:rPr>
              <w:t>Objectivity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DAE4F37" w14:textId="77777777" w:rsidR="00046C3B" w:rsidRDefault="00046C3B" w:rsidP="002A2589">
            <w:pPr>
              <w:spacing w:after="120"/>
              <w:rPr>
                <w:szCs w:val="20"/>
              </w:rPr>
            </w:pPr>
            <w:r>
              <w:rPr>
                <w:szCs w:val="20"/>
              </w:rPr>
              <w:t>Impartial, unbiased</w:t>
            </w:r>
          </w:p>
          <w:p w14:paraId="2321EE1D" w14:textId="77777777" w:rsidR="00046C3B" w:rsidRDefault="00046C3B">
            <w:pPr>
              <w:rPr>
                <w:szCs w:val="20"/>
              </w:rPr>
            </w:pPr>
            <w:r>
              <w:rPr>
                <w:szCs w:val="20"/>
              </w:rPr>
              <w:t>Avoidance of conflict of interest</w:t>
            </w:r>
          </w:p>
        </w:tc>
      </w:tr>
      <w:tr w:rsidR="00046C3B" w14:paraId="22B9B918"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5A6800" w14:textId="77777777" w:rsidR="00046C3B" w:rsidRDefault="00046C3B">
            <w:pPr>
              <w:rPr>
                <w:szCs w:val="20"/>
              </w:rPr>
            </w:pPr>
            <w:r>
              <w:rPr>
                <w:szCs w:val="20"/>
              </w:rPr>
              <w:t>Humaneness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D54A4FC" w14:textId="77777777" w:rsidR="00046C3B" w:rsidRDefault="00046C3B" w:rsidP="002A2589">
            <w:pPr>
              <w:spacing w:after="120"/>
              <w:rPr>
                <w:szCs w:val="20"/>
              </w:rPr>
            </w:pPr>
            <w:r>
              <w:rPr>
                <w:szCs w:val="20"/>
              </w:rPr>
              <w:t>Consideration for others</w:t>
            </w:r>
          </w:p>
          <w:p w14:paraId="134A4159" w14:textId="77777777" w:rsidR="00046C3B" w:rsidRDefault="00046C3B">
            <w:pPr>
              <w:rPr>
                <w:szCs w:val="20"/>
              </w:rPr>
            </w:pPr>
            <w:r>
              <w:rPr>
                <w:szCs w:val="20"/>
              </w:rPr>
              <w:t>Tenderness</w:t>
            </w:r>
          </w:p>
        </w:tc>
      </w:tr>
      <w:tr w:rsidR="00046C3B" w14:paraId="4AE52BD0"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FE8551" w14:textId="77777777" w:rsidR="00046C3B" w:rsidRDefault="00046C3B">
            <w:pPr>
              <w:rPr>
                <w:szCs w:val="20"/>
              </w:rPr>
            </w:pPr>
            <w:r>
              <w:rPr>
                <w:szCs w:val="20"/>
              </w:rPr>
              <w:t>Empathy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4D45B9" w14:textId="77777777" w:rsidR="00046C3B" w:rsidRDefault="00046C3B" w:rsidP="002A2589">
            <w:pPr>
              <w:spacing w:after="120"/>
              <w:rPr>
                <w:szCs w:val="20"/>
              </w:rPr>
            </w:pPr>
            <w:r>
              <w:rPr>
                <w:szCs w:val="20"/>
              </w:rPr>
              <w:t>Feeling a concern for other people that creates a desire to help them.</w:t>
            </w:r>
          </w:p>
          <w:p w14:paraId="6378A71E" w14:textId="77777777" w:rsidR="00046C3B" w:rsidRDefault="00046C3B" w:rsidP="002A2589">
            <w:pPr>
              <w:spacing w:after="120"/>
              <w:rPr>
                <w:szCs w:val="20"/>
              </w:rPr>
            </w:pPr>
            <w:r>
              <w:rPr>
                <w:szCs w:val="20"/>
              </w:rPr>
              <w:t>Sensitive to the feelings, values, interests and well-being of others.</w:t>
            </w:r>
          </w:p>
          <w:p w14:paraId="26B00CBB" w14:textId="77777777" w:rsidR="00046C3B" w:rsidRDefault="00046C3B">
            <w:pPr>
              <w:rPr>
                <w:szCs w:val="20"/>
              </w:rPr>
            </w:pPr>
            <w:r>
              <w:rPr>
                <w:szCs w:val="20"/>
              </w:rPr>
              <w:t>Knowing what the other person is thinking or feeling.</w:t>
            </w:r>
          </w:p>
        </w:tc>
      </w:tr>
      <w:tr w:rsidR="00046C3B" w14:paraId="310D5B48"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CEA826" w14:textId="77777777" w:rsidR="00046C3B" w:rsidRDefault="00046C3B">
            <w:pPr>
              <w:rPr>
                <w:szCs w:val="20"/>
              </w:rPr>
            </w:pPr>
            <w:r>
              <w:rPr>
                <w:szCs w:val="20"/>
              </w:rPr>
              <w:t>Responsibility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158EA0" w14:textId="77777777" w:rsidR="00046C3B" w:rsidRDefault="00046C3B">
            <w:pPr>
              <w:rPr>
                <w:szCs w:val="20"/>
              </w:rPr>
            </w:pPr>
            <w:r>
              <w:rPr>
                <w:szCs w:val="20"/>
              </w:rPr>
              <w:t>The duty or obligation to perform satisfactorily or to complete a task.</w:t>
            </w:r>
          </w:p>
        </w:tc>
      </w:tr>
      <w:tr w:rsidR="00046C3B" w14:paraId="6F2F3902"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87393BF" w14:textId="77777777" w:rsidR="00046C3B" w:rsidRDefault="00046C3B">
            <w:pPr>
              <w:rPr>
                <w:szCs w:val="20"/>
              </w:rPr>
            </w:pPr>
            <w:r>
              <w:rPr>
                <w:szCs w:val="20"/>
              </w:rPr>
              <w:t>Accountability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4F8083D" w14:textId="77777777" w:rsidR="00046C3B" w:rsidRDefault="00046C3B" w:rsidP="002A2589">
            <w:pPr>
              <w:spacing w:after="120"/>
              <w:rPr>
                <w:szCs w:val="20"/>
              </w:rPr>
            </w:pPr>
            <w:r>
              <w:rPr>
                <w:szCs w:val="20"/>
              </w:rPr>
              <w:t>(a) the leader’s willing acceptance of the responsibilities inherent in the leadership position;</w:t>
            </w:r>
          </w:p>
          <w:p w14:paraId="2A60DDAF" w14:textId="77777777" w:rsidR="00046C3B" w:rsidRDefault="00046C3B" w:rsidP="002A2589">
            <w:pPr>
              <w:spacing w:after="120"/>
              <w:rPr>
                <w:szCs w:val="20"/>
              </w:rPr>
            </w:pPr>
            <w:r>
              <w:rPr>
                <w:szCs w:val="20"/>
              </w:rPr>
              <w:t>(b) the expectation that he/she will be linked to his/her actions, words or reactions; and</w:t>
            </w:r>
          </w:p>
          <w:p w14:paraId="61254E06" w14:textId="77777777" w:rsidR="00046C3B" w:rsidRDefault="00046C3B">
            <w:pPr>
              <w:rPr>
                <w:szCs w:val="20"/>
              </w:rPr>
            </w:pPr>
            <w:r>
              <w:rPr>
                <w:szCs w:val="20"/>
              </w:rPr>
              <w:t xml:space="preserve">(c) the expectation that the leader may be called on to explain his or her beliefs, decisions, commitments or actions </w:t>
            </w:r>
          </w:p>
        </w:tc>
      </w:tr>
      <w:tr w:rsidR="00046C3B" w14:paraId="31A4C044"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1AAF319" w14:textId="77777777" w:rsidR="00046C3B" w:rsidRDefault="00046C3B">
            <w:pPr>
              <w:rPr>
                <w:szCs w:val="20"/>
              </w:rPr>
            </w:pPr>
            <w:r>
              <w:rPr>
                <w:szCs w:val="20"/>
              </w:rPr>
              <w:t>Transparency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63CB2D1" w14:textId="77777777" w:rsidR="00046C3B" w:rsidRDefault="00046C3B">
            <w:pPr>
              <w:rPr>
                <w:szCs w:val="20"/>
              </w:rPr>
            </w:pPr>
            <w:r>
              <w:rPr>
                <w:szCs w:val="20"/>
              </w:rPr>
              <w:t>Openness in communication</w:t>
            </w:r>
          </w:p>
        </w:tc>
      </w:tr>
      <w:tr w:rsidR="00046C3B" w14:paraId="37670F98"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70ADFF" w14:textId="77777777" w:rsidR="00046C3B" w:rsidRDefault="00046C3B">
            <w:pPr>
              <w:rPr>
                <w:szCs w:val="20"/>
              </w:rPr>
            </w:pPr>
            <w:r>
              <w:rPr>
                <w:szCs w:val="20"/>
              </w:rPr>
              <w:t>Honesty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5CFD971" w14:textId="77777777" w:rsidR="00046C3B" w:rsidRDefault="00046C3B" w:rsidP="002A2589">
            <w:pPr>
              <w:spacing w:after="120"/>
              <w:rPr>
                <w:szCs w:val="20"/>
              </w:rPr>
            </w:pPr>
            <w:r>
              <w:rPr>
                <w:szCs w:val="20"/>
              </w:rPr>
              <w:t>Truthfulness</w:t>
            </w:r>
          </w:p>
          <w:p w14:paraId="01D59AAC" w14:textId="77777777" w:rsidR="00046C3B" w:rsidRDefault="00046C3B" w:rsidP="002A2589">
            <w:pPr>
              <w:spacing w:after="120"/>
              <w:rPr>
                <w:szCs w:val="20"/>
              </w:rPr>
            </w:pPr>
            <w:r>
              <w:rPr>
                <w:szCs w:val="20"/>
              </w:rPr>
              <w:t>Straightforwardness; not telling lies</w:t>
            </w:r>
          </w:p>
          <w:p w14:paraId="7A9B6B0F" w14:textId="77777777" w:rsidR="00046C3B" w:rsidRDefault="00046C3B">
            <w:pPr>
              <w:jc w:val="left"/>
              <w:rPr>
                <w:szCs w:val="20"/>
              </w:rPr>
            </w:pPr>
            <w:r>
              <w:rPr>
                <w:szCs w:val="20"/>
              </w:rPr>
              <w:t>Displaying sincerity in all actions. They understand that deceptive behaviour will not inspire the trust of followers.</w:t>
            </w:r>
          </w:p>
        </w:tc>
      </w:tr>
      <w:tr w:rsidR="00046C3B" w14:paraId="2894BA6F"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CE0F6A" w14:textId="77777777" w:rsidR="00046C3B" w:rsidRDefault="00046C3B">
            <w:pPr>
              <w:rPr>
                <w:szCs w:val="20"/>
              </w:rPr>
            </w:pPr>
            <w:r>
              <w:rPr>
                <w:szCs w:val="20"/>
              </w:rPr>
              <w:t>Integrity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321D25" w14:textId="77777777" w:rsidR="00046C3B" w:rsidRDefault="00046C3B">
            <w:pPr>
              <w:rPr>
                <w:szCs w:val="20"/>
              </w:rPr>
            </w:pPr>
            <w:r>
              <w:rPr>
                <w:szCs w:val="20"/>
              </w:rPr>
              <w:t>Consistency of actions, values, methods, principles, treatment of others, expectations and outcomes – doing what you say and saying what you do.</w:t>
            </w:r>
          </w:p>
        </w:tc>
      </w:tr>
      <w:tr w:rsidR="00046C3B" w14:paraId="70068401"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CC0EB52" w14:textId="77777777" w:rsidR="00046C3B" w:rsidRDefault="00046C3B">
            <w:pPr>
              <w:rPr>
                <w:szCs w:val="20"/>
              </w:rPr>
            </w:pPr>
            <w:r>
              <w:rPr>
                <w:szCs w:val="20"/>
              </w:rPr>
              <w:t>Assertiveness</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0108F11" w14:textId="77777777" w:rsidR="00046C3B" w:rsidRDefault="00046C3B" w:rsidP="002A2589">
            <w:pPr>
              <w:spacing w:after="120"/>
              <w:rPr>
                <w:szCs w:val="20"/>
              </w:rPr>
            </w:pPr>
            <w:r>
              <w:rPr>
                <w:szCs w:val="20"/>
              </w:rPr>
              <w:t>Exerting one’s own rights without violating those of others.</w:t>
            </w:r>
          </w:p>
          <w:p w14:paraId="564D56C4" w14:textId="77777777" w:rsidR="00046C3B" w:rsidRDefault="00046C3B">
            <w:pPr>
              <w:rPr>
                <w:szCs w:val="20"/>
              </w:rPr>
            </w:pPr>
            <w:r>
              <w:rPr>
                <w:szCs w:val="20"/>
              </w:rPr>
              <w:t>Taking care of needs and wants by knowing, accepting and acting on them in a constructive, straightforward way.</w:t>
            </w:r>
          </w:p>
        </w:tc>
      </w:tr>
      <w:tr w:rsidR="00046C3B" w14:paraId="6FF439C3"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502FC4B" w14:textId="77777777" w:rsidR="00046C3B" w:rsidRDefault="00046C3B">
            <w:pPr>
              <w:rPr>
                <w:szCs w:val="20"/>
              </w:rPr>
            </w:pPr>
            <w:r>
              <w:rPr>
                <w:szCs w:val="20"/>
              </w:rPr>
              <w:t>Consistency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95B2AC" w14:textId="77777777" w:rsidR="00046C3B" w:rsidRDefault="00046C3B">
            <w:pPr>
              <w:rPr>
                <w:szCs w:val="20"/>
              </w:rPr>
            </w:pPr>
            <w:r>
              <w:rPr>
                <w:szCs w:val="20"/>
              </w:rPr>
              <w:t>Doing the same thing in the same manner or similar situations.</w:t>
            </w:r>
          </w:p>
        </w:tc>
      </w:tr>
      <w:tr w:rsidR="00046C3B" w14:paraId="2D8E2A48"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58E069" w14:textId="77777777" w:rsidR="00046C3B" w:rsidRDefault="00046C3B">
            <w:pPr>
              <w:rPr>
                <w:szCs w:val="20"/>
              </w:rPr>
            </w:pPr>
            <w:r>
              <w:rPr>
                <w:szCs w:val="20"/>
              </w:rPr>
              <w:t>Inspiring</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A5C547" w14:textId="77777777" w:rsidR="00046C3B" w:rsidRDefault="00046C3B">
            <w:pPr>
              <w:rPr>
                <w:szCs w:val="20"/>
              </w:rPr>
            </w:pPr>
            <w:r>
              <w:rPr>
                <w:szCs w:val="20"/>
              </w:rPr>
              <w:t>Inspiring others to reach new heights by showing endurance in one’s mental, physical and spiritual stamina.</w:t>
            </w:r>
          </w:p>
        </w:tc>
      </w:tr>
      <w:tr w:rsidR="00046C3B" w14:paraId="1DE7AF96" w14:textId="77777777" w:rsidTr="00046C3B">
        <w:tc>
          <w:tcPr>
            <w:tcW w:w="128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F8DECD" w14:textId="77777777" w:rsidR="00046C3B" w:rsidRDefault="00046C3B">
            <w:pPr>
              <w:rPr>
                <w:szCs w:val="20"/>
              </w:rPr>
            </w:pPr>
            <w:r>
              <w:rPr>
                <w:szCs w:val="20"/>
              </w:rPr>
              <w:t>Trustworthy</w:t>
            </w:r>
          </w:p>
        </w:tc>
        <w:tc>
          <w:tcPr>
            <w:tcW w:w="3715"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38845BA" w14:textId="77777777" w:rsidR="00046C3B" w:rsidRDefault="00046C3B">
            <w:pPr>
              <w:rPr>
                <w:szCs w:val="20"/>
              </w:rPr>
            </w:pPr>
            <w:r>
              <w:rPr>
                <w:szCs w:val="20"/>
              </w:rPr>
              <w:t>Being someone in whom people can place their trust and rest assured that the trust will not be betrayed.</w:t>
            </w:r>
          </w:p>
        </w:tc>
      </w:tr>
    </w:tbl>
    <w:p w14:paraId="5C47DE1D" w14:textId="77777777" w:rsidR="00046C3B" w:rsidRDefault="00046C3B" w:rsidP="002A2589">
      <w:pPr>
        <w:rPr>
          <w:rStyle w:val="Strong"/>
          <w:color w:val="auto"/>
        </w:rPr>
      </w:pPr>
    </w:p>
    <w:p w14:paraId="4C20E975" w14:textId="77777777" w:rsidR="002A2589" w:rsidRPr="002A2589" w:rsidRDefault="002A2589" w:rsidP="002A2589">
      <w:pPr>
        <w:rPr>
          <w:rStyle w:val="Strong"/>
          <w:color w:val="auto"/>
        </w:rPr>
      </w:pPr>
    </w:p>
    <w:p w14:paraId="25A90F10" w14:textId="77777777" w:rsidR="00046C3B" w:rsidRDefault="00046C3B" w:rsidP="00046C3B">
      <w:pPr>
        <w:pStyle w:val="Heading2"/>
        <w:rPr>
          <w:rFonts w:eastAsia="Arial"/>
        </w:rPr>
      </w:pPr>
      <w:bookmarkStart w:id="696" w:name="_Toc37495784"/>
      <w:bookmarkStart w:id="697" w:name="_Toc39497072"/>
      <w:bookmarkStart w:id="698" w:name="_Toc46937019"/>
      <w:r w:rsidRPr="002A2589">
        <w:rPr>
          <w:rFonts w:eastAsia="Arial"/>
        </w:rPr>
        <w:t>2.3</w:t>
      </w:r>
      <w:r w:rsidRPr="002A2589">
        <w:rPr>
          <w:rFonts w:eastAsia="Arial"/>
        </w:rPr>
        <w:tab/>
        <w:t xml:space="preserve">Leadership </w:t>
      </w:r>
      <w:r>
        <w:rPr>
          <w:rFonts w:eastAsia="Arial"/>
        </w:rPr>
        <w:t>styles</w:t>
      </w:r>
      <w:bookmarkEnd w:id="696"/>
      <w:bookmarkEnd w:id="697"/>
      <w:bookmarkEnd w:id="698"/>
    </w:p>
    <w:p w14:paraId="61B39F51" w14:textId="77777777" w:rsidR="00046C3B" w:rsidRDefault="00046C3B" w:rsidP="00046C3B">
      <w:r>
        <w:t>Effective leadership is important for organisational success. It is, therefore, a widely studied subject and over time, a wide variety of leadership theories have been developed.</w:t>
      </w:r>
    </w:p>
    <w:p w14:paraId="42F3E3B5" w14:textId="77777777" w:rsidR="00046C3B" w:rsidRDefault="00046C3B" w:rsidP="00046C3B"/>
    <w:p w14:paraId="21736535" w14:textId="77777777" w:rsidR="00046C3B" w:rsidRDefault="00046C3B" w:rsidP="00046C3B">
      <w:pPr>
        <w:spacing w:after="120"/>
      </w:pPr>
      <w:r>
        <w:t>According to leadership researchers, leaders apply a variety of le</w:t>
      </w:r>
      <w:bookmarkStart w:id="699" w:name="_Toc348774836"/>
      <w:r>
        <w:t xml:space="preserve">adership styles. </w:t>
      </w:r>
      <w:bookmarkEnd w:id="699"/>
      <w:r>
        <w:t>The most recognised theories include the following groups:</w:t>
      </w:r>
    </w:p>
    <w:p w14:paraId="62FE5C8C" w14:textId="77777777" w:rsidR="00046C3B" w:rsidRDefault="00046C3B" w:rsidP="002E23EC">
      <w:pPr>
        <w:numPr>
          <w:ilvl w:val="0"/>
          <w:numId w:val="186"/>
        </w:numPr>
        <w:spacing w:after="120"/>
        <w:ind w:left="360"/>
        <w:jc w:val="left"/>
        <w:rPr>
          <w:b/>
          <w:i/>
        </w:rPr>
      </w:pPr>
      <w:r>
        <w:rPr>
          <w:b/>
          <w:i/>
        </w:rPr>
        <w:t>Trait leadership</w:t>
      </w:r>
    </w:p>
    <w:p w14:paraId="53314CD6" w14:textId="77777777" w:rsidR="00046C3B" w:rsidRDefault="00046C3B" w:rsidP="002E23EC">
      <w:pPr>
        <w:numPr>
          <w:ilvl w:val="0"/>
          <w:numId w:val="187"/>
        </w:numPr>
        <w:spacing w:after="120"/>
        <w:ind w:left="360"/>
        <w:jc w:val="left"/>
        <w:rPr>
          <w:b/>
          <w:i/>
        </w:rPr>
      </w:pPr>
      <w:r>
        <w:rPr>
          <w:b/>
          <w:i/>
        </w:rPr>
        <w:t>Behavioural theories</w:t>
      </w:r>
    </w:p>
    <w:p w14:paraId="255D8FC0" w14:textId="77777777" w:rsidR="00046C3B" w:rsidRDefault="00046C3B" w:rsidP="002E23EC">
      <w:pPr>
        <w:numPr>
          <w:ilvl w:val="0"/>
          <w:numId w:val="188"/>
        </w:numPr>
        <w:spacing w:after="120"/>
        <w:ind w:left="720"/>
        <w:jc w:val="left"/>
      </w:pPr>
      <w:r>
        <w:t>The managerial grid</w:t>
      </w:r>
    </w:p>
    <w:p w14:paraId="116082B5" w14:textId="77777777" w:rsidR="00046C3B" w:rsidRDefault="00046C3B" w:rsidP="002E23EC">
      <w:pPr>
        <w:numPr>
          <w:ilvl w:val="0"/>
          <w:numId w:val="186"/>
        </w:numPr>
        <w:spacing w:after="120"/>
        <w:ind w:left="360"/>
        <w:jc w:val="left"/>
        <w:rPr>
          <w:b/>
          <w:i/>
        </w:rPr>
      </w:pPr>
      <w:r>
        <w:rPr>
          <w:b/>
          <w:i/>
        </w:rPr>
        <w:t>Servant leadership</w:t>
      </w:r>
    </w:p>
    <w:p w14:paraId="3E8317F2" w14:textId="77777777" w:rsidR="00046C3B" w:rsidRDefault="00046C3B" w:rsidP="002E23EC">
      <w:pPr>
        <w:numPr>
          <w:ilvl w:val="0"/>
          <w:numId w:val="187"/>
        </w:numPr>
        <w:spacing w:after="120"/>
        <w:ind w:left="360"/>
        <w:jc w:val="left"/>
        <w:rPr>
          <w:b/>
          <w:i/>
        </w:rPr>
      </w:pPr>
      <w:r>
        <w:rPr>
          <w:b/>
          <w:i/>
        </w:rPr>
        <w:t>Situational leadership</w:t>
      </w:r>
    </w:p>
    <w:p w14:paraId="463A6F9D" w14:textId="77777777" w:rsidR="00046C3B" w:rsidRDefault="00046C3B" w:rsidP="002E23EC">
      <w:pPr>
        <w:numPr>
          <w:ilvl w:val="0"/>
          <w:numId w:val="189"/>
        </w:numPr>
        <w:spacing w:after="120"/>
        <w:ind w:left="720"/>
        <w:jc w:val="left"/>
      </w:pPr>
      <w:r>
        <w:t>Hersey and Blanchard’s situational leadership</w:t>
      </w:r>
    </w:p>
    <w:p w14:paraId="4AD8A590" w14:textId="77777777" w:rsidR="00046C3B" w:rsidRDefault="00046C3B" w:rsidP="002E23EC">
      <w:pPr>
        <w:numPr>
          <w:ilvl w:val="0"/>
          <w:numId w:val="189"/>
        </w:numPr>
        <w:spacing w:after="120"/>
        <w:ind w:left="720"/>
        <w:jc w:val="left"/>
      </w:pPr>
      <w:r>
        <w:t>Vroom and Yetton’s normative model</w:t>
      </w:r>
    </w:p>
    <w:p w14:paraId="745462BF" w14:textId="77777777" w:rsidR="00046C3B" w:rsidRDefault="00046C3B" w:rsidP="002E23EC">
      <w:pPr>
        <w:numPr>
          <w:ilvl w:val="0"/>
          <w:numId w:val="187"/>
        </w:numPr>
        <w:spacing w:after="120"/>
        <w:ind w:left="360"/>
        <w:jc w:val="left"/>
        <w:rPr>
          <w:b/>
          <w:i/>
        </w:rPr>
      </w:pPr>
      <w:r>
        <w:rPr>
          <w:b/>
          <w:i/>
        </w:rPr>
        <w:t>Transformational leadership</w:t>
      </w:r>
    </w:p>
    <w:p w14:paraId="645D26A1" w14:textId="77777777" w:rsidR="00046C3B" w:rsidRDefault="00046C3B" w:rsidP="002E23EC">
      <w:pPr>
        <w:numPr>
          <w:ilvl w:val="0"/>
          <w:numId w:val="190"/>
        </w:numPr>
        <w:spacing w:after="120"/>
        <w:ind w:left="720"/>
        <w:jc w:val="left"/>
      </w:pPr>
      <w:r>
        <w:t>Bass’ transformational leadership theory</w:t>
      </w:r>
    </w:p>
    <w:p w14:paraId="649FE865" w14:textId="77777777" w:rsidR="00046C3B" w:rsidRDefault="00046C3B" w:rsidP="002E23EC">
      <w:pPr>
        <w:numPr>
          <w:ilvl w:val="0"/>
          <w:numId w:val="190"/>
        </w:numPr>
        <w:spacing w:after="120"/>
        <w:ind w:left="720"/>
        <w:jc w:val="left"/>
      </w:pPr>
      <w:r>
        <w:t>Burns’ transformational leadership theory</w:t>
      </w:r>
    </w:p>
    <w:p w14:paraId="65A358D6" w14:textId="77777777" w:rsidR="00046C3B" w:rsidRDefault="00046C3B" w:rsidP="002E23EC">
      <w:pPr>
        <w:numPr>
          <w:ilvl w:val="0"/>
          <w:numId w:val="190"/>
        </w:numPr>
        <w:spacing w:after="120"/>
        <w:ind w:left="720"/>
        <w:jc w:val="left"/>
      </w:pPr>
      <w:r>
        <w:t>Kouzes and Posner’s leadership participation inventory</w:t>
      </w:r>
    </w:p>
    <w:p w14:paraId="4693E408" w14:textId="77777777" w:rsidR="00046C3B" w:rsidRDefault="00046C3B" w:rsidP="002E23EC">
      <w:pPr>
        <w:numPr>
          <w:ilvl w:val="0"/>
          <w:numId w:val="186"/>
        </w:numPr>
        <w:ind w:left="360"/>
        <w:jc w:val="left"/>
        <w:rPr>
          <w:b/>
          <w:i/>
        </w:rPr>
      </w:pPr>
      <w:r>
        <w:rPr>
          <w:b/>
          <w:i/>
        </w:rPr>
        <w:t>Visionary leadership</w:t>
      </w:r>
    </w:p>
    <w:p w14:paraId="329FDC07" w14:textId="77777777" w:rsidR="00046C3B" w:rsidRDefault="00046C3B" w:rsidP="00046C3B"/>
    <w:p w14:paraId="39C8B935" w14:textId="77777777" w:rsidR="00046C3B" w:rsidRDefault="00046C3B" w:rsidP="00046C3B">
      <w:r>
        <w:t>A selection of these leadership theories will be discussed in this programme.</w:t>
      </w:r>
    </w:p>
    <w:p w14:paraId="6475F6BA" w14:textId="77777777" w:rsidR="00046C3B" w:rsidRDefault="00046C3B" w:rsidP="00046C3B"/>
    <w:p w14:paraId="1C871A8F" w14:textId="77777777" w:rsidR="002E30EE" w:rsidRDefault="002E30EE" w:rsidP="00046C3B"/>
    <w:p w14:paraId="0612A363" w14:textId="77777777" w:rsidR="002E30EE" w:rsidRDefault="002E30EE"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80"/>
        <w:gridCol w:w="8041"/>
      </w:tblGrid>
      <w:tr w:rsidR="00046C3B" w14:paraId="166963CF" w14:textId="77777777" w:rsidTr="00B8659E">
        <w:trPr>
          <w:trHeight w:val="1008"/>
        </w:trPr>
        <w:tc>
          <w:tcPr>
            <w:tcW w:w="980" w:type="dxa"/>
            <w:hideMark/>
          </w:tcPr>
          <w:p w14:paraId="1412D2BA" w14:textId="77777777" w:rsidR="00046C3B" w:rsidRDefault="00046C3B">
            <w:pPr>
              <w:jc w:val="center"/>
              <w:rPr>
                <w:noProof/>
                <w:lang w:val="en-US"/>
              </w:rPr>
            </w:pPr>
            <w:r>
              <w:rPr>
                <w:noProof/>
                <w:lang w:val="en-US"/>
              </w:rPr>
              <w:drawing>
                <wp:inline distT="0" distB="0" distL="0" distR="0" wp14:anchorId="2D0A43EE" wp14:editId="7DDCD90C">
                  <wp:extent cx="471170" cy="471170"/>
                  <wp:effectExtent l="0" t="0" r="5080" b="5080"/>
                  <wp:docPr id="846" name="Picture 8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8041" w:type="dxa"/>
            <w:vAlign w:val="center"/>
          </w:tcPr>
          <w:p w14:paraId="312AE12B" w14:textId="77777777" w:rsidR="00046C3B" w:rsidRDefault="00046C3B" w:rsidP="00FD3236">
            <w:pPr>
              <w:spacing w:after="120"/>
              <w:rPr>
                <w:b/>
                <w:bCs/>
                <w:lang w:val="en-US"/>
              </w:rPr>
            </w:pPr>
            <w:r>
              <w:rPr>
                <w:b/>
                <w:bCs/>
                <w:lang w:val="en-US"/>
              </w:rPr>
              <w:t xml:space="preserve">Activity </w:t>
            </w:r>
            <w:r w:rsidR="00D31822">
              <w:rPr>
                <w:b/>
                <w:bCs/>
                <w:lang w:val="en-US"/>
              </w:rPr>
              <w:t>35</w:t>
            </w:r>
            <w:r>
              <w:rPr>
                <w:b/>
                <w:bCs/>
                <w:lang w:val="en-US"/>
              </w:rPr>
              <w:t xml:space="preserve"> (KM03 IAC0205):</w:t>
            </w:r>
          </w:p>
          <w:p w14:paraId="550CFFEB" w14:textId="77777777" w:rsidR="00046C3B" w:rsidRDefault="00046C3B" w:rsidP="00FD3236">
            <w:pPr>
              <w:spacing w:after="120"/>
              <w:jc w:val="left"/>
            </w:pPr>
            <w:r>
              <w:t>Working in groups, use the lists below and identify the leadership theory (in your Learner’s Guide)</w:t>
            </w:r>
          </w:p>
          <w:tbl>
            <w:tblPr>
              <w:tblW w:w="7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5715"/>
              <w:gridCol w:w="2100"/>
            </w:tblGrid>
            <w:tr w:rsidR="00046C3B" w14:paraId="3750DEDE" w14:textId="77777777">
              <w:trPr>
                <w:trHeight w:val="523"/>
              </w:trPr>
              <w:tc>
                <w:tcPr>
                  <w:tcW w:w="5715" w:type="dxa"/>
                  <w:tcBorders>
                    <w:top w:val="single" w:sz="4" w:space="0" w:color="auto"/>
                    <w:left w:val="single" w:sz="4" w:space="0" w:color="auto"/>
                    <w:bottom w:val="single" w:sz="4" w:space="0" w:color="auto"/>
                    <w:right w:val="single" w:sz="4" w:space="0" w:color="auto"/>
                  </w:tcBorders>
                  <w:shd w:val="clear" w:color="auto" w:fill="D9D9D9"/>
                  <w:hideMark/>
                </w:tcPr>
                <w:p w14:paraId="6EC2B748" w14:textId="77777777" w:rsidR="00046C3B" w:rsidRDefault="00046C3B">
                  <w:pPr>
                    <w:spacing w:line="240" w:lineRule="auto"/>
                    <w:rPr>
                      <w:b/>
                      <w:noProof/>
                      <w:lang w:eastAsia="en-GB"/>
                    </w:rPr>
                  </w:pPr>
                  <w:r>
                    <w:rPr>
                      <w:b/>
                      <w:noProof/>
                      <w:lang w:eastAsia="en-GB"/>
                    </w:rPr>
                    <w:t>Elements of the leadership theory</w:t>
                  </w:r>
                </w:p>
              </w:tc>
              <w:tc>
                <w:tcPr>
                  <w:tcW w:w="2100" w:type="dxa"/>
                  <w:tcBorders>
                    <w:top w:val="single" w:sz="4" w:space="0" w:color="auto"/>
                    <w:left w:val="single" w:sz="4" w:space="0" w:color="auto"/>
                    <w:bottom w:val="single" w:sz="4" w:space="0" w:color="auto"/>
                    <w:right w:val="single" w:sz="4" w:space="0" w:color="auto"/>
                  </w:tcBorders>
                  <w:shd w:val="clear" w:color="auto" w:fill="D9D9D9"/>
                  <w:hideMark/>
                </w:tcPr>
                <w:p w14:paraId="3EFE27FD" w14:textId="77777777" w:rsidR="00046C3B" w:rsidRDefault="00046C3B">
                  <w:pPr>
                    <w:spacing w:line="240" w:lineRule="auto"/>
                    <w:rPr>
                      <w:b/>
                    </w:rPr>
                  </w:pPr>
                  <w:r>
                    <w:rPr>
                      <w:b/>
                    </w:rPr>
                    <w:t>Matching leadership theory</w:t>
                  </w:r>
                </w:p>
              </w:tc>
            </w:tr>
            <w:tr w:rsidR="00046C3B" w14:paraId="14441F39"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3482A8D7" w14:textId="77777777" w:rsidR="00046C3B" w:rsidRDefault="00046C3B" w:rsidP="00FD3236">
                  <w:pPr>
                    <w:spacing w:after="120"/>
                    <w:jc w:val="left"/>
                  </w:pPr>
                  <w:r>
                    <w:t>Leaders should adapt their style to the level of development of followers, based on how competent and motivated the followers are to perform required tasks.</w:t>
                  </w:r>
                </w:p>
                <w:p w14:paraId="139410CE" w14:textId="77777777" w:rsidR="00046C3B" w:rsidRDefault="00046C3B">
                  <w:pPr>
                    <w:jc w:val="left"/>
                    <w:rPr>
                      <w:noProof/>
                      <w:lang w:eastAsia="en-GB"/>
                    </w:rPr>
                  </w:pPr>
                  <w:r>
                    <w:t>There are four leadership styles and these styles suggest that leaders should put greater or less focus on the task or the relationship between the leader and the follower, depending on the development level of the follower(s).</w:t>
                  </w:r>
                </w:p>
              </w:tc>
              <w:tc>
                <w:tcPr>
                  <w:tcW w:w="2100" w:type="dxa"/>
                  <w:tcBorders>
                    <w:top w:val="single" w:sz="4" w:space="0" w:color="auto"/>
                    <w:left w:val="single" w:sz="4" w:space="0" w:color="auto"/>
                    <w:bottom w:val="single" w:sz="4" w:space="0" w:color="auto"/>
                    <w:right w:val="single" w:sz="4" w:space="0" w:color="auto"/>
                  </w:tcBorders>
                </w:tcPr>
                <w:p w14:paraId="32557A5D" w14:textId="77777777" w:rsidR="00046C3B" w:rsidRDefault="00046C3B"/>
              </w:tc>
            </w:tr>
            <w:tr w:rsidR="00046C3B" w14:paraId="5445CF75"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146E9498" w14:textId="77777777" w:rsidR="00046C3B" w:rsidRDefault="00046C3B">
                  <w:pPr>
                    <w:jc w:val="left"/>
                    <w:rPr>
                      <w:noProof/>
                      <w:lang w:eastAsia="en-GB"/>
                    </w:rPr>
                  </w:pPr>
                  <w:r>
                    <w:rPr>
                      <w:noProof/>
                      <w:lang w:eastAsia="en-GB"/>
                    </w:rPr>
                    <w:t>The three main leadership styles are autocratic leadership, democratic leadershipo and laissez faire</w:t>
                  </w:r>
                </w:p>
              </w:tc>
              <w:tc>
                <w:tcPr>
                  <w:tcW w:w="2100" w:type="dxa"/>
                  <w:tcBorders>
                    <w:top w:val="single" w:sz="4" w:space="0" w:color="auto"/>
                    <w:left w:val="single" w:sz="4" w:space="0" w:color="auto"/>
                    <w:bottom w:val="single" w:sz="4" w:space="0" w:color="auto"/>
                    <w:right w:val="single" w:sz="4" w:space="0" w:color="auto"/>
                  </w:tcBorders>
                </w:tcPr>
                <w:p w14:paraId="7147383F" w14:textId="77777777" w:rsidR="00046C3B" w:rsidRDefault="00046C3B"/>
              </w:tc>
            </w:tr>
            <w:tr w:rsidR="00046C3B" w14:paraId="44DD289F"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15349E0A" w14:textId="77777777" w:rsidR="00046C3B" w:rsidRDefault="00046C3B">
                  <w:pPr>
                    <w:spacing w:after="120"/>
                    <w:jc w:val="left"/>
                  </w:pPr>
                  <w:r>
                    <w:t>Leaders transform followers in three ways:</w:t>
                  </w:r>
                </w:p>
                <w:p w14:paraId="1E9F93A4" w14:textId="77777777" w:rsidR="00046C3B" w:rsidRDefault="00046C3B" w:rsidP="002E23EC">
                  <w:pPr>
                    <w:numPr>
                      <w:ilvl w:val="0"/>
                      <w:numId w:val="191"/>
                    </w:numPr>
                    <w:spacing w:after="120"/>
                    <w:jc w:val="left"/>
                  </w:pPr>
                  <w:r>
                    <w:t xml:space="preserve">Increasing their awareness of the importance and value of their tasks. </w:t>
                  </w:r>
                </w:p>
                <w:p w14:paraId="6AEFC248" w14:textId="77777777" w:rsidR="00046C3B" w:rsidRDefault="00046C3B" w:rsidP="002E23EC">
                  <w:pPr>
                    <w:numPr>
                      <w:ilvl w:val="0"/>
                      <w:numId w:val="191"/>
                    </w:numPr>
                    <w:spacing w:after="120"/>
                    <w:jc w:val="left"/>
                  </w:pPr>
                  <w:r>
                    <w:t xml:space="preserve">Getting them to focus first on team or organisational goals. </w:t>
                  </w:r>
                </w:p>
                <w:p w14:paraId="0AFD3DD8" w14:textId="77777777" w:rsidR="00046C3B" w:rsidRDefault="00046C3B" w:rsidP="002E23EC">
                  <w:pPr>
                    <w:numPr>
                      <w:ilvl w:val="0"/>
                      <w:numId w:val="191"/>
                    </w:numPr>
                    <w:jc w:val="left"/>
                    <w:rPr>
                      <w:rFonts w:eastAsia="Times New Roman"/>
                      <w:lang w:eastAsia="en-GB"/>
                    </w:rPr>
                  </w:pPr>
                  <w:r>
                    <w:t>Addressing their higher-order needs – as suggested by Maslow in his model of the hierarchy of needs</w:t>
                  </w:r>
                </w:p>
              </w:tc>
              <w:tc>
                <w:tcPr>
                  <w:tcW w:w="2100" w:type="dxa"/>
                  <w:tcBorders>
                    <w:top w:val="single" w:sz="4" w:space="0" w:color="auto"/>
                    <w:left w:val="single" w:sz="4" w:space="0" w:color="auto"/>
                    <w:bottom w:val="single" w:sz="4" w:space="0" w:color="auto"/>
                    <w:right w:val="single" w:sz="4" w:space="0" w:color="auto"/>
                  </w:tcBorders>
                </w:tcPr>
                <w:p w14:paraId="303A3A59" w14:textId="77777777" w:rsidR="00046C3B" w:rsidRDefault="00046C3B"/>
              </w:tc>
            </w:tr>
            <w:tr w:rsidR="00046C3B" w14:paraId="3FCF1151"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736C2FC1" w14:textId="77777777" w:rsidR="00046C3B" w:rsidRDefault="00046C3B">
                  <w:pPr>
                    <w:jc w:val="left"/>
                  </w:pPr>
                  <w:r>
                    <w:rPr>
                      <w:rFonts w:eastAsia="Times New Roman"/>
                      <w:lang w:eastAsia="en-GB"/>
                    </w:rPr>
                    <w:t>People are born with inherited traits and that great leaders are people who have the right combination of traits such as e</w:t>
                  </w:r>
                  <w:r>
                    <w:rPr>
                      <w:lang w:eastAsia="en-GB"/>
                    </w:rPr>
                    <w:t>xpertise, dominance, self-confidence , integrity and honesty</w:t>
                  </w:r>
                </w:p>
              </w:tc>
              <w:tc>
                <w:tcPr>
                  <w:tcW w:w="2100" w:type="dxa"/>
                  <w:tcBorders>
                    <w:top w:val="single" w:sz="4" w:space="0" w:color="auto"/>
                    <w:left w:val="single" w:sz="4" w:space="0" w:color="auto"/>
                    <w:bottom w:val="single" w:sz="4" w:space="0" w:color="auto"/>
                    <w:right w:val="single" w:sz="4" w:space="0" w:color="auto"/>
                  </w:tcBorders>
                </w:tcPr>
                <w:p w14:paraId="1870F0B5" w14:textId="77777777" w:rsidR="00046C3B" w:rsidRDefault="00046C3B"/>
              </w:tc>
            </w:tr>
            <w:tr w:rsidR="00046C3B" w14:paraId="6DA0D83C"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05D827CC" w14:textId="77777777" w:rsidR="00046C3B" w:rsidRDefault="00046C3B" w:rsidP="00FD3236">
                  <w:pPr>
                    <w:spacing w:after="120"/>
                    <w:jc w:val="left"/>
                    <w:rPr>
                      <w:lang w:eastAsia="en-GB"/>
                    </w:rPr>
                  </w:pPr>
                  <w:r>
                    <w:rPr>
                      <w:lang w:eastAsia="en-GB"/>
                    </w:rPr>
                    <w:t>Leaders facilitate personal growth in employees and develop people to bring out the best in them.</w:t>
                  </w:r>
                </w:p>
                <w:p w14:paraId="507B68A4" w14:textId="77777777" w:rsidR="00046C3B" w:rsidRDefault="00046C3B">
                  <w:pPr>
                    <w:jc w:val="left"/>
                    <w:rPr>
                      <w:lang w:eastAsia="en-GB"/>
                    </w:rPr>
                  </w:pPr>
                  <w:r>
                    <w:rPr>
                      <w:lang w:eastAsia="en-GB"/>
                    </w:rPr>
                    <w:t>They devote themselves to serving the needs of members of the team so they focus on meeting the needs of the people whom they lead.</w:t>
                  </w:r>
                </w:p>
              </w:tc>
              <w:tc>
                <w:tcPr>
                  <w:tcW w:w="2100" w:type="dxa"/>
                  <w:tcBorders>
                    <w:top w:val="single" w:sz="4" w:space="0" w:color="auto"/>
                    <w:left w:val="single" w:sz="4" w:space="0" w:color="auto"/>
                    <w:bottom w:val="single" w:sz="4" w:space="0" w:color="auto"/>
                    <w:right w:val="single" w:sz="4" w:space="0" w:color="auto"/>
                  </w:tcBorders>
                </w:tcPr>
                <w:p w14:paraId="296A49E0" w14:textId="77777777" w:rsidR="00046C3B" w:rsidRDefault="00046C3B"/>
              </w:tc>
            </w:tr>
            <w:tr w:rsidR="00046C3B" w14:paraId="27F36388" w14:textId="77777777">
              <w:trPr>
                <w:trHeight w:val="523"/>
              </w:trPr>
              <w:tc>
                <w:tcPr>
                  <w:tcW w:w="5715" w:type="dxa"/>
                  <w:tcBorders>
                    <w:top w:val="single" w:sz="4" w:space="0" w:color="auto"/>
                    <w:left w:val="single" w:sz="4" w:space="0" w:color="auto"/>
                    <w:bottom w:val="single" w:sz="4" w:space="0" w:color="auto"/>
                    <w:right w:val="single" w:sz="4" w:space="0" w:color="auto"/>
                  </w:tcBorders>
                  <w:hideMark/>
                </w:tcPr>
                <w:p w14:paraId="4E946909" w14:textId="77777777" w:rsidR="00046C3B" w:rsidRDefault="00046C3B">
                  <w:pPr>
                    <w:jc w:val="left"/>
                    <w:rPr>
                      <w:noProof/>
                      <w:lang w:eastAsia="en-GB"/>
                    </w:rPr>
                  </w:pPr>
                  <w:r>
                    <w:rPr>
                      <w:lang w:eastAsia="en-GB"/>
                    </w:rPr>
                    <w:t>Leaders are concerned for people and for the work to be done. The amount of focus on (1) people and on (2) the work to be done, determines where on the grid a leadership style is plotted.</w:t>
                  </w:r>
                </w:p>
              </w:tc>
              <w:tc>
                <w:tcPr>
                  <w:tcW w:w="2100" w:type="dxa"/>
                  <w:tcBorders>
                    <w:top w:val="single" w:sz="4" w:space="0" w:color="auto"/>
                    <w:left w:val="single" w:sz="4" w:space="0" w:color="auto"/>
                    <w:bottom w:val="single" w:sz="4" w:space="0" w:color="auto"/>
                    <w:right w:val="single" w:sz="4" w:space="0" w:color="auto"/>
                  </w:tcBorders>
                </w:tcPr>
                <w:p w14:paraId="2E8E6632" w14:textId="77777777" w:rsidR="00046C3B" w:rsidRDefault="00046C3B"/>
              </w:tc>
            </w:tr>
            <w:tr w:rsidR="00046C3B" w14:paraId="5919802B" w14:textId="77777777">
              <w:trPr>
                <w:trHeight w:val="523"/>
              </w:trPr>
              <w:tc>
                <w:tcPr>
                  <w:tcW w:w="5715" w:type="dxa"/>
                  <w:tcBorders>
                    <w:top w:val="single" w:sz="4" w:space="0" w:color="auto"/>
                    <w:left w:val="single" w:sz="4" w:space="0" w:color="auto"/>
                    <w:bottom w:val="single" w:sz="4" w:space="0" w:color="auto"/>
                    <w:right w:val="single" w:sz="4" w:space="0" w:color="auto"/>
                  </w:tcBorders>
                </w:tcPr>
                <w:p w14:paraId="3F3E2A4E" w14:textId="77777777" w:rsidR="00046C3B" w:rsidRDefault="00046C3B" w:rsidP="00FD3236">
                  <w:pPr>
                    <w:spacing w:after="120"/>
                    <w:jc w:val="left"/>
                    <w:rPr>
                      <w:lang w:eastAsia="en-GB"/>
                    </w:rPr>
                  </w:pPr>
                  <w:r>
                    <w:rPr>
                      <w:lang w:eastAsia="en-GB"/>
                    </w:rPr>
                    <w:t xml:space="preserve">Leaders help people finding purpose and meaning in their life through pursuit of the vision. </w:t>
                  </w:r>
                </w:p>
                <w:p w14:paraId="4EE9BA44" w14:textId="77777777" w:rsidR="00046C3B" w:rsidRDefault="00046C3B" w:rsidP="00FD3236">
                  <w:pPr>
                    <w:spacing w:after="120"/>
                    <w:jc w:val="left"/>
                    <w:rPr>
                      <w:lang w:eastAsia="en-GB"/>
                    </w:rPr>
                  </w:pPr>
                  <w:r>
                    <w:rPr>
                      <w:lang w:eastAsia="en-GB"/>
                    </w:rPr>
                    <w:t xml:space="preserve">They communicate clear and high standards and expectations from those around them. </w:t>
                  </w:r>
                </w:p>
                <w:p w14:paraId="779BAAED" w14:textId="77777777" w:rsidR="00046C3B" w:rsidRDefault="00046C3B">
                  <w:pPr>
                    <w:jc w:val="left"/>
                    <w:rPr>
                      <w:noProof/>
                      <w:lang w:eastAsia="en-GB"/>
                    </w:rPr>
                  </w:pPr>
                  <w:r>
                    <w:rPr>
                      <w:lang w:eastAsia="en-GB"/>
                    </w:rPr>
                    <w:t xml:space="preserve">They engage employees in creative thinking. </w:t>
                  </w:r>
                </w:p>
              </w:tc>
              <w:tc>
                <w:tcPr>
                  <w:tcW w:w="2100" w:type="dxa"/>
                  <w:tcBorders>
                    <w:top w:val="single" w:sz="4" w:space="0" w:color="auto"/>
                    <w:left w:val="single" w:sz="4" w:space="0" w:color="auto"/>
                    <w:bottom w:val="single" w:sz="4" w:space="0" w:color="auto"/>
                    <w:right w:val="single" w:sz="4" w:space="0" w:color="auto"/>
                  </w:tcBorders>
                </w:tcPr>
                <w:p w14:paraId="29F93957" w14:textId="77777777" w:rsidR="00046C3B" w:rsidRDefault="00046C3B"/>
              </w:tc>
            </w:tr>
          </w:tbl>
          <w:p w14:paraId="4256C8FD" w14:textId="77777777" w:rsidR="00046C3B" w:rsidRDefault="00046C3B">
            <w:pPr>
              <w:rPr>
                <w:lang w:val="en-US"/>
              </w:rPr>
            </w:pPr>
          </w:p>
        </w:tc>
      </w:tr>
    </w:tbl>
    <w:p w14:paraId="6426C421" w14:textId="77777777" w:rsidR="008274A2" w:rsidRDefault="008274A2" w:rsidP="00046C3B"/>
    <w:p w14:paraId="3E3F0E37" w14:textId="77777777" w:rsidR="00046C3B" w:rsidRDefault="00046C3B" w:rsidP="00B04C96">
      <w:pPr>
        <w:pStyle w:val="Heading3"/>
        <w:rPr>
          <w:lang w:eastAsia="en-GB"/>
        </w:rPr>
      </w:pPr>
      <w:bookmarkStart w:id="700" w:name="_Toc37495785"/>
      <w:bookmarkStart w:id="701" w:name="_Toc348774837"/>
      <w:bookmarkStart w:id="702" w:name="_Toc39497073"/>
      <w:bookmarkStart w:id="703" w:name="_Toc46937020"/>
      <w:r>
        <w:rPr>
          <w:lang w:eastAsia="en-GB"/>
        </w:rPr>
        <w:t>2.3.1</w:t>
      </w:r>
      <w:r>
        <w:rPr>
          <w:lang w:eastAsia="en-GB"/>
        </w:rPr>
        <w:tab/>
        <w:t>Trait leadership</w:t>
      </w:r>
      <w:bookmarkEnd w:id="700"/>
      <w:bookmarkEnd w:id="701"/>
      <w:bookmarkEnd w:id="702"/>
      <w:bookmarkEnd w:id="703"/>
    </w:p>
    <w:p w14:paraId="141120DC" w14:textId="77777777" w:rsidR="00046C3B" w:rsidRDefault="00046C3B" w:rsidP="00046C3B">
      <w:pPr>
        <w:rPr>
          <w:lang w:eastAsia="en-GB"/>
        </w:rPr>
      </w:pPr>
    </w:p>
    <w:p w14:paraId="70265955" w14:textId="77777777" w:rsidR="00046C3B" w:rsidRDefault="00046C3B" w:rsidP="00046C3B">
      <w:pPr>
        <w:rPr>
          <w:lang w:eastAsia="en-GB"/>
        </w:rPr>
      </w:pPr>
      <w:r>
        <w:rPr>
          <w:lang w:eastAsia="en-GB"/>
        </w:rPr>
        <w:t xml:space="preserve">The trait model of leadership focuses on identifying certain characteristics (traits) that cause effective leadership - trait theories of leadership are based on the assumptions that people are born with inherited traits (characteristics) and that great leaders are people who have the right combination of traits. </w:t>
      </w:r>
    </w:p>
    <w:p w14:paraId="0A3E01AD" w14:textId="77777777" w:rsidR="00046C3B" w:rsidRDefault="00046C3B" w:rsidP="00046C3B">
      <w:pPr>
        <w:rPr>
          <w:lang w:eastAsia="en-GB"/>
        </w:rPr>
      </w:pPr>
    </w:p>
    <w:p w14:paraId="07D2FDA0" w14:textId="77777777" w:rsidR="00046C3B" w:rsidRDefault="00046C3B" w:rsidP="00F155C9">
      <w:pPr>
        <w:rPr>
          <w:lang w:eastAsia="en-GB"/>
        </w:rPr>
      </w:pPr>
      <w:r>
        <w:rPr>
          <w:lang w:eastAsia="en-GB"/>
        </w:rPr>
        <w:t>Examples of traits of effective leaders are:</w:t>
      </w:r>
    </w:p>
    <w:p w14:paraId="4458AA4F" w14:textId="77777777" w:rsidR="00046C3B" w:rsidRDefault="00046C3B" w:rsidP="002E23EC">
      <w:pPr>
        <w:pStyle w:val="ListParagraph"/>
        <w:numPr>
          <w:ilvl w:val="0"/>
          <w:numId w:val="192"/>
        </w:numPr>
        <w:ind w:left="360"/>
        <w:contextualSpacing w:val="0"/>
        <w:jc w:val="left"/>
      </w:pPr>
      <w:r>
        <w:rPr>
          <w:lang w:eastAsia="en-GB"/>
        </w:rPr>
        <w:t xml:space="preserve">Intelligence </w:t>
      </w:r>
    </w:p>
    <w:p w14:paraId="188A619B" w14:textId="77777777" w:rsidR="00046C3B" w:rsidRDefault="00046C3B" w:rsidP="002E23EC">
      <w:pPr>
        <w:pStyle w:val="ListParagraph"/>
        <w:numPr>
          <w:ilvl w:val="0"/>
          <w:numId w:val="192"/>
        </w:numPr>
        <w:ind w:left="360"/>
        <w:contextualSpacing w:val="0"/>
        <w:jc w:val="left"/>
      </w:pPr>
      <w:r>
        <w:rPr>
          <w:lang w:eastAsia="en-GB"/>
        </w:rPr>
        <w:t>Knowledge</w:t>
      </w:r>
    </w:p>
    <w:p w14:paraId="0FCF4709" w14:textId="77777777" w:rsidR="00046C3B" w:rsidRDefault="00046C3B" w:rsidP="002E23EC">
      <w:pPr>
        <w:pStyle w:val="ListParagraph"/>
        <w:numPr>
          <w:ilvl w:val="0"/>
          <w:numId w:val="192"/>
        </w:numPr>
        <w:ind w:left="360"/>
        <w:contextualSpacing w:val="0"/>
        <w:jc w:val="left"/>
      </w:pPr>
      <w:r>
        <w:rPr>
          <w:lang w:eastAsia="en-GB"/>
        </w:rPr>
        <w:t>Expertise</w:t>
      </w:r>
    </w:p>
    <w:p w14:paraId="1DE4E1F0" w14:textId="77777777" w:rsidR="00046C3B" w:rsidRDefault="00046C3B" w:rsidP="002E23EC">
      <w:pPr>
        <w:pStyle w:val="ListParagraph"/>
        <w:numPr>
          <w:ilvl w:val="0"/>
          <w:numId w:val="192"/>
        </w:numPr>
        <w:ind w:left="360"/>
        <w:contextualSpacing w:val="0"/>
        <w:jc w:val="left"/>
      </w:pPr>
      <w:r>
        <w:rPr>
          <w:lang w:eastAsia="en-GB"/>
        </w:rPr>
        <w:t xml:space="preserve">Dominance </w:t>
      </w:r>
    </w:p>
    <w:p w14:paraId="70BC7A78" w14:textId="77777777" w:rsidR="00046C3B" w:rsidRDefault="00046C3B" w:rsidP="002E23EC">
      <w:pPr>
        <w:pStyle w:val="ListParagraph"/>
        <w:numPr>
          <w:ilvl w:val="0"/>
          <w:numId w:val="192"/>
        </w:numPr>
        <w:ind w:left="360"/>
        <w:contextualSpacing w:val="0"/>
        <w:jc w:val="left"/>
      </w:pPr>
      <w:r>
        <w:rPr>
          <w:lang w:eastAsia="en-GB"/>
        </w:rPr>
        <w:t xml:space="preserve">Self-confidence </w:t>
      </w:r>
    </w:p>
    <w:p w14:paraId="09B335F9" w14:textId="77777777" w:rsidR="00046C3B" w:rsidRDefault="00046C3B" w:rsidP="002E23EC">
      <w:pPr>
        <w:pStyle w:val="ListParagraph"/>
        <w:numPr>
          <w:ilvl w:val="0"/>
          <w:numId w:val="192"/>
        </w:numPr>
        <w:ind w:left="360"/>
        <w:contextualSpacing w:val="0"/>
        <w:jc w:val="left"/>
      </w:pPr>
      <w:r>
        <w:rPr>
          <w:lang w:eastAsia="en-GB"/>
        </w:rPr>
        <w:t>High energy</w:t>
      </w:r>
    </w:p>
    <w:p w14:paraId="3B2A45FB" w14:textId="77777777" w:rsidR="00046C3B" w:rsidRDefault="00046C3B" w:rsidP="002E23EC">
      <w:pPr>
        <w:pStyle w:val="ListParagraph"/>
        <w:numPr>
          <w:ilvl w:val="0"/>
          <w:numId w:val="192"/>
        </w:numPr>
        <w:ind w:left="360"/>
        <w:contextualSpacing w:val="0"/>
        <w:jc w:val="left"/>
      </w:pPr>
      <w:r>
        <w:rPr>
          <w:lang w:eastAsia="en-GB"/>
        </w:rPr>
        <w:t>Tolerance for stress</w:t>
      </w:r>
    </w:p>
    <w:p w14:paraId="5FCB94AF" w14:textId="77777777" w:rsidR="00046C3B" w:rsidRDefault="00046C3B" w:rsidP="002E23EC">
      <w:pPr>
        <w:pStyle w:val="ListParagraph"/>
        <w:numPr>
          <w:ilvl w:val="0"/>
          <w:numId w:val="192"/>
        </w:numPr>
        <w:ind w:left="360"/>
        <w:contextualSpacing w:val="0"/>
        <w:jc w:val="left"/>
      </w:pPr>
      <w:r>
        <w:rPr>
          <w:lang w:eastAsia="en-GB"/>
        </w:rPr>
        <w:t>Integrity</w:t>
      </w:r>
    </w:p>
    <w:p w14:paraId="2013E9FF" w14:textId="77777777" w:rsidR="00046C3B" w:rsidRDefault="00046C3B" w:rsidP="002E23EC">
      <w:pPr>
        <w:pStyle w:val="ListParagraph"/>
        <w:numPr>
          <w:ilvl w:val="0"/>
          <w:numId w:val="192"/>
        </w:numPr>
        <w:ind w:left="360"/>
        <w:contextualSpacing w:val="0"/>
        <w:jc w:val="left"/>
      </w:pPr>
      <w:r>
        <w:rPr>
          <w:lang w:eastAsia="en-GB"/>
        </w:rPr>
        <w:t xml:space="preserve">Honesty </w:t>
      </w:r>
    </w:p>
    <w:p w14:paraId="3704AF1C" w14:textId="77777777" w:rsidR="00046C3B" w:rsidRDefault="00046C3B" w:rsidP="00046C3B">
      <w:pPr>
        <w:rPr>
          <w:lang w:eastAsia="en-GB"/>
        </w:rPr>
      </w:pPr>
    </w:p>
    <w:p w14:paraId="49BE85FC" w14:textId="77777777" w:rsidR="00046C3B" w:rsidRDefault="00046C3B" w:rsidP="00046C3B">
      <w:pPr>
        <w:rPr>
          <w:lang w:eastAsia="en-GB"/>
        </w:rPr>
      </w:pPr>
      <w:r>
        <w:rPr>
          <w:lang w:eastAsia="en-GB"/>
        </w:rPr>
        <w:t xml:space="preserve">A criticism against trait leadership theory is that traits alone are not enough to create or describe a good leader. </w:t>
      </w:r>
    </w:p>
    <w:p w14:paraId="2D26F2F5" w14:textId="77777777" w:rsidR="00046C3B" w:rsidRDefault="00046C3B" w:rsidP="00046C3B">
      <w:pPr>
        <w:rPr>
          <w:lang w:eastAsia="en-GB"/>
        </w:rPr>
      </w:pPr>
    </w:p>
    <w:p w14:paraId="4A4375BF" w14:textId="77777777" w:rsidR="00F155C9" w:rsidRDefault="00F155C9" w:rsidP="00046C3B">
      <w:pPr>
        <w:rPr>
          <w:lang w:eastAsia="en-GB"/>
        </w:rPr>
      </w:pPr>
    </w:p>
    <w:p w14:paraId="19090AF0" w14:textId="77777777" w:rsidR="00046C3B" w:rsidRDefault="00046C3B" w:rsidP="00B04C96">
      <w:pPr>
        <w:pStyle w:val="Heading3"/>
        <w:rPr>
          <w:lang w:eastAsia="en-GB"/>
        </w:rPr>
      </w:pPr>
      <w:bookmarkStart w:id="704" w:name="_Toc37495786"/>
      <w:bookmarkStart w:id="705" w:name="_Toc348774838"/>
      <w:bookmarkStart w:id="706" w:name="_Toc39497074"/>
      <w:bookmarkStart w:id="707" w:name="_Toc46937021"/>
      <w:r>
        <w:rPr>
          <w:lang w:eastAsia="en-GB"/>
        </w:rPr>
        <w:t>2.3.2</w:t>
      </w:r>
      <w:r>
        <w:rPr>
          <w:lang w:eastAsia="en-GB"/>
        </w:rPr>
        <w:tab/>
        <w:t>Behavioural leadership theories</w:t>
      </w:r>
      <w:bookmarkEnd w:id="704"/>
      <w:bookmarkEnd w:id="705"/>
      <w:bookmarkEnd w:id="706"/>
      <w:bookmarkEnd w:id="707"/>
    </w:p>
    <w:p w14:paraId="0AF557E8" w14:textId="77777777" w:rsidR="00243815" w:rsidRDefault="00243815" w:rsidP="00046C3B">
      <w:pPr>
        <w:rPr>
          <w:lang w:eastAsia="en-GB"/>
        </w:rPr>
      </w:pPr>
    </w:p>
    <w:tbl>
      <w:tblPr>
        <w:tblW w:w="9270" w:type="dxa"/>
        <w:tblInd w:w="-34" w:type="dxa"/>
        <w:tblBorders>
          <w:top w:val="single" w:sz="2" w:space="0" w:color="auto"/>
          <w:left w:val="single" w:sz="2" w:space="0" w:color="auto"/>
          <w:bottom w:val="single" w:sz="2" w:space="0" w:color="auto"/>
          <w:right w:val="single" w:sz="2" w:space="0" w:color="auto"/>
        </w:tblBorders>
        <w:tblLayout w:type="fixed"/>
        <w:tblCellMar>
          <w:top w:w="108" w:type="dxa"/>
          <w:bottom w:w="108" w:type="dxa"/>
        </w:tblCellMar>
        <w:tblLook w:val="04A0" w:firstRow="1" w:lastRow="0" w:firstColumn="1" w:lastColumn="0" w:noHBand="0" w:noVBand="1"/>
      </w:tblPr>
      <w:tblGrid>
        <w:gridCol w:w="1275"/>
        <w:gridCol w:w="7995"/>
      </w:tblGrid>
      <w:tr w:rsidR="00046C3B" w14:paraId="1C9373C3" w14:textId="77777777" w:rsidTr="00FD3236">
        <w:tc>
          <w:tcPr>
            <w:tcW w:w="1275" w:type="dxa"/>
            <w:hideMark/>
          </w:tcPr>
          <w:p w14:paraId="013A1409" w14:textId="77777777" w:rsidR="00046C3B" w:rsidRDefault="00046C3B" w:rsidP="003E5F40">
            <w:pPr>
              <w:jc w:val="center"/>
            </w:pPr>
            <w:r>
              <w:rPr>
                <w:noProof/>
              </w:rPr>
              <w:drawing>
                <wp:inline distT="0" distB="0" distL="0" distR="0" wp14:anchorId="1C7FAE87" wp14:editId="69572C9C">
                  <wp:extent cx="471170" cy="471170"/>
                  <wp:effectExtent l="0" t="0" r="5080" b="5080"/>
                  <wp:docPr id="845" name="Picture 84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995" w:type="dxa"/>
            <w:vAlign w:val="center"/>
          </w:tcPr>
          <w:p w14:paraId="2C1F4BF4" w14:textId="77777777" w:rsidR="00046C3B" w:rsidRDefault="00046C3B" w:rsidP="00FD3236">
            <w:pPr>
              <w:spacing w:after="120"/>
              <w:rPr>
                <w:b/>
                <w:bCs/>
              </w:rPr>
            </w:pPr>
            <w:r>
              <w:rPr>
                <w:b/>
                <w:bCs/>
              </w:rPr>
              <w:t xml:space="preserve">Activity </w:t>
            </w:r>
            <w:r w:rsidR="00D31822">
              <w:rPr>
                <w:b/>
                <w:bCs/>
              </w:rPr>
              <w:t>36</w:t>
            </w:r>
            <w:r>
              <w:rPr>
                <w:b/>
                <w:bCs/>
              </w:rPr>
              <w:t xml:space="preserve"> (KM03 IAC0205):</w:t>
            </w:r>
          </w:p>
          <w:p w14:paraId="47B18956" w14:textId="77777777" w:rsidR="00046C3B" w:rsidRDefault="00046C3B" w:rsidP="00FD3236">
            <w:pPr>
              <w:spacing w:after="120"/>
              <w:jc w:val="left"/>
            </w:pPr>
            <w:r>
              <w:t>Work in groups of 3 or 4. Read the information about the managerial grid.</w:t>
            </w:r>
          </w:p>
          <w:p w14:paraId="00EE8858" w14:textId="77777777" w:rsidR="00046C3B" w:rsidRDefault="00046C3B" w:rsidP="002A2589">
            <w:pPr>
              <w:spacing w:after="120"/>
              <w:jc w:val="left"/>
            </w:pPr>
            <w:r>
              <w:t>Share your experiences about leadership styles on the managerial grid: think about managers you know who represent the different styles and tell the rest of your group the effect that the style had on the team (do not mention names of organisations or people).</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2318"/>
              <w:gridCol w:w="2125"/>
              <w:gridCol w:w="3117"/>
            </w:tblGrid>
            <w:tr w:rsidR="00046C3B" w14:paraId="0B572879" w14:textId="77777777" w:rsidTr="003E5F40">
              <w:trPr>
                <w:trHeight w:val="294"/>
              </w:trPr>
              <w:tc>
                <w:tcPr>
                  <w:tcW w:w="2318" w:type="dxa"/>
                  <w:tcBorders>
                    <w:top w:val="single" w:sz="4" w:space="0" w:color="auto"/>
                    <w:left w:val="single" w:sz="4" w:space="0" w:color="auto"/>
                    <w:bottom w:val="single" w:sz="4" w:space="0" w:color="auto"/>
                    <w:right w:val="single" w:sz="4" w:space="0" w:color="auto"/>
                  </w:tcBorders>
                  <w:shd w:val="clear" w:color="auto" w:fill="D9D9D9"/>
                  <w:hideMark/>
                </w:tcPr>
                <w:p w14:paraId="59F1368A" w14:textId="77777777" w:rsidR="00046C3B" w:rsidRDefault="00046C3B" w:rsidP="00FD3236">
                  <w:pPr>
                    <w:spacing w:line="240" w:lineRule="auto"/>
                    <w:jc w:val="center"/>
                    <w:rPr>
                      <w:b/>
                      <w:lang w:eastAsia="en-GB"/>
                    </w:rPr>
                  </w:pPr>
                  <w:r>
                    <w:rPr>
                      <w:b/>
                      <w:lang w:eastAsia="en-GB"/>
                    </w:rPr>
                    <w:t>Style</w:t>
                  </w:r>
                </w:p>
              </w:tc>
              <w:tc>
                <w:tcPr>
                  <w:tcW w:w="2125" w:type="dxa"/>
                  <w:tcBorders>
                    <w:top w:val="single" w:sz="4" w:space="0" w:color="auto"/>
                    <w:left w:val="single" w:sz="4" w:space="0" w:color="auto"/>
                    <w:bottom w:val="single" w:sz="4" w:space="0" w:color="auto"/>
                    <w:right w:val="single" w:sz="4" w:space="0" w:color="auto"/>
                  </w:tcBorders>
                  <w:shd w:val="clear" w:color="auto" w:fill="D9D9D9"/>
                  <w:hideMark/>
                </w:tcPr>
                <w:p w14:paraId="15C62A2C" w14:textId="77777777" w:rsidR="00046C3B" w:rsidRDefault="00046C3B" w:rsidP="00FD3236">
                  <w:pPr>
                    <w:spacing w:line="240" w:lineRule="auto"/>
                    <w:jc w:val="center"/>
                    <w:rPr>
                      <w:b/>
                    </w:rPr>
                  </w:pPr>
                  <w:r>
                    <w:rPr>
                      <w:b/>
                    </w:rPr>
                    <w:t>Leadership practice (behaviour)</w:t>
                  </w:r>
                </w:p>
              </w:tc>
              <w:tc>
                <w:tcPr>
                  <w:tcW w:w="3117" w:type="dxa"/>
                  <w:tcBorders>
                    <w:top w:val="single" w:sz="4" w:space="0" w:color="auto"/>
                    <w:left w:val="single" w:sz="4" w:space="0" w:color="auto"/>
                    <w:bottom w:val="single" w:sz="4" w:space="0" w:color="auto"/>
                    <w:right w:val="single" w:sz="4" w:space="0" w:color="auto"/>
                  </w:tcBorders>
                  <w:shd w:val="clear" w:color="auto" w:fill="D9D9D9"/>
                  <w:hideMark/>
                </w:tcPr>
                <w:p w14:paraId="6E4C9759" w14:textId="77777777" w:rsidR="00046C3B" w:rsidRDefault="00046C3B" w:rsidP="00FD3236">
                  <w:pPr>
                    <w:spacing w:line="240" w:lineRule="auto"/>
                    <w:jc w:val="center"/>
                    <w:rPr>
                      <w:b/>
                    </w:rPr>
                  </w:pPr>
                  <w:r>
                    <w:rPr>
                      <w:b/>
                    </w:rPr>
                    <w:t>Effect on the team</w:t>
                  </w:r>
                </w:p>
              </w:tc>
            </w:tr>
            <w:tr w:rsidR="00046C3B" w14:paraId="29A4B34E" w14:textId="77777777" w:rsidTr="003E5F40">
              <w:trPr>
                <w:trHeight w:val="816"/>
              </w:trPr>
              <w:tc>
                <w:tcPr>
                  <w:tcW w:w="2318" w:type="dxa"/>
                  <w:tcBorders>
                    <w:top w:val="single" w:sz="4" w:space="0" w:color="auto"/>
                    <w:left w:val="single" w:sz="4" w:space="0" w:color="auto"/>
                    <w:bottom w:val="single" w:sz="4" w:space="0" w:color="auto"/>
                    <w:right w:val="single" w:sz="4" w:space="0" w:color="auto"/>
                  </w:tcBorders>
                  <w:hideMark/>
                </w:tcPr>
                <w:p w14:paraId="29B8563E" w14:textId="77777777" w:rsidR="00046C3B" w:rsidRDefault="00046C3B" w:rsidP="003E5F40">
                  <w:pPr>
                    <w:jc w:val="left"/>
                    <w:rPr>
                      <w:rFonts w:cs="Tahoma"/>
                      <w:noProof/>
                      <w:lang w:eastAsia="en-GB"/>
                    </w:rPr>
                  </w:pPr>
                  <w:r>
                    <w:rPr>
                      <w:lang w:eastAsia="en-GB"/>
                    </w:rPr>
                    <w:t>Country club leadership</w:t>
                  </w:r>
                </w:p>
              </w:tc>
              <w:tc>
                <w:tcPr>
                  <w:tcW w:w="2125" w:type="dxa"/>
                  <w:tcBorders>
                    <w:top w:val="single" w:sz="4" w:space="0" w:color="auto"/>
                    <w:left w:val="single" w:sz="4" w:space="0" w:color="auto"/>
                    <w:bottom w:val="single" w:sz="4" w:space="0" w:color="auto"/>
                    <w:right w:val="single" w:sz="4" w:space="0" w:color="auto"/>
                  </w:tcBorders>
                </w:tcPr>
                <w:p w14:paraId="1FD1496A"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3AFA2686" w14:textId="77777777" w:rsidR="00046C3B" w:rsidRDefault="00046C3B" w:rsidP="003E5F40">
                  <w:pPr>
                    <w:pStyle w:val="Heading3"/>
                    <w:spacing w:line="360" w:lineRule="auto"/>
                  </w:pPr>
                </w:p>
              </w:tc>
            </w:tr>
            <w:tr w:rsidR="00046C3B" w14:paraId="03843FF9" w14:textId="77777777" w:rsidTr="003E5F40">
              <w:trPr>
                <w:trHeight w:val="1253"/>
              </w:trPr>
              <w:tc>
                <w:tcPr>
                  <w:tcW w:w="2318" w:type="dxa"/>
                  <w:tcBorders>
                    <w:top w:val="single" w:sz="4" w:space="0" w:color="auto"/>
                    <w:left w:val="single" w:sz="4" w:space="0" w:color="auto"/>
                    <w:bottom w:val="single" w:sz="4" w:space="0" w:color="auto"/>
                    <w:right w:val="single" w:sz="4" w:space="0" w:color="auto"/>
                  </w:tcBorders>
                  <w:hideMark/>
                </w:tcPr>
                <w:p w14:paraId="2E7F7BE6" w14:textId="77777777" w:rsidR="00046C3B" w:rsidRDefault="00046C3B" w:rsidP="003E5F40">
                  <w:pPr>
                    <w:jc w:val="left"/>
                    <w:rPr>
                      <w:lang w:eastAsia="en-GB"/>
                    </w:rPr>
                  </w:pPr>
                  <w:r>
                    <w:rPr>
                      <w:lang w:eastAsia="en-GB"/>
                    </w:rPr>
                    <w:t>Produce or perish leadership (authoritarian)</w:t>
                  </w:r>
                </w:p>
              </w:tc>
              <w:tc>
                <w:tcPr>
                  <w:tcW w:w="2125" w:type="dxa"/>
                  <w:tcBorders>
                    <w:top w:val="single" w:sz="4" w:space="0" w:color="auto"/>
                    <w:left w:val="single" w:sz="4" w:space="0" w:color="auto"/>
                    <w:bottom w:val="single" w:sz="4" w:space="0" w:color="auto"/>
                    <w:right w:val="single" w:sz="4" w:space="0" w:color="auto"/>
                  </w:tcBorders>
                </w:tcPr>
                <w:p w14:paraId="6BC0E1BF"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61A14941" w14:textId="77777777" w:rsidR="00046C3B" w:rsidRDefault="00046C3B" w:rsidP="003E5F40">
                  <w:pPr>
                    <w:pStyle w:val="Heading3"/>
                    <w:spacing w:line="360" w:lineRule="auto"/>
                  </w:pPr>
                </w:p>
              </w:tc>
            </w:tr>
            <w:tr w:rsidR="00046C3B" w14:paraId="14F0FA4F" w14:textId="77777777" w:rsidTr="003E5F40">
              <w:trPr>
                <w:trHeight w:val="650"/>
              </w:trPr>
              <w:tc>
                <w:tcPr>
                  <w:tcW w:w="2318" w:type="dxa"/>
                  <w:tcBorders>
                    <w:top w:val="single" w:sz="4" w:space="0" w:color="auto"/>
                    <w:left w:val="single" w:sz="4" w:space="0" w:color="auto"/>
                    <w:bottom w:val="single" w:sz="4" w:space="0" w:color="auto"/>
                    <w:right w:val="single" w:sz="4" w:space="0" w:color="auto"/>
                  </w:tcBorders>
                  <w:hideMark/>
                </w:tcPr>
                <w:p w14:paraId="0396E284" w14:textId="77777777" w:rsidR="00046C3B" w:rsidRDefault="00046C3B" w:rsidP="003E5F40">
                  <w:pPr>
                    <w:jc w:val="left"/>
                    <w:rPr>
                      <w:lang w:eastAsia="en-GB"/>
                    </w:rPr>
                  </w:pPr>
                  <w:r>
                    <w:rPr>
                      <w:lang w:eastAsia="en-GB"/>
                    </w:rPr>
                    <w:t>Impoverished leadership</w:t>
                  </w:r>
                </w:p>
              </w:tc>
              <w:tc>
                <w:tcPr>
                  <w:tcW w:w="2125" w:type="dxa"/>
                  <w:tcBorders>
                    <w:top w:val="single" w:sz="4" w:space="0" w:color="auto"/>
                    <w:left w:val="single" w:sz="4" w:space="0" w:color="auto"/>
                    <w:bottom w:val="single" w:sz="4" w:space="0" w:color="auto"/>
                    <w:right w:val="single" w:sz="4" w:space="0" w:color="auto"/>
                  </w:tcBorders>
                </w:tcPr>
                <w:p w14:paraId="4E7C9820"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1CE4E9FB" w14:textId="77777777" w:rsidR="00046C3B" w:rsidRDefault="00046C3B" w:rsidP="003E5F40">
                  <w:pPr>
                    <w:pStyle w:val="Heading3"/>
                    <w:spacing w:line="360" w:lineRule="auto"/>
                  </w:pPr>
                </w:p>
              </w:tc>
            </w:tr>
            <w:tr w:rsidR="00046C3B" w14:paraId="287AE57F" w14:textId="77777777" w:rsidTr="003E5F40">
              <w:trPr>
                <w:trHeight w:val="648"/>
              </w:trPr>
              <w:tc>
                <w:tcPr>
                  <w:tcW w:w="2318" w:type="dxa"/>
                  <w:tcBorders>
                    <w:top w:val="single" w:sz="4" w:space="0" w:color="auto"/>
                    <w:left w:val="single" w:sz="4" w:space="0" w:color="auto"/>
                    <w:bottom w:val="single" w:sz="4" w:space="0" w:color="auto"/>
                    <w:right w:val="single" w:sz="4" w:space="0" w:color="auto"/>
                  </w:tcBorders>
                  <w:hideMark/>
                </w:tcPr>
                <w:p w14:paraId="7BBF5E0B" w14:textId="77777777" w:rsidR="00046C3B" w:rsidRDefault="00046C3B" w:rsidP="003E5F40">
                  <w:pPr>
                    <w:jc w:val="left"/>
                    <w:rPr>
                      <w:lang w:eastAsia="en-GB"/>
                    </w:rPr>
                  </w:pPr>
                  <w:r>
                    <w:rPr>
                      <w:lang w:eastAsia="en-GB"/>
                    </w:rPr>
                    <w:t>Middle-of-the-road leadership</w:t>
                  </w:r>
                </w:p>
              </w:tc>
              <w:tc>
                <w:tcPr>
                  <w:tcW w:w="2125" w:type="dxa"/>
                  <w:tcBorders>
                    <w:top w:val="single" w:sz="4" w:space="0" w:color="auto"/>
                    <w:left w:val="single" w:sz="4" w:space="0" w:color="auto"/>
                    <w:bottom w:val="single" w:sz="4" w:space="0" w:color="auto"/>
                    <w:right w:val="single" w:sz="4" w:space="0" w:color="auto"/>
                  </w:tcBorders>
                </w:tcPr>
                <w:p w14:paraId="7787D8C9"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31947C8C" w14:textId="77777777" w:rsidR="00046C3B" w:rsidRDefault="00046C3B" w:rsidP="003E5F40">
                  <w:pPr>
                    <w:pStyle w:val="Heading3"/>
                    <w:spacing w:line="360" w:lineRule="auto"/>
                  </w:pPr>
                </w:p>
              </w:tc>
            </w:tr>
            <w:tr w:rsidR="00046C3B" w14:paraId="7D239D72" w14:textId="77777777" w:rsidTr="003E5F40">
              <w:trPr>
                <w:trHeight w:val="661"/>
              </w:trPr>
              <w:tc>
                <w:tcPr>
                  <w:tcW w:w="2318" w:type="dxa"/>
                  <w:tcBorders>
                    <w:top w:val="single" w:sz="4" w:space="0" w:color="auto"/>
                    <w:left w:val="single" w:sz="4" w:space="0" w:color="auto"/>
                    <w:bottom w:val="single" w:sz="4" w:space="0" w:color="auto"/>
                    <w:right w:val="single" w:sz="4" w:space="0" w:color="auto"/>
                  </w:tcBorders>
                  <w:hideMark/>
                </w:tcPr>
                <w:p w14:paraId="0DC2FC6D" w14:textId="77777777" w:rsidR="00046C3B" w:rsidRDefault="00046C3B" w:rsidP="003E5F40">
                  <w:pPr>
                    <w:rPr>
                      <w:lang w:eastAsia="en-GB"/>
                    </w:rPr>
                  </w:pPr>
                  <w:r>
                    <w:rPr>
                      <w:lang w:eastAsia="en-GB"/>
                    </w:rPr>
                    <w:t>Team leadership</w:t>
                  </w:r>
                </w:p>
              </w:tc>
              <w:tc>
                <w:tcPr>
                  <w:tcW w:w="2125" w:type="dxa"/>
                  <w:tcBorders>
                    <w:top w:val="single" w:sz="4" w:space="0" w:color="auto"/>
                    <w:left w:val="single" w:sz="4" w:space="0" w:color="auto"/>
                    <w:bottom w:val="single" w:sz="4" w:space="0" w:color="auto"/>
                    <w:right w:val="single" w:sz="4" w:space="0" w:color="auto"/>
                  </w:tcBorders>
                </w:tcPr>
                <w:p w14:paraId="0C5A996C" w14:textId="77777777" w:rsidR="00046C3B" w:rsidRDefault="00046C3B" w:rsidP="003E5F40">
                  <w:pPr>
                    <w:pStyle w:val="Heading3"/>
                    <w:spacing w:line="360" w:lineRule="auto"/>
                  </w:pPr>
                </w:p>
              </w:tc>
              <w:tc>
                <w:tcPr>
                  <w:tcW w:w="3117" w:type="dxa"/>
                  <w:tcBorders>
                    <w:top w:val="single" w:sz="4" w:space="0" w:color="auto"/>
                    <w:left w:val="single" w:sz="4" w:space="0" w:color="auto"/>
                    <w:bottom w:val="single" w:sz="4" w:space="0" w:color="auto"/>
                    <w:right w:val="single" w:sz="4" w:space="0" w:color="auto"/>
                  </w:tcBorders>
                </w:tcPr>
                <w:p w14:paraId="0ABC8414" w14:textId="77777777" w:rsidR="00046C3B" w:rsidRDefault="00046C3B" w:rsidP="003E5F40">
                  <w:pPr>
                    <w:pStyle w:val="Heading3"/>
                    <w:spacing w:line="360" w:lineRule="auto"/>
                  </w:pPr>
                </w:p>
              </w:tc>
            </w:tr>
          </w:tbl>
          <w:p w14:paraId="5A5C28BB" w14:textId="77777777" w:rsidR="00046C3B" w:rsidRDefault="00046C3B" w:rsidP="003E5F40">
            <w:pPr>
              <w:jc w:val="left"/>
            </w:pPr>
          </w:p>
        </w:tc>
      </w:tr>
    </w:tbl>
    <w:p w14:paraId="5FCCD3E8" w14:textId="77777777" w:rsidR="008274A2" w:rsidRDefault="008274A2" w:rsidP="00FE0F6A"/>
    <w:p w14:paraId="4FEA63D7" w14:textId="77777777" w:rsidR="00046C3B" w:rsidRDefault="00046C3B" w:rsidP="00FE0F6A">
      <w:pPr>
        <w:rPr>
          <w:lang w:eastAsia="en-GB"/>
        </w:rPr>
      </w:pPr>
      <w:r>
        <w:rPr>
          <w:lang w:eastAsia="en-GB"/>
        </w:rPr>
        <w:t>Behavioural theories of leadership are based on the assumption that leaders can be made because they can learn the behaviours required to be effective leaders.</w:t>
      </w:r>
    </w:p>
    <w:p w14:paraId="6E0512E8" w14:textId="77777777" w:rsidR="00046C3B" w:rsidRDefault="00046C3B" w:rsidP="00FE0F6A">
      <w:pPr>
        <w:rPr>
          <w:lang w:eastAsia="en-GB"/>
        </w:rPr>
      </w:pPr>
    </w:p>
    <w:p w14:paraId="53B34C62" w14:textId="77777777" w:rsidR="00046C3B" w:rsidRDefault="00046C3B" w:rsidP="00FE0F6A">
      <w:pPr>
        <w:rPr>
          <w:lang w:eastAsia="en-GB"/>
        </w:rPr>
      </w:pPr>
      <w:r>
        <w:rPr>
          <w:lang w:eastAsia="en-GB"/>
        </w:rPr>
        <w:t>One of the best-known behavioural leadership theories is the managerial grid, defined by Blake and Mouton.</w:t>
      </w:r>
    </w:p>
    <w:p w14:paraId="2086406B" w14:textId="77777777" w:rsidR="00046C3B" w:rsidRDefault="00046C3B" w:rsidP="00FE0F6A">
      <w:pPr>
        <w:rPr>
          <w:lang w:eastAsia="en-GB"/>
        </w:rPr>
      </w:pPr>
    </w:p>
    <w:p w14:paraId="5962032A" w14:textId="77777777" w:rsidR="00046C3B" w:rsidRDefault="00046C3B" w:rsidP="00FE0F6A">
      <w:pPr>
        <w:rPr>
          <w:lang w:eastAsia="en-GB"/>
        </w:rPr>
      </w:pPr>
      <w:r>
        <w:rPr>
          <w:lang w:eastAsia="en-GB"/>
        </w:rPr>
        <w:t>They believe that leaders have a certain concern for (focus on) people and the work to be done. The amount of focus on (1) people and on (2) the work to be done, determines where on the grid a leader’s leadership style is plotted.</w:t>
      </w:r>
    </w:p>
    <w:p w14:paraId="2020483D" w14:textId="77777777" w:rsidR="00046C3B" w:rsidRDefault="00046C3B" w:rsidP="00FE0F6A">
      <w:pPr>
        <w:rPr>
          <w:b/>
          <w:bCs/>
          <w:i/>
          <w:lang w:eastAsia="en-GB"/>
        </w:rPr>
      </w:pPr>
    </w:p>
    <w:p w14:paraId="118007CE" w14:textId="77777777" w:rsidR="00046C3B" w:rsidRDefault="00046C3B" w:rsidP="00FE0F6A">
      <w:pPr>
        <w:rPr>
          <w:lang w:eastAsia="en-GB"/>
        </w:rPr>
      </w:pPr>
      <w:r>
        <w:rPr>
          <w:b/>
          <w:bCs/>
          <w:i/>
          <w:lang w:eastAsia="en-GB"/>
        </w:rPr>
        <w:t>Concern for People</w:t>
      </w:r>
      <w:r>
        <w:rPr>
          <w:lang w:eastAsia="en-GB"/>
        </w:rPr>
        <w:t xml:space="preserve"> - The degree to which a leader considers the needs of team members, their interests, and areas of personal development when deciding how best to accomplish a task.</w:t>
      </w:r>
    </w:p>
    <w:p w14:paraId="77B833C9" w14:textId="77777777" w:rsidR="00046C3B" w:rsidRDefault="00046C3B" w:rsidP="00FE0F6A">
      <w:pPr>
        <w:rPr>
          <w:lang w:eastAsia="en-GB"/>
        </w:rPr>
      </w:pPr>
    </w:p>
    <w:p w14:paraId="70A7B0EF" w14:textId="77777777" w:rsidR="00046C3B" w:rsidRDefault="00046C3B" w:rsidP="00FE0F6A">
      <w:pPr>
        <w:rPr>
          <w:lang w:eastAsia="en-GB"/>
        </w:rPr>
      </w:pPr>
      <w:r>
        <w:rPr>
          <w:b/>
          <w:bCs/>
          <w:i/>
          <w:lang w:eastAsia="en-GB"/>
        </w:rPr>
        <w:t>Concern for Production</w:t>
      </w:r>
      <w:r>
        <w:rPr>
          <w:lang w:eastAsia="en-GB"/>
        </w:rPr>
        <w:t xml:space="preserve"> - The degree to which a leader emphasises objectives, organisational efficiency and high productivity levels when deciding how best to accomplish a task.</w:t>
      </w:r>
    </w:p>
    <w:p w14:paraId="6C3BB808" w14:textId="77777777" w:rsidR="00046C3B" w:rsidRDefault="00046C3B" w:rsidP="00FE0F6A">
      <w:pPr>
        <w:rPr>
          <w:lang w:eastAsia="en-GB"/>
        </w:rPr>
      </w:pPr>
    </w:p>
    <w:p w14:paraId="4A100ACF" w14:textId="77777777" w:rsidR="00046C3B" w:rsidRDefault="00046C3B" w:rsidP="00FE0F6A">
      <w:pPr>
        <w:spacing w:after="120"/>
      </w:pPr>
      <w:r>
        <w:t>There are four extremes of the combination of the two factors are the four most well-defined leadership styles on the managerial grid:</w:t>
      </w:r>
    </w:p>
    <w:p w14:paraId="647B836F" w14:textId="77777777" w:rsidR="00046C3B" w:rsidRDefault="00046C3B" w:rsidP="002E23EC">
      <w:pPr>
        <w:numPr>
          <w:ilvl w:val="0"/>
          <w:numId w:val="193"/>
        </w:numPr>
        <w:spacing w:after="120"/>
        <w:ind w:left="360"/>
        <w:jc w:val="left"/>
      </w:pPr>
      <w:r>
        <w:t>Country club leadership</w:t>
      </w:r>
    </w:p>
    <w:p w14:paraId="716E2A2A" w14:textId="77777777" w:rsidR="00046C3B" w:rsidRDefault="00046C3B" w:rsidP="002E23EC">
      <w:pPr>
        <w:numPr>
          <w:ilvl w:val="0"/>
          <w:numId w:val="193"/>
        </w:numPr>
        <w:spacing w:after="120"/>
        <w:ind w:left="360"/>
        <w:jc w:val="left"/>
      </w:pPr>
      <w:r>
        <w:t>Team leader</w:t>
      </w:r>
    </w:p>
    <w:p w14:paraId="2A547C3A" w14:textId="77777777" w:rsidR="00046C3B" w:rsidRDefault="00046C3B" w:rsidP="002E23EC">
      <w:pPr>
        <w:numPr>
          <w:ilvl w:val="0"/>
          <w:numId w:val="193"/>
        </w:numPr>
        <w:spacing w:after="120"/>
        <w:ind w:left="360"/>
        <w:jc w:val="left"/>
      </w:pPr>
      <w:r>
        <w:t>Impoverished leadership</w:t>
      </w:r>
    </w:p>
    <w:p w14:paraId="062E975D" w14:textId="77777777" w:rsidR="00046C3B" w:rsidRDefault="00046C3B" w:rsidP="002E23EC">
      <w:pPr>
        <w:numPr>
          <w:ilvl w:val="0"/>
          <w:numId w:val="193"/>
        </w:numPr>
        <w:ind w:left="360"/>
        <w:jc w:val="left"/>
      </w:pPr>
      <w:r>
        <w:t>Produce or perish leadership</w:t>
      </w:r>
    </w:p>
    <w:p w14:paraId="4471798A" w14:textId="77777777" w:rsidR="00046C3B" w:rsidRDefault="00046C3B" w:rsidP="00046C3B"/>
    <w:p w14:paraId="50508A29" w14:textId="77777777" w:rsidR="00046C3B" w:rsidRDefault="00046C3B" w:rsidP="00046C3B">
      <w:r>
        <w:t xml:space="preserve">The managerial grid is illustrated in Figure </w:t>
      </w:r>
      <w:r w:rsidR="00193625">
        <w:t>40</w:t>
      </w:r>
      <w:r>
        <w:t>.</w:t>
      </w:r>
    </w:p>
    <w:p w14:paraId="3CD1175E" w14:textId="77777777" w:rsidR="00046C3B" w:rsidRDefault="00046C3B" w:rsidP="00FD3236">
      <w:pPr>
        <w:jc w:val="center"/>
      </w:pPr>
      <w:r>
        <w:rPr>
          <w:noProof/>
        </w:rPr>
        <w:drawing>
          <wp:inline distT="0" distB="0" distL="0" distR="0" wp14:anchorId="50574605" wp14:editId="3F26167E">
            <wp:extent cx="3855720" cy="3494314"/>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b="4464"/>
                    <a:stretch/>
                  </pic:blipFill>
                  <pic:spPr bwMode="auto">
                    <a:xfrm>
                      <a:off x="0" y="0"/>
                      <a:ext cx="3855720" cy="3494314"/>
                    </a:xfrm>
                    <a:prstGeom prst="rect">
                      <a:avLst/>
                    </a:prstGeom>
                    <a:noFill/>
                    <a:ln>
                      <a:noFill/>
                    </a:ln>
                    <a:extLst>
                      <a:ext uri="{53640926-AAD7-44D8-BBD7-CCE9431645EC}">
                        <a14:shadowObscured xmlns:a14="http://schemas.microsoft.com/office/drawing/2010/main"/>
                      </a:ext>
                    </a:extLst>
                  </pic:spPr>
                </pic:pic>
              </a:graphicData>
            </a:graphic>
          </wp:inline>
        </w:drawing>
      </w:r>
    </w:p>
    <w:p w14:paraId="3C7A4E23" w14:textId="77777777" w:rsidR="00046C3B" w:rsidRPr="00193625" w:rsidRDefault="00046C3B" w:rsidP="00046C3B">
      <w:pPr>
        <w:pStyle w:val="Caption"/>
        <w:rPr>
          <w:rStyle w:val="Strong"/>
          <w:rFonts w:eastAsiaTheme="majorEastAsia"/>
          <w:b/>
          <w:bCs/>
        </w:rPr>
      </w:pPr>
      <w:r w:rsidRPr="00193625">
        <w:rPr>
          <w:rStyle w:val="Strong"/>
          <w:rFonts w:eastAsiaTheme="majorEastAsia"/>
          <w:b/>
          <w:bCs/>
        </w:rPr>
        <w:t>figure</w:t>
      </w:r>
      <w:r w:rsidR="00193625" w:rsidRPr="00193625">
        <w:rPr>
          <w:rStyle w:val="Strong"/>
          <w:rFonts w:eastAsiaTheme="majorEastAsia"/>
          <w:b/>
          <w:bCs/>
        </w:rPr>
        <w:t xml:space="preserve"> 40</w:t>
      </w:r>
      <w:r w:rsidRPr="00193625">
        <w:rPr>
          <w:rStyle w:val="Strong"/>
          <w:rFonts w:eastAsiaTheme="majorEastAsia"/>
          <w:b/>
          <w:bCs/>
        </w:rPr>
        <w:t>: leadership styles on the managerial grid</w:t>
      </w:r>
    </w:p>
    <w:p w14:paraId="3B145827" w14:textId="77777777" w:rsidR="00046C3B" w:rsidRDefault="00046C3B" w:rsidP="00046C3B"/>
    <w:p w14:paraId="168695EE" w14:textId="77777777" w:rsidR="00046C3B" w:rsidRDefault="00046C3B" w:rsidP="00046C3B">
      <w:r>
        <w:t xml:space="preserve">These styles are described in Table </w:t>
      </w:r>
      <w:r w:rsidR="005E6179">
        <w:t>40</w:t>
      </w:r>
      <w:r>
        <w:t>.</w:t>
      </w:r>
    </w:p>
    <w:p w14:paraId="4432830F" w14:textId="77777777" w:rsidR="00046C3B" w:rsidRDefault="00046C3B" w:rsidP="00046C3B"/>
    <w:p w14:paraId="60DAA7BF" w14:textId="77777777" w:rsidR="00046C3B" w:rsidRPr="00C43F2B" w:rsidRDefault="00046C3B" w:rsidP="00046C3B">
      <w:pPr>
        <w:pStyle w:val="Caption"/>
        <w:rPr>
          <w:rStyle w:val="Strong"/>
          <w:rFonts w:eastAsiaTheme="majorEastAsia"/>
          <w:b/>
          <w:bCs/>
        </w:rPr>
      </w:pPr>
      <w:r w:rsidRPr="00C43F2B">
        <w:rPr>
          <w:rStyle w:val="Strong"/>
          <w:rFonts w:eastAsiaTheme="majorEastAsia"/>
          <w:b/>
          <w:bCs/>
        </w:rPr>
        <w:t xml:space="preserve">table </w:t>
      </w:r>
      <w:r w:rsidR="005E6179" w:rsidRPr="00C43F2B">
        <w:rPr>
          <w:rStyle w:val="Strong"/>
          <w:rFonts w:eastAsiaTheme="majorEastAsia"/>
          <w:b/>
          <w:bCs/>
        </w:rPr>
        <w:t>40</w:t>
      </w:r>
      <w:r w:rsidRPr="00C43F2B">
        <w:rPr>
          <w:rStyle w:val="Strong"/>
          <w:rFonts w:eastAsiaTheme="majorEastAsia"/>
          <w:b/>
          <w:bCs/>
        </w:rPr>
        <w:t>: leadership styles defined by blake and mouton</w:t>
      </w:r>
    </w:p>
    <w:tbl>
      <w:tblPr>
        <w:tblW w:w="5000" w:type="pct"/>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F2F2F2" w:themeFill="background1" w:themeFillShade="F2"/>
        <w:tblCellMar>
          <w:top w:w="108" w:type="dxa"/>
          <w:bottom w:w="108" w:type="dxa"/>
        </w:tblCellMar>
        <w:tblLook w:val="04A0" w:firstRow="1" w:lastRow="0" w:firstColumn="1" w:lastColumn="0" w:noHBand="0" w:noVBand="1"/>
      </w:tblPr>
      <w:tblGrid>
        <w:gridCol w:w="3417"/>
        <w:gridCol w:w="5580"/>
      </w:tblGrid>
      <w:tr w:rsidR="00046C3B" w14:paraId="612EC5EE" w14:textId="77777777" w:rsidTr="00C43F2B">
        <w:trPr>
          <w:tblHeader/>
        </w:trPr>
        <w:tc>
          <w:tcPr>
            <w:tcW w:w="1899" w:type="pct"/>
            <w:tcBorders>
              <w:top w:val="single" w:sz="12" w:space="0" w:color="FFFFFF"/>
              <w:left w:val="single" w:sz="12" w:space="0" w:color="FFFFFF"/>
              <w:bottom w:val="single" w:sz="18" w:space="0" w:color="FFFFFF" w:themeColor="background1"/>
              <w:right w:val="single" w:sz="12" w:space="0" w:color="FFFFFF"/>
            </w:tcBorders>
            <w:shd w:val="clear" w:color="auto" w:fill="7F7F7F" w:themeFill="text1" w:themeFillTint="80"/>
            <w:hideMark/>
          </w:tcPr>
          <w:p w14:paraId="3F62274C" w14:textId="77777777" w:rsidR="00046C3B" w:rsidRDefault="00046C3B">
            <w:pPr>
              <w:spacing w:line="240" w:lineRule="auto"/>
              <w:rPr>
                <w:b/>
                <w:color w:val="FFFFFF"/>
                <w:szCs w:val="20"/>
              </w:rPr>
            </w:pPr>
            <w:r>
              <w:rPr>
                <w:b/>
                <w:color w:val="FFFFFF"/>
                <w:szCs w:val="20"/>
              </w:rPr>
              <w:t>STYLE</w:t>
            </w:r>
          </w:p>
        </w:tc>
        <w:tc>
          <w:tcPr>
            <w:tcW w:w="3101" w:type="pct"/>
            <w:tcBorders>
              <w:top w:val="single" w:sz="12" w:space="0" w:color="FFFFFF"/>
              <w:left w:val="single" w:sz="12" w:space="0" w:color="FFFFFF"/>
              <w:bottom w:val="single" w:sz="18" w:space="0" w:color="FFFFFF" w:themeColor="background1"/>
              <w:right w:val="single" w:sz="12" w:space="0" w:color="FFFFFF"/>
            </w:tcBorders>
            <w:shd w:val="clear" w:color="auto" w:fill="7F7F7F" w:themeFill="text1" w:themeFillTint="80"/>
            <w:hideMark/>
          </w:tcPr>
          <w:p w14:paraId="338A7171" w14:textId="77777777" w:rsidR="00046C3B" w:rsidRDefault="00046C3B">
            <w:pPr>
              <w:spacing w:line="240" w:lineRule="auto"/>
              <w:rPr>
                <w:b/>
                <w:color w:val="FFFFFF"/>
                <w:szCs w:val="20"/>
              </w:rPr>
            </w:pPr>
            <w:r>
              <w:rPr>
                <w:b/>
                <w:color w:val="FFFFFF"/>
                <w:szCs w:val="20"/>
              </w:rPr>
              <w:t>DESCRIPTION</w:t>
            </w:r>
          </w:p>
        </w:tc>
      </w:tr>
      <w:tr w:rsidR="00046C3B" w14:paraId="206B2B07"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5A6C190C" w14:textId="77777777" w:rsidR="00046C3B" w:rsidRDefault="00046C3B">
            <w:pPr>
              <w:jc w:val="left"/>
              <w:rPr>
                <w:szCs w:val="20"/>
                <w:lang w:eastAsia="en-GB"/>
              </w:rPr>
            </w:pPr>
            <w:r>
              <w:rPr>
                <w:b/>
                <w:bCs/>
                <w:i/>
                <w:szCs w:val="20"/>
                <w:lang w:eastAsia="en-GB"/>
              </w:rPr>
              <w:t>Country club leadership</w:t>
            </w:r>
            <w:r>
              <w:rPr>
                <w:szCs w:val="20"/>
                <w:lang w:eastAsia="en-GB"/>
              </w:rPr>
              <w:t xml:space="preserve"> - High people/Low production focus</w:t>
            </w:r>
          </w:p>
          <w:p w14:paraId="0009B62F" w14:textId="77777777" w:rsidR="00046C3B" w:rsidRDefault="00046C3B">
            <w:pPr>
              <w:jc w:val="left"/>
              <w:rPr>
                <w:szCs w:val="20"/>
                <w:lang w:eastAsia="en-GB"/>
              </w:rPr>
            </w:pPr>
          </w:p>
          <w:p w14:paraId="0F9ECDDE" w14:textId="77777777" w:rsidR="00046C3B" w:rsidRDefault="00046C3B">
            <w:pPr>
              <w:jc w:val="center"/>
              <w:rPr>
                <w:szCs w:val="20"/>
              </w:rPr>
            </w:pPr>
            <w:r>
              <w:rPr>
                <w:noProof/>
                <w:lang w:val="en-US"/>
              </w:rPr>
              <w:drawing>
                <wp:inline distT="0" distB="0" distL="0" distR="0" wp14:anchorId="3339B019" wp14:editId="47257E22">
                  <wp:extent cx="1122045" cy="845185"/>
                  <wp:effectExtent l="0" t="0" r="1905"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22045" cy="84518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A4C783E" w14:textId="77777777" w:rsidR="00046C3B" w:rsidRDefault="00046C3B" w:rsidP="00FD3236">
            <w:pPr>
              <w:spacing w:after="120"/>
              <w:jc w:val="left"/>
              <w:rPr>
                <w:szCs w:val="20"/>
                <w:lang w:eastAsia="en-GB"/>
              </w:rPr>
            </w:pPr>
            <w:r>
              <w:rPr>
                <w:szCs w:val="20"/>
                <w:lang w:eastAsia="en-GB"/>
              </w:rPr>
              <w:t>People with this leadership style are most concerned about the needs and feelings of members of their teams. They operate under the assumption that as long as team members are happy and secure then they will work hard and produce great results. The result is normally a work environment that is very relaxed, but production suffers due to lack of direction and control from the leader.</w:t>
            </w:r>
          </w:p>
          <w:p w14:paraId="42ADCBAB" w14:textId="77777777" w:rsidR="00046C3B" w:rsidRDefault="00046C3B">
            <w:pPr>
              <w:jc w:val="left"/>
              <w:rPr>
                <w:szCs w:val="20"/>
              </w:rPr>
            </w:pPr>
            <w:r>
              <w:rPr>
                <w:szCs w:val="20"/>
                <w:lang w:eastAsia="en-GB"/>
              </w:rPr>
              <w:t xml:space="preserve">The country-club leader is almost incapable of employing coercion or implementing punishment. This inability stems from fear that relationships might be damaged. </w:t>
            </w:r>
          </w:p>
        </w:tc>
      </w:tr>
      <w:tr w:rsidR="00046C3B" w14:paraId="274DDB8B"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4A5E5F18" w14:textId="77777777" w:rsidR="00046C3B" w:rsidRDefault="00046C3B">
            <w:pPr>
              <w:jc w:val="left"/>
              <w:rPr>
                <w:szCs w:val="20"/>
                <w:lang w:eastAsia="en-GB"/>
              </w:rPr>
            </w:pPr>
            <w:r>
              <w:rPr>
                <w:b/>
                <w:bCs/>
                <w:i/>
                <w:szCs w:val="20"/>
                <w:lang w:eastAsia="en-GB"/>
              </w:rPr>
              <w:t>Produce or perish leadership</w:t>
            </w:r>
            <w:r>
              <w:rPr>
                <w:szCs w:val="20"/>
                <w:lang w:eastAsia="en-GB"/>
              </w:rPr>
              <w:t xml:space="preserve"> - High production/Low people focus</w:t>
            </w:r>
          </w:p>
          <w:p w14:paraId="2172F45C" w14:textId="77777777" w:rsidR="00046C3B" w:rsidRDefault="00046C3B">
            <w:pPr>
              <w:jc w:val="left"/>
              <w:rPr>
                <w:szCs w:val="20"/>
                <w:lang w:eastAsia="en-GB"/>
              </w:rPr>
            </w:pPr>
          </w:p>
          <w:p w14:paraId="521542B1" w14:textId="77777777" w:rsidR="00046C3B" w:rsidRDefault="00046C3B">
            <w:pPr>
              <w:jc w:val="center"/>
              <w:rPr>
                <w:b/>
                <w:bCs/>
                <w:i/>
                <w:szCs w:val="20"/>
                <w:lang w:eastAsia="en-GB"/>
              </w:rPr>
            </w:pPr>
            <w:r>
              <w:rPr>
                <w:noProof/>
                <w:lang w:val="en-US"/>
              </w:rPr>
              <w:drawing>
                <wp:inline distT="0" distB="0" distL="0" distR="0" wp14:anchorId="0464AA08" wp14:editId="24DBB9EB">
                  <wp:extent cx="1302385" cy="95567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302385" cy="95567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4AC4EE7" w14:textId="77777777" w:rsidR="00046C3B" w:rsidRDefault="00046C3B" w:rsidP="00FD3236">
            <w:pPr>
              <w:spacing w:after="120"/>
              <w:jc w:val="left"/>
              <w:rPr>
                <w:szCs w:val="20"/>
                <w:lang w:eastAsia="en-GB"/>
              </w:rPr>
            </w:pPr>
            <w:r>
              <w:rPr>
                <w:szCs w:val="20"/>
                <w:lang w:eastAsia="en-GB"/>
              </w:rPr>
              <w:t xml:space="preserve">This style is also known as </w:t>
            </w:r>
            <w:r>
              <w:rPr>
                <w:i/>
                <w:szCs w:val="20"/>
                <w:lang w:eastAsia="en-GB"/>
              </w:rPr>
              <w:t>authoritarian leadership</w:t>
            </w:r>
            <w:r>
              <w:rPr>
                <w:szCs w:val="20"/>
                <w:lang w:eastAsia="en-GB"/>
              </w:rPr>
              <w:t xml:space="preserve">. The needs of employees are always secondary to the need for an efficient and productive workplace as these leaders believe that employees are simply a means to an end. </w:t>
            </w:r>
          </w:p>
          <w:p w14:paraId="315BBC26" w14:textId="77777777" w:rsidR="00046C3B" w:rsidRDefault="00046C3B">
            <w:pPr>
              <w:jc w:val="left"/>
              <w:rPr>
                <w:szCs w:val="20"/>
                <w:lang w:eastAsia="en-GB"/>
              </w:rPr>
            </w:pPr>
            <w:r>
              <w:rPr>
                <w:szCs w:val="20"/>
                <w:lang w:eastAsia="en-GB"/>
              </w:rPr>
              <w:t xml:space="preserve">These leaders are very autocratic - they expect people to do what they are told without questioning or debate.  These leaders are strong on enforcing schedules, policies and procedures. There is little tolerance for lack of cooperation. Punishment is used as a means of motivating employees. </w:t>
            </w:r>
          </w:p>
        </w:tc>
      </w:tr>
      <w:tr w:rsidR="00046C3B" w14:paraId="49DF7F98"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70EC1FE3" w14:textId="77777777" w:rsidR="00046C3B" w:rsidRDefault="00046C3B">
            <w:pPr>
              <w:jc w:val="left"/>
              <w:rPr>
                <w:szCs w:val="20"/>
                <w:lang w:eastAsia="en-GB"/>
              </w:rPr>
            </w:pPr>
            <w:r>
              <w:rPr>
                <w:b/>
                <w:bCs/>
                <w:i/>
                <w:szCs w:val="20"/>
                <w:lang w:eastAsia="en-GB"/>
              </w:rPr>
              <w:t>Impoverished leadership</w:t>
            </w:r>
            <w:r>
              <w:rPr>
                <w:szCs w:val="20"/>
                <w:lang w:eastAsia="en-GB"/>
              </w:rPr>
              <w:t xml:space="preserve"> - Low production/ Low people focus</w:t>
            </w:r>
          </w:p>
          <w:p w14:paraId="2D9030BE" w14:textId="77777777" w:rsidR="00046C3B" w:rsidRDefault="00046C3B">
            <w:pPr>
              <w:jc w:val="left"/>
              <w:rPr>
                <w:szCs w:val="20"/>
                <w:lang w:eastAsia="en-GB"/>
              </w:rPr>
            </w:pPr>
          </w:p>
          <w:p w14:paraId="0FAAA472" w14:textId="77777777" w:rsidR="00046C3B" w:rsidRDefault="00046C3B">
            <w:pPr>
              <w:jc w:val="center"/>
              <w:rPr>
                <w:szCs w:val="20"/>
                <w:lang w:eastAsia="en-GB"/>
              </w:rPr>
            </w:pPr>
            <w:r>
              <w:rPr>
                <w:noProof/>
              </w:rPr>
              <w:drawing>
                <wp:inline distT="0" distB="0" distL="0" distR="0" wp14:anchorId="1C782B03" wp14:editId="4916E63C">
                  <wp:extent cx="1247140" cy="997585"/>
                  <wp:effectExtent l="0" t="0" r="0" b="0"/>
                  <wp:docPr id="842" name="Picture 842" descr="https://encrypted-tbn3.gstatic.com/images?q=tbn:ANd9GcQjdAoQ-rKcnmq_GLMbNazr57Lo59oQI5Dp1HtzaOIrVs0t7DOF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ncrypted-tbn3.gstatic.com/images?q=tbn:ANd9GcQjdAoQ-rKcnmq_GLMbNazr57Lo59oQI5Dp1HtzaOIrVs0t7DOFBQ"/>
                          <pic:cNvPicPr>
                            <a:picLocks noChangeAspect="1" noChangeArrowheads="1"/>
                          </pic:cNvPicPr>
                        </pic:nvPicPr>
                        <pic:blipFill>
                          <a:blip r:embed="rId151" r:link="rId152" cstate="print">
                            <a:extLst>
                              <a:ext uri="{28A0092B-C50C-407E-A947-70E740481C1C}">
                                <a14:useLocalDpi xmlns:a14="http://schemas.microsoft.com/office/drawing/2010/main" val="0"/>
                              </a:ext>
                            </a:extLst>
                          </a:blip>
                          <a:srcRect/>
                          <a:stretch>
                            <a:fillRect/>
                          </a:stretch>
                        </pic:blipFill>
                        <pic:spPr bwMode="auto">
                          <a:xfrm>
                            <a:off x="0" y="0"/>
                            <a:ext cx="1247140" cy="997585"/>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0735E77" w14:textId="77777777" w:rsidR="00046C3B" w:rsidRDefault="00046C3B" w:rsidP="00FD3236">
            <w:pPr>
              <w:spacing w:after="120"/>
              <w:jc w:val="left"/>
              <w:rPr>
                <w:szCs w:val="20"/>
                <w:lang w:eastAsia="en-GB"/>
              </w:rPr>
            </w:pPr>
            <w:r>
              <w:rPr>
                <w:szCs w:val="20"/>
                <w:lang w:eastAsia="en-GB"/>
              </w:rPr>
              <w:t>Impoverished leaders are mostly ineffective - they ‘delegate’ and disappear. Team members are allowed to do whatever they want.</w:t>
            </w:r>
          </w:p>
          <w:p w14:paraId="04FBC5CA" w14:textId="77777777" w:rsidR="00046C3B" w:rsidRDefault="00046C3B">
            <w:pPr>
              <w:jc w:val="left"/>
              <w:rPr>
                <w:szCs w:val="20"/>
                <w:lang w:eastAsia="en-GB"/>
              </w:rPr>
            </w:pPr>
            <w:r>
              <w:rPr>
                <w:szCs w:val="20"/>
                <w:lang w:eastAsia="en-GB"/>
              </w:rPr>
              <w:t xml:space="preserve">The result of this leadership style is a workplace that is disorganised and full of dissatisfaction and disharmony because the leader has neither a high regard for creating effective systems nor for creating a work environment that is satisfying and motivating. </w:t>
            </w:r>
          </w:p>
        </w:tc>
      </w:tr>
      <w:tr w:rsidR="00046C3B" w14:paraId="21DED26C"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1E2EC050" w14:textId="77777777" w:rsidR="00046C3B" w:rsidRDefault="00046C3B">
            <w:pPr>
              <w:jc w:val="left"/>
              <w:rPr>
                <w:bCs/>
                <w:szCs w:val="20"/>
                <w:lang w:eastAsia="en-GB"/>
              </w:rPr>
            </w:pPr>
            <w:r>
              <w:rPr>
                <w:b/>
                <w:bCs/>
                <w:i/>
                <w:szCs w:val="20"/>
                <w:lang w:eastAsia="en-GB"/>
              </w:rPr>
              <w:t>Middle-of-the-road leadership</w:t>
            </w:r>
            <w:r>
              <w:rPr>
                <w:b/>
                <w:bCs/>
                <w:szCs w:val="20"/>
                <w:lang w:eastAsia="en-GB"/>
              </w:rPr>
              <w:t xml:space="preserve"> - </w:t>
            </w:r>
            <w:r>
              <w:rPr>
                <w:bCs/>
                <w:szCs w:val="20"/>
                <w:lang w:eastAsia="en-GB"/>
              </w:rPr>
              <w:t>Medium production/Medium people focus</w:t>
            </w:r>
          </w:p>
          <w:p w14:paraId="02948B97" w14:textId="77777777" w:rsidR="00046C3B" w:rsidRDefault="00046C3B">
            <w:pPr>
              <w:jc w:val="left"/>
              <w:rPr>
                <w:bCs/>
                <w:szCs w:val="20"/>
                <w:lang w:eastAsia="en-GB"/>
              </w:rPr>
            </w:pPr>
          </w:p>
          <w:p w14:paraId="17BBE11F" w14:textId="77777777" w:rsidR="00046C3B" w:rsidRDefault="00046C3B">
            <w:pPr>
              <w:jc w:val="center"/>
              <w:rPr>
                <w:b/>
                <w:bCs/>
                <w:i/>
                <w:szCs w:val="20"/>
                <w:lang w:eastAsia="en-GB"/>
              </w:rPr>
            </w:pPr>
            <w:r>
              <w:rPr>
                <w:noProof/>
                <w:lang w:val="en-US"/>
              </w:rPr>
              <w:drawing>
                <wp:inline distT="0" distB="0" distL="0" distR="0" wp14:anchorId="0E8B64F7" wp14:editId="14AD110E">
                  <wp:extent cx="1357630" cy="105283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53">
                            <a:extLst>
                              <a:ext uri="{28A0092B-C50C-407E-A947-70E740481C1C}">
                                <a14:useLocalDpi xmlns:a14="http://schemas.microsoft.com/office/drawing/2010/main" val="0"/>
                              </a:ext>
                            </a:extLst>
                          </a:blip>
                          <a:srcRect t="12148" b="10446"/>
                          <a:stretch>
                            <a:fillRect/>
                          </a:stretch>
                        </pic:blipFill>
                        <pic:spPr bwMode="auto">
                          <a:xfrm>
                            <a:off x="0" y="0"/>
                            <a:ext cx="1357630" cy="1052830"/>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DB81DC2" w14:textId="77777777" w:rsidR="00046C3B" w:rsidRDefault="00046C3B" w:rsidP="00FD3236">
            <w:pPr>
              <w:spacing w:after="120"/>
              <w:jc w:val="left"/>
              <w:rPr>
                <w:szCs w:val="20"/>
                <w:lang w:eastAsia="en-GB"/>
              </w:rPr>
            </w:pPr>
            <w:r>
              <w:rPr>
                <w:szCs w:val="20"/>
                <w:lang w:eastAsia="en-GB"/>
              </w:rPr>
              <w:t xml:space="preserve">This style at first appears to be the ideal compromise with what seems to be a balance of the two competing concerns. That, however, is a problem: when there is compromise, a bit is given away from of each concern. </w:t>
            </w:r>
          </w:p>
          <w:p w14:paraId="3B5A6E7F" w14:textId="77777777" w:rsidR="00046C3B" w:rsidRDefault="00046C3B" w:rsidP="00FD3236">
            <w:pPr>
              <w:spacing w:after="120"/>
              <w:jc w:val="left"/>
              <w:rPr>
                <w:szCs w:val="20"/>
                <w:lang w:eastAsia="en-GB"/>
              </w:rPr>
            </w:pPr>
            <w:r>
              <w:rPr>
                <w:szCs w:val="20"/>
                <w:lang w:eastAsia="en-GB"/>
              </w:rPr>
              <w:t xml:space="preserve">The result is that neither the production nor the people needs are fully met and therefore productivity levels are not what they should be. </w:t>
            </w:r>
          </w:p>
          <w:p w14:paraId="174DE1DE" w14:textId="77777777" w:rsidR="00046C3B" w:rsidRDefault="00046C3B">
            <w:pPr>
              <w:jc w:val="left"/>
              <w:rPr>
                <w:szCs w:val="20"/>
                <w:lang w:eastAsia="en-GB"/>
              </w:rPr>
            </w:pPr>
            <w:r>
              <w:rPr>
                <w:szCs w:val="20"/>
                <w:lang w:eastAsia="en-GB"/>
              </w:rPr>
              <w:t>Leaders who use this style settle for average performance.</w:t>
            </w:r>
          </w:p>
        </w:tc>
      </w:tr>
      <w:tr w:rsidR="00046C3B" w14:paraId="787D132F" w14:textId="77777777" w:rsidTr="00C43F2B">
        <w:tc>
          <w:tcPr>
            <w:tcW w:w="18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FFFF" w:themeFill="background1"/>
          </w:tcPr>
          <w:p w14:paraId="7C3B4BBA" w14:textId="77777777" w:rsidR="00046C3B" w:rsidRDefault="00046C3B">
            <w:pPr>
              <w:rPr>
                <w:szCs w:val="20"/>
                <w:lang w:eastAsia="en-GB"/>
              </w:rPr>
            </w:pPr>
            <w:r>
              <w:rPr>
                <w:b/>
                <w:bCs/>
                <w:i/>
                <w:szCs w:val="20"/>
                <w:lang w:eastAsia="en-GB"/>
              </w:rPr>
              <w:t>Team leadership</w:t>
            </w:r>
            <w:r>
              <w:rPr>
                <w:szCs w:val="20"/>
                <w:lang w:eastAsia="en-GB"/>
              </w:rPr>
              <w:t xml:space="preserve"> - High production/ High people focus</w:t>
            </w:r>
          </w:p>
          <w:p w14:paraId="09D51E40" w14:textId="77777777" w:rsidR="00046C3B" w:rsidRDefault="00046C3B">
            <w:pPr>
              <w:rPr>
                <w:szCs w:val="20"/>
                <w:lang w:eastAsia="en-GB"/>
              </w:rPr>
            </w:pPr>
          </w:p>
          <w:p w14:paraId="4FF64482" w14:textId="77777777" w:rsidR="00046C3B" w:rsidRDefault="00046C3B">
            <w:pPr>
              <w:jc w:val="center"/>
              <w:rPr>
                <w:b/>
                <w:bCs/>
                <w:i/>
                <w:szCs w:val="20"/>
                <w:lang w:eastAsia="en-GB"/>
              </w:rPr>
            </w:pPr>
            <w:r>
              <w:rPr>
                <w:noProof/>
                <w:lang w:val="en-US"/>
              </w:rPr>
              <w:drawing>
                <wp:inline distT="0" distB="0" distL="0" distR="0" wp14:anchorId="4E73F7D6" wp14:editId="51F7BDF5">
                  <wp:extent cx="1454785" cy="1080770"/>
                  <wp:effectExtent l="0" t="0" r="0" b="508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54785" cy="1080770"/>
                          </a:xfrm>
                          <a:prstGeom prst="rect">
                            <a:avLst/>
                          </a:prstGeom>
                          <a:noFill/>
                          <a:ln>
                            <a:noFill/>
                          </a:ln>
                        </pic:spPr>
                      </pic:pic>
                    </a:graphicData>
                  </a:graphic>
                </wp:inline>
              </w:drawing>
            </w:r>
          </w:p>
        </w:tc>
        <w:tc>
          <w:tcPr>
            <w:tcW w:w="310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5AEFF1A" w14:textId="77777777" w:rsidR="00046C3B" w:rsidRDefault="00046C3B" w:rsidP="00FD3236">
            <w:pPr>
              <w:spacing w:after="120"/>
              <w:jc w:val="left"/>
              <w:rPr>
                <w:szCs w:val="20"/>
                <w:lang w:eastAsia="en-GB"/>
              </w:rPr>
            </w:pPr>
            <w:r>
              <w:rPr>
                <w:szCs w:val="20"/>
                <w:lang w:eastAsia="en-GB"/>
              </w:rPr>
              <w:t xml:space="preserve">These leaders regard production needs and the needs of the people equally highly. </w:t>
            </w:r>
          </w:p>
          <w:p w14:paraId="157D540D" w14:textId="77777777" w:rsidR="00046C3B" w:rsidRDefault="00046C3B" w:rsidP="00FD3236">
            <w:pPr>
              <w:spacing w:after="120"/>
              <w:jc w:val="left"/>
              <w:rPr>
                <w:szCs w:val="20"/>
                <w:lang w:eastAsia="en-GB"/>
              </w:rPr>
            </w:pPr>
            <w:r>
              <w:rPr>
                <w:szCs w:val="20"/>
                <w:lang w:eastAsia="en-GB"/>
              </w:rPr>
              <w:t>The belief here is that when employees are committed to, and have a stake in the organisation's success, their needs and production needs coincide. This creates a team environment based on trust and respect, which leads to high satisfaction and motivation and, as a result, high production.</w:t>
            </w:r>
          </w:p>
          <w:p w14:paraId="040E34C4" w14:textId="77777777" w:rsidR="00046C3B" w:rsidRDefault="00046C3B" w:rsidP="00FD3236">
            <w:pPr>
              <w:spacing w:after="120"/>
              <w:jc w:val="left"/>
              <w:rPr>
                <w:szCs w:val="20"/>
                <w:lang w:eastAsia="en-GB"/>
              </w:rPr>
            </w:pPr>
            <w:r>
              <w:rPr>
                <w:szCs w:val="20"/>
                <w:lang w:eastAsia="en-GB"/>
              </w:rPr>
              <w:t xml:space="preserve">These leaders lead by positive example. </w:t>
            </w:r>
          </w:p>
          <w:p w14:paraId="300B05F7" w14:textId="77777777" w:rsidR="00046C3B" w:rsidRDefault="00046C3B" w:rsidP="00FD3236">
            <w:pPr>
              <w:spacing w:after="120"/>
              <w:jc w:val="left"/>
              <w:rPr>
                <w:szCs w:val="20"/>
                <w:lang w:eastAsia="en-GB"/>
              </w:rPr>
            </w:pPr>
            <w:r>
              <w:rPr>
                <w:szCs w:val="20"/>
                <w:lang w:eastAsia="en-GB"/>
              </w:rPr>
              <w:t>They encourage the team to reach team goals as effectively as possible. They also work tirelessly to strengthen the bond between team members, building strong, productive teams.</w:t>
            </w:r>
          </w:p>
          <w:p w14:paraId="31F0A880" w14:textId="77777777" w:rsidR="00046C3B" w:rsidRDefault="00046C3B">
            <w:pPr>
              <w:jc w:val="left"/>
              <w:rPr>
                <w:bCs/>
                <w:szCs w:val="20"/>
                <w:lang w:eastAsia="en-GB"/>
              </w:rPr>
            </w:pPr>
            <w:r>
              <w:rPr>
                <w:szCs w:val="20"/>
                <w:lang w:eastAsia="en-GB"/>
              </w:rPr>
              <w:t>This is the ideal leadership style.</w:t>
            </w:r>
          </w:p>
        </w:tc>
      </w:tr>
    </w:tbl>
    <w:p w14:paraId="7155E65C" w14:textId="77777777" w:rsidR="00C43F2B" w:rsidRDefault="00C43F2B" w:rsidP="00533A86">
      <w:pPr>
        <w:rPr>
          <w:lang w:eastAsia="en-GB"/>
        </w:rPr>
      </w:pPr>
      <w:bookmarkStart w:id="708" w:name="_Toc37495787"/>
      <w:bookmarkStart w:id="709" w:name="_Toc348774839"/>
    </w:p>
    <w:p w14:paraId="07735408" w14:textId="77777777" w:rsidR="00533A86" w:rsidRDefault="00533A86" w:rsidP="00533A86">
      <w:pPr>
        <w:rPr>
          <w:lang w:eastAsia="en-GB"/>
        </w:rPr>
      </w:pPr>
    </w:p>
    <w:p w14:paraId="6E6B6D14" w14:textId="77777777" w:rsidR="00046C3B" w:rsidRDefault="002A2589" w:rsidP="00533A86">
      <w:pPr>
        <w:pStyle w:val="Heading3"/>
        <w:spacing w:line="360" w:lineRule="auto"/>
        <w:rPr>
          <w:lang w:eastAsia="en-GB"/>
        </w:rPr>
      </w:pPr>
      <w:bookmarkStart w:id="710" w:name="_Toc39497075"/>
      <w:bookmarkStart w:id="711" w:name="_Toc46937022"/>
      <w:r>
        <w:rPr>
          <w:lang w:eastAsia="en-GB"/>
        </w:rPr>
        <w:t>2.3.3</w:t>
      </w:r>
      <w:r>
        <w:rPr>
          <w:lang w:eastAsia="en-GB"/>
        </w:rPr>
        <w:tab/>
      </w:r>
      <w:r w:rsidR="00046C3B">
        <w:rPr>
          <w:lang w:eastAsia="en-GB"/>
        </w:rPr>
        <w:t>Servant leadership</w:t>
      </w:r>
      <w:bookmarkEnd w:id="708"/>
      <w:bookmarkEnd w:id="709"/>
      <w:bookmarkEnd w:id="710"/>
      <w:bookmarkEnd w:id="711"/>
    </w:p>
    <w:p w14:paraId="2A447E9F" w14:textId="77777777" w:rsidR="00C43F2B" w:rsidRDefault="00C43F2B" w:rsidP="00533A86"/>
    <w:p w14:paraId="20BA5209" w14:textId="77777777" w:rsidR="00046C3B" w:rsidRDefault="00046C3B" w:rsidP="00533A86">
      <w:r>
        <w:t>Servant leadership is one of the more popular theories of leadership, especially among Christian leaders who cite Jesus as example of servant leadership.</w:t>
      </w:r>
    </w:p>
    <w:p w14:paraId="26E9E68F" w14:textId="77777777" w:rsidR="00046C3B" w:rsidRDefault="00046C3B" w:rsidP="00533A86">
      <w:pPr>
        <w:rPr>
          <w:lang w:eastAsia="en-GB"/>
        </w:rPr>
      </w:pPr>
    </w:p>
    <w:p w14:paraId="763EB3C5" w14:textId="77777777" w:rsidR="00046C3B" w:rsidRDefault="00046C3B" w:rsidP="00533A86">
      <w:r>
        <w:t xml:space="preserve">The servant leadership theory argues that the most effective leaders are servants of their people. </w:t>
      </w:r>
    </w:p>
    <w:p w14:paraId="5E8372C4" w14:textId="77777777" w:rsidR="00046C3B" w:rsidRDefault="00046C3B" w:rsidP="00533A86"/>
    <w:p w14:paraId="73D6C01D" w14:textId="77777777" w:rsidR="00046C3B" w:rsidRDefault="00046C3B" w:rsidP="00533A86">
      <w:pPr>
        <w:rPr>
          <w:noProof/>
          <w:lang w:val="en-US"/>
        </w:rPr>
      </w:pPr>
      <w:r>
        <w:t>According to this theory, servant leaders get results for their organisation through whole-hearted attention to their followers and followers’ needs. The assumption is that if leaders focus on the needs and desires of followers, the followers will respond with increased teamwork, deeper commitment and better performance.</w:t>
      </w:r>
      <w:r>
        <w:rPr>
          <w:noProof/>
          <w:lang w:val="en-US"/>
        </w:rPr>
        <w:t xml:space="preserve"> </w:t>
      </w:r>
    </w:p>
    <w:p w14:paraId="1094FC7E" w14:textId="77777777" w:rsidR="00046C3B" w:rsidRDefault="00046C3B" w:rsidP="00533A86"/>
    <w:p w14:paraId="3EA72D3D" w14:textId="77777777" w:rsidR="00046C3B" w:rsidRDefault="00046C3B" w:rsidP="00533A86">
      <w:pPr>
        <w:pStyle w:val="Heading4"/>
        <w:spacing w:line="360" w:lineRule="auto"/>
      </w:pPr>
      <w:r>
        <w:t>Emphasis of servant leadership</w:t>
      </w:r>
    </w:p>
    <w:p w14:paraId="2E7F513B" w14:textId="77777777" w:rsidR="00046C3B" w:rsidRDefault="00046C3B" w:rsidP="00533A86"/>
    <w:p w14:paraId="655C16A1" w14:textId="77777777" w:rsidR="00046C3B" w:rsidRDefault="00046C3B" w:rsidP="00533A86">
      <w:r>
        <w:t xml:space="preserve">Servant leadership emphasises the aspects described in Table </w:t>
      </w:r>
      <w:r w:rsidR="005E6179">
        <w:t>41</w:t>
      </w:r>
      <w:r>
        <w:t>.</w:t>
      </w:r>
    </w:p>
    <w:p w14:paraId="18DD024C" w14:textId="77777777" w:rsidR="00046C3B" w:rsidRDefault="00046C3B" w:rsidP="00533A86"/>
    <w:p w14:paraId="71ADCEFC" w14:textId="77777777" w:rsidR="00046C3B" w:rsidRPr="003E5F40" w:rsidRDefault="00046C3B" w:rsidP="00046C3B">
      <w:pPr>
        <w:pStyle w:val="Caption"/>
        <w:rPr>
          <w:rStyle w:val="Strong"/>
          <w:b/>
          <w:bCs/>
        </w:rPr>
      </w:pPr>
      <w:r w:rsidRPr="003E5F40">
        <w:rPr>
          <w:rStyle w:val="Strong"/>
          <w:b/>
          <w:bCs/>
        </w:rPr>
        <w:t xml:space="preserve">table </w:t>
      </w:r>
      <w:r w:rsidR="005E6179" w:rsidRPr="003E5F40">
        <w:rPr>
          <w:rStyle w:val="Strong"/>
          <w:b/>
          <w:bCs/>
        </w:rPr>
        <w:t>41</w:t>
      </w:r>
      <w:r w:rsidRPr="003E5F40">
        <w:rPr>
          <w:rStyle w:val="Strong"/>
          <w:b/>
          <w:bCs/>
        </w:rPr>
        <w:t>: emphasis of servant leadership</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85"/>
        <w:gridCol w:w="6396"/>
      </w:tblGrid>
      <w:tr w:rsidR="00046C3B" w14:paraId="5ABA7B18" w14:textId="77777777" w:rsidTr="00C43F2B">
        <w:trPr>
          <w:tblHeader/>
        </w:trPr>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3EA8E49" w14:textId="77777777" w:rsidR="00046C3B" w:rsidRDefault="00046C3B">
            <w:pPr>
              <w:spacing w:line="240" w:lineRule="auto"/>
              <w:rPr>
                <w:b/>
                <w:color w:val="FFFFFF"/>
                <w:szCs w:val="20"/>
              </w:rPr>
            </w:pPr>
            <w:r>
              <w:rPr>
                <w:b/>
                <w:color w:val="FFFFFF"/>
                <w:szCs w:val="20"/>
              </w:rPr>
              <w:t xml:space="preserve">EMPHASIS </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861605C" w14:textId="77777777" w:rsidR="00046C3B" w:rsidRDefault="00046C3B">
            <w:pPr>
              <w:spacing w:line="240" w:lineRule="auto"/>
              <w:rPr>
                <w:b/>
                <w:color w:val="FFFFFF"/>
                <w:szCs w:val="20"/>
              </w:rPr>
            </w:pPr>
            <w:r>
              <w:rPr>
                <w:b/>
                <w:color w:val="FFFFFF"/>
                <w:szCs w:val="20"/>
              </w:rPr>
              <w:t>EXPLANATION</w:t>
            </w:r>
          </w:p>
        </w:tc>
      </w:tr>
      <w:tr w:rsidR="00046C3B" w14:paraId="3CCDBA2D"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F11211C" w14:textId="77777777" w:rsidR="00046C3B" w:rsidRDefault="00046C3B">
            <w:pPr>
              <w:jc w:val="left"/>
              <w:rPr>
                <w:szCs w:val="20"/>
              </w:rPr>
            </w:pPr>
            <w:r>
              <w:rPr>
                <w:szCs w:val="20"/>
              </w:rPr>
              <w:t>Service to others</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F2FFD66" w14:textId="77777777" w:rsidR="00046C3B" w:rsidRDefault="00046C3B" w:rsidP="00FD3236">
            <w:pPr>
              <w:spacing w:after="120"/>
              <w:jc w:val="left"/>
              <w:rPr>
                <w:szCs w:val="20"/>
              </w:rPr>
            </w:pPr>
            <w:r>
              <w:rPr>
                <w:szCs w:val="20"/>
              </w:rPr>
              <w:t xml:space="preserve">The leader assumes the position of servant in their interactions with followers and has a fundamental desire to first help others. </w:t>
            </w:r>
          </w:p>
          <w:p w14:paraId="3F18FDCF" w14:textId="77777777" w:rsidR="00046C3B" w:rsidRDefault="00046C3B">
            <w:pPr>
              <w:jc w:val="left"/>
              <w:rPr>
                <w:szCs w:val="20"/>
              </w:rPr>
            </w:pPr>
            <w:r>
              <w:rPr>
                <w:szCs w:val="20"/>
              </w:rPr>
              <w:t>The servant leader’s primary motivation is, thus, to encourage greatness in others. It is believed that organisational success is the indirect outcome of servant leadership.</w:t>
            </w:r>
          </w:p>
        </w:tc>
      </w:tr>
      <w:tr w:rsidR="00046C3B" w14:paraId="3BD50199"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B6C313B" w14:textId="77777777" w:rsidR="00046C3B" w:rsidRDefault="00046C3B">
            <w:pPr>
              <w:jc w:val="left"/>
              <w:rPr>
                <w:szCs w:val="20"/>
              </w:rPr>
            </w:pPr>
            <w:r>
              <w:rPr>
                <w:szCs w:val="20"/>
              </w:rPr>
              <w:t>Holistic approach to work</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0A978F4" w14:textId="77777777" w:rsidR="00046C3B" w:rsidRDefault="00046C3B" w:rsidP="00FD3236">
            <w:pPr>
              <w:spacing w:after="120"/>
              <w:jc w:val="left"/>
              <w:rPr>
                <w:szCs w:val="20"/>
              </w:rPr>
            </w:pPr>
            <w:r>
              <w:rPr>
                <w:szCs w:val="20"/>
              </w:rPr>
              <w:t>It is believed that the work exists for the person as much as the person exists for the work.</w:t>
            </w:r>
          </w:p>
          <w:p w14:paraId="4091FE49" w14:textId="77777777" w:rsidR="00046C3B" w:rsidRDefault="00046C3B">
            <w:pPr>
              <w:jc w:val="left"/>
              <w:rPr>
                <w:szCs w:val="20"/>
              </w:rPr>
            </w:pPr>
            <w:r>
              <w:rPr>
                <w:szCs w:val="20"/>
              </w:rPr>
              <w:t>The view is promoted that individuals should be encouraged to be who they are, in their professional as well as their personal lives.</w:t>
            </w:r>
          </w:p>
        </w:tc>
      </w:tr>
      <w:tr w:rsidR="00046C3B" w14:paraId="3838B574"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5AB2491" w14:textId="77777777" w:rsidR="00046C3B" w:rsidRDefault="00046C3B">
            <w:pPr>
              <w:jc w:val="left"/>
              <w:rPr>
                <w:szCs w:val="20"/>
              </w:rPr>
            </w:pPr>
            <w:r>
              <w:rPr>
                <w:szCs w:val="20"/>
              </w:rPr>
              <w:t>Promoting a sense of community</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A6D4A6" w14:textId="77777777" w:rsidR="00046C3B" w:rsidRDefault="00046C3B">
            <w:pPr>
              <w:jc w:val="left"/>
              <w:rPr>
                <w:szCs w:val="20"/>
              </w:rPr>
            </w:pPr>
            <w:r>
              <w:rPr>
                <w:szCs w:val="20"/>
              </w:rPr>
              <w:t>The theory argues that only by establishing a sense of community among followers can the leader and the organisation succeed in its objectives.</w:t>
            </w:r>
          </w:p>
        </w:tc>
      </w:tr>
      <w:tr w:rsidR="00046C3B" w14:paraId="39C082E1" w14:textId="77777777" w:rsidTr="00C43F2B">
        <w:tc>
          <w:tcPr>
            <w:tcW w:w="143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295F21D" w14:textId="77777777" w:rsidR="00046C3B" w:rsidRDefault="00046C3B">
            <w:pPr>
              <w:jc w:val="left"/>
              <w:rPr>
                <w:szCs w:val="20"/>
              </w:rPr>
            </w:pPr>
            <w:r>
              <w:rPr>
                <w:szCs w:val="20"/>
              </w:rPr>
              <w:t>Sharing of power in decision making</w:t>
            </w:r>
          </w:p>
        </w:tc>
        <w:tc>
          <w:tcPr>
            <w:tcW w:w="356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D762D9B" w14:textId="77777777" w:rsidR="00046C3B" w:rsidRDefault="00046C3B">
            <w:pPr>
              <w:jc w:val="left"/>
              <w:rPr>
                <w:szCs w:val="20"/>
              </w:rPr>
            </w:pPr>
            <w:r>
              <w:rPr>
                <w:szCs w:val="20"/>
              </w:rPr>
              <w:t>By nurturing participating environments, followers are empowered and encouraged to use their talents to create a more effective, motivated team and organisation.</w:t>
            </w:r>
          </w:p>
        </w:tc>
      </w:tr>
    </w:tbl>
    <w:p w14:paraId="2969B70C" w14:textId="77777777" w:rsidR="00046C3B" w:rsidRDefault="00046C3B" w:rsidP="00046C3B"/>
    <w:p w14:paraId="57A021DF" w14:textId="77777777" w:rsidR="00046C3B" w:rsidRDefault="00046C3B" w:rsidP="00046C3B">
      <w:pPr>
        <w:rPr>
          <w:lang w:eastAsia="en-GB"/>
        </w:rPr>
      </w:pPr>
      <w:r>
        <w:rPr>
          <w:lang w:eastAsia="en-GB"/>
        </w:rPr>
        <w:t xml:space="preserve">Servant leadership emphasises core attributes of leaders, as described in Table </w:t>
      </w:r>
      <w:r w:rsidR="005E6179">
        <w:rPr>
          <w:lang w:eastAsia="en-GB"/>
        </w:rPr>
        <w:t>42</w:t>
      </w:r>
      <w:r>
        <w:rPr>
          <w:lang w:eastAsia="en-GB"/>
        </w:rPr>
        <w:t>.</w:t>
      </w:r>
    </w:p>
    <w:p w14:paraId="35405209" w14:textId="77777777" w:rsidR="00046C3B" w:rsidRDefault="00046C3B" w:rsidP="00046C3B">
      <w:pPr>
        <w:rPr>
          <w:lang w:eastAsia="en-GB"/>
        </w:rPr>
      </w:pPr>
    </w:p>
    <w:p w14:paraId="7F97FDEE" w14:textId="77777777" w:rsidR="00046C3B" w:rsidRPr="003E5F40" w:rsidRDefault="00046C3B" w:rsidP="00046C3B">
      <w:pPr>
        <w:pStyle w:val="Caption"/>
        <w:rPr>
          <w:rStyle w:val="Strong"/>
          <w:b/>
          <w:bCs/>
        </w:rPr>
      </w:pPr>
      <w:r w:rsidRPr="003E5F40">
        <w:rPr>
          <w:rStyle w:val="Strong"/>
          <w:b/>
          <w:bCs/>
        </w:rPr>
        <w:t xml:space="preserve">table </w:t>
      </w:r>
      <w:r w:rsidR="005E6179" w:rsidRPr="003E5F40">
        <w:rPr>
          <w:rStyle w:val="Strong"/>
          <w:b/>
          <w:bCs/>
        </w:rPr>
        <w:t>42</w:t>
      </w:r>
      <w:r w:rsidRPr="003E5F40">
        <w:rPr>
          <w:rStyle w:val="Strong"/>
          <w:b/>
          <w:bCs/>
        </w:rPr>
        <w:t>: core attributes of servant leaders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16"/>
        <w:gridCol w:w="6865"/>
      </w:tblGrid>
      <w:tr w:rsidR="00046C3B" w14:paraId="24415F40" w14:textId="77777777" w:rsidTr="00046C3B">
        <w:trPr>
          <w:tblHeader/>
        </w:trPr>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4F58B6D" w14:textId="77777777" w:rsidR="00046C3B" w:rsidRDefault="00046C3B">
            <w:pPr>
              <w:spacing w:line="240" w:lineRule="auto"/>
              <w:rPr>
                <w:b/>
                <w:color w:val="FFFFFF"/>
                <w:szCs w:val="20"/>
              </w:rPr>
            </w:pPr>
            <w:r>
              <w:rPr>
                <w:b/>
                <w:color w:val="FFFFFF"/>
                <w:szCs w:val="20"/>
              </w:rPr>
              <w:t>ATTRIBUTE</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AF280BB" w14:textId="77777777" w:rsidR="00046C3B" w:rsidRDefault="00046C3B">
            <w:pPr>
              <w:spacing w:line="240" w:lineRule="auto"/>
              <w:rPr>
                <w:b/>
                <w:color w:val="FFFFFF"/>
                <w:szCs w:val="20"/>
              </w:rPr>
            </w:pPr>
            <w:r>
              <w:rPr>
                <w:b/>
                <w:color w:val="FFFFFF"/>
                <w:szCs w:val="20"/>
              </w:rPr>
              <w:t>DESCRIPTION</w:t>
            </w:r>
          </w:p>
        </w:tc>
      </w:tr>
      <w:tr w:rsidR="00046C3B" w14:paraId="3F629933"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EFE181" w14:textId="77777777" w:rsidR="00046C3B" w:rsidRDefault="00046C3B">
            <w:pPr>
              <w:rPr>
                <w:szCs w:val="20"/>
              </w:rPr>
            </w:pPr>
            <w:r>
              <w:rPr>
                <w:szCs w:val="20"/>
              </w:rPr>
              <w:t>Listening</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AB0819" w14:textId="77777777" w:rsidR="00046C3B" w:rsidRDefault="00046C3B">
            <w:pPr>
              <w:rPr>
                <w:szCs w:val="20"/>
              </w:rPr>
            </w:pPr>
            <w:r>
              <w:rPr>
                <w:szCs w:val="20"/>
              </w:rPr>
              <w:t>Servant leaders respond to problems by listening first.</w:t>
            </w:r>
          </w:p>
        </w:tc>
      </w:tr>
      <w:tr w:rsidR="00046C3B" w14:paraId="06EBA1E9"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49C0581" w14:textId="77777777" w:rsidR="00046C3B" w:rsidRDefault="00046C3B">
            <w:pPr>
              <w:rPr>
                <w:szCs w:val="20"/>
              </w:rPr>
            </w:pPr>
            <w:r>
              <w:rPr>
                <w:szCs w:val="20"/>
              </w:rPr>
              <w:t>Empathy</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08C06BF" w14:textId="77777777" w:rsidR="00046C3B" w:rsidRDefault="00046C3B">
            <w:pPr>
              <w:rPr>
                <w:szCs w:val="20"/>
              </w:rPr>
            </w:pPr>
            <w:r>
              <w:rPr>
                <w:szCs w:val="20"/>
              </w:rPr>
              <w:t>The servant leader always accepts and empathises.</w:t>
            </w:r>
          </w:p>
        </w:tc>
      </w:tr>
      <w:tr w:rsidR="00046C3B" w14:paraId="36109156"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AF16ED" w14:textId="77777777" w:rsidR="00046C3B" w:rsidRDefault="00046C3B">
            <w:pPr>
              <w:rPr>
                <w:szCs w:val="20"/>
              </w:rPr>
            </w:pPr>
            <w:r>
              <w:rPr>
                <w:szCs w:val="20"/>
              </w:rPr>
              <w:t>Healing</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0F4D2E" w14:textId="77777777" w:rsidR="00046C3B" w:rsidRDefault="00046C3B">
            <w:pPr>
              <w:rPr>
                <w:szCs w:val="20"/>
              </w:rPr>
            </w:pPr>
            <w:r>
              <w:rPr>
                <w:szCs w:val="20"/>
              </w:rPr>
              <w:t>The servant leader recognises the shared human desire to find wholeness in oneself and supports it in others.</w:t>
            </w:r>
          </w:p>
        </w:tc>
      </w:tr>
      <w:tr w:rsidR="00046C3B" w14:paraId="471631F1"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A46FDA" w14:textId="77777777" w:rsidR="00046C3B" w:rsidRDefault="00046C3B">
            <w:pPr>
              <w:rPr>
                <w:szCs w:val="20"/>
              </w:rPr>
            </w:pPr>
            <w:r>
              <w:rPr>
                <w:szCs w:val="20"/>
              </w:rPr>
              <w:t>Awareness</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363CF58" w14:textId="77777777" w:rsidR="00046C3B" w:rsidRDefault="00046C3B">
            <w:pPr>
              <w:rPr>
                <w:szCs w:val="20"/>
              </w:rPr>
            </w:pPr>
            <w:r>
              <w:rPr>
                <w:szCs w:val="20"/>
              </w:rPr>
              <w:t>The servant leader is aware of the needs of followers.</w:t>
            </w:r>
          </w:p>
        </w:tc>
      </w:tr>
      <w:tr w:rsidR="00046C3B" w14:paraId="0D81B63F"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86D5A0" w14:textId="77777777" w:rsidR="00046C3B" w:rsidRDefault="00046C3B">
            <w:pPr>
              <w:rPr>
                <w:szCs w:val="20"/>
              </w:rPr>
            </w:pPr>
            <w:r>
              <w:rPr>
                <w:szCs w:val="20"/>
              </w:rPr>
              <w:t>Persuasion</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BE2442" w14:textId="77777777" w:rsidR="00046C3B" w:rsidRDefault="00046C3B">
            <w:pPr>
              <w:rPr>
                <w:szCs w:val="20"/>
              </w:rPr>
            </w:pPr>
            <w:r>
              <w:rPr>
                <w:szCs w:val="20"/>
              </w:rPr>
              <w:t>Servant leaders build group consensus through gentle but persistent persuasion. They do not exert compliance through position power.</w:t>
            </w:r>
          </w:p>
        </w:tc>
      </w:tr>
      <w:tr w:rsidR="00046C3B" w14:paraId="03315211"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4394031" w14:textId="77777777" w:rsidR="00046C3B" w:rsidRDefault="00046C3B">
            <w:pPr>
              <w:rPr>
                <w:szCs w:val="20"/>
              </w:rPr>
            </w:pPr>
            <w:r>
              <w:rPr>
                <w:szCs w:val="20"/>
              </w:rPr>
              <w:t>Conceptualisation</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3605F35" w14:textId="77777777" w:rsidR="00046C3B" w:rsidRDefault="00046C3B">
            <w:pPr>
              <w:rPr>
                <w:szCs w:val="20"/>
              </w:rPr>
            </w:pPr>
            <w:r>
              <w:rPr>
                <w:szCs w:val="20"/>
              </w:rPr>
              <w:t>Servant leaders conceive solutions to problems that do not exist – they conceptualise new solutions.</w:t>
            </w:r>
          </w:p>
        </w:tc>
      </w:tr>
      <w:tr w:rsidR="00046C3B" w14:paraId="17BB33D2"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626198A" w14:textId="77777777" w:rsidR="00046C3B" w:rsidRDefault="00046C3B">
            <w:pPr>
              <w:rPr>
                <w:szCs w:val="20"/>
              </w:rPr>
            </w:pPr>
            <w:r>
              <w:rPr>
                <w:szCs w:val="20"/>
              </w:rPr>
              <w:t>Foresight</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AE81ED" w14:textId="77777777" w:rsidR="00046C3B" w:rsidRDefault="00046C3B">
            <w:pPr>
              <w:rPr>
                <w:szCs w:val="20"/>
              </w:rPr>
            </w:pPr>
            <w:r>
              <w:rPr>
                <w:szCs w:val="20"/>
              </w:rPr>
              <w:t>Servant leaders have foresight about what may happen in the future.</w:t>
            </w:r>
          </w:p>
        </w:tc>
      </w:tr>
      <w:tr w:rsidR="00046C3B" w14:paraId="2D5F1F07"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3BFC726" w14:textId="77777777" w:rsidR="00046C3B" w:rsidRDefault="00046C3B">
            <w:pPr>
              <w:rPr>
                <w:szCs w:val="20"/>
              </w:rPr>
            </w:pPr>
            <w:r>
              <w:rPr>
                <w:szCs w:val="20"/>
              </w:rPr>
              <w:t>Stewardship</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F47B7B2" w14:textId="77777777" w:rsidR="00046C3B" w:rsidRDefault="00046C3B">
            <w:pPr>
              <w:rPr>
                <w:szCs w:val="20"/>
              </w:rPr>
            </w:pPr>
            <w:r>
              <w:rPr>
                <w:szCs w:val="20"/>
              </w:rPr>
              <w:t>Servant leaders are concerned for the individual followers as well as the team as a whole or the organisation.</w:t>
            </w:r>
          </w:p>
        </w:tc>
      </w:tr>
      <w:tr w:rsidR="00046C3B" w14:paraId="3D41E4E7"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3610A8" w14:textId="77777777" w:rsidR="00046C3B" w:rsidRDefault="00046C3B">
            <w:pPr>
              <w:rPr>
                <w:szCs w:val="20"/>
              </w:rPr>
            </w:pPr>
            <w:r>
              <w:rPr>
                <w:szCs w:val="20"/>
              </w:rPr>
              <w:t>Commitment to the growth of people</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629D0F3" w14:textId="77777777" w:rsidR="00046C3B" w:rsidRDefault="00046C3B">
            <w:pPr>
              <w:rPr>
                <w:szCs w:val="20"/>
              </w:rPr>
            </w:pPr>
            <w:r>
              <w:rPr>
                <w:szCs w:val="20"/>
              </w:rPr>
              <w:t>Servant leaders demonstrate appreciation and encouragement of others. They lift followers up to grow.</w:t>
            </w:r>
          </w:p>
        </w:tc>
      </w:tr>
      <w:tr w:rsidR="00046C3B" w14:paraId="03F46780" w14:textId="77777777" w:rsidTr="00046C3B">
        <w:tc>
          <w:tcPr>
            <w:tcW w:w="1178"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3F737AE" w14:textId="77777777" w:rsidR="00046C3B" w:rsidRDefault="00046C3B">
            <w:pPr>
              <w:rPr>
                <w:szCs w:val="20"/>
              </w:rPr>
            </w:pPr>
            <w:r>
              <w:rPr>
                <w:szCs w:val="20"/>
              </w:rPr>
              <w:t>Building community</w:t>
            </w:r>
          </w:p>
        </w:tc>
        <w:tc>
          <w:tcPr>
            <w:tcW w:w="382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1FC5CE" w14:textId="77777777" w:rsidR="00046C3B" w:rsidRDefault="00046C3B">
            <w:pPr>
              <w:rPr>
                <w:szCs w:val="20"/>
              </w:rPr>
            </w:pPr>
            <w:r>
              <w:rPr>
                <w:szCs w:val="20"/>
              </w:rPr>
              <w:t>Servant leaders show the way and build community.</w:t>
            </w:r>
          </w:p>
        </w:tc>
      </w:tr>
    </w:tbl>
    <w:p w14:paraId="5233500C" w14:textId="77777777" w:rsidR="00046C3B" w:rsidRDefault="00046C3B" w:rsidP="00046C3B"/>
    <w:p w14:paraId="1592BF31" w14:textId="77777777" w:rsidR="00046C3B" w:rsidRDefault="00046C3B" w:rsidP="00FD3236">
      <w:pPr>
        <w:spacing w:after="120"/>
      </w:pPr>
      <w:r>
        <w:t>The following values play an important role in servant leadership:</w:t>
      </w:r>
    </w:p>
    <w:p w14:paraId="39BD84AE" w14:textId="77777777" w:rsidR="00046C3B" w:rsidRDefault="00046C3B" w:rsidP="002E23EC">
      <w:pPr>
        <w:numPr>
          <w:ilvl w:val="0"/>
          <w:numId w:val="195"/>
        </w:numPr>
        <w:spacing w:after="120"/>
        <w:ind w:left="360"/>
        <w:jc w:val="left"/>
      </w:pPr>
      <w:r>
        <w:t>Doing the right thing at the right time for the right reason</w:t>
      </w:r>
    </w:p>
    <w:p w14:paraId="3697E4CC" w14:textId="77777777" w:rsidR="00046C3B" w:rsidRDefault="00046C3B" w:rsidP="002E23EC">
      <w:pPr>
        <w:numPr>
          <w:ilvl w:val="0"/>
          <w:numId w:val="195"/>
        </w:numPr>
        <w:spacing w:after="120"/>
        <w:ind w:left="360"/>
        <w:jc w:val="left"/>
      </w:pPr>
      <w:r>
        <w:t xml:space="preserve">Humility </w:t>
      </w:r>
    </w:p>
    <w:p w14:paraId="7C313AED" w14:textId="77777777" w:rsidR="00046C3B" w:rsidRDefault="00046C3B" w:rsidP="002E23EC">
      <w:pPr>
        <w:numPr>
          <w:ilvl w:val="0"/>
          <w:numId w:val="195"/>
        </w:numPr>
        <w:spacing w:after="120"/>
        <w:ind w:left="360"/>
        <w:jc w:val="left"/>
      </w:pPr>
      <w:r>
        <w:t xml:space="preserve">Caring </w:t>
      </w:r>
    </w:p>
    <w:p w14:paraId="07AE879E" w14:textId="77777777" w:rsidR="00046C3B" w:rsidRDefault="00046C3B" w:rsidP="002E23EC">
      <w:pPr>
        <w:numPr>
          <w:ilvl w:val="0"/>
          <w:numId w:val="195"/>
        </w:numPr>
        <w:spacing w:after="120"/>
        <w:ind w:left="360"/>
        <w:jc w:val="left"/>
      </w:pPr>
      <w:r>
        <w:t>Self-control</w:t>
      </w:r>
    </w:p>
    <w:p w14:paraId="4D957311" w14:textId="77777777" w:rsidR="00046C3B" w:rsidRDefault="00046C3B" w:rsidP="002E23EC">
      <w:pPr>
        <w:numPr>
          <w:ilvl w:val="0"/>
          <w:numId w:val="195"/>
        </w:numPr>
        <w:spacing w:after="120"/>
        <w:ind w:left="360"/>
        <w:jc w:val="left"/>
      </w:pPr>
      <w:r>
        <w:t>Conflict-resolution</w:t>
      </w:r>
    </w:p>
    <w:p w14:paraId="796C35A1" w14:textId="77777777" w:rsidR="00046C3B" w:rsidRDefault="00046C3B" w:rsidP="002E23EC">
      <w:pPr>
        <w:numPr>
          <w:ilvl w:val="0"/>
          <w:numId w:val="195"/>
        </w:numPr>
        <w:spacing w:after="120"/>
        <w:ind w:left="360"/>
        <w:jc w:val="left"/>
      </w:pPr>
      <w:r>
        <w:t>Moral truthfulness</w:t>
      </w:r>
    </w:p>
    <w:p w14:paraId="47525541" w14:textId="77777777" w:rsidR="00046C3B" w:rsidRDefault="00046C3B" w:rsidP="002E23EC">
      <w:pPr>
        <w:numPr>
          <w:ilvl w:val="0"/>
          <w:numId w:val="195"/>
        </w:numPr>
        <w:spacing w:after="120"/>
        <w:ind w:left="360"/>
        <w:jc w:val="left"/>
      </w:pPr>
      <w:r>
        <w:t>Being prepared for the consequences of decisions made</w:t>
      </w:r>
    </w:p>
    <w:p w14:paraId="3C9D6A84" w14:textId="77777777" w:rsidR="00046C3B" w:rsidRDefault="00046C3B" w:rsidP="002E23EC">
      <w:pPr>
        <w:numPr>
          <w:ilvl w:val="0"/>
          <w:numId w:val="195"/>
        </w:numPr>
        <w:spacing w:after="120"/>
        <w:ind w:left="360"/>
        <w:jc w:val="left"/>
      </w:pPr>
      <w:r>
        <w:t>Trust</w:t>
      </w:r>
    </w:p>
    <w:p w14:paraId="7E0C23DD" w14:textId="77777777" w:rsidR="00046C3B" w:rsidRDefault="00046C3B" w:rsidP="002E23EC">
      <w:pPr>
        <w:numPr>
          <w:ilvl w:val="0"/>
          <w:numId w:val="195"/>
        </w:numPr>
        <w:ind w:left="360"/>
        <w:jc w:val="left"/>
      </w:pPr>
      <w:r>
        <w:t>Serving others above the self (agape)</w:t>
      </w:r>
    </w:p>
    <w:p w14:paraId="32C8D44A" w14:textId="77777777" w:rsidR="00533A86" w:rsidRDefault="00533A86" w:rsidP="00046C3B">
      <w:pPr>
        <w:jc w:val="left"/>
      </w:pPr>
    </w:p>
    <w:tbl>
      <w:tblPr>
        <w:tblW w:w="9270" w:type="dxa"/>
        <w:tblInd w:w="-34" w:type="dxa"/>
        <w:tblBorders>
          <w:top w:val="single" w:sz="4" w:space="0" w:color="auto"/>
          <w:left w:val="single" w:sz="4" w:space="0" w:color="auto"/>
          <w:bottom w:val="single" w:sz="4" w:space="0" w:color="auto"/>
          <w:right w:val="single" w:sz="4" w:space="0" w:color="auto"/>
        </w:tblBorders>
        <w:tblLayout w:type="fixed"/>
        <w:tblCellMar>
          <w:top w:w="108" w:type="dxa"/>
          <w:bottom w:w="108" w:type="dxa"/>
        </w:tblCellMar>
        <w:tblLook w:val="04A0" w:firstRow="1" w:lastRow="0" w:firstColumn="1" w:lastColumn="0" w:noHBand="0" w:noVBand="1"/>
      </w:tblPr>
      <w:tblGrid>
        <w:gridCol w:w="1275"/>
        <w:gridCol w:w="7995"/>
      </w:tblGrid>
      <w:tr w:rsidR="00046C3B" w14:paraId="6BF0B1E3" w14:textId="77777777" w:rsidTr="00B8659E">
        <w:tc>
          <w:tcPr>
            <w:tcW w:w="1275" w:type="dxa"/>
            <w:tcBorders>
              <w:top w:val="single" w:sz="2" w:space="0" w:color="auto"/>
              <w:left w:val="single" w:sz="2" w:space="0" w:color="auto"/>
              <w:bottom w:val="nil"/>
              <w:right w:val="nil"/>
            </w:tcBorders>
            <w:hideMark/>
          </w:tcPr>
          <w:p w14:paraId="5D84F03A" w14:textId="77777777" w:rsidR="00046C3B" w:rsidRDefault="00046C3B">
            <w:pPr>
              <w:jc w:val="center"/>
            </w:pPr>
            <w:r>
              <w:rPr>
                <w:noProof/>
              </w:rPr>
              <w:drawing>
                <wp:inline distT="0" distB="0" distL="0" distR="0" wp14:anchorId="283F4B74" wp14:editId="1F3E66C0">
                  <wp:extent cx="471170" cy="471170"/>
                  <wp:effectExtent l="0" t="0" r="5080" b="5080"/>
                  <wp:docPr id="839" name="Picture 83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995" w:type="dxa"/>
            <w:tcBorders>
              <w:top w:val="single" w:sz="2" w:space="0" w:color="auto"/>
              <w:left w:val="nil"/>
              <w:bottom w:val="single" w:sz="4" w:space="0" w:color="auto"/>
              <w:right w:val="single" w:sz="2" w:space="0" w:color="auto"/>
            </w:tcBorders>
            <w:vAlign w:val="center"/>
          </w:tcPr>
          <w:p w14:paraId="5000B6A3" w14:textId="77777777" w:rsidR="00046C3B" w:rsidRDefault="00046C3B" w:rsidP="00FD3236">
            <w:pPr>
              <w:spacing w:after="120"/>
              <w:rPr>
                <w:b/>
                <w:bCs/>
              </w:rPr>
            </w:pPr>
            <w:r>
              <w:rPr>
                <w:b/>
                <w:bCs/>
              </w:rPr>
              <w:t xml:space="preserve">Activity </w:t>
            </w:r>
            <w:r w:rsidR="00D31822">
              <w:rPr>
                <w:b/>
                <w:bCs/>
              </w:rPr>
              <w:t>37</w:t>
            </w:r>
            <w:r>
              <w:rPr>
                <w:b/>
                <w:bCs/>
              </w:rPr>
              <w:t xml:space="preserve"> (KM03 IAC0205):</w:t>
            </w:r>
          </w:p>
          <w:p w14:paraId="466B75B0" w14:textId="77777777" w:rsidR="00046C3B" w:rsidRDefault="00046C3B" w:rsidP="00FD3236">
            <w:pPr>
              <w:spacing w:after="120"/>
            </w:pPr>
            <w:r>
              <w:t>Please complete the activity in your workbook.</w:t>
            </w:r>
          </w:p>
          <w:p w14:paraId="238EBF0D" w14:textId="77777777" w:rsidR="00046C3B" w:rsidRDefault="00046C3B" w:rsidP="00FD3236">
            <w:pPr>
              <w:spacing w:after="120"/>
            </w:pPr>
            <w:r>
              <w:t>Work in groups.</w:t>
            </w:r>
          </w:p>
          <w:p w14:paraId="36440E98" w14:textId="77777777" w:rsidR="00046C3B" w:rsidRDefault="00046C3B">
            <w:r>
              <w:t>Consider the paragraph about servant leadership. Explain – with examples - how the servant leader can apply the four aspects of emphasis in servant leadership to serve the needs of the followers.</w:t>
            </w:r>
          </w:p>
        </w:tc>
      </w:tr>
      <w:tr w:rsidR="00046C3B" w14:paraId="32B2C8C6" w14:textId="77777777" w:rsidTr="00B8659E">
        <w:tc>
          <w:tcPr>
            <w:tcW w:w="1275" w:type="dxa"/>
            <w:tcBorders>
              <w:top w:val="nil"/>
              <w:left w:val="single" w:sz="2" w:space="0" w:color="auto"/>
              <w:bottom w:val="nil"/>
              <w:right w:val="nil"/>
            </w:tcBorders>
          </w:tcPr>
          <w:p w14:paraId="0BE5350C" w14:textId="77777777" w:rsidR="00046C3B" w:rsidRDefault="00046C3B"/>
        </w:tc>
        <w:tc>
          <w:tcPr>
            <w:tcW w:w="7995" w:type="dxa"/>
            <w:tcBorders>
              <w:top w:val="single" w:sz="4" w:space="0" w:color="auto"/>
              <w:left w:val="nil"/>
              <w:bottom w:val="single" w:sz="4" w:space="0" w:color="auto"/>
              <w:right w:val="single" w:sz="2" w:space="0" w:color="auto"/>
            </w:tcBorders>
            <w:vAlign w:val="center"/>
            <w:hideMark/>
          </w:tcPr>
          <w:p w14:paraId="7330D044" w14:textId="77777777" w:rsidR="00046C3B" w:rsidRDefault="00046C3B">
            <w:r>
              <w:t>Greenleaf (1977) argued that servant-leaders put the needs and interests of others above their own. They make a deliberate choice to serve others. However, this should not be associated with a low self-concept or low self-esteem. A strong self-image, moral conviction, and emotional stability are factors that drive leaders to make this choice. The servant-leader seeks to make sure that other people’s highest-priority needs are being served. Servant leaders seek to transform their followers to “…grow healthier, wiser, freer, more autonomous and to become servant leaders themselves.”</w:t>
            </w:r>
          </w:p>
        </w:tc>
      </w:tr>
      <w:tr w:rsidR="00046C3B" w14:paraId="19F02378" w14:textId="77777777" w:rsidTr="00B8659E">
        <w:tc>
          <w:tcPr>
            <w:tcW w:w="1275" w:type="dxa"/>
            <w:tcBorders>
              <w:top w:val="nil"/>
              <w:left w:val="single" w:sz="2" w:space="0" w:color="auto"/>
              <w:bottom w:val="single" w:sz="2" w:space="0" w:color="auto"/>
              <w:right w:val="nil"/>
            </w:tcBorders>
          </w:tcPr>
          <w:p w14:paraId="0FCD2861" w14:textId="77777777" w:rsidR="00046C3B" w:rsidRDefault="00046C3B"/>
        </w:tc>
        <w:tc>
          <w:tcPr>
            <w:tcW w:w="7995" w:type="dxa"/>
            <w:tcBorders>
              <w:top w:val="single" w:sz="4" w:space="0" w:color="auto"/>
              <w:left w:val="nil"/>
              <w:bottom w:val="single" w:sz="2" w:space="0" w:color="auto"/>
              <w:right w:val="single" w:sz="2" w:space="0" w:color="auto"/>
            </w:tcBorders>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660"/>
              <w:gridCol w:w="5053"/>
            </w:tblGrid>
            <w:tr w:rsidR="00046C3B" w14:paraId="78D979D8" w14:textId="77777777">
              <w:trPr>
                <w:trHeight w:val="530"/>
              </w:trPr>
              <w:tc>
                <w:tcPr>
                  <w:tcW w:w="2660" w:type="dxa"/>
                  <w:tcBorders>
                    <w:top w:val="single" w:sz="4" w:space="0" w:color="auto"/>
                    <w:left w:val="single" w:sz="4" w:space="0" w:color="auto"/>
                    <w:bottom w:val="single" w:sz="4" w:space="0" w:color="auto"/>
                    <w:right w:val="single" w:sz="4" w:space="0" w:color="auto"/>
                  </w:tcBorders>
                  <w:hideMark/>
                </w:tcPr>
                <w:p w14:paraId="4C92B98D" w14:textId="77777777" w:rsidR="00046C3B" w:rsidRDefault="00046C3B">
                  <w:r>
                    <w:t>Service to others</w:t>
                  </w:r>
                </w:p>
              </w:tc>
              <w:tc>
                <w:tcPr>
                  <w:tcW w:w="5053" w:type="dxa"/>
                  <w:tcBorders>
                    <w:top w:val="single" w:sz="4" w:space="0" w:color="auto"/>
                    <w:left w:val="single" w:sz="4" w:space="0" w:color="auto"/>
                    <w:bottom w:val="single" w:sz="4" w:space="0" w:color="auto"/>
                    <w:right w:val="single" w:sz="4" w:space="0" w:color="auto"/>
                  </w:tcBorders>
                </w:tcPr>
                <w:p w14:paraId="33E5256C" w14:textId="77777777" w:rsidR="00046C3B" w:rsidRDefault="00046C3B"/>
              </w:tc>
            </w:tr>
            <w:tr w:rsidR="00046C3B" w14:paraId="1192653D" w14:textId="77777777">
              <w:trPr>
                <w:trHeight w:val="694"/>
              </w:trPr>
              <w:tc>
                <w:tcPr>
                  <w:tcW w:w="2660" w:type="dxa"/>
                  <w:tcBorders>
                    <w:top w:val="single" w:sz="4" w:space="0" w:color="auto"/>
                    <w:left w:val="single" w:sz="4" w:space="0" w:color="auto"/>
                    <w:bottom w:val="single" w:sz="4" w:space="0" w:color="auto"/>
                    <w:right w:val="single" w:sz="4" w:space="0" w:color="auto"/>
                  </w:tcBorders>
                  <w:hideMark/>
                </w:tcPr>
                <w:p w14:paraId="4A245CF6" w14:textId="77777777" w:rsidR="00046C3B" w:rsidRDefault="00046C3B">
                  <w:r>
                    <w:t>Holistic approach to work</w:t>
                  </w:r>
                </w:p>
              </w:tc>
              <w:tc>
                <w:tcPr>
                  <w:tcW w:w="5053" w:type="dxa"/>
                  <w:tcBorders>
                    <w:top w:val="single" w:sz="4" w:space="0" w:color="auto"/>
                    <w:left w:val="single" w:sz="4" w:space="0" w:color="auto"/>
                    <w:bottom w:val="single" w:sz="4" w:space="0" w:color="auto"/>
                    <w:right w:val="single" w:sz="4" w:space="0" w:color="auto"/>
                  </w:tcBorders>
                </w:tcPr>
                <w:p w14:paraId="700F2F31" w14:textId="77777777" w:rsidR="00046C3B" w:rsidRDefault="00046C3B"/>
              </w:tc>
            </w:tr>
            <w:tr w:rsidR="00046C3B" w14:paraId="2E0DCECA" w14:textId="77777777">
              <w:trPr>
                <w:trHeight w:val="420"/>
              </w:trPr>
              <w:tc>
                <w:tcPr>
                  <w:tcW w:w="2660" w:type="dxa"/>
                  <w:tcBorders>
                    <w:top w:val="single" w:sz="4" w:space="0" w:color="auto"/>
                    <w:left w:val="single" w:sz="4" w:space="0" w:color="auto"/>
                    <w:bottom w:val="single" w:sz="4" w:space="0" w:color="auto"/>
                    <w:right w:val="single" w:sz="4" w:space="0" w:color="auto"/>
                  </w:tcBorders>
                  <w:hideMark/>
                </w:tcPr>
                <w:p w14:paraId="38428125" w14:textId="77777777" w:rsidR="00046C3B" w:rsidRDefault="00046C3B">
                  <w:pPr>
                    <w:jc w:val="left"/>
                  </w:pPr>
                  <w:r>
                    <w:t>Promoting a sense of community</w:t>
                  </w:r>
                </w:p>
              </w:tc>
              <w:tc>
                <w:tcPr>
                  <w:tcW w:w="5053" w:type="dxa"/>
                  <w:tcBorders>
                    <w:top w:val="single" w:sz="4" w:space="0" w:color="auto"/>
                    <w:left w:val="single" w:sz="4" w:space="0" w:color="auto"/>
                    <w:bottom w:val="single" w:sz="4" w:space="0" w:color="auto"/>
                    <w:right w:val="single" w:sz="4" w:space="0" w:color="auto"/>
                  </w:tcBorders>
                </w:tcPr>
                <w:p w14:paraId="6A6133D1" w14:textId="77777777" w:rsidR="00046C3B" w:rsidRDefault="00046C3B"/>
              </w:tc>
            </w:tr>
            <w:tr w:rsidR="00046C3B" w14:paraId="49240543" w14:textId="77777777">
              <w:trPr>
                <w:trHeight w:val="703"/>
              </w:trPr>
              <w:tc>
                <w:tcPr>
                  <w:tcW w:w="2660" w:type="dxa"/>
                  <w:tcBorders>
                    <w:top w:val="single" w:sz="4" w:space="0" w:color="auto"/>
                    <w:left w:val="single" w:sz="4" w:space="0" w:color="auto"/>
                    <w:bottom w:val="single" w:sz="4" w:space="0" w:color="auto"/>
                    <w:right w:val="single" w:sz="4" w:space="0" w:color="auto"/>
                  </w:tcBorders>
                  <w:hideMark/>
                </w:tcPr>
                <w:p w14:paraId="62C2EA81" w14:textId="77777777" w:rsidR="00046C3B" w:rsidRDefault="00046C3B">
                  <w:pPr>
                    <w:jc w:val="left"/>
                  </w:pPr>
                  <w:r>
                    <w:t>Sharing of power of decision making</w:t>
                  </w:r>
                </w:p>
              </w:tc>
              <w:tc>
                <w:tcPr>
                  <w:tcW w:w="5053" w:type="dxa"/>
                  <w:tcBorders>
                    <w:top w:val="single" w:sz="4" w:space="0" w:color="auto"/>
                    <w:left w:val="single" w:sz="4" w:space="0" w:color="auto"/>
                    <w:bottom w:val="single" w:sz="4" w:space="0" w:color="auto"/>
                    <w:right w:val="single" w:sz="4" w:space="0" w:color="auto"/>
                  </w:tcBorders>
                </w:tcPr>
                <w:p w14:paraId="6AAB4FDF" w14:textId="77777777" w:rsidR="00046C3B" w:rsidRDefault="00046C3B"/>
              </w:tc>
            </w:tr>
          </w:tbl>
          <w:p w14:paraId="05EAC0B9" w14:textId="77777777" w:rsidR="00046C3B" w:rsidRDefault="00046C3B"/>
        </w:tc>
      </w:tr>
    </w:tbl>
    <w:p w14:paraId="2C8D7728" w14:textId="77777777" w:rsidR="008274A2" w:rsidRDefault="008274A2" w:rsidP="00046C3B">
      <w:pPr>
        <w:rPr>
          <w:lang w:eastAsia="en-GB"/>
        </w:rPr>
      </w:pPr>
    </w:p>
    <w:p w14:paraId="4A20F4B9" w14:textId="77777777" w:rsidR="00046C3B" w:rsidRDefault="00420AF4" w:rsidP="00420AF4">
      <w:pPr>
        <w:pStyle w:val="Heading3"/>
        <w:rPr>
          <w:lang w:eastAsia="en-GB"/>
        </w:rPr>
      </w:pPr>
      <w:bookmarkStart w:id="712" w:name="_Toc37495788"/>
      <w:bookmarkStart w:id="713" w:name="_Toc348774840"/>
      <w:bookmarkStart w:id="714" w:name="_Toc39497076"/>
      <w:bookmarkStart w:id="715" w:name="_Toc46937023"/>
      <w:r>
        <w:rPr>
          <w:lang w:eastAsia="en-GB"/>
        </w:rPr>
        <w:t>2.3.4</w:t>
      </w:r>
      <w:r>
        <w:rPr>
          <w:lang w:eastAsia="en-GB"/>
        </w:rPr>
        <w:tab/>
      </w:r>
      <w:r w:rsidR="00046C3B">
        <w:rPr>
          <w:lang w:eastAsia="en-GB"/>
        </w:rPr>
        <w:t>Situational leadership</w:t>
      </w:r>
      <w:bookmarkEnd w:id="712"/>
      <w:bookmarkEnd w:id="713"/>
      <w:bookmarkEnd w:id="714"/>
      <w:bookmarkEnd w:id="715"/>
    </w:p>
    <w:p w14:paraId="6D594A13" w14:textId="77777777" w:rsidR="003E5F40" w:rsidRDefault="003E5F40" w:rsidP="00046C3B"/>
    <w:p w14:paraId="157BB82F" w14:textId="77777777" w:rsidR="00046C3B" w:rsidRDefault="00046C3B" w:rsidP="00046C3B">
      <w:r>
        <w:t>Situational leadership theories are based on assuming that the leader’s best action depends on the situation. The leader does not just apply his preferred style but considers factors such as the capability and motivation of the followers.</w:t>
      </w:r>
    </w:p>
    <w:p w14:paraId="4655B186" w14:textId="77777777" w:rsidR="00046C3B" w:rsidRDefault="00046C3B" w:rsidP="00046C3B"/>
    <w:p w14:paraId="60884256" w14:textId="77777777" w:rsidR="00046C3B" w:rsidRDefault="00046C3B" w:rsidP="00046C3B">
      <w:r>
        <w:t>One of the best-known situational leadership theories was developed by Hersey and Blanchard.</w:t>
      </w:r>
    </w:p>
    <w:p w14:paraId="6665C338" w14:textId="77777777" w:rsidR="00046C3B" w:rsidRDefault="00046C3B" w:rsidP="00046C3B">
      <w:pPr>
        <w:rPr>
          <w:lang w:eastAsia="en-GB"/>
        </w:rPr>
      </w:pPr>
    </w:p>
    <w:p w14:paraId="68FF1D59" w14:textId="77777777" w:rsidR="00046C3B" w:rsidRDefault="00046C3B" w:rsidP="00046C3B">
      <w:r>
        <w:t>According to this leadership theory, leaders should adapt their style to the level of development (maturity) of followers, based on how ready (competent) and willing (motivated) the followers are to perform required tasks.</w:t>
      </w:r>
    </w:p>
    <w:p w14:paraId="1E15CFA7" w14:textId="77777777" w:rsidR="00046C3B" w:rsidRDefault="00046C3B" w:rsidP="00046C3B"/>
    <w:p w14:paraId="45CBF7DC" w14:textId="77777777" w:rsidR="00046C3B" w:rsidRDefault="00046C3B" w:rsidP="00046C3B">
      <w:r>
        <w:t>There are four leadership styles (S1 to S4) that match the development levels (D1 to D4) of the followers.</w:t>
      </w:r>
    </w:p>
    <w:p w14:paraId="3CF0839F" w14:textId="77777777" w:rsidR="00046C3B" w:rsidRDefault="00046C3B" w:rsidP="00046C3B"/>
    <w:p w14:paraId="71F63649" w14:textId="77777777" w:rsidR="00046C3B" w:rsidRDefault="00046C3B" w:rsidP="00046C3B">
      <w:r>
        <w:t>The four styles suggest that leaders should put greater or less focus on the task or the relationship between the leader and the follower, depending on the development level of the follower.</w:t>
      </w:r>
    </w:p>
    <w:p w14:paraId="0D8D9252" w14:textId="77777777" w:rsidR="00046C3B" w:rsidRDefault="00046C3B" w:rsidP="00046C3B"/>
    <w:p w14:paraId="0B331AC0" w14:textId="77777777" w:rsidR="00046C3B" w:rsidRDefault="00046C3B" w:rsidP="00046C3B">
      <w:r>
        <w:t xml:space="preserve">Figure </w:t>
      </w:r>
      <w:r w:rsidR="00193625">
        <w:t>41</w:t>
      </w:r>
      <w:r>
        <w:t xml:space="preserve"> illustrates the stages in situational leadership, from directing through coaching and supporting to delegating.</w:t>
      </w:r>
    </w:p>
    <w:p w14:paraId="4295EBC0" w14:textId="77777777" w:rsidR="00046C3B" w:rsidRDefault="00046C3B" w:rsidP="00046C3B">
      <w:pPr>
        <w:jc w:val="center"/>
      </w:pPr>
      <w:r>
        <w:rPr>
          <w:noProof/>
          <w:lang w:eastAsia="en-GB"/>
        </w:rPr>
        <w:drawing>
          <wp:inline distT="0" distB="0" distL="0" distR="0" wp14:anchorId="37F8A3C6" wp14:editId="58AFBC78">
            <wp:extent cx="2933512" cy="2188888"/>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943609" cy="2196422"/>
                    </a:xfrm>
                    <a:prstGeom prst="rect">
                      <a:avLst/>
                    </a:prstGeom>
                    <a:noFill/>
                    <a:ln>
                      <a:noFill/>
                    </a:ln>
                  </pic:spPr>
                </pic:pic>
              </a:graphicData>
            </a:graphic>
          </wp:inline>
        </w:drawing>
      </w:r>
    </w:p>
    <w:p w14:paraId="0C8200D7" w14:textId="77777777" w:rsidR="00046C3B" w:rsidRDefault="00046C3B" w:rsidP="00046C3B">
      <w:pPr>
        <w:pStyle w:val="Caption"/>
        <w:rPr>
          <w:rStyle w:val="Strong"/>
          <w:b/>
          <w:bCs/>
        </w:rPr>
      </w:pPr>
      <w:r w:rsidRPr="00193625">
        <w:rPr>
          <w:rStyle w:val="Strong"/>
          <w:b/>
          <w:bCs/>
        </w:rPr>
        <w:t xml:space="preserve">figure </w:t>
      </w:r>
      <w:r w:rsidR="00193625">
        <w:rPr>
          <w:rStyle w:val="Strong"/>
          <w:b/>
          <w:bCs/>
        </w:rPr>
        <w:t>41</w:t>
      </w:r>
      <w:r w:rsidRPr="00193625">
        <w:rPr>
          <w:rStyle w:val="Strong"/>
          <w:b/>
          <w:bCs/>
        </w:rPr>
        <w:t>: situational leadership</w:t>
      </w:r>
    </w:p>
    <w:p w14:paraId="7266F4A5" w14:textId="77777777" w:rsidR="00533A86" w:rsidRPr="00533A86" w:rsidRDefault="00533A86" w:rsidP="00533A86">
      <w:pPr>
        <w:rPr>
          <w:lang w:val="en-ZA"/>
        </w:rPr>
      </w:pPr>
    </w:p>
    <w:tbl>
      <w:tblPr>
        <w:tblW w:w="0" w:type="auto"/>
        <w:tblCellMar>
          <w:top w:w="108" w:type="dxa"/>
          <w:bottom w:w="108" w:type="dxa"/>
        </w:tblCellMar>
        <w:tblLook w:val="04A0" w:firstRow="1" w:lastRow="0" w:firstColumn="1" w:lastColumn="0" w:noHBand="0" w:noVBand="1"/>
      </w:tblPr>
      <w:tblGrid>
        <w:gridCol w:w="1079"/>
        <w:gridCol w:w="3286"/>
        <w:gridCol w:w="4662"/>
      </w:tblGrid>
      <w:tr w:rsidR="00046C3B" w14:paraId="3492ABD4" w14:textId="77777777" w:rsidTr="00046C3B">
        <w:tc>
          <w:tcPr>
            <w:tcW w:w="1079" w:type="dxa"/>
            <w:hideMark/>
          </w:tcPr>
          <w:p w14:paraId="72C45526" w14:textId="77777777" w:rsidR="00046C3B" w:rsidRDefault="00046C3B">
            <w:r>
              <w:t>S1</w:t>
            </w:r>
          </w:p>
        </w:tc>
        <w:tc>
          <w:tcPr>
            <w:tcW w:w="3286" w:type="dxa"/>
            <w:hideMark/>
          </w:tcPr>
          <w:p w14:paraId="710392B4" w14:textId="77777777" w:rsidR="00046C3B" w:rsidRDefault="00046C3B">
            <w:pPr>
              <w:ind w:left="81"/>
            </w:pPr>
            <w:r>
              <w:t>Directing leadership</w:t>
            </w:r>
          </w:p>
        </w:tc>
        <w:tc>
          <w:tcPr>
            <w:tcW w:w="4662" w:type="dxa"/>
            <w:hideMark/>
          </w:tcPr>
          <w:p w14:paraId="312005FE" w14:textId="77777777" w:rsidR="00046C3B" w:rsidRDefault="00046C3B">
            <w:pPr>
              <w:ind w:left="74"/>
            </w:pPr>
            <w:r>
              <w:t>High level direction/ Low level support</w:t>
            </w:r>
          </w:p>
        </w:tc>
      </w:tr>
      <w:tr w:rsidR="00046C3B" w14:paraId="775EFCF7" w14:textId="77777777" w:rsidTr="00046C3B">
        <w:tc>
          <w:tcPr>
            <w:tcW w:w="1079" w:type="dxa"/>
            <w:hideMark/>
          </w:tcPr>
          <w:p w14:paraId="79D6B396" w14:textId="77777777" w:rsidR="00046C3B" w:rsidRDefault="00046C3B">
            <w:r>
              <w:t>S2</w:t>
            </w:r>
          </w:p>
        </w:tc>
        <w:tc>
          <w:tcPr>
            <w:tcW w:w="3286" w:type="dxa"/>
            <w:hideMark/>
          </w:tcPr>
          <w:p w14:paraId="3CB47DF3" w14:textId="77777777" w:rsidR="00046C3B" w:rsidRDefault="00046C3B">
            <w:pPr>
              <w:ind w:left="81"/>
            </w:pPr>
            <w:r>
              <w:t>Coaching leadership</w:t>
            </w:r>
          </w:p>
        </w:tc>
        <w:tc>
          <w:tcPr>
            <w:tcW w:w="4662" w:type="dxa"/>
            <w:hideMark/>
          </w:tcPr>
          <w:p w14:paraId="7350A1E0" w14:textId="77777777" w:rsidR="00046C3B" w:rsidRDefault="00046C3B">
            <w:pPr>
              <w:ind w:left="74"/>
            </w:pPr>
            <w:r>
              <w:t>High level direction/ High level support</w:t>
            </w:r>
          </w:p>
        </w:tc>
      </w:tr>
      <w:tr w:rsidR="00046C3B" w14:paraId="28ED77B4" w14:textId="77777777" w:rsidTr="00046C3B">
        <w:tc>
          <w:tcPr>
            <w:tcW w:w="1079" w:type="dxa"/>
            <w:hideMark/>
          </w:tcPr>
          <w:p w14:paraId="121B93D5" w14:textId="77777777" w:rsidR="00046C3B" w:rsidRDefault="00046C3B">
            <w:r>
              <w:t>S3</w:t>
            </w:r>
          </w:p>
        </w:tc>
        <w:tc>
          <w:tcPr>
            <w:tcW w:w="3286" w:type="dxa"/>
            <w:hideMark/>
          </w:tcPr>
          <w:p w14:paraId="47030ED9" w14:textId="77777777" w:rsidR="00046C3B" w:rsidRDefault="00046C3B">
            <w:pPr>
              <w:ind w:left="81"/>
            </w:pPr>
            <w:r>
              <w:t>Supporting leadership</w:t>
            </w:r>
          </w:p>
        </w:tc>
        <w:tc>
          <w:tcPr>
            <w:tcW w:w="4662" w:type="dxa"/>
            <w:hideMark/>
          </w:tcPr>
          <w:p w14:paraId="5B5D64B6" w14:textId="77777777" w:rsidR="00046C3B" w:rsidRDefault="00046C3B">
            <w:pPr>
              <w:ind w:left="74"/>
            </w:pPr>
            <w:r>
              <w:t>Low level direction/ High level support</w:t>
            </w:r>
          </w:p>
        </w:tc>
      </w:tr>
      <w:tr w:rsidR="00046C3B" w14:paraId="50619D2B" w14:textId="77777777" w:rsidTr="00046C3B">
        <w:tc>
          <w:tcPr>
            <w:tcW w:w="1079" w:type="dxa"/>
            <w:hideMark/>
          </w:tcPr>
          <w:p w14:paraId="39160936" w14:textId="77777777" w:rsidR="00046C3B" w:rsidRDefault="00046C3B">
            <w:r>
              <w:t>S4</w:t>
            </w:r>
          </w:p>
        </w:tc>
        <w:tc>
          <w:tcPr>
            <w:tcW w:w="3286" w:type="dxa"/>
            <w:hideMark/>
          </w:tcPr>
          <w:p w14:paraId="1D6C27C6" w14:textId="77777777" w:rsidR="00046C3B" w:rsidRDefault="00046C3B">
            <w:pPr>
              <w:ind w:left="81"/>
            </w:pPr>
            <w:r>
              <w:t>Delegating</w:t>
            </w:r>
          </w:p>
        </w:tc>
        <w:tc>
          <w:tcPr>
            <w:tcW w:w="4662" w:type="dxa"/>
            <w:hideMark/>
          </w:tcPr>
          <w:p w14:paraId="593E9186" w14:textId="77777777" w:rsidR="00046C3B" w:rsidRDefault="00046C3B">
            <w:pPr>
              <w:ind w:left="74"/>
            </w:pPr>
            <w:r>
              <w:t>Low level direction/Low level support</w:t>
            </w:r>
          </w:p>
        </w:tc>
      </w:tr>
    </w:tbl>
    <w:p w14:paraId="4BD74C25" w14:textId="77777777" w:rsidR="00046C3B" w:rsidRDefault="00046C3B" w:rsidP="002D73D5">
      <w:pPr>
        <w:rPr>
          <w:lang w:eastAsia="en-GB"/>
        </w:rPr>
      </w:pPr>
    </w:p>
    <w:p w14:paraId="1D90F2E6" w14:textId="77777777" w:rsidR="00046C3B" w:rsidRDefault="00046C3B" w:rsidP="002D73D5">
      <w:pPr>
        <w:pStyle w:val="Heading4"/>
        <w:spacing w:line="360" w:lineRule="auto"/>
      </w:pPr>
      <w:r>
        <w:t>S1: Telling / Directing</w:t>
      </w:r>
    </w:p>
    <w:p w14:paraId="5CC311A8"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498"/>
        <w:gridCol w:w="4483"/>
      </w:tblGrid>
      <w:tr w:rsidR="00046C3B" w14:paraId="2F98CBA2"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2894B66" w14:textId="77777777" w:rsidR="00046C3B" w:rsidRDefault="00046C3B" w:rsidP="002D73D5">
            <w:pPr>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81E5B14" w14:textId="77777777" w:rsidR="00046C3B" w:rsidRDefault="00046C3B" w:rsidP="002D73D5">
            <w:pPr>
              <w:rPr>
                <w:b/>
                <w:bCs/>
                <w:color w:val="FFFFFF" w:themeColor="background1"/>
                <w:szCs w:val="20"/>
              </w:rPr>
            </w:pPr>
            <w:r>
              <w:rPr>
                <w:b/>
                <w:bCs/>
                <w:color w:val="FFFFFF" w:themeColor="background1"/>
                <w:szCs w:val="20"/>
              </w:rPr>
              <w:t>LEADER</w:t>
            </w:r>
          </w:p>
        </w:tc>
      </w:tr>
      <w:tr w:rsidR="00046C3B" w14:paraId="75916830"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3C8D6A1" w14:textId="77777777" w:rsidR="00046C3B" w:rsidRDefault="00046C3B" w:rsidP="002E23EC">
            <w:pPr>
              <w:numPr>
                <w:ilvl w:val="0"/>
                <w:numId w:val="196"/>
              </w:numPr>
              <w:spacing w:after="120"/>
              <w:ind w:left="357" w:hanging="357"/>
              <w:jc w:val="left"/>
              <w:rPr>
                <w:szCs w:val="20"/>
              </w:rPr>
            </w:pPr>
            <w:r>
              <w:rPr>
                <w:szCs w:val="20"/>
              </w:rPr>
              <w:t>Low competence – cannot do the task/job</w:t>
            </w:r>
          </w:p>
          <w:p w14:paraId="1ADE8AA0" w14:textId="77777777" w:rsidR="00046C3B" w:rsidRDefault="00046C3B" w:rsidP="002E23EC">
            <w:pPr>
              <w:numPr>
                <w:ilvl w:val="0"/>
                <w:numId w:val="196"/>
              </w:numPr>
              <w:spacing w:after="120"/>
              <w:ind w:left="357" w:hanging="357"/>
              <w:jc w:val="left"/>
              <w:rPr>
                <w:szCs w:val="20"/>
              </w:rPr>
            </w:pPr>
            <w:r>
              <w:rPr>
                <w:szCs w:val="20"/>
              </w:rPr>
              <w:t>Low commitment or unable and unwilling or insecure in doing the job</w:t>
            </w:r>
          </w:p>
          <w:p w14:paraId="6678CF13" w14:textId="77777777" w:rsidR="00046C3B" w:rsidRDefault="00046C3B" w:rsidP="002E23EC">
            <w:pPr>
              <w:numPr>
                <w:ilvl w:val="0"/>
                <w:numId w:val="196"/>
              </w:numPr>
              <w:spacing w:after="120"/>
              <w:ind w:left="357" w:hanging="357"/>
              <w:jc w:val="left"/>
              <w:rPr>
                <w:szCs w:val="20"/>
                <w:lang w:eastAsia="en-GB"/>
              </w:rPr>
            </w:pPr>
            <w:r>
              <w:rPr>
                <w:szCs w:val="20"/>
                <w:lang w:eastAsia="en-GB"/>
              </w:rPr>
              <w:t>Eager with high expectations to be successful in the job but dependent on the leader to provide direction and decisions due lack of detailed knowledge of the job or task</w:t>
            </w:r>
          </w:p>
          <w:p w14:paraId="43ACF986" w14:textId="77777777" w:rsidR="00046C3B" w:rsidRDefault="00046C3B" w:rsidP="002E23EC">
            <w:pPr>
              <w:numPr>
                <w:ilvl w:val="0"/>
                <w:numId w:val="196"/>
              </w:numPr>
              <w:jc w:val="left"/>
              <w:rPr>
                <w:szCs w:val="20"/>
              </w:rPr>
            </w:pPr>
            <w:r>
              <w:rPr>
                <w:szCs w:val="20"/>
              </w:rPr>
              <w:t>Trusting the leader to help and guide them</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ED598D" w14:textId="77777777" w:rsidR="00046C3B" w:rsidRDefault="00046C3B" w:rsidP="002D73D5">
            <w:pPr>
              <w:rPr>
                <w:szCs w:val="20"/>
              </w:rPr>
            </w:pPr>
            <w:r>
              <w:rPr>
                <w:szCs w:val="20"/>
              </w:rPr>
              <w:t>The alder should highly focus on showing the follower how to complete the task/do the job, and should not at this stage be too focussed on building relationships – the followers are at this stage trusting the leader to help and guide them</w:t>
            </w:r>
          </w:p>
        </w:tc>
      </w:tr>
    </w:tbl>
    <w:p w14:paraId="6656DDD7" w14:textId="77777777" w:rsidR="00046C3B" w:rsidRDefault="00046C3B" w:rsidP="002D73D5"/>
    <w:p w14:paraId="2D896A3B" w14:textId="77777777" w:rsidR="00046C3B" w:rsidRDefault="00046C3B" w:rsidP="002D73D5">
      <w:r>
        <w:t>When the follower cannot do the job and is unwilling or afraid to try, then the leader should take a highly directive role, telling the follower what to do but without a great deal of concern for the relationship. The leader should also provide a working structure, both for the job and in terms of how the person is controlled.</w:t>
      </w:r>
    </w:p>
    <w:p w14:paraId="0BBD2D35" w14:textId="77777777" w:rsidR="00046C3B" w:rsidRDefault="00046C3B" w:rsidP="002D73D5"/>
    <w:p w14:paraId="737C0093" w14:textId="77777777" w:rsidR="00046C3B" w:rsidRDefault="00046C3B" w:rsidP="002D73D5">
      <w:r>
        <w:t>If the leader focuses more on the relationship during the directing stage, the follower may become confused about what must be done and what is optional. The leader should thus maintain a clear 'do this' position to ensure all required actions are clear.</w:t>
      </w:r>
    </w:p>
    <w:p w14:paraId="772EFBB0" w14:textId="77777777" w:rsidR="00046C3B" w:rsidRDefault="00046C3B" w:rsidP="002D73D5"/>
    <w:p w14:paraId="607A8B8B" w14:textId="77777777" w:rsidR="00046C3B" w:rsidRDefault="00046C3B" w:rsidP="002D73D5">
      <w:pPr>
        <w:pStyle w:val="Heading4"/>
        <w:spacing w:line="360" w:lineRule="auto"/>
      </w:pPr>
      <w:r>
        <w:t>S2: Selling / Coaching</w:t>
      </w:r>
    </w:p>
    <w:p w14:paraId="58483008"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8"/>
        <w:gridCol w:w="4483"/>
      </w:tblGrid>
      <w:tr w:rsidR="00046C3B" w14:paraId="4F9E9594"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4678942" w14:textId="77777777" w:rsidR="00046C3B" w:rsidRDefault="00046C3B">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3098775" w14:textId="77777777" w:rsidR="00046C3B" w:rsidRDefault="00046C3B">
            <w:pPr>
              <w:spacing w:line="240" w:lineRule="auto"/>
              <w:rPr>
                <w:b/>
                <w:bCs/>
                <w:color w:val="FFFFFF" w:themeColor="background1"/>
                <w:szCs w:val="20"/>
              </w:rPr>
            </w:pPr>
            <w:r>
              <w:rPr>
                <w:b/>
                <w:bCs/>
                <w:color w:val="FFFFFF" w:themeColor="background1"/>
                <w:szCs w:val="20"/>
              </w:rPr>
              <w:t>LEADER</w:t>
            </w:r>
          </w:p>
        </w:tc>
      </w:tr>
      <w:tr w:rsidR="00046C3B" w14:paraId="73A9081A"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1DD3532" w14:textId="77777777" w:rsidR="00046C3B" w:rsidRDefault="00046C3B" w:rsidP="002E23EC">
            <w:pPr>
              <w:numPr>
                <w:ilvl w:val="0"/>
                <w:numId w:val="197"/>
              </w:numPr>
              <w:spacing w:after="120"/>
              <w:ind w:left="357" w:hanging="357"/>
              <w:jc w:val="left"/>
              <w:rPr>
                <w:szCs w:val="20"/>
              </w:rPr>
            </w:pPr>
            <w:r>
              <w:rPr>
                <w:szCs w:val="20"/>
              </w:rPr>
              <w:t>Some competence</w:t>
            </w:r>
          </w:p>
          <w:p w14:paraId="6E4E7E40" w14:textId="77777777" w:rsidR="00046C3B" w:rsidRDefault="00046C3B" w:rsidP="002E23EC">
            <w:pPr>
              <w:numPr>
                <w:ilvl w:val="0"/>
                <w:numId w:val="197"/>
              </w:numPr>
              <w:spacing w:after="120"/>
              <w:ind w:left="357" w:hanging="357"/>
              <w:jc w:val="left"/>
              <w:rPr>
                <w:szCs w:val="20"/>
              </w:rPr>
            </w:pPr>
            <w:r>
              <w:rPr>
                <w:szCs w:val="20"/>
              </w:rPr>
              <w:t>Variable commitment or unable but willing or motivated to do the job</w:t>
            </w:r>
          </w:p>
          <w:p w14:paraId="544E5B34" w14:textId="77777777" w:rsidR="00046C3B" w:rsidRDefault="00046C3B" w:rsidP="002E23EC">
            <w:pPr>
              <w:numPr>
                <w:ilvl w:val="0"/>
                <w:numId w:val="197"/>
              </w:numPr>
              <w:jc w:val="left"/>
              <w:rPr>
                <w:b/>
                <w:bCs/>
                <w:szCs w:val="20"/>
              </w:rPr>
            </w:pPr>
            <w:r>
              <w:rPr>
                <w:szCs w:val="20"/>
                <w:lang w:eastAsia="en-GB"/>
              </w:rPr>
              <w:t>There is a discrepancy between initial hopes of the team member to be successful in completing the task and the present reality: the team member is dissatisfied with his/her dependence on authority, frustrated and confused about goals and tasks</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0DC0C4" w14:textId="77777777" w:rsidR="00046C3B" w:rsidRDefault="00046C3B">
            <w:pPr>
              <w:rPr>
                <w:szCs w:val="20"/>
              </w:rPr>
            </w:pPr>
            <w:r>
              <w:rPr>
                <w:szCs w:val="20"/>
              </w:rPr>
              <w:t>During this stage, the leader should still have a high focus on teaching the follower the task/job but should also have a high focus on building relationships</w:t>
            </w:r>
          </w:p>
        </w:tc>
      </w:tr>
    </w:tbl>
    <w:p w14:paraId="36A8B2AD" w14:textId="77777777" w:rsidR="00046C3B" w:rsidRDefault="00046C3B" w:rsidP="002D73D5">
      <w:pPr>
        <w:rPr>
          <w:b/>
          <w:bCs/>
        </w:rPr>
      </w:pPr>
    </w:p>
    <w:p w14:paraId="00DB599D" w14:textId="77777777" w:rsidR="00046C3B" w:rsidRDefault="00046C3B" w:rsidP="002D73D5">
      <w:r>
        <w:t xml:space="preserve">When the follower can do the job – at least to some extent – and perhaps is over-confident about their ability in this, then 'telling' them what to do may demotivate them or lead to resistance. The leader thus needs to 'sell' another way of working, explaining and clarifying decisions. </w:t>
      </w:r>
    </w:p>
    <w:p w14:paraId="7A098970" w14:textId="77777777" w:rsidR="00046C3B" w:rsidRDefault="00046C3B" w:rsidP="002D73D5"/>
    <w:p w14:paraId="5AEA90BD" w14:textId="77777777" w:rsidR="00046C3B" w:rsidRDefault="00046C3B" w:rsidP="002D73D5">
      <w:r>
        <w:t>The leader should spend time listening and advising.</w:t>
      </w:r>
    </w:p>
    <w:p w14:paraId="73BF7C32" w14:textId="77777777" w:rsidR="00046C3B" w:rsidRDefault="00046C3B" w:rsidP="002D73D5"/>
    <w:p w14:paraId="140C8CB1" w14:textId="77777777" w:rsidR="00046C3B" w:rsidRDefault="00046C3B" w:rsidP="002D73D5">
      <w:r>
        <w:t>Where appropriate, the follower should be helped to gain the necessary skills through coaching methods.</w:t>
      </w:r>
    </w:p>
    <w:p w14:paraId="407E25F6" w14:textId="77777777" w:rsidR="00046C3B" w:rsidRDefault="00046C3B" w:rsidP="002D73D5"/>
    <w:p w14:paraId="42832908" w14:textId="77777777" w:rsidR="00046C3B" w:rsidRDefault="00046C3B" w:rsidP="002D73D5">
      <w:pPr>
        <w:pStyle w:val="Heading4"/>
        <w:spacing w:line="360" w:lineRule="auto"/>
      </w:pPr>
      <w:r>
        <w:t>S3: Participating / Supporting</w:t>
      </w:r>
    </w:p>
    <w:p w14:paraId="3CC9E981" w14:textId="77777777" w:rsidR="00046C3B" w:rsidRDefault="00046C3B" w:rsidP="002D73D5"/>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502"/>
        <w:gridCol w:w="4479"/>
      </w:tblGrid>
      <w:tr w:rsidR="00046C3B" w14:paraId="149EB607"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90FCC49" w14:textId="77777777" w:rsidR="00046C3B" w:rsidRDefault="00046C3B">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E1CDEDD" w14:textId="77777777" w:rsidR="00046C3B" w:rsidRDefault="00046C3B">
            <w:pPr>
              <w:spacing w:line="240" w:lineRule="auto"/>
              <w:rPr>
                <w:b/>
                <w:bCs/>
                <w:color w:val="FFFFFF" w:themeColor="background1"/>
                <w:szCs w:val="20"/>
              </w:rPr>
            </w:pPr>
            <w:r>
              <w:rPr>
                <w:b/>
                <w:bCs/>
                <w:color w:val="FFFFFF" w:themeColor="background1"/>
                <w:szCs w:val="20"/>
              </w:rPr>
              <w:t>LEADER</w:t>
            </w:r>
          </w:p>
        </w:tc>
      </w:tr>
      <w:tr w:rsidR="00046C3B" w14:paraId="36478080"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B9FA0B" w14:textId="77777777" w:rsidR="00046C3B" w:rsidRDefault="00046C3B" w:rsidP="002E23EC">
            <w:pPr>
              <w:numPr>
                <w:ilvl w:val="0"/>
                <w:numId w:val="198"/>
              </w:numPr>
              <w:spacing w:after="120"/>
              <w:ind w:left="357" w:hanging="357"/>
              <w:jc w:val="left"/>
              <w:rPr>
                <w:szCs w:val="20"/>
              </w:rPr>
            </w:pPr>
            <w:r>
              <w:rPr>
                <w:szCs w:val="20"/>
              </w:rPr>
              <w:t>High competence</w:t>
            </w:r>
          </w:p>
          <w:p w14:paraId="24BA471F" w14:textId="77777777" w:rsidR="00046C3B" w:rsidRDefault="00046C3B" w:rsidP="002E23EC">
            <w:pPr>
              <w:numPr>
                <w:ilvl w:val="0"/>
                <w:numId w:val="198"/>
              </w:numPr>
              <w:spacing w:after="120"/>
              <w:ind w:left="357" w:hanging="357"/>
              <w:jc w:val="left"/>
              <w:rPr>
                <w:szCs w:val="20"/>
              </w:rPr>
            </w:pPr>
            <w:r>
              <w:rPr>
                <w:szCs w:val="20"/>
              </w:rPr>
              <w:t xml:space="preserve">Variable commitment  </w:t>
            </w:r>
          </w:p>
          <w:p w14:paraId="194742E9" w14:textId="77777777" w:rsidR="00046C3B" w:rsidRDefault="00046C3B" w:rsidP="002E23EC">
            <w:pPr>
              <w:numPr>
                <w:ilvl w:val="0"/>
                <w:numId w:val="198"/>
              </w:numPr>
              <w:spacing w:after="120"/>
              <w:ind w:left="357" w:hanging="357"/>
              <w:jc w:val="left"/>
              <w:rPr>
                <w:szCs w:val="20"/>
              </w:rPr>
            </w:pPr>
            <w:r>
              <w:rPr>
                <w:szCs w:val="20"/>
              </w:rPr>
              <w:t>Able but unwilling or insecure</w:t>
            </w:r>
          </w:p>
          <w:p w14:paraId="5DDEA588" w14:textId="77777777" w:rsidR="00046C3B" w:rsidRDefault="00046C3B" w:rsidP="002E23EC">
            <w:pPr>
              <w:numPr>
                <w:ilvl w:val="0"/>
                <w:numId w:val="198"/>
              </w:numPr>
              <w:jc w:val="left"/>
              <w:rPr>
                <w:szCs w:val="20"/>
              </w:rPr>
            </w:pPr>
            <w:r>
              <w:rPr>
                <w:szCs w:val="20"/>
                <w:lang w:eastAsia="en-GB"/>
              </w:rPr>
              <w:t>Dissatisfaction declining: acceptance of goals, tasks, responsibilities and each other increasing, increased self-esteem and confidence</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8137C9" w14:textId="77777777" w:rsidR="00046C3B" w:rsidRDefault="00046C3B">
            <w:pPr>
              <w:rPr>
                <w:szCs w:val="20"/>
              </w:rPr>
            </w:pPr>
            <w:r>
              <w:rPr>
                <w:szCs w:val="20"/>
              </w:rPr>
              <w:t>The leader should now focus less on teaching the task because the follower is gaining competence, but the leader should still have a high focus on building relationships</w:t>
            </w:r>
          </w:p>
          <w:p w14:paraId="1545EAA5" w14:textId="77777777" w:rsidR="00046C3B" w:rsidRDefault="00046C3B">
            <w:pPr>
              <w:rPr>
                <w:szCs w:val="20"/>
              </w:rPr>
            </w:pPr>
          </w:p>
        </w:tc>
      </w:tr>
    </w:tbl>
    <w:p w14:paraId="7019900E" w14:textId="77777777" w:rsidR="00046C3B" w:rsidRDefault="00046C3B" w:rsidP="00046C3B"/>
    <w:p w14:paraId="1FB855F6" w14:textId="77777777" w:rsidR="00046C3B" w:rsidRDefault="00046C3B" w:rsidP="00046C3B">
      <w:r>
        <w:t>When the follower can do the job but is refusing to do it or otherwise showing insufficient commitment, the leader should be concerned with finding out why the person is refusing and then persuade and motivate the follower to cooperate. The leader should therefore spend time listening, praising and making the follower feel good.</w:t>
      </w:r>
    </w:p>
    <w:p w14:paraId="7DC66EFE" w14:textId="77777777" w:rsidR="00046C3B" w:rsidRDefault="00046C3B" w:rsidP="00046C3B"/>
    <w:p w14:paraId="409D020E" w14:textId="77777777" w:rsidR="00046C3B" w:rsidRDefault="00046C3B" w:rsidP="00046C3B">
      <w:pPr>
        <w:pStyle w:val="Heading4"/>
      </w:pPr>
      <w:r>
        <w:t>S4: Delegating / Observing</w:t>
      </w:r>
    </w:p>
    <w:p w14:paraId="6264AF9F"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4497"/>
        <w:gridCol w:w="4484"/>
      </w:tblGrid>
      <w:tr w:rsidR="00046C3B" w14:paraId="03500B88"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BB24D1D" w14:textId="77777777" w:rsidR="00046C3B" w:rsidRDefault="00046C3B" w:rsidP="0079696F">
            <w:pPr>
              <w:spacing w:line="240" w:lineRule="auto"/>
              <w:rPr>
                <w:b/>
                <w:bCs/>
                <w:color w:val="FFFFFF" w:themeColor="background1"/>
                <w:szCs w:val="20"/>
              </w:rPr>
            </w:pPr>
            <w:r>
              <w:rPr>
                <w:b/>
                <w:bCs/>
                <w:color w:val="FFFFFF" w:themeColor="background1"/>
                <w:szCs w:val="20"/>
              </w:rPr>
              <w:t>FOLLOWER</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2453006" w14:textId="77777777" w:rsidR="00046C3B" w:rsidRDefault="00046C3B" w:rsidP="0079696F">
            <w:pPr>
              <w:spacing w:line="240" w:lineRule="auto"/>
              <w:rPr>
                <w:b/>
                <w:bCs/>
                <w:color w:val="FFFFFF" w:themeColor="background1"/>
                <w:szCs w:val="20"/>
              </w:rPr>
            </w:pPr>
            <w:r>
              <w:rPr>
                <w:b/>
                <w:bCs/>
                <w:color w:val="FFFFFF" w:themeColor="background1"/>
                <w:szCs w:val="20"/>
              </w:rPr>
              <w:t>LEADER</w:t>
            </w:r>
          </w:p>
        </w:tc>
      </w:tr>
      <w:tr w:rsidR="00046C3B" w14:paraId="55EBB949" w14:textId="77777777" w:rsidTr="00046C3B">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0D72079" w14:textId="77777777" w:rsidR="00046C3B" w:rsidRDefault="00046C3B" w:rsidP="002E23EC">
            <w:pPr>
              <w:numPr>
                <w:ilvl w:val="0"/>
                <w:numId w:val="199"/>
              </w:numPr>
              <w:spacing w:after="120"/>
              <w:ind w:left="357" w:hanging="357"/>
              <w:jc w:val="left"/>
              <w:rPr>
                <w:szCs w:val="20"/>
              </w:rPr>
            </w:pPr>
            <w:r>
              <w:rPr>
                <w:szCs w:val="20"/>
              </w:rPr>
              <w:t>High competence</w:t>
            </w:r>
          </w:p>
          <w:p w14:paraId="4805810D" w14:textId="77777777" w:rsidR="00046C3B" w:rsidRDefault="00046C3B" w:rsidP="002E23EC">
            <w:pPr>
              <w:numPr>
                <w:ilvl w:val="0"/>
                <w:numId w:val="199"/>
              </w:numPr>
              <w:spacing w:after="120"/>
              <w:ind w:left="357" w:hanging="357"/>
              <w:jc w:val="left"/>
              <w:rPr>
                <w:szCs w:val="20"/>
              </w:rPr>
            </w:pPr>
            <w:r>
              <w:rPr>
                <w:szCs w:val="20"/>
              </w:rPr>
              <w:t>High commitment</w:t>
            </w:r>
          </w:p>
          <w:p w14:paraId="163497F5" w14:textId="77777777" w:rsidR="00046C3B" w:rsidRDefault="00046C3B" w:rsidP="002E23EC">
            <w:pPr>
              <w:numPr>
                <w:ilvl w:val="0"/>
                <w:numId w:val="199"/>
              </w:numPr>
              <w:spacing w:after="120"/>
              <w:ind w:left="357" w:hanging="357"/>
              <w:jc w:val="left"/>
              <w:rPr>
                <w:szCs w:val="20"/>
              </w:rPr>
            </w:pPr>
            <w:r>
              <w:rPr>
                <w:szCs w:val="20"/>
              </w:rPr>
              <w:t>Able and willing or motivated</w:t>
            </w:r>
          </w:p>
          <w:p w14:paraId="7AB6495F" w14:textId="77777777" w:rsidR="00046C3B" w:rsidRDefault="00046C3B" w:rsidP="002E23EC">
            <w:pPr>
              <w:numPr>
                <w:ilvl w:val="0"/>
                <w:numId w:val="199"/>
              </w:numPr>
              <w:jc w:val="left"/>
              <w:rPr>
                <w:szCs w:val="20"/>
              </w:rPr>
            </w:pPr>
            <w:r>
              <w:rPr>
                <w:szCs w:val="20"/>
              </w:rPr>
              <w:t>Team members have good relationships</w:t>
            </w:r>
          </w:p>
        </w:tc>
        <w:tc>
          <w:tcPr>
            <w:tcW w:w="46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E29CAA2" w14:textId="77777777" w:rsidR="00046C3B" w:rsidRDefault="00046C3B">
            <w:pPr>
              <w:rPr>
                <w:szCs w:val="20"/>
              </w:rPr>
            </w:pPr>
            <w:r>
              <w:rPr>
                <w:szCs w:val="20"/>
              </w:rPr>
              <w:t>At this stage the leader should leave the team to do its jobs but still do checks to see that the job meets the performance standards.</w:t>
            </w:r>
          </w:p>
          <w:p w14:paraId="644F6BE9" w14:textId="77777777" w:rsidR="00046C3B" w:rsidRDefault="00046C3B">
            <w:pPr>
              <w:rPr>
                <w:szCs w:val="20"/>
              </w:rPr>
            </w:pPr>
            <w:r>
              <w:rPr>
                <w:szCs w:val="20"/>
              </w:rPr>
              <w:t>The leader’s focus should therefore be low on both the task and relationships.</w:t>
            </w:r>
          </w:p>
        </w:tc>
      </w:tr>
    </w:tbl>
    <w:p w14:paraId="4F301816" w14:textId="77777777" w:rsidR="00046C3B" w:rsidRDefault="00046C3B" w:rsidP="00046C3B"/>
    <w:p w14:paraId="0318D36C" w14:textId="77777777" w:rsidR="00046C3B" w:rsidRDefault="00046C3B" w:rsidP="00046C3B">
      <w:r>
        <w:t>When the follower can do the job and is motivated to do it, the leader should trust them to get on with the job. Followers at this level have a lower need for support or frequent praise.</w:t>
      </w:r>
    </w:p>
    <w:p w14:paraId="6A737806" w14:textId="77777777" w:rsidR="00046C3B" w:rsidRDefault="00046C3B" w:rsidP="00046C3B">
      <w:r>
        <w:t>The leader should keep a relatively distant eye on things to ensure everything is going to plan.</w:t>
      </w:r>
    </w:p>
    <w:p w14:paraId="6AD07B4F" w14:textId="77777777" w:rsidR="007A2D5D" w:rsidRDefault="007A2D5D" w:rsidP="00046C3B"/>
    <w:tbl>
      <w:tblPr>
        <w:tblW w:w="0" w:type="auto"/>
        <w:tblBorders>
          <w:top w:val="single" w:sz="2" w:space="0" w:color="auto"/>
          <w:left w:val="single" w:sz="2" w:space="0" w:color="auto"/>
          <w:bottom w:val="single" w:sz="2" w:space="0" w:color="auto"/>
          <w:right w:val="single" w:sz="2" w:space="0" w:color="auto"/>
          <w:insideH w:val="single" w:sz="12"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46C3B" w14:paraId="5E1875C2" w14:textId="77777777" w:rsidTr="00035326">
        <w:trPr>
          <w:trHeight w:val="1008"/>
        </w:trPr>
        <w:tc>
          <w:tcPr>
            <w:tcW w:w="1266" w:type="dxa"/>
          </w:tcPr>
          <w:p w14:paraId="5B178394" w14:textId="77777777" w:rsidR="00046C3B" w:rsidRDefault="00046C3B">
            <w:pPr>
              <w:jc w:val="center"/>
              <w:rPr>
                <w:noProof/>
                <w:lang w:val="en-US"/>
              </w:rPr>
            </w:pPr>
            <w:r>
              <w:rPr>
                <w:noProof/>
                <w:lang w:val="en-US"/>
              </w:rPr>
              <w:drawing>
                <wp:inline distT="0" distB="0" distL="0" distR="0" wp14:anchorId="68DE23C1" wp14:editId="2D0E8CFD">
                  <wp:extent cx="471170" cy="471170"/>
                  <wp:effectExtent l="0" t="0" r="5080" b="5080"/>
                  <wp:docPr id="837" name="Picture 8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p w14:paraId="301FA49A" w14:textId="77777777" w:rsidR="00046C3B" w:rsidRDefault="00046C3B">
            <w:pPr>
              <w:jc w:val="center"/>
              <w:rPr>
                <w:noProof/>
                <w:lang w:val="en-US"/>
              </w:rPr>
            </w:pPr>
          </w:p>
        </w:tc>
        <w:tc>
          <w:tcPr>
            <w:tcW w:w="7730" w:type="dxa"/>
            <w:vAlign w:val="center"/>
          </w:tcPr>
          <w:p w14:paraId="48FA67A2" w14:textId="77777777" w:rsidR="00046C3B" w:rsidRDefault="00046C3B" w:rsidP="00FD3236">
            <w:pPr>
              <w:spacing w:after="120"/>
              <w:rPr>
                <w:b/>
                <w:bCs/>
                <w:lang w:val="en-US"/>
              </w:rPr>
            </w:pPr>
            <w:r>
              <w:rPr>
                <w:b/>
                <w:bCs/>
                <w:lang w:val="en-US"/>
              </w:rPr>
              <w:t xml:space="preserve">Activity </w:t>
            </w:r>
            <w:r w:rsidR="00D31822">
              <w:rPr>
                <w:b/>
                <w:bCs/>
                <w:lang w:val="en-US"/>
              </w:rPr>
              <w:t>38</w:t>
            </w:r>
            <w:r>
              <w:rPr>
                <w:b/>
                <w:bCs/>
                <w:lang w:val="en-US"/>
              </w:rPr>
              <w:t xml:space="preserve"> (KM03 IAC0205):</w:t>
            </w:r>
          </w:p>
          <w:p w14:paraId="49669AD3" w14:textId="77777777" w:rsidR="00046C3B" w:rsidRDefault="00046C3B" w:rsidP="00FD3236">
            <w:pPr>
              <w:spacing w:after="120"/>
              <w:rPr>
                <w:lang w:val="en-US"/>
              </w:rPr>
            </w:pPr>
            <w:r>
              <w:rPr>
                <w:lang w:val="en-US"/>
              </w:rPr>
              <w:t>Work in groups. Please complete the activity in your workbook.</w:t>
            </w:r>
          </w:p>
          <w:p w14:paraId="004E7CDA" w14:textId="77777777" w:rsidR="00046C3B" w:rsidRDefault="00046C3B" w:rsidP="00FD3236">
            <w:pPr>
              <w:spacing w:after="120"/>
            </w:pPr>
            <w:r>
              <w:t>List the behaviour that is characteristic for each stage of development that the leader can utilise to decide what type of situational leadership style to apply in order to meet the team needs.</w:t>
            </w:r>
          </w:p>
        </w:tc>
      </w:tr>
      <w:tr w:rsidR="00046C3B" w14:paraId="1D2DA6B1" w14:textId="77777777" w:rsidTr="00035326">
        <w:trPr>
          <w:trHeight w:val="1008"/>
        </w:trPr>
        <w:tc>
          <w:tcPr>
            <w:tcW w:w="1266" w:type="dxa"/>
            <w:vAlign w:val="center"/>
          </w:tcPr>
          <w:p w14:paraId="6B6A8704" w14:textId="77777777" w:rsidR="00046C3B" w:rsidRDefault="00046C3B">
            <w:pPr>
              <w:jc w:val="center"/>
              <w:rPr>
                <w:noProof/>
                <w:lang w:val="en-US"/>
              </w:rPr>
            </w:pPr>
          </w:p>
        </w:tc>
        <w:tc>
          <w:tcPr>
            <w:tcW w:w="7730" w:type="dxa"/>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409"/>
              <w:gridCol w:w="5095"/>
            </w:tblGrid>
            <w:tr w:rsidR="00046C3B" w14:paraId="1A7D66B0"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70CA901F" w14:textId="77777777" w:rsidR="00046C3B" w:rsidRDefault="00046C3B">
                  <w:pPr>
                    <w:rPr>
                      <w:rFonts w:cs="Tahoma"/>
                      <w:noProof/>
                      <w:lang w:eastAsia="en-GB"/>
                    </w:rPr>
                  </w:pPr>
                  <w:r>
                    <w:rPr>
                      <w:rFonts w:cs="Tahoma"/>
                      <w:noProof/>
                      <w:lang w:eastAsia="en-GB"/>
                    </w:rPr>
                    <w:t>Developmental level 1</w:t>
                  </w:r>
                </w:p>
              </w:tc>
              <w:tc>
                <w:tcPr>
                  <w:tcW w:w="6520" w:type="dxa"/>
                  <w:tcBorders>
                    <w:top w:val="single" w:sz="4" w:space="0" w:color="auto"/>
                    <w:left w:val="single" w:sz="4" w:space="0" w:color="auto"/>
                    <w:bottom w:val="single" w:sz="4" w:space="0" w:color="auto"/>
                    <w:right w:val="single" w:sz="4" w:space="0" w:color="auto"/>
                  </w:tcBorders>
                </w:tcPr>
                <w:p w14:paraId="2607F637" w14:textId="77777777" w:rsidR="00046C3B" w:rsidRDefault="00046C3B" w:rsidP="00B04C96">
                  <w:pPr>
                    <w:pStyle w:val="Heading3"/>
                  </w:pPr>
                </w:p>
              </w:tc>
            </w:tr>
            <w:tr w:rsidR="00046C3B" w14:paraId="388B4FBE"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57D92515" w14:textId="77777777" w:rsidR="00046C3B" w:rsidRDefault="00046C3B">
                  <w:pPr>
                    <w:rPr>
                      <w:rFonts w:cs="Tahoma"/>
                      <w:noProof/>
                      <w:lang w:eastAsia="en-GB"/>
                    </w:rPr>
                  </w:pPr>
                  <w:r>
                    <w:rPr>
                      <w:rFonts w:cs="Tahoma"/>
                      <w:noProof/>
                      <w:lang w:eastAsia="en-GB"/>
                    </w:rPr>
                    <w:t>Developmental level 2</w:t>
                  </w:r>
                </w:p>
              </w:tc>
              <w:tc>
                <w:tcPr>
                  <w:tcW w:w="6520" w:type="dxa"/>
                  <w:tcBorders>
                    <w:top w:val="single" w:sz="4" w:space="0" w:color="auto"/>
                    <w:left w:val="single" w:sz="4" w:space="0" w:color="auto"/>
                    <w:bottom w:val="single" w:sz="4" w:space="0" w:color="auto"/>
                    <w:right w:val="single" w:sz="4" w:space="0" w:color="auto"/>
                  </w:tcBorders>
                </w:tcPr>
                <w:p w14:paraId="40708AD8" w14:textId="77777777" w:rsidR="00046C3B" w:rsidRDefault="00046C3B" w:rsidP="00B04C96">
                  <w:pPr>
                    <w:pStyle w:val="Heading3"/>
                  </w:pPr>
                </w:p>
              </w:tc>
            </w:tr>
            <w:tr w:rsidR="00046C3B" w14:paraId="21888A8E"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537F0C9B" w14:textId="77777777" w:rsidR="00046C3B" w:rsidRDefault="00046C3B">
                  <w:pPr>
                    <w:rPr>
                      <w:rFonts w:cs="Tahoma"/>
                      <w:noProof/>
                      <w:lang w:eastAsia="en-GB"/>
                    </w:rPr>
                  </w:pPr>
                  <w:r>
                    <w:rPr>
                      <w:rFonts w:cs="Tahoma"/>
                      <w:noProof/>
                      <w:lang w:eastAsia="en-GB"/>
                    </w:rPr>
                    <w:t>Developmental level 3</w:t>
                  </w:r>
                </w:p>
              </w:tc>
              <w:tc>
                <w:tcPr>
                  <w:tcW w:w="6520" w:type="dxa"/>
                  <w:tcBorders>
                    <w:top w:val="single" w:sz="4" w:space="0" w:color="auto"/>
                    <w:left w:val="single" w:sz="4" w:space="0" w:color="auto"/>
                    <w:bottom w:val="single" w:sz="4" w:space="0" w:color="auto"/>
                    <w:right w:val="single" w:sz="4" w:space="0" w:color="auto"/>
                  </w:tcBorders>
                </w:tcPr>
                <w:p w14:paraId="4C137551" w14:textId="77777777" w:rsidR="00046C3B" w:rsidRDefault="00046C3B" w:rsidP="00B04C96">
                  <w:pPr>
                    <w:pStyle w:val="Heading3"/>
                  </w:pPr>
                </w:p>
              </w:tc>
            </w:tr>
            <w:tr w:rsidR="00046C3B" w14:paraId="7F6C342E" w14:textId="77777777" w:rsidTr="002D73D5">
              <w:trPr>
                <w:trHeight w:val="680"/>
              </w:trPr>
              <w:tc>
                <w:tcPr>
                  <w:tcW w:w="2660" w:type="dxa"/>
                  <w:tcBorders>
                    <w:top w:val="single" w:sz="4" w:space="0" w:color="auto"/>
                    <w:left w:val="single" w:sz="4" w:space="0" w:color="auto"/>
                    <w:bottom w:val="single" w:sz="4" w:space="0" w:color="auto"/>
                    <w:right w:val="single" w:sz="4" w:space="0" w:color="auto"/>
                  </w:tcBorders>
                  <w:hideMark/>
                </w:tcPr>
                <w:p w14:paraId="0E38332B" w14:textId="77777777" w:rsidR="00046C3B" w:rsidRDefault="00046C3B">
                  <w:pPr>
                    <w:rPr>
                      <w:rFonts w:cs="Tahoma"/>
                      <w:noProof/>
                      <w:lang w:eastAsia="en-GB"/>
                    </w:rPr>
                  </w:pPr>
                  <w:r>
                    <w:rPr>
                      <w:rFonts w:cs="Tahoma"/>
                      <w:noProof/>
                      <w:lang w:eastAsia="en-GB"/>
                    </w:rPr>
                    <w:t>Developmental level 4</w:t>
                  </w:r>
                </w:p>
              </w:tc>
              <w:tc>
                <w:tcPr>
                  <w:tcW w:w="6520" w:type="dxa"/>
                  <w:tcBorders>
                    <w:top w:val="single" w:sz="4" w:space="0" w:color="auto"/>
                    <w:left w:val="single" w:sz="4" w:space="0" w:color="auto"/>
                    <w:bottom w:val="single" w:sz="4" w:space="0" w:color="auto"/>
                    <w:right w:val="single" w:sz="4" w:space="0" w:color="auto"/>
                  </w:tcBorders>
                </w:tcPr>
                <w:p w14:paraId="1D0FBA56" w14:textId="77777777" w:rsidR="00046C3B" w:rsidRDefault="00046C3B" w:rsidP="00B04C96">
                  <w:pPr>
                    <w:pStyle w:val="Heading3"/>
                  </w:pPr>
                </w:p>
              </w:tc>
            </w:tr>
          </w:tbl>
          <w:p w14:paraId="751AB8BA" w14:textId="77777777" w:rsidR="00046C3B" w:rsidRDefault="00046C3B">
            <w:pPr>
              <w:ind w:left="252"/>
              <w:rPr>
                <w:lang w:val="en-US"/>
              </w:rPr>
            </w:pPr>
          </w:p>
        </w:tc>
      </w:tr>
    </w:tbl>
    <w:p w14:paraId="7B609629" w14:textId="77777777" w:rsidR="008274A2" w:rsidRDefault="008274A2" w:rsidP="00046C3B"/>
    <w:p w14:paraId="436D9622" w14:textId="77777777" w:rsidR="00760681" w:rsidRDefault="00760681" w:rsidP="00046C3B"/>
    <w:p w14:paraId="5E257E47" w14:textId="77777777" w:rsidR="00046C3B" w:rsidRDefault="002D73D5" w:rsidP="002D73D5">
      <w:pPr>
        <w:pStyle w:val="Heading3"/>
        <w:rPr>
          <w:lang w:eastAsia="en-GB"/>
        </w:rPr>
      </w:pPr>
      <w:bookmarkStart w:id="716" w:name="_Toc37495789"/>
      <w:bookmarkStart w:id="717" w:name="_Toc348774841"/>
      <w:bookmarkStart w:id="718" w:name="_Toc39497077"/>
      <w:bookmarkStart w:id="719" w:name="_Toc46937024"/>
      <w:r>
        <w:rPr>
          <w:lang w:eastAsia="en-GB"/>
        </w:rPr>
        <w:t>2.3.</w:t>
      </w:r>
      <w:r w:rsidR="00420AF4">
        <w:rPr>
          <w:lang w:eastAsia="en-GB"/>
        </w:rPr>
        <w:t>5</w:t>
      </w:r>
      <w:r>
        <w:rPr>
          <w:lang w:eastAsia="en-GB"/>
        </w:rPr>
        <w:tab/>
      </w:r>
      <w:r w:rsidR="00046C3B">
        <w:rPr>
          <w:lang w:eastAsia="en-GB"/>
        </w:rPr>
        <w:t>Transformational leadership</w:t>
      </w:r>
      <w:bookmarkEnd w:id="716"/>
      <w:bookmarkEnd w:id="717"/>
      <w:bookmarkEnd w:id="718"/>
      <w:bookmarkEnd w:id="719"/>
    </w:p>
    <w:p w14:paraId="5F6A4128" w14:textId="77777777" w:rsidR="006B78CA" w:rsidRDefault="006B78CA" w:rsidP="00046C3B"/>
    <w:p w14:paraId="0A5293CB" w14:textId="77777777" w:rsidR="00046C3B" w:rsidRDefault="00046C3B" w:rsidP="00046C3B">
      <w:r>
        <w:t xml:space="preserve">Transformational leadership theories are based on the assumptions that people are being </w:t>
      </w:r>
    </w:p>
    <w:p w14:paraId="1CFC9AAE" w14:textId="77777777" w:rsidR="00046C3B" w:rsidRDefault="00046C3B" w:rsidP="00046C3B"/>
    <w:p w14:paraId="21C6C713" w14:textId="77777777" w:rsidR="00046C3B" w:rsidRDefault="00046C3B" w:rsidP="00046C3B">
      <w:r>
        <w:t xml:space="preserve">Bass defined transformational leadership in terms of how the leader affects followers - who trust, admire and respect the transformational leader. </w:t>
      </w:r>
    </w:p>
    <w:p w14:paraId="61CFF0C7" w14:textId="77777777" w:rsidR="00046C3B" w:rsidRDefault="00046C3B" w:rsidP="00046C3B"/>
    <w:p w14:paraId="0154EA13" w14:textId="77777777" w:rsidR="00046C3B" w:rsidRDefault="00046C3B" w:rsidP="00046C3B">
      <w:pPr>
        <w:spacing w:after="120"/>
      </w:pPr>
      <w:r>
        <w:t>According to this theory, leaders transform followers in three ways:</w:t>
      </w:r>
    </w:p>
    <w:p w14:paraId="31A47DF8" w14:textId="77777777" w:rsidR="00046C3B" w:rsidRDefault="00046C3B" w:rsidP="002E23EC">
      <w:pPr>
        <w:numPr>
          <w:ilvl w:val="0"/>
          <w:numId w:val="200"/>
        </w:numPr>
        <w:spacing w:after="120"/>
        <w:ind w:left="360"/>
        <w:jc w:val="left"/>
      </w:pPr>
      <w:r>
        <w:t xml:space="preserve">Increase their awareness of the importance and value of their tasks. </w:t>
      </w:r>
    </w:p>
    <w:p w14:paraId="0E816D3D" w14:textId="77777777" w:rsidR="00046C3B" w:rsidRDefault="00046C3B" w:rsidP="002E23EC">
      <w:pPr>
        <w:numPr>
          <w:ilvl w:val="0"/>
          <w:numId w:val="200"/>
        </w:numPr>
        <w:spacing w:after="120"/>
        <w:ind w:left="360"/>
        <w:jc w:val="left"/>
      </w:pPr>
      <w:r>
        <w:t xml:space="preserve">Get them to focus first on team or organisational goals. </w:t>
      </w:r>
    </w:p>
    <w:p w14:paraId="1648697C" w14:textId="77777777" w:rsidR="00046C3B" w:rsidRDefault="00046C3B" w:rsidP="002E23EC">
      <w:pPr>
        <w:numPr>
          <w:ilvl w:val="0"/>
          <w:numId w:val="200"/>
        </w:numPr>
        <w:ind w:left="360"/>
        <w:jc w:val="left"/>
      </w:pPr>
      <w:r>
        <w:t>Address their higher-order needs – as suggested by Maslow in his model of the hierarchy of needs</w:t>
      </w:r>
    </w:p>
    <w:p w14:paraId="73036B3C" w14:textId="77777777" w:rsidR="00046C3B" w:rsidRDefault="00046C3B" w:rsidP="00046C3B">
      <w:pPr>
        <w:rPr>
          <w:highlight w:val="yellow"/>
        </w:rPr>
      </w:pPr>
    </w:p>
    <w:p w14:paraId="6535D34B" w14:textId="77777777" w:rsidR="00046C3B" w:rsidRDefault="00046C3B" w:rsidP="00046C3B">
      <w:r>
        <w:t xml:space="preserve">Figure </w:t>
      </w:r>
      <w:r w:rsidR="00193625">
        <w:t>42</w:t>
      </w:r>
      <w:r>
        <w:t xml:space="preserve"> illustrates Maslow’s hierarchy of needs.</w:t>
      </w:r>
    </w:p>
    <w:p w14:paraId="5CF7DB75" w14:textId="77777777" w:rsidR="002D73D5" w:rsidRDefault="002D73D5" w:rsidP="00046C3B"/>
    <w:p w14:paraId="2BAAF0F8" w14:textId="77777777" w:rsidR="00046C3B" w:rsidRDefault="00046C3B" w:rsidP="006B78CA">
      <w:pPr>
        <w:ind w:left="1061"/>
        <w:jc w:val="center"/>
      </w:pPr>
      <w:r>
        <w:rPr>
          <w:noProof/>
          <w:lang w:eastAsia="en-GB"/>
        </w:rPr>
        <w:drawing>
          <wp:inline distT="0" distB="0" distL="0" distR="0" wp14:anchorId="224392A4" wp14:editId="155D510F">
            <wp:extent cx="2691442" cy="1817022"/>
            <wp:effectExtent l="0" t="0" r="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06091" cy="1826912"/>
                    </a:xfrm>
                    <a:prstGeom prst="rect">
                      <a:avLst/>
                    </a:prstGeom>
                    <a:noFill/>
                    <a:ln>
                      <a:noFill/>
                    </a:ln>
                  </pic:spPr>
                </pic:pic>
              </a:graphicData>
            </a:graphic>
          </wp:inline>
        </w:drawing>
      </w:r>
    </w:p>
    <w:p w14:paraId="57EB2F49" w14:textId="77777777" w:rsidR="00046C3B" w:rsidRPr="002E30EE" w:rsidRDefault="00046C3B" w:rsidP="00046C3B">
      <w:pPr>
        <w:pStyle w:val="Caption"/>
        <w:rPr>
          <w:rStyle w:val="Strong"/>
          <w:b/>
          <w:bCs/>
        </w:rPr>
      </w:pPr>
      <w:r w:rsidRPr="002E30EE">
        <w:rPr>
          <w:rStyle w:val="Strong"/>
          <w:b/>
          <w:bCs/>
        </w:rPr>
        <w:t xml:space="preserve">figure </w:t>
      </w:r>
      <w:r w:rsidR="00193625" w:rsidRPr="002E30EE">
        <w:rPr>
          <w:rStyle w:val="Strong"/>
          <w:b/>
          <w:bCs/>
        </w:rPr>
        <w:t>42</w:t>
      </w:r>
      <w:r w:rsidRPr="002E30EE">
        <w:rPr>
          <w:rStyle w:val="Strong"/>
          <w:b/>
          <w:bCs/>
        </w:rPr>
        <w:t>: maslow’s hierarchy of needs</w:t>
      </w:r>
    </w:p>
    <w:p w14:paraId="7481F183" w14:textId="77777777" w:rsidR="00046C3B" w:rsidRPr="0079696F" w:rsidRDefault="00046C3B" w:rsidP="0079696F"/>
    <w:p w14:paraId="381B214E" w14:textId="77777777" w:rsidR="00046C3B" w:rsidRPr="0079696F" w:rsidRDefault="00046C3B" w:rsidP="0079696F">
      <w:r w:rsidRPr="0079696F">
        <w:t xml:space="preserve">Table </w:t>
      </w:r>
      <w:r w:rsidR="005E6179" w:rsidRPr="0079696F">
        <w:t>42</w:t>
      </w:r>
      <w:r w:rsidRPr="0079696F">
        <w:t xml:space="preserve"> describes the nature of these levels of needs.</w:t>
      </w:r>
    </w:p>
    <w:p w14:paraId="03D98AC7" w14:textId="77777777" w:rsidR="00046C3B" w:rsidRPr="0079696F" w:rsidRDefault="00046C3B" w:rsidP="0079696F">
      <w:pPr>
        <w:pStyle w:val="Caption"/>
        <w:spacing w:before="0" w:after="0" w:line="360" w:lineRule="auto"/>
        <w:rPr>
          <w:rStyle w:val="Strong"/>
          <w:b/>
          <w:bCs/>
          <w:color w:val="auto"/>
        </w:rPr>
      </w:pPr>
    </w:p>
    <w:p w14:paraId="4BAD94D0" w14:textId="77777777" w:rsidR="00046C3B" w:rsidRPr="006B78CA" w:rsidRDefault="00046C3B" w:rsidP="00046C3B">
      <w:pPr>
        <w:pStyle w:val="Caption"/>
        <w:rPr>
          <w:rStyle w:val="Strong"/>
          <w:b/>
          <w:bCs/>
        </w:rPr>
      </w:pPr>
      <w:r w:rsidRPr="006B78CA">
        <w:rPr>
          <w:rStyle w:val="Strong"/>
          <w:b/>
          <w:bCs/>
        </w:rPr>
        <w:t xml:space="preserve">table </w:t>
      </w:r>
      <w:r w:rsidR="005E6179" w:rsidRPr="006B78CA">
        <w:rPr>
          <w:rStyle w:val="Strong"/>
          <w:b/>
          <w:bCs/>
        </w:rPr>
        <w:t>43</w:t>
      </w:r>
      <w:r w:rsidRPr="006B78CA">
        <w:rPr>
          <w:rStyle w:val="Strong"/>
          <w:b/>
          <w:bCs/>
        </w:rPr>
        <w:t>: maslow’s hierarchy of needs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172"/>
        <w:gridCol w:w="6809"/>
      </w:tblGrid>
      <w:tr w:rsidR="00046C3B" w14:paraId="3C972726" w14:textId="77777777" w:rsidTr="00046C3B">
        <w:trPr>
          <w:tblHeader/>
        </w:trPr>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D32C2F5" w14:textId="77777777" w:rsidR="00046C3B" w:rsidRDefault="00046C3B" w:rsidP="0079696F">
            <w:pPr>
              <w:spacing w:line="240" w:lineRule="auto"/>
              <w:rPr>
                <w:b/>
                <w:color w:val="FFFFFF"/>
                <w:szCs w:val="20"/>
              </w:rPr>
            </w:pPr>
            <w:r>
              <w:rPr>
                <w:b/>
                <w:color w:val="FFFFFF"/>
                <w:szCs w:val="20"/>
              </w:rPr>
              <w:t>LEVEL OF NEED</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F6E1135" w14:textId="77777777" w:rsidR="00046C3B" w:rsidRDefault="00046C3B" w:rsidP="0079696F">
            <w:pPr>
              <w:spacing w:line="240" w:lineRule="auto"/>
              <w:rPr>
                <w:b/>
                <w:color w:val="FFFFFF"/>
                <w:szCs w:val="20"/>
              </w:rPr>
            </w:pPr>
            <w:r>
              <w:rPr>
                <w:b/>
                <w:color w:val="FFFFFF"/>
                <w:szCs w:val="20"/>
              </w:rPr>
              <w:t>DESCRIPTION</w:t>
            </w:r>
          </w:p>
        </w:tc>
      </w:tr>
      <w:tr w:rsidR="00046C3B" w14:paraId="1835FD4D"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0DC5B141" w14:textId="77777777" w:rsidR="00046C3B" w:rsidRDefault="00046C3B">
            <w:pPr>
              <w:rPr>
                <w:szCs w:val="20"/>
              </w:rPr>
            </w:pPr>
            <w:r>
              <w:rPr>
                <w:szCs w:val="20"/>
              </w:rPr>
              <w:t>Physiological needs</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vAlign w:val="center"/>
            <w:hideMark/>
          </w:tcPr>
          <w:p w14:paraId="742DB2EC" w14:textId="77777777" w:rsidR="00046C3B" w:rsidRDefault="00046C3B">
            <w:pPr>
              <w:rPr>
                <w:szCs w:val="20"/>
              </w:rPr>
            </w:pPr>
            <w:r>
              <w:rPr>
                <w:szCs w:val="20"/>
              </w:rPr>
              <w:t>Food, water, shelter and clothing</w:t>
            </w:r>
          </w:p>
        </w:tc>
      </w:tr>
      <w:tr w:rsidR="00046C3B" w14:paraId="6A30D062"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43264C" w14:textId="77777777" w:rsidR="00046C3B" w:rsidRDefault="00046C3B">
            <w:pPr>
              <w:rPr>
                <w:szCs w:val="20"/>
              </w:rPr>
            </w:pPr>
            <w:r>
              <w:rPr>
                <w:szCs w:val="20"/>
              </w:rPr>
              <w:t>Security and safety</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211BB6" w14:textId="77777777" w:rsidR="00046C3B" w:rsidRDefault="00046C3B">
            <w:pPr>
              <w:rPr>
                <w:szCs w:val="20"/>
              </w:rPr>
            </w:pPr>
            <w:r>
              <w:rPr>
                <w:szCs w:val="20"/>
              </w:rPr>
              <w:t>Basic need for social security in a family and a society that protects against hunger and violence</w:t>
            </w:r>
          </w:p>
        </w:tc>
      </w:tr>
      <w:tr w:rsidR="00046C3B" w14:paraId="52207BBB"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DB73370" w14:textId="77777777" w:rsidR="00046C3B" w:rsidRDefault="00046C3B">
            <w:pPr>
              <w:rPr>
                <w:szCs w:val="20"/>
              </w:rPr>
            </w:pPr>
            <w:r>
              <w:rPr>
                <w:szCs w:val="20"/>
              </w:rPr>
              <w:t>Love and belonging</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3D48D9" w14:textId="77777777" w:rsidR="00046C3B" w:rsidRDefault="00046C3B">
            <w:pPr>
              <w:rPr>
                <w:szCs w:val="20"/>
              </w:rPr>
            </w:pPr>
            <w:r>
              <w:rPr>
                <w:szCs w:val="20"/>
              </w:rPr>
              <w:t>The need for belonging; to receive and give love, appreciation and friendship</w:t>
            </w:r>
          </w:p>
        </w:tc>
      </w:tr>
      <w:tr w:rsidR="00046C3B" w14:paraId="08447F5C"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37990A" w14:textId="77777777" w:rsidR="00046C3B" w:rsidRDefault="00046C3B">
            <w:pPr>
              <w:rPr>
                <w:szCs w:val="20"/>
              </w:rPr>
            </w:pPr>
            <w:r>
              <w:rPr>
                <w:szCs w:val="20"/>
              </w:rPr>
              <w:t>Esteem</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F6E1E2" w14:textId="77777777" w:rsidR="00046C3B" w:rsidRDefault="00046C3B">
            <w:pPr>
              <w:rPr>
                <w:szCs w:val="20"/>
              </w:rPr>
            </w:pPr>
            <w:r>
              <w:rPr>
                <w:szCs w:val="20"/>
              </w:rPr>
              <w:t>The need to be a unique individual with self-respect and to enjoy general esteem from others</w:t>
            </w:r>
          </w:p>
        </w:tc>
      </w:tr>
      <w:tr w:rsidR="00046C3B" w14:paraId="73F2587D" w14:textId="77777777" w:rsidTr="0079696F">
        <w:tc>
          <w:tcPr>
            <w:tcW w:w="12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D6A13F" w14:textId="77777777" w:rsidR="00046C3B" w:rsidRDefault="00046C3B">
            <w:pPr>
              <w:rPr>
                <w:szCs w:val="20"/>
              </w:rPr>
            </w:pPr>
            <w:r>
              <w:rPr>
                <w:szCs w:val="20"/>
              </w:rPr>
              <w:t>Self-actualisation</w:t>
            </w:r>
          </w:p>
        </w:tc>
        <w:tc>
          <w:tcPr>
            <w:tcW w:w="379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2F4C9E6" w14:textId="77777777" w:rsidR="00046C3B" w:rsidRDefault="00046C3B">
            <w:pPr>
              <w:rPr>
                <w:szCs w:val="20"/>
              </w:rPr>
            </w:pPr>
            <w:r>
              <w:rPr>
                <w:szCs w:val="20"/>
              </w:rPr>
              <w:t>The need to experience a purpose, meaning and realising all inner potentials</w:t>
            </w:r>
          </w:p>
        </w:tc>
      </w:tr>
    </w:tbl>
    <w:p w14:paraId="3339AEBE" w14:textId="77777777" w:rsidR="00046C3B" w:rsidRDefault="00046C3B" w:rsidP="00046C3B"/>
    <w:p w14:paraId="46F18843" w14:textId="77777777" w:rsidR="00046C3B" w:rsidRDefault="00046C3B" w:rsidP="002D73D5">
      <w:r>
        <w:t>Leaders who use transformational leadership:</w:t>
      </w:r>
    </w:p>
    <w:p w14:paraId="3B0558FE" w14:textId="77777777" w:rsidR="00046C3B" w:rsidRDefault="00046C3B" w:rsidP="002E23EC">
      <w:pPr>
        <w:numPr>
          <w:ilvl w:val="0"/>
          <w:numId w:val="201"/>
        </w:numPr>
        <w:ind w:left="360"/>
        <w:jc w:val="left"/>
      </w:pPr>
      <w:r>
        <w:t>Set clear goals</w:t>
      </w:r>
    </w:p>
    <w:p w14:paraId="5733DC44" w14:textId="77777777" w:rsidR="00046C3B" w:rsidRDefault="00046C3B" w:rsidP="002E23EC">
      <w:pPr>
        <w:numPr>
          <w:ilvl w:val="0"/>
          <w:numId w:val="201"/>
        </w:numPr>
        <w:ind w:left="360"/>
        <w:jc w:val="left"/>
      </w:pPr>
      <w:r>
        <w:t>Clearly communicate a vision</w:t>
      </w:r>
    </w:p>
    <w:p w14:paraId="7B960E4B" w14:textId="77777777" w:rsidR="00046C3B" w:rsidRDefault="00046C3B" w:rsidP="002E23EC">
      <w:pPr>
        <w:numPr>
          <w:ilvl w:val="0"/>
          <w:numId w:val="201"/>
        </w:numPr>
        <w:ind w:left="360"/>
        <w:jc w:val="left"/>
      </w:pPr>
      <w:r>
        <w:t>Set a good example</w:t>
      </w:r>
    </w:p>
    <w:p w14:paraId="46AF3B2C" w14:textId="77777777" w:rsidR="00046C3B" w:rsidRDefault="00046C3B" w:rsidP="002E23EC">
      <w:pPr>
        <w:numPr>
          <w:ilvl w:val="0"/>
          <w:numId w:val="201"/>
        </w:numPr>
        <w:ind w:left="360"/>
        <w:jc w:val="left"/>
      </w:pPr>
      <w:r>
        <w:t>Expect the best from the team</w:t>
      </w:r>
    </w:p>
    <w:p w14:paraId="4B7DDE6D" w14:textId="77777777" w:rsidR="00046C3B" w:rsidRDefault="00046C3B" w:rsidP="002E23EC">
      <w:pPr>
        <w:numPr>
          <w:ilvl w:val="0"/>
          <w:numId w:val="201"/>
        </w:numPr>
        <w:ind w:left="360"/>
        <w:jc w:val="left"/>
      </w:pPr>
      <w:r>
        <w:t xml:space="preserve">Encourage and support </w:t>
      </w:r>
    </w:p>
    <w:p w14:paraId="36CAD477" w14:textId="77777777" w:rsidR="00046C3B" w:rsidRDefault="00046C3B" w:rsidP="002E23EC">
      <w:pPr>
        <w:numPr>
          <w:ilvl w:val="0"/>
          <w:numId w:val="201"/>
        </w:numPr>
        <w:ind w:left="360"/>
        <w:jc w:val="left"/>
      </w:pPr>
      <w:r>
        <w:t>Recognise good work and people</w:t>
      </w:r>
    </w:p>
    <w:p w14:paraId="1E459D0B" w14:textId="77777777" w:rsidR="00046C3B" w:rsidRDefault="00046C3B" w:rsidP="002E23EC">
      <w:pPr>
        <w:numPr>
          <w:ilvl w:val="0"/>
          <w:numId w:val="201"/>
        </w:numPr>
        <w:ind w:left="360"/>
        <w:jc w:val="left"/>
      </w:pPr>
      <w:r>
        <w:t>Provide stimulating work</w:t>
      </w:r>
    </w:p>
    <w:p w14:paraId="6FA6713B" w14:textId="77777777" w:rsidR="00046C3B" w:rsidRDefault="00046C3B" w:rsidP="002E23EC">
      <w:pPr>
        <w:numPr>
          <w:ilvl w:val="0"/>
          <w:numId w:val="201"/>
        </w:numPr>
        <w:ind w:left="360"/>
        <w:jc w:val="left"/>
      </w:pPr>
      <w:r>
        <w:t xml:space="preserve">Help people see beyond their self-interests and focus more on team interests and needs </w:t>
      </w:r>
    </w:p>
    <w:p w14:paraId="5F52D426" w14:textId="77777777" w:rsidR="00046C3B" w:rsidRDefault="00046C3B" w:rsidP="002E23EC">
      <w:pPr>
        <w:numPr>
          <w:ilvl w:val="0"/>
          <w:numId w:val="201"/>
        </w:numPr>
        <w:ind w:left="360"/>
        <w:jc w:val="left"/>
      </w:pPr>
      <w:r>
        <w:t>Inspire</w:t>
      </w: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EC4EDEC" w14:textId="77777777" w:rsidTr="00035326">
        <w:trPr>
          <w:trHeight w:val="1008"/>
        </w:trPr>
        <w:tc>
          <w:tcPr>
            <w:tcW w:w="1266" w:type="dxa"/>
            <w:hideMark/>
          </w:tcPr>
          <w:p w14:paraId="07A1AF6B" w14:textId="77777777" w:rsidR="00046C3B" w:rsidRDefault="00046C3B">
            <w:pPr>
              <w:jc w:val="center"/>
              <w:rPr>
                <w:noProof/>
                <w:lang w:val="en-US"/>
              </w:rPr>
            </w:pPr>
            <w:r>
              <w:rPr>
                <w:noProof/>
                <w:lang w:val="en-US"/>
              </w:rPr>
              <w:drawing>
                <wp:inline distT="0" distB="0" distL="0" distR="0" wp14:anchorId="37FB57C2" wp14:editId="406286DE">
                  <wp:extent cx="471170" cy="471170"/>
                  <wp:effectExtent l="0" t="0" r="5080" b="5080"/>
                  <wp:docPr id="834" name="Picture 8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60D347C7" w14:textId="77777777" w:rsidR="00046C3B" w:rsidRDefault="00046C3B" w:rsidP="006B78CA">
            <w:pPr>
              <w:spacing w:after="120"/>
              <w:rPr>
                <w:b/>
                <w:bCs/>
                <w:lang w:val="en-US"/>
              </w:rPr>
            </w:pPr>
            <w:r>
              <w:rPr>
                <w:b/>
                <w:bCs/>
                <w:lang w:val="en-US"/>
              </w:rPr>
              <w:t xml:space="preserve">Activity </w:t>
            </w:r>
            <w:r w:rsidR="00D31822">
              <w:rPr>
                <w:b/>
                <w:bCs/>
                <w:lang w:val="en-US"/>
              </w:rPr>
              <w:t>39</w:t>
            </w:r>
            <w:r>
              <w:rPr>
                <w:b/>
                <w:bCs/>
                <w:lang w:val="en-US"/>
              </w:rPr>
              <w:t xml:space="preserve"> (KM03 IAC0205):</w:t>
            </w:r>
          </w:p>
          <w:p w14:paraId="24758811" w14:textId="77777777" w:rsidR="00046C3B" w:rsidRDefault="00046C3B" w:rsidP="006B78CA">
            <w:pPr>
              <w:spacing w:after="120"/>
              <w:rPr>
                <w:lang w:val="en-US"/>
              </w:rPr>
            </w:pPr>
            <w:r>
              <w:rPr>
                <w:lang w:val="en-US"/>
              </w:rPr>
              <w:t>Work in groups. Please complete the activity in your workbook.</w:t>
            </w:r>
          </w:p>
          <w:p w14:paraId="4BF1C7CC" w14:textId="77777777" w:rsidR="00046C3B" w:rsidRDefault="00046C3B" w:rsidP="006B78CA">
            <w:pPr>
              <w:spacing w:after="120"/>
            </w:pPr>
            <w:r>
              <w:t>Identify what a leader in the workplace can do to contribute to the fulfilment of personal needs of team members, based on Maslow’s hierarchy of needs.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011"/>
              <w:gridCol w:w="5493"/>
            </w:tblGrid>
            <w:tr w:rsidR="00046C3B" w14:paraId="266760DA"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158AABDD" w14:textId="77777777" w:rsidR="00046C3B" w:rsidRDefault="00046C3B" w:rsidP="002D73D5">
                  <w:pPr>
                    <w:spacing w:line="240" w:lineRule="auto"/>
                    <w:rPr>
                      <w:rFonts w:cs="Tahoma"/>
                      <w:noProof/>
                      <w:lang w:eastAsia="en-GB"/>
                    </w:rPr>
                  </w:pPr>
                  <w:r>
                    <w:rPr>
                      <w:rFonts w:cs="Tahoma"/>
                      <w:noProof/>
                      <w:lang w:eastAsia="en-GB"/>
                    </w:rPr>
                    <w:t>Physiological needs</w:t>
                  </w:r>
                </w:p>
              </w:tc>
              <w:tc>
                <w:tcPr>
                  <w:tcW w:w="5493" w:type="dxa"/>
                  <w:tcBorders>
                    <w:top w:val="single" w:sz="4" w:space="0" w:color="auto"/>
                    <w:left w:val="single" w:sz="4" w:space="0" w:color="auto"/>
                    <w:bottom w:val="single" w:sz="4" w:space="0" w:color="auto"/>
                    <w:right w:val="single" w:sz="4" w:space="0" w:color="auto"/>
                  </w:tcBorders>
                </w:tcPr>
                <w:p w14:paraId="03EFED18" w14:textId="77777777" w:rsidR="00046C3B" w:rsidRDefault="00046C3B" w:rsidP="002D73D5">
                  <w:pPr>
                    <w:pStyle w:val="Heading3"/>
                  </w:pPr>
                </w:p>
              </w:tc>
            </w:tr>
            <w:tr w:rsidR="00046C3B" w14:paraId="5E2D19D1"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66FB4856" w14:textId="77777777" w:rsidR="00046C3B" w:rsidRDefault="00046C3B" w:rsidP="002D73D5">
                  <w:pPr>
                    <w:spacing w:line="240" w:lineRule="auto"/>
                    <w:rPr>
                      <w:rFonts w:cs="Tahoma"/>
                      <w:noProof/>
                      <w:lang w:eastAsia="en-GB"/>
                    </w:rPr>
                  </w:pPr>
                  <w:r>
                    <w:rPr>
                      <w:rFonts w:cs="Tahoma"/>
                      <w:noProof/>
                      <w:lang w:eastAsia="en-GB"/>
                    </w:rPr>
                    <w:t>Security needs</w:t>
                  </w:r>
                </w:p>
              </w:tc>
              <w:tc>
                <w:tcPr>
                  <w:tcW w:w="5493" w:type="dxa"/>
                  <w:tcBorders>
                    <w:top w:val="single" w:sz="4" w:space="0" w:color="auto"/>
                    <w:left w:val="single" w:sz="4" w:space="0" w:color="auto"/>
                    <w:bottom w:val="single" w:sz="4" w:space="0" w:color="auto"/>
                    <w:right w:val="single" w:sz="4" w:space="0" w:color="auto"/>
                  </w:tcBorders>
                </w:tcPr>
                <w:p w14:paraId="5112ED79" w14:textId="77777777" w:rsidR="00046C3B" w:rsidRDefault="00046C3B" w:rsidP="002D73D5">
                  <w:pPr>
                    <w:pStyle w:val="Heading3"/>
                  </w:pPr>
                </w:p>
              </w:tc>
            </w:tr>
            <w:tr w:rsidR="00046C3B" w14:paraId="766B012B"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03443F1F" w14:textId="77777777" w:rsidR="00046C3B" w:rsidRDefault="00046C3B" w:rsidP="002D73D5">
                  <w:pPr>
                    <w:spacing w:line="240" w:lineRule="auto"/>
                    <w:jc w:val="left"/>
                    <w:rPr>
                      <w:rFonts w:cs="Tahoma"/>
                      <w:noProof/>
                      <w:lang w:eastAsia="en-GB"/>
                    </w:rPr>
                  </w:pPr>
                  <w:r>
                    <w:rPr>
                      <w:rFonts w:cs="Tahoma"/>
                      <w:noProof/>
                      <w:lang w:eastAsia="en-GB"/>
                    </w:rPr>
                    <w:t>Love and belonging needs</w:t>
                  </w:r>
                </w:p>
              </w:tc>
              <w:tc>
                <w:tcPr>
                  <w:tcW w:w="5493" w:type="dxa"/>
                  <w:tcBorders>
                    <w:top w:val="single" w:sz="4" w:space="0" w:color="auto"/>
                    <w:left w:val="single" w:sz="4" w:space="0" w:color="auto"/>
                    <w:bottom w:val="single" w:sz="4" w:space="0" w:color="auto"/>
                    <w:right w:val="single" w:sz="4" w:space="0" w:color="auto"/>
                  </w:tcBorders>
                </w:tcPr>
                <w:p w14:paraId="6C3633B8" w14:textId="77777777" w:rsidR="00046C3B" w:rsidRDefault="00046C3B" w:rsidP="002D73D5">
                  <w:pPr>
                    <w:pStyle w:val="Heading3"/>
                  </w:pPr>
                </w:p>
              </w:tc>
            </w:tr>
            <w:tr w:rsidR="00046C3B" w14:paraId="51FDF6D2"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0218D1F9" w14:textId="77777777" w:rsidR="00046C3B" w:rsidRDefault="00046C3B" w:rsidP="002D73D5">
                  <w:pPr>
                    <w:spacing w:line="240" w:lineRule="auto"/>
                    <w:rPr>
                      <w:rFonts w:cs="Tahoma"/>
                      <w:noProof/>
                      <w:lang w:eastAsia="en-GB"/>
                    </w:rPr>
                  </w:pPr>
                  <w:r>
                    <w:rPr>
                      <w:rFonts w:cs="Tahoma"/>
                      <w:noProof/>
                      <w:lang w:eastAsia="en-GB"/>
                    </w:rPr>
                    <w:t>Esteem needs</w:t>
                  </w:r>
                </w:p>
              </w:tc>
              <w:tc>
                <w:tcPr>
                  <w:tcW w:w="5493" w:type="dxa"/>
                  <w:tcBorders>
                    <w:top w:val="single" w:sz="4" w:space="0" w:color="auto"/>
                    <w:left w:val="single" w:sz="4" w:space="0" w:color="auto"/>
                    <w:bottom w:val="single" w:sz="4" w:space="0" w:color="auto"/>
                    <w:right w:val="single" w:sz="4" w:space="0" w:color="auto"/>
                  </w:tcBorders>
                </w:tcPr>
                <w:p w14:paraId="0D3C00F9" w14:textId="77777777" w:rsidR="00046C3B" w:rsidRDefault="00046C3B" w:rsidP="002D73D5">
                  <w:pPr>
                    <w:pStyle w:val="Heading3"/>
                  </w:pPr>
                </w:p>
              </w:tc>
            </w:tr>
            <w:tr w:rsidR="00046C3B" w14:paraId="44AF4F08" w14:textId="77777777" w:rsidTr="002D3FE3">
              <w:trPr>
                <w:trHeight w:val="340"/>
              </w:trPr>
              <w:tc>
                <w:tcPr>
                  <w:tcW w:w="2011" w:type="dxa"/>
                  <w:tcBorders>
                    <w:top w:val="single" w:sz="4" w:space="0" w:color="auto"/>
                    <w:left w:val="single" w:sz="4" w:space="0" w:color="auto"/>
                    <w:bottom w:val="single" w:sz="4" w:space="0" w:color="auto"/>
                    <w:right w:val="single" w:sz="4" w:space="0" w:color="auto"/>
                  </w:tcBorders>
                  <w:hideMark/>
                </w:tcPr>
                <w:p w14:paraId="16F2C720" w14:textId="77777777" w:rsidR="00046C3B" w:rsidRDefault="00046C3B" w:rsidP="002D73D5">
                  <w:pPr>
                    <w:spacing w:line="240" w:lineRule="auto"/>
                    <w:rPr>
                      <w:rFonts w:cs="Tahoma"/>
                      <w:noProof/>
                      <w:lang w:eastAsia="en-GB"/>
                    </w:rPr>
                  </w:pPr>
                  <w:r>
                    <w:rPr>
                      <w:rFonts w:cs="Tahoma"/>
                      <w:noProof/>
                      <w:lang w:eastAsia="en-GB"/>
                    </w:rPr>
                    <w:t>Self-actualising needs</w:t>
                  </w:r>
                </w:p>
              </w:tc>
              <w:tc>
                <w:tcPr>
                  <w:tcW w:w="5493" w:type="dxa"/>
                  <w:tcBorders>
                    <w:top w:val="single" w:sz="4" w:space="0" w:color="auto"/>
                    <w:left w:val="single" w:sz="4" w:space="0" w:color="auto"/>
                    <w:bottom w:val="single" w:sz="4" w:space="0" w:color="auto"/>
                    <w:right w:val="single" w:sz="4" w:space="0" w:color="auto"/>
                  </w:tcBorders>
                </w:tcPr>
                <w:p w14:paraId="7ACDCFF1" w14:textId="77777777" w:rsidR="00046C3B" w:rsidRDefault="00046C3B" w:rsidP="002D73D5">
                  <w:pPr>
                    <w:pStyle w:val="Heading3"/>
                  </w:pPr>
                </w:p>
              </w:tc>
            </w:tr>
          </w:tbl>
          <w:p w14:paraId="1477B0C3" w14:textId="77777777" w:rsidR="00046C3B" w:rsidRDefault="00046C3B">
            <w:pPr>
              <w:ind w:left="252"/>
              <w:rPr>
                <w:lang w:val="en-US"/>
              </w:rPr>
            </w:pPr>
          </w:p>
        </w:tc>
      </w:tr>
    </w:tbl>
    <w:p w14:paraId="73E862B4" w14:textId="77777777" w:rsidR="008274A2" w:rsidRDefault="008274A2" w:rsidP="00326577">
      <w:pPr>
        <w:rPr>
          <w:lang w:eastAsia="en-GB"/>
        </w:rPr>
      </w:pPr>
    </w:p>
    <w:p w14:paraId="351F89C7" w14:textId="77777777" w:rsidR="00046C3B" w:rsidRDefault="00420AF4" w:rsidP="00420AF4">
      <w:pPr>
        <w:pStyle w:val="Heading3"/>
        <w:spacing w:line="360" w:lineRule="auto"/>
        <w:rPr>
          <w:lang w:eastAsia="en-GB"/>
        </w:rPr>
      </w:pPr>
      <w:bookmarkStart w:id="720" w:name="_Toc37495790"/>
      <w:bookmarkStart w:id="721" w:name="_Toc348774842"/>
      <w:bookmarkStart w:id="722" w:name="_Toc39497078"/>
      <w:bookmarkStart w:id="723" w:name="_Toc46937025"/>
      <w:r>
        <w:rPr>
          <w:lang w:eastAsia="en-GB"/>
        </w:rPr>
        <w:t>2.3.6</w:t>
      </w:r>
      <w:r>
        <w:rPr>
          <w:lang w:eastAsia="en-GB"/>
        </w:rPr>
        <w:tab/>
      </w:r>
      <w:r w:rsidR="00046C3B">
        <w:rPr>
          <w:lang w:eastAsia="en-GB"/>
        </w:rPr>
        <w:t>Visionary leadership</w:t>
      </w:r>
      <w:bookmarkEnd w:id="720"/>
      <w:bookmarkEnd w:id="721"/>
      <w:bookmarkEnd w:id="722"/>
      <w:bookmarkEnd w:id="723"/>
    </w:p>
    <w:p w14:paraId="15F570D6" w14:textId="77777777" w:rsidR="008274A2" w:rsidRDefault="008274A2" w:rsidP="00326577"/>
    <w:p w14:paraId="03F6778B" w14:textId="77777777" w:rsidR="00046C3B" w:rsidRDefault="00046C3B" w:rsidP="00326577">
      <w:r>
        <w:t>Visionary leadership theories focus on both who a leader is and what a leader does. These theories combine earlier theories based on traits and theories based on behaviour.</w:t>
      </w:r>
    </w:p>
    <w:p w14:paraId="2154D302" w14:textId="77777777" w:rsidR="00046C3B" w:rsidRDefault="00046C3B" w:rsidP="00326577"/>
    <w:p w14:paraId="4E2FC074" w14:textId="77777777" w:rsidR="00046C3B" w:rsidRDefault="00046C3B" w:rsidP="00326577">
      <w:pPr>
        <w:spacing w:after="120"/>
      </w:pPr>
      <w:r>
        <w:t>Visionary leaders:</w:t>
      </w:r>
    </w:p>
    <w:p w14:paraId="18F6FBFB" w14:textId="77777777" w:rsidR="00046C3B" w:rsidRDefault="00046C3B" w:rsidP="002E23EC">
      <w:pPr>
        <w:numPr>
          <w:ilvl w:val="0"/>
          <w:numId w:val="202"/>
        </w:numPr>
        <w:spacing w:after="120"/>
        <w:ind w:left="360"/>
        <w:jc w:val="left"/>
        <w:rPr>
          <w:color w:val="000000"/>
          <w:lang w:eastAsia="en-GB"/>
        </w:rPr>
      </w:pPr>
      <w:r>
        <w:rPr>
          <w:color w:val="000000"/>
          <w:lang w:eastAsia="en-GB"/>
        </w:rPr>
        <w:t>Communicate a clear vision of the future along with the gap between that vision and current realities, in compelling ways.</w:t>
      </w:r>
    </w:p>
    <w:p w14:paraId="562D9DDB" w14:textId="77777777" w:rsidR="00046C3B" w:rsidRDefault="00046C3B" w:rsidP="002E23EC">
      <w:pPr>
        <w:numPr>
          <w:ilvl w:val="0"/>
          <w:numId w:val="202"/>
        </w:numPr>
        <w:spacing w:after="120"/>
        <w:ind w:left="360"/>
        <w:jc w:val="left"/>
        <w:rPr>
          <w:color w:val="000000"/>
          <w:lang w:eastAsia="en-GB"/>
        </w:rPr>
      </w:pPr>
      <w:r>
        <w:rPr>
          <w:color w:val="000000"/>
          <w:lang w:eastAsia="en-GB"/>
        </w:rPr>
        <w:t xml:space="preserve">Help people finding purpose and meaning in their life through pursuit of the vision. </w:t>
      </w:r>
    </w:p>
    <w:p w14:paraId="2F0DB3F3" w14:textId="77777777" w:rsidR="00046C3B" w:rsidRDefault="00046C3B" w:rsidP="002E23EC">
      <w:pPr>
        <w:numPr>
          <w:ilvl w:val="0"/>
          <w:numId w:val="202"/>
        </w:numPr>
        <w:spacing w:after="120"/>
        <w:ind w:left="360"/>
        <w:jc w:val="left"/>
        <w:rPr>
          <w:color w:val="000000"/>
          <w:lang w:eastAsia="en-GB"/>
        </w:rPr>
      </w:pPr>
      <w:r>
        <w:rPr>
          <w:color w:val="000000"/>
          <w:lang w:eastAsia="en-GB"/>
        </w:rPr>
        <w:t xml:space="preserve">Communicate clear and high standards and expectations from those around them. </w:t>
      </w:r>
    </w:p>
    <w:p w14:paraId="3BBD3F81" w14:textId="77777777" w:rsidR="00046C3B" w:rsidRDefault="00046C3B" w:rsidP="002E23EC">
      <w:pPr>
        <w:numPr>
          <w:ilvl w:val="0"/>
          <w:numId w:val="202"/>
        </w:numPr>
        <w:spacing w:after="120"/>
        <w:ind w:left="360"/>
        <w:jc w:val="left"/>
        <w:rPr>
          <w:color w:val="000000"/>
          <w:lang w:eastAsia="en-GB"/>
        </w:rPr>
      </w:pPr>
      <w:r>
        <w:rPr>
          <w:color w:val="000000"/>
          <w:lang w:eastAsia="en-GB"/>
        </w:rPr>
        <w:t xml:space="preserve">Empower followers with the authority to apply innovative ways of solving problems. </w:t>
      </w:r>
    </w:p>
    <w:p w14:paraId="663A039D" w14:textId="77777777" w:rsidR="00046C3B" w:rsidRDefault="00046C3B" w:rsidP="002E23EC">
      <w:pPr>
        <w:numPr>
          <w:ilvl w:val="0"/>
          <w:numId w:val="202"/>
        </w:numPr>
        <w:spacing w:after="120"/>
        <w:ind w:left="360"/>
        <w:jc w:val="left"/>
        <w:rPr>
          <w:color w:val="000000"/>
          <w:lang w:eastAsia="en-GB"/>
        </w:rPr>
      </w:pPr>
      <w:r>
        <w:rPr>
          <w:color w:val="000000"/>
          <w:lang w:eastAsia="en-GB"/>
        </w:rPr>
        <w:t xml:space="preserve">Engage followers in creative thinking. </w:t>
      </w:r>
    </w:p>
    <w:p w14:paraId="5AA99060" w14:textId="77777777" w:rsidR="00046C3B" w:rsidRDefault="00046C3B" w:rsidP="002E23EC">
      <w:pPr>
        <w:numPr>
          <w:ilvl w:val="0"/>
          <w:numId w:val="202"/>
        </w:numPr>
        <w:spacing w:after="120"/>
        <w:ind w:left="360"/>
        <w:jc w:val="left"/>
        <w:rPr>
          <w:color w:val="000000"/>
          <w:lang w:eastAsia="en-GB"/>
        </w:rPr>
      </w:pPr>
      <w:r>
        <w:rPr>
          <w:color w:val="000000"/>
          <w:lang w:eastAsia="en-GB"/>
        </w:rPr>
        <w:t xml:space="preserve">Use a caring and coaching style of leadership. </w:t>
      </w:r>
    </w:p>
    <w:p w14:paraId="361493C2" w14:textId="77777777" w:rsidR="00046C3B" w:rsidRDefault="00046C3B" w:rsidP="002E23EC">
      <w:pPr>
        <w:numPr>
          <w:ilvl w:val="0"/>
          <w:numId w:val="202"/>
        </w:numPr>
        <w:ind w:left="357" w:hanging="357"/>
        <w:jc w:val="left"/>
        <w:rPr>
          <w:color w:val="000000"/>
          <w:lang w:eastAsia="en-GB"/>
        </w:rPr>
      </w:pPr>
      <w:r>
        <w:rPr>
          <w:color w:val="000000"/>
          <w:lang w:eastAsia="en-GB"/>
        </w:rPr>
        <w:t xml:space="preserve">Recognise desired behaviours and follower achievements. </w:t>
      </w:r>
    </w:p>
    <w:p w14:paraId="4E754DFF" w14:textId="77777777" w:rsidR="007A2D5D" w:rsidRDefault="007A2D5D" w:rsidP="00326577">
      <w:pPr>
        <w:jc w:val="left"/>
        <w:rPr>
          <w:color w:val="000000"/>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46DB04A3" w14:textId="77777777" w:rsidTr="00035326">
        <w:tc>
          <w:tcPr>
            <w:tcW w:w="1266" w:type="dxa"/>
            <w:hideMark/>
          </w:tcPr>
          <w:p w14:paraId="053E0549" w14:textId="77777777" w:rsidR="00046C3B" w:rsidRDefault="00046C3B">
            <w:pPr>
              <w:jc w:val="center"/>
              <w:rPr>
                <w:noProof/>
                <w:lang w:val="en-US"/>
              </w:rPr>
            </w:pPr>
            <w:r>
              <w:rPr>
                <w:noProof/>
                <w:lang w:val="en-US"/>
              </w:rPr>
              <w:drawing>
                <wp:inline distT="0" distB="0" distL="0" distR="0" wp14:anchorId="1EDCC0E0" wp14:editId="15E01D21">
                  <wp:extent cx="471170" cy="471170"/>
                  <wp:effectExtent l="0" t="0" r="5080" b="5080"/>
                  <wp:docPr id="832" name="Picture 8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375D663C" w14:textId="77777777" w:rsidR="00046C3B" w:rsidRDefault="00046C3B" w:rsidP="006B78CA">
            <w:pPr>
              <w:spacing w:after="120"/>
              <w:rPr>
                <w:b/>
                <w:bCs/>
                <w:lang w:val="en-US"/>
              </w:rPr>
            </w:pPr>
            <w:r>
              <w:rPr>
                <w:b/>
                <w:bCs/>
                <w:lang w:val="en-US"/>
              </w:rPr>
              <w:t xml:space="preserve">Activity </w:t>
            </w:r>
            <w:r w:rsidR="00D31822">
              <w:rPr>
                <w:b/>
                <w:bCs/>
                <w:lang w:val="en-US"/>
              </w:rPr>
              <w:t>40</w:t>
            </w:r>
            <w:r>
              <w:rPr>
                <w:b/>
                <w:bCs/>
                <w:lang w:val="en-US"/>
              </w:rPr>
              <w:t xml:space="preserve"> (KM03 IAC0205):</w:t>
            </w:r>
          </w:p>
          <w:p w14:paraId="1527E5CA" w14:textId="77777777" w:rsidR="00046C3B" w:rsidRDefault="00046C3B" w:rsidP="006B78CA">
            <w:pPr>
              <w:spacing w:after="120"/>
              <w:rPr>
                <w:lang w:val="en-US"/>
              </w:rPr>
            </w:pPr>
            <w:r>
              <w:rPr>
                <w:lang w:val="en-US"/>
              </w:rPr>
              <w:t>Work in groups. Please complete the activity in your workbook.</w:t>
            </w:r>
          </w:p>
          <w:p w14:paraId="36A72FA1" w14:textId="77777777" w:rsidR="00046C3B" w:rsidRDefault="00046C3B">
            <w:pPr>
              <w:rPr>
                <w:lang w:val="en-US"/>
              </w:rPr>
            </w:pPr>
            <w:r>
              <w:t>Share stories about examples of visionary leaders. Make notes so that you will be able to explain visionary leadership with examples.</w:t>
            </w:r>
          </w:p>
        </w:tc>
      </w:tr>
    </w:tbl>
    <w:p w14:paraId="5B4DB030" w14:textId="77777777" w:rsidR="008274A2" w:rsidRDefault="008274A2" w:rsidP="00046C3B">
      <w:pPr>
        <w:jc w:val="left"/>
        <w:rPr>
          <w:color w:val="000000"/>
          <w:lang w:eastAsia="en-GB"/>
        </w:rPr>
      </w:pPr>
    </w:p>
    <w:p w14:paraId="4E6D0C82" w14:textId="77777777" w:rsidR="00046C3B" w:rsidRDefault="002D73D5" w:rsidP="002D73D5">
      <w:pPr>
        <w:pStyle w:val="Heading2"/>
        <w:tabs>
          <w:tab w:val="left" w:pos="1134"/>
        </w:tabs>
        <w:spacing w:before="120" w:after="200" w:line="360" w:lineRule="auto"/>
        <w:ind w:left="0" w:firstLine="0"/>
      </w:pPr>
      <w:bookmarkStart w:id="724" w:name="_Toc37495791"/>
      <w:bookmarkStart w:id="725" w:name="_Toc348774843"/>
      <w:bookmarkStart w:id="726" w:name="_Toc39497079"/>
      <w:bookmarkStart w:id="727" w:name="_Toc46937026"/>
      <w:r>
        <w:t>2.4</w:t>
      </w:r>
      <w:r>
        <w:tab/>
      </w:r>
      <w:r w:rsidR="00046C3B">
        <w:t>Diagnose the leadership approach best for the team</w:t>
      </w:r>
      <w:bookmarkEnd w:id="724"/>
      <w:bookmarkEnd w:id="725"/>
      <w:bookmarkEnd w:id="726"/>
      <w:bookmarkEnd w:id="727"/>
    </w:p>
    <w:p w14:paraId="4885C6B8" w14:textId="77777777" w:rsidR="00046C3B" w:rsidRDefault="00046C3B" w:rsidP="00A13D9A">
      <w:r>
        <w:t>The leadership theories discussed suggest that different leadership styles have different effects on the team and that certain leadership styles are more effective when they meet the needs of the team and the needs of the organisation.  It is therefore important for leaders to consider the needs of the team as well as the needs of the organisation and then to adapt their leadership styles to meet both sets of needs.</w:t>
      </w:r>
    </w:p>
    <w:p w14:paraId="4F256579" w14:textId="77777777" w:rsidR="00046C3B" w:rsidRDefault="00046C3B" w:rsidP="00A13D9A"/>
    <w:p w14:paraId="68B2AA9F" w14:textId="77777777" w:rsidR="00046C3B" w:rsidRDefault="00046C3B" w:rsidP="00A13D9A">
      <w:pPr>
        <w:spacing w:after="120"/>
      </w:pPr>
      <w:r>
        <w:t>Daniel Goleman identified six main leadership styles:</w:t>
      </w:r>
    </w:p>
    <w:p w14:paraId="29488389" w14:textId="77777777" w:rsidR="00046C3B" w:rsidRDefault="00046C3B" w:rsidP="002E23EC">
      <w:pPr>
        <w:numPr>
          <w:ilvl w:val="0"/>
          <w:numId w:val="203"/>
        </w:numPr>
        <w:spacing w:after="120"/>
        <w:ind w:left="360"/>
        <w:jc w:val="left"/>
      </w:pPr>
      <w:r>
        <w:t>Coaching style</w:t>
      </w:r>
    </w:p>
    <w:p w14:paraId="5DEAD637" w14:textId="77777777" w:rsidR="00046C3B" w:rsidRDefault="00046C3B" w:rsidP="002E23EC">
      <w:pPr>
        <w:numPr>
          <w:ilvl w:val="0"/>
          <w:numId w:val="203"/>
        </w:numPr>
        <w:spacing w:after="120"/>
        <w:ind w:left="360"/>
        <w:jc w:val="left"/>
      </w:pPr>
      <w:r>
        <w:t>Pace-setting style</w:t>
      </w:r>
    </w:p>
    <w:p w14:paraId="1528E5B5" w14:textId="77777777" w:rsidR="00046C3B" w:rsidRDefault="00046C3B" w:rsidP="002E23EC">
      <w:pPr>
        <w:numPr>
          <w:ilvl w:val="0"/>
          <w:numId w:val="203"/>
        </w:numPr>
        <w:spacing w:after="120"/>
        <w:ind w:left="360"/>
        <w:jc w:val="left"/>
      </w:pPr>
      <w:r>
        <w:t>Democratic style</w:t>
      </w:r>
    </w:p>
    <w:p w14:paraId="5D010F8B" w14:textId="77777777" w:rsidR="00046C3B" w:rsidRDefault="00046C3B" w:rsidP="002E23EC">
      <w:pPr>
        <w:numPr>
          <w:ilvl w:val="0"/>
          <w:numId w:val="203"/>
        </w:numPr>
        <w:spacing w:after="120"/>
        <w:ind w:left="360"/>
        <w:jc w:val="left"/>
      </w:pPr>
      <w:r>
        <w:t>Affiliative style</w:t>
      </w:r>
    </w:p>
    <w:p w14:paraId="0CBE2995" w14:textId="77777777" w:rsidR="00046C3B" w:rsidRDefault="00046C3B" w:rsidP="002E23EC">
      <w:pPr>
        <w:numPr>
          <w:ilvl w:val="0"/>
          <w:numId w:val="203"/>
        </w:numPr>
        <w:spacing w:after="120"/>
        <w:ind w:left="360"/>
        <w:jc w:val="left"/>
      </w:pPr>
      <w:r>
        <w:t>Authoritative style</w:t>
      </w:r>
    </w:p>
    <w:p w14:paraId="764DE3AF" w14:textId="77777777" w:rsidR="00046C3B" w:rsidRDefault="00046C3B" w:rsidP="002E23EC">
      <w:pPr>
        <w:numPr>
          <w:ilvl w:val="0"/>
          <w:numId w:val="203"/>
        </w:numPr>
        <w:ind w:left="360"/>
        <w:jc w:val="left"/>
      </w:pPr>
      <w:r>
        <w:t>Coercive style</w:t>
      </w:r>
    </w:p>
    <w:p w14:paraId="2524B75F" w14:textId="77777777" w:rsidR="00046C3B" w:rsidRDefault="00046C3B" w:rsidP="00A13D9A"/>
    <w:p w14:paraId="0C9B88AA" w14:textId="77777777" w:rsidR="00046C3B" w:rsidRDefault="00046C3B" w:rsidP="00A13D9A">
      <w:r>
        <w:t>Leadership skills can be learned. A leader needs to identify what the leadership needs of his team are and then apply an appropriate leadership style to meet those needs.</w:t>
      </w:r>
    </w:p>
    <w:p w14:paraId="45D68A5E" w14:textId="77777777" w:rsidR="00046C3B" w:rsidRDefault="00046C3B" w:rsidP="00A13D9A"/>
    <w:p w14:paraId="52872338" w14:textId="77777777" w:rsidR="00046C3B" w:rsidRDefault="00046C3B" w:rsidP="00A13D9A">
      <w:r>
        <w:t xml:space="preserve">The summaries in Table </w:t>
      </w:r>
      <w:r w:rsidR="005E6179">
        <w:t>44</w:t>
      </w:r>
      <w:r>
        <w:t xml:space="preserve"> provide guidelines on the circumstances under which a particular leadership style is effective and circumstances under which it is not effective.  These can help the team leader, supervisor or manager to identify the needs of the team so that the most appropriate leadership style can be ‘diagnosed’ and matched to those needs in order to achieve organisational goals and objectives.</w:t>
      </w:r>
    </w:p>
    <w:p w14:paraId="255F0AD7" w14:textId="77777777" w:rsidR="002E30EE" w:rsidRDefault="002E30EE" w:rsidP="00A13D9A"/>
    <w:p w14:paraId="4A2F985F" w14:textId="77777777" w:rsidR="00A13D9A" w:rsidRDefault="00A13D9A" w:rsidP="00A13D9A"/>
    <w:p w14:paraId="1EF54C2E" w14:textId="77777777" w:rsidR="00A13D9A" w:rsidRDefault="00A13D9A" w:rsidP="00A13D9A"/>
    <w:p w14:paraId="4378481E" w14:textId="77777777" w:rsidR="00A13D9A" w:rsidRDefault="00A13D9A" w:rsidP="00A13D9A"/>
    <w:p w14:paraId="787384B5" w14:textId="77777777" w:rsidR="00A13D9A" w:rsidRDefault="00A13D9A" w:rsidP="00A13D9A"/>
    <w:p w14:paraId="02B6FD7B" w14:textId="77777777" w:rsidR="00A13D9A" w:rsidRDefault="00A13D9A" w:rsidP="00A13D9A"/>
    <w:p w14:paraId="4127168C" w14:textId="77777777" w:rsidR="00A13D9A" w:rsidRDefault="00A13D9A" w:rsidP="00A13D9A"/>
    <w:p w14:paraId="1398E1EA" w14:textId="77777777" w:rsidR="00A13D9A" w:rsidRDefault="00A13D9A" w:rsidP="00A13D9A"/>
    <w:p w14:paraId="6B1F8B72" w14:textId="77777777" w:rsidR="00A13D9A" w:rsidRDefault="00A13D9A" w:rsidP="00A13D9A"/>
    <w:p w14:paraId="34359285" w14:textId="77777777" w:rsidR="00A13D9A" w:rsidRDefault="00A13D9A" w:rsidP="00A13D9A"/>
    <w:p w14:paraId="0642C6C5" w14:textId="77777777" w:rsidR="00A13D9A" w:rsidRDefault="00A13D9A" w:rsidP="00A13D9A"/>
    <w:p w14:paraId="4AD02DDC" w14:textId="77777777" w:rsidR="00A13D9A" w:rsidRDefault="00A13D9A" w:rsidP="00A13D9A"/>
    <w:p w14:paraId="2F7C36E7" w14:textId="77777777" w:rsidR="00A13D9A" w:rsidRDefault="00A13D9A" w:rsidP="00A13D9A"/>
    <w:p w14:paraId="4B52F78F" w14:textId="77777777" w:rsidR="00A13D9A" w:rsidRDefault="00A13D9A" w:rsidP="00A13D9A"/>
    <w:p w14:paraId="48F01944" w14:textId="77777777" w:rsidR="00A13D9A" w:rsidRDefault="00A13D9A" w:rsidP="00A13D9A"/>
    <w:p w14:paraId="3E062A42" w14:textId="77777777" w:rsidR="00046C3B" w:rsidRPr="00C43F2B" w:rsidRDefault="00046C3B" w:rsidP="00046C3B">
      <w:pPr>
        <w:pStyle w:val="Caption"/>
        <w:rPr>
          <w:rStyle w:val="Strong"/>
          <w:b/>
          <w:bCs/>
        </w:rPr>
      </w:pPr>
      <w:r w:rsidRPr="00C43F2B">
        <w:rPr>
          <w:rStyle w:val="Strong"/>
          <w:b/>
          <w:bCs/>
        </w:rPr>
        <w:t xml:space="preserve">table </w:t>
      </w:r>
      <w:r w:rsidR="005E6179" w:rsidRPr="00C43F2B">
        <w:rPr>
          <w:rStyle w:val="Strong"/>
          <w:b/>
          <w:bCs/>
        </w:rPr>
        <w:t>44</w:t>
      </w:r>
      <w:r w:rsidRPr="00C43F2B">
        <w:rPr>
          <w:rStyle w:val="Strong"/>
          <w:b/>
          <w:bCs/>
        </w:rPr>
        <w:t>: leadership styles</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30223E50" w14:textId="77777777" w:rsidTr="00C43F2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D8FF6AE" w14:textId="77777777" w:rsidR="00046C3B" w:rsidRDefault="00046C3B">
            <w:pPr>
              <w:spacing w:line="240" w:lineRule="auto"/>
              <w:ind w:left="176"/>
              <w:jc w:val="center"/>
              <w:rPr>
                <w:b/>
                <w:color w:val="FFFFFF"/>
                <w:sz w:val="19"/>
                <w:szCs w:val="19"/>
              </w:rPr>
            </w:pPr>
            <w:r>
              <w:rPr>
                <w:b/>
                <w:color w:val="FFFFFF"/>
                <w:sz w:val="19"/>
                <w:szCs w:val="19"/>
              </w:rPr>
              <w:t>AUTHORITATIVE (AUTOCRATIC) LEADERSHIP STYLE</w:t>
            </w:r>
          </w:p>
          <w:p w14:paraId="66F71660" w14:textId="77777777" w:rsidR="00046C3B" w:rsidRDefault="00046C3B">
            <w:pPr>
              <w:spacing w:line="240" w:lineRule="auto"/>
              <w:ind w:left="176"/>
              <w:jc w:val="center"/>
              <w:rPr>
                <w:b/>
                <w:color w:val="FFFFFF"/>
                <w:sz w:val="19"/>
                <w:szCs w:val="19"/>
              </w:rPr>
            </w:pPr>
            <w:r>
              <w:rPr>
                <w:b/>
                <w:color w:val="FFFFFF"/>
                <w:sz w:val="19"/>
                <w:szCs w:val="19"/>
              </w:rPr>
              <w:t>APPROACH: ‘COME WITH ME...’</w:t>
            </w:r>
          </w:p>
        </w:tc>
      </w:tr>
      <w:tr w:rsidR="00046C3B" w14:paraId="02B93FF0" w14:textId="77777777" w:rsidTr="00C43F2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2CBD49F2" w14:textId="77777777" w:rsidR="00046C3B" w:rsidRDefault="00046C3B">
            <w:pPr>
              <w:ind w:left="142"/>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74CA9C4E"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BDB62E9"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4A6E40D0" w14:textId="77777777" w:rsidR="00046C3B" w:rsidRDefault="00046C3B">
            <w:pPr>
              <w:spacing w:line="240" w:lineRule="auto"/>
              <w:ind w:left="176"/>
              <w:jc w:val="center"/>
              <w:rPr>
                <w:b/>
                <w:color w:val="FFFFFF"/>
                <w:sz w:val="19"/>
                <w:szCs w:val="19"/>
              </w:rPr>
            </w:pPr>
            <w:r>
              <w:rPr>
                <w:b/>
                <w:color w:val="FFFFFF"/>
                <w:sz w:val="19"/>
                <w:szCs w:val="19"/>
              </w:rPr>
              <w:t>IMPACT ON TEAM</w:t>
            </w:r>
          </w:p>
        </w:tc>
      </w:tr>
      <w:tr w:rsidR="00046C3B" w14:paraId="67518AEC" w14:textId="77777777" w:rsidTr="00C43F2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7D67B89" w14:textId="77777777" w:rsidR="00046C3B" w:rsidRDefault="00046C3B" w:rsidP="002E23EC">
            <w:pPr>
              <w:pStyle w:val="ListParagraph"/>
              <w:numPr>
                <w:ilvl w:val="0"/>
                <w:numId w:val="204"/>
              </w:numPr>
              <w:spacing w:after="120"/>
              <w:ind w:left="357" w:hanging="357"/>
              <w:contextualSpacing w:val="0"/>
              <w:jc w:val="left"/>
              <w:rPr>
                <w:sz w:val="19"/>
                <w:szCs w:val="19"/>
                <w:lang w:eastAsia="en-GB"/>
              </w:rPr>
            </w:pPr>
            <w:r>
              <w:rPr>
                <w:sz w:val="19"/>
                <w:szCs w:val="19"/>
                <w:lang w:eastAsia="en-GB"/>
              </w:rPr>
              <w:t>Manager retains as much power and decision-making authority as possible.</w:t>
            </w:r>
          </w:p>
          <w:p w14:paraId="1A4DE3BB" w14:textId="77777777" w:rsidR="00046C3B" w:rsidRDefault="00046C3B" w:rsidP="002E23EC">
            <w:pPr>
              <w:pStyle w:val="ListParagraph"/>
              <w:numPr>
                <w:ilvl w:val="0"/>
                <w:numId w:val="204"/>
              </w:numPr>
              <w:spacing w:after="120"/>
              <w:ind w:left="357" w:hanging="357"/>
              <w:contextualSpacing w:val="0"/>
              <w:jc w:val="left"/>
              <w:rPr>
                <w:sz w:val="19"/>
                <w:szCs w:val="19"/>
                <w:lang w:eastAsia="en-GB"/>
              </w:rPr>
            </w:pPr>
            <w:r>
              <w:rPr>
                <w:sz w:val="19"/>
                <w:szCs w:val="19"/>
                <w:lang w:eastAsia="en-GB"/>
              </w:rPr>
              <w:t>Does not consult staff, nor are they allowed to give any input into decisions.</w:t>
            </w:r>
          </w:p>
          <w:p w14:paraId="392646D0" w14:textId="77777777" w:rsidR="00046C3B" w:rsidRDefault="00046C3B" w:rsidP="002E23EC">
            <w:pPr>
              <w:pStyle w:val="ListParagraph"/>
              <w:numPr>
                <w:ilvl w:val="0"/>
                <w:numId w:val="204"/>
              </w:numPr>
              <w:spacing w:after="120"/>
              <w:ind w:left="357" w:hanging="357"/>
              <w:contextualSpacing w:val="0"/>
              <w:jc w:val="left"/>
              <w:rPr>
                <w:sz w:val="19"/>
                <w:szCs w:val="19"/>
                <w:lang w:eastAsia="en-GB"/>
              </w:rPr>
            </w:pPr>
            <w:r>
              <w:rPr>
                <w:sz w:val="19"/>
                <w:szCs w:val="19"/>
                <w:lang w:eastAsia="en-GB"/>
              </w:rPr>
              <w:t>Staff expected to obey orders without receiving any explanations.</w:t>
            </w:r>
          </w:p>
          <w:p w14:paraId="0C777727" w14:textId="77777777" w:rsidR="00046C3B" w:rsidRPr="002D73D5" w:rsidRDefault="00046C3B" w:rsidP="002E23EC">
            <w:pPr>
              <w:pStyle w:val="ListParagraph"/>
              <w:numPr>
                <w:ilvl w:val="0"/>
                <w:numId w:val="204"/>
              </w:numPr>
              <w:jc w:val="left"/>
              <w:rPr>
                <w:sz w:val="19"/>
                <w:szCs w:val="19"/>
                <w:lang w:eastAsia="en-GB"/>
              </w:rPr>
            </w:pPr>
            <w:r>
              <w:rPr>
                <w:sz w:val="19"/>
                <w:szCs w:val="19"/>
                <w:lang w:eastAsia="en-GB"/>
              </w:rPr>
              <w:t>Structured set of rewards and punishments.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22C19F" w14:textId="77777777" w:rsidR="00046C3B" w:rsidRDefault="00046C3B" w:rsidP="002E23EC">
            <w:pPr>
              <w:pStyle w:val="ListParagraph"/>
              <w:numPr>
                <w:ilvl w:val="0"/>
                <w:numId w:val="205"/>
              </w:numPr>
              <w:spacing w:after="120"/>
              <w:ind w:left="357" w:hanging="357"/>
              <w:contextualSpacing w:val="0"/>
              <w:jc w:val="left"/>
              <w:rPr>
                <w:rFonts w:cs="Calibri"/>
                <w:sz w:val="19"/>
                <w:szCs w:val="19"/>
              </w:rPr>
            </w:pPr>
            <w:r>
              <w:rPr>
                <w:rFonts w:cs="Calibri"/>
                <w:sz w:val="19"/>
                <w:szCs w:val="19"/>
              </w:rPr>
              <w:t xml:space="preserve">It works best when the company is adrift and the authoritative leader is there to chart a new vision or direction. </w:t>
            </w:r>
          </w:p>
          <w:p w14:paraId="766AE246" w14:textId="77777777" w:rsidR="00046C3B" w:rsidRDefault="00046C3B" w:rsidP="002E23EC">
            <w:pPr>
              <w:pStyle w:val="ListParagraph"/>
              <w:numPr>
                <w:ilvl w:val="0"/>
                <w:numId w:val="205"/>
              </w:numPr>
              <w:spacing w:after="120"/>
              <w:ind w:left="357" w:hanging="357"/>
              <w:contextualSpacing w:val="0"/>
              <w:jc w:val="left"/>
              <w:rPr>
                <w:sz w:val="19"/>
                <w:szCs w:val="19"/>
                <w:lang w:eastAsia="en-GB"/>
              </w:rPr>
            </w:pPr>
            <w:r>
              <w:rPr>
                <w:rFonts w:cs="Calibri"/>
                <w:sz w:val="19"/>
                <w:szCs w:val="19"/>
              </w:rPr>
              <w:t>When n</w:t>
            </w:r>
            <w:r>
              <w:rPr>
                <w:sz w:val="19"/>
                <w:szCs w:val="19"/>
                <w:lang w:eastAsia="en-GB"/>
              </w:rPr>
              <w:t>ew, untrained staff members do not know which tasks to perform or which procedures to follow.</w:t>
            </w:r>
          </w:p>
          <w:p w14:paraId="7D779EBF" w14:textId="77777777" w:rsidR="00046C3B" w:rsidRDefault="00046C3B" w:rsidP="002E23EC">
            <w:pPr>
              <w:pStyle w:val="ListParagraph"/>
              <w:numPr>
                <w:ilvl w:val="0"/>
                <w:numId w:val="205"/>
              </w:numPr>
              <w:spacing w:after="120"/>
              <w:ind w:left="357" w:hanging="357"/>
              <w:contextualSpacing w:val="0"/>
              <w:jc w:val="left"/>
              <w:rPr>
                <w:sz w:val="19"/>
                <w:szCs w:val="19"/>
                <w:lang w:eastAsia="en-GB"/>
              </w:rPr>
            </w:pPr>
            <w:r>
              <w:rPr>
                <w:sz w:val="19"/>
                <w:szCs w:val="19"/>
                <w:lang w:eastAsia="en-GB"/>
              </w:rPr>
              <w:t>When staff members do not respond to any other leadership style.</w:t>
            </w:r>
          </w:p>
          <w:p w14:paraId="71120762" w14:textId="77777777" w:rsidR="00046C3B" w:rsidRDefault="00046C3B" w:rsidP="002E23EC">
            <w:pPr>
              <w:pStyle w:val="ListParagraph"/>
              <w:numPr>
                <w:ilvl w:val="0"/>
                <w:numId w:val="205"/>
              </w:numPr>
              <w:spacing w:after="120"/>
              <w:ind w:left="357" w:hanging="357"/>
              <w:contextualSpacing w:val="0"/>
              <w:jc w:val="left"/>
              <w:rPr>
                <w:sz w:val="19"/>
                <w:szCs w:val="19"/>
                <w:lang w:eastAsia="en-GB"/>
              </w:rPr>
            </w:pPr>
            <w:r>
              <w:rPr>
                <w:sz w:val="19"/>
                <w:szCs w:val="19"/>
                <w:lang w:eastAsia="en-GB"/>
              </w:rPr>
              <w:t>When there is limited time in which to make a decision.</w:t>
            </w:r>
          </w:p>
          <w:p w14:paraId="5BB2407F" w14:textId="77777777" w:rsidR="00046C3B" w:rsidRDefault="00046C3B" w:rsidP="002E23EC">
            <w:pPr>
              <w:pStyle w:val="ListParagraph"/>
              <w:numPr>
                <w:ilvl w:val="0"/>
                <w:numId w:val="205"/>
              </w:numPr>
              <w:jc w:val="left"/>
              <w:rPr>
                <w:sz w:val="19"/>
                <w:szCs w:val="19"/>
                <w:lang w:eastAsia="en-GB"/>
              </w:rPr>
            </w:pPr>
            <w:r>
              <w:rPr>
                <w:sz w:val="19"/>
                <w:szCs w:val="19"/>
                <w:lang w:eastAsia="en-GB"/>
              </w:rPr>
              <w:t>When a manager’s power is challenged by the staff</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6138C1" w14:textId="77777777" w:rsidR="00046C3B" w:rsidRDefault="00046C3B" w:rsidP="002E23EC">
            <w:pPr>
              <w:pStyle w:val="ListParagraph"/>
              <w:numPr>
                <w:ilvl w:val="0"/>
                <w:numId w:val="205"/>
              </w:numPr>
              <w:jc w:val="left"/>
              <w:rPr>
                <w:sz w:val="19"/>
                <w:szCs w:val="19"/>
              </w:rPr>
            </w:pPr>
            <w:r>
              <w:rPr>
                <w:rFonts w:cs="Calibri"/>
                <w:sz w:val="19"/>
                <w:szCs w:val="19"/>
              </w:rPr>
              <w:t xml:space="preserve">When the leader works with a group of experts or peers who are more experienced.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CB1E2E" w14:textId="77777777" w:rsidR="00046C3B" w:rsidRDefault="00046C3B" w:rsidP="002E23EC">
            <w:pPr>
              <w:pStyle w:val="ListParagraph"/>
              <w:numPr>
                <w:ilvl w:val="0"/>
                <w:numId w:val="205"/>
              </w:numPr>
              <w:jc w:val="left"/>
              <w:rPr>
                <w:rFonts w:cs="Calibri"/>
                <w:sz w:val="19"/>
                <w:szCs w:val="19"/>
              </w:rPr>
            </w:pPr>
            <w:r>
              <w:rPr>
                <w:sz w:val="19"/>
                <w:szCs w:val="19"/>
              </w:rPr>
              <w:t>The team has clear goals and direction to guide them.</w:t>
            </w:r>
          </w:p>
        </w:tc>
      </w:tr>
    </w:tbl>
    <w:p w14:paraId="3E4B7320" w14:textId="77777777" w:rsidR="00A13D9A" w:rsidRDefault="00A13D9A">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0870A8C5"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F8C61F9" w14:textId="77777777" w:rsidR="00046C3B" w:rsidRDefault="00046C3B">
            <w:pPr>
              <w:spacing w:line="240" w:lineRule="auto"/>
              <w:jc w:val="center"/>
              <w:rPr>
                <w:rFonts w:cs="Calibri"/>
                <w:b/>
                <w:color w:val="FFFFFF"/>
                <w:sz w:val="19"/>
                <w:szCs w:val="19"/>
              </w:rPr>
            </w:pPr>
            <w:r>
              <w:rPr>
                <w:rFonts w:cs="Calibri"/>
                <w:b/>
                <w:color w:val="FFFFFF"/>
                <w:sz w:val="19"/>
                <w:szCs w:val="19"/>
              </w:rPr>
              <w:t>COERCIVE LEADERSHIP STYLE</w:t>
            </w:r>
          </w:p>
          <w:p w14:paraId="77977501" w14:textId="77777777" w:rsidR="00046C3B" w:rsidRDefault="00046C3B">
            <w:pPr>
              <w:spacing w:line="240" w:lineRule="auto"/>
              <w:jc w:val="center"/>
              <w:rPr>
                <w:rFonts w:cs="Calibri"/>
                <w:b/>
                <w:noProof/>
                <w:color w:val="FFFFFF"/>
                <w:sz w:val="19"/>
                <w:szCs w:val="19"/>
                <w:lang w:eastAsia="en-GB"/>
              </w:rPr>
            </w:pPr>
            <w:r>
              <w:rPr>
                <w:rFonts w:cs="Calibri"/>
                <w:b/>
                <w:color w:val="FFFFFF"/>
                <w:sz w:val="19"/>
                <w:szCs w:val="19"/>
              </w:rPr>
              <w:t>APPROACH: ‘DO AS I TELL YOU...’</w:t>
            </w:r>
          </w:p>
        </w:tc>
      </w:tr>
      <w:tr w:rsidR="00046C3B" w14:paraId="2B48981E"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507355A" w14:textId="77777777" w:rsidR="00046C3B" w:rsidRDefault="00046C3B">
            <w:pPr>
              <w:spacing w:line="240" w:lineRule="auto"/>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6096A8D7"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ED83692"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7B23930"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52A2150D"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007AC9" w14:textId="77777777" w:rsidR="00046C3B" w:rsidRDefault="00046C3B" w:rsidP="002E23EC">
            <w:pPr>
              <w:pStyle w:val="ListParagraph"/>
              <w:numPr>
                <w:ilvl w:val="0"/>
                <w:numId w:val="206"/>
              </w:numPr>
              <w:spacing w:after="120"/>
              <w:ind w:left="357" w:hanging="357"/>
              <w:contextualSpacing w:val="0"/>
              <w:jc w:val="left"/>
              <w:rPr>
                <w:sz w:val="19"/>
                <w:szCs w:val="19"/>
              </w:rPr>
            </w:pPr>
            <w:r>
              <w:rPr>
                <w:sz w:val="19"/>
                <w:szCs w:val="19"/>
              </w:rPr>
              <w:t>The coercive style leader often creates a reign of terror, bullying and demeaning his team members.</w:t>
            </w:r>
          </w:p>
          <w:p w14:paraId="7C733A39" w14:textId="77777777" w:rsidR="00046C3B" w:rsidRDefault="00046C3B" w:rsidP="002E23EC">
            <w:pPr>
              <w:pStyle w:val="ListParagraph"/>
              <w:numPr>
                <w:ilvl w:val="0"/>
                <w:numId w:val="206"/>
              </w:numPr>
              <w:jc w:val="left"/>
              <w:rPr>
                <w:rFonts w:cs="Calibri"/>
                <w:sz w:val="19"/>
                <w:szCs w:val="19"/>
              </w:rPr>
            </w:pPr>
            <w:r>
              <w:rPr>
                <w:sz w:val="19"/>
                <w:szCs w:val="19"/>
              </w:rPr>
              <w:t xml:space="preserve">The leader literally roars with displeasure at the slightest problem.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B8D884D" w14:textId="77777777" w:rsidR="00046C3B" w:rsidRDefault="00046C3B" w:rsidP="002E23EC">
            <w:pPr>
              <w:pStyle w:val="ListParagraph"/>
              <w:numPr>
                <w:ilvl w:val="0"/>
                <w:numId w:val="206"/>
              </w:numPr>
              <w:jc w:val="left"/>
              <w:rPr>
                <w:rFonts w:cs="Calibri"/>
                <w:sz w:val="19"/>
                <w:szCs w:val="19"/>
              </w:rPr>
            </w:pPr>
            <w:r>
              <w:rPr>
                <w:sz w:val="19"/>
                <w:szCs w:val="19"/>
              </w:rPr>
              <w:t>In a crisis, to kick-start a turnaround, or with problem employees.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B2EBE2" w14:textId="77777777" w:rsidR="00046C3B" w:rsidRDefault="00046C3B" w:rsidP="002E23EC">
            <w:pPr>
              <w:pStyle w:val="ListParagraph"/>
              <w:numPr>
                <w:ilvl w:val="0"/>
                <w:numId w:val="207"/>
              </w:numPr>
              <w:jc w:val="left"/>
              <w:rPr>
                <w:rFonts w:cs="Calibri"/>
                <w:sz w:val="19"/>
                <w:szCs w:val="19"/>
              </w:rPr>
            </w:pPr>
            <w:r>
              <w:rPr>
                <w:sz w:val="19"/>
                <w:szCs w:val="19"/>
              </w:rPr>
              <w:t xml:space="preserve">This leadership style is least effective in most situations and has a negative impact on organisational climate.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E1004F4" w14:textId="77777777" w:rsidR="00046C3B" w:rsidRDefault="00046C3B" w:rsidP="002E23EC">
            <w:pPr>
              <w:pStyle w:val="ListParagraph"/>
              <w:numPr>
                <w:ilvl w:val="0"/>
                <w:numId w:val="207"/>
              </w:numPr>
              <w:spacing w:after="120"/>
              <w:ind w:left="357" w:hanging="357"/>
              <w:contextualSpacing w:val="0"/>
              <w:jc w:val="left"/>
              <w:rPr>
                <w:sz w:val="19"/>
                <w:szCs w:val="19"/>
              </w:rPr>
            </w:pPr>
            <w:r>
              <w:rPr>
                <w:sz w:val="19"/>
                <w:szCs w:val="19"/>
              </w:rPr>
              <w:t>Team members get intimidated and stop bringing bad news or any news, in fear of getting blamed for it.</w:t>
            </w:r>
          </w:p>
          <w:p w14:paraId="479B0C43" w14:textId="77777777" w:rsidR="00046C3B" w:rsidRDefault="00046C3B" w:rsidP="002E23EC">
            <w:pPr>
              <w:pStyle w:val="ListParagraph"/>
              <w:numPr>
                <w:ilvl w:val="0"/>
                <w:numId w:val="207"/>
              </w:numPr>
              <w:spacing w:after="120"/>
              <w:ind w:left="357" w:hanging="357"/>
              <w:contextualSpacing w:val="0"/>
              <w:jc w:val="left"/>
              <w:rPr>
                <w:sz w:val="19"/>
                <w:szCs w:val="19"/>
              </w:rPr>
            </w:pPr>
            <w:r>
              <w:rPr>
                <w:sz w:val="19"/>
                <w:szCs w:val="19"/>
              </w:rPr>
              <w:t xml:space="preserve">The top-down decision-making kills ideas. </w:t>
            </w:r>
          </w:p>
          <w:p w14:paraId="2232377D" w14:textId="77777777" w:rsidR="00046C3B" w:rsidRDefault="00046C3B" w:rsidP="002E23EC">
            <w:pPr>
              <w:pStyle w:val="ListParagraph"/>
              <w:numPr>
                <w:ilvl w:val="0"/>
                <w:numId w:val="207"/>
              </w:numPr>
              <w:spacing w:after="120"/>
              <w:ind w:left="357" w:hanging="357"/>
              <w:contextualSpacing w:val="0"/>
              <w:jc w:val="left"/>
              <w:rPr>
                <w:sz w:val="19"/>
                <w:szCs w:val="19"/>
              </w:rPr>
            </w:pPr>
            <w:r>
              <w:rPr>
                <w:sz w:val="19"/>
                <w:szCs w:val="19"/>
              </w:rPr>
              <w:t xml:space="preserve">The team members’ sense of initiative and ownership decreases, so they feel little accountability for performance. </w:t>
            </w:r>
          </w:p>
          <w:p w14:paraId="7B878562" w14:textId="77777777" w:rsidR="00046C3B" w:rsidRDefault="00046C3B" w:rsidP="002E23EC">
            <w:pPr>
              <w:pStyle w:val="ListParagraph"/>
              <w:numPr>
                <w:ilvl w:val="0"/>
                <w:numId w:val="207"/>
              </w:numPr>
              <w:spacing w:after="120"/>
              <w:ind w:left="357" w:hanging="357"/>
              <w:contextualSpacing w:val="0"/>
              <w:jc w:val="left"/>
              <w:rPr>
                <w:sz w:val="19"/>
                <w:szCs w:val="19"/>
              </w:rPr>
            </w:pPr>
            <w:r>
              <w:rPr>
                <w:sz w:val="19"/>
                <w:szCs w:val="19"/>
              </w:rPr>
              <w:t xml:space="preserve">Morale plummets. </w:t>
            </w:r>
          </w:p>
          <w:p w14:paraId="1914EBAD" w14:textId="77777777" w:rsidR="00046C3B" w:rsidRDefault="00046C3B" w:rsidP="002E23EC">
            <w:pPr>
              <w:pStyle w:val="ListParagraph"/>
              <w:numPr>
                <w:ilvl w:val="0"/>
                <w:numId w:val="207"/>
              </w:numPr>
              <w:jc w:val="left"/>
              <w:rPr>
                <w:sz w:val="19"/>
                <w:szCs w:val="19"/>
              </w:rPr>
            </w:pPr>
            <w:r>
              <w:rPr>
                <w:sz w:val="19"/>
                <w:szCs w:val="19"/>
              </w:rPr>
              <w:t>Should be used with extreme caution, as in during a crisis. If the leader solely relies on this style, it ruins the group in the long term.</w:t>
            </w:r>
          </w:p>
        </w:tc>
      </w:tr>
    </w:tbl>
    <w:p w14:paraId="2F0E7F52"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7F7F7F" w:themeFill="text1" w:themeFillTint="80"/>
        <w:tblCellMar>
          <w:top w:w="108" w:type="dxa"/>
          <w:bottom w:w="108" w:type="dxa"/>
        </w:tblCellMar>
        <w:tblLook w:val="04A0" w:firstRow="1" w:lastRow="0" w:firstColumn="1" w:lastColumn="0" w:noHBand="0" w:noVBand="1"/>
      </w:tblPr>
      <w:tblGrid>
        <w:gridCol w:w="2246"/>
        <w:gridCol w:w="2245"/>
        <w:gridCol w:w="2245"/>
        <w:gridCol w:w="2245"/>
      </w:tblGrid>
      <w:tr w:rsidR="00046C3B" w14:paraId="22641F78"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5A374055" w14:textId="77777777" w:rsidR="00046C3B" w:rsidRDefault="00046C3B">
            <w:pPr>
              <w:spacing w:line="240" w:lineRule="auto"/>
              <w:ind w:left="357"/>
              <w:jc w:val="center"/>
              <w:rPr>
                <w:b/>
                <w:color w:val="FFFFFF"/>
                <w:sz w:val="19"/>
                <w:szCs w:val="19"/>
              </w:rPr>
            </w:pPr>
            <w:r>
              <w:rPr>
                <w:b/>
                <w:color w:val="FFFFFF"/>
                <w:sz w:val="19"/>
                <w:szCs w:val="19"/>
              </w:rPr>
              <w:t>AFFILIATIVE LEADERSHIP STYLE</w:t>
            </w:r>
          </w:p>
          <w:p w14:paraId="14ABEB07"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‘PEOPLE FIRST.’</w:t>
            </w:r>
          </w:p>
        </w:tc>
      </w:tr>
      <w:tr w:rsidR="00046C3B" w14:paraId="35E653F7"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761813B6" w14:textId="77777777" w:rsidR="00046C3B" w:rsidRDefault="00046C3B">
            <w:pPr>
              <w:spacing w:line="240" w:lineRule="auto"/>
              <w:ind w:left="142"/>
              <w:jc w:val="center"/>
              <w:rPr>
                <w:b/>
                <w:color w:val="FFFFFF"/>
                <w:sz w:val="19"/>
                <w:szCs w:val="19"/>
              </w:rPr>
            </w:pPr>
            <w:r>
              <w:rPr>
                <w:b/>
                <w:color w:val="FFFFFF"/>
                <w:sz w:val="19"/>
                <w:szCs w:val="19"/>
              </w:rPr>
              <w:br w:type="page"/>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4B91426" w14:textId="77777777" w:rsidR="00046C3B" w:rsidRDefault="00046C3B">
            <w:pPr>
              <w:spacing w:line="240" w:lineRule="auto"/>
              <w:ind w:left="34"/>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B469FFE"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7F7490DC"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2334EC05"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2FF0F0" w14:textId="77777777" w:rsidR="00046C3B" w:rsidRDefault="00046C3B" w:rsidP="002E23EC">
            <w:pPr>
              <w:pStyle w:val="ListParagraph"/>
              <w:numPr>
                <w:ilvl w:val="0"/>
                <w:numId w:val="208"/>
              </w:numPr>
              <w:spacing w:after="120"/>
              <w:ind w:left="357" w:hanging="357"/>
              <w:contextualSpacing w:val="0"/>
              <w:jc w:val="left"/>
              <w:rPr>
                <w:sz w:val="19"/>
                <w:szCs w:val="19"/>
              </w:rPr>
            </w:pPr>
            <w:r>
              <w:rPr>
                <w:sz w:val="19"/>
                <w:szCs w:val="19"/>
              </w:rPr>
              <w:t xml:space="preserve">The affiliative leader builds relationships and creates a sense of belonging. </w:t>
            </w:r>
          </w:p>
          <w:p w14:paraId="2A3B0899" w14:textId="77777777" w:rsidR="00046C3B" w:rsidRDefault="00046C3B" w:rsidP="002E23EC">
            <w:pPr>
              <w:pStyle w:val="ListParagraph"/>
              <w:numPr>
                <w:ilvl w:val="0"/>
                <w:numId w:val="208"/>
              </w:numPr>
              <w:spacing w:after="120"/>
              <w:ind w:left="357" w:hanging="357"/>
              <w:contextualSpacing w:val="0"/>
              <w:jc w:val="left"/>
              <w:rPr>
                <w:sz w:val="19"/>
                <w:szCs w:val="19"/>
              </w:rPr>
            </w:pPr>
            <w:r>
              <w:rPr>
                <w:sz w:val="19"/>
                <w:szCs w:val="19"/>
              </w:rPr>
              <w:t>The leader tries to create harmony and build strong emotional bonds.</w:t>
            </w:r>
          </w:p>
          <w:p w14:paraId="35C58E27" w14:textId="77777777" w:rsidR="00046C3B" w:rsidRDefault="00046C3B" w:rsidP="002E23EC">
            <w:pPr>
              <w:pStyle w:val="ListParagraph"/>
              <w:numPr>
                <w:ilvl w:val="0"/>
                <w:numId w:val="208"/>
              </w:numPr>
              <w:spacing w:after="120"/>
              <w:ind w:left="357" w:hanging="357"/>
              <w:contextualSpacing w:val="0"/>
              <w:jc w:val="left"/>
              <w:rPr>
                <w:sz w:val="19"/>
                <w:szCs w:val="19"/>
              </w:rPr>
            </w:pPr>
            <w:r>
              <w:rPr>
                <w:sz w:val="19"/>
                <w:szCs w:val="19"/>
              </w:rPr>
              <w:t>Leader gives people the freedom to innovate.</w:t>
            </w:r>
          </w:p>
          <w:p w14:paraId="76EB4D53" w14:textId="77777777" w:rsidR="00046C3B" w:rsidRDefault="00046C3B" w:rsidP="002E23EC">
            <w:pPr>
              <w:pStyle w:val="ListParagraph"/>
              <w:numPr>
                <w:ilvl w:val="0"/>
                <w:numId w:val="208"/>
              </w:numPr>
              <w:spacing w:after="120"/>
              <w:ind w:left="357" w:hanging="357"/>
              <w:contextualSpacing w:val="0"/>
              <w:jc w:val="left"/>
              <w:rPr>
                <w:sz w:val="19"/>
                <w:szCs w:val="19"/>
              </w:rPr>
            </w:pPr>
            <w:r>
              <w:rPr>
                <w:sz w:val="19"/>
                <w:szCs w:val="19"/>
              </w:rPr>
              <w:t xml:space="preserve">Provides positive feedback that is motivating. </w:t>
            </w:r>
          </w:p>
          <w:p w14:paraId="3C025D38" w14:textId="77777777" w:rsidR="00046C3B" w:rsidRDefault="00046C3B" w:rsidP="002E23EC">
            <w:pPr>
              <w:pStyle w:val="ListParagraph"/>
              <w:numPr>
                <w:ilvl w:val="0"/>
                <w:numId w:val="208"/>
              </w:numPr>
              <w:jc w:val="left"/>
              <w:rPr>
                <w:sz w:val="19"/>
                <w:szCs w:val="19"/>
              </w:rPr>
            </w:pPr>
            <w:r>
              <w:rPr>
                <w:sz w:val="19"/>
                <w:szCs w:val="19"/>
              </w:rPr>
              <w:t xml:space="preserve">The affiliative leader pays attention to the feelings of his people.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BEEEC2" w14:textId="77777777" w:rsidR="00046C3B" w:rsidRPr="002D73D5" w:rsidRDefault="00046C3B" w:rsidP="002E23EC">
            <w:pPr>
              <w:pStyle w:val="ListParagraph"/>
              <w:numPr>
                <w:ilvl w:val="0"/>
                <w:numId w:val="209"/>
              </w:numPr>
              <w:jc w:val="left"/>
              <w:rPr>
                <w:sz w:val="19"/>
                <w:szCs w:val="19"/>
              </w:rPr>
            </w:pPr>
            <w:r>
              <w:rPr>
                <w:sz w:val="19"/>
                <w:szCs w:val="19"/>
              </w:rPr>
              <w:t xml:space="preserve">This style works well in general. It is particularly good when trying to build team harmony, increase morale, improve communication or repair broken trust.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4DA51E8" w14:textId="77777777" w:rsidR="00046C3B" w:rsidRPr="002D73D5" w:rsidRDefault="00046C3B" w:rsidP="002E23EC">
            <w:pPr>
              <w:pStyle w:val="ListParagraph"/>
              <w:numPr>
                <w:ilvl w:val="0"/>
                <w:numId w:val="209"/>
              </w:numPr>
              <w:jc w:val="left"/>
              <w:rPr>
                <w:sz w:val="19"/>
                <w:szCs w:val="19"/>
              </w:rPr>
            </w:pPr>
            <w:r>
              <w:rPr>
                <w:sz w:val="19"/>
                <w:szCs w:val="19"/>
              </w:rPr>
              <w:t xml:space="preserve">When people need clear directives to navigate through complex challenges, this style can tend to leave people feeling rudderless.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6850B6B" w14:textId="77777777" w:rsidR="00046C3B" w:rsidRDefault="00046C3B" w:rsidP="002E23EC">
            <w:pPr>
              <w:pStyle w:val="ListParagraph"/>
              <w:numPr>
                <w:ilvl w:val="0"/>
                <w:numId w:val="209"/>
              </w:numPr>
              <w:spacing w:after="120"/>
              <w:ind w:left="357" w:hanging="357"/>
              <w:contextualSpacing w:val="0"/>
              <w:jc w:val="left"/>
              <w:rPr>
                <w:sz w:val="19"/>
                <w:szCs w:val="19"/>
              </w:rPr>
            </w:pPr>
            <w:r>
              <w:rPr>
                <w:sz w:val="19"/>
                <w:szCs w:val="19"/>
              </w:rPr>
              <w:t>The harmony has a positive effect on communication and loyalty in the team.</w:t>
            </w:r>
          </w:p>
          <w:p w14:paraId="4913F56B" w14:textId="77777777" w:rsidR="00046C3B" w:rsidRDefault="00046C3B" w:rsidP="002E23EC">
            <w:pPr>
              <w:pStyle w:val="ListParagraph"/>
              <w:numPr>
                <w:ilvl w:val="0"/>
                <w:numId w:val="209"/>
              </w:numPr>
              <w:jc w:val="left"/>
              <w:rPr>
                <w:sz w:val="19"/>
                <w:szCs w:val="19"/>
              </w:rPr>
            </w:pPr>
            <w:r>
              <w:rPr>
                <w:sz w:val="19"/>
                <w:szCs w:val="19"/>
              </w:rPr>
              <w:t xml:space="preserve">People talk, trust and share information with each other under the leadership of the affiliative leader. This creates flexibility. </w:t>
            </w:r>
          </w:p>
          <w:p w14:paraId="1DBAD2C7" w14:textId="77777777" w:rsidR="00046C3B" w:rsidRDefault="00046C3B">
            <w:pPr>
              <w:ind w:left="360"/>
              <w:rPr>
                <w:sz w:val="19"/>
                <w:szCs w:val="19"/>
              </w:rPr>
            </w:pPr>
          </w:p>
        </w:tc>
      </w:tr>
    </w:tbl>
    <w:p w14:paraId="404F397C"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6"/>
        <w:gridCol w:w="2245"/>
        <w:gridCol w:w="2245"/>
        <w:gridCol w:w="2245"/>
      </w:tblGrid>
      <w:tr w:rsidR="00046C3B" w14:paraId="34075BA4" w14:textId="77777777" w:rsidTr="00046C3B">
        <w:trPr>
          <w:trHeight w:val="780"/>
        </w:trPr>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A5D1055" w14:textId="77777777" w:rsidR="00046C3B" w:rsidRDefault="00046C3B">
            <w:pPr>
              <w:spacing w:line="240" w:lineRule="auto"/>
              <w:ind w:left="357"/>
              <w:jc w:val="center"/>
              <w:rPr>
                <w:b/>
                <w:color w:val="FFFFFF"/>
                <w:sz w:val="19"/>
                <w:szCs w:val="19"/>
              </w:rPr>
            </w:pPr>
            <w:r>
              <w:rPr>
                <w:b/>
                <w:color w:val="FFFFFF"/>
                <w:sz w:val="19"/>
                <w:szCs w:val="19"/>
              </w:rPr>
              <w:t>DEMOCRATIC (PARTICIPATIVE) LEADERSHIP STYLE</w:t>
            </w:r>
          </w:p>
          <w:p w14:paraId="1F484EE5"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‘WHAT DO YOU THINK?’</w:t>
            </w:r>
          </w:p>
        </w:tc>
      </w:tr>
      <w:tr w:rsidR="00046C3B" w14:paraId="272BDF1A" w14:textId="77777777" w:rsidTr="00046C3B">
        <w:trPr>
          <w:trHeight w:val="527"/>
        </w:trPr>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953821D" w14:textId="77777777" w:rsidR="00046C3B" w:rsidRDefault="00046C3B">
            <w:pPr>
              <w:spacing w:line="240" w:lineRule="auto"/>
              <w:jc w:val="center"/>
              <w:rPr>
                <w:b/>
                <w:color w:val="FFFFFF"/>
                <w:sz w:val="19"/>
                <w:szCs w:val="19"/>
              </w:rPr>
            </w:pPr>
            <w:r>
              <w:rPr>
                <w:b/>
                <w:color w:val="FFFFFF"/>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33B35CB7" w14:textId="77777777" w:rsidR="00046C3B" w:rsidRDefault="00046C3B">
            <w:pPr>
              <w:spacing w:line="240" w:lineRule="auto"/>
              <w:ind w:left="34"/>
              <w:jc w:val="center"/>
              <w:rPr>
                <w:b/>
                <w:color w:val="FFFFFF"/>
                <w:sz w:val="19"/>
                <w:szCs w:val="19"/>
              </w:rPr>
            </w:pPr>
            <w:r>
              <w:rPr>
                <w:b/>
                <w:color w:val="FFFFFF"/>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02F8AB94" w14:textId="77777777" w:rsidR="00046C3B" w:rsidRDefault="00046C3B">
            <w:pPr>
              <w:spacing w:line="240" w:lineRule="auto"/>
              <w:ind w:left="33"/>
              <w:jc w:val="center"/>
              <w:rPr>
                <w:b/>
                <w:color w:val="FFFFFF"/>
                <w:sz w:val="19"/>
                <w:szCs w:val="19"/>
              </w:rPr>
            </w:pPr>
            <w:r>
              <w:rPr>
                <w:b/>
                <w:color w:val="FFFFFF"/>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vAlign w:val="center"/>
            <w:hideMark/>
          </w:tcPr>
          <w:p w14:paraId="18DB111A" w14:textId="77777777" w:rsidR="00046C3B" w:rsidRDefault="00046C3B">
            <w:pPr>
              <w:spacing w:line="240" w:lineRule="auto"/>
              <w:ind w:left="34"/>
              <w:jc w:val="center"/>
              <w:rPr>
                <w:b/>
                <w:color w:val="FFFFFF"/>
                <w:sz w:val="19"/>
                <w:szCs w:val="19"/>
              </w:rPr>
            </w:pPr>
            <w:r>
              <w:rPr>
                <w:b/>
                <w:color w:val="FFFFFF"/>
                <w:sz w:val="19"/>
                <w:szCs w:val="19"/>
              </w:rPr>
              <w:t>IMPACT ON THE TEAM</w:t>
            </w:r>
          </w:p>
        </w:tc>
      </w:tr>
      <w:tr w:rsidR="00046C3B" w14:paraId="759092B6"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91AABF4" w14:textId="77777777" w:rsidR="00046C3B" w:rsidRDefault="00046C3B" w:rsidP="002E23EC">
            <w:pPr>
              <w:pStyle w:val="ListParagraph"/>
              <w:numPr>
                <w:ilvl w:val="0"/>
                <w:numId w:val="210"/>
              </w:numPr>
              <w:spacing w:after="120"/>
              <w:ind w:left="357" w:hanging="357"/>
              <w:contextualSpacing w:val="0"/>
              <w:jc w:val="left"/>
              <w:rPr>
                <w:sz w:val="19"/>
                <w:szCs w:val="19"/>
              </w:rPr>
            </w:pPr>
            <w:r>
              <w:rPr>
                <w:sz w:val="19"/>
                <w:szCs w:val="19"/>
              </w:rPr>
              <w:t xml:space="preserve">The democratic leader allows people a say in decisions that affect their objectives and how they do their work. </w:t>
            </w:r>
          </w:p>
          <w:p w14:paraId="6F43A2BA" w14:textId="77777777" w:rsidR="00046C3B" w:rsidRDefault="00046C3B" w:rsidP="002E23EC">
            <w:pPr>
              <w:pStyle w:val="ListParagraph"/>
              <w:numPr>
                <w:ilvl w:val="0"/>
                <w:numId w:val="210"/>
              </w:numPr>
              <w:autoSpaceDE w:val="0"/>
              <w:autoSpaceDN w:val="0"/>
              <w:adjustRightInd w:val="0"/>
              <w:spacing w:after="120"/>
              <w:ind w:left="357" w:hanging="357"/>
              <w:contextualSpacing w:val="0"/>
              <w:jc w:val="left"/>
              <w:rPr>
                <w:rFonts w:eastAsia="Times New Roman" w:cs="CenturyGothic"/>
                <w:sz w:val="19"/>
                <w:szCs w:val="19"/>
                <w:lang w:eastAsia="en-GB"/>
              </w:rPr>
            </w:pPr>
            <w:r>
              <w:rPr>
                <w:sz w:val="19"/>
                <w:szCs w:val="19"/>
              </w:rPr>
              <w:t>The leader builds trust, respect and commitment by spending time getting people’s buy-in.</w:t>
            </w:r>
          </w:p>
          <w:p w14:paraId="10C6B9C7" w14:textId="77777777" w:rsidR="00046C3B" w:rsidRDefault="00046C3B" w:rsidP="002E23EC">
            <w:pPr>
              <w:pStyle w:val="ListParagraph"/>
              <w:numPr>
                <w:ilvl w:val="0"/>
                <w:numId w:val="210"/>
              </w:numPr>
              <w:autoSpaceDE w:val="0"/>
              <w:autoSpaceDN w:val="0"/>
              <w:adjustRightInd w:val="0"/>
              <w:spacing w:after="120"/>
              <w:ind w:left="357" w:hanging="357"/>
              <w:contextualSpacing w:val="0"/>
              <w:jc w:val="left"/>
              <w:rPr>
                <w:sz w:val="19"/>
                <w:szCs w:val="19"/>
              </w:rPr>
            </w:pPr>
            <w:r>
              <w:rPr>
                <w:rFonts w:eastAsia="Times New Roman" w:cs="CenturyGothic"/>
                <w:sz w:val="19"/>
                <w:szCs w:val="19"/>
                <w:lang w:eastAsia="en-GB"/>
              </w:rPr>
              <w:t>Allows staff to establish goals.</w:t>
            </w:r>
          </w:p>
          <w:p w14:paraId="32D1B2AD" w14:textId="77777777" w:rsidR="00046C3B" w:rsidRDefault="00046C3B" w:rsidP="002E23EC">
            <w:pPr>
              <w:pStyle w:val="ListParagraph"/>
              <w:numPr>
                <w:ilvl w:val="0"/>
                <w:numId w:val="210"/>
              </w:numPr>
              <w:autoSpaceDE w:val="0"/>
              <w:autoSpaceDN w:val="0"/>
              <w:adjustRightInd w:val="0"/>
              <w:jc w:val="left"/>
              <w:rPr>
                <w:sz w:val="19"/>
                <w:szCs w:val="19"/>
              </w:rPr>
            </w:pPr>
            <w:r>
              <w:rPr>
                <w:rFonts w:eastAsia="Times New Roman" w:cs="CenturyGothic"/>
                <w:sz w:val="19"/>
                <w:szCs w:val="19"/>
                <w:lang w:eastAsia="en-GB"/>
              </w:rPr>
              <w:t>Recognises and encourages achievement.</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1C07735" w14:textId="77777777" w:rsidR="00046C3B" w:rsidRDefault="00046C3B" w:rsidP="002E23EC">
            <w:pPr>
              <w:pStyle w:val="ListParagraph"/>
              <w:numPr>
                <w:ilvl w:val="0"/>
                <w:numId w:val="210"/>
              </w:numPr>
              <w:spacing w:after="120"/>
              <w:ind w:left="357" w:hanging="357"/>
              <w:contextualSpacing w:val="0"/>
              <w:jc w:val="left"/>
              <w:rPr>
                <w:sz w:val="19"/>
                <w:szCs w:val="19"/>
              </w:rPr>
            </w:pPr>
            <w:r>
              <w:rPr>
                <w:sz w:val="19"/>
                <w:szCs w:val="19"/>
              </w:rPr>
              <w:t>This style works best for generating fresh ideas for executing the vision.</w:t>
            </w:r>
          </w:p>
          <w:p w14:paraId="3FA9F65C" w14:textId="77777777" w:rsidR="00046C3B" w:rsidRDefault="00046C3B" w:rsidP="002E23EC">
            <w:pPr>
              <w:pStyle w:val="ListParagraph"/>
              <w:numPr>
                <w:ilvl w:val="0"/>
                <w:numId w:val="210"/>
              </w:numPr>
              <w:jc w:val="left"/>
              <w:rPr>
                <w:sz w:val="19"/>
                <w:szCs w:val="19"/>
              </w:rPr>
            </w:pPr>
            <w:r>
              <w:rPr>
                <w:sz w:val="19"/>
                <w:szCs w:val="19"/>
              </w:rPr>
              <w:t>It is useful when the leader is uncertain about direction and needs guidance.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65CF38C" w14:textId="77777777" w:rsidR="00046C3B" w:rsidRDefault="00046C3B" w:rsidP="002E23EC">
            <w:pPr>
              <w:pStyle w:val="ListParagraph"/>
              <w:numPr>
                <w:ilvl w:val="0"/>
                <w:numId w:val="210"/>
              </w:numPr>
              <w:spacing w:after="120"/>
              <w:ind w:left="357" w:hanging="357"/>
              <w:contextualSpacing w:val="0"/>
              <w:jc w:val="left"/>
              <w:rPr>
                <w:sz w:val="19"/>
                <w:szCs w:val="19"/>
              </w:rPr>
            </w:pPr>
            <w:r>
              <w:rPr>
                <w:sz w:val="19"/>
                <w:szCs w:val="19"/>
              </w:rPr>
              <w:t>In times of crisis consensus may not be effective.</w:t>
            </w:r>
          </w:p>
          <w:p w14:paraId="66F830AD" w14:textId="77777777" w:rsidR="00046C3B" w:rsidRDefault="00046C3B" w:rsidP="002E23EC">
            <w:pPr>
              <w:pStyle w:val="ListParagraph"/>
              <w:numPr>
                <w:ilvl w:val="0"/>
                <w:numId w:val="210"/>
              </w:numPr>
              <w:autoSpaceDE w:val="0"/>
              <w:autoSpaceDN w:val="0"/>
              <w:adjustRightInd w:val="0"/>
              <w:spacing w:after="120"/>
              <w:ind w:left="357" w:hanging="357"/>
              <w:contextualSpacing w:val="0"/>
              <w:jc w:val="left"/>
              <w:rPr>
                <w:rFonts w:eastAsia="Times New Roman" w:cs="Arial"/>
                <w:sz w:val="19"/>
                <w:szCs w:val="19"/>
                <w:lang w:eastAsia="en-GB"/>
              </w:rPr>
            </w:pPr>
            <w:r>
              <w:rPr>
                <w:sz w:val="19"/>
                <w:szCs w:val="19"/>
              </w:rPr>
              <w:t>When there is n</w:t>
            </w:r>
            <w:r>
              <w:rPr>
                <w:rFonts w:eastAsia="Times New Roman" w:cs="Arial"/>
                <w:sz w:val="19"/>
                <w:szCs w:val="19"/>
                <w:lang w:eastAsia="en-GB"/>
              </w:rPr>
              <w:t xml:space="preserve">ot enough time to get everyone’s input. </w:t>
            </w:r>
          </w:p>
          <w:p w14:paraId="5A704F90" w14:textId="77777777" w:rsidR="00046C3B" w:rsidRDefault="00046C3B" w:rsidP="002E23EC">
            <w:pPr>
              <w:pStyle w:val="ListParagraph"/>
              <w:numPr>
                <w:ilvl w:val="0"/>
                <w:numId w:val="210"/>
              </w:numPr>
              <w:autoSpaceDE w:val="0"/>
              <w:autoSpaceDN w:val="0"/>
              <w:adjustRightInd w:val="0"/>
              <w:spacing w:after="120"/>
              <w:ind w:left="357" w:hanging="357"/>
              <w:contextualSpacing w:val="0"/>
              <w:jc w:val="left"/>
              <w:rPr>
                <w:rFonts w:eastAsia="Times New Roman" w:cs="Arial"/>
                <w:sz w:val="19"/>
                <w:szCs w:val="19"/>
                <w:lang w:eastAsia="en-GB"/>
              </w:rPr>
            </w:pPr>
            <w:r>
              <w:rPr>
                <w:rFonts w:eastAsia="Times New Roman" w:cs="Arial"/>
                <w:sz w:val="19"/>
                <w:szCs w:val="19"/>
                <w:lang w:eastAsia="en-GB"/>
              </w:rPr>
              <w:t>When it is easier and more cost-effective for the manager to make the decision.</w:t>
            </w:r>
          </w:p>
          <w:p w14:paraId="21A924AD" w14:textId="77777777" w:rsidR="00046C3B" w:rsidRDefault="00046C3B" w:rsidP="002E23EC">
            <w:pPr>
              <w:pStyle w:val="ListParagraph"/>
              <w:numPr>
                <w:ilvl w:val="0"/>
                <w:numId w:val="210"/>
              </w:numPr>
              <w:autoSpaceDE w:val="0"/>
              <w:autoSpaceDN w:val="0"/>
              <w:adjustRightInd w:val="0"/>
              <w:spacing w:after="120"/>
              <w:ind w:left="357" w:hanging="357"/>
              <w:contextualSpacing w:val="0"/>
              <w:jc w:val="left"/>
              <w:rPr>
                <w:rFonts w:eastAsia="Times New Roman" w:cs="Arial"/>
                <w:sz w:val="19"/>
                <w:szCs w:val="19"/>
                <w:lang w:eastAsia="en-GB"/>
              </w:rPr>
            </w:pPr>
            <w:r>
              <w:rPr>
                <w:rFonts w:eastAsia="Times New Roman" w:cs="Arial"/>
                <w:sz w:val="19"/>
                <w:szCs w:val="19"/>
                <w:lang w:eastAsia="en-GB"/>
              </w:rPr>
              <w:t>When the team cannot afford any mistakes.</w:t>
            </w:r>
          </w:p>
          <w:p w14:paraId="70F0C0C2" w14:textId="77777777" w:rsidR="00046C3B" w:rsidRDefault="00046C3B" w:rsidP="002E23EC">
            <w:pPr>
              <w:pStyle w:val="ListParagraph"/>
              <w:numPr>
                <w:ilvl w:val="0"/>
                <w:numId w:val="210"/>
              </w:numPr>
              <w:autoSpaceDE w:val="0"/>
              <w:autoSpaceDN w:val="0"/>
              <w:adjustRightInd w:val="0"/>
              <w:jc w:val="left"/>
              <w:rPr>
                <w:rFonts w:eastAsia="Times New Roman" w:cs="Arial"/>
                <w:sz w:val="19"/>
                <w:szCs w:val="19"/>
                <w:lang w:eastAsia="en-GB"/>
              </w:rPr>
            </w:pPr>
            <w:r>
              <w:rPr>
                <w:rFonts w:eastAsia="Times New Roman" w:cs="Arial"/>
                <w:sz w:val="19"/>
                <w:szCs w:val="19"/>
                <w:lang w:eastAsia="en-GB"/>
              </w:rPr>
              <w:t>When staff safety is a critical concern.</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1FD05B" w14:textId="77777777" w:rsidR="00046C3B" w:rsidRDefault="00046C3B" w:rsidP="002E23EC">
            <w:pPr>
              <w:pStyle w:val="ListParagraph"/>
              <w:numPr>
                <w:ilvl w:val="0"/>
                <w:numId w:val="210"/>
              </w:numPr>
              <w:spacing w:after="120"/>
              <w:ind w:left="357" w:hanging="357"/>
              <w:contextualSpacing w:val="0"/>
              <w:jc w:val="left"/>
              <w:rPr>
                <w:sz w:val="19"/>
                <w:szCs w:val="19"/>
              </w:rPr>
            </w:pPr>
            <w:r>
              <w:rPr>
                <w:sz w:val="19"/>
                <w:szCs w:val="19"/>
              </w:rPr>
              <w:t>This style increases flexibility and responsibility and keeps the morale high.</w:t>
            </w:r>
          </w:p>
          <w:p w14:paraId="628912E4" w14:textId="77777777" w:rsidR="00046C3B" w:rsidRDefault="00046C3B" w:rsidP="002E23EC">
            <w:pPr>
              <w:pStyle w:val="ListParagraph"/>
              <w:numPr>
                <w:ilvl w:val="0"/>
                <w:numId w:val="210"/>
              </w:numPr>
              <w:spacing w:after="120"/>
              <w:ind w:left="357" w:hanging="357"/>
              <w:contextualSpacing w:val="0"/>
              <w:jc w:val="left"/>
              <w:rPr>
                <w:sz w:val="19"/>
                <w:szCs w:val="19"/>
              </w:rPr>
            </w:pPr>
            <w:r>
              <w:rPr>
                <w:sz w:val="19"/>
                <w:szCs w:val="19"/>
              </w:rPr>
              <w:t xml:space="preserve">The drawback of a democratic leadership style is the endless meetings where consensus is sought and often remains elusive. </w:t>
            </w:r>
          </w:p>
          <w:p w14:paraId="3FA69AE1" w14:textId="77777777" w:rsidR="00046C3B" w:rsidRDefault="00046C3B" w:rsidP="002E23EC">
            <w:pPr>
              <w:pStyle w:val="ListParagraph"/>
              <w:numPr>
                <w:ilvl w:val="0"/>
                <w:numId w:val="210"/>
              </w:numPr>
              <w:jc w:val="left"/>
              <w:rPr>
                <w:sz w:val="19"/>
                <w:szCs w:val="19"/>
              </w:rPr>
            </w:pPr>
            <w:r>
              <w:rPr>
                <w:sz w:val="19"/>
                <w:szCs w:val="19"/>
              </w:rPr>
              <w:t xml:space="preserve">People can end up feeling confused and leaderless. </w:t>
            </w:r>
          </w:p>
        </w:tc>
      </w:tr>
    </w:tbl>
    <w:p w14:paraId="46593C50"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6"/>
        <w:gridCol w:w="2245"/>
        <w:gridCol w:w="2245"/>
        <w:gridCol w:w="2245"/>
      </w:tblGrid>
      <w:tr w:rsidR="00046C3B" w14:paraId="17AA3711" w14:textId="77777777" w:rsidTr="00046C3B">
        <w:tc>
          <w:tcPr>
            <w:tcW w:w="5000" w:type="pct"/>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686BADFD" w14:textId="77777777" w:rsidR="00046C3B" w:rsidRDefault="00046C3B">
            <w:pPr>
              <w:spacing w:line="240" w:lineRule="auto"/>
              <w:ind w:left="357"/>
              <w:jc w:val="center"/>
              <w:rPr>
                <w:b/>
                <w:noProof/>
                <w:color w:val="FFFFFF" w:themeColor="background1"/>
                <w:sz w:val="19"/>
                <w:szCs w:val="19"/>
                <w:lang w:eastAsia="en-GB"/>
              </w:rPr>
            </w:pPr>
            <w:r>
              <w:rPr>
                <w:b/>
                <w:noProof/>
                <w:color w:val="FFFFFF" w:themeColor="background1"/>
                <w:sz w:val="19"/>
                <w:szCs w:val="19"/>
                <w:lang w:eastAsia="en-GB"/>
              </w:rPr>
              <w:t>COACHING LEADERSHIP STYLE</w:t>
            </w:r>
          </w:p>
          <w:p w14:paraId="05FEB674" w14:textId="77777777" w:rsidR="00046C3B" w:rsidRDefault="00046C3B">
            <w:pPr>
              <w:spacing w:line="240" w:lineRule="auto"/>
              <w:ind w:left="357"/>
              <w:jc w:val="center"/>
              <w:rPr>
                <w:b/>
                <w:noProof/>
                <w:color w:val="FFFFFF" w:themeColor="background1"/>
                <w:sz w:val="19"/>
                <w:szCs w:val="19"/>
                <w:lang w:eastAsia="en-GB"/>
              </w:rPr>
            </w:pPr>
            <w:r>
              <w:rPr>
                <w:b/>
                <w:noProof/>
                <w:color w:val="FFFFFF" w:themeColor="background1"/>
                <w:sz w:val="19"/>
                <w:szCs w:val="19"/>
                <w:lang w:eastAsia="en-GB"/>
              </w:rPr>
              <w:t>APPROACH: ‘TRY THIS...’</w:t>
            </w:r>
          </w:p>
        </w:tc>
      </w:tr>
      <w:tr w:rsidR="00046C3B" w14:paraId="67E315BC"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780F401E" w14:textId="77777777" w:rsidR="00046C3B" w:rsidRDefault="00046C3B">
            <w:pPr>
              <w:spacing w:line="240" w:lineRule="auto"/>
              <w:ind w:left="142"/>
              <w:jc w:val="center"/>
              <w:rPr>
                <w:b/>
                <w:color w:val="FFFFFF" w:themeColor="background1"/>
                <w:sz w:val="19"/>
                <w:szCs w:val="19"/>
              </w:rPr>
            </w:pPr>
            <w:r>
              <w:rPr>
                <w:b/>
                <w:color w:val="FFFFFF" w:themeColor="background1"/>
                <w:sz w:val="19"/>
                <w:szCs w:val="19"/>
              </w:rPr>
              <w:t>CHARACTERISTICS</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7C1BC0E5" w14:textId="77777777" w:rsidR="00046C3B" w:rsidRDefault="00046C3B">
            <w:pPr>
              <w:spacing w:line="240" w:lineRule="auto"/>
              <w:ind w:left="34"/>
              <w:jc w:val="center"/>
              <w:rPr>
                <w:b/>
                <w:color w:val="FFFFFF" w:themeColor="background1"/>
                <w:sz w:val="19"/>
                <w:szCs w:val="19"/>
              </w:rPr>
            </w:pPr>
            <w:r>
              <w:rPr>
                <w:b/>
                <w:color w:val="FFFFFF" w:themeColor="background1"/>
                <w:sz w:val="19"/>
                <w:szCs w:val="19"/>
              </w:rPr>
              <w:t>WHEN IT IS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4FC41716" w14:textId="77777777" w:rsidR="00046C3B" w:rsidRDefault="00046C3B">
            <w:pPr>
              <w:spacing w:line="240" w:lineRule="auto"/>
              <w:ind w:left="175"/>
              <w:jc w:val="center"/>
              <w:rPr>
                <w:b/>
                <w:color w:val="FFFFFF" w:themeColor="background1"/>
                <w:sz w:val="19"/>
                <w:szCs w:val="19"/>
              </w:rPr>
            </w:pPr>
            <w:r>
              <w:rPr>
                <w:b/>
                <w:color w:val="FFFFFF" w:themeColor="background1"/>
                <w:sz w:val="19"/>
                <w:szCs w:val="19"/>
              </w:rPr>
              <w:t>WHEN IT IS NOT EFFECTIVE</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vAlign w:val="center"/>
            <w:hideMark/>
          </w:tcPr>
          <w:p w14:paraId="30B6979C" w14:textId="77777777" w:rsidR="00046C3B" w:rsidRDefault="00046C3B">
            <w:pPr>
              <w:spacing w:line="240" w:lineRule="auto"/>
              <w:ind w:left="34"/>
              <w:jc w:val="center"/>
              <w:rPr>
                <w:b/>
                <w:color w:val="FFFFFF" w:themeColor="background1"/>
                <w:sz w:val="19"/>
                <w:szCs w:val="19"/>
              </w:rPr>
            </w:pPr>
            <w:r>
              <w:rPr>
                <w:b/>
                <w:color w:val="FFFFFF" w:themeColor="background1"/>
                <w:sz w:val="19"/>
                <w:szCs w:val="19"/>
              </w:rPr>
              <w:t>IMPACT ON THE TEAM</w:t>
            </w:r>
          </w:p>
        </w:tc>
      </w:tr>
      <w:tr w:rsidR="00046C3B" w14:paraId="2AA045FA" w14:textId="77777777" w:rsidTr="00046C3B">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DC5B3E1" w14:textId="77777777" w:rsidR="00046C3B" w:rsidRDefault="00046C3B" w:rsidP="002E23EC">
            <w:pPr>
              <w:pStyle w:val="ListParagraph"/>
              <w:numPr>
                <w:ilvl w:val="0"/>
                <w:numId w:val="211"/>
              </w:numPr>
              <w:spacing w:after="120"/>
              <w:ind w:left="357" w:hanging="357"/>
              <w:contextualSpacing w:val="0"/>
              <w:jc w:val="left"/>
              <w:rPr>
                <w:sz w:val="19"/>
                <w:szCs w:val="19"/>
                <w:lang w:val="en-US"/>
              </w:rPr>
            </w:pPr>
            <w:r>
              <w:rPr>
                <w:sz w:val="19"/>
                <w:szCs w:val="19"/>
                <w:lang w:val="en-US"/>
              </w:rPr>
              <w:t xml:space="preserve">Develops people for the future </w:t>
            </w:r>
          </w:p>
          <w:p w14:paraId="74926566" w14:textId="77777777" w:rsidR="00046C3B" w:rsidRDefault="00046C3B" w:rsidP="002E23EC">
            <w:pPr>
              <w:pStyle w:val="ListParagraph"/>
              <w:numPr>
                <w:ilvl w:val="0"/>
                <w:numId w:val="211"/>
              </w:numPr>
              <w:rPr>
                <w:sz w:val="19"/>
                <w:szCs w:val="19"/>
                <w:lang w:val="en-US"/>
              </w:rPr>
            </w:pPr>
            <w:r>
              <w:rPr>
                <w:sz w:val="19"/>
                <w:szCs w:val="19"/>
                <w:lang w:val="en-US"/>
              </w:rPr>
              <w:t>This style is used the</w:t>
            </w:r>
            <w:r>
              <w:rPr>
                <w:b/>
                <w:i/>
                <w:sz w:val="19"/>
                <w:szCs w:val="19"/>
                <w:lang w:val="en-US"/>
              </w:rPr>
              <w:t xml:space="preserve"> least </w:t>
            </w:r>
            <w:r>
              <w:rPr>
                <w:sz w:val="19"/>
                <w:szCs w:val="19"/>
                <w:lang w:val="en-US"/>
              </w:rPr>
              <w:t xml:space="preserve">often, since leaders say they don’t have the time to help people grow.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48EFC5" w14:textId="77777777" w:rsidR="00046C3B" w:rsidRDefault="00046C3B" w:rsidP="002E23EC">
            <w:pPr>
              <w:pStyle w:val="ListParagraph"/>
              <w:numPr>
                <w:ilvl w:val="0"/>
                <w:numId w:val="211"/>
              </w:numPr>
              <w:jc w:val="left"/>
              <w:rPr>
                <w:sz w:val="19"/>
                <w:szCs w:val="19"/>
                <w:lang w:val="en-US"/>
              </w:rPr>
            </w:pPr>
            <w:r>
              <w:rPr>
                <w:sz w:val="19"/>
                <w:szCs w:val="19"/>
                <w:lang w:val="en-US"/>
              </w:rPr>
              <w:t xml:space="preserve">This style is most effective when people want to be coached and want to improve performance.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2319D5" w14:textId="77777777" w:rsidR="00046C3B" w:rsidRDefault="00046C3B" w:rsidP="002E23EC">
            <w:pPr>
              <w:pStyle w:val="ListParagraph"/>
              <w:numPr>
                <w:ilvl w:val="0"/>
                <w:numId w:val="211"/>
              </w:numPr>
              <w:jc w:val="left"/>
              <w:rPr>
                <w:sz w:val="19"/>
                <w:szCs w:val="19"/>
                <w:lang w:val="en-US"/>
              </w:rPr>
            </w:pPr>
            <w:r>
              <w:rPr>
                <w:sz w:val="19"/>
                <w:szCs w:val="19"/>
                <w:lang w:val="en-US"/>
              </w:rPr>
              <w:t xml:space="preserve">This style makes little sense when someone is resistant to changing their ways. At some companies, a part of the annual bonus is tied to the leader’s development of direct reports. </w:t>
            </w:r>
          </w:p>
        </w:tc>
        <w:tc>
          <w:tcPr>
            <w:tcW w:w="125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A2BBE0" w14:textId="77777777" w:rsidR="00046C3B" w:rsidRDefault="00046C3B" w:rsidP="002E23EC">
            <w:pPr>
              <w:pStyle w:val="ListParagraph"/>
              <w:numPr>
                <w:ilvl w:val="0"/>
                <w:numId w:val="211"/>
              </w:numPr>
              <w:spacing w:after="120"/>
              <w:ind w:left="357" w:hanging="357"/>
              <w:contextualSpacing w:val="0"/>
              <w:jc w:val="left"/>
              <w:rPr>
                <w:sz w:val="19"/>
                <w:szCs w:val="19"/>
                <w:lang w:val="en-US"/>
              </w:rPr>
            </w:pPr>
            <w:r>
              <w:rPr>
                <w:sz w:val="19"/>
                <w:szCs w:val="19"/>
                <w:lang w:val="en-US"/>
              </w:rPr>
              <w:t xml:space="preserve">This is a powerful tool, and has a positive impact on climate. </w:t>
            </w:r>
          </w:p>
          <w:p w14:paraId="430E3C65" w14:textId="77777777" w:rsidR="00046C3B" w:rsidRDefault="00046C3B" w:rsidP="002E23EC">
            <w:pPr>
              <w:pStyle w:val="ListParagraph"/>
              <w:numPr>
                <w:ilvl w:val="0"/>
                <w:numId w:val="211"/>
              </w:numPr>
              <w:spacing w:after="120"/>
              <w:ind w:left="357" w:hanging="357"/>
              <w:contextualSpacing w:val="0"/>
              <w:jc w:val="left"/>
              <w:rPr>
                <w:sz w:val="19"/>
                <w:szCs w:val="19"/>
                <w:lang w:val="en-US"/>
              </w:rPr>
            </w:pPr>
            <w:r>
              <w:rPr>
                <w:sz w:val="19"/>
                <w:szCs w:val="19"/>
                <w:lang w:val="en-US"/>
              </w:rPr>
              <w:t xml:space="preserve">Coaching improves results, even though the focus is on self -development, because it has a way of pushing up the drivers of climate. </w:t>
            </w:r>
          </w:p>
          <w:p w14:paraId="142FB521" w14:textId="77777777" w:rsidR="00046C3B" w:rsidRDefault="00046C3B" w:rsidP="002E23EC">
            <w:pPr>
              <w:pStyle w:val="ListParagraph"/>
              <w:numPr>
                <w:ilvl w:val="0"/>
                <w:numId w:val="211"/>
              </w:numPr>
              <w:spacing w:after="120"/>
              <w:ind w:left="357" w:hanging="357"/>
              <w:contextualSpacing w:val="0"/>
              <w:jc w:val="left"/>
              <w:rPr>
                <w:rFonts w:cs="Calibri"/>
                <w:sz w:val="19"/>
                <w:szCs w:val="19"/>
              </w:rPr>
            </w:pPr>
            <w:r>
              <w:rPr>
                <w:sz w:val="19"/>
                <w:szCs w:val="19"/>
                <w:lang w:val="en-US"/>
              </w:rPr>
              <w:t xml:space="preserve">Coaching helps commitment because of the message that the leader believes in people. </w:t>
            </w:r>
          </w:p>
          <w:p w14:paraId="05445C94" w14:textId="77777777" w:rsidR="00046C3B" w:rsidRDefault="00046C3B" w:rsidP="002E23EC">
            <w:pPr>
              <w:pStyle w:val="ListParagraph"/>
              <w:numPr>
                <w:ilvl w:val="0"/>
                <w:numId w:val="211"/>
              </w:numPr>
              <w:jc w:val="left"/>
              <w:rPr>
                <w:rFonts w:cs="Calibri"/>
                <w:sz w:val="19"/>
                <w:szCs w:val="19"/>
              </w:rPr>
            </w:pPr>
            <w:r>
              <w:rPr>
                <w:sz w:val="19"/>
                <w:szCs w:val="19"/>
                <w:lang w:val="en-US"/>
              </w:rPr>
              <w:t>Flexibility and responsibility increase because people feel cared-about.</w:t>
            </w:r>
          </w:p>
        </w:tc>
      </w:tr>
    </w:tbl>
    <w:p w14:paraId="61A941BD" w14:textId="77777777" w:rsidR="00A13D9A" w:rsidRDefault="00A13D9A" w:rsidP="00046C3B">
      <w:pPr>
        <w:sectPr w:rsidR="00A13D9A" w:rsidSect="001C6D34">
          <w:pgSz w:w="11907" w:h="16840" w:code="9"/>
          <w:pgMar w:top="1440" w:right="1440" w:bottom="1440" w:left="1440" w:header="567" w:footer="680" w:gutter="0"/>
          <w:cols w:space="720"/>
          <w:docGrid w:linePitch="360"/>
        </w:sect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9"/>
        <w:gridCol w:w="2249"/>
        <w:gridCol w:w="2249"/>
        <w:gridCol w:w="2250"/>
      </w:tblGrid>
      <w:tr w:rsidR="00046C3B" w14:paraId="0015B587" w14:textId="77777777" w:rsidTr="00046C3B">
        <w:tc>
          <w:tcPr>
            <w:tcW w:w="8997" w:type="dxa"/>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354BD929" w14:textId="77777777" w:rsidR="00046C3B" w:rsidRDefault="00046C3B">
            <w:pPr>
              <w:spacing w:line="240" w:lineRule="auto"/>
              <w:ind w:left="357"/>
              <w:jc w:val="center"/>
              <w:rPr>
                <w:b/>
                <w:color w:val="FFFFFF"/>
                <w:sz w:val="19"/>
                <w:szCs w:val="19"/>
              </w:rPr>
            </w:pPr>
            <w:r>
              <w:rPr>
                <w:b/>
                <w:color w:val="FFFFFF"/>
                <w:sz w:val="19"/>
                <w:szCs w:val="19"/>
              </w:rPr>
              <w:t>PACE-SETTING LEADERSHIP STYLE</w:t>
            </w:r>
          </w:p>
          <w:p w14:paraId="39D6CA25" w14:textId="77777777" w:rsidR="00046C3B" w:rsidRDefault="00046C3B">
            <w:pPr>
              <w:spacing w:line="240" w:lineRule="auto"/>
              <w:ind w:left="357"/>
              <w:jc w:val="center"/>
              <w:rPr>
                <w:b/>
                <w:noProof/>
                <w:color w:val="FFFFFF"/>
                <w:sz w:val="19"/>
                <w:szCs w:val="19"/>
                <w:lang w:eastAsia="en-GB"/>
              </w:rPr>
            </w:pPr>
            <w:r>
              <w:rPr>
                <w:b/>
                <w:color w:val="FFFFFF"/>
                <w:sz w:val="19"/>
                <w:szCs w:val="19"/>
              </w:rPr>
              <w:t>APPROACH: ‘DO AS I DO, NOW…! SHAPE UP OR SHIP OUT!’</w:t>
            </w:r>
          </w:p>
        </w:tc>
      </w:tr>
      <w:tr w:rsidR="00046C3B" w14:paraId="0A3489E2" w14:textId="77777777" w:rsidTr="00046C3B">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5BE1A57A" w14:textId="77777777" w:rsidR="00046C3B" w:rsidRDefault="00046C3B">
            <w:pPr>
              <w:spacing w:line="240" w:lineRule="auto"/>
              <w:ind w:left="142"/>
              <w:jc w:val="center"/>
              <w:rPr>
                <w:b/>
                <w:color w:val="FFFFFF"/>
                <w:sz w:val="19"/>
                <w:szCs w:val="19"/>
              </w:rPr>
            </w:pPr>
            <w:r>
              <w:rPr>
                <w:b/>
                <w:color w:val="FFFFFF"/>
                <w:sz w:val="19"/>
                <w:szCs w:val="19"/>
              </w:rPr>
              <w:t>CHARACTERISTICS</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7A962451" w14:textId="77777777" w:rsidR="00046C3B" w:rsidRDefault="00046C3B">
            <w:pPr>
              <w:spacing w:line="240" w:lineRule="auto"/>
              <w:ind w:left="176"/>
              <w:jc w:val="center"/>
              <w:rPr>
                <w:b/>
                <w:color w:val="FFFFFF"/>
                <w:sz w:val="19"/>
                <w:szCs w:val="19"/>
              </w:rPr>
            </w:pPr>
            <w:r>
              <w:rPr>
                <w:b/>
                <w:color w:val="FFFFFF"/>
                <w:sz w:val="19"/>
                <w:szCs w:val="19"/>
              </w:rPr>
              <w:t>WHEN IT IS EFFECTIVE</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6CFC2D96" w14:textId="77777777" w:rsidR="00046C3B" w:rsidRDefault="00046C3B">
            <w:pPr>
              <w:spacing w:line="240" w:lineRule="auto"/>
              <w:ind w:left="175"/>
              <w:jc w:val="center"/>
              <w:rPr>
                <w:b/>
                <w:color w:val="FFFFFF"/>
                <w:sz w:val="19"/>
                <w:szCs w:val="19"/>
              </w:rPr>
            </w:pPr>
            <w:r>
              <w:rPr>
                <w:b/>
                <w:color w:val="FFFFFF"/>
                <w:sz w:val="19"/>
                <w:szCs w:val="19"/>
              </w:rPr>
              <w:t>WHEN IT IS NOT EFFECTIVE</w:t>
            </w:r>
          </w:p>
        </w:tc>
        <w:tc>
          <w:tcPr>
            <w:tcW w:w="22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vAlign w:val="center"/>
            <w:hideMark/>
          </w:tcPr>
          <w:p w14:paraId="216DBE91" w14:textId="77777777" w:rsidR="00046C3B" w:rsidRDefault="00046C3B">
            <w:pPr>
              <w:spacing w:line="240" w:lineRule="auto"/>
              <w:ind w:left="176"/>
              <w:jc w:val="center"/>
              <w:rPr>
                <w:b/>
                <w:color w:val="FFFFFF"/>
                <w:sz w:val="19"/>
                <w:szCs w:val="19"/>
              </w:rPr>
            </w:pPr>
            <w:r>
              <w:rPr>
                <w:b/>
                <w:color w:val="FFFFFF"/>
                <w:sz w:val="19"/>
                <w:szCs w:val="19"/>
              </w:rPr>
              <w:t>IMPACT ON THE TEAM</w:t>
            </w:r>
          </w:p>
        </w:tc>
      </w:tr>
      <w:tr w:rsidR="00046C3B" w14:paraId="6C24D220" w14:textId="77777777" w:rsidTr="00046C3B">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C9A6856"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lang w:val="en-US"/>
              </w:rPr>
              <w:t>The leader sets high expectations.</w:t>
            </w:r>
          </w:p>
          <w:p w14:paraId="6AA17EC9"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lang w:val="en-US"/>
              </w:rPr>
              <w:t>Can be obsessive about doing things faster and better, and expect that of everyone else.</w:t>
            </w:r>
          </w:p>
          <w:p w14:paraId="5089D32A"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rPr>
              <w:t>These leaders have no problem jumping right in and taking over if they think the pace of progress is too slow.</w:t>
            </w:r>
          </w:p>
          <w:p w14:paraId="5276CC8C" w14:textId="77777777" w:rsidR="00046C3B" w:rsidRDefault="00046C3B" w:rsidP="002E23EC">
            <w:pPr>
              <w:pStyle w:val="ListParagraph"/>
              <w:numPr>
                <w:ilvl w:val="0"/>
                <w:numId w:val="212"/>
              </w:numPr>
              <w:spacing w:after="120"/>
              <w:ind w:left="357" w:hanging="357"/>
              <w:contextualSpacing w:val="0"/>
              <w:jc w:val="left"/>
              <w:rPr>
                <w:sz w:val="19"/>
                <w:szCs w:val="19"/>
              </w:rPr>
            </w:pPr>
            <w:r>
              <w:rPr>
                <w:sz w:val="19"/>
                <w:szCs w:val="19"/>
              </w:rPr>
              <w:t xml:space="preserve">One of the key attributes of a pacesetting leader is that they lead by example.  They don't ask their followers to do anything they wouldn't do themselves.  </w:t>
            </w:r>
          </w:p>
          <w:p w14:paraId="3291EBFB" w14:textId="77777777" w:rsidR="00046C3B" w:rsidRDefault="00046C3B" w:rsidP="002E23EC">
            <w:pPr>
              <w:pStyle w:val="ListParagraph"/>
              <w:numPr>
                <w:ilvl w:val="0"/>
                <w:numId w:val="212"/>
              </w:numPr>
              <w:spacing w:after="120"/>
              <w:ind w:left="357" w:hanging="357"/>
              <w:contextualSpacing w:val="0"/>
              <w:jc w:val="left"/>
              <w:rPr>
                <w:sz w:val="19"/>
                <w:szCs w:val="19"/>
              </w:rPr>
            </w:pPr>
            <w:r>
              <w:rPr>
                <w:sz w:val="19"/>
                <w:szCs w:val="19"/>
              </w:rPr>
              <w:t xml:space="preserve">Pacesetting leaders are also quick to identify individuals that are not keeping pace with their expectations.  Poor performers are asked to rise to the occasion, and if they do not, then they are quickly replaced.  </w:t>
            </w:r>
          </w:p>
          <w:p w14:paraId="2316BCD9" w14:textId="77777777" w:rsidR="00046C3B" w:rsidRDefault="00046C3B" w:rsidP="002E23EC">
            <w:pPr>
              <w:pStyle w:val="ListParagraph"/>
              <w:numPr>
                <w:ilvl w:val="0"/>
                <w:numId w:val="212"/>
              </w:numPr>
              <w:jc w:val="left"/>
              <w:rPr>
                <w:rFonts w:cs="Calibri"/>
                <w:sz w:val="19"/>
                <w:szCs w:val="19"/>
              </w:rPr>
            </w:pPr>
            <w:r>
              <w:rPr>
                <w:sz w:val="19"/>
                <w:szCs w:val="19"/>
              </w:rPr>
              <w:t xml:space="preserve">Pacesetters don't give employees a lot of positive feedback; they simply don't have the time.  </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A57A14E" w14:textId="77777777" w:rsidR="00046C3B" w:rsidRDefault="00046C3B" w:rsidP="002E23EC">
            <w:pPr>
              <w:pStyle w:val="ListParagraph"/>
              <w:numPr>
                <w:ilvl w:val="0"/>
                <w:numId w:val="212"/>
              </w:numPr>
              <w:jc w:val="left"/>
              <w:rPr>
                <w:sz w:val="19"/>
                <w:szCs w:val="19"/>
              </w:rPr>
            </w:pPr>
            <w:r>
              <w:rPr>
                <w:sz w:val="19"/>
                <w:szCs w:val="19"/>
              </w:rPr>
              <w:t>When business results must be achieved quickly in the short-term</w:t>
            </w:r>
          </w:p>
        </w:tc>
        <w:tc>
          <w:tcPr>
            <w:tcW w:w="22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ED40A52"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lang w:val="en-US"/>
              </w:rPr>
              <w:t xml:space="preserve">This approach does not works well when employees are highly skilled and self-motivated professionals. </w:t>
            </w:r>
          </w:p>
          <w:p w14:paraId="379CD597" w14:textId="77777777" w:rsidR="00046C3B" w:rsidRDefault="00046C3B" w:rsidP="002E23EC">
            <w:pPr>
              <w:pStyle w:val="ListParagraph"/>
              <w:numPr>
                <w:ilvl w:val="0"/>
                <w:numId w:val="212"/>
              </w:numPr>
              <w:jc w:val="left"/>
              <w:rPr>
                <w:sz w:val="19"/>
                <w:szCs w:val="19"/>
              </w:rPr>
            </w:pPr>
            <w:r>
              <w:rPr>
                <w:sz w:val="19"/>
                <w:szCs w:val="19"/>
              </w:rPr>
              <w:t>A mature, performing team that does not need close supervision.</w:t>
            </w:r>
          </w:p>
        </w:tc>
        <w:tc>
          <w:tcPr>
            <w:tcW w:w="22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6BAC79E" w14:textId="77777777" w:rsidR="00046C3B" w:rsidRDefault="00046C3B" w:rsidP="002E23EC">
            <w:pPr>
              <w:pStyle w:val="ListParagraph"/>
              <w:numPr>
                <w:ilvl w:val="0"/>
                <w:numId w:val="212"/>
              </w:numPr>
              <w:spacing w:after="120"/>
              <w:ind w:left="357" w:hanging="357"/>
              <w:contextualSpacing w:val="0"/>
              <w:jc w:val="left"/>
              <w:rPr>
                <w:sz w:val="19"/>
                <w:szCs w:val="19"/>
              </w:rPr>
            </w:pPr>
            <w:r>
              <w:rPr>
                <w:sz w:val="19"/>
                <w:szCs w:val="19"/>
                <w:lang w:val="en-US"/>
              </w:rPr>
              <w:t>This style destroys climate as poor performers are replaced.</w:t>
            </w:r>
          </w:p>
          <w:p w14:paraId="1688B000"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lang w:val="en-US"/>
              </w:rPr>
              <w:t xml:space="preserve">Morale drops when people feel overwhelmed by the demands for excellence. </w:t>
            </w:r>
          </w:p>
          <w:p w14:paraId="14D49AF0" w14:textId="77777777" w:rsidR="00046C3B" w:rsidRDefault="00046C3B" w:rsidP="002E23EC">
            <w:pPr>
              <w:pStyle w:val="ListParagraph"/>
              <w:numPr>
                <w:ilvl w:val="0"/>
                <w:numId w:val="212"/>
              </w:numPr>
              <w:spacing w:after="120"/>
              <w:ind w:left="357" w:hanging="357"/>
              <w:contextualSpacing w:val="0"/>
              <w:jc w:val="left"/>
              <w:rPr>
                <w:sz w:val="19"/>
                <w:szCs w:val="19"/>
                <w:lang w:val="en-US"/>
              </w:rPr>
            </w:pPr>
            <w:r>
              <w:rPr>
                <w:sz w:val="19"/>
                <w:szCs w:val="19"/>
                <w:lang w:val="en-US"/>
              </w:rPr>
              <w:t>People often don’t feel that the leader trusts them to work in their own way, so members become task-focused and flexibility decreases.</w:t>
            </w:r>
          </w:p>
          <w:p w14:paraId="3B489FBC" w14:textId="77777777" w:rsidR="00046C3B" w:rsidRDefault="00046C3B" w:rsidP="002E23EC">
            <w:pPr>
              <w:pStyle w:val="ListParagraph"/>
              <w:numPr>
                <w:ilvl w:val="0"/>
                <w:numId w:val="212"/>
              </w:numPr>
              <w:jc w:val="left"/>
              <w:rPr>
                <w:sz w:val="19"/>
                <w:szCs w:val="19"/>
                <w:lang w:val="en-US"/>
              </w:rPr>
            </w:pPr>
            <w:r>
              <w:rPr>
                <w:sz w:val="19"/>
                <w:szCs w:val="19"/>
              </w:rPr>
              <w:t>The pace under this leadership style is so fast that instructions to followers may not be clear.  Ironically, the leader has no patience for those that need to learn.</w:t>
            </w:r>
          </w:p>
        </w:tc>
      </w:tr>
    </w:tbl>
    <w:p w14:paraId="5B9E05DE" w14:textId="77777777" w:rsidR="007A2D5D" w:rsidRDefault="007A2D5D" w:rsidP="00046C3B"/>
    <w:p w14:paraId="5853F362" w14:textId="77777777" w:rsidR="002D73D5" w:rsidRDefault="002D73D5" w:rsidP="00046C3B"/>
    <w:tbl>
      <w:tblPr>
        <w:tblW w:w="9006" w:type="dxa"/>
        <w:tblBorders>
          <w:top w:val="single" w:sz="2" w:space="0" w:color="auto"/>
          <w:left w:val="single" w:sz="2" w:space="0" w:color="auto"/>
          <w:bottom w:val="single" w:sz="2" w:space="0" w:color="auto"/>
          <w:right w:val="single" w:sz="2" w:space="0" w:color="auto"/>
          <w:insideH w:val="single" w:sz="4"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983"/>
        <w:gridCol w:w="8023"/>
      </w:tblGrid>
      <w:tr w:rsidR="00046C3B" w14:paraId="7FAC0EDC" w14:textId="77777777" w:rsidTr="007B5336">
        <w:tc>
          <w:tcPr>
            <w:tcW w:w="983" w:type="dxa"/>
            <w:tcBorders>
              <w:top w:val="single" w:sz="2" w:space="0" w:color="auto"/>
              <w:left w:val="single" w:sz="2" w:space="0" w:color="auto"/>
            </w:tcBorders>
            <w:hideMark/>
          </w:tcPr>
          <w:p w14:paraId="27ACD95C" w14:textId="77777777" w:rsidR="00046C3B" w:rsidRDefault="00046C3B" w:rsidP="003E5F40">
            <w:pPr>
              <w:jc w:val="center"/>
              <w:rPr>
                <w:noProof/>
                <w:lang w:val="en-US"/>
              </w:rPr>
            </w:pPr>
            <w:r>
              <w:rPr>
                <w:noProof/>
                <w:lang w:val="en-US"/>
              </w:rPr>
              <w:drawing>
                <wp:inline distT="0" distB="0" distL="0" distR="0" wp14:anchorId="51CA46F7" wp14:editId="5811529D">
                  <wp:extent cx="471170" cy="471170"/>
                  <wp:effectExtent l="0" t="0" r="5080" b="5080"/>
                  <wp:docPr id="830" name="Picture 83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8023" w:type="dxa"/>
            <w:tcBorders>
              <w:top w:val="single" w:sz="2" w:space="0" w:color="auto"/>
              <w:bottom w:val="nil"/>
              <w:right w:val="single" w:sz="2" w:space="0" w:color="auto"/>
            </w:tcBorders>
            <w:vAlign w:val="center"/>
          </w:tcPr>
          <w:p w14:paraId="2D1B6156" w14:textId="77777777" w:rsidR="00046C3B" w:rsidRDefault="00046C3B" w:rsidP="006B78CA">
            <w:pPr>
              <w:spacing w:after="120"/>
              <w:rPr>
                <w:b/>
                <w:bCs/>
                <w:lang w:val="en-US"/>
              </w:rPr>
            </w:pPr>
            <w:r>
              <w:rPr>
                <w:b/>
                <w:bCs/>
                <w:lang w:val="en-US"/>
              </w:rPr>
              <w:t xml:space="preserve">Activity </w:t>
            </w:r>
            <w:r w:rsidR="00D31822">
              <w:rPr>
                <w:b/>
                <w:bCs/>
                <w:lang w:val="en-US"/>
              </w:rPr>
              <w:t>41</w:t>
            </w:r>
            <w:r>
              <w:rPr>
                <w:b/>
                <w:bCs/>
                <w:lang w:val="en-US"/>
              </w:rPr>
              <w:t xml:space="preserve"> (KM03 IAC0205):</w:t>
            </w:r>
          </w:p>
          <w:p w14:paraId="0E71DB97" w14:textId="77777777" w:rsidR="00046C3B" w:rsidRDefault="00046C3B" w:rsidP="006B78CA">
            <w:pPr>
              <w:spacing w:after="120"/>
              <w:rPr>
                <w:lang w:val="en-US"/>
              </w:rPr>
            </w:pPr>
            <w:r>
              <w:rPr>
                <w:lang w:val="en-US"/>
              </w:rPr>
              <w:t>Work in groups. Please complete the activity in your workbook.</w:t>
            </w:r>
          </w:p>
          <w:p w14:paraId="4101DDF0" w14:textId="77777777" w:rsidR="00046C3B" w:rsidRDefault="00046C3B" w:rsidP="006B78CA">
            <w:pPr>
              <w:spacing w:after="120"/>
              <w:rPr>
                <w:lang w:val="en-US"/>
              </w:rPr>
            </w:pPr>
            <w:r>
              <w:t>Read through the case studies individually then work together on answering the questions.</w:t>
            </w:r>
          </w:p>
        </w:tc>
      </w:tr>
      <w:tr w:rsidR="00046C3B" w14:paraId="626590DE" w14:textId="77777777" w:rsidTr="007B5336">
        <w:tc>
          <w:tcPr>
            <w:tcW w:w="983" w:type="dxa"/>
            <w:tcBorders>
              <w:left w:val="single" w:sz="2" w:space="0" w:color="auto"/>
              <w:bottom w:val="single" w:sz="2" w:space="0" w:color="auto"/>
              <w:right w:val="nil"/>
            </w:tcBorders>
            <w:vAlign w:val="center"/>
          </w:tcPr>
          <w:p w14:paraId="06C3037D" w14:textId="77777777" w:rsidR="00046C3B" w:rsidRDefault="00046C3B" w:rsidP="003E5F40">
            <w:pPr>
              <w:jc w:val="center"/>
              <w:rPr>
                <w:noProof/>
                <w:lang w:val="en-US"/>
              </w:rPr>
            </w:pPr>
          </w:p>
        </w:tc>
        <w:tc>
          <w:tcPr>
            <w:tcW w:w="8023" w:type="dxa"/>
            <w:tcBorders>
              <w:top w:val="nil"/>
              <w:left w:val="nil"/>
              <w:bottom w:val="single" w:sz="2" w:space="0" w:color="auto"/>
              <w:right w:val="single" w:sz="2" w:space="0" w:color="auto"/>
            </w:tcBorders>
            <w:vAlign w:val="center"/>
          </w:tcPr>
          <w:p w14:paraId="026985BD" w14:textId="77777777" w:rsidR="00046C3B" w:rsidRDefault="00046C3B" w:rsidP="003E5F40">
            <w:pPr>
              <w:spacing w:after="120"/>
              <w:rPr>
                <w:b/>
                <w:szCs w:val="20"/>
              </w:rPr>
            </w:pPr>
            <w:r>
              <w:rPr>
                <w:b/>
                <w:szCs w:val="20"/>
              </w:rPr>
              <w:t>Case 1</w:t>
            </w:r>
          </w:p>
          <w:p w14:paraId="253C6766" w14:textId="77777777" w:rsidR="00046C3B" w:rsidRDefault="00046C3B" w:rsidP="003E5F40">
            <w:pPr>
              <w:spacing w:after="120"/>
              <w:rPr>
                <w:szCs w:val="20"/>
                <w:lang w:val="en-US"/>
              </w:rPr>
            </w:pPr>
            <w:r>
              <w:rPr>
                <w:szCs w:val="20"/>
                <w:lang w:val="en-US"/>
              </w:rPr>
              <w:t xml:space="preserve">The car manufacturing company was in a crisis and needed turnaround fast for it to survive.  The board brought in a new CEO, Patrick with a reputation as a turnaround manager </w:t>
            </w:r>
            <w:r>
              <w:rPr>
                <w:szCs w:val="20"/>
              </w:rPr>
              <w:t xml:space="preserve">to help them revive their failing automobile business. At the time, the car manufacturer was on the verge of bankruptcy and was losing money on larger model cars. As soon as Patrick stepped into office as CEO, he began rebuilding the business by restructuring levels, removing workers, and selling off portions of the corporation that were losing money. </w:t>
            </w:r>
            <w:r>
              <w:rPr>
                <w:szCs w:val="20"/>
                <w:lang w:val="en-US"/>
              </w:rPr>
              <w:t>He made the tough decisions that should have been executed years before.  The company was saved, at least in the short-term.</w:t>
            </w:r>
          </w:p>
          <w:p w14:paraId="19576F54" w14:textId="77777777" w:rsidR="00046C3B" w:rsidRDefault="00046C3B" w:rsidP="003E5F40">
            <w:pPr>
              <w:rPr>
                <w:szCs w:val="20"/>
                <w:lang w:val="en-US"/>
              </w:rPr>
            </w:pPr>
            <w:r>
              <w:rPr>
                <w:szCs w:val="20"/>
                <w:lang w:val="en-US"/>
              </w:rPr>
              <w:t>From the start, though, Patrick created a reign of terror, bullying and demeaning his management team, literally roaring his displeasure at the slightest misstep.  The company’s top managers were decimated by his erratic firings of people and also by defections.  The managers reporting directly to him were frightened by his tendency to blame the bearer of bad news and stopped bringing him any news at all.  Morale was at an all-time low – a fact reflected in another downturn in the business after the short-term recovery.</w:t>
            </w:r>
          </w:p>
          <w:p w14:paraId="4A56A7A2" w14:textId="77777777" w:rsidR="00046C3B" w:rsidRDefault="00046C3B" w:rsidP="003E5F40">
            <w:pPr>
              <w:rPr>
                <w:szCs w:val="20"/>
                <w:lang w:val="en-US"/>
              </w:rPr>
            </w:pPr>
          </w:p>
          <w:p w14:paraId="7969BB94" w14:textId="77777777" w:rsidR="00046C3B" w:rsidRDefault="00046C3B" w:rsidP="003E5F40">
            <w:pPr>
              <w:spacing w:after="120"/>
              <w:rPr>
                <w:b/>
                <w:szCs w:val="20"/>
              </w:rPr>
            </w:pPr>
            <w:r>
              <w:rPr>
                <w:b/>
                <w:szCs w:val="20"/>
              </w:rPr>
              <w:t>Case 2</w:t>
            </w:r>
          </w:p>
          <w:p w14:paraId="684E12C7" w14:textId="77777777" w:rsidR="00046C3B" w:rsidRDefault="00046C3B" w:rsidP="003E5F40">
            <w:pPr>
              <w:spacing w:after="120"/>
              <w:rPr>
                <w:szCs w:val="20"/>
                <w:lang w:val="en-US"/>
              </w:rPr>
            </w:pPr>
            <w:r>
              <w:rPr>
                <w:szCs w:val="20"/>
                <w:lang w:val="en-US"/>
              </w:rPr>
              <w:t>Tom was the national marketing manager at a failing pizza chain.  The company’s poor performance troubled the senior managers, but they were at a loss for what to do.  Every Monday during the weekly management meeting they review the previous week’s sales. They were almost dumbstruck by the threat of bankruptcy and could not come up with plans to fix the problem.  To Tom, the approach did not make sense.  “We are always trying to figure out why our sales were down last week.  We have the whole company looking backward instead of figuring out what we have to do tomorrow.”</w:t>
            </w:r>
          </w:p>
          <w:p w14:paraId="1633396F" w14:textId="77777777" w:rsidR="00046C3B" w:rsidRDefault="00046C3B" w:rsidP="003E5F40">
            <w:pPr>
              <w:rPr>
                <w:szCs w:val="20"/>
                <w:lang w:val="en-US"/>
              </w:rPr>
            </w:pPr>
            <w:r>
              <w:rPr>
                <w:szCs w:val="20"/>
                <w:lang w:val="en-US"/>
              </w:rPr>
              <w:t>One Monday Tom saw an opportunity to change people’s way of thinking when the meeting started again with the stale argument: the company had to increase return on investments and drive up value for shareholders.  Tom did not believe that any outlet manager would be motivated or inspired by that statement to do better than a good-enough job. He made a passionate plea for his colleagues to think from the customer’s perspective.  “Customers want convenience”, he said.  “That’s why they buy pizzas at the outlets. The company was not merely in the food business; it was in the business of distributing high-quality, convenient-to-get pizza.  That should drive everything the company did.”</w:t>
            </w:r>
          </w:p>
          <w:p w14:paraId="462F0255" w14:textId="77777777" w:rsidR="00046C3B" w:rsidRDefault="00046C3B" w:rsidP="003E5F40">
            <w:pPr>
              <w:rPr>
                <w:szCs w:val="20"/>
                <w:lang w:val="en-US"/>
              </w:rPr>
            </w:pPr>
          </w:p>
          <w:p w14:paraId="14795AC3" w14:textId="77777777" w:rsidR="00046C3B" w:rsidRDefault="00046C3B" w:rsidP="003E5F40">
            <w:pPr>
              <w:spacing w:after="120"/>
              <w:rPr>
                <w:b/>
                <w:szCs w:val="20"/>
              </w:rPr>
            </w:pPr>
            <w:r>
              <w:rPr>
                <w:szCs w:val="20"/>
                <w:lang w:val="en-US"/>
              </w:rPr>
              <w:br w:type="page"/>
            </w:r>
            <w:r>
              <w:rPr>
                <w:b/>
                <w:szCs w:val="20"/>
              </w:rPr>
              <w:t>Case 3</w:t>
            </w:r>
          </w:p>
          <w:p w14:paraId="0E9BA330" w14:textId="77777777" w:rsidR="00046C3B" w:rsidRDefault="00046C3B" w:rsidP="003E5F40">
            <w:pPr>
              <w:rPr>
                <w:szCs w:val="20"/>
                <w:lang w:val="en-US"/>
              </w:rPr>
            </w:pPr>
            <w:r>
              <w:rPr>
                <w:szCs w:val="20"/>
                <w:lang w:val="en-US"/>
              </w:rPr>
              <w:t>Joe Torre, the heart and soul of the New York Yankees.  During the 1999 World Series, Torre tended ably to the psyches of his players as they endured the emotional pressure cooker of a pennant race.  All season long, he made a special point to praise Scott Brosius, whose father had died during the season, for staying committed even as he mourned.  At the celebration party after the team’s final game, Torre specifically sought out right fielder Paul O’Neill.  Although he had received the news of his father‘s death that morning, O’Neill chose to play in the decisive game – and he burst into tears the moment it ended.  Torre made a point of acknowledging O’Neill’s personal struggle, calling him a “warrior.”  Torre also used the spotlight of the victory celebration to praise two players whose return the following year was threatened by contract disputes.  In doing so, he sent a clear message to the team and to the club’s owner that he valued the players immensely – too much to lose them.</w:t>
            </w:r>
          </w:p>
          <w:p w14:paraId="03D032B2" w14:textId="77777777" w:rsidR="00046C3B" w:rsidRDefault="00046C3B" w:rsidP="003E5F40">
            <w:pPr>
              <w:rPr>
                <w:szCs w:val="20"/>
                <w:lang w:val="en-US"/>
              </w:rPr>
            </w:pPr>
          </w:p>
          <w:p w14:paraId="65358A5D" w14:textId="77777777" w:rsidR="00046C3B" w:rsidRDefault="00046C3B" w:rsidP="003E5F40">
            <w:pPr>
              <w:spacing w:after="120"/>
              <w:rPr>
                <w:b/>
                <w:szCs w:val="20"/>
              </w:rPr>
            </w:pPr>
            <w:r>
              <w:rPr>
                <w:b/>
                <w:szCs w:val="20"/>
              </w:rPr>
              <w:t>Case 4</w:t>
            </w:r>
          </w:p>
          <w:p w14:paraId="5209F85C" w14:textId="77777777" w:rsidR="00046C3B" w:rsidRDefault="00046C3B" w:rsidP="003E5F40">
            <w:pPr>
              <w:spacing w:after="120"/>
              <w:rPr>
                <w:szCs w:val="20"/>
                <w:lang w:val="en-US"/>
              </w:rPr>
            </w:pPr>
            <w:r>
              <w:rPr>
                <w:szCs w:val="20"/>
                <w:lang w:val="en-US"/>
              </w:rPr>
              <w:t>Sister Mary ran a private school system in a large metropolitan area.  One of the schools – the only private school in an impoverished neighborhood – had been losing money for years, and the archdiocese could no longer afford to keep it open.  When Sister Mary eventually got the order to shut it down, she didn’t just lock the doors.  She called a meeting of all the teachers and staff at the school and explained to them the details of the financial crisis – the first time anyone working at the school had been included in the business side of the institution.  She asked for their ideas on ways to keep the school open and on how to handle the closing, should it come to that.  Sister Mary spent much of her time at the meeting just listening.</w:t>
            </w:r>
          </w:p>
          <w:p w14:paraId="6389D4CF" w14:textId="77777777" w:rsidR="00046C3B" w:rsidRDefault="00046C3B" w:rsidP="003E5F40">
            <w:pPr>
              <w:rPr>
                <w:szCs w:val="20"/>
                <w:lang w:val="en-US"/>
              </w:rPr>
            </w:pPr>
            <w:r>
              <w:rPr>
                <w:szCs w:val="20"/>
                <w:lang w:val="en-US"/>
              </w:rPr>
              <w:t>She did the same at later meetings for school parents and for the community and during a successive series of meetings for the school’s teachers and staff.  After two months of meetings, the consensus was clear:  the school would have to close.  A plan was made to transfer students to other schools in the system.</w:t>
            </w:r>
          </w:p>
          <w:p w14:paraId="39B5FEEA" w14:textId="77777777" w:rsidR="00046C3B" w:rsidRDefault="00046C3B" w:rsidP="003E5F40">
            <w:pPr>
              <w:rPr>
                <w:szCs w:val="20"/>
                <w:lang w:val="en-US"/>
              </w:rPr>
            </w:pPr>
          </w:p>
          <w:p w14:paraId="16011833" w14:textId="77777777" w:rsidR="00046C3B" w:rsidRDefault="00046C3B" w:rsidP="003E5F40">
            <w:pPr>
              <w:spacing w:after="120"/>
              <w:rPr>
                <w:b/>
                <w:szCs w:val="20"/>
              </w:rPr>
            </w:pPr>
            <w:r>
              <w:rPr>
                <w:b/>
                <w:szCs w:val="20"/>
              </w:rPr>
              <w:t>Case 5</w:t>
            </w:r>
          </w:p>
          <w:p w14:paraId="430A110D" w14:textId="77777777" w:rsidR="00046C3B" w:rsidRDefault="00046C3B" w:rsidP="003E5F40">
            <w:pPr>
              <w:spacing w:after="120"/>
              <w:rPr>
                <w:szCs w:val="20"/>
                <w:lang w:val="en-US"/>
              </w:rPr>
            </w:pPr>
            <w:r>
              <w:rPr>
                <w:szCs w:val="20"/>
                <w:lang w:val="en-US"/>
              </w:rPr>
              <w:t>Take the case of Sam, an electronic engineer in Research &amp; Development at a large electronic communications company.  Sam’s superb technical expertise made him a mentor:  he was the one everyone turned to when they needed help.  Soon he was promoted to head of a team developing a new concept.  The other engineers on the team were as competent and self-motivated as Sam; his was a model of how to do first-class development work under tremendous pressure of deadlines, pitching in when needed.  His team completed its task in record time.</w:t>
            </w:r>
          </w:p>
          <w:p w14:paraId="743D0639" w14:textId="77777777" w:rsidR="00046C3B" w:rsidRDefault="00046C3B" w:rsidP="003E5F40">
            <w:pPr>
              <w:rPr>
                <w:szCs w:val="20"/>
                <w:lang w:val="en-US"/>
              </w:rPr>
            </w:pPr>
            <w:r>
              <w:rPr>
                <w:szCs w:val="20"/>
                <w:lang w:val="en-US"/>
              </w:rPr>
              <w:t xml:space="preserve">Then Sam was given another challenging assignment:  He was put in charge of Research &amp; Development for the entire international company.  As his tasks expanded and he had to articulate a vision, coordinate projects, delegate responsibility, and help develop others, Sam began to slip - not trusting that his team members were as capable as he was, he became a micromanager, obsessed with details and taking over for others when their performance did not meet his high expectations.  Instead of trusting them to improve with guidance and development, Sam found himself working nights and weekends. Finally, his own boss suggested, to his relief, that he return to his old job as head of a product development team. </w:t>
            </w:r>
          </w:p>
          <w:p w14:paraId="6424A520" w14:textId="77777777" w:rsidR="00046C3B" w:rsidRDefault="00046C3B" w:rsidP="003E5F40">
            <w:pPr>
              <w:rPr>
                <w:szCs w:val="20"/>
                <w:lang w:val="en-US"/>
              </w:rPr>
            </w:pPr>
          </w:p>
          <w:p w14:paraId="6CDFB688" w14:textId="77777777" w:rsidR="00046C3B" w:rsidRDefault="00046C3B" w:rsidP="003E5F40">
            <w:pPr>
              <w:spacing w:after="120"/>
              <w:rPr>
                <w:b/>
                <w:szCs w:val="20"/>
              </w:rPr>
            </w:pPr>
            <w:r>
              <w:rPr>
                <w:b/>
                <w:szCs w:val="20"/>
              </w:rPr>
              <w:t>Case 6</w:t>
            </w:r>
          </w:p>
          <w:p w14:paraId="5D6A6D8D" w14:textId="77777777" w:rsidR="00046C3B" w:rsidRDefault="00046C3B" w:rsidP="003E5F40">
            <w:pPr>
              <w:spacing w:after="120"/>
              <w:rPr>
                <w:szCs w:val="20"/>
                <w:lang w:val="en-US"/>
              </w:rPr>
            </w:pPr>
            <w:r>
              <w:rPr>
                <w:szCs w:val="20"/>
                <w:lang w:val="en-US"/>
              </w:rPr>
              <w:t>A product unit at a global computer company had seen sales plummet from twice as much as its competitors to only half as much.  So Lawrence, the president of the manufacturing division, decided to close the unit and reassign its people and products.  Upon hearing the news, James, the head of the doomed unit, decided to go over his boss’s head and plead his case to the CEO.</w:t>
            </w:r>
          </w:p>
          <w:p w14:paraId="56F994A9" w14:textId="77777777" w:rsidR="00046C3B" w:rsidRDefault="00046C3B" w:rsidP="003E5F40">
            <w:pPr>
              <w:spacing w:after="120"/>
              <w:rPr>
                <w:szCs w:val="20"/>
                <w:lang w:val="en-US"/>
              </w:rPr>
            </w:pPr>
            <w:r>
              <w:rPr>
                <w:szCs w:val="20"/>
              </w:rPr>
              <w:t xml:space="preserve">What did Lawrence do?  Instead of blowing up at James, he sat down with his rebellious direct report and talked over not just the decision to close the division but also James’s future.  He explained to James how moving to another division would help him develop new skills.  It would make him a better leader and teach him more about the company’s business. </w:t>
            </w:r>
            <w:r>
              <w:rPr>
                <w:szCs w:val="20"/>
                <w:lang w:val="en-US"/>
              </w:rPr>
              <w:t>Lawrence acted more like a counselor than a traditional boss.  He listened to James’s concerns and hopes, and he shared his own.  He said he believed James had grown stale in his current job;  it was, after all, the only place he’d worked in the company.  He predicted that James would blossom in a new role.</w:t>
            </w:r>
          </w:p>
          <w:p w14:paraId="3FC8FA73" w14:textId="77777777" w:rsidR="00046C3B" w:rsidRDefault="00046C3B" w:rsidP="00B50560">
            <w:pPr>
              <w:spacing w:after="120"/>
              <w:rPr>
                <w:szCs w:val="20"/>
                <w:lang w:val="en-US"/>
              </w:rPr>
            </w:pPr>
            <w:r>
              <w:rPr>
                <w:szCs w:val="20"/>
                <w:lang w:val="en-US"/>
              </w:rPr>
              <w:t>The conversation then took a practical turn.  James had not yet had his meeting with the CEO – the one he had impetuously demanded when he heard of his division’s closing.  Knowing this, and also knowing that the CEO unwaveringly supported the closing, Lawrence took the time to coach James on how to present his case in that meeting.  “You don’t get an audience with the CEO very often,” he noted, “let’s make sure you impress him with your thoughtfulness.”  He advised James not to plead his personal case but to focus on the business unit:  “If he thinks you’re in there for your own glory, he’ll throw you out faster than you walked through the door.”  And he urged him to put his ideas in writing; the CEO always appreciated that.</w:t>
            </w:r>
          </w:p>
          <w:p w14:paraId="1C3CEC90" w14:textId="77777777" w:rsidR="00046C3B" w:rsidRDefault="00046C3B" w:rsidP="006B78CA">
            <w:pPr>
              <w:spacing w:after="120"/>
            </w:pPr>
            <w:r>
              <w:t>(Sourced and adapted from Goleman)</w:t>
            </w:r>
          </w:p>
          <w:p w14:paraId="684C2188" w14:textId="77777777" w:rsidR="00046C3B" w:rsidRDefault="003E5F40" w:rsidP="006B78CA">
            <w:pPr>
              <w:spacing w:after="120"/>
              <w:rPr>
                <w:lang w:val="en-US"/>
              </w:rPr>
            </w:pPr>
            <w:r>
              <w:t>41</w:t>
            </w:r>
            <w:r w:rsidR="00046C3B">
              <w:t>.1</w:t>
            </w:r>
            <w:r>
              <w:tab/>
            </w:r>
            <w:r w:rsidR="00046C3B">
              <w:rPr>
                <w:lang w:val="en-US"/>
              </w:rPr>
              <w:t>Identify the leadership style practiced by each leader</w:t>
            </w:r>
          </w:p>
          <w:p w14:paraId="4BAF5AB6" w14:textId="77777777" w:rsidR="00046C3B" w:rsidRDefault="003E5F40" w:rsidP="006B78CA">
            <w:pPr>
              <w:spacing w:after="120"/>
              <w:rPr>
                <w:lang w:val="en-US"/>
              </w:rPr>
            </w:pPr>
            <w:r>
              <w:rPr>
                <w:lang w:val="en-US"/>
              </w:rPr>
              <w:t>4</w:t>
            </w:r>
            <w:r w:rsidR="00657811">
              <w:rPr>
                <w:lang w:val="en-US"/>
              </w:rPr>
              <w:t>1</w:t>
            </w:r>
            <w:r w:rsidR="00046C3B">
              <w:rPr>
                <w:lang w:val="en-US"/>
              </w:rPr>
              <w:t>.2</w:t>
            </w:r>
            <w:r>
              <w:rPr>
                <w:lang w:val="en-US"/>
              </w:rPr>
              <w:tab/>
            </w:r>
            <w:r w:rsidR="00046C3B">
              <w:rPr>
                <w:lang w:val="en-US"/>
              </w:rPr>
              <w:t>Which of the leaders would you like to work with and why?</w:t>
            </w:r>
          </w:p>
          <w:p w14:paraId="2137DF12" w14:textId="77777777" w:rsidR="00046C3B" w:rsidRDefault="003E5F40" w:rsidP="006B78CA">
            <w:pPr>
              <w:spacing w:after="120"/>
              <w:rPr>
                <w:lang w:val="en-US"/>
              </w:rPr>
            </w:pPr>
            <w:r>
              <w:t>4</w:t>
            </w:r>
            <w:r w:rsidR="00657811">
              <w:t>1</w:t>
            </w:r>
            <w:r w:rsidR="00046C3B">
              <w:t xml:space="preserve">.3 </w:t>
            </w:r>
            <w:r>
              <w:tab/>
            </w:r>
            <w:r w:rsidR="00046C3B">
              <w:rPr>
                <w:lang w:val="en-US"/>
              </w:rPr>
              <w:t>Which leadership style is the most effective? – Motivate your answer</w:t>
            </w:r>
          </w:p>
          <w:p w14:paraId="77757F0A" w14:textId="77777777" w:rsidR="00046C3B" w:rsidRDefault="003E5F40" w:rsidP="006B78CA">
            <w:pPr>
              <w:spacing w:after="120"/>
            </w:pPr>
            <w:r>
              <w:rPr>
                <w:lang w:val="en-US"/>
              </w:rPr>
              <w:t>4</w:t>
            </w:r>
            <w:r w:rsidR="00657811">
              <w:rPr>
                <w:lang w:val="en-US"/>
              </w:rPr>
              <w:t>1</w:t>
            </w:r>
            <w:r w:rsidR="00046C3B">
              <w:rPr>
                <w:lang w:val="en-US"/>
              </w:rPr>
              <w:t xml:space="preserve">.4 </w:t>
            </w:r>
            <w:r>
              <w:rPr>
                <w:lang w:val="en-US"/>
              </w:rPr>
              <w:tab/>
            </w:r>
            <w:r w:rsidR="00046C3B">
              <w:rPr>
                <w:lang w:val="en-US"/>
              </w:rPr>
              <w:t>Which leadership style would say, “People come first”?</w:t>
            </w:r>
          </w:p>
          <w:p w14:paraId="7197AA1A" w14:textId="77777777" w:rsidR="00046C3B" w:rsidRDefault="003E5F40" w:rsidP="003E5F40">
            <w:pPr>
              <w:rPr>
                <w:lang w:val="en-US"/>
              </w:rPr>
            </w:pPr>
            <w:r>
              <w:t>4</w:t>
            </w:r>
            <w:r w:rsidR="00657811">
              <w:t>1</w:t>
            </w:r>
            <w:r w:rsidR="00046C3B">
              <w:t>.5</w:t>
            </w:r>
            <w:r>
              <w:tab/>
            </w:r>
            <w:r w:rsidR="00046C3B">
              <w:rPr>
                <w:lang w:val="en-US"/>
              </w:rPr>
              <w:t>Which style would you use the least and why?</w:t>
            </w:r>
          </w:p>
        </w:tc>
      </w:tr>
    </w:tbl>
    <w:p w14:paraId="6D73845D" w14:textId="77777777" w:rsidR="002D73D5" w:rsidRDefault="002D73D5" w:rsidP="002D73D5"/>
    <w:p w14:paraId="03A9DD53" w14:textId="77777777" w:rsidR="002D73D5" w:rsidRDefault="002D73D5" w:rsidP="002D73D5"/>
    <w:p w14:paraId="269C5E3E" w14:textId="77777777" w:rsidR="002D73D5" w:rsidRDefault="002D73D5" w:rsidP="002D73D5"/>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418"/>
        <w:gridCol w:w="532"/>
        <w:gridCol w:w="8040"/>
        <w:gridCol w:w="31"/>
      </w:tblGrid>
      <w:tr w:rsidR="00046C3B" w14:paraId="65AE9404" w14:textId="77777777" w:rsidTr="00035326">
        <w:trPr>
          <w:gridAfter w:val="1"/>
          <w:wAfter w:w="17" w:type="pct"/>
        </w:trPr>
        <w:tc>
          <w:tcPr>
            <w:tcW w:w="527" w:type="pct"/>
            <w:gridSpan w:val="2"/>
            <w:hideMark/>
          </w:tcPr>
          <w:p w14:paraId="57D846FD" w14:textId="77777777" w:rsidR="00046C3B" w:rsidRDefault="00046C3B">
            <w:pPr>
              <w:jc w:val="center"/>
              <w:rPr>
                <w:noProof/>
                <w:lang w:val="en-US"/>
              </w:rPr>
            </w:pPr>
            <w:r>
              <w:rPr>
                <w:noProof/>
                <w:lang w:val="en-US"/>
              </w:rPr>
              <w:drawing>
                <wp:inline distT="0" distB="0" distL="0" distR="0" wp14:anchorId="2B9B258E" wp14:editId="79FC8E3A">
                  <wp:extent cx="360045" cy="360045"/>
                  <wp:effectExtent l="0" t="0" r="1905" b="1905"/>
                  <wp:docPr id="829" name="Picture 8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 close up of a sign&#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60045" cy="360045"/>
                          </a:xfrm>
                          <a:prstGeom prst="rect">
                            <a:avLst/>
                          </a:prstGeom>
                          <a:noFill/>
                          <a:ln>
                            <a:noFill/>
                          </a:ln>
                        </pic:spPr>
                      </pic:pic>
                    </a:graphicData>
                  </a:graphic>
                </wp:inline>
              </w:drawing>
            </w:r>
          </w:p>
        </w:tc>
        <w:tc>
          <w:tcPr>
            <w:tcW w:w="4456" w:type="pct"/>
            <w:vAlign w:val="center"/>
          </w:tcPr>
          <w:p w14:paraId="1F284947" w14:textId="77777777" w:rsidR="00046C3B" w:rsidRDefault="00046C3B" w:rsidP="006B78CA">
            <w:pPr>
              <w:spacing w:after="120"/>
              <w:ind w:left="-40"/>
              <w:rPr>
                <w:b/>
                <w:szCs w:val="20"/>
              </w:rPr>
            </w:pPr>
            <w:r>
              <w:rPr>
                <w:b/>
                <w:szCs w:val="20"/>
              </w:rPr>
              <w:t xml:space="preserve">Activity </w:t>
            </w:r>
            <w:r w:rsidR="00D31822">
              <w:rPr>
                <w:b/>
                <w:szCs w:val="20"/>
              </w:rPr>
              <w:t>42</w:t>
            </w:r>
            <w:r>
              <w:rPr>
                <w:b/>
                <w:szCs w:val="20"/>
              </w:rPr>
              <w:t>:</w:t>
            </w:r>
          </w:p>
          <w:p w14:paraId="678FFBD0" w14:textId="77777777" w:rsidR="00046C3B" w:rsidRDefault="00046C3B" w:rsidP="006B78CA">
            <w:pPr>
              <w:spacing w:after="120"/>
              <w:ind w:left="-40"/>
            </w:pPr>
            <w:r>
              <w:t>Identify your current dominant leadership style, based on the leadership styles identified by Goleman. Be as honest as you can be – that is the best way of identifying areas for personal growth so that you can be an effective leader.</w:t>
            </w:r>
          </w:p>
          <w:p w14:paraId="19BC3E4B" w14:textId="77777777" w:rsidR="00046C3B" w:rsidRDefault="00046C3B">
            <w:pPr>
              <w:ind w:left="-38"/>
              <w:rPr>
                <w:b/>
                <w:szCs w:val="20"/>
              </w:rPr>
            </w:pPr>
            <w:r>
              <w:t>Consider the statements and decide which group of statements is the most true about the manner in which you are currently leading your team.</w:t>
            </w:r>
          </w:p>
        </w:tc>
      </w:tr>
      <w:tr w:rsidR="00046C3B" w14:paraId="28FFF55F" w14:textId="77777777" w:rsidTr="00035326">
        <w:tc>
          <w:tcPr>
            <w:tcW w:w="232" w:type="pct"/>
          </w:tcPr>
          <w:p w14:paraId="7571564F" w14:textId="77777777" w:rsidR="00046C3B" w:rsidRDefault="00046C3B">
            <w:pPr>
              <w:jc w:val="center"/>
              <w:rPr>
                <w:noProof/>
                <w:lang w:val="en-US"/>
              </w:rPr>
            </w:pPr>
          </w:p>
        </w:tc>
        <w:tc>
          <w:tcPr>
            <w:tcW w:w="4768" w:type="pct"/>
            <w:gridSpan w:val="3"/>
            <w:vAlign w:val="center"/>
            <w:hideMark/>
          </w:tcPr>
          <w:tbl>
            <w:tblPr>
              <w:tblW w:w="4727" w:type="pct"/>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954"/>
              <w:gridCol w:w="6966"/>
            </w:tblGrid>
            <w:tr w:rsidR="00046C3B" w14:paraId="2A5429FB"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18091461" w14:textId="77777777" w:rsidR="00046C3B" w:rsidRDefault="00046C3B">
                  <w:pPr>
                    <w:jc w:val="center"/>
                    <w:rPr>
                      <w:rFonts w:cs="Tahoma"/>
                      <w:b/>
                      <w:noProof/>
                      <w:szCs w:val="20"/>
                      <w:lang w:eastAsia="en-GB"/>
                    </w:rPr>
                  </w:pPr>
                  <w:r>
                    <w:rPr>
                      <w:rFonts w:cs="Tahoma"/>
                      <w:b/>
                      <w:noProof/>
                      <w:szCs w:val="20"/>
                      <w:lang w:eastAsia="en-GB"/>
                    </w:rPr>
                    <w:t>1</w:t>
                  </w:r>
                </w:p>
              </w:tc>
              <w:tc>
                <w:tcPr>
                  <w:tcW w:w="4398" w:type="pct"/>
                  <w:tcBorders>
                    <w:top w:val="single" w:sz="4" w:space="0" w:color="auto"/>
                    <w:left w:val="single" w:sz="4" w:space="0" w:color="auto"/>
                    <w:bottom w:val="single" w:sz="4" w:space="0" w:color="auto"/>
                    <w:right w:val="single" w:sz="4" w:space="0" w:color="auto"/>
                  </w:tcBorders>
                  <w:hideMark/>
                </w:tcPr>
                <w:p w14:paraId="2F5F947F" w14:textId="77777777" w:rsidR="00046C3B" w:rsidRDefault="00046C3B" w:rsidP="002E23EC">
                  <w:pPr>
                    <w:pStyle w:val="ListParagraph"/>
                    <w:numPr>
                      <w:ilvl w:val="0"/>
                      <w:numId w:val="213"/>
                    </w:numPr>
                    <w:jc w:val="left"/>
                    <w:rPr>
                      <w:szCs w:val="20"/>
                      <w:lang w:eastAsia="en-GB"/>
                    </w:rPr>
                  </w:pPr>
                  <w:r>
                    <w:rPr>
                      <w:szCs w:val="20"/>
                      <w:lang w:eastAsia="en-GB"/>
                    </w:rPr>
                    <w:t>I prefer to retain as much power and decision-making authority as possible.</w:t>
                  </w:r>
                </w:p>
                <w:p w14:paraId="00D09C04" w14:textId="77777777" w:rsidR="00046C3B" w:rsidRDefault="00046C3B" w:rsidP="002E23EC">
                  <w:pPr>
                    <w:pStyle w:val="ListParagraph"/>
                    <w:numPr>
                      <w:ilvl w:val="0"/>
                      <w:numId w:val="213"/>
                    </w:numPr>
                    <w:jc w:val="left"/>
                    <w:rPr>
                      <w:szCs w:val="20"/>
                      <w:lang w:eastAsia="en-GB"/>
                    </w:rPr>
                  </w:pPr>
                  <w:r>
                    <w:rPr>
                      <w:szCs w:val="20"/>
                      <w:lang w:eastAsia="en-GB"/>
                    </w:rPr>
                    <w:t>I do not consult the team, nor are they allowed to give any input into decisions.</w:t>
                  </w:r>
                </w:p>
                <w:p w14:paraId="5DFDEAB1" w14:textId="77777777" w:rsidR="00046C3B" w:rsidRDefault="00046C3B" w:rsidP="002E23EC">
                  <w:pPr>
                    <w:pStyle w:val="ListParagraph"/>
                    <w:numPr>
                      <w:ilvl w:val="0"/>
                      <w:numId w:val="213"/>
                    </w:numPr>
                    <w:jc w:val="left"/>
                    <w:rPr>
                      <w:szCs w:val="20"/>
                      <w:lang w:eastAsia="en-GB"/>
                    </w:rPr>
                  </w:pPr>
                  <w:r>
                    <w:rPr>
                      <w:szCs w:val="20"/>
                      <w:lang w:eastAsia="en-GB"/>
                    </w:rPr>
                    <w:t>My team is expected to obey orders without receiving any explanations.</w:t>
                  </w:r>
                </w:p>
                <w:p w14:paraId="71216CB4" w14:textId="77777777" w:rsidR="00046C3B" w:rsidRDefault="00046C3B" w:rsidP="002E23EC">
                  <w:pPr>
                    <w:pStyle w:val="ListParagraph"/>
                    <w:numPr>
                      <w:ilvl w:val="0"/>
                      <w:numId w:val="213"/>
                    </w:numPr>
                    <w:jc w:val="left"/>
                    <w:rPr>
                      <w:szCs w:val="20"/>
                      <w:lang w:eastAsia="en-GB"/>
                    </w:rPr>
                  </w:pPr>
                  <w:r>
                    <w:rPr>
                      <w:szCs w:val="20"/>
                      <w:lang w:eastAsia="en-GB"/>
                    </w:rPr>
                    <w:t>Structured set of rewards and punishment</w:t>
                  </w:r>
                </w:p>
              </w:tc>
            </w:tr>
            <w:tr w:rsidR="00046C3B" w14:paraId="4C47916A"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79DB4DEF" w14:textId="77777777" w:rsidR="00046C3B" w:rsidRDefault="00046C3B">
                  <w:pPr>
                    <w:jc w:val="center"/>
                    <w:rPr>
                      <w:rFonts w:cs="Tahoma"/>
                      <w:b/>
                      <w:noProof/>
                      <w:szCs w:val="20"/>
                      <w:lang w:eastAsia="en-GB"/>
                    </w:rPr>
                  </w:pPr>
                  <w:r>
                    <w:rPr>
                      <w:rFonts w:cs="Tahoma"/>
                      <w:b/>
                      <w:noProof/>
                      <w:szCs w:val="20"/>
                      <w:lang w:eastAsia="en-GB"/>
                    </w:rPr>
                    <w:t>2</w:t>
                  </w:r>
                </w:p>
              </w:tc>
              <w:tc>
                <w:tcPr>
                  <w:tcW w:w="4398" w:type="pct"/>
                  <w:tcBorders>
                    <w:top w:val="single" w:sz="4" w:space="0" w:color="auto"/>
                    <w:left w:val="single" w:sz="4" w:space="0" w:color="auto"/>
                    <w:bottom w:val="single" w:sz="4" w:space="0" w:color="auto"/>
                    <w:right w:val="single" w:sz="4" w:space="0" w:color="auto"/>
                  </w:tcBorders>
                  <w:hideMark/>
                </w:tcPr>
                <w:p w14:paraId="6D49BC2A" w14:textId="77777777" w:rsidR="00046C3B" w:rsidRDefault="00046C3B" w:rsidP="002E23EC">
                  <w:pPr>
                    <w:pStyle w:val="ListParagraph"/>
                    <w:numPr>
                      <w:ilvl w:val="0"/>
                      <w:numId w:val="213"/>
                    </w:numPr>
                    <w:jc w:val="left"/>
                    <w:rPr>
                      <w:szCs w:val="20"/>
                    </w:rPr>
                  </w:pPr>
                  <w:r>
                    <w:rPr>
                      <w:szCs w:val="20"/>
                    </w:rPr>
                    <w:t>My team often thinks that I create a reign of terror, bullying and demeaning team members.</w:t>
                  </w:r>
                </w:p>
                <w:p w14:paraId="40C4784A" w14:textId="77777777" w:rsidR="00046C3B" w:rsidRDefault="00046C3B" w:rsidP="002E23EC">
                  <w:pPr>
                    <w:pStyle w:val="ListParagraph"/>
                    <w:numPr>
                      <w:ilvl w:val="0"/>
                      <w:numId w:val="213"/>
                    </w:numPr>
                    <w:jc w:val="left"/>
                    <w:rPr>
                      <w:szCs w:val="20"/>
                      <w:lang w:eastAsia="en-GB"/>
                    </w:rPr>
                  </w:pPr>
                  <w:r>
                    <w:rPr>
                      <w:szCs w:val="20"/>
                    </w:rPr>
                    <w:t>I find myself literally roaring with displeasure at the slightest problem.</w:t>
                  </w:r>
                </w:p>
              </w:tc>
            </w:tr>
            <w:tr w:rsidR="00046C3B" w14:paraId="363D8DE7"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70A263E0" w14:textId="77777777" w:rsidR="00046C3B" w:rsidRDefault="00046C3B">
                  <w:pPr>
                    <w:jc w:val="center"/>
                    <w:rPr>
                      <w:rFonts w:cs="Tahoma"/>
                      <w:b/>
                      <w:noProof/>
                      <w:szCs w:val="20"/>
                      <w:lang w:eastAsia="en-GB"/>
                    </w:rPr>
                  </w:pPr>
                  <w:r>
                    <w:rPr>
                      <w:rFonts w:cs="Tahoma"/>
                      <w:b/>
                      <w:noProof/>
                      <w:szCs w:val="20"/>
                      <w:lang w:eastAsia="en-GB"/>
                    </w:rPr>
                    <w:t>3</w:t>
                  </w:r>
                </w:p>
              </w:tc>
              <w:tc>
                <w:tcPr>
                  <w:tcW w:w="4398" w:type="pct"/>
                  <w:tcBorders>
                    <w:top w:val="single" w:sz="4" w:space="0" w:color="auto"/>
                    <w:left w:val="single" w:sz="4" w:space="0" w:color="auto"/>
                    <w:bottom w:val="single" w:sz="4" w:space="0" w:color="auto"/>
                    <w:right w:val="single" w:sz="4" w:space="0" w:color="auto"/>
                  </w:tcBorders>
                  <w:hideMark/>
                </w:tcPr>
                <w:p w14:paraId="20DE7672" w14:textId="77777777" w:rsidR="00046C3B" w:rsidRDefault="00046C3B" w:rsidP="002E23EC">
                  <w:pPr>
                    <w:numPr>
                      <w:ilvl w:val="0"/>
                      <w:numId w:val="213"/>
                    </w:numPr>
                    <w:jc w:val="left"/>
                    <w:rPr>
                      <w:szCs w:val="20"/>
                    </w:rPr>
                  </w:pPr>
                  <w:r>
                    <w:rPr>
                      <w:szCs w:val="20"/>
                    </w:rPr>
                    <w:t xml:space="preserve">I focus on building relationships and creating a sense of belonging. </w:t>
                  </w:r>
                </w:p>
                <w:p w14:paraId="1172C6D0" w14:textId="77777777" w:rsidR="00046C3B" w:rsidRDefault="00046C3B" w:rsidP="002E23EC">
                  <w:pPr>
                    <w:numPr>
                      <w:ilvl w:val="0"/>
                      <w:numId w:val="213"/>
                    </w:numPr>
                    <w:jc w:val="left"/>
                    <w:rPr>
                      <w:szCs w:val="20"/>
                    </w:rPr>
                  </w:pPr>
                  <w:r>
                    <w:rPr>
                      <w:szCs w:val="20"/>
                    </w:rPr>
                    <w:t>I try to create harmony and build strong emotional bonds.</w:t>
                  </w:r>
                </w:p>
                <w:p w14:paraId="7B41D367" w14:textId="77777777" w:rsidR="00046C3B" w:rsidRDefault="00046C3B" w:rsidP="002E23EC">
                  <w:pPr>
                    <w:numPr>
                      <w:ilvl w:val="0"/>
                      <w:numId w:val="213"/>
                    </w:numPr>
                    <w:jc w:val="left"/>
                    <w:rPr>
                      <w:szCs w:val="20"/>
                    </w:rPr>
                  </w:pPr>
                  <w:r>
                    <w:rPr>
                      <w:szCs w:val="20"/>
                    </w:rPr>
                    <w:t>I give people the freedom to innovate.</w:t>
                  </w:r>
                </w:p>
                <w:p w14:paraId="27581F50" w14:textId="77777777" w:rsidR="00046C3B" w:rsidRDefault="00046C3B" w:rsidP="002E23EC">
                  <w:pPr>
                    <w:numPr>
                      <w:ilvl w:val="0"/>
                      <w:numId w:val="213"/>
                    </w:numPr>
                    <w:jc w:val="left"/>
                    <w:rPr>
                      <w:szCs w:val="20"/>
                    </w:rPr>
                  </w:pPr>
                  <w:r>
                    <w:rPr>
                      <w:szCs w:val="20"/>
                    </w:rPr>
                    <w:t xml:space="preserve">I provide positive feedback that is motivating. </w:t>
                  </w:r>
                </w:p>
                <w:p w14:paraId="7AB61481" w14:textId="77777777" w:rsidR="00046C3B" w:rsidRDefault="00046C3B" w:rsidP="002E23EC">
                  <w:pPr>
                    <w:numPr>
                      <w:ilvl w:val="0"/>
                      <w:numId w:val="213"/>
                    </w:numPr>
                    <w:jc w:val="left"/>
                    <w:rPr>
                      <w:szCs w:val="20"/>
                    </w:rPr>
                  </w:pPr>
                  <w:r>
                    <w:rPr>
                      <w:szCs w:val="20"/>
                    </w:rPr>
                    <w:t>I pay attention to the feelings of people.</w:t>
                  </w:r>
                </w:p>
              </w:tc>
            </w:tr>
            <w:tr w:rsidR="00046C3B" w14:paraId="0A60D9DB"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7279A644" w14:textId="77777777" w:rsidR="00046C3B" w:rsidRDefault="00046C3B">
                  <w:pPr>
                    <w:jc w:val="center"/>
                    <w:rPr>
                      <w:rFonts w:cs="Tahoma"/>
                      <w:b/>
                      <w:noProof/>
                      <w:szCs w:val="20"/>
                      <w:lang w:eastAsia="en-GB"/>
                    </w:rPr>
                  </w:pPr>
                  <w:r>
                    <w:rPr>
                      <w:rFonts w:cs="Tahoma"/>
                      <w:b/>
                      <w:noProof/>
                      <w:szCs w:val="20"/>
                      <w:lang w:eastAsia="en-GB"/>
                    </w:rPr>
                    <w:t>4</w:t>
                  </w:r>
                </w:p>
              </w:tc>
              <w:tc>
                <w:tcPr>
                  <w:tcW w:w="4398" w:type="pct"/>
                  <w:tcBorders>
                    <w:top w:val="single" w:sz="4" w:space="0" w:color="auto"/>
                    <w:left w:val="single" w:sz="4" w:space="0" w:color="auto"/>
                    <w:bottom w:val="single" w:sz="4" w:space="0" w:color="auto"/>
                    <w:right w:val="single" w:sz="4" w:space="0" w:color="auto"/>
                  </w:tcBorders>
                  <w:hideMark/>
                </w:tcPr>
                <w:p w14:paraId="3FEC6641" w14:textId="77777777" w:rsidR="00046C3B" w:rsidRDefault="00046C3B" w:rsidP="002E23EC">
                  <w:pPr>
                    <w:numPr>
                      <w:ilvl w:val="0"/>
                      <w:numId w:val="213"/>
                    </w:numPr>
                    <w:jc w:val="left"/>
                    <w:rPr>
                      <w:szCs w:val="20"/>
                    </w:rPr>
                  </w:pPr>
                  <w:r>
                    <w:rPr>
                      <w:szCs w:val="20"/>
                    </w:rPr>
                    <w:t xml:space="preserve">I allow people a say in decisions that affect their objectives and how they do their work. </w:t>
                  </w:r>
                </w:p>
                <w:p w14:paraId="6B1BA6A6" w14:textId="77777777" w:rsidR="00046C3B" w:rsidRDefault="00046C3B" w:rsidP="002E23EC">
                  <w:pPr>
                    <w:numPr>
                      <w:ilvl w:val="0"/>
                      <w:numId w:val="213"/>
                    </w:numPr>
                    <w:autoSpaceDE w:val="0"/>
                    <w:autoSpaceDN w:val="0"/>
                    <w:adjustRightInd w:val="0"/>
                    <w:jc w:val="left"/>
                    <w:rPr>
                      <w:rFonts w:eastAsia="Times New Roman" w:cs="CenturyGothic"/>
                      <w:szCs w:val="20"/>
                      <w:lang w:eastAsia="en-GB"/>
                    </w:rPr>
                  </w:pPr>
                  <w:r>
                    <w:rPr>
                      <w:szCs w:val="20"/>
                    </w:rPr>
                    <w:t>I build trust, respect and commitment by spending time getting people’s buy-in.</w:t>
                  </w:r>
                </w:p>
                <w:p w14:paraId="1ED522BF" w14:textId="77777777" w:rsidR="00046C3B" w:rsidRDefault="00046C3B" w:rsidP="002E23EC">
                  <w:pPr>
                    <w:numPr>
                      <w:ilvl w:val="0"/>
                      <w:numId w:val="213"/>
                    </w:numPr>
                    <w:autoSpaceDE w:val="0"/>
                    <w:autoSpaceDN w:val="0"/>
                    <w:adjustRightInd w:val="0"/>
                    <w:jc w:val="left"/>
                    <w:rPr>
                      <w:szCs w:val="20"/>
                    </w:rPr>
                  </w:pPr>
                  <w:r>
                    <w:rPr>
                      <w:rFonts w:eastAsia="Times New Roman" w:cs="CenturyGothic"/>
                      <w:szCs w:val="20"/>
                      <w:lang w:eastAsia="en-GB"/>
                    </w:rPr>
                    <w:t>I allow the team to establish goals.</w:t>
                  </w:r>
                </w:p>
                <w:p w14:paraId="71A2B75A" w14:textId="77777777" w:rsidR="00046C3B" w:rsidRDefault="00046C3B" w:rsidP="002E23EC">
                  <w:pPr>
                    <w:numPr>
                      <w:ilvl w:val="0"/>
                      <w:numId w:val="213"/>
                    </w:numPr>
                    <w:autoSpaceDE w:val="0"/>
                    <w:autoSpaceDN w:val="0"/>
                    <w:adjustRightInd w:val="0"/>
                    <w:jc w:val="left"/>
                    <w:rPr>
                      <w:szCs w:val="20"/>
                    </w:rPr>
                  </w:pPr>
                  <w:r>
                    <w:rPr>
                      <w:rFonts w:eastAsia="Times New Roman" w:cs="CenturyGothic"/>
                      <w:szCs w:val="20"/>
                      <w:lang w:eastAsia="en-GB"/>
                    </w:rPr>
                    <w:t>I recognise and encourage achievement.</w:t>
                  </w:r>
                </w:p>
              </w:tc>
            </w:tr>
            <w:tr w:rsidR="00046C3B" w14:paraId="1852F591"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4092583D" w14:textId="77777777" w:rsidR="00046C3B" w:rsidRDefault="00046C3B">
                  <w:pPr>
                    <w:jc w:val="center"/>
                    <w:rPr>
                      <w:rFonts w:cs="Tahoma"/>
                      <w:b/>
                      <w:noProof/>
                      <w:szCs w:val="20"/>
                      <w:lang w:eastAsia="en-GB"/>
                    </w:rPr>
                  </w:pPr>
                  <w:r>
                    <w:rPr>
                      <w:rFonts w:cs="Tahoma"/>
                      <w:b/>
                      <w:noProof/>
                      <w:szCs w:val="20"/>
                      <w:lang w:eastAsia="en-GB"/>
                    </w:rPr>
                    <w:t>5</w:t>
                  </w:r>
                </w:p>
              </w:tc>
              <w:tc>
                <w:tcPr>
                  <w:tcW w:w="4398" w:type="pct"/>
                  <w:tcBorders>
                    <w:top w:val="single" w:sz="4" w:space="0" w:color="auto"/>
                    <w:left w:val="single" w:sz="4" w:space="0" w:color="auto"/>
                    <w:bottom w:val="single" w:sz="4" w:space="0" w:color="auto"/>
                    <w:right w:val="single" w:sz="4" w:space="0" w:color="auto"/>
                  </w:tcBorders>
                  <w:hideMark/>
                </w:tcPr>
                <w:p w14:paraId="494FE00C" w14:textId="77777777" w:rsidR="00046C3B" w:rsidRDefault="00046C3B" w:rsidP="002E23EC">
                  <w:pPr>
                    <w:numPr>
                      <w:ilvl w:val="0"/>
                      <w:numId w:val="213"/>
                    </w:numPr>
                    <w:jc w:val="left"/>
                    <w:rPr>
                      <w:szCs w:val="20"/>
                      <w:lang w:val="en-US"/>
                    </w:rPr>
                  </w:pPr>
                  <w:r>
                    <w:rPr>
                      <w:szCs w:val="20"/>
                      <w:lang w:val="en-US"/>
                    </w:rPr>
                    <w:t xml:space="preserve">I focus on developing people for the future </w:t>
                  </w:r>
                </w:p>
              </w:tc>
            </w:tr>
            <w:tr w:rsidR="00046C3B" w14:paraId="249177AA" w14:textId="77777777" w:rsidTr="006B78CA">
              <w:tc>
                <w:tcPr>
                  <w:tcW w:w="602" w:type="pct"/>
                  <w:tcBorders>
                    <w:top w:val="single" w:sz="4" w:space="0" w:color="auto"/>
                    <w:left w:val="single" w:sz="4" w:space="0" w:color="auto"/>
                    <w:bottom w:val="single" w:sz="4" w:space="0" w:color="auto"/>
                    <w:right w:val="single" w:sz="4" w:space="0" w:color="auto"/>
                  </w:tcBorders>
                  <w:vAlign w:val="center"/>
                  <w:hideMark/>
                </w:tcPr>
                <w:p w14:paraId="41A380E9" w14:textId="77777777" w:rsidR="00046C3B" w:rsidRDefault="00046C3B">
                  <w:pPr>
                    <w:jc w:val="center"/>
                    <w:rPr>
                      <w:rFonts w:cs="Tahoma"/>
                      <w:b/>
                      <w:noProof/>
                      <w:szCs w:val="20"/>
                      <w:lang w:eastAsia="en-GB"/>
                    </w:rPr>
                  </w:pPr>
                  <w:r>
                    <w:rPr>
                      <w:rFonts w:cs="Tahoma"/>
                      <w:b/>
                      <w:noProof/>
                      <w:szCs w:val="20"/>
                      <w:lang w:eastAsia="en-GB"/>
                    </w:rPr>
                    <w:t>6</w:t>
                  </w:r>
                </w:p>
              </w:tc>
              <w:tc>
                <w:tcPr>
                  <w:tcW w:w="4398" w:type="pct"/>
                  <w:tcBorders>
                    <w:top w:val="single" w:sz="4" w:space="0" w:color="auto"/>
                    <w:left w:val="single" w:sz="4" w:space="0" w:color="auto"/>
                    <w:bottom w:val="single" w:sz="4" w:space="0" w:color="auto"/>
                    <w:right w:val="single" w:sz="4" w:space="0" w:color="auto"/>
                  </w:tcBorders>
                  <w:hideMark/>
                </w:tcPr>
                <w:p w14:paraId="38953E31" w14:textId="77777777" w:rsidR="00046C3B" w:rsidRDefault="00046C3B" w:rsidP="002E23EC">
                  <w:pPr>
                    <w:numPr>
                      <w:ilvl w:val="0"/>
                      <w:numId w:val="213"/>
                    </w:numPr>
                    <w:jc w:val="left"/>
                    <w:rPr>
                      <w:szCs w:val="20"/>
                      <w:lang w:val="en-US"/>
                    </w:rPr>
                  </w:pPr>
                  <w:r>
                    <w:rPr>
                      <w:szCs w:val="20"/>
                      <w:lang w:val="en-US"/>
                    </w:rPr>
                    <w:t>I set high expectations.</w:t>
                  </w:r>
                </w:p>
                <w:p w14:paraId="507FA595" w14:textId="77777777" w:rsidR="00046C3B" w:rsidRDefault="00046C3B" w:rsidP="002E23EC">
                  <w:pPr>
                    <w:numPr>
                      <w:ilvl w:val="0"/>
                      <w:numId w:val="213"/>
                    </w:numPr>
                    <w:jc w:val="left"/>
                    <w:rPr>
                      <w:szCs w:val="20"/>
                      <w:lang w:val="en-US"/>
                    </w:rPr>
                  </w:pPr>
                  <w:r>
                    <w:rPr>
                      <w:szCs w:val="20"/>
                      <w:lang w:val="en-US"/>
                    </w:rPr>
                    <w:t>I can be obsessive about doing things faster and better, and expect that of everyone else.</w:t>
                  </w:r>
                </w:p>
                <w:p w14:paraId="4C001F6B" w14:textId="77777777" w:rsidR="00046C3B" w:rsidRDefault="00046C3B" w:rsidP="002E23EC">
                  <w:pPr>
                    <w:numPr>
                      <w:ilvl w:val="0"/>
                      <w:numId w:val="213"/>
                    </w:numPr>
                    <w:jc w:val="left"/>
                    <w:rPr>
                      <w:szCs w:val="20"/>
                      <w:lang w:val="en-US"/>
                    </w:rPr>
                  </w:pPr>
                  <w:r>
                    <w:rPr>
                      <w:szCs w:val="20"/>
                    </w:rPr>
                    <w:t>I have no problem jumping right in and taking over if I think the pace of progress is too slow.</w:t>
                  </w:r>
                </w:p>
                <w:p w14:paraId="3BC220FD" w14:textId="77777777" w:rsidR="00046C3B" w:rsidRDefault="00046C3B" w:rsidP="002E23EC">
                  <w:pPr>
                    <w:numPr>
                      <w:ilvl w:val="0"/>
                      <w:numId w:val="213"/>
                    </w:numPr>
                    <w:jc w:val="left"/>
                    <w:rPr>
                      <w:szCs w:val="20"/>
                    </w:rPr>
                  </w:pPr>
                  <w:r>
                    <w:rPr>
                      <w:szCs w:val="20"/>
                    </w:rPr>
                    <w:t xml:space="preserve">I am quick to identify individuals that are not keeping pace with their expectations.  Poor performers are asked to rise to the occasion, and if they do not, then they are quickly replaced.  </w:t>
                  </w:r>
                </w:p>
                <w:p w14:paraId="217870F0" w14:textId="77777777" w:rsidR="00046C3B" w:rsidRDefault="00046C3B" w:rsidP="002E23EC">
                  <w:pPr>
                    <w:numPr>
                      <w:ilvl w:val="0"/>
                      <w:numId w:val="213"/>
                    </w:numPr>
                    <w:jc w:val="left"/>
                    <w:rPr>
                      <w:szCs w:val="20"/>
                      <w:lang w:val="en-US"/>
                    </w:rPr>
                  </w:pPr>
                  <w:r>
                    <w:rPr>
                      <w:szCs w:val="20"/>
                    </w:rPr>
                    <w:t>I don't give employees a lot of positive feedback;  I simply don't have the time. </w:t>
                  </w:r>
                </w:p>
              </w:tc>
            </w:tr>
            <w:tr w:rsidR="00046C3B" w14:paraId="4B03858A" w14:textId="77777777" w:rsidTr="006B78CA">
              <w:tc>
                <w:tcPr>
                  <w:tcW w:w="602" w:type="pct"/>
                  <w:tcBorders>
                    <w:top w:val="single" w:sz="4" w:space="0" w:color="auto"/>
                    <w:left w:val="single" w:sz="4" w:space="0" w:color="auto"/>
                    <w:bottom w:val="single" w:sz="4" w:space="0" w:color="auto"/>
                    <w:right w:val="single" w:sz="4" w:space="0" w:color="FFFFFF" w:themeColor="background1"/>
                  </w:tcBorders>
                  <w:vAlign w:val="center"/>
                </w:tcPr>
                <w:p w14:paraId="7BA86B61" w14:textId="77777777" w:rsidR="00046C3B" w:rsidRDefault="00046C3B">
                  <w:pPr>
                    <w:jc w:val="center"/>
                    <w:rPr>
                      <w:rFonts w:cs="Tahoma"/>
                      <w:b/>
                      <w:noProof/>
                      <w:szCs w:val="20"/>
                      <w:lang w:eastAsia="en-GB"/>
                    </w:rPr>
                  </w:pPr>
                </w:p>
              </w:tc>
              <w:tc>
                <w:tcPr>
                  <w:tcW w:w="4398" w:type="pct"/>
                  <w:tcBorders>
                    <w:top w:val="single" w:sz="4" w:space="0" w:color="auto"/>
                    <w:left w:val="single" w:sz="4" w:space="0" w:color="FFFFFF" w:themeColor="background1"/>
                    <w:bottom w:val="single" w:sz="4" w:space="0" w:color="auto"/>
                    <w:right w:val="single" w:sz="4" w:space="0" w:color="auto"/>
                  </w:tcBorders>
                  <w:hideMark/>
                </w:tcPr>
                <w:p w14:paraId="072C520A" w14:textId="77777777" w:rsidR="00046C3B" w:rsidRDefault="00046C3B">
                  <w:pPr>
                    <w:spacing w:after="120"/>
                    <w:rPr>
                      <w:szCs w:val="20"/>
                    </w:rPr>
                  </w:pPr>
                  <w:r>
                    <w:rPr>
                      <w:szCs w:val="20"/>
                    </w:rPr>
                    <w:t>If the group of statements most true to your current manner of leading your team is:</w:t>
                  </w:r>
                </w:p>
                <w:p w14:paraId="4A540F64" w14:textId="77777777" w:rsidR="00046C3B" w:rsidRDefault="00046C3B">
                  <w:pPr>
                    <w:spacing w:after="120"/>
                    <w:rPr>
                      <w:b/>
                      <w:i/>
                      <w:szCs w:val="20"/>
                    </w:rPr>
                  </w:pPr>
                  <w:r>
                    <w:rPr>
                      <w:szCs w:val="20"/>
                    </w:rPr>
                    <w:t xml:space="preserve">1 – Your current dominant style is </w:t>
                  </w:r>
                  <w:r>
                    <w:rPr>
                      <w:b/>
                      <w:i/>
                      <w:szCs w:val="20"/>
                    </w:rPr>
                    <w:t>authoritative</w:t>
                  </w:r>
                </w:p>
                <w:p w14:paraId="15DF4D4B" w14:textId="77777777" w:rsidR="00046C3B" w:rsidRDefault="00046C3B">
                  <w:pPr>
                    <w:spacing w:after="120"/>
                    <w:rPr>
                      <w:b/>
                      <w:i/>
                      <w:szCs w:val="20"/>
                    </w:rPr>
                  </w:pPr>
                  <w:r>
                    <w:rPr>
                      <w:szCs w:val="20"/>
                    </w:rPr>
                    <w:t xml:space="preserve">2 – Your current dominant style is </w:t>
                  </w:r>
                  <w:r>
                    <w:rPr>
                      <w:b/>
                      <w:i/>
                      <w:szCs w:val="20"/>
                    </w:rPr>
                    <w:t>coercive</w:t>
                  </w:r>
                </w:p>
                <w:p w14:paraId="32A4E12E" w14:textId="77777777" w:rsidR="00046C3B" w:rsidRDefault="00046C3B">
                  <w:pPr>
                    <w:spacing w:after="120"/>
                    <w:rPr>
                      <w:b/>
                      <w:i/>
                      <w:szCs w:val="20"/>
                    </w:rPr>
                  </w:pPr>
                  <w:r>
                    <w:rPr>
                      <w:szCs w:val="20"/>
                    </w:rPr>
                    <w:t xml:space="preserve">3 – Your current dominant style is </w:t>
                  </w:r>
                  <w:r>
                    <w:rPr>
                      <w:b/>
                      <w:i/>
                      <w:szCs w:val="20"/>
                    </w:rPr>
                    <w:t>affiliative</w:t>
                  </w:r>
                </w:p>
                <w:p w14:paraId="7A5F7E9E" w14:textId="77777777" w:rsidR="00046C3B" w:rsidRDefault="00046C3B">
                  <w:pPr>
                    <w:spacing w:after="120"/>
                    <w:rPr>
                      <w:b/>
                      <w:i/>
                      <w:szCs w:val="20"/>
                    </w:rPr>
                  </w:pPr>
                  <w:r>
                    <w:rPr>
                      <w:szCs w:val="20"/>
                    </w:rPr>
                    <w:t xml:space="preserve">4 – Your current dominant style is </w:t>
                  </w:r>
                  <w:r>
                    <w:rPr>
                      <w:b/>
                      <w:i/>
                      <w:szCs w:val="20"/>
                    </w:rPr>
                    <w:t>democratic/participative</w:t>
                  </w:r>
                </w:p>
                <w:p w14:paraId="3C897C98" w14:textId="77777777" w:rsidR="00046C3B" w:rsidRDefault="00046C3B">
                  <w:pPr>
                    <w:spacing w:after="120"/>
                    <w:rPr>
                      <w:b/>
                      <w:i/>
                      <w:szCs w:val="20"/>
                    </w:rPr>
                  </w:pPr>
                  <w:r>
                    <w:rPr>
                      <w:szCs w:val="20"/>
                    </w:rPr>
                    <w:t xml:space="preserve">5 – Your current dominant style is </w:t>
                  </w:r>
                  <w:r>
                    <w:rPr>
                      <w:b/>
                      <w:i/>
                      <w:szCs w:val="20"/>
                    </w:rPr>
                    <w:t>coaching</w:t>
                  </w:r>
                </w:p>
                <w:p w14:paraId="017D9D2D" w14:textId="77777777" w:rsidR="00046C3B" w:rsidRDefault="00046C3B">
                  <w:pPr>
                    <w:rPr>
                      <w:b/>
                      <w:i/>
                      <w:szCs w:val="20"/>
                    </w:rPr>
                  </w:pPr>
                  <w:r>
                    <w:rPr>
                      <w:szCs w:val="20"/>
                    </w:rPr>
                    <w:t xml:space="preserve">6 – Your current dominant style is </w:t>
                  </w:r>
                  <w:r>
                    <w:rPr>
                      <w:b/>
                      <w:i/>
                      <w:szCs w:val="20"/>
                    </w:rPr>
                    <w:t>pace-setting</w:t>
                  </w:r>
                </w:p>
              </w:tc>
            </w:tr>
          </w:tbl>
          <w:p w14:paraId="6126CFD4" w14:textId="77777777" w:rsidR="00046C3B" w:rsidRDefault="00046C3B">
            <w:pPr>
              <w:rPr>
                <w:bCs/>
                <w:szCs w:val="20"/>
              </w:rPr>
            </w:pPr>
          </w:p>
        </w:tc>
      </w:tr>
    </w:tbl>
    <w:p w14:paraId="7E7512ED" w14:textId="77777777" w:rsidR="007A2D5D" w:rsidRDefault="007A2D5D" w:rsidP="00046C3B"/>
    <w:p w14:paraId="6C6410FF" w14:textId="77777777" w:rsidR="002E30EE" w:rsidRDefault="002E30EE" w:rsidP="00046C3B"/>
    <w:p w14:paraId="55ECED10" w14:textId="77777777" w:rsidR="002E30EE" w:rsidRDefault="002E30EE" w:rsidP="00046C3B"/>
    <w:p w14:paraId="7D4F6456" w14:textId="77777777" w:rsidR="002E30EE" w:rsidRDefault="002E30EE"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D13E178" w14:textId="77777777" w:rsidTr="00035326">
        <w:trPr>
          <w:trHeight w:val="1008"/>
        </w:trPr>
        <w:tc>
          <w:tcPr>
            <w:tcW w:w="1266" w:type="dxa"/>
            <w:hideMark/>
          </w:tcPr>
          <w:p w14:paraId="69C93C2A" w14:textId="77777777" w:rsidR="00046C3B" w:rsidRDefault="00046C3B">
            <w:pPr>
              <w:jc w:val="center"/>
              <w:rPr>
                <w:noProof/>
                <w:lang w:val="en-US"/>
              </w:rPr>
            </w:pPr>
            <w:r>
              <w:rPr>
                <w:noProof/>
                <w:lang w:val="en-US"/>
              </w:rPr>
              <w:drawing>
                <wp:inline distT="0" distB="0" distL="0" distR="0" wp14:anchorId="68E93882" wp14:editId="5629D3BA">
                  <wp:extent cx="471170" cy="471170"/>
                  <wp:effectExtent l="0" t="0" r="5080" b="5080"/>
                  <wp:docPr id="826" name="Picture 8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6815FA16" w14:textId="77777777" w:rsidR="00046C3B" w:rsidRDefault="00046C3B" w:rsidP="006B78CA">
            <w:pPr>
              <w:spacing w:after="120"/>
              <w:rPr>
                <w:b/>
                <w:bCs/>
                <w:lang w:val="en-US"/>
              </w:rPr>
            </w:pPr>
            <w:r>
              <w:rPr>
                <w:b/>
                <w:bCs/>
                <w:lang w:val="en-US"/>
              </w:rPr>
              <w:t xml:space="preserve">Activity </w:t>
            </w:r>
            <w:r w:rsidR="00D31822">
              <w:rPr>
                <w:b/>
                <w:bCs/>
                <w:lang w:val="en-US"/>
              </w:rPr>
              <w:t>43</w:t>
            </w:r>
            <w:r>
              <w:rPr>
                <w:b/>
                <w:bCs/>
                <w:lang w:val="en-US"/>
              </w:rPr>
              <w:t xml:space="preserve"> (KM03 IAC0205):</w:t>
            </w:r>
          </w:p>
          <w:p w14:paraId="2E280E3C" w14:textId="77777777" w:rsidR="00046C3B" w:rsidRDefault="00046C3B" w:rsidP="006B78CA">
            <w:pPr>
              <w:spacing w:after="120"/>
              <w:rPr>
                <w:lang w:val="en-US"/>
              </w:rPr>
            </w:pPr>
            <w:r>
              <w:rPr>
                <w:lang w:val="en-US"/>
              </w:rPr>
              <w:t>Work on your own.</w:t>
            </w:r>
          </w:p>
          <w:p w14:paraId="51B6F162" w14:textId="77777777" w:rsidR="00046C3B" w:rsidRDefault="00046C3B" w:rsidP="006B78CA">
            <w:pPr>
              <w:spacing w:after="120"/>
              <w:rPr>
                <w:lang w:val="en-US"/>
              </w:rPr>
            </w:pPr>
            <w:r>
              <w:rPr>
                <w:lang w:val="en-US"/>
              </w:rPr>
              <w:t>Please complete the activity in your workbook.</w:t>
            </w:r>
          </w:p>
          <w:p w14:paraId="7257116B" w14:textId="77777777" w:rsidR="00046C3B" w:rsidRDefault="00046C3B">
            <w:r>
              <w:t xml:space="preserve">Identify the leadership style that would currently be the most appropriate for your team by considering the leadership theories – use </w:t>
            </w:r>
            <w:r>
              <w:rPr>
                <w:b/>
                <w:i/>
                <w:u w:val="single"/>
              </w:rPr>
              <w:t xml:space="preserve">either </w:t>
            </w:r>
            <w:r>
              <w:t xml:space="preserve">the 6 styles summarised by Goleman </w:t>
            </w:r>
            <w:r>
              <w:rPr>
                <w:b/>
                <w:i/>
                <w:u w:val="single"/>
              </w:rPr>
              <w:t>or</w:t>
            </w:r>
            <w:r>
              <w:t xml:space="preserve"> the four stages of development as defined in Situational Leadership (Blanchard &amp; Hersey).</w:t>
            </w:r>
          </w:p>
          <w:p w14:paraId="11442764" w14:textId="77777777" w:rsidR="00046C3B" w:rsidRDefault="00046C3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04"/>
              <w:gridCol w:w="6293"/>
              <w:gridCol w:w="607"/>
            </w:tblGrid>
            <w:tr w:rsidR="00046C3B" w14:paraId="54432445" w14:textId="77777777">
              <w:tc>
                <w:tcPr>
                  <w:tcW w:w="9242" w:type="dxa"/>
                  <w:gridSpan w:val="3"/>
                  <w:tcBorders>
                    <w:top w:val="single" w:sz="4" w:space="0" w:color="auto"/>
                    <w:left w:val="single" w:sz="4" w:space="0" w:color="auto"/>
                    <w:bottom w:val="single" w:sz="4" w:space="0" w:color="auto"/>
                    <w:right w:val="single" w:sz="4" w:space="0" w:color="auto"/>
                  </w:tcBorders>
                  <w:hideMark/>
                </w:tcPr>
                <w:p w14:paraId="7EA7E1FE" w14:textId="77777777" w:rsidR="00046C3B" w:rsidRDefault="00046C3B">
                  <w:pPr>
                    <w:rPr>
                      <w:b/>
                    </w:rPr>
                  </w:pPr>
                  <w:r>
                    <w:rPr>
                      <w:b/>
                    </w:rPr>
                    <w:t>6 styles as summarised by Goleman as springing from emotional intelligence</w:t>
                  </w:r>
                </w:p>
                <w:p w14:paraId="0995D619" w14:textId="77777777" w:rsidR="00046C3B" w:rsidRDefault="00046C3B">
                  <w:r>
                    <w:t>Use this checklist to determine the needs of your team. Tick if a statement is very true to your team</w:t>
                  </w:r>
                </w:p>
              </w:tc>
            </w:tr>
            <w:tr w:rsidR="00046C3B" w14:paraId="760E83ED" w14:textId="77777777">
              <w:tc>
                <w:tcPr>
                  <w:tcW w:w="675"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D344D5" w14:textId="77777777" w:rsidR="00046C3B" w:rsidRPr="006B78CA" w:rsidRDefault="00046C3B">
                  <w:pPr>
                    <w:jc w:val="center"/>
                    <w:rPr>
                      <w:b/>
                      <w:sz w:val="32"/>
                      <w:szCs w:val="32"/>
                    </w:rPr>
                  </w:pPr>
                  <w:r w:rsidRPr="006B78CA">
                    <w:rPr>
                      <w:b/>
                      <w:sz w:val="32"/>
                      <w:szCs w:val="32"/>
                    </w:rPr>
                    <w:t>1</w:t>
                  </w: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7A046A14" w14:textId="77777777" w:rsidR="00046C3B" w:rsidRDefault="00046C3B">
                  <w:r>
                    <w:t>Team needs new vision or direction because of organisational needs</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16668524" w14:textId="77777777" w:rsidR="00046C3B" w:rsidRDefault="00046C3B"/>
              </w:tc>
            </w:tr>
            <w:tr w:rsidR="00046C3B" w14:paraId="1105934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5E810BD" w14:textId="77777777" w:rsidR="00046C3B" w:rsidRPr="006B78CA" w:rsidRDefault="00046C3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52D6DD07" w14:textId="77777777" w:rsidR="00046C3B" w:rsidRDefault="00046C3B">
                  <w:r>
                    <w:t>Many new, untrained staff members in team who do not know which tasks to perform or which procedures to follow</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17EA427E" w14:textId="77777777" w:rsidR="00046C3B" w:rsidRDefault="00046C3B"/>
              </w:tc>
            </w:tr>
            <w:tr w:rsidR="00046C3B" w14:paraId="306E6FE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DF094F1" w14:textId="77777777" w:rsidR="00046C3B" w:rsidRPr="006B78CA" w:rsidRDefault="00046C3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318E9C39" w14:textId="77777777" w:rsidR="00046C3B" w:rsidRDefault="00046C3B">
                  <w:r>
                    <w:t>Your power as manager is being challenged by staff or there is misuse of authority by the team members</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470BF2CD" w14:textId="77777777" w:rsidR="00046C3B" w:rsidRDefault="00046C3B"/>
              </w:tc>
            </w:tr>
            <w:tr w:rsidR="00046C3B" w14:paraId="044054C3" w14:textId="77777777">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17C6B035" w14:textId="77777777" w:rsidR="00046C3B" w:rsidRPr="006B78CA" w:rsidRDefault="00046C3B">
                  <w:pPr>
                    <w:jc w:val="center"/>
                    <w:rPr>
                      <w:b/>
                      <w:sz w:val="32"/>
                      <w:szCs w:val="32"/>
                    </w:rPr>
                  </w:pPr>
                  <w:r w:rsidRPr="006B78CA">
                    <w:rPr>
                      <w:b/>
                      <w:sz w:val="32"/>
                      <w:szCs w:val="32"/>
                    </w:rPr>
                    <w:t>2</w:t>
                  </w:r>
                </w:p>
              </w:tc>
              <w:tc>
                <w:tcPr>
                  <w:tcW w:w="7828" w:type="dxa"/>
                  <w:tcBorders>
                    <w:top w:val="single" w:sz="4" w:space="0" w:color="auto"/>
                    <w:left w:val="single" w:sz="4" w:space="0" w:color="auto"/>
                    <w:bottom w:val="single" w:sz="4" w:space="0" w:color="auto"/>
                    <w:right w:val="single" w:sz="4" w:space="0" w:color="auto"/>
                  </w:tcBorders>
                  <w:hideMark/>
                </w:tcPr>
                <w:p w14:paraId="3C628DD6" w14:textId="77777777" w:rsidR="00046C3B" w:rsidRDefault="00046C3B">
                  <w:r>
                    <w:t>The organisation/team is in a crisis and turnaround is needed</w:t>
                  </w:r>
                </w:p>
              </w:tc>
              <w:tc>
                <w:tcPr>
                  <w:tcW w:w="739" w:type="dxa"/>
                  <w:tcBorders>
                    <w:top w:val="single" w:sz="4" w:space="0" w:color="auto"/>
                    <w:left w:val="single" w:sz="4" w:space="0" w:color="auto"/>
                    <w:bottom w:val="single" w:sz="4" w:space="0" w:color="auto"/>
                    <w:right w:val="single" w:sz="4" w:space="0" w:color="auto"/>
                  </w:tcBorders>
                </w:tcPr>
                <w:p w14:paraId="2BE82781" w14:textId="77777777" w:rsidR="00046C3B" w:rsidRDefault="00046C3B"/>
              </w:tc>
            </w:tr>
            <w:tr w:rsidR="00046C3B" w14:paraId="37FD704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3006899" w14:textId="77777777" w:rsidR="00046C3B" w:rsidRPr="006B78CA" w:rsidRDefault="00046C3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hideMark/>
                </w:tcPr>
                <w:p w14:paraId="31B9926B" w14:textId="77777777" w:rsidR="00046C3B" w:rsidRDefault="00046C3B">
                  <w:r>
                    <w:t>Disciplinary action needs to be taken in general</w:t>
                  </w:r>
                </w:p>
              </w:tc>
              <w:tc>
                <w:tcPr>
                  <w:tcW w:w="739" w:type="dxa"/>
                  <w:tcBorders>
                    <w:top w:val="single" w:sz="4" w:space="0" w:color="auto"/>
                    <w:left w:val="single" w:sz="4" w:space="0" w:color="auto"/>
                    <w:bottom w:val="single" w:sz="4" w:space="0" w:color="auto"/>
                    <w:right w:val="single" w:sz="4" w:space="0" w:color="auto"/>
                  </w:tcBorders>
                </w:tcPr>
                <w:p w14:paraId="3732EEBC" w14:textId="77777777" w:rsidR="00046C3B" w:rsidRDefault="00046C3B"/>
              </w:tc>
            </w:tr>
            <w:tr w:rsidR="00046C3B" w14:paraId="19D3CFF9" w14:textId="77777777">
              <w:tc>
                <w:tcPr>
                  <w:tcW w:w="6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C9F0D3" w14:textId="77777777" w:rsidR="00046C3B" w:rsidRPr="006B78CA" w:rsidRDefault="00046C3B">
                  <w:pPr>
                    <w:jc w:val="center"/>
                    <w:rPr>
                      <w:b/>
                      <w:sz w:val="32"/>
                      <w:szCs w:val="32"/>
                    </w:rPr>
                  </w:pPr>
                  <w:r w:rsidRPr="006B78CA">
                    <w:rPr>
                      <w:b/>
                      <w:sz w:val="32"/>
                      <w:szCs w:val="32"/>
                    </w:rPr>
                    <w:t>3</w:t>
                  </w:r>
                </w:p>
              </w:tc>
              <w:tc>
                <w:tcPr>
                  <w:tcW w:w="7828" w:type="dxa"/>
                  <w:tcBorders>
                    <w:top w:val="single" w:sz="4" w:space="0" w:color="auto"/>
                    <w:left w:val="single" w:sz="4" w:space="0" w:color="auto"/>
                    <w:bottom w:val="single" w:sz="4" w:space="0" w:color="auto"/>
                    <w:right w:val="single" w:sz="4" w:space="0" w:color="auto"/>
                  </w:tcBorders>
                  <w:shd w:val="clear" w:color="auto" w:fill="D9D9D9"/>
                  <w:hideMark/>
                </w:tcPr>
                <w:p w14:paraId="2E2880A2" w14:textId="77777777" w:rsidR="00046C3B" w:rsidRDefault="00046C3B">
                  <w:r>
                    <w:t>Your major drive at the moment is to build team harmony, increase morale, improve communication or repair broken trust</w:t>
                  </w:r>
                </w:p>
              </w:tc>
              <w:tc>
                <w:tcPr>
                  <w:tcW w:w="739" w:type="dxa"/>
                  <w:tcBorders>
                    <w:top w:val="single" w:sz="4" w:space="0" w:color="auto"/>
                    <w:left w:val="single" w:sz="4" w:space="0" w:color="auto"/>
                    <w:bottom w:val="single" w:sz="4" w:space="0" w:color="auto"/>
                    <w:right w:val="single" w:sz="4" w:space="0" w:color="auto"/>
                  </w:tcBorders>
                  <w:shd w:val="clear" w:color="auto" w:fill="D9D9D9"/>
                </w:tcPr>
                <w:p w14:paraId="62DB803F" w14:textId="77777777" w:rsidR="00046C3B" w:rsidRDefault="00046C3B"/>
              </w:tc>
            </w:tr>
            <w:tr w:rsidR="00046C3B" w14:paraId="610B6A40" w14:textId="77777777">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6DDE4A30" w14:textId="77777777" w:rsidR="00046C3B" w:rsidRPr="006B78CA" w:rsidRDefault="00046C3B">
                  <w:pPr>
                    <w:jc w:val="center"/>
                    <w:rPr>
                      <w:b/>
                      <w:sz w:val="32"/>
                      <w:szCs w:val="32"/>
                    </w:rPr>
                  </w:pPr>
                  <w:r w:rsidRPr="006B78CA">
                    <w:rPr>
                      <w:b/>
                      <w:sz w:val="32"/>
                      <w:szCs w:val="32"/>
                    </w:rPr>
                    <w:t>4</w:t>
                  </w:r>
                </w:p>
              </w:tc>
              <w:tc>
                <w:tcPr>
                  <w:tcW w:w="7828" w:type="dxa"/>
                  <w:tcBorders>
                    <w:top w:val="single" w:sz="4" w:space="0" w:color="auto"/>
                    <w:left w:val="single" w:sz="4" w:space="0" w:color="auto"/>
                    <w:bottom w:val="single" w:sz="4" w:space="0" w:color="auto"/>
                    <w:right w:val="single" w:sz="4" w:space="0" w:color="auto"/>
                  </w:tcBorders>
                  <w:hideMark/>
                </w:tcPr>
                <w:p w14:paraId="03D0FF43" w14:textId="77777777" w:rsidR="00046C3B" w:rsidRDefault="00046C3B">
                  <w:r>
                    <w:t>There is a need for generating fresh ide in order to achieve the team’s objectives</w:t>
                  </w:r>
                </w:p>
              </w:tc>
              <w:tc>
                <w:tcPr>
                  <w:tcW w:w="739" w:type="dxa"/>
                  <w:tcBorders>
                    <w:top w:val="single" w:sz="4" w:space="0" w:color="auto"/>
                    <w:left w:val="single" w:sz="4" w:space="0" w:color="auto"/>
                    <w:bottom w:val="single" w:sz="4" w:space="0" w:color="auto"/>
                    <w:right w:val="single" w:sz="4" w:space="0" w:color="auto"/>
                  </w:tcBorders>
                </w:tcPr>
                <w:p w14:paraId="03DD6F81" w14:textId="77777777" w:rsidR="00046C3B" w:rsidRDefault="00046C3B"/>
              </w:tc>
            </w:tr>
            <w:tr w:rsidR="00046C3B" w14:paraId="51C14C3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F7F08B" w14:textId="77777777" w:rsidR="00046C3B" w:rsidRPr="006B78CA" w:rsidRDefault="00046C3B">
                  <w:pPr>
                    <w:spacing w:line="240" w:lineRule="auto"/>
                    <w:jc w:val="left"/>
                    <w:rPr>
                      <w:b/>
                      <w:sz w:val="32"/>
                      <w:szCs w:val="32"/>
                    </w:rPr>
                  </w:pPr>
                </w:p>
              </w:tc>
              <w:tc>
                <w:tcPr>
                  <w:tcW w:w="7828" w:type="dxa"/>
                  <w:tcBorders>
                    <w:top w:val="single" w:sz="4" w:space="0" w:color="auto"/>
                    <w:left w:val="single" w:sz="4" w:space="0" w:color="auto"/>
                    <w:bottom w:val="single" w:sz="4" w:space="0" w:color="auto"/>
                    <w:right w:val="single" w:sz="4" w:space="0" w:color="auto"/>
                  </w:tcBorders>
                  <w:hideMark/>
                </w:tcPr>
                <w:p w14:paraId="7BD3CF6C" w14:textId="77777777" w:rsidR="00046C3B" w:rsidRDefault="00046C3B">
                  <w:r>
                    <w:t>Team is competent and needs little guidance</w:t>
                  </w:r>
                </w:p>
              </w:tc>
              <w:tc>
                <w:tcPr>
                  <w:tcW w:w="739" w:type="dxa"/>
                  <w:tcBorders>
                    <w:top w:val="single" w:sz="4" w:space="0" w:color="auto"/>
                    <w:left w:val="single" w:sz="4" w:space="0" w:color="auto"/>
                    <w:bottom w:val="single" w:sz="4" w:space="0" w:color="auto"/>
                    <w:right w:val="single" w:sz="4" w:space="0" w:color="auto"/>
                  </w:tcBorders>
                </w:tcPr>
                <w:p w14:paraId="07C954A7" w14:textId="77777777" w:rsidR="00046C3B" w:rsidRDefault="00046C3B"/>
              </w:tc>
            </w:tr>
            <w:tr w:rsidR="00046C3B" w14:paraId="4C59F725" w14:textId="77777777">
              <w:tc>
                <w:tcPr>
                  <w:tcW w:w="675" w:type="dxa"/>
                  <w:tcBorders>
                    <w:top w:val="single" w:sz="4" w:space="0" w:color="auto"/>
                    <w:left w:val="single" w:sz="4" w:space="0" w:color="auto"/>
                    <w:bottom w:val="single" w:sz="4" w:space="0" w:color="auto"/>
                    <w:right w:val="single" w:sz="4" w:space="0" w:color="auto"/>
                  </w:tcBorders>
                  <w:vAlign w:val="center"/>
                  <w:hideMark/>
                </w:tcPr>
                <w:p w14:paraId="7F964ACC" w14:textId="77777777" w:rsidR="00046C3B" w:rsidRPr="006B78CA" w:rsidRDefault="00046C3B">
                  <w:pPr>
                    <w:jc w:val="center"/>
                    <w:rPr>
                      <w:b/>
                      <w:sz w:val="32"/>
                      <w:szCs w:val="32"/>
                    </w:rPr>
                  </w:pPr>
                  <w:r w:rsidRPr="006B78CA">
                    <w:rPr>
                      <w:b/>
                      <w:sz w:val="32"/>
                      <w:szCs w:val="32"/>
                    </w:rPr>
                    <w:t>5</w:t>
                  </w:r>
                </w:p>
              </w:tc>
              <w:tc>
                <w:tcPr>
                  <w:tcW w:w="7828" w:type="dxa"/>
                  <w:tcBorders>
                    <w:top w:val="single" w:sz="4" w:space="0" w:color="auto"/>
                    <w:left w:val="single" w:sz="4" w:space="0" w:color="auto"/>
                    <w:bottom w:val="single" w:sz="4" w:space="0" w:color="auto"/>
                    <w:right w:val="single" w:sz="4" w:space="0" w:color="auto"/>
                  </w:tcBorders>
                  <w:hideMark/>
                </w:tcPr>
                <w:p w14:paraId="43C06C5F" w14:textId="77777777" w:rsidR="00046C3B" w:rsidRDefault="00046C3B">
                  <w:r>
                    <w:t>The team’s performance needs to improve through coaching</w:t>
                  </w:r>
                </w:p>
              </w:tc>
              <w:tc>
                <w:tcPr>
                  <w:tcW w:w="739" w:type="dxa"/>
                  <w:tcBorders>
                    <w:top w:val="single" w:sz="4" w:space="0" w:color="auto"/>
                    <w:left w:val="single" w:sz="4" w:space="0" w:color="auto"/>
                    <w:bottom w:val="single" w:sz="4" w:space="0" w:color="auto"/>
                    <w:right w:val="single" w:sz="4" w:space="0" w:color="auto"/>
                  </w:tcBorders>
                </w:tcPr>
                <w:p w14:paraId="480A4085" w14:textId="77777777" w:rsidR="00046C3B" w:rsidRDefault="00046C3B"/>
              </w:tc>
            </w:tr>
          </w:tbl>
          <w:p w14:paraId="326B3590" w14:textId="77777777" w:rsidR="00046C3B" w:rsidRDefault="00046C3B" w:rsidP="006B78CA">
            <w:pPr>
              <w:spacing w:after="120"/>
              <w:ind w:left="252"/>
              <w:rPr>
                <w:lang w:val="en-US"/>
              </w:rPr>
            </w:pPr>
          </w:p>
          <w:p w14:paraId="55F29719" w14:textId="77777777" w:rsidR="00046C3B" w:rsidRDefault="00046C3B" w:rsidP="006B78CA">
            <w:pPr>
              <w:spacing w:after="120"/>
              <w:rPr>
                <w:b/>
              </w:rPr>
            </w:pPr>
            <w:r>
              <w:rPr>
                <w:b/>
              </w:rPr>
              <w:t>Appropriate leadership style to use:</w:t>
            </w:r>
          </w:p>
          <w:p w14:paraId="569B865A" w14:textId="77777777" w:rsidR="00046C3B" w:rsidRDefault="00046C3B" w:rsidP="002E23EC">
            <w:pPr>
              <w:pStyle w:val="ListParagraph"/>
              <w:numPr>
                <w:ilvl w:val="0"/>
                <w:numId w:val="214"/>
              </w:numPr>
              <w:spacing w:after="120"/>
              <w:contextualSpacing w:val="0"/>
              <w:jc w:val="left"/>
            </w:pPr>
            <w:r>
              <w:t>If the dominant needs are in group 1 above – authoritative</w:t>
            </w:r>
          </w:p>
          <w:p w14:paraId="277E1698" w14:textId="77777777" w:rsidR="00046C3B" w:rsidRDefault="00046C3B" w:rsidP="002E23EC">
            <w:pPr>
              <w:pStyle w:val="ListParagraph"/>
              <w:numPr>
                <w:ilvl w:val="0"/>
                <w:numId w:val="214"/>
              </w:numPr>
              <w:spacing w:after="120"/>
              <w:contextualSpacing w:val="0"/>
              <w:jc w:val="left"/>
            </w:pPr>
            <w:r>
              <w:t>If your dominant needs are in group 2 above – coercive</w:t>
            </w:r>
          </w:p>
          <w:p w14:paraId="2B358E47" w14:textId="77777777" w:rsidR="00046C3B" w:rsidRDefault="00046C3B" w:rsidP="002E23EC">
            <w:pPr>
              <w:pStyle w:val="ListParagraph"/>
              <w:numPr>
                <w:ilvl w:val="0"/>
                <w:numId w:val="214"/>
              </w:numPr>
              <w:spacing w:after="120"/>
              <w:contextualSpacing w:val="0"/>
              <w:jc w:val="left"/>
            </w:pPr>
            <w:r>
              <w:t>If your dominant needs are in group 3 above – affiliative</w:t>
            </w:r>
          </w:p>
          <w:p w14:paraId="409FF117" w14:textId="77777777" w:rsidR="00046C3B" w:rsidRDefault="00046C3B" w:rsidP="002E23EC">
            <w:pPr>
              <w:pStyle w:val="ListParagraph"/>
              <w:numPr>
                <w:ilvl w:val="0"/>
                <w:numId w:val="214"/>
              </w:numPr>
              <w:spacing w:after="120"/>
              <w:contextualSpacing w:val="0"/>
              <w:jc w:val="left"/>
            </w:pPr>
            <w:r>
              <w:t>If your dominant needs are in group 4 above – democratic / participative</w:t>
            </w:r>
          </w:p>
          <w:p w14:paraId="52F0DB24" w14:textId="77777777" w:rsidR="00046C3B" w:rsidRPr="00B50560" w:rsidRDefault="00046C3B" w:rsidP="002E23EC">
            <w:pPr>
              <w:pStyle w:val="ListParagraph"/>
              <w:numPr>
                <w:ilvl w:val="0"/>
                <w:numId w:val="214"/>
              </w:numPr>
              <w:jc w:val="left"/>
            </w:pPr>
            <w:r>
              <w:t>If your dominant needs are in group 5 above – coaching</w:t>
            </w:r>
          </w:p>
        </w:tc>
      </w:tr>
    </w:tbl>
    <w:p w14:paraId="7EBDC049" w14:textId="77777777" w:rsidR="007B5336" w:rsidRDefault="007B5336" w:rsidP="00046C3B"/>
    <w:p w14:paraId="5086AEEC" w14:textId="77777777" w:rsidR="00046C3B" w:rsidRDefault="00046C3B" w:rsidP="00046C3B">
      <w:pPr>
        <w:pStyle w:val="Heading2"/>
        <w:rPr>
          <w:rFonts w:eastAsia="Arial"/>
        </w:rPr>
      </w:pPr>
      <w:bookmarkStart w:id="728" w:name="_Toc37495792"/>
      <w:bookmarkStart w:id="729" w:name="_Toc39497080"/>
      <w:bookmarkStart w:id="730" w:name="_Toc46937027"/>
      <w:bookmarkStart w:id="731" w:name="_Hlk39509968"/>
      <w:r>
        <w:rPr>
          <w:rFonts w:eastAsia="Arial"/>
        </w:rPr>
        <w:t>2.5</w:t>
      </w:r>
      <w:r>
        <w:rPr>
          <w:rFonts w:eastAsia="Arial"/>
        </w:rPr>
        <w:tab/>
        <w:t>The concept and principles of motivation</w:t>
      </w:r>
      <w:bookmarkEnd w:id="728"/>
      <w:bookmarkEnd w:id="729"/>
      <w:bookmarkEnd w:id="730"/>
    </w:p>
    <w:p w14:paraId="59F17E0E" w14:textId="77777777" w:rsidR="00046C3B" w:rsidRDefault="00046C3B" w:rsidP="00B04C96">
      <w:pPr>
        <w:pStyle w:val="Heading3"/>
        <w:rPr>
          <w:lang w:val="en-ZA"/>
        </w:rPr>
      </w:pPr>
      <w:bookmarkStart w:id="732" w:name="_Toc37495793"/>
      <w:bookmarkStart w:id="733" w:name="_Toc39497081"/>
      <w:bookmarkStart w:id="734" w:name="_Toc46937028"/>
      <w:r>
        <w:rPr>
          <w:lang w:val="en-ZA"/>
        </w:rPr>
        <w:t>2.5.1</w:t>
      </w:r>
      <w:r>
        <w:rPr>
          <w:lang w:val="en-ZA"/>
        </w:rPr>
        <w:tab/>
        <w:t>Creating a motivating environment is a challenge</w:t>
      </w:r>
      <w:bookmarkEnd w:id="732"/>
      <w:bookmarkEnd w:id="733"/>
      <w:bookmarkEnd w:id="734"/>
    </w:p>
    <w:p w14:paraId="207DD5A0" w14:textId="77777777" w:rsidR="00046C3B" w:rsidRDefault="00046C3B" w:rsidP="00046C3B">
      <w:pPr>
        <w:suppressAutoHyphens/>
      </w:pPr>
    </w:p>
    <w:p w14:paraId="16791C3E" w14:textId="77777777" w:rsidR="00046C3B" w:rsidRDefault="00046C3B" w:rsidP="00046C3B">
      <w:pPr>
        <w:suppressAutoHyphens/>
      </w:pPr>
      <w:r>
        <w:t xml:space="preserve">One of the challenges retail chain store face on a daily basis is to create an environment in which employees are inspired and motivated to achieve the targets of the store. This implies that managers must have the ability to inspire people to achieve the targets. </w:t>
      </w:r>
    </w:p>
    <w:p w14:paraId="3F3D2415" w14:textId="77777777" w:rsidR="00046C3B" w:rsidRDefault="00046C3B" w:rsidP="00046C3B">
      <w:pPr>
        <w:suppressAutoHyphens/>
      </w:pPr>
    </w:p>
    <w:p w14:paraId="279DFDE4" w14:textId="77777777" w:rsidR="00046C3B" w:rsidRDefault="00046C3B" w:rsidP="00046C3B">
      <w:pPr>
        <w:suppressAutoHyphens/>
      </w:pPr>
      <w:r>
        <w:t xml:space="preserve">Shift supervisors have to bring out the best in people to attain the team targets, but people are complex and often irrational in their behaviour. Their motives are not always easy to understand. Therefore, the better shift supervisors understand behaviour, or rather the motives leading to behaviour; the better they are able to influence employees’ behaviour in the best interests of Lonmin. </w:t>
      </w:r>
    </w:p>
    <w:p w14:paraId="7321D982" w14:textId="77777777" w:rsidR="00046C3B" w:rsidRDefault="00046C3B" w:rsidP="00046C3B">
      <w:pPr>
        <w:suppressAutoHyphens/>
      </w:pPr>
    </w:p>
    <w:p w14:paraId="74A24D94" w14:textId="77777777" w:rsidR="00046C3B" w:rsidRDefault="00046C3B" w:rsidP="00B04C96">
      <w:pPr>
        <w:pStyle w:val="Heading3"/>
        <w:rPr>
          <w:lang w:val="en-ZA"/>
        </w:rPr>
      </w:pPr>
      <w:bookmarkStart w:id="735" w:name="_Toc37495794"/>
      <w:bookmarkStart w:id="736" w:name="_Toc39497082"/>
      <w:bookmarkStart w:id="737" w:name="_Toc46937029"/>
      <w:r>
        <w:rPr>
          <w:lang w:val="en-ZA"/>
        </w:rPr>
        <w:t>2.5.2</w:t>
      </w:r>
      <w:r>
        <w:rPr>
          <w:lang w:val="en-ZA"/>
        </w:rPr>
        <w:tab/>
        <w:t>Motivation as a process</w:t>
      </w:r>
      <w:bookmarkEnd w:id="735"/>
      <w:bookmarkEnd w:id="736"/>
      <w:bookmarkEnd w:id="737"/>
    </w:p>
    <w:bookmarkEnd w:id="731"/>
    <w:p w14:paraId="118722A0" w14:textId="77777777" w:rsidR="00046C3B" w:rsidRDefault="00046C3B" w:rsidP="00046C3B">
      <w:pPr>
        <w:pStyle w:val="BulletText1"/>
        <w:tabs>
          <w:tab w:val="left" w:pos="720"/>
        </w:tabs>
        <w:rPr>
          <w:lang w:val="en-GB"/>
        </w:rPr>
      </w:pPr>
    </w:p>
    <w:p w14:paraId="08481158" w14:textId="77777777" w:rsidR="00046C3B" w:rsidRDefault="00046C3B" w:rsidP="00046C3B">
      <w:pPr>
        <w:pStyle w:val="BulletText1"/>
        <w:tabs>
          <w:tab w:val="left" w:pos="720"/>
        </w:tabs>
        <w:rPr>
          <w:lang w:val="en-GB"/>
        </w:rPr>
      </w:pPr>
      <w:r>
        <w:rPr>
          <w:lang w:val="en-GB"/>
        </w:rPr>
        <w:t xml:space="preserve">Motivation is a process, as illustrated in Figure </w:t>
      </w:r>
      <w:r w:rsidR="00EC5300">
        <w:rPr>
          <w:lang w:val="en-GB"/>
        </w:rPr>
        <w:t>34</w:t>
      </w:r>
      <w:r>
        <w:rPr>
          <w:lang w:val="en-GB"/>
        </w:rPr>
        <w:t>.</w:t>
      </w:r>
    </w:p>
    <w:p w14:paraId="4FCE1FCE" w14:textId="77777777" w:rsidR="00046C3B" w:rsidRDefault="00046C3B" w:rsidP="00046C3B">
      <w:pPr>
        <w:pStyle w:val="BulletText1"/>
        <w:tabs>
          <w:tab w:val="left" w:pos="720"/>
        </w:tabs>
        <w:rPr>
          <w:lang w:val="en-GB"/>
        </w:rPr>
      </w:pPr>
    </w:p>
    <w:p w14:paraId="31A6FC93" w14:textId="77777777" w:rsidR="00046C3B" w:rsidRDefault="00046C3B" w:rsidP="00046C3B">
      <w:pPr>
        <w:pStyle w:val="BulletText1"/>
        <w:tabs>
          <w:tab w:val="left" w:pos="720"/>
        </w:tabs>
        <w:rPr>
          <w:lang w:val="en-GB"/>
        </w:rPr>
      </w:pPr>
      <w:r>
        <w:rPr>
          <w:noProof/>
        </w:rPr>
        <w:drawing>
          <wp:inline distT="0" distB="0" distL="0" distR="0" wp14:anchorId="1DAC741E" wp14:editId="7BEF6BCD">
            <wp:extent cx="5732145" cy="1287780"/>
            <wp:effectExtent l="0" t="0" r="1905"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32145" cy="1287780"/>
                    </a:xfrm>
                    <a:prstGeom prst="rect">
                      <a:avLst/>
                    </a:prstGeom>
                    <a:noFill/>
                    <a:ln>
                      <a:noFill/>
                    </a:ln>
                  </pic:spPr>
                </pic:pic>
              </a:graphicData>
            </a:graphic>
          </wp:inline>
        </w:drawing>
      </w:r>
    </w:p>
    <w:p w14:paraId="6E346BF7" w14:textId="77777777" w:rsidR="00046C3B" w:rsidRDefault="00046C3B" w:rsidP="00046C3B">
      <w:pPr>
        <w:pStyle w:val="Caption"/>
        <w:rPr>
          <w:lang w:val="en-GB"/>
        </w:rPr>
      </w:pPr>
      <w:r>
        <w:t xml:space="preserve">Figure </w:t>
      </w:r>
      <w:r w:rsidR="00EC5300">
        <w:t>3</w:t>
      </w:r>
      <w:r>
        <w:t>4:</w:t>
      </w:r>
      <w:r>
        <w:rPr>
          <w:lang w:val="en-GB"/>
        </w:rPr>
        <w:t xml:space="preserve"> motivation as a process</w:t>
      </w:r>
    </w:p>
    <w:p w14:paraId="6C1ED764" w14:textId="77777777" w:rsidR="00046C3B" w:rsidRDefault="00046C3B" w:rsidP="00046C3B"/>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349"/>
        <w:gridCol w:w="6711"/>
      </w:tblGrid>
      <w:tr w:rsidR="00046C3B" w14:paraId="45706CE1" w14:textId="77777777" w:rsidTr="00046C3B">
        <w:trPr>
          <w:tblHeader/>
        </w:trPr>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63A107C" w14:textId="77777777" w:rsidR="00046C3B" w:rsidRDefault="00046C3B">
            <w:pPr>
              <w:spacing w:line="240" w:lineRule="auto"/>
              <w:rPr>
                <w:b/>
                <w:bCs/>
                <w:color w:val="FFFFFF" w:themeColor="background1"/>
              </w:rPr>
            </w:pPr>
            <w:r>
              <w:rPr>
                <w:b/>
                <w:bCs/>
                <w:color w:val="FFFFFF" w:themeColor="background1"/>
              </w:rPr>
              <w:t>STEP</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C975A50" w14:textId="77777777" w:rsidR="00046C3B" w:rsidRDefault="00046C3B">
            <w:pPr>
              <w:spacing w:line="240" w:lineRule="auto"/>
              <w:rPr>
                <w:b/>
                <w:bCs/>
                <w:color w:val="FFFFFF" w:themeColor="background1"/>
              </w:rPr>
            </w:pPr>
            <w:r>
              <w:rPr>
                <w:b/>
                <w:bCs/>
                <w:color w:val="FFFFFF" w:themeColor="background1"/>
              </w:rPr>
              <w:t>EXAMPLE</w:t>
            </w:r>
          </w:p>
        </w:tc>
      </w:tr>
      <w:tr w:rsidR="00046C3B" w14:paraId="753C3446"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0DC7F6" w14:textId="77777777" w:rsidR="00046C3B" w:rsidRDefault="00046C3B">
            <w:pPr>
              <w:pStyle w:val="BulletText1"/>
              <w:tabs>
                <w:tab w:val="left" w:pos="720"/>
              </w:tabs>
              <w:spacing w:after="0" w:line="360" w:lineRule="auto"/>
              <w:jc w:val="left"/>
              <w:rPr>
                <w:lang w:val="en-GB"/>
              </w:rPr>
            </w:pPr>
            <w:r>
              <w:rPr>
                <w:lang w:val="en-GB"/>
              </w:rPr>
              <w:t>Need</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BCE222" w14:textId="77777777" w:rsidR="00046C3B" w:rsidRDefault="00046C3B">
            <w:pPr>
              <w:pStyle w:val="BulletText1"/>
              <w:tabs>
                <w:tab w:val="left" w:pos="720"/>
              </w:tabs>
              <w:spacing w:after="0" w:line="360" w:lineRule="auto"/>
              <w:jc w:val="left"/>
              <w:rPr>
                <w:lang w:val="en-GB"/>
              </w:rPr>
            </w:pPr>
            <w:r>
              <w:rPr>
                <w:lang w:val="en-GB"/>
              </w:rPr>
              <w:t>A team member has a need for higher status.</w:t>
            </w:r>
          </w:p>
        </w:tc>
      </w:tr>
      <w:tr w:rsidR="00046C3B" w14:paraId="234E10B1"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1AE606F" w14:textId="77777777" w:rsidR="00046C3B" w:rsidRDefault="00046C3B">
            <w:pPr>
              <w:pStyle w:val="BulletText1"/>
              <w:tabs>
                <w:tab w:val="left" w:pos="720"/>
              </w:tabs>
              <w:spacing w:after="0" w:line="360" w:lineRule="auto"/>
              <w:jc w:val="left"/>
              <w:rPr>
                <w:lang w:val="en-GB"/>
              </w:rPr>
            </w:pPr>
            <w:r>
              <w:rPr>
                <w:lang w:val="en-GB"/>
              </w:rPr>
              <w:t>Motive</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9B657AB" w14:textId="77777777" w:rsidR="00046C3B" w:rsidRDefault="00046C3B">
            <w:pPr>
              <w:pStyle w:val="BulletText1"/>
              <w:tabs>
                <w:tab w:val="left" w:pos="720"/>
              </w:tabs>
              <w:spacing w:after="0" w:line="360" w:lineRule="auto"/>
              <w:jc w:val="left"/>
              <w:rPr>
                <w:lang w:val="en-GB"/>
              </w:rPr>
            </w:pPr>
            <w:r>
              <w:rPr>
                <w:lang w:val="en-GB"/>
              </w:rPr>
              <w:t>The team member wants to be promoted to a higher position.</w:t>
            </w:r>
          </w:p>
        </w:tc>
      </w:tr>
      <w:tr w:rsidR="00046C3B" w14:paraId="19D7F8DA"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E31A6A" w14:textId="77777777" w:rsidR="00046C3B" w:rsidRDefault="00046C3B">
            <w:pPr>
              <w:pStyle w:val="BulletText1"/>
              <w:tabs>
                <w:tab w:val="left" w:pos="720"/>
              </w:tabs>
              <w:spacing w:after="0" w:line="360" w:lineRule="auto"/>
              <w:jc w:val="left"/>
              <w:rPr>
                <w:lang w:val="en-GB"/>
              </w:rPr>
            </w:pPr>
            <w:r>
              <w:rPr>
                <w:lang w:val="en-GB"/>
              </w:rPr>
              <w:t>Action (behaviour)</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790C42" w14:textId="77777777" w:rsidR="00046C3B" w:rsidRDefault="00046C3B">
            <w:pPr>
              <w:pStyle w:val="BulletText1"/>
              <w:tabs>
                <w:tab w:val="left" w:pos="720"/>
              </w:tabs>
              <w:spacing w:after="0" w:line="360" w:lineRule="auto"/>
              <w:jc w:val="left"/>
              <w:rPr>
                <w:lang w:val="en-GB"/>
              </w:rPr>
            </w:pPr>
            <w:r>
              <w:rPr>
                <w:lang w:val="en-GB"/>
              </w:rPr>
              <w:t>He or she works harder and longer hours.</w:t>
            </w:r>
          </w:p>
        </w:tc>
      </w:tr>
      <w:tr w:rsidR="00046C3B" w14:paraId="13AA2B78"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D727181" w14:textId="77777777" w:rsidR="00046C3B" w:rsidRDefault="00046C3B">
            <w:pPr>
              <w:pStyle w:val="BulletText1"/>
              <w:tabs>
                <w:tab w:val="left" w:pos="720"/>
              </w:tabs>
              <w:spacing w:after="0" w:line="360" w:lineRule="auto"/>
              <w:jc w:val="left"/>
              <w:rPr>
                <w:lang w:val="en-GB"/>
              </w:rPr>
            </w:pPr>
            <w:r>
              <w:rPr>
                <w:lang w:val="en-GB"/>
              </w:rPr>
              <w:t>Consequences</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791F14" w14:textId="77777777" w:rsidR="00046C3B" w:rsidRDefault="00046C3B">
            <w:pPr>
              <w:pStyle w:val="BulletText1"/>
              <w:tabs>
                <w:tab w:val="left" w:pos="720"/>
              </w:tabs>
              <w:spacing w:after="0" w:line="360" w:lineRule="auto"/>
              <w:jc w:val="left"/>
              <w:rPr>
                <w:lang w:val="en-GB"/>
              </w:rPr>
            </w:pPr>
            <w:r>
              <w:rPr>
                <w:lang w:val="en-GB"/>
              </w:rPr>
              <w:t>The team member may be promoted or may not be promoted.</w:t>
            </w:r>
          </w:p>
        </w:tc>
      </w:tr>
      <w:tr w:rsidR="00046C3B" w14:paraId="30D219B3"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2524EF9" w14:textId="77777777" w:rsidR="00046C3B" w:rsidRDefault="00046C3B">
            <w:pPr>
              <w:pStyle w:val="BulletText1"/>
              <w:tabs>
                <w:tab w:val="left" w:pos="720"/>
              </w:tabs>
              <w:spacing w:after="0" w:line="360" w:lineRule="auto"/>
              <w:jc w:val="left"/>
              <w:rPr>
                <w:lang w:val="en-GB"/>
              </w:rPr>
            </w:pPr>
            <w:r>
              <w:rPr>
                <w:lang w:val="en-GB"/>
              </w:rPr>
              <w:t>Satisfaction/Dissatisfaction</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AAC58A9" w14:textId="77777777" w:rsidR="00046C3B" w:rsidRDefault="00046C3B">
            <w:pPr>
              <w:pStyle w:val="BulletText1"/>
              <w:tabs>
                <w:tab w:val="left" w:pos="720"/>
              </w:tabs>
              <w:spacing w:after="0" w:line="360" w:lineRule="auto"/>
              <w:jc w:val="left"/>
              <w:rPr>
                <w:lang w:val="en-GB"/>
              </w:rPr>
            </w:pPr>
            <w:r>
              <w:rPr>
                <w:lang w:val="en-GB"/>
              </w:rPr>
              <w:t>The team member will be satisfied if promoted and dissatisfied if not.</w:t>
            </w:r>
          </w:p>
        </w:tc>
      </w:tr>
      <w:tr w:rsidR="00046C3B" w14:paraId="5369641C"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30AB64" w14:textId="77777777" w:rsidR="00046C3B" w:rsidRDefault="00046C3B">
            <w:pPr>
              <w:pStyle w:val="BulletText1"/>
              <w:tabs>
                <w:tab w:val="left" w:pos="720"/>
              </w:tabs>
              <w:spacing w:after="0" w:line="360" w:lineRule="auto"/>
              <w:jc w:val="left"/>
              <w:rPr>
                <w:lang w:val="en-GB"/>
              </w:rPr>
            </w:pPr>
            <w:r>
              <w:rPr>
                <w:lang w:val="en-GB"/>
              </w:rPr>
              <w:t>Feedback</w:t>
            </w:r>
          </w:p>
        </w:tc>
        <w:tc>
          <w:tcPr>
            <w:tcW w:w="670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12BDA1E" w14:textId="77777777" w:rsidR="00046C3B" w:rsidRDefault="00046C3B">
            <w:pPr>
              <w:pStyle w:val="BulletText1"/>
              <w:tabs>
                <w:tab w:val="left" w:pos="720"/>
              </w:tabs>
              <w:spacing w:after="0" w:line="360" w:lineRule="auto"/>
              <w:jc w:val="left"/>
              <w:rPr>
                <w:lang w:val="en-GB"/>
              </w:rPr>
            </w:pPr>
            <w:r>
              <w:rPr>
                <w:lang w:val="en-GB"/>
              </w:rPr>
              <w:t>If dissatisfied, the team member will still have the need and the process will start all over again.</w:t>
            </w:r>
          </w:p>
          <w:p w14:paraId="3A5B92FB" w14:textId="77777777" w:rsidR="00046C3B" w:rsidRDefault="00046C3B">
            <w:pPr>
              <w:pStyle w:val="BulletText1"/>
              <w:tabs>
                <w:tab w:val="left" w:pos="720"/>
              </w:tabs>
              <w:spacing w:after="0" w:line="360" w:lineRule="auto"/>
              <w:jc w:val="left"/>
              <w:rPr>
                <w:lang w:val="en-GB"/>
              </w:rPr>
            </w:pPr>
          </w:p>
          <w:p w14:paraId="6622782E" w14:textId="77777777" w:rsidR="00046C3B" w:rsidRDefault="00046C3B">
            <w:pPr>
              <w:pStyle w:val="BulletText1"/>
              <w:tabs>
                <w:tab w:val="left" w:pos="720"/>
              </w:tabs>
              <w:spacing w:after="0" w:line="360" w:lineRule="auto"/>
              <w:jc w:val="left"/>
              <w:rPr>
                <w:lang w:val="en-GB"/>
              </w:rPr>
            </w:pPr>
            <w:r>
              <w:rPr>
                <w:lang w:val="en-GB"/>
              </w:rPr>
              <w:t>If satisfied, the team member will focus his or her energy on satisfaction of another need.</w:t>
            </w:r>
          </w:p>
        </w:tc>
      </w:tr>
    </w:tbl>
    <w:p w14:paraId="0D32797D" w14:textId="77777777" w:rsidR="00046C3B" w:rsidRDefault="00046C3B" w:rsidP="00046C3B"/>
    <w:p w14:paraId="646B78CA" w14:textId="77777777" w:rsidR="00760681" w:rsidRDefault="00760681" w:rsidP="00046C3B"/>
    <w:p w14:paraId="0A05C90F" w14:textId="77777777" w:rsidR="00046C3B" w:rsidRDefault="00046C3B" w:rsidP="00046C3B">
      <w:r>
        <w:t xml:space="preserve">The role of needs in motivation can therefore be illustrated as in Figure </w:t>
      </w:r>
      <w:r w:rsidR="00EC5300">
        <w:t>44</w:t>
      </w:r>
      <w:r>
        <w:t>.</w:t>
      </w:r>
    </w:p>
    <w:p w14:paraId="1AFEF89A" w14:textId="77777777" w:rsidR="00046C3B" w:rsidRDefault="00046C3B" w:rsidP="00046C3B"/>
    <w:p w14:paraId="4293EF9B" w14:textId="77777777" w:rsidR="00046C3B" w:rsidRDefault="00046C3B" w:rsidP="00046C3B">
      <w:pPr>
        <w:jc w:val="center"/>
      </w:pPr>
      <w:r>
        <w:rPr>
          <w:noProof/>
        </w:rPr>
        <w:drawing>
          <wp:inline distT="0" distB="0" distL="0" distR="0" wp14:anchorId="2B078D90" wp14:editId="5BCE8AFA">
            <wp:extent cx="4509498" cy="2070100"/>
            <wp:effectExtent l="0" t="0" r="5715" b="635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0771" cy="2089047"/>
                    </a:xfrm>
                    <a:prstGeom prst="rect">
                      <a:avLst/>
                    </a:prstGeom>
                    <a:noFill/>
                    <a:ln>
                      <a:noFill/>
                    </a:ln>
                  </pic:spPr>
                </pic:pic>
              </a:graphicData>
            </a:graphic>
          </wp:inline>
        </w:drawing>
      </w:r>
    </w:p>
    <w:p w14:paraId="405BE7F9" w14:textId="77777777" w:rsidR="00046C3B" w:rsidRDefault="00046C3B" w:rsidP="00046C3B">
      <w:pPr>
        <w:pStyle w:val="Caption"/>
      </w:pPr>
      <w:r>
        <w:t xml:space="preserve">Figure </w:t>
      </w:r>
      <w:r w:rsidR="00EC5300">
        <w:t>44</w:t>
      </w:r>
      <w:r>
        <w:t>: the role of needs in motivation</w:t>
      </w:r>
    </w:p>
    <w:p w14:paraId="20DF0D0E" w14:textId="77777777" w:rsidR="00046C3B" w:rsidRDefault="00046C3B" w:rsidP="00046C3B"/>
    <w:p w14:paraId="2804A482" w14:textId="77777777" w:rsidR="00046C3B" w:rsidRDefault="00046C3B" w:rsidP="00046C3B">
      <w:r>
        <w:t xml:space="preserve">An employee has needs or expectations. These influence the employee’s action or behaviour, i.e. the needs or expectations serve as the driving force (motive) for behaviour to achieve the desired targets. For example, if the employee expects to be rewarded and recognised for reaching targets, he or she will be motivated and take action to achieve team targets. The action and/or behaviour will have consequences, for example being rewarded for achieving the targets. This gives fulfilment, which, in turn, will continue to be a motivating factor to fulfil needs or meet expectations. </w:t>
      </w:r>
    </w:p>
    <w:p w14:paraId="5527E192" w14:textId="77777777" w:rsidR="007A2D5D" w:rsidRDefault="007A2D5D"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3"/>
        <w:gridCol w:w="7748"/>
      </w:tblGrid>
      <w:tr w:rsidR="00046C3B" w14:paraId="735006C8" w14:textId="77777777" w:rsidTr="00C874E6">
        <w:tc>
          <w:tcPr>
            <w:tcW w:w="1273" w:type="dxa"/>
            <w:hideMark/>
          </w:tcPr>
          <w:p w14:paraId="76058FC7" w14:textId="77777777" w:rsidR="00046C3B" w:rsidRDefault="00046C3B">
            <w:pPr>
              <w:jc w:val="center"/>
              <w:rPr>
                <w:lang w:val="en-US"/>
              </w:rPr>
            </w:pPr>
            <w:r>
              <w:rPr>
                <w:noProof/>
                <w:lang w:val="en-US"/>
              </w:rPr>
              <w:drawing>
                <wp:inline distT="0" distB="0" distL="0" distR="0" wp14:anchorId="1DB68578" wp14:editId="7E2B0E9A">
                  <wp:extent cx="360045" cy="360045"/>
                  <wp:effectExtent l="0" t="0" r="1905" b="1905"/>
                  <wp:docPr id="822" name="Picture 8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 close up of a sign&#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60045" cy="360045"/>
                          </a:xfrm>
                          <a:prstGeom prst="rect">
                            <a:avLst/>
                          </a:prstGeom>
                          <a:noFill/>
                          <a:ln>
                            <a:noFill/>
                          </a:ln>
                        </pic:spPr>
                      </pic:pic>
                    </a:graphicData>
                  </a:graphic>
                </wp:inline>
              </w:drawing>
            </w:r>
          </w:p>
        </w:tc>
        <w:tc>
          <w:tcPr>
            <w:tcW w:w="7748" w:type="dxa"/>
            <w:vAlign w:val="center"/>
          </w:tcPr>
          <w:p w14:paraId="4E69BB28" w14:textId="77777777" w:rsidR="00046C3B" w:rsidRDefault="00046C3B" w:rsidP="006B78CA">
            <w:pPr>
              <w:spacing w:after="120"/>
              <w:rPr>
                <w:b/>
                <w:bCs/>
                <w:lang w:val="en-US"/>
              </w:rPr>
            </w:pPr>
            <w:r>
              <w:rPr>
                <w:b/>
                <w:bCs/>
                <w:lang w:val="en-US"/>
              </w:rPr>
              <w:t xml:space="preserve">Activity </w:t>
            </w:r>
            <w:r w:rsidR="00D31822">
              <w:rPr>
                <w:b/>
                <w:bCs/>
                <w:lang w:val="en-US"/>
              </w:rPr>
              <w:t>44</w:t>
            </w:r>
            <w:r>
              <w:rPr>
                <w:b/>
                <w:bCs/>
                <w:lang w:val="en-US"/>
              </w:rPr>
              <w:t xml:space="preserve"> (KM03 IAC0104):</w:t>
            </w:r>
          </w:p>
          <w:p w14:paraId="493DBCBB" w14:textId="77777777" w:rsidR="00046C3B" w:rsidRDefault="00046C3B" w:rsidP="006B78CA">
            <w:pPr>
              <w:spacing w:after="120"/>
              <w:rPr>
                <w:lang w:val="en-US"/>
              </w:rPr>
            </w:pPr>
            <w:r>
              <w:rPr>
                <w:lang w:val="en-US"/>
              </w:rPr>
              <w:t>Individual written activity</w:t>
            </w:r>
          </w:p>
          <w:p w14:paraId="607E2B8C" w14:textId="77777777" w:rsidR="00046C3B" w:rsidRDefault="00046C3B" w:rsidP="00C874E6">
            <w:pPr>
              <w:spacing w:after="120"/>
              <w:jc w:val="left"/>
            </w:pPr>
            <w:r>
              <w:t xml:space="preserve">Below are some symptoms that might indicate poor motivation in your team. Tick those that are apparent in your team.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591"/>
              <w:gridCol w:w="1185"/>
              <w:gridCol w:w="2562"/>
              <w:gridCol w:w="1184"/>
            </w:tblGrid>
            <w:tr w:rsidR="00C874E6" w14:paraId="07B3FA77" w14:textId="77777777" w:rsidTr="00A56262">
              <w:tc>
                <w:tcPr>
                  <w:tcW w:w="17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597CFD" w14:textId="77777777" w:rsidR="00C874E6" w:rsidRPr="00C874E6" w:rsidRDefault="00C874E6" w:rsidP="00C874E6">
                  <w:pPr>
                    <w:pStyle w:val="BulletText1CharCharCharChar"/>
                    <w:spacing w:after="0" w:line="240" w:lineRule="auto"/>
                    <w:ind w:left="0"/>
                    <w:jc w:val="center"/>
                    <w:rPr>
                      <w:b/>
                      <w:bCs/>
                      <w:sz w:val="20"/>
                      <w:szCs w:val="20"/>
                      <w:lang w:val="en-GB"/>
                    </w:rPr>
                  </w:pPr>
                  <w:r w:rsidRPr="00C874E6">
                    <w:rPr>
                      <w:b/>
                      <w:bCs/>
                      <w:sz w:val="20"/>
                      <w:szCs w:val="20"/>
                      <w:lang w:val="en-GB"/>
                    </w:rPr>
                    <w:t>SYMPTOMS</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1CDBA9" w14:textId="77777777" w:rsidR="00C874E6" w:rsidRPr="00C874E6" w:rsidRDefault="00C874E6" w:rsidP="00C874E6">
                  <w:pPr>
                    <w:spacing w:line="240" w:lineRule="auto"/>
                    <w:jc w:val="center"/>
                    <w:rPr>
                      <w:b/>
                      <w:bCs/>
                      <w:szCs w:val="20"/>
                    </w:rPr>
                  </w:pPr>
                  <w:r w:rsidRPr="00C874E6">
                    <w:rPr>
                      <w:b/>
                      <w:bCs/>
                      <w:szCs w:val="20"/>
                    </w:rPr>
                    <w:t xml:space="preserve">INDICATE WITH A </w:t>
                  </w:r>
                  <w:r w:rsidRPr="00C874E6">
                    <w:rPr>
                      <w:b/>
                      <w:bCs/>
                    </w:rPr>
                    <w:t>(</w:t>
                  </w:r>
                  <w:r w:rsidRPr="00C874E6">
                    <w:rPr>
                      <w:b/>
                      <w:bCs/>
                    </w:rPr>
                    <w:sym w:font="Symbol" w:char="F0D6"/>
                  </w:r>
                  <w:r w:rsidRPr="00C874E6">
                    <w:rPr>
                      <w:b/>
                      <w:bCs/>
                    </w:rPr>
                    <w:t>)</w:t>
                  </w:r>
                </w:p>
              </w:tc>
              <w:tc>
                <w:tcPr>
                  <w:tcW w:w="170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23D5DD" w14:textId="77777777" w:rsidR="00C874E6" w:rsidRPr="00C874E6" w:rsidRDefault="00C874E6" w:rsidP="00C874E6">
                  <w:pPr>
                    <w:pStyle w:val="BulletText1CharCharCharChar"/>
                    <w:spacing w:after="0" w:line="240" w:lineRule="auto"/>
                    <w:ind w:left="0"/>
                    <w:jc w:val="center"/>
                    <w:rPr>
                      <w:b/>
                      <w:bCs/>
                      <w:sz w:val="20"/>
                      <w:szCs w:val="20"/>
                      <w:lang w:val="en-GB"/>
                    </w:rPr>
                  </w:pPr>
                  <w:r w:rsidRPr="00C874E6">
                    <w:rPr>
                      <w:b/>
                      <w:bCs/>
                      <w:sz w:val="20"/>
                      <w:szCs w:val="20"/>
                      <w:lang w:val="en-GB"/>
                    </w:rPr>
                    <w:t>SYMPTOMS</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D02F51" w14:textId="77777777" w:rsidR="00C874E6" w:rsidRPr="00C874E6" w:rsidRDefault="00C874E6" w:rsidP="00C874E6">
                  <w:pPr>
                    <w:spacing w:line="240" w:lineRule="auto"/>
                    <w:jc w:val="center"/>
                    <w:rPr>
                      <w:b/>
                      <w:bCs/>
                      <w:szCs w:val="20"/>
                    </w:rPr>
                  </w:pPr>
                  <w:r w:rsidRPr="00C874E6">
                    <w:rPr>
                      <w:b/>
                      <w:bCs/>
                      <w:szCs w:val="20"/>
                    </w:rPr>
                    <w:t xml:space="preserve">INDICATE WITH A </w:t>
                  </w:r>
                  <w:r w:rsidRPr="00C874E6">
                    <w:rPr>
                      <w:b/>
                      <w:bCs/>
                    </w:rPr>
                    <w:t>(</w:t>
                  </w:r>
                  <w:r w:rsidRPr="00C874E6">
                    <w:rPr>
                      <w:b/>
                      <w:bCs/>
                    </w:rPr>
                    <w:sym w:font="Symbol" w:char="F0D6"/>
                  </w:r>
                  <w:r w:rsidRPr="00C874E6">
                    <w:rPr>
                      <w:b/>
                      <w:bCs/>
                    </w:rPr>
                    <w:t>)</w:t>
                  </w:r>
                </w:p>
              </w:tc>
            </w:tr>
            <w:tr w:rsidR="00C874E6" w14:paraId="72E2A772"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1E9C5803" w14:textId="77777777" w:rsidR="00C874E6" w:rsidRDefault="00C874E6" w:rsidP="00C874E6">
                  <w:pPr>
                    <w:pStyle w:val="BulletText1CharCharCharChar"/>
                    <w:spacing w:after="0" w:line="240" w:lineRule="auto"/>
                    <w:ind w:left="0"/>
                    <w:rPr>
                      <w:sz w:val="20"/>
                      <w:szCs w:val="20"/>
                      <w:lang w:val="en-GB"/>
                    </w:rPr>
                  </w:pPr>
                  <w:r>
                    <w:rPr>
                      <w:sz w:val="20"/>
                      <w:szCs w:val="20"/>
                      <w:lang w:val="en-GB"/>
                    </w:rPr>
                    <w:t>Low productivity</w:t>
                  </w:r>
                </w:p>
              </w:tc>
              <w:tc>
                <w:tcPr>
                  <w:tcW w:w="788" w:type="pct"/>
                  <w:tcBorders>
                    <w:top w:val="single" w:sz="4" w:space="0" w:color="auto"/>
                    <w:left w:val="single" w:sz="4" w:space="0" w:color="auto"/>
                    <w:bottom w:val="single" w:sz="4" w:space="0" w:color="auto"/>
                    <w:right w:val="single" w:sz="4" w:space="0" w:color="auto"/>
                  </w:tcBorders>
                </w:tcPr>
                <w:p w14:paraId="6EE93F13"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05259E40" w14:textId="77777777" w:rsidR="00C874E6" w:rsidRDefault="00C874E6" w:rsidP="00C874E6">
                  <w:pPr>
                    <w:pStyle w:val="BulletText1CharCharCharChar"/>
                    <w:spacing w:after="0" w:line="240" w:lineRule="auto"/>
                    <w:ind w:left="0"/>
                    <w:rPr>
                      <w:sz w:val="20"/>
                      <w:szCs w:val="20"/>
                      <w:lang w:val="en-GB"/>
                    </w:rPr>
                  </w:pPr>
                  <w:r>
                    <w:rPr>
                      <w:sz w:val="20"/>
                      <w:szCs w:val="20"/>
                      <w:lang w:val="en-GB"/>
                    </w:rPr>
                    <w:t>Inflexible attitude to change</w:t>
                  </w:r>
                </w:p>
              </w:tc>
              <w:tc>
                <w:tcPr>
                  <w:tcW w:w="788" w:type="pct"/>
                  <w:tcBorders>
                    <w:top w:val="single" w:sz="4" w:space="0" w:color="auto"/>
                    <w:left w:val="single" w:sz="4" w:space="0" w:color="auto"/>
                    <w:bottom w:val="single" w:sz="4" w:space="0" w:color="auto"/>
                    <w:right w:val="single" w:sz="4" w:space="0" w:color="auto"/>
                  </w:tcBorders>
                </w:tcPr>
                <w:p w14:paraId="0F34AD22" w14:textId="77777777" w:rsidR="00C874E6" w:rsidRDefault="00C874E6" w:rsidP="00C874E6">
                  <w:pPr>
                    <w:spacing w:line="240" w:lineRule="auto"/>
                    <w:rPr>
                      <w:szCs w:val="20"/>
                    </w:rPr>
                  </w:pPr>
                </w:p>
              </w:tc>
            </w:tr>
            <w:tr w:rsidR="00C874E6" w14:paraId="5DE01D16"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7C3EC628" w14:textId="77777777" w:rsidR="00C874E6" w:rsidRDefault="00C874E6" w:rsidP="00C874E6">
                  <w:pPr>
                    <w:pStyle w:val="BulletText1CharCharCharChar"/>
                    <w:spacing w:after="0" w:line="240" w:lineRule="auto"/>
                    <w:ind w:left="0"/>
                    <w:rPr>
                      <w:sz w:val="20"/>
                      <w:szCs w:val="20"/>
                      <w:lang w:val="en-GB"/>
                    </w:rPr>
                  </w:pPr>
                  <w:r>
                    <w:rPr>
                      <w:sz w:val="20"/>
                      <w:szCs w:val="20"/>
                      <w:lang w:val="en-GB"/>
                    </w:rPr>
                    <w:t>Interpersonal conflict within the team</w:t>
                  </w:r>
                </w:p>
              </w:tc>
              <w:tc>
                <w:tcPr>
                  <w:tcW w:w="788" w:type="pct"/>
                  <w:tcBorders>
                    <w:top w:val="single" w:sz="4" w:space="0" w:color="auto"/>
                    <w:left w:val="single" w:sz="4" w:space="0" w:color="auto"/>
                    <w:bottom w:val="single" w:sz="4" w:space="0" w:color="auto"/>
                    <w:right w:val="single" w:sz="4" w:space="0" w:color="auto"/>
                  </w:tcBorders>
                </w:tcPr>
                <w:p w14:paraId="0F44F594"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638DEAC8" w14:textId="77777777" w:rsidR="00C874E6" w:rsidRDefault="00C874E6" w:rsidP="00C874E6">
                  <w:pPr>
                    <w:pStyle w:val="BulletText1CharCharCharChar"/>
                    <w:spacing w:after="0" w:line="240" w:lineRule="auto"/>
                    <w:ind w:left="0"/>
                    <w:rPr>
                      <w:sz w:val="20"/>
                      <w:szCs w:val="20"/>
                      <w:lang w:val="en-GB"/>
                    </w:rPr>
                  </w:pPr>
                  <w:r>
                    <w:rPr>
                      <w:sz w:val="20"/>
                      <w:szCs w:val="20"/>
                      <w:lang w:val="en-GB"/>
                    </w:rPr>
                    <w:t>Bad relations with other sections</w:t>
                  </w:r>
                </w:p>
              </w:tc>
              <w:tc>
                <w:tcPr>
                  <w:tcW w:w="788" w:type="pct"/>
                  <w:tcBorders>
                    <w:top w:val="single" w:sz="4" w:space="0" w:color="auto"/>
                    <w:left w:val="single" w:sz="4" w:space="0" w:color="auto"/>
                    <w:bottom w:val="single" w:sz="4" w:space="0" w:color="auto"/>
                    <w:right w:val="single" w:sz="4" w:space="0" w:color="auto"/>
                  </w:tcBorders>
                </w:tcPr>
                <w:p w14:paraId="5674E773" w14:textId="77777777" w:rsidR="00C874E6" w:rsidRDefault="00C874E6" w:rsidP="00C874E6">
                  <w:pPr>
                    <w:spacing w:line="240" w:lineRule="auto"/>
                    <w:rPr>
                      <w:szCs w:val="20"/>
                    </w:rPr>
                  </w:pPr>
                </w:p>
              </w:tc>
            </w:tr>
            <w:tr w:rsidR="00C874E6" w14:paraId="35A6499E"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79C8CDEC" w14:textId="77777777" w:rsidR="00C874E6" w:rsidRDefault="00C874E6" w:rsidP="00C874E6">
                  <w:pPr>
                    <w:pStyle w:val="BulletText1CharCharCharChar"/>
                    <w:spacing w:after="0" w:line="240" w:lineRule="auto"/>
                    <w:ind w:left="0"/>
                    <w:rPr>
                      <w:sz w:val="20"/>
                      <w:szCs w:val="20"/>
                      <w:lang w:val="en-GB"/>
                    </w:rPr>
                  </w:pPr>
                  <w:r>
                    <w:rPr>
                      <w:sz w:val="20"/>
                      <w:szCs w:val="20"/>
                      <w:lang w:val="en-GB"/>
                    </w:rPr>
                    <w:t>Lack of cooperation between team members</w:t>
                  </w:r>
                </w:p>
              </w:tc>
              <w:tc>
                <w:tcPr>
                  <w:tcW w:w="788" w:type="pct"/>
                  <w:tcBorders>
                    <w:top w:val="single" w:sz="4" w:space="0" w:color="auto"/>
                    <w:left w:val="single" w:sz="4" w:space="0" w:color="auto"/>
                    <w:bottom w:val="single" w:sz="4" w:space="0" w:color="auto"/>
                    <w:right w:val="single" w:sz="4" w:space="0" w:color="auto"/>
                  </w:tcBorders>
                </w:tcPr>
                <w:p w14:paraId="2790DD62"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7B89BBCF"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level of absenteeism</w:t>
                  </w:r>
                </w:p>
              </w:tc>
              <w:tc>
                <w:tcPr>
                  <w:tcW w:w="788" w:type="pct"/>
                  <w:tcBorders>
                    <w:top w:val="single" w:sz="4" w:space="0" w:color="auto"/>
                    <w:left w:val="single" w:sz="4" w:space="0" w:color="auto"/>
                    <w:bottom w:val="single" w:sz="4" w:space="0" w:color="auto"/>
                    <w:right w:val="single" w:sz="4" w:space="0" w:color="auto"/>
                  </w:tcBorders>
                </w:tcPr>
                <w:p w14:paraId="6DF6F1C7" w14:textId="77777777" w:rsidR="00C874E6" w:rsidRDefault="00C874E6" w:rsidP="00C874E6">
                  <w:pPr>
                    <w:spacing w:line="240" w:lineRule="auto"/>
                    <w:rPr>
                      <w:szCs w:val="20"/>
                    </w:rPr>
                  </w:pPr>
                </w:p>
              </w:tc>
            </w:tr>
            <w:tr w:rsidR="00C874E6" w14:paraId="4FD22844"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476302A6" w14:textId="77777777" w:rsidR="00C874E6" w:rsidRDefault="00C874E6" w:rsidP="00C874E6">
                  <w:pPr>
                    <w:pStyle w:val="BulletText1CharCharCharChar"/>
                    <w:spacing w:after="0" w:line="240" w:lineRule="auto"/>
                    <w:ind w:left="0"/>
                    <w:rPr>
                      <w:sz w:val="20"/>
                      <w:szCs w:val="20"/>
                      <w:lang w:val="en-GB"/>
                    </w:rPr>
                  </w:pPr>
                  <w:r>
                    <w:rPr>
                      <w:sz w:val="20"/>
                      <w:szCs w:val="20"/>
                      <w:lang w:val="en-GB"/>
                    </w:rPr>
                    <w:t xml:space="preserve">Negative talk </w:t>
                  </w:r>
                </w:p>
              </w:tc>
              <w:tc>
                <w:tcPr>
                  <w:tcW w:w="788" w:type="pct"/>
                  <w:tcBorders>
                    <w:top w:val="single" w:sz="4" w:space="0" w:color="auto"/>
                    <w:left w:val="single" w:sz="4" w:space="0" w:color="auto"/>
                    <w:bottom w:val="single" w:sz="4" w:space="0" w:color="auto"/>
                    <w:right w:val="single" w:sz="4" w:space="0" w:color="auto"/>
                  </w:tcBorders>
                </w:tcPr>
                <w:p w14:paraId="3C696263"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31F03FC4"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timekeeping</w:t>
                  </w:r>
                </w:p>
              </w:tc>
              <w:tc>
                <w:tcPr>
                  <w:tcW w:w="788" w:type="pct"/>
                  <w:tcBorders>
                    <w:top w:val="single" w:sz="4" w:space="0" w:color="auto"/>
                    <w:left w:val="single" w:sz="4" w:space="0" w:color="auto"/>
                    <w:bottom w:val="single" w:sz="4" w:space="0" w:color="auto"/>
                    <w:right w:val="single" w:sz="4" w:space="0" w:color="auto"/>
                  </w:tcBorders>
                </w:tcPr>
                <w:p w14:paraId="68CB06D6" w14:textId="77777777" w:rsidR="00C874E6" w:rsidRDefault="00C874E6" w:rsidP="00C874E6">
                  <w:pPr>
                    <w:spacing w:line="240" w:lineRule="auto"/>
                    <w:rPr>
                      <w:szCs w:val="20"/>
                    </w:rPr>
                  </w:pPr>
                </w:p>
              </w:tc>
            </w:tr>
            <w:tr w:rsidR="00C874E6" w14:paraId="3438499C"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4C5FA174" w14:textId="77777777" w:rsidR="00C874E6" w:rsidRDefault="00C874E6" w:rsidP="00C874E6">
                  <w:pPr>
                    <w:pStyle w:val="BulletText1CharCharCharChar"/>
                    <w:spacing w:after="0" w:line="240" w:lineRule="auto"/>
                    <w:ind w:left="0"/>
                    <w:rPr>
                      <w:sz w:val="20"/>
                      <w:szCs w:val="20"/>
                      <w:lang w:val="en-GB"/>
                    </w:rPr>
                  </w:pPr>
                  <w:r>
                    <w:rPr>
                      <w:sz w:val="20"/>
                      <w:szCs w:val="20"/>
                      <w:lang w:val="en-GB"/>
                    </w:rPr>
                    <w:t xml:space="preserve">Poor quality of work  </w:t>
                  </w:r>
                </w:p>
              </w:tc>
              <w:tc>
                <w:tcPr>
                  <w:tcW w:w="788" w:type="pct"/>
                  <w:tcBorders>
                    <w:top w:val="single" w:sz="4" w:space="0" w:color="auto"/>
                    <w:left w:val="single" w:sz="4" w:space="0" w:color="auto"/>
                    <w:bottom w:val="single" w:sz="4" w:space="0" w:color="auto"/>
                    <w:right w:val="single" w:sz="4" w:space="0" w:color="auto"/>
                  </w:tcBorders>
                </w:tcPr>
                <w:p w14:paraId="0BC1B670"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21808B41"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staff turnover</w:t>
                  </w:r>
                </w:p>
              </w:tc>
              <w:tc>
                <w:tcPr>
                  <w:tcW w:w="788" w:type="pct"/>
                  <w:tcBorders>
                    <w:top w:val="single" w:sz="4" w:space="0" w:color="auto"/>
                    <w:left w:val="single" w:sz="4" w:space="0" w:color="auto"/>
                    <w:bottom w:val="single" w:sz="4" w:space="0" w:color="auto"/>
                    <w:right w:val="single" w:sz="4" w:space="0" w:color="auto"/>
                  </w:tcBorders>
                </w:tcPr>
                <w:p w14:paraId="5B6B08AA" w14:textId="77777777" w:rsidR="00C874E6" w:rsidRDefault="00C874E6" w:rsidP="00C874E6">
                  <w:pPr>
                    <w:spacing w:line="240" w:lineRule="auto"/>
                    <w:rPr>
                      <w:szCs w:val="20"/>
                    </w:rPr>
                  </w:pPr>
                </w:p>
              </w:tc>
            </w:tr>
            <w:tr w:rsidR="00C874E6" w14:paraId="3EE05D4E"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6E6CB611" w14:textId="77777777" w:rsidR="00C874E6" w:rsidRDefault="00C874E6" w:rsidP="00C874E6">
                  <w:pPr>
                    <w:pStyle w:val="BulletText1CharCharCharChar"/>
                    <w:spacing w:after="0" w:line="240" w:lineRule="auto"/>
                    <w:ind w:left="0"/>
                    <w:rPr>
                      <w:sz w:val="20"/>
                      <w:szCs w:val="20"/>
                      <w:lang w:val="en-GB"/>
                    </w:rPr>
                  </w:pPr>
                  <w:r>
                    <w:rPr>
                      <w:sz w:val="20"/>
                      <w:szCs w:val="20"/>
                      <w:lang w:val="en-GB"/>
                    </w:rPr>
                    <w:t>High training costs but few results</w:t>
                  </w:r>
                </w:p>
              </w:tc>
              <w:tc>
                <w:tcPr>
                  <w:tcW w:w="788" w:type="pct"/>
                  <w:tcBorders>
                    <w:top w:val="single" w:sz="4" w:space="0" w:color="auto"/>
                    <w:left w:val="single" w:sz="4" w:space="0" w:color="auto"/>
                    <w:bottom w:val="single" w:sz="4" w:space="0" w:color="auto"/>
                    <w:right w:val="single" w:sz="4" w:space="0" w:color="auto"/>
                  </w:tcBorders>
                </w:tcPr>
                <w:p w14:paraId="5B91A68E"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7DAF8381"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management/labour relations</w:t>
                  </w:r>
                </w:p>
              </w:tc>
              <w:tc>
                <w:tcPr>
                  <w:tcW w:w="788" w:type="pct"/>
                  <w:tcBorders>
                    <w:top w:val="single" w:sz="4" w:space="0" w:color="auto"/>
                    <w:left w:val="single" w:sz="4" w:space="0" w:color="auto"/>
                    <w:bottom w:val="single" w:sz="4" w:space="0" w:color="auto"/>
                    <w:right w:val="single" w:sz="4" w:space="0" w:color="auto"/>
                  </w:tcBorders>
                </w:tcPr>
                <w:p w14:paraId="5154D79C" w14:textId="77777777" w:rsidR="00C874E6" w:rsidRDefault="00C874E6" w:rsidP="00C874E6">
                  <w:pPr>
                    <w:spacing w:line="240" w:lineRule="auto"/>
                    <w:rPr>
                      <w:szCs w:val="20"/>
                    </w:rPr>
                  </w:pPr>
                </w:p>
              </w:tc>
            </w:tr>
            <w:tr w:rsidR="00C874E6" w14:paraId="1D6C818E"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406846D0" w14:textId="77777777" w:rsidR="00C874E6" w:rsidRDefault="00C874E6" w:rsidP="00C874E6">
                  <w:pPr>
                    <w:pStyle w:val="BulletText1CharCharCharChar"/>
                    <w:spacing w:after="0" w:line="240" w:lineRule="auto"/>
                    <w:ind w:left="0"/>
                    <w:rPr>
                      <w:sz w:val="20"/>
                      <w:szCs w:val="20"/>
                      <w:lang w:val="en-GB"/>
                    </w:rPr>
                  </w:pPr>
                  <w:r>
                    <w:rPr>
                      <w:sz w:val="20"/>
                      <w:szCs w:val="20"/>
                      <w:lang w:val="en-GB"/>
                    </w:rPr>
                    <w:t>Poor team morale</w:t>
                  </w:r>
                </w:p>
              </w:tc>
              <w:tc>
                <w:tcPr>
                  <w:tcW w:w="788" w:type="pct"/>
                  <w:tcBorders>
                    <w:top w:val="single" w:sz="4" w:space="0" w:color="auto"/>
                    <w:left w:val="single" w:sz="4" w:space="0" w:color="auto"/>
                    <w:bottom w:val="single" w:sz="4" w:space="0" w:color="auto"/>
                    <w:right w:val="single" w:sz="4" w:space="0" w:color="auto"/>
                  </w:tcBorders>
                </w:tcPr>
                <w:p w14:paraId="7B716C5B"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4956D43F" w14:textId="77777777" w:rsidR="00C874E6" w:rsidRDefault="00C874E6" w:rsidP="00C874E6">
                  <w:pPr>
                    <w:pStyle w:val="BulletText1CharCharCharChar"/>
                    <w:spacing w:after="0" w:line="240" w:lineRule="auto"/>
                    <w:ind w:left="0"/>
                    <w:rPr>
                      <w:sz w:val="20"/>
                      <w:szCs w:val="20"/>
                      <w:lang w:val="en-GB"/>
                    </w:rPr>
                  </w:pPr>
                  <w:r>
                    <w:rPr>
                      <w:sz w:val="20"/>
                      <w:szCs w:val="20"/>
                      <w:lang w:val="en-GB"/>
                    </w:rPr>
                    <w:t>Customer/client complaints</w:t>
                  </w:r>
                </w:p>
              </w:tc>
              <w:tc>
                <w:tcPr>
                  <w:tcW w:w="788" w:type="pct"/>
                  <w:tcBorders>
                    <w:top w:val="single" w:sz="4" w:space="0" w:color="auto"/>
                    <w:left w:val="single" w:sz="4" w:space="0" w:color="auto"/>
                    <w:bottom w:val="single" w:sz="4" w:space="0" w:color="auto"/>
                    <w:right w:val="single" w:sz="4" w:space="0" w:color="auto"/>
                  </w:tcBorders>
                </w:tcPr>
                <w:p w14:paraId="23195206" w14:textId="77777777" w:rsidR="00C874E6" w:rsidRDefault="00C874E6" w:rsidP="00C874E6">
                  <w:pPr>
                    <w:spacing w:line="240" w:lineRule="auto"/>
                    <w:rPr>
                      <w:szCs w:val="20"/>
                    </w:rPr>
                  </w:pPr>
                </w:p>
              </w:tc>
            </w:tr>
            <w:tr w:rsidR="00C874E6" w14:paraId="6F78BF13" w14:textId="77777777" w:rsidTr="00A56262">
              <w:tc>
                <w:tcPr>
                  <w:tcW w:w="1722" w:type="pct"/>
                  <w:tcBorders>
                    <w:top w:val="single" w:sz="4" w:space="0" w:color="auto"/>
                    <w:left w:val="single" w:sz="4" w:space="0" w:color="auto"/>
                    <w:bottom w:val="single" w:sz="4" w:space="0" w:color="auto"/>
                    <w:right w:val="single" w:sz="4" w:space="0" w:color="auto"/>
                  </w:tcBorders>
                  <w:hideMark/>
                </w:tcPr>
                <w:p w14:paraId="66B2E21A" w14:textId="77777777" w:rsidR="00C874E6" w:rsidRDefault="00C874E6" w:rsidP="00C874E6">
                  <w:pPr>
                    <w:pStyle w:val="BulletText1CharCharCharChar"/>
                    <w:spacing w:after="0" w:line="240" w:lineRule="auto"/>
                    <w:ind w:left="0"/>
                    <w:rPr>
                      <w:sz w:val="20"/>
                      <w:szCs w:val="20"/>
                      <w:lang w:val="en-GB"/>
                    </w:rPr>
                  </w:pPr>
                  <w:r>
                    <w:rPr>
                      <w:sz w:val="20"/>
                      <w:szCs w:val="20"/>
                      <w:lang w:val="en-GB"/>
                    </w:rPr>
                    <w:t>Other:</w:t>
                  </w:r>
                </w:p>
              </w:tc>
              <w:tc>
                <w:tcPr>
                  <w:tcW w:w="788" w:type="pct"/>
                  <w:tcBorders>
                    <w:top w:val="single" w:sz="4" w:space="0" w:color="auto"/>
                    <w:left w:val="single" w:sz="4" w:space="0" w:color="auto"/>
                    <w:bottom w:val="single" w:sz="4" w:space="0" w:color="auto"/>
                    <w:right w:val="single" w:sz="4" w:space="0" w:color="auto"/>
                  </w:tcBorders>
                </w:tcPr>
                <w:p w14:paraId="7798DE27" w14:textId="77777777" w:rsidR="00C874E6" w:rsidRDefault="00C874E6" w:rsidP="00C874E6">
                  <w:pPr>
                    <w:spacing w:line="240" w:lineRule="auto"/>
                    <w:rPr>
                      <w:szCs w:val="20"/>
                    </w:rPr>
                  </w:pPr>
                </w:p>
              </w:tc>
              <w:tc>
                <w:tcPr>
                  <w:tcW w:w="1703" w:type="pct"/>
                  <w:tcBorders>
                    <w:top w:val="single" w:sz="4" w:space="0" w:color="auto"/>
                    <w:left w:val="single" w:sz="4" w:space="0" w:color="auto"/>
                    <w:bottom w:val="single" w:sz="4" w:space="0" w:color="auto"/>
                    <w:right w:val="single" w:sz="4" w:space="0" w:color="auto"/>
                  </w:tcBorders>
                  <w:hideMark/>
                </w:tcPr>
                <w:p w14:paraId="3E8F6EC9" w14:textId="77777777" w:rsidR="00C874E6" w:rsidRDefault="00C874E6" w:rsidP="00C874E6">
                  <w:pPr>
                    <w:pStyle w:val="BulletText1CharCharCharChar"/>
                    <w:spacing w:after="0" w:line="240" w:lineRule="auto"/>
                    <w:ind w:left="0"/>
                    <w:rPr>
                      <w:sz w:val="20"/>
                      <w:szCs w:val="20"/>
                      <w:lang w:val="en-GB"/>
                    </w:rPr>
                  </w:pPr>
                  <w:r>
                    <w:rPr>
                      <w:sz w:val="20"/>
                      <w:szCs w:val="20"/>
                      <w:lang w:val="en-GB"/>
                    </w:rPr>
                    <w:t>Other:</w:t>
                  </w:r>
                </w:p>
              </w:tc>
              <w:tc>
                <w:tcPr>
                  <w:tcW w:w="788" w:type="pct"/>
                  <w:tcBorders>
                    <w:top w:val="single" w:sz="4" w:space="0" w:color="auto"/>
                    <w:left w:val="single" w:sz="4" w:space="0" w:color="auto"/>
                    <w:bottom w:val="single" w:sz="4" w:space="0" w:color="auto"/>
                    <w:right w:val="single" w:sz="4" w:space="0" w:color="auto"/>
                  </w:tcBorders>
                </w:tcPr>
                <w:p w14:paraId="1F99EF29" w14:textId="77777777" w:rsidR="00C874E6" w:rsidRDefault="00C874E6" w:rsidP="00C874E6">
                  <w:pPr>
                    <w:spacing w:line="240" w:lineRule="auto"/>
                    <w:rPr>
                      <w:szCs w:val="20"/>
                    </w:rPr>
                  </w:pPr>
                </w:p>
              </w:tc>
            </w:tr>
          </w:tbl>
          <w:p w14:paraId="06472B2D" w14:textId="77777777" w:rsidR="00C874E6" w:rsidRPr="00C874E6" w:rsidRDefault="00C874E6" w:rsidP="00C874E6">
            <w:pPr>
              <w:spacing w:after="120"/>
              <w:jc w:val="left"/>
            </w:pPr>
          </w:p>
        </w:tc>
      </w:tr>
    </w:tbl>
    <w:p w14:paraId="602111A7" w14:textId="77777777" w:rsidR="008274A2" w:rsidRDefault="008274A2" w:rsidP="00046C3B">
      <w:pPr>
        <w:rPr>
          <w:b/>
          <w:bCs/>
          <w:lang w:val="en-ZA"/>
        </w:rPr>
      </w:pPr>
    </w:p>
    <w:p w14:paraId="6FAF1C31" w14:textId="77777777" w:rsidR="00C874E6" w:rsidRDefault="00C874E6" w:rsidP="00046C3B">
      <w:pPr>
        <w:rPr>
          <w:b/>
          <w:bCs/>
          <w:lang w:val="en-ZA"/>
        </w:rPr>
      </w:pPr>
    </w:p>
    <w:p w14:paraId="2BD96C8D" w14:textId="77777777" w:rsidR="00046C3B" w:rsidRDefault="00046C3B" w:rsidP="00B04C96">
      <w:pPr>
        <w:pStyle w:val="Heading3"/>
        <w:rPr>
          <w:lang w:val="en-ZA"/>
        </w:rPr>
      </w:pPr>
      <w:bookmarkStart w:id="738" w:name="_Toc37495795"/>
      <w:bookmarkStart w:id="739" w:name="_Toc39497083"/>
      <w:bookmarkStart w:id="740" w:name="_Toc46937030"/>
      <w:r>
        <w:rPr>
          <w:lang w:val="en-ZA"/>
        </w:rPr>
        <w:t>2.5.3</w:t>
      </w:r>
      <w:r>
        <w:rPr>
          <w:lang w:val="en-ZA"/>
        </w:rPr>
        <w:tab/>
        <w:t>How to create a motivating environment based on needs of employees</w:t>
      </w:r>
      <w:bookmarkEnd w:id="738"/>
      <w:bookmarkEnd w:id="739"/>
      <w:bookmarkEnd w:id="740"/>
    </w:p>
    <w:p w14:paraId="4F2634AA" w14:textId="77777777" w:rsidR="00046C3B" w:rsidRDefault="00046C3B" w:rsidP="00046C3B">
      <w:pPr>
        <w:pStyle w:val="BulletText1"/>
        <w:tabs>
          <w:tab w:val="left" w:pos="720"/>
        </w:tabs>
        <w:rPr>
          <w:lang w:val="en-GB"/>
        </w:rPr>
      </w:pPr>
    </w:p>
    <w:p w14:paraId="07BF36A0" w14:textId="77777777" w:rsidR="00046C3B" w:rsidRDefault="00046C3B" w:rsidP="00046C3B">
      <w:pPr>
        <w:pStyle w:val="BulletText1"/>
        <w:tabs>
          <w:tab w:val="left" w:pos="720"/>
        </w:tabs>
        <w:rPr>
          <w:lang w:val="en-GB"/>
        </w:rPr>
      </w:pPr>
      <w:r>
        <w:rPr>
          <w:lang w:val="en-GB"/>
        </w:rPr>
        <w:t>A motivating environment can be created by paying attention to the needs of the team.</w:t>
      </w:r>
    </w:p>
    <w:p w14:paraId="4D9F5BEF" w14:textId="77777777" w:rsidR="00046C3B" w:rsidRDefault="00046C3B" w:rsidP="00046C3B">
      <w:pPr>
        <w:pStyle w:val="BulletText1"/>
        <w:tabs>
          <w:tab w:val="left" w:pos="720"/>
        </w:tabs>
        <w:rPr>
          <w:lang w:val="en-GB"/>
        </w:rPr>
      </w:pPr>
      <w:r>
        <w:rPr>
          <w:lang w:val="en-GB"/>
        </w:rPr>
        <w:t xml:space="preserve">The guidelines given in Table </w:t>
      </w:r>
      <w:r w:rsidR="005E6179">
        <w:rPr>
          <w:lang w:val="en-GB"/>
        </w:rPr>
        <w:t>45</w:t>
      </w:r>
      <w:r>
        <w:rPr>
          <w:lang w:val="en-GB"/>
        </w:rPr>
        <w:t xml:space="preserve"> will help you identify what you can do to create a motivating environment based on team needs and the Care and Growth model.</w:t>
      </w:r>
    </w:p>
    <w:p w14:paraId="7596C86C" w14:textId="77777777" w:rsidR="00C874E6" w:rsidRDefault="00C874E6" w:rsidP="00046C3B">
      <w:pPr>
        <w:pStyle w:val="BulletText1"/>
        <w:tabs>
          <w:tab w:val="left" w:pos="720"/>
        </w:tabs>
        <w:rPr>
          <w:lang w:val="en-GB"/>
        </w:rPr>
      </w:pPr>
    </w:p>
    <w:p w14:paraId="3493C6F4" w14:textId="77777777" w:rsidR="00046C3B" w:rsidRDefault="00046C3B" w:rsidP="00046C3B">
      <w:pPr>
        <w:pStyle w:val="Caption"/>
      </w:pPr>
      <w:r>
        <w:t xml:space="preserve">Table </w:t>
      </w:r>
      <w:r w:rsidR="005E6179">
        <w:t>45</w:t>
      </w:r>
      <w:r>
        <w:t>: creating a motivating environment</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1"/>
        <w:gridCol w:w="3898"/>
        <w:gridCol w:w="3052"/>
      </w:tblGrid>
      <w:tr w:rsidR="00046C3B" w14:paraId="7FC87C3B"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244451E3"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LEVEL OF NEEDS</w:t>
            </w: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6C0643BC"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EXPLANATION</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47616E12" w14:textId="77777777" w:rsidR="00046C3B" w:rsidRDefault="00046C3B">
            <w:pPr>
              <w:spacing w:line="240" w:lineRule="auto"/>
              <w:jc w:val="left"/>
              <w:rPr>
                <w:rFonts w:cs="Arial"/>
                <w:b/>
                <w:bCs/>
                <w:color w:val="FFFFFF" w:themeColor="background1"/>
                <w:szCs w:val="20"/>
              </w:rPr>
            </w:pPr>
            <w:r>
              <w:rPr>
                <w:rFonts w:cs="Arial"/>
                <w:b/>
                <w:bCs/>
                <w:color w:val="FFFFFF" w:themeColor="background1"/>
                <w:szCs w:val="20"/>
              </w:rPr>
              <w:t xml:space="preserve">CREATING A MOTIVATING ENVIRONMENT </w:t>
            </w:r>
          </w:p>
        </w:tc>
      </w:tr>
      <w:tr w:rsidR="00046C3B" w14:paraId="77E8768D" w14:textId="77777777" w:rsidTr="00046C3B">
        <w:trPr>
          <w:trHeight w:val="1025"/>
        </w:trPr>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52DF84" w14:textId="77777777" w:rsidR="00046C3B" w:rsidRDefault="00046C3B">
            <w:pPr>
              <w:jc w:val="left"/>
              <w:rPr>
                <w:rFonts w:cs="Arial"/>
                <w:b/>
                <w:szCs w:val="20"/>
              </w:rPr>
            </w:pPr>
            <w:r>
              <w:rPr>
                <w:rFonts w:cs="Arial"/>
                <w:b/>
                <w:szCs w:val="20"/>
              </w:rPr>
              <w:t>Level I – Physiological needs</w:t>
            </w: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B559D01" w14:textId="77777777" w:rsidR="00046C3B" w:rsidRDefault="00046C3B" w:rsidP="00C874E6">
            <w:pPr>
              <w:spacing w:after="120"/>
              <w:jc w:val="left"/>
              <w:rPr>
                <w:rFonts w:cs="Arial"/>
                <w:szCs w:val="20"/>
              </w:rPr>
            </w:pPr>
            <w:r>
              <w:rPr>
                <w:rFonts w:cs="Arial"/>
                <w:bCs/>
                <w:szCs w:val="20"/>
              </w:rPr>
              <w:t>Physiological needs</w:t>
            </w:r>
            <w:r>
              <w:rPr>
                <w:rFonts w:cs="Arial"/>
                <w:szCs w:val="20"/>
              </w:rPr>
              <w:t xml:space="preserve"> are the most basic human needs – the needs for biological maintenance. </w:t>
            </w:r>
          </w:p>
          <w:p w14:paraId="6E74DEDE" w14:textId="77777777" w:rsidR="00046C3B" w:rsidRDefault="00046C3B">
            <w:pPr>
              <w:jc w:val="left"/>
              <w:rPr>
                <w:rFonts w:cs="Arial"/>
                <w:szCs w:val="20"/>
              </w:rPr>
            </w:pPr>
            <w:r>
              <w:rPr>
                <w:rFonts w:cs="Arial"/>
                <w:szCs w:val="20"/>
              </w:rPr>
              <w:t>Physiological needs include food, water, air to breathe, sleep and comfort.</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96CAA2" w14:textId="77777777" w:rsidR="00046C3B" w:rsidRDefault="00046C3B">
            <w:pPr>
              <w:jc w:val="left"/>
              <w:rPr>
                <w:rFonts w:cs="Arial"/>
                <w:szCs w:val="20"/>
              </w:rPr>
            </w:pPr>
            <w:r>
              <w:rPr>
                <w:rFonts w:cs="Arial"/>
                <w:iCs/>
                <w:szCs w:val="20"/>
                <w:lang w:val="en-US"/>
              </w:rPr>
              <w:t>Care</w:t>
            </w:r>
            <w:r>
              <w:rPr>
                <w:rFonts w:cs="Arial"/>
                <w:szCs w:val="20"/>
                <w:lang w:val="en-US"/>
              </w:rPr>
              <w:t xml:space="preserve"> for individuals by giving </w:t>
            </w:r>
            <w:r>
              <w:rPr>
                <w:rFonts w:cs="Arial"/>
                <w:iCs/>
                <w:szCs w:val="20"/>
                <w:lang w:val="en-US"/>
              </w:rPr>
              <w:t>genuinely attention</w:t>
            </w:r>
            <w:r>
              <w:rPr>
                <w:rFonts w:cs="Arial"/>
                <w:b/>
                <w:bCs/>
                <w:i/>
                <w:iCs/>
                <w:szCs w:val="20"/>
                <w:lang w:val="en-US"/>
              </w:rPr>
              <w:t xml:space="preserve"> </w:t>
            </w:r>
            <w:r>
              <w:rPr>
                <w:rFonts w:cs="Arial"/>
                <w:szCs w:val="20"/>
                <w:lang w:val="en-US"/>
              </w:rPr>
              <w:t>to</w:t>
            </w:r>
            <w:r>
              <w:rPr>
                <w:rFonts w:cs="Arial"/>
                <w:b/>
                <w:bCs/>
                <w:i/>
                <w:iCs/>
                <w:szCs w:val="20"/>
                <w:lang w:val="en-US"/>
              </w:rPr>
              <w:t xml:space="preserve"> </w:t>
            </w:r>
            <w:r>
              <w:rPr>
                <w:rFonts w:cs="Arial"/>
                <w:szCs w:val="20"/>
                <w:lang w:val="en-US"/>
              </w:rPr>
              <w:t>the basic needs such as an acceptable, comfortable environment and sufficient rest.</w:t>
            </w:r>
          </w:p>
        </w:tc>
      </w:tr>
      <w:tr w:rsidR="00046C3B" w14:paraId="483FA344"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18E6ED" w14:textId="77777777" w:rsidR="00046C3B" w:rsidRDefault="00046C3B">
            <w:pPr>
              <w:pStyle w:val="BulletText1"/>
              <w:tabs>
                <w:tab w:val="left" w:pos="720"/>
              </w:tabs>
              <w:spacing w:after="0" w:line="360" w:lineRule="auto"/>
              <w:jc w:val="left"/>
              <w:rPr>
                <w:rFonts w:cs="Arial"/>
                <w:b/>
              </w:rPr>
            </w:pPr>
            <w:r>
              <w:rPr>
                <w:rFonts w:cs="Arial"/>
                <w:b/>
              </w:rPr>
              <w:t>Level II – Safety (security) needs</w:t>
            </w:r>
          </w:p>
          <w:p w14:paraId="525FD48F"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6A5036" w14:textId="77777777" w:rsidR="00046C3B" w:rsidRDefault="00046C3B" w:rsidP="00C874E6">
            <w:pPr>
              <w:spacing w:after="120"/>
              <w:jc w:val="left"/>
              <w:rPr>
                <w:rFonts w:cs="Arial"/>
                <w:szCs w:val="20"/>
              </w:rPr>
            </w:pPr>
            <w:r>
              <w:rPr>
                <w:rFonts w:cs="Arial"/>
                <w:szCs w:val="20"/>
              </w:rPr>
              <w:t>When physiological needs are satisfied, the individual’s safety needs take precedence and dominate behaviour.</w:t>
            </w:r>
          </w:p>
          <w:p w14:paraId="2693EE6D" w14:textId="77777777" w:rsidR="00046C3B" w:rsidRDefault="00046C3B" w:rsidP="00C874E6">
            <w:pPr>
              <w:spacing w:after="120"/>
              <w:jc w:val="left"/>
              <w:rPr>
                <w:rFonts w:cs="Arial"/>
                <w:szCs w:val="20"/>
              </w:rPr>
            </w:pPr>
            <w:r>
              <w:rPr>
                <w:rFonts w:cs="Arial"/>
                <w:bCs/>
                <w:szCs w:val="20"/>
              </w:rPr>
              <w:t>Safety needs</w:t>
            </w:r>
            <w:r>
              <w:rPr>
                <w:rFonts w:cs="Arial"/>
                <w:szCs w:val="20"/>
              </w:rPr>
              <w:t xml:space="preserve"> are the desires for security and stability, to feel safe from harm.</w:t>
            </w:r>
          </w:p>
          <w:p w14:paraId="142E9807" w14:textId="77777777" w:rsidR="00046C3B" w:rsidRDefault="00046C3B" w:rsidP="00C874E6">
            <w:pPr>
              <w:spacing w:after="120"/>
              <w:jc w:val="left"/>
              <w:rPr>
                <w:rFonts w:cs="Arial"/>
                <w:szCs w:val="20"/>
              </w:rPr>
            </w:pPr>
            <w:r>
              <w:rPr>
                <w:rFonts w:cs="Arial"/>
                <w:szCs w:val="20"/>
              </w:rPr>
              <w:t>These needs have to do with people’s yearning for an orderly world in which perceived unfairness and inconsistency are under control.</w:t>
            </w:r>
          </w:p>
          <w:p w14:paraId="5A8B0282" w14:textId="77777777" w:rsidR="00046C3B" w:rsidRDefault="00046C3B">
            <w:pPr>
              <w:jc w:val="left"/>
              <w:rPr>
                <w:rFonts w:cs="Arial"/>
                <w:szCs w:val="20"/>
              </w:rPr>
            </w:pPr>
            <w:r>
              <w:rPr>
                <w:rFonts w:cs="Arial"/>
                <w:szCs w:val="20"/>
              </w:rPr>
              <w:t>Safety/security needs include:</w:t>
            </w:r>
          </w:p>
          <w:p w14:paraId="21EC1763" w14:textId="77777777" w:rsidR="00046C3B" w:rsidRDefault="00046C3B" w:rsidP="002E23EC">
            <w:pPr>
              <w:pStyle w:val="BulletText1"/>
              <w:numPr>
                <w:ilvl w:val="0"/>
                <w:numId w:val="215"/>
              </w:numPr>
              <w:tabs>
                <w:tab w:val="left" w:pos="720"/>
              </w:tabs>
              <w:spacing w:after="0" w:line="360" w:lineRule="auto"/>
              <w:jc w:val="left"/>
              <w:rPr>
                <w:rFonts w:cs="Arial"/>
              </w:rPr>
            </w:pPr>
            <w:r>
              <w:rPr>
                <w:rFonts w:cs="Arial"/>
              </w:rPr>
              <w:t>Personal safety</w:t>
            </w:r>
          </w:p>
          <w:p w14:paraId="7949E27D" w14:textId="77777777" w:rsidR="00046C3B" w:rsidRDefault="00046C3B" w:rsidP="002E23EC">
            <w:pPr>
              <w:pStyle w:val="BulletText1"/>
              <w:numPr>
                <w:ilvl w:val="0"/>
                <w:numId w:val="215"/>
              </w:numPr>
              <w:tabs>
                <w:tab w:val="left" w:pos="720"/>
              </w:tabs>
              <w:spacing w:after="0" w:line="360" w:lineRule="auto"/>
              <w:jc w:val="left"/>
              <w:rPr>
                <w:rFonts w:cs="Arial"/>
              </w:rPr>
            </w:pPr>
            <w:r>
              <w:rPr>
                <w:rFonts w:cs="Arial"/>
              </w:rPr>
              <w:t>Financial safety</w:t>
            </w:r>
          </w:p>
          <w:p w14:paraId="2282D816" w14:textId="77777777" w:rsidR="00046C3B" w:rsidRDefault="00046C3B" w:rsidP="002E23EC">
            <w:pPr>
              <w:pStyle w:val="BulletText1"/>
              <w:numPr>
                <w:ilvl w:val="0"/>
                <w:numId w:val="215"/>
              </w:numPr>
              <w:tabs>
                <w:tab w:val="left" w:pos="720"/>
              </w:tabs>
              <w:spacing w:after="0" w:line="360" w:lineRule="auto"/>
              <w:jc w:val="left"/>
              <w:rPr>
                <w:rFonts w:cs="Arial"/>
              </w:rPr>
            </w:pPr>
            <w:r>
              <w:rPr>
                <w:rFonts w:cs="Arial"/>
              </w:rPr>
              <w:t>Health and wellbeing</w:t>
            </w:r>
          </w:p>
          <w:p w14:paraId="10A89571" w14:textId="77777777" w:rsidR="00046C3B" w:rsidRDefault="00046C3B" w:rsidP="002E23EC">
            <w:pPr>
              <w:pStyle w:val="BulletText1"/>
              <w:numPr>
                <w:ilvl w:val="0"/>
                <w:numId w:val="215"/>
              </w:numPr>
              <w:tabs>
                <w:tab w:val="left" w:pos="720"/>
              </w:tabs>
              <w:spacing w:after="0" w:line="360" w:lineRule="auto"/>
              <w:jc w:val="left"/>
              <w:rPr>
                <w:rFonts w:cs="Arial"/>
              </w:rPr>
            </w:pPr>
            <w:r>
              <w:rPr>
                <w:rFonts w:cs="Arial"/>
              </w:rPr>
              <w:t>Safety net against accidents/illness</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E79D489" w14:textId="77777777" w:rsidR="00046C3B" w:rsidRDefault="00046C3B" w:rsidP="00C874E6">
            <w:pPr>
              <w:spacing w:after="120"/>
              <w:jc w:val="left"/>
              <w:rPr>
                <w:rFonts w:cs="Arial"/>
                <w:szCs w:val="20"/>
                <w:lang w:val="en-US"/>
              </w:rPr>
            </w:pPr>
            <w:r>
              <w:rPr>
                <w:rFonts w:cs="Arial"/>
                <w:iCs/>
                <w:szCs w:val="20"/>
                <w:lang w:val="en-US"/>
              </w:rPr>
              <w:t>Care</w:t>
            </w:r>
            <w:r>
              <w:rPr>
                <w:rFonts w:cs="Arial"/>
                <w:szCs w:val="20"/>
                <w:lang w:val="en-US"/>
              </w:rPr>
              <w:t xml:space="preserve"> for individuals by giving </w:t>
            </w:r>
            <w:r>
              <w:rPr>
                <w:rFonts w:cs="Arial"/>
                <w:iCs/>
                <w:szCs w:val="20"/>
                <w:lang w:val="en-US"/>
              </w:rPr>
              <w:t>genuine attention</w:t>
            </w:r>
            <w:r>
              <w:rPr>
                <w:rFonts w:cs="Arial"/>
                <w:b/>
                <w:bCs/>
                <w:i/>
                <w:iCs/>
                <w:szCs w:val="20"/>
                <w:lang w:val="en-US"/>
              </w:rPr>
              <w:t xml:space="preserve"> </w:t>
            </w:r>
            <w:r>
              <w:rPr>
                <w:rFonts w:cs="Arial"/>
                <w:szCs w:val="20"/>
                <w:lang w:val="en-US"/>
              </w:rPr>
              <w:t>their security needs such as a safe work environment and fair pay.</w:t>
            </w:r>
          </w:p>
          <w:p w14:paraId="12DB665C" w14:textId="77777777" w:rsidR="00046C3B" w:rsidRDefault="00046C3B">
            <w:pPr>
              <w:jc w:val="left"/>
              <w:rPr>
                <w:rFonts w:cs="Arial"/>
                <w:szCs w:val="20"/>
              </w:rPr>
            </w:pPr>
            <w:r>
              <w:rPr>
                <w:rFonts w:cs="Arial"/>
                <w:szCs w:val="20"/>
                <w:lang w:val="en-US"/>
              </w:rPr>
              <w:t xml:space="preserve">Provide the team with the </w:t>
            </w:r>
            <w:r>
              <w:rPr>
                <w:rFonts w:cs="Arial"/>
                <w:iCs/>
                <w:szCs w:val="20"/>
                <w:lang w:val="en-US"/>
              </w:rPr>
              <w:t>means</w:t>
            </w:r>
            <w:r>
              <w:rPr>
                <w:rFonts w:cs="Arial"/>
                <w:szCs w:val="20"/>
                <w:lang w:val="en-US"/>
              </w:rPr>
              <w:t xml:space="preserve"> (resources) they need to get the job one and ensure work security.</w:t>
            </w:r>
          </w:p>
          <w:p w14:paraId="05F2A20E" w14:textId="77777777" w:rsidR="00046C3B" w:rsidRDefault="00046C3B">
            <w:pPr>
              <w:jc w:val="left"/>
              <w:rPr>
                <w:rFonts w:cs="Arial"/>
                <w:szCs w:val="20"/>
              </w:rPr>
            </w:pPr>
          </w:p>
        </w:tc>
      </w:tr>
      <w:tr w:rsidR="00046C3B" w14:paraId="6901000C"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C6739AD" w14:textId="77777777" w:rsidR="00046C3B" w:rsidRDefault="00046C3B">
            <w:pPr>
              <w:pStyle w:val="BulletText1"/>
              <w:tabs>
                <w:tab w:val="left" w:pos="720"/>
              </w:tabs>
              <w:spacing w:after="0" w:line="360" w:lineRule="auto"/>
              <w:jc w:val="left"/>
              <w:rPr>
                <w:rFonts w:cs="Arial"/>
                <w:b/>
              </w:rPr>
            </w:pPr>
            <w:r>
              <w:rPr>
                <w:rFonts w:cs="Arial"/>
                <w:b/>
              </w:rPr>
              <w:t>Level III – Social needs</w:t>
            </w:r>
          </w:p>
          <w:p w14:paraId="2F1C70C0"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11E337D" w14:textId="77777777" w:rsidR="00046C3B" w:rsidRDefault="00046C3B" w:rsidP="00C874E6">
            <w:pPr>
              <w:spacing w:after="120"/>
              <w:jc w:val="left"/>
              <w:rPr>
                <w:rFonts w:cs="Arial"/>
                <w:szCs w:val="20"/>
              </w:rPr>
            </w:pPr>
            <w:r>
              <w:rPr>
                <w:rFonts w:cs="Arial"/>
                <w:szCs w:val="20"/>
              </w:rPr>
              <w:t>After physiological and safety needs are fulfilled, the third level of human needs   social needs  ̶  are activated.</w:t>
            </w:r>
          </w:p>
          <w:p w14:paraId="2EAA3607" w14:textId="77777777" w:rsidR="00046C3B" w:rsidRDefault="00046C3B" w:rsidP="00C874E6">
            <w:pPr>
              <w:spacing w:after="120"/>
              <w:jc w:val="left"/>
              <w:rPr>
                <w:rFonts w:cs="Arial"/>
                <w:szCs w:val="20"/>
              </w:rPr>
            </w:pPr>
            <w:r>
              <w:rPr>
                <w:rFonts w:cs="Arial"/>
                <w:bCs/>
                <w:szCs w:val="20"/>
              </w:rPr>
              <w:t>Social needs</w:t>
            </w:r>
            <w:r>
              <w:rPr>
                <w:rFonts w:cs="Arial"/>
                <w:szCs w:val="20"/>
              </w:rPr>
              <w:t xml:space="preserve"> are the desires for affiliation and belonging. Humans need to feel a sense of belonging and acceptance, whether it comes from large social groups such as clubs, office culture, religious groups, professional organisations, sports teams or small social connections (family members, intimate partners, mentors, colleagues, confidants).</w:t>
            </w:r>
          </w:p>
          <w:p w14:paraId="52E76882" w14:textId="77777777" w:rsidR="00046C3B" w:rsidRDefault="00046C3B">
            <w:pPr>
              <w:jc w:val="left"/>
              <w:rPr>
                <w:rFonts w:cs="Arial"/>
                <w:szCs w:val="20"/>
              </w:rPr>
            </w:pPr>
            <w:r>
              <w:rPr>
                <w:rFonts w:cs="Arial"/>
                <w:szCs w:val="20"/>
              </w:rPr>
              <w:t>Social needs include:</w:t>
            </w:r>
          </w:p>
          <w:p w14:paraId="12A12563" w14:textId="77777777" w:rsidR="00046C3B" w:rsidRDefault="00046C3B" w:rsidP="002E23EC">
            <w:pPr>
              <w:pStyle w:val="BulletText1"/>
              <w:numPr>
                <w:ilvl w:val="0"/>
                <w:numId w:val="216"/>
              </w:numPr>
              <w:tabs>
                <w:tab w:val="left" w:pos="720"/>
              </w:tabs>
              <w:spacing w:after="0" w:line="360" w:lineRule="auto"/>
              <w:jc w:val="left"/>
              <w:rPr>
                <w:rFonts w:cs="Arial"/>
              </w:rPr>
            </w:pPr>
            <w:r>
              <w:rPr>
                <w:rFonts w:cs="Arial"/>
              </w:rPr>
              <w:t>Friendship</w:t>
            </w:r>
          </w:p>
          <w:p w14:paraId="4B23F87E" w14:textId="77777777" w:rsidR="00046C3B" w:rsidRDefault="00046C3B" w:rsidP="002E23EC">
            <w:pPr>
              <w:pStyle w:val="BulletText1"/>
              <w:numPr>
                <w:ilvl w:val="0"/>
                <w:numId w:val="216"/>
              </w:numPr>
              <w:tabs>
                <w:tab w:val="left" w:pos="720"/>
              </w:tabs>
              <w:spacing w:after="0" w:line="360" w:lineRule="auto"/>
              <w:jc w:val="left"/>
              <w:rPr>
                <w:rFonts w:cs="Arial"/>
              </w:rPr>
            </w:pPr>
            <w:r>
              <w:rPr>
                <w:rFonts w:cs="Arial"/>
              </w:rPr>
              <w:t>Intimacy</w:t>
            </w:r>
          </w:p>
          <w:p w14:paraId="3E00D616" w14:textId="77777777" w:rsidR="00046C3B" w:rsidRDefault="00046C3B" w:rsidP="002E23EC">
            <w:pPr>
              <w:pStyle w:val="BulletText1"/>
              <w:numPr>
                <w:ilvl w:val="0"/>
                <w:numId w:val="216"/>
              </w:numPr>
              <w:tabs>
                <w:tab w:val="left" w:pos="720"/>
              </w:tabs>
              <w:spacing w:after="0" w:line="360" w:lineRule="auto"/>
              <w:jc w:val="left"/>
              <w:rPr>
                <w:rFonts w:cs="Arial"/>
              </w:rPr>
            </w:pPr>
            <w:r>
              <w:rPr>
                <w:rFonts w:cs="Arial"/>
              </w:rPr>
              <w:t xml:space="preserve">Family </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121DB71" w14:textId="77777777" w:rsidR="00046C3B" w:rsidRDefault="00046C3B" w:rsidP="00C874E6">
            <w:pPr>
              <w:spacing w:after="120"/>
              <w:jc w:val="left"/>
              <w:rPr>
                <w:rFonts w:cs="Arial"/>
                <w:szCs w:val="20"/>
                <w:lang w:val="en-US"/>
              </w:rPr>
            </w:pPr>
            <w:r>
              <w:rPr>
                <w:rFonts w:cs="Arial"/>
                <w:szCs w:val="20"/>
                <w:lang w:val="en-US"/>
              </w:rPr>
              <w:t>Give</w:t>
            </w:r>
            <w:r>
              <w:rPr>
                <w:rFonts w:cs="Arial"/>
                <w:b/>
                <w:bCs/>
                <w:i/>
                <w:iCs/>
                <w:szCs w:val="20"/>
                <w:lang w:val="en-US"/>
              </w:rPr>
              <w:t xml:space="preserve"> </w:t>
            </w:r>
            <w:r>
              <w:rPr>
                <w:rFonts w:cs="Arial"/>
                <w:iCs/>
                <w:szCs w:val="20"/>
                <w:lang w:val="en-US"/>
              </w:rPr>
              <w:t>genuine attention</w:t>
            </w:r>
            <w:r>
              <w:rPr>
                <w:rFonts w:cs="Arial"/>
                <w:i/>
                <w:iCs/>
                <w:szCs w:val="20"/>
                <w:lang w:val="en-US"/>
              </w:rPr>
              <w:t xml:space="preserve"> </w:t>
            </w:r>
            <w:r>
              <w:rPr>
                <w:rFonts w:cs="Arial"/>
                <w:szCs w:val="20"/>
                <w:lang w:val="en-US"/>
              </w:rPr>
              <w:t xml:space="preserve">to individuals and help them </w:t>
            </w:r>
            <w:r>
              <w:rPr>
                <w:rFonts w:cs="Arial"/>
                <w:iCs/>
                <w:szCs w:val="20"/>
                <w:lang w:val="en-US"/>
              </w:rPr>
              <w:t>grow</w:t>
            </w:r>
            <w:r>
              <w:rPr>
                <w:rFonts w:cs="Arial"/>
                <w:szCs w:val="20"/>
                <w:lang w:val="en-US"/>
              </w:rPr>
              <w:t xml:space="preserve"> in their </w:t>
            </w:r>
            <w:r>
              <w:rPr>
                <w:rFonts w:cs="Arial"/>
                <w:iCs/>
                <w:szCs w:val="20"/>
                <w:lang w:val="en-US"/>
              </w:rPr>
              <w:t>ability</w:t>
            </w:r>
            <w:r>
              <w:rPr>
                <w:rFonts w:cs="Arial"/>
                <w:szCs w:val="20"/>
                <w:lang w:val="en-US"/>
              </w:rPr>
              <w:t xml:space="preserve"> so that they can grow and be accepted and recognised for their skills and their contribution. </w:t>
            </w:r>
          </w:p>
          <w:p w14:paraId="4AEC4289" w14:textId="77777777" w:rsidR="00046C3B" w:rsidRDefault="00046C3B">
            <w:pPr>
              <w:jc w:val="left"/>
              <w:rPr>
                <w:rFonts w:cs="Arial"/>
                <w:szCs w:val="20"/>
              </w:rPr>
            </w:pPr>
            <w:r>
              <w:rPr>
                <w:rFonts w:cs="Arial"/>
                <w:szCs w:val="20"/>
                <w:lang w:val="en-US"/>
              </w:rPr>
              <w:t>Build teams to foster a sense of belonging.</w:t>
            </w:r>
          </w:p>
          <w:p w14:paraId="64C15C5B" w14:textId="77777777" w:rsidR="00046C3B" w:rsidRDefault="00046C3B">
            <w:pPr>
              <w:jc w:val="left"/>
              <w:rPr>
                <w:rFonts w:cs="Arial"/>
                <w:szCs w:val="20"/>
              </w:rPr>
            </w:pPr>
          </w:p>
        </w:tc>
      </w:tr>
      <w:tr w:rsidR="00046C3B" w14:paraId="7636AC9A"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66BC943" w14:textId="77777777" w:rsidR="00046C3B" w:rsidRDefault="00046C3B">
            <w:pPr>
              <w:pStyle w:val="BulletText1"/>
              <w:tabs>
                <w:tab w:val="left" w:pos="720"/>
              </w:tabs>
              <w:spacing w:after="0" w:line="360" w:lineRule="auto"/>
              <w:ind w:left="27" w:hanging="27"/>
              <w:jc w:val="left"/>
              <w:rPr>
                <w:rFonts w:cs="Arial"/>
                <w:b/>
              </w:rPr>
            </w:pPr>
            <w:r>
              <w:rPr>
                <w:rFonts w:cs="Arial"/>
                <w:b/>
              </w:rPr>
              <w:t>Level IV – Esteem needs</w:t>
            </w:r>
          </w:p>
          <w:p w14:paraId="501507AD" w14:textId="77777777" w:rsidR="00046C3B" w:rsidRDefault="00046C3B">
            <w:pPr>
              <w:pStyle w:val="BulletText1"/>
              <w:tabs>
                <w:tab w:val="left" w:pos="720"/>
              </w:tabs>
              <w:spacing w:after="0" w:line="360" w:lineRule="auto"/>
              <w:ind w:left="357" w:hanging="357"/>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1D446BF" w14:textId="77777777" w:rsidR="00046C3B" w:rsidRDefault="00046C3B" w:rsidP="00C874E6">
            <w:pPr>
              <w:spacing w:after="120"/>
              <w:jc w:val="left"/>
              <w:rPr>
                <w:rFonts w:cs="Arial"/>
                <w:szCs w:val="20"/>
              </w:rPr>
            </w:pPr>
            <w:r>
              <w:rPr>
                <w:rFonts w:cs="Arial"/>
                <w:bCs/>
                <w:szCs w:val="20"/>
              </w:rPr>
              <w:t>Esteem needs</w:t>
            </w:r>
            <w:r>
              <w:rPr>
                <w:rFonts w:cs="Arial"/>
                <w:szCs w:val="20"/>
              </w:rPr>
              <w:t xml:space="preserve"> are the desires for self-respect and respect or recognition from others. </w:t>
            </w:r>
          </w:p>
          <w:p w14:paraId="57AAF17D" w14:textId="77777777" w:rsidR="00046C3B" w:rsidRDefault="00046C3B">
            <w:pPr>
              <w:jc w:val="left"/>
              <w:rPr>
                <w:rFonts w:cs="Arial"/>
                <w:b/>
                <w:i/>
                <w:szCs w:val="20"/>
              </w:rPr>
            </w:pPr>
            <w:r>
              <w:rPr>
                <w:rFonts w:cs="Arial"/>
                <w:szCs w:val="20"/>
              </w:rPr>
              <w:t>All humans have a need to be respected and have self-esteem and self-respect. Esteem is the normal human desire to be accepted and valued by others. People need to engage themselves to gain recognition and have an activity or activities that give them a sense of contribution, of feeling accepted and self-valued, be it in a profession or hobby.</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3FF3C06" w14:textId="77777777" w:rsidR="00046C3B" w:rsidRDefault="00046C3B" w:rsidP="00C874E6">
            <w:pPr>
              <w:spacing w:after="120"/>
              <w:jc w:val="left"/>
              <w:rPr>
                <w:rFonts w:cs="Arial"/>
                <w:szCs w:val="20"/>
                <w:lang w:val="en-US"/>
              </w:rPr>
            </w:pPr>
            <w:r>
              <w:rPr>
                <w:rFonts w:cs="Arial"/>
                <w:szCs w:val="20"/>
                <w:lang w:val="en-US"/>
              </w:rPr>
              <w:t>Give</w:t>
            </w:r>
            <w:r>
              <w:rPr>
                <w:rFonts w:cs="Arial"/>
                <w:bCs/>
                <w:iCs/>
                <w:szCs w:val="20"/>
                <w:lang w:val="en-US"/>
              </w:rPr>
              <w:t xml:space="preserve"> genuine attention </w:t>
            </w:r>
            <w:r>
              <w:rPr>
                <w:rFonts w:cs="Arial"/>
                <w:szCs w:val="20"/>
                <w:lang w:val="en-US"/>
              </w:rPr>
              <w:t>by allocating tasks to build self-esteem.</w:t>
            </w:r>
          </w:p>
          <w:p w14:paraId="01AE9670" w14:textId="77777777" w:rsidR="00046C3B" w:rsidRDefault="00046C3B">
            <w:pPr>
              <w:jc w:val="left"/>
              <w:rPr>
                <w:rFonts w:cs="Arial"/>
                <w:szCs w:val="20"/>
              </w:rPr>
            </w:pPr>
            <w:r>
              <w:rPr>
                <w:rFonts w:cs="Arial"/>
                <w:szCs w:val="20"/>
                <w:lang w:val="en-US"/>
              </w:rPr>
              <w:t xml:space="preserve">Show that you </w:t>
            </w:r>
            <w:r>
              <w:rPr>
                <w:rFonts w:cs="Arial"/>
                <w:bCs/>
                <w:iCs/>
                <w:szCs w:val="20"/>
                <w:lang w:val="en-US"/>
              </w:rPr>
              <w:t>care</w:t>
            </w:r>
            <w:r>
              <w:rPr>
                <w:rFonts w:cs="Arial"/>
                <w:szCs w:val="20"/>
                <w:lang w:val="en-US"/>
              </w:rPr>
              <w:t xml:space="preserve"> for them by giving recognition in a way that meets esteem needs.</w:t>
            </w:r>
          </w:p>
          <w:p w14:paraId="21CDFB84" w14:textId="77777777" w:rsidR="00046C3B" w:rsidRDefault="00046C3B">
            <w:pPr>
              <w:jc w:val="left"/>
              <w:rPr>
                <w:rFonts w:cs="Arial"/>
                <w:b/>
                <w:i/>
                <w:szCs w:val="20"/>
              </w:rPr>
            </w:pPr>
          </w:p>
        </w:tc>
      </w:tr>
      <w:tr w:rsidR="00046C3B" w14:paraId="4B87F52D" w14:textId="77777777" w:rsidTr="00046C3B">
        <w:tc>
          <w:tcPr>
            <w:tcW w:w="1131"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A8882E3" w14:textId="77777777" w:rsidR="00046C3B" w:rsidRDefault="00046C3B">
            <w:pPr>
              <w:pStyle w:val="BulletText1"/>
              <w:tabs>
                <w:tab w:val="left" w:pos="720"/>
              </w:tabs>
              <w:spacing w:after="0" w:line="360" w:lineRule="auto"/>
              <w:jc w:val="left"/>
              <w:rPr>
                <w:rFonts w:cs="Arial"/>
                <w:b/>
              </w:rPr>
            </w:pPr>
            <w:r>
              <w:rPr>
                <w:rFonts w:cs="Arial"/>
                <w:b/>
              </w:rPr>
              <w:t>Level V – Self-actualisation needs</w:t>
            </w:r>
          </w:p>
          <w:p w14:paraId="52120A84" w14:textId="77777777" w:rsidR="00046C3B" w:rsidRDefault="00046C3B">
            <w:pPr>
              <w:pStyle w:val="BulletText1"/>
              <w:tabs>
                <w:tab w:val="left" w:pos="720"/>
              </w:tabs>
              <w:spacing w:after="0" w:line="360" w:lineRule="auto"/>
              <w:jc w:val="left"/>
              <w:rPr>
                <w:rFonts w:cs="Arial"/>
                <w:b/>
              </w:rPr>
            </w:pPr>
          </w:p>
          <w:p w14:paraId="192A51CE" w14:textId="77777777" w:rsidR="00046C3B" w:rsidRDefault="00046C3B">
            <w:pPr>
              <w:pStyle w:val="BulletText1"/>
              <w:tabs>
                <w:tab w:val="left" w:pos="720"/>
              </w:tabs>
              <w:spacing w:after="0" w:line="360" w:lineRule="auto"/>
              <w:jc w:val="left"/>
              <w:rPr>
                <w:rFonts w:cs="Arial"/>
                <w:b/>
              </w:rPr>
            </w:pPr>
          </w:p>
        </w:tc>
        <w:tc>
          <w:tcPr>
            <w:tcW w:w="217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7911C3D" w14:textId="77777777" w:rsidR="00046C3B" w:rsidRDefault="00046C3B" w:rsidP="00C874E6">
            <w:pPr>
              <w:spacing w:after="120"/>
              <w:jc w:val="left"/>
              <w:rPr>
                <w:rFonts w:cs="Arial"/>
                <w:szCs w:val="20"/>
              </w:rPr>
            </w:pPr>
            <w:r>
              <w:rPr>
                <w:rFonts w:cs="Arial"/>
                <w:bCs/>
                <w:iCs/>
                <w:szCs w:val="20"/>
              </w:rPr>
              <w:t>Self-actualisation</w:t>
            </w:r>
            <w:r>
              <w:rPr>
                <w:rFonts w:cs="Arial"/>
                <w:szCs w:val="20"/>
              </w:rPr>
              <w:t xml:space="preserve"> needs are the desires for self-fulfilment and the realisation of the individual's full potential.</w:t>
            </w:r>
          </w:p>
          <w:p w14:paraId="64F4FFD0" w14:textId="77777777" w:rsidR="00046C3B" w:rsidRDefault="00046C3B" w:rsidP="00C874E6">
            <w:pPr>
              <w:spacing w:after="120"/>
              <w:jc w:val="left"/>
              <w:rPr>
                <w:rFonts w:cs="Arial"/>
                <w:szCs w:val="20"/>
              </w:rPr>
            </w:pPr>
            <w:r>
              <w:rPr>
                <w:rFonts w:cs="Arial"/>
                <w:szCs w:val="20"/>
              </w:rPr>
              <w:t>This level of need pertains to what a person’s full potential is and realising that potential.</w:t>
            </w:r>
          </w:p>
          <w:p w14:paraId="2606BC7C" w14:textId="77777777" w:rsidR="00046C3B" w:rsidRDefault="00046C3B" w:rsidP="00C874E6">
            <w:pPr>
              <w:spacing w:after="120"/>
              <w:jc w:val="left"/>
              <w:rPr>
                <w:rFonts w:cs="Arial"/>
                <w:szCs w:val="20"/>
              </w:rPr>
            </w:pPr>
            <w:r>
              <w:rPr>
                <w:rFonts w:cs="Arial"/>
                <w:szCs w:val="20"/>
              </w:rPr>
              <w:t>Maslow describes this desire as the desire to become everything that one is capable of becoming.</w:t>
            </w:r>
          </w:p>
          <w:p w14:paraId="6B79A66E" w14:textId="77777777" w:rsidR="00046C3B" w:rsidRDefault="00046C3B" w:rsidP="00C874E6">
            <w:pPr>
              <w:spacing w:after="120"/>
              <w:jc w:val="left"/>
              <w:rPr>
                <w:rFonts w:cs="Arial"/>
                <w:szCs w:val="20"/>
              </w:rPr>
            </w:pPr>
            <w:r>
              <w:rPr>
                <w:rFonts w:cs="Arial"/>
                <w:szCs w:val="20"/>
              </w:rPr>
              <w:t>When applied to individuals, the self-actualisation need is specific. For example, one individual may have a string desire to become an ideal parent. In another, it may be expressed athletically (through sports) and in another it may be expressed in painting, pictures or inventions.</w:t>
            </w:r>
          </w:p>
          <w:p w14:paraId="34F2AB72" w14:textId="77777777" w:rsidR="00046C3B" w:rsidRDefault="00046C3B">
            <w:pPr>
              <w:jc w:val="left"/>
              <w:rPr>
                <w:rFonts w:cs="Arial"/>
                <w:b/>
                <w:i/>
                <w:szCs w:val="20"/>
              </w:rPr>
            </w:pPr>
            <w:r>
              <w:rPr>
                <w:rFonts w:cs="Arial"/>
                <w:szCs w:val="20"/>
              </w:rPr>
              <w:t>This need is only prominent when one has achieved the previous levels of needs.</w:t>
            </w:r>
          </w:p>
        </w:tc>
        <w:tc>
          <w:tcPr>
            <w:tcW w:w="169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CA7F407" w14:textId="77777777" w:rsidR="00046C3B" w:rsidRDefault="00046C3B">
            <w:pPr>
              <w:jc w:val="left"/>
              <w:rPr>
                <w:rFonts w:cs="Arial"/>
                <w:szCs w:val="20"/>
              </w:rPr>
            </w:pPr>
            <w:r>
              <w:rPr>
                <w:rFonts w:cs="Arial"/>
                <w:szCs w:val="20"/>
                <w:lang w:val="en-US"/>
              </w:rPr>
              <w:t>Give</w:t>
            </w:r>
            <w:r>
              <w:rPr>
                <w:rFonts w:cs="Arial"/>
                <w:bCs/>
                <w:iCs/>
                <w:szCs w:val="20"/>
                <w:lang w:val="en-US"/>
              </w:rPr>
              <w:t xml:space="preserve"> </w:t>
            </w:r>
            <w:r>
              <w:rPr>
                <w:rFonts w:cs="Arial"/>
                <w:iCs/>
                <w:szCs w:val="20"/>
                <w:lang w:val="en-US"/>
              </w:rPr>
              <w:t>genuine attention</w:t>
            </w:r>
            <w:r>
              <w:rPr>
                <w:rFonts w:cs="Arial"/>
                <w:bCs/>
                <w:iCs/>
                <w:szCs w:val="20"/>
                <w:lang w:val="en-US"/>
              </w:rPr>
              <w:t xml:space="preserve"> </w:t>
            </w:r>
            <w:r>
              <w:rPr>
                <w:rFonts w:cs="Arial"/>
                <w:szCs w:val="20"/>
                <w:lang w:val="en-US"/>
              </w:rPr>
              <w:t>by understanding self-actualisation needs of individual team members. Formulate stretching objectives in line with their personal goals and interests.</w:t>
            </w:r>
          </w:p>
          <w:p w14:paraId="3249928D" w14:textId="77777777" w:rsidR="00046C3B" w:rsidRDefault="00046C3B">
            <w:pPr>
              <w:jc w:val="left"/>
              <w:rPr>
                <w:rFonts w:cs="Arial"/>
                <w:b/>
                <w:i/>
                <w:szCs w:val="20"/>
              </w:rPr>
            </w:pPr>
          </w:p>
        </w:tc>
      </w:tr>
    </w:tbl>
    <w:p w14:paraId="39D5A3E7" w14:textId="77777777" w:rsidR="00046C3B" w:rsidRDefault="00046C3B" w:rsidP="00046C3B">
      <w:pPr>
        <w:rPr>
          <w:lang w:val="en-ZA"/>
        </w:rPr>
      </w:pPr>
    </w:p>
    <w:p w14:paraId="53FDA59D" w14:textId="77777777" w:rsidR="00760681" w:rsidRDefault="00760681" w:rsidP="00046C3B">
      <w:pPr>
        <w:rPr>
          <w:lang w:val="en-ZA"/>
        </w:rPr>
      </w:pPr>
    </w:p>
    <w:p w14:paraId="44C769ED" w14:textId="77777777" w:rsidR="00046C3B" w:rsidRDefault="00046C3B" w:rsidP="00046C3B">
      <w:pPr>
        <w:pStyle w:val="Heading2"/>
        <w:rPr>
          <w:rFonts w:eastAsia="Arial"/>
        </w:rPr>
      </w:pPr>
      <w:bookmarkStart w:id="741" w:name="_Toc37495796"/>
      <w:bookmarkStart w:id="742" w:name="_Toc39497084"/>
      <w:bookmarkStart w:id="743" w:name="_Toc46937031"/>
      <w:bookmarkStart w:id="744" w:name="_Hlk39510016"/>
      <w:r>
        <w:rPr>
          <w:rFonts w:eastAsia="Arial"/>
        </w:rPr>
        <w:t>2.6</w:t>
      </w:r>
      <w:r>
        <w:rPr>
          <w:rFonts w:eastAsia="Arial"/>
        </w:rPr>
        <w:tab/>
        <w:t>Group behaviour in an organisation</w:t>
      </w:r>
      <w:bookmarkEnd w:id="741"/>
      <w:bookmarkEnd w:id="742"/>
      <w:bookmarkEnd w:id="743"/>
    </w:p>
    <w:p w14:paraId="31378689" w14:textId="77777777" w:rsidR="00046C3B" w:rsidRDefault="00046C3B" w:rsidP="00564B37">
      <w:r>
        <w:t>A group can be defined as one or more individuals interacting together to achieve certain objectives.</w:t>
      </w:r>
    </w:p>
    <w:p w14:paraId="3A30FCA7" w14:textId="77777777" w:rsidR="00046C3B" w:rsidRDefault="00046C3B" w:rsidP="00564B37"/>
    <w:p w14:paraId="04596611" w14:textId="77777777" w:rsidR="00046C3B" w:rsidRDefault="00046C3B" w:rsidP="00564B37">
      <w:pPr>
        <w:pStyle w:val="Heading3"/>
        <w:spacing w:line="360" w:lineRule="auto"/>
      </w:pPr>
      <w:bookmarkStart w:id="745" w:name="_Toc37495797"/>
      <w:bookmarkStart w:id="746" w:name="_Toc39497085"/>
      <w:bookmarkStart w:id="747" w:name="_Toc46937032"/>
      <w:r>
        <w:t>2.6.1</w:t>
      </w:r>
      <w:r>
        <w:tab/>
        <w:t>Informal and formal groups in organisations</w:t>
      </w:r>
      <w:bookmarkEnd w:id="745"/>
      <w:bookmarkEnd w:id="746"/>
      <w:bookmarkEnd w:id="747"/>
    </w:p>
    <w:bookmarkEnd w:id="744"/>
    <w:p w14:paraId="74AD5404" w14:textId="77777777" w:rsidR="00046C3B" w:rsidRDefault="00046C3B" w:rsidP="00564B37"/>
    <w:p w14:paraId="387D2659" w14:textId="77777777" w:rsidR="00046C3B" w:rsidRDefault="00046C3B" w:rsidP="00564B37">
      <w:r>
        <w:t>In organisations, there are two types of groups:</w:t>
      </w:r>
    </w:p>
    <w:p w14:paraId="3434F8C7" w14:textId="77777777" w:rsidR="00046C3B" w:rsidRDefault="00046C3B" w:rsidP="00564B37"/>
    <w:p w14:paraId="6F38B8F7" w14:textId="77777777" w:rsidR="00046C3B" w:rsidRDefault="00046C3B" w:rsidP="00564B37">
      <w:r>
        <w:rPr>
          <w:b/>
          <w:bCs/>
        </w:rPr>
        <w:t xml:space="preserve">Informal groups. </w:t>
      </w:r>
      <w:r>
        <w:t>Informal groups have no formal structure. Informal groups often form at work to provide social interaction for employees, for example, sports clubs or social clubs.</w:t>
      </w:r>
    </w:p>
    <w:p w14:paraId="6E1CD14A" w14:textId="77777777" w:rsidR="00046C3B" w:rsidRDefault="00046C3B" w:rsidP="00564B37"/>
    <w:p w14:paraId="629603EF" w14:textId="77777777" w:rsidR="00046C3B" w:rsidRDefault="00046C3B" w:rsidP="00564B37">
      <w:r>
        <w:rPr>
          <w:b/>
          <w:bCs/>
        </w:rPr>
        <w:t>Formal groups.</w:t>
      </w:r>
      <w:r>
        <w:t xml:space="preserve"> Formal groups are created to achieve goals and have specific responsibilities within an organisation. Formal groups within organisations are known as work teams.</w:t>
      </w:r>
    </w:p>
    <w:p w14:paraId="3021D200" w14:textId="77777777" w:rsidR="00046C3B" w:rsidRDefault="00046C3B" w:rsidP="00564B37"/>
    <w:p w14:paraId="1C820C3D" w14:textId="77777777" w:rsidR="00046C3B" w:rsidRDefault="00046C3B" w:rsidP="00564B37">
      <w:pPr>
        <w:pStyle w:val="Heading3"/>
        <w:spacing w:line="360" w:lineRule="auto"/>
      </w:pPr>
      <w:bookmarkStart w:id="748" w:name="_Toc37495798"/>
      <w:bookmarkStart w:id="749" w:name="_Toc39497086"/>
      <w:bookmarkStart w:id="750" w:name="_Toc46937033"/>
      <w:r>
        <w:t>2.6.2</w:t>
      </w:r>
      <w:r>
        <w:tab/>
        <w:t>Group dynamics and stages of group development</w:t>
      </w:r>
      <w:bookmarkEnd w:id="748"/>
      <w:bookmarkEnd w:id="749"/>
      <w:bookmarkEnd w:id="750"/>
    </w:p>
    <w:p w14:paraId="441C4984" w14:textId="77777777" w:rsidR="00046C3B" w:rsidRDefault="00046C3B" w:rsidP="00564B37"/>
    <w:p w14:paraId="0C3D2021" w14:textId="77777777" w:rsidR="00046C3B" w:rsidRDefault="00046C3B" w:rsidP="00564B37">
      <w:pPr>
        <w:rPr>
          <w:b/>
          <w:bCs/>
        </w:rPr>
      </w:pPr>
      <w:r>
        <w:t xml:space="preserve">When groups are formed, the members interact in a dynamic manner. Groups typically go through stages of development. This concept is called </w:t>
      </w:r>
      <w:r>
        <w:rPr>
          <w:b/>
          <w:bCs/>
        </w:rPr>
        <w:t>group dynamics.</w:t>
      </w:r>
    </w:p>
    <w:p w14:paraId="200636EE" w14:textId="77777777" w:rsidR="00046C3B" w:rsidRDefault="00046C3B" w:rsidP="00564B37">
      <w:pPr>
        <w:rPr>
          <w:b/>
          <w:bCs/>
        </w:rPr>
      </w:pPr>
    </w:p>
    <w:p w14:paraId="297610FE" w14:textId="77777777" w:rsidR="00046C3B" w:rsidRDefault="00046C3B" w:rsidP="00564B37">
      <w:r>
        <w:t>It is important for leaders to understand the stages of team development and the dynamics and the stages of synergy that go with each of the stages so that the team can be supported in an appropriate manner to enhance team effectiveness.</w:t>
      </w:r>
    </w:p>
    <w:p w14:paraId="3176B385" w14:textId="77777777" w:rsidR="00046C3B" w:rsidRDefault="00046C3B" w:rsidP="00564B37"/>
    <w:p w14:paraId="31D1C797" w14:textId="77777777" w:rsidR="00046C3B" w:rsidRDefault="00046C3B" w:rsidP="00564B37">
      <w:r>
        <w:t>In this chapter, you will learn about the stages of team development. You will be given the opportunity to assess team synergy and you will learn how to recognise team synergy and work through it.</w:t>
      </w:r>
    </w:p>
    <w:p w14:paraId="57E2B044" w14:textId="77777777" w:rsidR="00046C3B" w:rsidRDefault="00046C3B" w:rsidP="00564B37"/>
    <w:p w14:paraId="2E90F453" w14:textId="77777777" w:rsidR="00046C3B" w:rsidRDefault="00046C3B" w:rsidP="00564B37">
      <w:pPr>
        <w:pStyle w:val="Heading4"/>
        <w:spacing w:line="360" w:lineRule="auto"/>
        <w:ind w:left="1134" w:hanging="1134"/>
      </w:pPr>
      <w:bookmarkStart w:id="751" w:name="_Toc358363143"/>
      <w:r>
        <w:t>2.6.2.1</w:t>
      </w:r>
      <w:r>
        <w:tab/>
        <w:t>Team stages and how to work through them</w:t>
      </w:r>
      <w:bookmarkEnd w:id="751"/>
    </w:p>
    <w:p w14:paraId="09F9E2E8" w14:textId="77777777" w:rsidR="00046C3B" w:rsidRDefault="00046C3B" w:rsidP="00564B37"/>
    <w:p w14:paraId="52828E16" w14:textId="77777777" w:rsidR="00046C3B" w:rsidRDefault="00046C3B" w:rsidP="00564B37">
      <w:r>
        <w:t xml:space="preserve">Teams go through different stages of development, linked to the change model. The best-know model for team stages is called the </w:t>
      </w:r>
      <w:r>
        <w:rPr>
          <w:i/>
          <w:iCs/>
        </w:rPr>
        <w:t>forming-storming-norming-performing model</w:t>
      </w:r>
      <w:r>
        <w:t>.</w:t>
      </w:r>
    </w:p>
    <w:p w14:paraId="7591B77C" w14:textId="77777777" w:rsidR="00046C3B" w:rsidRDefault="00046C3B" w:rsidP="00564B37"/>
    <w:p w14:paraId="7238F38D" w14:textId="77777777" w:rsidR="00046C3B" w:rsidRDefault="00046C3B" w:rsidP="00564B37">
      <w:r>
        <w:t>This model of team development was proposed by Dr Bruce Tuckman.</w:t>
      </w:r>
      <w:r>
        <w:rPr>
          <w:vertAlign w:val="superscript"/>
        </w:rPr>
        <w:t>ii</w:t>
      </w:r>
      <w:r>
        <w:t xml:space="preserve"> The idea is that these transitional stages are linear and predictable.</w:t>
      </w:r>
    </w:p>
    <w:p w14:paraId="0DE44A75" w14:textId="77777777" w:rsidR="00046C3B" w:rsidRDefault="00046C3B" w:rsidP="00564B37"/>
    <w:p w14:paraId="0A092314" w14:textId="77777777" w:rsidR="00046C3B" w:rsidRDefault="00046C3B" w:rsidP="00564B37">
      <w:r>
        <w:t>Tuckman maintained that these stages were all necessary and inevitable in order for a team to grow, to face up to challenges, to tackle problems, to find solutions, to plan its work and to deliver results.</w:t>
      </w:r>
    </w:p>
    <w:p w14:paraId="1B936F10" w14:textId="77777777" w:rsidR="00046C3B" w:rsidRDefault="00046C3B" w:rsidP="00564B37"/>
    <w:p w14:paraId="02188684" w14:textId="77777777" w:rsidR="00046C3B" w:rsidRDefault="00046C3B" w:rsidP="00564B37">
      <w:r>
        <w:t xml:space="preserve">The four stages and the main characteristic of each stage are indicated in Figure </w:t>
      </w:r>
      <w:r w:rsidR="00EC5300">
        <w:t>45</w:t>
      </w:r>
      <w:r>
        <w:t>. If change is introduced at any stage, the team reverts back to storming.</w:t>
      </w:r>
    </w:p>
    <w:p w14:paraId="01ED374B" w14:textId="77777777" w:rsidR="00046C3B" w:rsidRDefault="00046C3B" w:rsidP="00564B37"/>
    <w:p w14:paraId="046EFAB7" w14:textId="77777777" w:rsidR="00046C3B" w:rsidRDefault="00046C3B" w:rsidP="00564B37">
      <w:pPr>
        <w:jc w:val="center"/>
      </w:pPr>
      <w:r>
        <w:rPr>
          <w:noProof/>
        </w:rPr>
        <w:drawing>
          <wp:inline distT="0" distB="0" distL="0" distR="0" wp14:anchorId="54DC2B1F" wp14:editId="1D6F23CC">
            <wp:extent cx="3640347" cy="2081912"/>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659057" cy="2092612"/>
                    </a:xfrm>
                    <a:prstGeom prst="rect">
                      <a:avLst/>
                    </a:prstGeom>
                    <a:noFill/>
                    <a:ln>
                      <a:noFill/>
                    </a:ln>
                  </pic:spPr>
                </pic:pic>
              </a:graphicData>
            </a:graphic>
          </wp:inline>
        </w:drawing>
      </w:r>
    </w:p>
    <w:p w14:paraId="3094E703" w14:textId="77777777" w:rsidR="00046C3B" w:rsidRDefault="00046C3B" w:rsidP="00564B37">
      <w:pPr>
        <w:pStyle w:val="Caption"/>
        <w:spacing w:before="0" w:after="0" w:line="360" w:lineRule="auto"/>
      </w:pPr>
      <w:r>
        <w:t xml:space="preserve">Figure </w:t>
      </w:r>
      <w:r w:rsidR="00EC5300">
        <w:t>45</w:t>
      </w:r>
      <w:r>
        <w:t>: forming – storming – norming – performing stages</w:t>
      </w:r>
    </w:p>
    <w:p w14:paraId="5B6F3A90" w14:textId="77777777" w:rsidR="00046C3B" w:rsidRDefault="00046C3B" w:rsidP="00007C0C">
      <w:pPr>
        <w:pStyle w:val="Heading4"/>
        <w:keepNext w:val="0"/>
        <w:tabs>
          <w:tab w:val="left" w:pos="851"/>
          <w:tab w:val="num" w:pos="967"/>
        </w:tabs>
        <w:spacing w:line="360" w:lineRule="auto"/>
        <w:ind w:left="210" w:hanging="210"/>
        <w:jc w:val="left"/>
        <w:rPr>
          <w:sz w:val="20"/>
          <w:szCs w:val="20"/>
        </w:rPr>
      </w:pPr>
      <w:bookmarkStart w:id="752" w:name="_Toc329344961"/>
      <w:r>
        <w:rPr>
          <w:sz w:val="20"/>
          <w:szCs w:val="20"/>
        </w:rPr>
        <w:t>Stage 1: Forming</w:t>
      </w:r>
      <w:bookmarkEnd w:id="752"/>
      <w:r>
        <w:rPr>
          <w:sz w:val="20"/>
          <w:szCs w:val="20"/>
        </w:rPr>
        <w:t xml:space="preserve"> </w:t>
      </w:r>
    </w:p>
    <w:p w14:paraId="55269C96" w14:textId="77777777" w:rsidR="00046C3B" w:rsidRDefault="00046C3B" w:rsidP="00564B37"/>
    <w:p w14:paraId="455208CC" w14:textId="77777777" w:rsidR="00046C3B" w:rsidRDefault="00046C3B" w:rsidP="00564B37">
      <w:r>
        <w:t xml:space="preserve">In the forming stage, group members learn about each other and the task at hand. When a team first gets together there is often a sense of anticipation, interest and, perhaps, excitement. </w:t>
      </w:r>
    </w:p>
    <w:p w14:paraId="77285FEF" w14:textId="77777777" w:rsidR="00046C3B" w:rsidRDefault="00046C3B" w:rsidP="00564B37"/>
    <w:p w14:paraId="62F54E41" w14:textId="77777777" w:rsidR="00046C3B" w:rsidRDefault="00046C3B" w:rsidP="00564B37">
      <w:r>
        <w:t xml:space="preserve">Since most of us work best when our needs and interests are attended to, it is critical for members of a team to know about each other. Anyone who is going to be part of a team should be given a chance to make her or his needs and interests known. It is equally important to find out about each other’s assumptions. Investing time upfront in learning about each other is an important step in jump-starting a team or integrating new members into a team quickly. Initially, there is usually a period of politeness, reservation and “feeling each other out” as team members try to figure out the following: </w:t>
      </w:r>
    </w:p>
    <w:p w14:paraId="77C80C52" w14:textId="77777777" w:rsidR="00046C3B" w:rsidRDefault="00046C3B" w:rsidP="002E23EC">
      <w:pPr>
        <w:pStyle w:val="BulletText1"/>
        <w:numPr>
          <w:ilvl w:val="0"/>
          <w:numId w:val="217"/>
        </w:numPr>
        <w:tabs>
          <w:tab w:val="left" w:pos="720"/>
        </w:tabs>
        <w:spacing w:after="0" w:line="360" w:lineRule="auto"/>
        <w:ind w:left="360"/>
        <w:jc w:val="left"/>
        <w:rPr>
          <w:rFonts w:cs="Arial"/>
          <w:bCs/>
          <w:i/>
        </w:rPr>
      </w:pPr>
      <w:r>
        <w:rPr>
          <w:rFonts w:cs="Arial"/>
          <w:bCs/>
          <w:i/>
        </w:rPr>
        <w:t>“What are we here for?”</w:t>
      </w:r>
    </w:p>
    <w:p w14:paraId="508D9788" w14:textId="77777777" w:rsidR="00046C3B" w:rsidRDefault="00046C3B" w:rsidP="002E23EC">
      <w:pPr>
        <w:pStyle w:val="BulletText1"/>
        <w:numPr>
          <w:ilvl w:val="0"/>
          <w:numId w:val="217"/>
        </w:numPr>
        <w:tabs>
          <w:tab w:val="left" w:pos="720"/>
        </w:tabs>
        <w:spacing w:after="0" w:line="360" w:lineRule="auto"/>
        <w:ind w:left="360"/>
        <w:jc w:val="left"/>
        <w:rPr>
          <w:rFonts w:cs="Arial"/>
          <w:bCs/>
          <w:i/>
        </w:rPr>
      </w:pPr>
      <w:r>
        <w:rPr>
          <w:rFonts w:cs="Arial"/>
          <w:bCs/>
          <w:i/>
        </w:rPr>
        <w:t>“Can we work together?”</w:t>
      </w:r>
    </w:p>
    <w:p w14:paraId="62FB0C0E" w14:textId="77777777" w:rsidR="00046C3B" w:rsidRDefault="00046C3B" w:rsidP="002E23EC">
      <w:pPr>
        <w:pStyle w:val="BulletText1"/>
        <w:numPr>
          <w:ilvl w:val="0"/>
          <w:numId w:val="217"/>
        </w:numPr>
        <w:tabs>
          <w:tab w:val="left" w:pos="720"/>
        </w:tabs>
        <w:spacing w:after="0" w:line="360" w:lineRule="auto"/>
        <w:ind w:left="360"/>
        <w:jc w:val="left"/>
        <w:rPr>
          <w:rFonts w:cs="Arial"/>
          <w:bCs/>
          <w:i/>
        </w:rPr>
      </w:pPr>
      <w:r>
        <w:rPr>
          <w:rFonts w:cs="Arial"/>
          <w:bCs/>
          <w:i/>
        </w:rPr>
        <w:t>“Do I want to put my energy into this group?”</w:t>
      </w:r>
    </w:p>
    <w:p w14:paraId="540A5225" w14:textId="77777777" w:rsidR="00046C3B" w:rsidRDefault="00046C3B" w:rsidP="002E23EC">
      <w:pPr>
        <w:pStyle w:val="BulletText1"/>
        <w:numPr>
          <w:ilvl w:val="0"/>
          <w:numId w:val="217"/>
        </w:numPr>
        <w:tabs>
          <w:tab w:val="left" w:pos="720"/>
        </w:tabs>
        <w:spacing w:after="0" w:line="360" w:lineRule="auto"/>
        <w:ind w:left="360"/>
        <w:jc w:val="left"/>
        <w:rPr>
          <w:rFonts w:cs="Arial"/>
          <w:bCs/>
          <w:i/>
        </w:rPr>
      </w:pPr>
      <w:r>
        <w:rPr>
          <w:rFonts w:cs="Arial"/>
          <w:bCs/>
          <w:i/>
        </w:rPr>
        <w:t>“Will I be accepted and respected in this group?”</w:t>
      </w:r>
    </w:p>
    <w:p w14:paraId="2AFE4636" w14:textId="77777777" w:rsidR="00046C3B" w:rsidRDefault="00046C3B" w:rsidP="00564B37">
      <w:pPr>
        <w:pStyle w:val="BulletText1"/>
        <w:tabs>
          <w:tab w:val="left" w:pos="720"/>
        </w:tabs>
        <w:spacing w:after="0" w:line="360" w:lineRule="auto"/>
        <w:jc w:val="left"/>
        <w:rPr>
          <w:rFonts w:cs="Arial"/>
          <w:bCs/>
          <w:i/>
        </w:rPr>
      </w:pPr>
    </w:p>
    <w:p w14:paraId="77D84740" w14:textId="77777777" w:rsidR="00046C3B" w:rsidRDefault="00046C3B" w:rsidP="00564B37">
      <w:pPr>
        <w:pStyle w:val="Heading5"/>
        <w:keepNext w:val="0"/>
        <w:keepLines w:val="0"/>
        <w:spacing w:before="0"/>
        <w:jc w:val="left"/>
      </w:pPr>
      <w:r>
        <w:t>How do you recognise forming?</w:t>
      </w:r>
    </w:p>
    <w:p w14:paraId="3F3266F3" w14:textId="77777777" w:rsidR="00046C3B" w:rsidRDefault="00046C3B" w:rsidP="00564B37"/>
    <w:p w14:paraId="0BA44622" w14:textId="77777777" w:rsidR="00046C3B" w:rsidRDefault="00046C3B" w:rsidP="00007C0C">
      <w:pPr>
        <w:spacing w:after="120"/>
      </w:pPr>
      <w:r>
        <w:t>What you are likely to observe in your team during the forming stage is:</w:t>
      </w:r>
    </w:p>
    <w:p w14:paraId="38232F43" w14:textId="77777777" w:rsidR="00046C3B" w:rsidRDefault="00046C3B" w:rsidP="002E23EC">
      <w:pPr>
        <w:pStyle w:val="BulletText1"/>
        <w:numPr>
          <w:ilvl w:val="0"/>
          <w:numId w:val="218"/>
        </w:numPr>
        <w:tabs>
          <w:tab w:val="left" w:pos="720"/>
        </w:tabs>
        <w:spacing w:line="360" w:lineRule="auto"/>
        <w:ind w:left="360"/>
      </w:pPr>
      <w:r>
        <w:t>Undirected enthusiasm</w:t>
      </w:r>
    </w:p>
    <w:p w14:paraId="38D8FDEC" w14:textId="77777777" w:rsidR="00046C3B" w:rsidRDefault="00046C3B" w:rsidP="002E23EC">
      <w:pPr>
        <w:pStyle w:val="BulletText1"/>
        <w:numPr>
          <w:ilvl w:val="0"/>
          <w:numId w:val="218"/>
        </w:numPr>
        <w:tabs>
          <w:tab w:val="left" w:pos="720"/>
        </w:tabs>
        <w:spacing w:line="360" w:lineRule="auto"/>
        <w:ind w:left="360"/>
      </w:pPr>
      <w:r>
        <w:t>Politeness</w:t>
      </w:r>
    </w:p>
    <w:p w14:paraId="779225BE" w14:textId="77777777" w:rsidR="00046C3B" w:rsidRDefault="00046C3B" w:rsidP="002E23EC">
      <w:pPr>
        <w:pStyle w:val="BulletText1"/>
        <w:numPr>
          <w:ilvl w:val="0"/>
          <w:numId w:val="218"/>
        </w:numPr>
        <w:tabs>
          <w:tab w:val="left" w:pos="720"/>
        </w:tabs>
        <w:spacing w:line="360" w:lineRule="auto"/>
        <w:ind w:left="360"/>
      </w:pPr>
      <w:r>
        <w:t>Hesitant, sporadic and uneven participation by team members</w:t>
      </w:r>
    </w:p>
    <w:p w14:paraId="3CBED027" w14:textId="77777777" w:rsidR="00046C3B" w:rsidRDefault="00046C3B" w:rsidP="002E23EC">
      <w:pPr>
        <w:pStyle w:val="BulletText1"/>
        <w:numPr>
          <w:ilvl w:val="0"/>
          <w:numId w:val="218"/>
        </w:numPr>
        <w:tabs>
          <w:tab w:val="left" w:pos="720"/>
        </w:tabs>
        <w:spacing w:line="360" w:lineRule="auto"/>
        <w:ind w:left="360"/>
      </w:pPr>
      <w:r>
        <w:t>hidden agendas</w:t>
      </w:r>
    </w:p>
    <w:p w14:paraId="7F4431D2" w14:textId="77777777" w:rsidR="00046C3B" w:rsidRDefault="00046C3B" w:rsidP="002E23EC">
      <w:pPr>
        <w:pStyle w:val="BulletText1"/>
        <w:numPr>
          <w:ilvl w:val="0"/>
          <w:numId w:val="218"/>
        </w:numPr>
        <w:tabs>
          <w:tab w:val="left" w:pos="720"/>
        </w:tabs>
        <w:spacing w:line="360" w:lineRule="auto"/>
        <w:ind w:left="360"/>
      </w:pPr>
      <w:r>
        <w:t>Pairing up or informal alliances</w:t>
      </w:r>
    </w:p>
    <w:p w14:paraId="76383454" w14:textId="77777777" w:rsidR="00046C3B" w:rsidRDefault="00046C3B" w:rsidP="002E23EC">
      <w:pPr>
        <w:pStyle w:val="BulletText1"/>
        <w:numPr>
          <w:ilvl w:val="0"/>
          <w:numId w:val="218"/>
        </w:numPr>
        <w:tabs>
          <w:tab w:val="left" w:pos="720"/>
        </w:tabs>
        <w:spacing w:line="360" w:lineRule="auto"/>
        <w:ind w:left="360"/>
      </w:pPr>
      <w:r>
        <w:t>High dependence on the leader for guidance and direction</w:t>
      </w:r>
    </w:p>
    <w:p w14:paraId="653C8235" w14:textId="77777777" w:rsidR="00046C3B" w:rsidRDefault="00046C3B" w:rsidP="002E23EC">
      <w:pPr>
        <w:pStyle w:val="BulletText1"/>
        <w:numPr>
          <w:ilvl w:val="0"/>
          <w:numId w:val="218"/>
        </w:numPr>
        <w:tabs>
          <w:tab w:val="left" w:pos="720"/>
        </w:tabs>
        <w:spacing w:line="360" w:lineRule="auto"/>
        <w:ind w:left="360"/>
      </w:pPr>
      <w:r>
        <w:t>Little agreement on team aims other than those received for the leadr</w:t>
      </w:r>
    </w:p>
    <w:p w14:paraId="5D5C29A8" w14:textId="77777777" w:rsidR="00046C3B" w:rsidRDefault="00046C3B" w:rsidP="002E23EC">
      <w:pPr>
        <w:pStyle w:val="BulletText1"/>
        <w:numPr>
          <w:ilvl w:val="0"/>
          <w:numId w:val="218"/>
        </w:numPr>
        <w:tabs>
          <w:tab w:val="left" w:pos="720"/>
        </w:tabs>
        <w:spacing w:after="0" w:line="360" w:lineRule="auto"/>
        <w:ind w:left="360"/>
      </w:pPr>
      <w:r>
        <w:t>Lack of clarity on roles</w:t>
      </w:r>
    </w:p>
    <w:p w14:paraId="33B6FC48" w14:textId="77777777" w:rsidR="00046C3B" w:rsidRDefault="00046C3B" w:rsidP="00564B37">
      <w:pPr>
        <w:pStyle w:val="BulletText1"/>
        <w:tabs>
          <w:tab w:val="left" w:pos="720"/>
        </w:tabs>
        <w:spacing w:after="0" w:line="360" w:lineRule="auto"/>
      </w:pPr>
    </w:p>
    <w:p w14:paraId="0DF91F5D" w14:textId="77777777" w:rsidR="00046C3B" w:rsidRDefault="00046C3B" w:rsidP="00564B37">
      <w:pPr>
        <w:pStyle w:val="BulletText1"/>
        <w:tabs>
          <w:tab w:val="left" w:pos="720"/>
        </w:tabs>
        <w:spacing w:after="0" w:line="360" w:lineRule="auto"/>
      </w:pPr>
      <w:r>
        <w:t>These are natural human reactions in a new situation. If left unexplored, however, they may lead to behaviours that become obstacles to high performance and personal satisfaction.</w:t>
      </w:r>
    </w:p>
    <w:p w14:paraId="2934F805" w14:textId="77777777" w:rsidR="00046C3B" w:rsidRDefault="00046C3B" w:rsidP="00564B37">
      <w:pPr>
        <w:pStyle w:val="BulletText1"/>
        <w:tabs>
          <w:tab w:val="left" w:pos="720"/>
        </w:tabs>
        <w:spacing w:after="0" w:line="360" w:lineRule="auto"/>
      </w:pPr>
    </w:p>
    <w:p w14:paraId="701BAB5C" w14:textId="77777777" w:rsidR="00046C3B" w:rsidRDefault="00046C3B" w:rsidP="00564B37">
      <w:pPr>
        <w:pStyle w:val="Heading5"/>
        <w:keepNext w:val="0"/>
        <w:keepLines w:val="0"/>
        <w:spacing w:before="0"/>
        <w:jc w:val="left"/>
      </w:pPr>
      <w:r>
        <w:t>How do you work through it?</w:t>
      </w:r>
    </w:p>
    <w:p w14:paraId="7089D690" w14:textId="77777777" w:rsidR="00046C3B" w:rsidRDefault="00046C3B" w:rsidP="00564B37"/>
    <w:p w14:paraId="72F9531D" w14:textId="77777777" w:rsidR="00046C3B" w:rsidRDefault="00046C3B" w:rsidP="00046C3B">
      <w:r>
        <w:t xml:space="preserve">The most effective leadership style during this stage is often fairly </w:t>
      </w:r>
      <w:r>
        <w:rPr>
          <w:b/>
          <w:i/>
        </w:rPr>
        <w:t>directive</w:t>
      </w:r>
      <w:r>
        <w:rPr>
          <w:i/>
        </w:rPr>
        <w:t>.</w:t>
      </w:r>
      <w:r>
        <w:t xml:space="preserve"> Retail chain store managers who want to support their team during this stage can do so by making sure individual roles and the team’s working procedures are clear. The manager can lead conversations about targets, expectations, individual roles and team management processes. The manager can also help by identifying a team member’s needs, interests and assumptions.</w:t>
      </w:r>
    </w:p>
    <w:p w14:paraId="61F662AA" w14:textId="77777777" w:rsidR="00046C3B" w:rsidRDefault="00046C3B" w:rsidP="00046C3B"/>
    <w:p w14:paraId="4433F996" w14:textId="77777777" w:rsidR="00046C3B" w:rsidRDefault="00046C3B" w:rsidP="00046C3B">
      <w:r>
        <w:t xml:space="preserve">Table </w:t>
      </w:r>
      <w:r w:rsidR="005E6179">
        <w:t>46</w:t>
      </w:r>
      <w:r>
        <w:t xml:space="preserve"> provides guidelines for managing a team through the forming stage.</w:t>
      </w:r>
    </w:p>
    <w:p w14:paraId="18FAC390" w14:textId="77777777" w:rsidR="00046C3B" w:rsidRDefault="00046C3B" w:rsidP="00046C3B"/>
    <w:p w14:paraId="672D3D82" w14:textId="77777777" w:rsidR="00046C3B" w:rsidRDefault="00046C3B" w:rsidP="00046C3B">
      <w:pPr>
        <w:pStyle w:val="Caption"/>
      </w:pPr>
      <w:r>
        <w:t xml:space="preserve">table </w:t>
      </w:r>
      <w:r w:rsidR="005E6179">
        <w:t>46</w:t>
      </w:r>
      <w:r>
        <w:t>: managing the forming stage</w:t>
      </w:r>
    </w:p>
    <w:tbl>
      <w:tblPr>
        <w:tblW w:w="89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103"/>
        <w:gridCol w:w="6807"/>
      </w:tblGrid>
      <w:tr w:rsidR="00046C3B" w14:paraId="74A090E2"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D9D8808" w14:textId="77777777" w:rsidR="00046C3B" w:rsidRDefault="00046C3B">
            <w:pPr>
              <w:rPr>
                <w:b/>
              </w:rPr>
            </w:pPr>
            <w:r>
              <w:rPr>
                <w:b/>
              </w:rPr>
              <w:t>Watch the game</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7872A6" w14:textId="77777777" w:rsidR="00046C3B" w:rsidRDefault="00046C3B" w:rsidP="00007C0C">
            <w:pPr>
              <w:spacing w:after="80"/>
              <w:jc w:val="left"/>
            </w:pPr>
            <w:r>
              <w:t>During team meetings, look out for verbal and non-verbal behaviours that suggest:</w:t>
            </w:r>
          </w:p>
          <w:p w14:paraId="3AD318AE" w14:textId="77777777" w:rsidR="00046C3B" w:rsidRDefault="00046C3B" w:rsidP="002E23EC">
            <w:pPr>
              <w:pStyle w:val="BulletText1"/>
              <w:numPr>
                <w:ilvl w:val="0"/>
                <w:numId w:val="219"/>
              </w:numPr>
              <w:tabs>
                <w:tab w:val="left" w:pos="720"/>
              </w:tabs>
              <w:spacing w:after="80" w:line="360" w:lineRule="auto"/>
              <w:jc w:val="left"/>
            </w:pPr>
            <w:r>
              <w:t>Confusion</w:t>
            </w:r>
          </w:p>
          <w:p w14:paraId="4F66A4E6" w14:textId="77777777" w:rsidR="00046C3B" w:rsidRDefault="00046C3B" w:rsidP="002E23EC">
            <w:pPr>
              <w:pStyle w:val="BulletText1"/>
              <w:numPr>
                <w:ilvl w:val="0"/>
                <w:numId w:val="219"/>
              </w:numPr>
              <w:tabs>
                <w:tab w:val="left" w:pos="720"/>
              </w:tabs>
              <w:spacing w:after="80" w:line="360" w:lineRule="auto"/>
              <w:jc w:val="left"/>
            </w:pPr>
            <w:r>
              <w:t>Hesitant, sporadic, uneven participation</w:t>
            </w:r>
          </w:p>
          <w:p w14:paraId="2FD0F5A8" w14:textId="77777777" w:rsidR="00046C3B" w:rsidRDefault="00046C3B" w:rsidP="002E23EC">
            <w:pPr>
              <w:pStyle w:val="BulletText1"/>
              <w:numPr>
                <w:ilvl w:val="0"/>
                <w:numId w:val="219"/>
              </w:numPr>
              <w:tabs>
                <w:tab w:val="left" w:pos="720"/>
              </w:tabs>
              <w:spacing w:after="80" w:line="360" w:lineRule="auto"/>
              <w:jc w:val="left"/>
            </w:pPr>
            <w:r>
              <w:t>Politeness, generosity</w:t>
            </w:r>
          </w:p>
          <w:p w14:paraId="7E6CE94C" w14:textId="77777777" w:rsidR="00046C3B" w:rsidRDefault="00046C3B" w:rsidP="002E23EC">
            <w:pPr>
              <w:pStyle w:val="BulletText1"/>
              <w:numPr>
                <w:ilvl w:val="0"/>
                <w:numId w:val="219"/>
              </w:numPr>
              <w:tabs>
                <w:tab w:val="left" w:pos="720"/>
              </w:tabs>
              <w:spacing w:after="80" w:line="360" w:lineRule="auto"/>
              <w:jc w:val="left"/>
            </w:pPr>
            <w:r>
              <w:t>Desire to make a good impression</w:t>
            </w:r>
          </w:p>
          <w:p w14:paraId="333EFC73" w14:textId="77777777" w:rsidR="00046C3B" w:rsidRDefault="00046C3B" w:rsidP="002E23EC">
            <w:pPr>
              <w:pStyle w:val="BulletText1"/>
              <w:numPr>
                <w:ilvl w:val="0"/>
                <w:numId w:val="219"/>
              </w:numPr>
              <w:tabs>
                <w:tab w:val="left" w:pos="720"/>
              </w:tabs>
              <w:spacing w:after="80" w:line="360" w:lineRule="auto"/>
              <w:jc w:val="left"/>
            </w:pPr>
            <w:r>
              <w:t xml:space="preserve">Hidden agendas </w:t>
            </w:r>
          </w:p>
          <w:p w14:paraId="12679ABA" w14:textId="77777777" w:rsidR="00046C3B" w:rsidRDefault="00046C3B" w:rsidP="002E23EC">
            <w:pPr>
              <w:pStyle w:val="BulletText1"/>
              <w:numPr>
                <w:ilvl w:val="0"/>
                <w:numId w:val="219"/>
              </w:numPr>
              <w:tabs>
                <w:tab w:val="left" w:pos="720"/>
              </w:tabs>
              <w:spacing w:after="80" w:line="360" w:lineRule="auto"/>
              <w:jc w:val="left"/>
            </w:pPr>
            <w:r>
              <w:t>Testing and false starts</w:t>
            </w:r>
          </w:p>
          <w:p w14:paraId="2BA787F8" w14:textId="77777777" w:rsidR="00046C3B" w:rsidRDefault="00046C3B" w:rsidP="002E23EC">
            <w:pPr>
              <w:pStyle w:val="BulletText1"/>
              <w:numPr>
                <w:ilvl w:val="0"/>
                <w:numId w:val="219"/>
              </w:numPr>
              <w:tabs>
                <w:tab w:val="left" w:pos="720"/>
              </w:tabs>
              <w:spacing w:after="80" w:line="360" w:lineRule="auto"/>
              <w:jc w:val="left"/>
            </w:pPr>
            <w:r>
              <w:t>Seeking recognition</w:t>
            </w:r>
          </w:p>
          <w:p w14:paraId="551809FD" w14:textId="77777777" w:rsidR="00046C3B" w:rsidRDefault="00046C3B" w:rsidP="002E23EC">
            <w:pPr>
              <w:pStyle w:val="BulletText1"/>
              <w:numPr>
                <w:ilvl w:val="0"/>
                <w:numId w:val="219"/>
              </w:numPr>
              <w:tabs>
                <w:tab w:val="left" w:pos="720"/>
              </w:tabs>
              <w:spacing w:after="80" w:line="360" w:lineRule="auto"/>
              <w:jc w:val="left"/>
            </w:pPr>
            <w:r>
              <w:t>Undirected enthusiasm</w:t>
            </w:r>
          </w:p>
          <w:p w14:paraId="16440109" w14:textId="77777777" w:rsidR="00046C3B" w:rsidRDefault="00046C3B" w:rsidP="002E23EC">
            <w:pPr>
              <w:pStyle w:val="BulletText1"/>
              <w:numPr>
                <w:ilvl w:val="0"/>
                <w:numId w:val="219"/>
              </w:numPr>
              <w:tabs>
                <w:tab w:val="left" w:pos="720"/>
              </w:tabs>
              <w:spacing w:after="80" w:line="360" w:lineRule="auto"/>
              <w:jc w:val="left"/>
            </w:pPr>
            <w:r>
              <w:t>Pairing up, informal alliances</w:t>
            </w:r>
          </w:p>
          <w:p w14:paraId="49E86CBE" w14:textId="77777777" w:rsidR="00046C3B" w:rsidRDefault="00046C3B" w:rsidP="002E23EC">
            <w:pPr>
              <w:pStyle w:val="BulletText1"/>
              <w:numPr>
                <w:ilvl w:val="0"/>
                <w:numId w:val="219"/>
              </w:numPr>
              <w:tabs>
                <w:tab w:val="left" w:pos="720"/>
              </w:tabs>
              <w:spacing w:after="0" w:line="360" w:lineRule="auto"/>
              <w:jc w:val="left"/>
            </w:pPr>
            <w:r>
              <w:t xml:space="preserve">What motivates them? </w:t>
            </w:r>
          </w:p>
        </w:tc>
      </w:tr>
      <w:tr w:rsidR="00046C3B" w14:paraId="639FF8A3"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E32277" w14:textId="77777777" w:rsidR="00046C3B" w:rsidRDefault="00046C3B">
            <w:pPr>
              <w:rPr>
                <w:b/>
              </w:rPr>
            </w:pPr>
            <w:r>
              <w:rPr>
                <w:b/>
              </w:rPr>
              <w:t>Reflect on:</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AE0C83" w14:textId="77777777" w:rsidR="00046C3B" w:rsidRDefault="00046C3B" w:rsidP="002E23EC">
            <w:pPr>
              <w:pStyle w:val="BulletText1"/>
              <w:numPr>
                <w:ilvl w:val="0"/>
                <w:numId w:val="219"/>
              </w:numPr>
              <w:tabs>
                <w:tab w:val="left" w:pos="720"/>
              </w:tabs>
              <w:spacing w:after="80" w:line="360" w:lineRule="auto"/>
              <w:ind w:left="357" w:hanging="357"/>
              <w:jc w:val="left"/>
            </w:pPr>
            <w:r>
              <w:t>What is the purpose of the team?</w:t>
            </w:r>
          </w:p>
          <w:p w14:paraId="02230344" w14:textId="77777777" w:rsidR="00046C3B" w:rsidRDefault="00046C3B" w:rsidP="002E23EC">
            <w:pPr>
              <w:pStyle w:val="BulletText1"/>
              <w:numPr>
                <w:ilvl w:val="0"/>
                <w:numId w:val="219"/>
              </w:numPr>
              <w:tabs>
                <w:tab w:val="left" w:pos="720"/>
              </w:tabs>
              <w:spacing w:after="80" w:line="360" w:lineRule="auto"/>
              <w:ind w:left="357" w:hanging="357"/>
              <w:jc w:val="left"/>
            </w:pPr>
            <w:r>
              <w:t>What are the expectations of my leaders and/or peers?</w:t>
            </w:r>
          </w:p>
          <w:p w14:paraId="1440FCFB" w14:textId="77777777" w:rsidR="00046C3B" w:rsidRDefault="00046C3B" w:rsidP="002E23EC">
            <w:pPr>
              <w:pStyle w:val="BulletText1"/>
              <w:numPr>
                <w:ilvl w:val="0"/>
                <w:numId w:val="219"/>
              </w:numPr>
              <w:tabs>
                <w:tab w:val="left" w:pos="720"/>
              </w:tabs>
              <w:spacing w:after="80" w:line="360" w:lineRule="auto"/>
              <w:ind w:left="357" w:hanging="357"/>
              <w:jc w:val="left"/>
            </w:pPr>
            <w:r>
              <w:t>Why am I here; why are they here?</w:t>
            </w:r>
          </w:p>
          <w:p w14:paraId="1C35E249" w14:textId="77777777" w:rsidR="00046C3B" w:rsidRDefault="00046C3B" w:rsidP="002E23EC">
            <w:pPr>
              <w:pStyle w:val="BulletText1"/>
              <w:numPr>
                <w:ilvl w:val="0"/>
                <w:numId w:val="219"/>
              </w:numPr>
              <w:tabs>
                <w:tab w:val="left" w:pos="720"/>
              </w:tabs>
              <w:spacing w:after="80" w:line="360" w:lineRule="auto"/>
              <w:ind w:left="357" w:hanging="357"/>
              <w:jc w:val="left"/>
            </w:pPr>
            <w:r>
              <w:t>What is our work?</w:t>
            </w:r>
          </w:p>
          <w:p w14:paraId="5A36BE5E" w14:textId="77777777" w:rsidR="00046C3B" w:rsidRDefault="00046C3B" w:rsidP="002E23EC">
            <w:pPr>
              <w:pStyle w:val="BulletText1"/>
              <w:numPr>
                <w:ilvl w:val="0"/>
                <w:numId w:val="219"/>
              </w:numPr>
              <w:tabs>
                <w:tab w:val="left" w:pos="720"/>
              </w:tabs>
              <w:spacing w:after="80" w:line="360" w:lineRule="auto"/>
              <w:ind w:left="357" w:hanging="357"/>
              <w:jc w:val="left"/>
            </w:pPr>
            <w:r>
              <w:t>What will I contribute to this team?</w:t>
            </w:r>
          </w:p>
          <w:p w14:paraId="013210AB" w14:textId="77777777" w:rsidR="00046C3B" w:rsidRDefault="00046C3B" w:rsidP="002E23EC">
            <w:pPr>
              <w:pStyle w:val="BulletText1"/>
              <w:numPr>
                <w:ilvl w:val="0"/>
                <w:numId w:val="219"/>
              </w:numPr>
              <w:tabs>
                <w:tab w:val="left" w:pos="720"/>
              </w:tabs>
              <w:spacing w:after="80" w:line="360" w:lineRule="auto"/>
              <w:ind w:left="357" w:hanging="357"/>
              <w:jc w:val="left"/>
            </w:pPr>
            <w:r>
              <w:t>How do my needs match the team’s targets?</w:t>
            </w:r>
          </w:p>
          <w:p w14:paraId="78B60E8A" w14:textId="77777777" w:rsidR="00046C3B" w:rsidRDefault="00046C3B" w:rsidP="002E23EC">
            <w:pPr>
              <w:pStyle w:val="BulletText1"/>
              <w:numPr>
                <w:ilvl w:val="0"/>
                <w:numId w:val="219"/>
              </w:numPr>
              <w:tabs>
                <w:tab w:val="left" w:pos="720"/>
              </w:tabs>
              <w:spacing w:after="80" w:line="360" w:lineRule="auto"/>
              <w:ind w:left="357" w:hanging="357"/>
              <w:jc w:val="left"/>
            </w:pPr>
            <w:r>
              <w:t>Who am I working with?</w:t>
            </w:r>
          </w:p>
          <w:p w14:paraId="7B58BA98" w14:textId="77777777" w:rsidR="00046C3B" w:rsidRDefault="00046C3B" w:rsidP="002E23EC">
            <w:pPr>
              <w:pStyle w:val="BulletText1"/>
              <w:numPr>
                <w:ilvl w:val="0"/>
                <w:numId w:val="219"/>
              </w:numPr>
              <w:tabs>
                <w:tab w:val="left" w:pos="720"/>
              </w:tabs>
              <w:spacing w:after="80" w:line="360" w:lineRule="auto"/>
              <w:ind w:left="357" w:hanging="357"/>
              <w:jc w:val="left"/>
            </w:pPr>
            <w:r>
              <w:t>What do I want them to know about me?</w:t>
            </w:r>
          </w:p>
          <w:p w14:paraId="15FB4558" w14:textId="77777777" w:rsidR="00046C3B" w:rsidRDefault="00046C3B" w:rsidP="002E23EC">
            <w:pPr>
              <w:pStyle w:val="BulletText1"/>
              <w:numPr>
                <w:ilvl w:val="0"/>
                <w:numId w:val="219"/>
              </w:numPr>
              <w:tabs>
                <w:tab w:val="left" w:pos="720"/>
              </w:tabs>
              <w:spacing w:after="0" w:line="360" w:lineRule="auto"/>
              <w:jc w:val="left"/>
            </w:pPr>
            <w:r>
              <w:t>Will I be accepted and valued? How will I know?</w:t>
            </w:r>
          </w:p>
        </w:tc>
      </w:tr>
      <w:tr w:rsidR="00046C3B" w14:paraId="4B1D84DA" w14:textId="77777777" w:rsidTr="00046C3B">
        <w:tc>
          <w:tcPr>
            <w:tcW w:w="2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B1283D9" w14:textId="77777777" w:rsidR="00046C3B" w:rsidRDefault="00046C3B">
            <w:pPr>
              <w:rPr>
                <w:b/>
              </w:rPr>
            </w:pPr>
            <w:r>
              <w:rPr>
                <w:b/>
              </w:rPr>
              <w:t>Take action:</w:t>
            </w:r>
          </w:p>
        </w:tc>
        <w:tc>
          <w:tcPr>
            <w:tcW w:w="681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58CE42" w14:textId="77777777" w:rsidR="00046C3B" w:rsidRDefault="00046C3B" w:rsidP="002E23EC">
            <w:pPr>
              <w:pStyle w:val="BulletText1"/>
              <w:numPr>
                <w:ilvl w:val="0"/>
                <w:numId w:val="219"/>
              </w:numPr>
              <w:tabs>
                <w:tab w:val="left" w:pos="720"/>
              </w:tabs>
              <w:spacing w:after="80" w:line="360" w:lineRule="auto"/>
              <w:ind w:left="357" w:hanging="357"/>
              <w:jc w:val="left"/>
            </w:pPr>
            <w:r>
              <w:t xml:space="preserve">Identify individual needs and skills </w:t>
            </w:r>
          </w:p>
          <w:p w14:paraId="49ED9D2E" w14:textId="77777777" w:rsidR="00046C3B" w:rsidRDefault="00046C3B" w:rsidP="002E23EC">
            <w:pPr>
              <w:pStyle w:val="BulletText1"/>
              <w:numPr>
                <w:ilvl w:val="0"/>
                <w:numId w:val="219"/>
              </w:numPr>
              <w:tabs>
                <w:tab w:val="left" w:pos="720"/>
              </w:tabs>
              <w:spacing w:after="80" w:line="360" w:lineRule="auto"/>
              <w:ind w:left="357" w:hanging="357"/>
              <w:jc w:val="left"/>
            </w:pPr>
            <w:r>
              <w:t xml:space="preserve">Provide the team with the </w:t>
            </w:r>
            <w:r>
              <w:rPr>
                <w:b/>
              </w:rPr>
              <w:t>ability</w:t>
            </w:r>
            <w:r>
              <w:t xml:space="preserve"> and </w:t>
            </w:r>
            <w:r>
              <w:rPr>
                <w:b/>
              </w:rPr>
              <w:t>means</w:t>
            </w:r>
            <w:r>
              <w:t xml:space="preserve"> they need</w:t>
            </w:r>
          </w:p>
          <w:p w14:paraId="3BB3DA6F" w14:textId="77777777" w:rsidR="00046C3B" w:rsidRDefault="00046C3B" w:rsidP="002E23EC">
            <w:pPr>
              <w:pStyle w:val="BulletText1"/>
              <w:numPr>
                <w:ilvl w:val="0"/>
                <w:numId w:val="219"/>
              </w:numPr>
              <w:tabs>
                <w:tab w:val="left" w:pos="720"/>
              </w:tabs>
              <w:spacing w:after="80" w:line="360" w:lineRule="auto"/>
              <w:ind w:left="357" w:hanging="357"/>
              <w:jc w:val="left"/>
            </w:pPr>
            <w:r>
              <w:t>Learn about team members, e.g. their knowledge, behavioural styles</w:t>
            </w:r>
          </w:p>
          <w:p w14:paraId="7DCF9D4D" w14:textId="77777777" w:rsidR="00046C3B" w:rsidRDefault="00046C3B" w:rsidP="002E23EC">
            <w:pPr>
              <w:pStyle w:val="BulletText1"/>
              <w:numPr>
                <w:ilvl w:val="0"/>
                <w:numId w:val="219"/>
              </w:numPr>
              <w:tabs>
                <w:tab w:val="left" w:pos="720"/>
              </w:tabs>
              <w:spacing w:after="80" w:line="360" w:lineRule="auto"/>
              <w:ind w:left="357" w:hanging="357"/>
              <w:jc w:val="left"/>
            </w:pPr>
            <w:r>
              <w:t>Set targets</w:t>
            </w:r>
          </w:p>
          <w:p w14:paraId="20D29008" w14:textId="77777777" w:rsidR="00046C3B" w:rsidRDefault="00046C3B" w:rsidP="002E23EC">
            <w:pPr>
              <w:pStyle w:val="BulletText1"/>
              <w:numPr>
                <w:ilvl w:val="0"/>
                <w:numId w:val="219"/>
              </w:numPr>
              <w:tabs>
                <w:tab w:val="left" w:pos="720"/>
              </w:tabs>
              <w:spacing w:after="80" w:line="360" w:lineRule="auto"/>
              <w:ind w:left="357" w:hanging="357"/>
              <w:jc w:val="left"/>
            </w:pPr>
            <w:r>
              <w:t>Be clear about safety rules and regulations</w:t>
            </w:r>
          </w:p>
          <w:p w14:paraId="48EC3C87" w14:textId="77777777" w:rsidR="00046C3B" w:rsidRDefault="00046C3B" w:rsidP="002E23EC">
            <w:pPr>
              <w:pStyle w:val="BulletText1"/>
              <w:numPr>
                <w:ilvl w:val="0"/>
                <w:numId w:val="219"/>
              </w:numPr>
              <w:tabs>
                <w:tab w:val="left" w:pos="720"/>
              </w:tabs>
              <w:spacing w:after="80" w:line="360" w:lineRule="auto"/>
              <w:ind w:left="357" w:hanging="357"/>
              <w:jc w:val="left"/>
            </w:pPr>
            <w:r>
              <w:t xml:space="preserve">Clarify roles and </w:t>
            </w:r>
            <w:r>
              <w:rPr>
                <w:b/>
              </w:rPr>
              <w:t>accountability</w:t>
            </w:r>
          </w:p>
          <w:p w14:paraId="29DAD4AC" w14:textId="77777777" w:rsidR="00046C3B" w:rsidRDefault="00046C3B" w:rsidP="002E23EC">
            <w:pPr>
              <w:pStyle w:val="BulletText1"/>
              <w:numPr>
                <w:ilvl w:val="0"/>
                <w:numId w:val="219"/>
              </w:numPr>
              <w:tabs>
                <w:tab w:val="left" w:pos="720"/>
              </w:tabs>
              <w:spacing w:after="0" w:line="360" w:lineRule="auto"/>
              <w:jc w:val="left"/>
            </w:pPr>
            <w:r>
              <w:t>Explore the issues of change and their personal impact</w:t>
            </w:r>
          </w:p>
        </w:tc>
      </w:tr>
    </w:tbl>
    <w:p w14:paraId="467E8C24" w14:textId="77777777" w:rsidR="00046C3B" w:rsidRDefault="00046C3B" w:rsidP="00007C0C"/>
    <w:p w14:paraId="7FD31EF6" w14:textId="77777777" w:rsidR="00046C3B" w:rsidRDefault="00046C3B" w:rsidP="00007C0C">
      <w:pPr>
        <w:pStyle w:val="Heading4"/>
        <w:keepNext w:val="0"/>
        <w:tabs>
          <w:tab w:val="left" w:pos="851"/>
          <w:tab w:val="num" w:pos="967"/>
        </w:tabs>
        <w:spacing w:line="360" w:lineRule="auto"/>
        <w:jc w:val="left"/>
        <w:rPr>
          <w:sz w:val="20"/>
          <w:szCs w:val="20"/>
        </w:rPr>
      </w:pPr>
      <w:bookmarkStart w:id="753" w:name="_Toc329344962"/>
      <w:r>
        <w:rPr>
          <w:sz w:val="20"/>
          <w:szCs w:val="20"/>
        </w:rPr>
        <w:t>Stage 2: Storming</w:t>
      </w:r>
      <w:bookmarkEnd w:id="753"/>
      <w:r>
        <w:rPr>
          <w:sz w:val="20"/>
          <w:szCs w:val="20"/>
        </w:rPr>
        <w:t xml:space="preserve"> </w:t>
      </w:r>
    </w:p>
    <w:p w14:paraId="6157B40F" w14:textId="77777777" w:rsidR="00046C3B" w:rsidRDefault="00046C3B" w:rsidP="00007C0C"/>
    <w:p w14:paraId="7CA3847A" w14:textId="77777777" w:rsidR="00046C3B" w:rsidRDefault="00046C3B" w:rsidP="00007C0C">
      <w:r>
        <w:t xml:space="preserve">As group members become more comfortable with each other, they will engage each other in arguments and vie for status in the group. These activities mark the storming phase. </w:t>
      </w:r>
    </w:p>
    <w:p w14:paraId="281E4524" w14:textId="77777777" w:rsidR="00046C3B" w:rsidRDefault="00046C3B" w:rsidP="00007C0C"/>
    <w:p w14:paraId="2C4F43A1" w14:textId="77777777" w:rsidR="00046C3B" w:rsidRDefault="00046C3B" w:rsidP="00007C0C">
      <w:r>
        <w:t>As the team gets on with the task there may be confusion or disagreement about plans, roles, time frames, etc. What might have appeared, at the start, to be clear, may become less clear.</w:t>
      </w:r>
    </w:p>
    <w:p w14:paraId="77E25140" w14:textId="77777777" w:rsidR="00046C3B" w:rsidRDefault="00046C3B" w:rsidP="00007C0C"/>
    <w:p w14:paraId="4053F551" w14:textId="77777777" w:rsidR="00046C3B" w:rsidRDefault="00046C3B" w:rsidP="00007C0C">
      <w:pPr>
        <w:pStyle w:val="BulletText1"/>
        <w:tabs>
          <w:tab w:val="left" w:pos="720"/>
        </w:tabs>
        <w:spacing w:after="0" w:line="360" w:lineRule="auto"/>
        <w:rPr>
          <w:lang w:val="en-GB"/>
        </w:rPr>
      </w:pPr>
      <w:r>
        <w:rPr>
          <w:lang w:val="en-GB"/>
        </w:rPr>
        <w:t xml:space="preserve">This turbulent stage may show up when your team processes are in place and people are focusing on tasks, ignoring common interpersonal issues. When the storming stage begins, team members who have worked together cooperatively will now begin to speak out on issues they have within the team. If these issues are not recognised and addressed, they may have a negative impact on productivity. </w:t>
      </w:r>
    </w:p>
    <w:p w14:paraId="6FF70202" w14:textId="77777777" w:rsidR="00046C3B" w:rsidRDefault="00046C3B" w:rsidP="00007C0C">
      <w:pPr>
        <w:pStyle w:val="BulletText1"/>
        <w:tabs>
          <w:tab w:val="left" w:pos="720"/>
        </w:tabs>
        <w:spacing w:after="0" w:line="360" w:lineRule="auto"/>
        <w:rPr>
          <w:lang w:val="en-GB"/>
        </w:rPr>
      </w:pPr>
    </w:p>
    <w:p w14:paraId="721501E8" w14:textId="77777777" w:rsidR="00046C3B" w:rsidRDefault="00046C3B" w:rsidP="00007C0C">
      <w:pPr>
        <w:pStyle w:val="Heading5"/>
        <w:keepNext w:val="0"/>
        <w:keepLines w:val="0"/>
        <w:spacing w:before="0"/>
        <w:jc w:val="left"/>
      </w:pPr>
      <w:r>
        <w:t>How do you recognise storming?</w:t>
      </w:r>
    </w:p>
    <w:p w14:paraId="2AF712CD" w14:textId="77777777" w:rsidR="00046C3B" w:rsidRDefault="00046C3B" w:rsidP="00007C0C"/>
    <w:p w14:paraId="6398FD24" w14:textId="77777777" w:rsidR="00046C3B" w:rsidRDefault="00046C3B" w:rsidP="00007C0C">
      <w:pPr>
        <w:spacing w:after="120"/>
      </w:pPr>
      <w:r>
        <w:t>This stage is further characterised by:</w:t>
      </w:r>
    </w:p>
    <w:p w14:paraId="7F343088" w14:textId="77777777" w:rsidR="00046C3B" w:rsidRDefault="00046C3B" w:rsidP="002E23EC">
      <w:pPr>
        <w:pStyle w:val="BulletText1"/>
        <w:numPr>
          <w:ilvl w:val="0"/>
          <w:numId w:val="220"/>
        </w:numPr>
        <w:tabs>
          <w:tab w:val="left" w:pos="720"/>
        </w:tabs>
        <w:spacing w:line="360" w:lineRule="auto"/>
        <w:ind w:left="360"/>
        <w:jc w:val="left"/>
        <w:rPr>
          <w:lang w:val="en-GB"/>
        </w:rPr>
      </w:pPr>
      <w:r>
        <w:rPr>
          <w:lang w:val="en-GB"/>
        </w:rPr>
        <w:t>Intense emotions. This is normal in the maturing process a team undergoes. Storming is about clearing the air – a healthy and important thing for a team to do, no matter how uncomfortable it may seem.</w:t>
      </w:r>
    </w:p>
    <w:p w14:paraId="1036C52C" w14:textId="77777777" w:rsidR="00046C3B" w:rsidRDefault="00046C3B" w:rsidP="002E23EC">
      <w:pPr>
        <w:pStyle w:val="BulletText1"/>
        <w:numPr>
          <w:ilvl w:val="0"/>
          <w:numId w:val="220"/>
        </w:numPr>
        <w:tabs>
          <w:tab w:val="left" w:pos="720"/>
        </w:tabs>
        <w:spacing w:line="360" w:lineRule="auto"/>
        <w:ind w:left="360"/>
        <w:jc w:val="left"/>
        <w:rPr>
          <w:lang w:val="en-GB"/>
        </w:rPr>
      </w:pPr>
      <w:r>
        <w:rPr>
          <w:lang w:val="en-GB"/>
        </w:rPr>
        <w:t>Difficulty in making decisions</w:t>
      </w:r>
    </w:p>
    <w:p w14:paraId="2036F4E4" w14:textId="77777777" w:rsidR="00046C3B" w:rsidRDefault="00046C3B" w:rsidP="002E23EC">
      <w:pPr>
        <w:pStyle w:val="BulletText1"/>
        <w:numPr>
          <w:ilvl w:val="0"/>
          <w:numId w:val="220"/>
        </w:numPr>
        <w:tabs>
          <w:tab w:val="left" w:pos="720"/>
        </w:tabs>
        <w:spacing w:line="360" w:lineRule="auto"/>
        <w:ind w:left="360"/>
        <w:jc w:val="left"/>
        <w:rPr>
          <w:lang w:val="en-GB"/>
        </w:rPr>
      </w:pPr>
      <w:r>
        <w:rPr>
          <w:lang w:val="en-GB"/>
        </w:rPr>
        <w:t>Power struggles as team members are vying for position in their attempt to establish themselves in relation to other members and the leader</w:t>
      </w:r>
    </w:p>
    <w:p w14:paraId="775D8260" w14:textId="77777777" w:rsidR="00046C3B" w:rsidRDefault="00046C3B" w:rsidP="002E23EC">
      <w:pPr>
        <w:pStyle w:val="BulletText1"/>
        <w:numPr>
          <w:ilvl w:val="0"/>
          <w:numId w:val="220"/>
        </w:numPr>
        <w:tabs>
          <w:tab w:val="left" w:pos="720"/>
        </w:tabs>
        <w:spacing w:line="360" w:lineRule="auto"/>
        <w:ind w:left="360"/>
        <w:jc w:val="left"/>
        <w:rPr>
          <w:lang w:val="en-GB"/>
        </w:rPr>
      </w:pPr>
      <w:r>
        <w:rPr>
          <w:lang w:val="en-GB"/>
        </w:rPr>
        <w:t>The team challenging the leadership</w:t>
      </w:r>
    </w:p>
    <w:p w14:paraId="595F9BE1" w14:textId="77777777" w:rsidR="00046C3B" w:rsidRDefault="00046C3B" w:rsidP="002E23EC">
      <w:pPr>
        <w:pStyle w:val="BulletText1"/>
        <w:numPr>
          <w:ilvl w:val="0"/>
          <w:numId w:val="220"/>
        </w:numPr>
        <w:tabs>
          <w:tab w:val="left" w:pos="720"/>
        </w:tabs>
        <w:spacing w:line="360" w:lineRule="auto"/>
        <w:ind w:left="360"/>
        <w:jc w:val="left"/>
        <w:rPr>
          <w:lang w:val="en-GB"/>
        </w:rPr>
      </w:pPr>
      <w:r>
        <w:rPr>
          <w:lang w:val="en-GB"/>
        </w:rPr>
        <w:t>An increase in clarity of purpose although uncertainties persist</w:t>
      </w:r>
    </w:p>
    <w:p w14:paraId="43EBDC15" w14:textId="77777777" w:rsidR="00046C3B" w:rsidRDefault="00046C3B" w:rsidP="002E23EC">
      <w:pPr>
        <w:pStyle w:val="BulletText1"/>
        <w:numPr>
          <w:ilvl w:val="0"/>
          <w:numId w:val="220"/>
        </w:numPr>
        <w:tabs>
          <w:tab w:val="left" w:pos="720"/>
        </w:tabs>
        <w:spacing w:after="0" w:line="360" w:lineRule="auto"/>
        <w:ind w:left="360"/>
        <w:jc w:val="left"/>
        <w:rPr>
          <w:lang w:val="en-GB"/>
        </w:rPr>
      </w:pPr>
      <w:r>
        <w:rPr>
          <w:lang w:val="en-GB"/>
        </w:rPr>
        <w:t>The forming of cliques and factions</w:t>
      </w:r>
    </w:p>
    <w:p w14:paraId="4A66E732" w14:textId="77777777" w:rsidR="00046C3B" w:rsidRDefault="00046C3B" w:rsidP="00007C0C">
      <w:pPr>
        <w:pStyle w:val="Heading5"/>
        <w:keepNext w:val="0"/>
        <w:keepLines w:val="0"/>
        <w:spacing w:before="0"/>
        <w:jc w:val="left"/>
      </w:pPr>
    </w:p>
    <w:p w14:paraId="68C053A3" w14:textId="77777777" w:rsidR="00046C3B" w:rsidRDefault="00046C3B" w:rsidP="00007C0C">
      <w:pPr>
        <w:pStyle w:val="Heading5"/>
        <w:keepNext w:val="0"/>
        <w:keepLines w:val="0"/>
        <w:spacing w:before="0"/>
        <w:jc w:val="left"/>
      </w:pPr>
      <w:r>
        <w:t>How do you work through it?</w:t>
      </w:r>
    </w:p>
    <w:p w14:paraId="35557253" w14:textId="77777777" w:rsidR="00046C3B" w:rsidRDefault="00046C3B" w:rsidP="00007C0C">
      <w:pPr>
        <w:pStyle w:val="BulletText1"/>
        <w:tabs>
          <w:tab w:val="left" w:pos="720"/>
        </w:tabs>
        <w:spacing w:after="0" w:line="360" w:lineRule="auto"/>
        <w:rPr>
          <w:lang w:val="en-GB"/>
        </w:rPr>
      </w:pPr>
    </w:p>
    <w:p w14:paraId="2A0FB963" w14:textId="77777777" w:rsidR="00046C3B" w:rsidRDefault="00046C3B" w:rsidP="00007C0C">
      <w:pPr>
        <w:pStyle w:val="BulletText1"/>
        <w:tabs>
          <w:tab w:val="left" w:pos="720"/>
        </w:tabs>
        <w:spacing w:after="0" w:line="360" w:lineRule="auto"/>
        <w:rPr>
          <w:lang w:val="en-GB"/>
        </w:rPr>
      </w:pPr>
      <w:r>
        <w:rPr>
          <w:lang w:val="en-GB"/>
        </w:rPr>
        <w:t>Working through the issues during this stage can lead to some of the biggest improvements in team motivation, quality of work and productivity.</w:t>
      </w:r>
    </w:p>
    <w:p w14:paraId="3847DFA2" w14:textId="77777777" w:rsidR="00046C3B" w:rsidRDefault="00046C3B" w:rsidP="00046C3B">
      <w:pPr>
        <w:pStyle w:val="BulletText1"/>
        <w:tabs>
          <w:tab w:val="left" w:pos="720"/>
        </w:tabs>
        <w:spacing w:after="0" w:line="360" w:lineRule="auto"/>
        <w:rPr>
          <w:lang w:val="en-GB"/>
        </w:rPr>
      </w:pPr>
    </w:p>
    <w:p w14:paraId="385B2D6F" w14:textId="77777777" w:rsidR="00046C3B" w:rsidRDefault="00046C3B" w:rsidP="00046C3B">
      <w:r>
        <w:t xml:space="preserve">The optimal leadership style during the storming stage is </w:t>
      </w:r>
      <w:r>
        <w:rPr>
          <w:b/>
          <w:i/>
        </w:rPr>
        <w:t>facilitative-coaching</w:t>
      </w:r>
      <w:r>
        <w:rPr>
          <w:i/>
        </w:rPr>
        <w:t>.</w:t>
      </w:r>
      <w:r>
        <w:t xml:space="preserve"> You should keep the team focused. </w:t>
      </w:r>
    </w:p>
    <w:p w14:paraId="1CEABE2A" w14:textId="77777777" w:rsidR="00046C3B" w:rsidRDefault="00046C3B" w:rsidP="00046C3B"/>
    <w:p w14:paraId="748E05A1" w14:textId="77777777" w:rsidR="00046C3B" w:rsidRDefault="00046C3B" w:rsidP="00046C3B">
      <w:r>
        <w:t xml:space="preserve">To support your team during this stage, recognise the strong feelings that exist, ensure that discussions take place, allow conflict to surface and deal with it. It is highly important to raise issues and work through them in a way that will re-energise team members and motivate them to focus on individual and team performance. </w:t>
      </w:r>
    </w:p>
    <w:p w14:paraId="077AF06C" w14:textId="77777777" w:rsidR="00046C3B" w:rsidRDefault="00046C3B" w:rsidP="00046C3B"/>
    <w:p w14:paraId="12660753" w14:textId="77777777" w:rsidR="00046C3B" w:rsidRDefault="00046C3B" w:rsidP="00046C3B">
      <w:r>
        <w:t>Encouraging and facilitating direct and frequent communication is a key practice. You should also listen to team concerns, help them identify their needs and expectations, and encourage team responsibility for working through the issues.</w:t>
      </w:r>
    </w:p>
    <w:p w14:paraId="6F33B572" w14:textId="77777777" w:rsidR="00046C3B" w:rsidRDefault="00046C3B" w:rsidP="00046C3B"/>
    <w:p w14:paraId="2DC4BC65" w14:textId="77777777" w:rsidR="00046C3B" w:rsidRDefault="00046C3B" w:rsidP="00046C3B">
      <w:r>
        <w:t xml:space="preserve">Dealing directly with conflicts in the storming stage may require training and skill building for leaders and team members in areas such as managing conflict, giving and receiving feedback, influencing and using dialogue. </w:t>
      </w:r>
    </w:p>
    <w:p w14:paraId="6F7C2A68" w14:textId="77777777" w:rsidR="00046C3B" w:rsidRDefault="00046C3B" w:rsidP="00046C3B"/>
    <w:p w14:paraId="0973CF12" w14:textId="77777777" w:rsidR="00046C3B" w:rsidRDefault="00046C3B" w:rsidP="00046C3B">
      <w:r>
        <w:t xml:space="preserve">Table </w:t>
      </w:r>
      <w:r w:rsidR="005E6179">
        <w:t>47</w:t>
      </w:r>
      <w:r>
        <w:t xml:space="preserve"> suggests ways of managing the team during the storming stage.</w:t>
      </w:r>
    </w:p>
    <w:p w14:paraId="3ADB9F9C" w14:textId="77777777" w:rsidR="00046C3B" w:rsidRDefault="00046C3B" w:rsidP="00046C3B"/>
    <w:p w14:paraId="1686F4BF" w14:textId="77777777" w:rsidR="00046C3B" w:rsidRDefault="00046C3B" w:rsidP="00046C3B">
      <w:pPr>
        <w:pStyle w:val="Caption"/>
      </w:pPr>
      <w:r>
        <w:t xml:space="preserve">table </w:t>
      </w:r>
      <w:r w:rsidR="005E6179">
        <w:t>47</w:t>
      </w:r>
      <w:r>
        <w:t>: managing the team through the stormimg stage</w:t>
      </w:r>
    </w:p>
    <w:tbl>
      <w:tblPr>
        <w:tblW w:w="906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7"/>
        <w:gridCol w:w="6683"/>
      </w:tblGrid>
      <w:tr w:rsidR="00046C3B" w14:paraId="6B9C0139"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2680B64" w14:textId="77777777" w:rsidR="00046C3B" w:rsidRDefault="00046C3B">
            <w:pPr>
              <w:rPr>
                <w:b/>
                <w:szCs w:val="20"/>
              </w:rPr>
            </w:pPr>
            <w:r>
              <w:rPr>
                <w:b/>
                <w:szCs w:val="20"/>
              </w:rPr>
              <w:t>Watch the game:</w:t>
            </w:r>
          </w:p>
          <w:p w14:paraId="7C89EA85" w14:textId="77777777" w:rsidR="00046C3B" w:rsidRDefault="00046C3B">
            <w:pPr>
              <w:jc w:val="center"/>
              <w:rPr>
                <w:b/>
                <w:szCs w:val="20"/>
              </w:rPr>
            </w:pP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F6DF6F" w14:textId="77777777" w:rsidR="00046C3B" w:rsidRDefault="00046C3B" w:rsidP="00C874E6">
            <w:pPr>
              <w:spacing w:after="120"/>
              <w:rPr>
                <w:szCs w:val="20"/>
              </w:rPr>
            </w:pPr>
            <w:r>
              <w:rPr>
                <w:szCs w:val="20"/>
              </w:rPr>
              <w:t>During team meetings, look out for verbal and non-verbal behaviours that suggest:</w:t>
            </w:r>
          </w:p>
          <w:p w14:paraId="06E68D8E"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Formation of subgroups and coalitions</w:t>
            </w:r>
          </w:p>
          <w:p w14:paraId="55D12719"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Issues about power and control</w:t>
            </w:r>
          </w:p>
          <w:p w14:paraId="53D5D1DB"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Resistance to and/or confrontation of leadership</w:t>
            </w:r>
          </w:p>
          <w:p w14:paraId="4CE0AE5A"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Interpersonal conflicts</w:t>
            </w:r>
          </w:p>
          <w:p w14:paraId="628D8CD5"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 xml:space="preserve">Negative humour </w:t>
            </w:r>
          </w:p>
          <w:p w14:paraId="6B60B4EC"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Challenges to the team’s methods of working</w:t>
            </w:r>
          </w:p>
          <w:p w14:paraId="7809B100"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Confusion, loss of interest, opting out</w:t>
            </w:r>
          </w:p>
          <w:p w14:paraId="26D8432A" w14:textId="77777777" w:rsidR="00046C3B" w:rsidRDefault="00046C3B" w:rsidP="002E23EC">
            <w:pPr>
              <w:pStyle w:val="BulletText1"/>
              <w:numPr>
                <w:ilvl w:val="0"/>
                <w:numId w:val="221"/>
              </w:numPr>
              <w:tabs>
                <w:tab w:val="left" w:pos="720"/>
              </w:tabs>
              <w:spacing w:line="360" w:lineRule="auto"/>
              <w:jc w:val="left"/>
              <w:rPr>
                <w:lang w:val="en-GB"/>
              </w:rPr>
            </w:pPr>
            <w:r>
              <w:rPr>
                <w:lang w:val="en-GB"/>
              </w:rPr>
              <w:t>Feelings being brought out into the open</w:t>
            </w:r>
          </w:p>
          <w:p w14:paraId="519566F7" w14:textId="77777777" w:rsidR="00046C3B" w:rsidRDefault="00046C3B" w:rsidP="002E23EC">
            <w:pPr>
              <w:pStyle w:val="BulletText1"/>
              <w:numPr>
                <w:ilvl w:val="0"/>
                <w:numId w:val="221"/>
              </w:numPr>
              <w:tabs>
                <w:tab w:val="left" w:pos="720"/>
              </w:tabs>
              <w:spacing w:after="0" w:line="360" w:lineRule="auto"/>
              <w:jc w:val="left"/>
              <w:rPr>
                <w:lang w:val="en-GB"/>
              </w:rPr>
            </w:pPr>
            <w:r>
              <w:rPr>
                <w:lang w:val="en-GB"/>
              </w:rPr>
              <w:t>Decreased quality and quantity of output</w:t>
            </w:r>
          </w:p>
        </w:tc>
      </w:tr>
      <w:tr w:rsidR="00046C3B" w14:paraId="658E734C"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AE7CC56" w14:textId="77777777" w:rsidR="00046C3B" w:rsidRDefault="00046C3B">
            <w:pPr>
              <w:rPr>
                <w:b/>
                <w:szCs w:val="20"/>
              </w:rPr>
            </w:pPr>
            <w:r>
              <w:rPr>
                <w:b/>
                <w:szCs w:val="20"/>
              </w:rPr>
              <w:t>Reflect on:</w:t>
            </w: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96D6FD"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will we work together?</w:t>
            </w:r>
          </w:p>
          <w:p w14:paraId="7AC24FEB"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recognise conflict as a catalyst and deal with it directly?</w:t>
            </w:r>
          </w:p>
          <w:p w14:paraId="0B80EA6D"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develop trust?</w:t>
            </w:r>
          </w:p>
          <w:p w14:paraId="6BAE1B68"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address issues directly?</w:t>
            </w:r>
          </w:p>
          <w:p w14:paraId="115E4D62"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deal with members who violate agreed upon values and behaviours?</w:t>
            </w:r>
          </w:p>
          <w:p w14:paraId="69CB71F4"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manage when the team gets stuck and frustration arises?</w:t>
            </w:r>
          </w:p>
          <w:p w14:paraId="3CDF972D"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constructively challenge the way the team works?</w:t>
            </w:r>
          </w:p>
          <w:p w14:paraId="68B764A6"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open up conversations to different viewpoints/possibilities?</w:t>
            </w:r>
          </w:p>
          <w:p w14:paraId="5E9D2332"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What are the power structures and their impact on individual participation?</w:t>
            </w:r>
          </w:p>
          <w:p w14:paraId="4D5C2EC6" w14:textId="77777777" w:rsidR="00046C3B" w:rsidRDefault="00046C3B" w:rsidP="002E23EC">
            <w:pPr>
              <w:pStyle w:val="BulletText1"/>
              <w:numPr>
                <w:ilvl w:val="0"/>
                <w:numId w:val="222"/>
              </w:numPr>
              <w:tabs>
                <w:tab w:val="left" w:pos="720"/>
              </w:tabs>
              <w:spacing w:line="360" w:lineRule="auto"/>
              <w:ind w:left="357" w:hanging="357"/>
              <w:jc w:val="left"/>
              <w:rPr>
                <w:lang w:val="en-GB"/>
              </w:rPr>
            </w:pPr>
            <w:r>
              <w:rPr>
                <w:lang w:val="en-GB"/>
              </w:rPr>
              <w:t>How do we learn from experience and apply it to our work?</w:t>
            </w:r>
          </w:p>
          <w:p w14:paraId="647B3433" w14:textId="77777777" w:rsidR="00046C3B" w:rsidRDefault="00046C3B" w:rsidP="002E23EC">
            <w:pPr>
              <w:pStyle w:val="BulletText1"/>
              <w:numPr>
                <w:ilvl w:val="0"/>
                <w:numId w:val="222"/>
              </w:numPr>
              <w:tabs>
                <w:tab w:val="left" w:pos="720"/>
              </w:tabs>
              <w:spacing w:after="0" w:line="360" w:lineRule="auto"/>
              <w:jc w:val="left"/>
              <w:rPr>
                <w:lang w:val="en-GB"/>
              </w:rPr>
            </w:pPr>
            <w:r>
              <w:rPr>
                <w:lang w:val="en-GB"/>
              </w:rPr>
              <w:t>How prepared am I as a leader to facilitate the conversations?</w:t>
            </w:r>
          </w:p>
        </w:tc>
      </w:tr>
      <w:tr w:rsidR="00046C3B" w14:paraId="3347C5BB"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4EA2498" w14:textId="77777777" w:rsidR="00046C3B" w:rsidRDefault="00046C3B">
            <w:pPr>
              <w:rPr>
                <w:b/>
                <w:szCs w:val="20"/>
              </w:rPr>
            </w:pPr>
            <w:r>
              <w:rPr>
                <w:b/>
                <w:szCs w:val="20"/>
              </w:rPr>
              <w:t>Take action:</w:t>
            </w:r>
          </w:p>
        </w:tc>
        <w:tc>
          <w:tcPr>
            <w:tcW w:w="668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58AA9F8"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Build team members’ skills (</w:t>
            </w:r>
            <w:r>
              <w:rPr>
                <w:b/>
                <w:lang w:val="en-GB"/>
              </w:rPr>
              <w:t>ability</w:t>
            </w:r>
            <w:r>
              <w:rPr>
                <w:lang w:val="en-GB"/>
              </w:rPr>
              <w:t>) in:</w:t>
            </w:r>
          </w:p>
          <w:p w14:paraId="73A76542" w14:textId="77777777" w:rsidR="00046C3B" w:rsidRDefault="00046C3B" w:rsidP="002E23EC">
            <w:pPr>
              <w:pStyle w:val="BulletText2"/>
              <w:numPr>
                <w:ilvl w:val="1"/>
                <w:numId w:val="223"/>
              </w:numPr>
              <w:spacing w:line="360" w:lineRule="auto"/>
              <w:ind w:hanging="357"/>
              <w:rPr>
                <w:sz w:val="20"/>
                <w:szCs w:val="20"/>
                <w:lang w:val="en-GB"/>
              </w:rPr>
            </w:pPr>
            <w:r>
              <w:rPr>
                <w:sz w:val="20"/>
                <w:szCs w:val="20"/>
                <w:lang w:val="en-GB"/>
              </w:rPr>
              <w:t>Conflict management</w:t>
            </w:r>
          </w:p>
          <w:p w14:paraId="77E490D4" w14:textId="77777777" w:rsidR="00046C3B" w:rsidRDefault="00046C3B" w:rsidP="002E23EC">
            <w:pPr>
              <w:pStyle w:val="BulletText2"/>
              <w:numPr>
                <w:ilvl w:val="1"/>
                <w:numId w:val="223"/>
              </w:numPr>
              <w:spacing w:line="360" w:lineRule="auto"/>
              <w:ind w:hanging="357"/>
              <w:rPr>
                <w:sz w:val="20"/>
                <w:szCs w:val="20"/>
                <w:lang w:val="en-GB"/>
              </w:rPr>
            </w:pPr>
            <w:r>
              <w:rPr>
                <w:sz w:val="20"/>
                <w:szCs w:val="20"/>
                <w:lang w:val="en-GB"/>
              </w:rPr>
              <w:t>Giving and receiving feedback</w:t>
            </w:r>
          </w:p>
          <w:p w14:paraId="16951EF6" w14:textId="77777777" w:rsidR="00046C3B" w:rsidRDefault="00046C3B" w:rsidP="002E23EC">
            <w:pPr>
              <w:pStyle w:val="BulletText2"/>
              <w:numPr>
                <w:ilvl w:val="1"/>
                <w:numId w:val="223"/>
              </w:numPr>
              <w:spacing w:line="360" w:lineRule="auto"/>
              <w:ind w:hanging="357"/>
              <w:rPr>
                <w:sz w:val="20"/>
                <w:szCs w:val="20"/>
                <w:lang w:val="en-GB"/>
              </w:rPr>
            </w:pPr>
            <w:r>
              <w:rPr>
                <w:sz w:val="20"/>
                <w:szCs w:val="20"/>
                <w:lang w:val="en-GB"/>
              </w:rPr>
              <w:t>Mutual influence</w:t>
            </w:r>
          </w:p>
          <w:p w14:paraId="71D18647" w14:textId="77777777" w:rsidR="00046C3B" w:rsidRDefault="00046C3B" w:rsidP="002E23EC">
            <w:pPr>
              <w:pStyle w:val="BulletText2"/>
              <w:numPr>
                <w:ilvl w:val="1"/>
                <w:numId w:val="223"/>
              </w:numPr>
              <w:spacing w:line="360" w:lineRule="auto"/>
              <w:ind w:hanging="357"/>
              <w:rPr>
                <w:sz w:val="20"/>
                <w:szCs w:val="20"/>
                <w:lang w:val="en-GB"/>
              </w:rPr>
            </w:pPr>
            <w:r>
              <w:rPr>
                <w:sz w:val="20"/>
                <w:szCs w:val="20"/>
                <w:lang w:val="en-GB"/>
              </w:rPr>
              <w:t>Dialogue/listening</w:t>
            </w:r>
          </w:p>
          <w:p w14:paraId="0E193381"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Review and revise team norms (</w:t>
            </w:r>
            <w:r>
              <w:rPr>
                <w:b/>
                <w:lang w:val="en-GB"/>
              </w:rPr>
              <w:t>means</w:t>
            </w:r>
            <w:r>
              <w:rPr>
                <w:lang w:val="en-GB"/>
              </w:rPr>
              <w:t>).</w:t>
            </w:r>
          </w:p>
          <w:p w14:paraId="77D989F1"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Address issues directly.</w:t>
            </w:r>
          </w:p>
          <w:p w14:paraId="6F8DD796"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Assess the team climate and issues.</w:t>
            </w:r>
          </w:p>
          <w:p w14:paraId="2F948B35"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 xml:space="preserve">Encourage and develop the team’s </w:t>
            </w:r>
            <w:r>
              <w:rPr>
                <w:b/>
                <w:lang w:val="en-GB"/>
              </w:rPr>
              <w:t>ability</w:t>
            </w:r>
            <w:r>
              <w:rPr>
                <w:lang w:val="en-GB"/>
              </w:rPr>
              <w:t xml:space="preserve"> in creative problem solving.</w:t>
            </w:r>
          </w:p>
          <w:p w14:paraId="70AD3184" w14:textId="77777777" w:rsidR="00046C3B" w:rsidRDefault="00046C3B" w:rsidP="002E23EC">
            <w:pPr>
              <w:pStyle w:val="BulletText1"/>
              <w:numPr>
                <w:ilvl w:val="0"/>
                <w:numId w:val="223"/>
              </w:numPr>
              <w:tabs>
                <w:tab w:val="left" w:pos="720"/>
              </w:tabs>
              <w:spacing w:line="360" w:lineRule="auto"/>
              <w:ind w:hanging="357"/>
              <w:jc w:val="left"/>
              <w:rPr>
                <w:lang w:val="en-GB"/>
              </w:rPr>
            </w:pPr>
            <w:r>
              <w:rPr>
                <w:lang w:val="en-GB"/>
              </w:rPr>
              <w:t>Initiate team-building activities.</w:t>
            </w:r>
          </w:p>
          <w:p w14:paraId="3F5176CF" w14:textId="77777777" w:rsidR="00046C3B" w:rsidRDefault="00046C3B" w:rsidP="002E23EC">
            <w:pPr>
              <w:pStyle w:val="BulletText1"/>
              <w:numPr>
                <w:ilvl w:val="0"/>
                <w:numId w:val="223"/>
              </w:numPr>
              <w:tabs>
                <w:tab w:val="left" w:pos="720"/>
              </w:tabs>
              <w:spacing w:after="0" w:line="360" w:lineRule="auto"/>
              <w:jc w:val="left"/>
              <w:rPr>
                <w:lang w:val="en-GB"/>
              </w:rPr>
            </w:pPr>
            <w:r>
              <w:rPr>
                <w:lang w:val="en-GB"/>
              </w:rPr>
              <w:t>Use an outside facilitator to help you get to the real issues.</w:t>
            </w:r>
          </w:p>
        </w:tc>
      </w:tr>
    </w:tbl>
    <w:p w14:paraId="63796B4D" w14:textId="77777777" w:rsidR="00046C3B" w:rsidRDefault="00046C3B" w:rsidP="00046C3B">
      <w:pPr>
        <w:rPr>
          <w:szCs w:val="20"/>
        </w:rPr>
      </w:pPr>
    </w:p>
    <w:p w14:paraId="4416570B" w14:textId="77777777" w:rsidR="00046C3B" w:rsidRDefault="00046C3B" w:rsidP="00046C3B">
      <w:pPr>
        <w:pStyle w:val="Heading4"/>
        <w:keepNext w:val="0"/>
        <w:tabs>
          <w:tab w:val="left" w:pos="851"/>
          <w:tab w:val="num" w:pos="967"/>
        </w:tabs>
        <w:spacing w:line="360" w:lineRule="auto"/>
        <w:ind w:left="210" w:hanging="210"/>
        <w:jc w:val="left"/>
        <w:rPr>
          <w:sz w:val="20"/>
          <w:szCs w:val="20"/>
        </w:rPr>
      </w:pPr>
      <w:bookmarkStart w:id="754" w:name="_Toc329344963"/>
      <w:r>
        <w:rPr>
          <w:sz w:val="20"/>
          <w:szCs w:val="20"/>
        </w:rPr>
        <w:t>Stage 3: Norming</w:t>
      </w:r>
      <w:bookmarkEnd w:id="754"/>
      <w:r>
        <w:rPr>
          <w:sz w:val="20"/>
          <w:szCs w:val="20"/>
        </w:rPr>
        <w:t xml:space="preserve"> </w:t>
      </w:r>
    </w:p>
    <w:p w14:paraId="28161451" w14:textId="77777777" w:rsidR="00046C3B" w:rsidRDefault="00046C3B" w:rsidP="00046C3B">
      <w:pPr>
        <w:rPr>
          <w:szCs w:val="20"/>
        </w:rPr>
      </w:pPr>
    </w:p>
    <w:p w14:paraId="721640AA" w14:textId="77777777" w:rsidR="00046C3B" w:rsidRDefault="00046C3B" w:rsidP="00046C3B">
      <w:pPr>
        <w:rPr>
          <w:szCs w:val="20"/>
        </w:rPr>
      </w:pPr>
      <w:r>
        <w:rPr>
          <w:szCs w:val="20"/>
        </w:rPr>
        <w:t xml:space="preserve">In this phase the “rules of engagement” are pretty much sorted out. During the norming stage, teams establish implicit or explicit rules about how they will achieve their targets. They address the types of communication and behaviour that will or will not contribute to achieving their targets. </w:t>
      </w:r>
    </w:p>
    <w:p w14:paraId="5ABBA069" w14:textId="77777777" w:rsidR="00046C3B" w:rsidRDefault="00046C3B" w:rsidP="00046C3B">
      <w:pPr>
        <w:rPr>
          <w:szCs w:val="20"/>
        </w:rPr>
      </w:pPr>
    </w:p>
    <w:p w14:paraId="6B05B049" w14:textId="77777777" w:rsidR="00046C3B" w:rsidRDefault="00046C3B" w:rsidP="00046C3B">
      <w:pPr>
        <w:rPr>
          <w:szCs w:val="20"/>
        </w:rPr>
      </w:pPr>
      <w:r>
        <w:rPr>
          <w:szCs w:val="20"/>
        </w:rPr>
        <w:t>Once a team’s members have begun to know each other’s needs, interests and assumptions, they begin to focus on tasks and how they will operate together. Your team starts looking for structure and conformity. While this is positive for the team, in the norming stage, with the emphasis on process and structure, it may have a downside if team members start conforming, hiding disagreements and restraining creativity. If your team stays in this stage for too long, individuals may become de-energised.</w:t>
      </w:r>
    </w:p>
    <w:p w14:paraId="5448E00C" w14:textId="77777777" w:rsidR="00046C3B" w:rsidRDefault="00046C3B" w:rsidP="00046C3B">
      <w:pPr>
        <w:rPr>
          <w:szCs w:val="20"/>
        </w:rPr>
      </w:pPr>
    </w:p>
    <w:p w14:paraId="0AC80C32" w14:textId="77777777" w:rsidR="00046C3B" w:rsidRDefault="00046C3B" w:rsidP="00046C3B">
      <w:pPr>
        <w:pStyle w:val="Heading5"/>
        <w:keepNext w:val="0"/>
        <w:keepLines w:val="0"/>
        <w:spacing w:before="0"/>
        <w:jc w:val="left"/>
        <w:rPr>
          <w:szCs w:val="20"/>
        </w:rPr>
      </w:pPr>
      <w:r>
        <w:rPr>
          <w:szCs w:val="20"/>
        </w:rPr>
        <w:t>How do you recognise norming?</w:t>
      </w:r>
    </w:p>
    <w:p w14:paraId="378899DB" w14:textId="77777777" w:rsidR="00046C3B" w:rsidRDefault="00046C3B" w:rsidP="00046C3B">
      <w:pPr>
        <w:rPr>
          <w:szCs w:val="20"/>
        </w:rPr>
      </w:pPr>
    </w:p>
    <w:p w14:paraId="0E83292C" w14:textId="77777777" w:rsidR="00046C3B" w:rsidRDefault="00046C3B" w:rsidP="00046C3B">
      <w:pPr>
        <w:rPr>
          <w:szCs w:val="20"/>
        </w:rPr>
      </w:pPr>
      <w:r>
        <w:rPr>
          <w:szCs w:val="20"/>
        </w:rPr>
        <w:t xml:space="preserve">A key characteristic of the norming stage is a shift from an individual to a team focus. There is the beginning of a sense of belonging among team members and an acceptance of the team’s roles and methods. </w:t>
      </w:r>
    </w:p>
    <w:p w14:paraId="58CF42D1" w14:textId="77777777" w:rsidR="00046C3B" w:rsidRDefault="00046C3B" w:rsidP="00046C3B">
      <w:pPr>
        <w:rPr>
          <w:szCs w:val="20"/>
        </w:rPr>
      </w:pPr>
    </w:p>
    <w:p w14:paraId="224330DB" w14:textId="77777777" w:rsidR="00046C3B" w:rsidRDefault="00046C3B" w:rsidP="00046C3B">
      <w:pPr>
        <w:rPr>
          <w:szCs w:val="20"/>
        </w:rPr>
      </w:pPr>
      <w:r>
        <w:rPr>
          <w:szCs w:val="20"/>
        </w:rPr>
        <w:t>During this stage, you may also observe a studied politeness, and people following one another versus taking risks or “rocking the boat”. You may further notice that the team is becoming frustrated with the amount of time it takes to accomplish team targets.</w:t>
      </w:r>
    </w:p>
    <w:p w14:paraId="06B60EBD" w14:textId="77777777" w:rsidR="00046C3B" w:rsidRDefault="00046C3B" w:rsidP="00046C3B">
      <w:pPr>
        <w:rPr>
          <w:szCs w:val="20"/>
        </w:rPr>
      </w:pPr>
    </w:p>
    <w:p w14:paraId="11601F96" w14:textId="77777777" w:rsidR="00046C3B" w:rsidRDefault="00046C3B" w:rsidP="00046C3B">
      <w:pPr>
        <w:pStyle w:val="Heading5"/>
        <w:keepNext w:val="0"/>
        <w:keepLines w:val="0"/>
        <w:spacing w:before="0"/>
        <w:jc w:val="left"/>
        <w:rPr>
          <w:szCs w:val="20"/>
        </w:rPr>
      </w:pPr>
      <w:r>
        <w:rPr>
          <w:szCs w:val="20"/>
        </w:rPr>
        <w:t>How do you work through it?</w:t>
      </w:r>
    </w:p>
    <w:p w14:paraId="2FA87670" w14:textId="77777777" w:rsidR="00046C3B" w:rsidRDefault="00046C3B" w:rsidP="00046C3B">
      <w:pPr>
        <w:rPr>
          <w:szCs w:val="20"/>
        </w:rPr>
      </w:pPr>
    </w:p>
    <w:p w14:paraId="6CD48253" w14:textId="77777777" w:rsidR="00046C3B" w:rsidRDefault="00046C3B" w:rsidP="00046C3B">
      <w:pPr>
        <w:rPr>
          <w:szCs w:val="20"/>
        </w:rPr>
      </w:pPr>
      <w:r>
        <w:rPr>
          <w:szCs w:val="20"/>
        </w:rPr>
        <w:t xml:space="preserve">The optimum leadership style during this stage is </w:t>
      </w:r>
      <w:r>
        <w:rPr>
          <w:b/>
          <w:i/>
          <w:szCs w:val="20"/>
        </w:rPr>
        <w:t>directive-facilitative</w:t>
      </w:r>
      <w:r>
        <w:rPr>
          <w:szCs w:val="20"/>
        </w:rPr>
        <w:t xml:space="preserve">. </w:t>
      </w:r>
    </w:p>
    <w:p w14:paraId="2F98899D" w14:textId="77777777" w:rsidR="00046C3B" w:rsidRDefault="00046C3B" w:rsidP="00046C3B">
      <w:pPr>
        <w:rPr>
          <w:szCs w:val="20"/>
        </w:rPr>
      </w:pPr>
    </w:p>
    <w:p w14:paraId="09E40F66" w14:textId="77777777" w:rsidR="00046C3B" w:rsidRDefault="00046C3B" w:rsidP="00046C3B">
      <w:pPr>
        <w:rPr>
          <w:szCs w:val="20"/>
        </w:rPr>
      </w:pPr>
      <w:r>
        <w:rPr>
          <w:szCs w:val="20"/>
        </w:rPr>
        <w:t xml:space="preserve">To support your team during thus stage, you should leverage the growing momentum in the team and support members in their emerging roles. </w:t>
      </w:r>
    </w:p>
    <w:p w14:paraId="0D2F7AD9" w14:textId="77777777" w:rsidR="00046C3B" w:rsidRDefault="00046C3B" w:rsidP="00046C3B">
      <w:pPr>
        <w:rPr>
          <w:szCs w:val="20"/>
        </w:rPr>
      </w:pPr>
    </w:p>
    <w:p w14:paraId="7188928C" w14:textId="77777777" w:rsidR="00046C3B" w:rsidRDefault="00046C3B" w:rsidP="00046C3B">
      <w:pPr>
        <w:rPr>
          <w:szCs w:val="20"/>
        </w:rPr>
      </w:pPr>
      <w:r>
        <w:rPr>
          <w:szCs w:val="20"/>
        </w:rPr>
        <w:t xml:space="preserve">You should focus on listening, summarising agreements made in the team, identifying options and praising performance. </w:t>
      </w:r>
    </w:p>
    <w:p w14:paraId="1F6AFC26" w14:textId="77777777" w:rsidR="00046C3B" w:rsidRDefault="00046C3B" w:rsidP="00046C3B">
      <w:pPr>
        <w:rPr>
          <w:szCs w:val="20"/>
        </w:rPr>
      </w:pPr>
    </w:p>
    <w:p w14:paraId="6657F7DF" w14:textId="77777777" w:rsidR="00046C3B" w:rsidRDefault="00046C3B" w:rsidP="00046C3B">
      <w:pPr>
        <w:rPr>
          <w:szCs w:val="20"/>
        </w:rPr>
      </w:pPr>
      <w:r>
        <w:rPr>
          <w:szCs w:val="20"/>
        </w:rPr>
        <w:t>You must rely heavily on your facilitation skills to reinforce the beginnings of productive work and work relationships.</w:t>
      </w:r>
    </w:p>
    <w:p w14:paraId="57CD1D72" w14:textId="77777777" w:rsidR="00046C3B" w:rsidRDefault="00046C3B" w:rsidP="00046C3B">
      <w:pPr>
        <w:rPr>
          <w:szCs w:val="20"/>
        </w:rPr>
      </w:pPr>
    </w:p>
    <w:p w14:paraId="72EF8CC8" w14:textId="77777777" w:rsidR="00046C3B" w:rsidRDefault="00046C3B" w:rsidP="00046C3B">
      <w:pPr>
        <w:rPr>
          <w:szCs w:val="20"/>
        </w:rPr>
      </w:pPr>
      <w:r>
        <w:rPr>
          <w:szCs w:val="20"/>
        </w:rPr>
        <w:t xml:space="preserve">Table </w:t>
      </w:r>
      <w:r w:rsidR="005E6179">
        <w:rPr>
          <w:szCs w:val="20"/>
        </w:rPr>
        <w:t>48</w:t>
      </w:r>
      <w:r>
        <w:rPr>
          <w:szCs w:val="20"/>
        </w:rPr>
        <w:t xml:space="preserve"> suggests how to manage the team through the norming stage.</w:t>
      </w:r>
    </w:p>
    <w:p w14:paraId="6AF8C3D9" w14:textId="77777777" w:rsidR="00046C3B" w:rsidRDefault="00046C3B" w:rsidP="00046C3B">
      <w:pPr>
        <w:rPr>
          <w:szCs w:val="20"/>
        </w:rPr>
      </w:pPr>
    </w:p>
    <w:p w14:paraId="647E4AF3" w14:textId="77777777" w:rsidR="00046C3B" w:rsidRDefault="00046C3B" w:rsidP="00046C3B">
      <w:pPr>
        <w:pStyle w:val="Caption"/>
      </w:pPr>
      <w:r>
        <w:t xml:space="preserve">table </w:t>
      </w:r>
      <w:r w:rsidR="005E6179">
        <w:t>48</w:t>
      </w:r>
      <w:r>
        <w:t>: managing the team through the norming stage</w:t>
      </w:r>
    </w:p>
    <w:tbl>
      <w:tblPr>
        <w:tblW w:w="934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7"/>
        <w:gridCol w:w="6968"/>
      </w:tblGrid>
      <w:tr w:rsidR="00046C3B" w14:paraId="4F586B4D"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C0E3480" w14:textId="77777777" w:rsidR="00046C3B" w:rsidRDefault="00046C3B">
            <w:pPr>
              <w:rPr>
                <w:b/>
              </w:rPr>
            </w:pPr>
            <w:r>
              <w:rPr>
                <w:b/>
              </w:rPr>
              <w:t>Watch the game:</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80105BE" w14:textId="77777777" w:rsidR="00046C3B" w:rsidRDefault="00046C3B" w:rsidP="00C874E6">
            <w:pPr>
              <w:spacing w:after="120"/>
            </w:pPr>
            <w:r>
              <w:t>During team meetings, look out for verbal and non-verbal behaviours that suggest:</w:t>
            </w:r>
          </w:p>
          <w:p w14:paraId="4A460B6F"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A shift from individual to team focus</w:t>
            </w:r>
          </w:p>
          <w:p w14:paraId="7C31911D"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Acceptance of a team’s roles and methods</w:t>
            </w:r>
          </w:p>
          <w:p w14:paraId="1499060A"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Conflicts being suppressed</w:t>
            </w:r>
          </w:p>
          <w:p w14:paraId="4D8974E4"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Questioning of team processes</w:t>
            </w:r>
          </w:p>
          <w:p w14:paraId="2D561EB4"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Following versus risk taking</w:t>
            </w:r>
          </w:p>
          <w:p w14:paraId="5BE4AAFE"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Politeness that masks tension</w:t>
            </w:r>
          </w:p>
          <w:p w14:paraId="6E80B6AD" w14:textId="77777777" w:rsidR="00046C3B" w:rsidRDefault="00046C3B" w:rsidP="002E23EC">
            <w:pPr>
              <w:pStyle w:val="BulletText1"/>
              <w:numPr>
                <w:ilvl w:val="0"/>
                <w:numId w:val="224"/>
              </w:numPr>
              <w:tabs>
                <w:tab w:val="left" w:pos="720"/>
              </w:tabs>
              <w:spacing w:line="360" w:lineRule="auto"/>
              <w:jc w:val="left"/>
              <w:rPr>
                <w:lang w:val="en-GB"/>
              </w:rPr>
            </w:pPr>
            <w:r>
              <w:rPr>
                <w:lang w:val="en-GB"/>
              </w:rPr>
              <w:t>Desire for structure</w:t>
            </w:r>
          </w:p>
          <w:p w14:paraId="5AECF3F9" w14:textId="77777777" w:rsidR="00046C3B" w:rsidRDefault="00046C3B" w:rsidP="002E23EC">
            <w:pPr>
              <w:pStyle w:val="BulletText1"/>
              <w:numPr>
                <w:ilvl w:val="0"/>
                <w:numId w:val="224"/>
              </w:numPr>
              <w:tabs>
                <w:tab w:val="left" w:pos="720"/>
              </w:tabs>
              <w:spacing w:after="0" w:line="360" w:lineRule="auto"/>
              <w:jc w:val="left"/>
              <w:rPr>
                <w:lang w:val="en-GB"/>
              </w:rPr>
            </w:pPr>
            <w:r>
              <w:rPr>
                <w:lang w:val="en-GB"/>
              </w:rPr>
              <w:t>Frustration over the amount of time required to accomplish team tasks</w:t>
            </w:r>
          </w:p>
        </w:tc>
      </w:tr>
      <w:tr w:rsidR="00046C3B" w14:paraId="6EA93543"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E194CA1" w14:textId="77777777" w:rsidR="00046C3B" w:rsidRDefault="00046C3B">
            <w:pPr>
              <w:rPr>
                <w:b/>
              </w:rPr>
            </w:pPr>
            <w:r>
              <w:rPr>
                <w:b/>
              </w:rPr>
              <w:t>Reflect on:</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B9D864A"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What are the unwritten rules that influence the way we operate?</w:t>
            </w:r>
          </w:p>
          <w:p w14:paraId="6535C1DC"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How will we work most effectively together (e.g. make decisions, conduct meetings, communicate, treat each other)?</w:t>
            </w:r>
          </w:p>
          <w:p w14:paraId="5A5B1439"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What do we expect of each other?</w:t>
            </w:r>
          </w:p>
          <w:p w14:paraId="7323BFD9"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What do we and don’t we discuss?</w:t>
            </w:r>
          </w:p>
          <w:p w14:paraId="3D83CC50"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Will I be able to work with other members of this team?</w:t>
            </w:r>
          </w:p>
          <w:p w14:paraId="0441E2DF" w14:textId="77777777" w:rsidR="00046C3B" w:rsidRDefault="00046C3B" w:rsidP="002E23EC">
            <w:pPr>
              <w:pStyle w:val="BulletText1"/>
              <w:numPr>
                <w:ilvl w:val="0"/>
                <w:numId w:val="224"/>
              </w:numPr>
              <w:tabs>
                <w:tab w:val="left" w:pos="720"/>
              </w:tabs>
              <w:spacing w:after="0" w:line="360" w:lineRule="auto"/>
              <w:jc w:val="left"/>
              <w:rPr>
                <w:lang w:val="en-GB"/>
              </w:rPr>
            </w:pPr>
            <w:r>
              <w:rPr>
                <w:lang w:val="en-GB"/>
              </w:rPr>
              <w:t>What roles do I know of that others play in this team?</w:t>
            </w:r>
          </w:p>
        </w:tc>
      </w:tr>
      <w:tr w:rsidR="00046C3B" w14:paraId="3184BE0D"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C6D4AA4" w14:textId="77777777" w:rsidR="00046C3B" w:rsidRDefault="00046C3B">
            <w:pPr>
              <w:rPr>
                <w:b/>
              </w:rPr>
            </w:pPr>
            <w:r>
              <w:rPr>
                <w:b/>
              </w:rPr>
              <w:t>Take action:</w:t>
            </w:r>
          </w:p>
        </w:tc>
        <w:tc>
          <w:tcPr>
            <w:tcW w:w="696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D566CC"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Develop team norms (</w:t>
            </w:r>
            <w:r>
              <w:rPr>
                <w:b/>
                <w:lang w:val="en-GB"/>
              </w:rPr>
              <w:t>means</w:t>
            </w:r>
            <w:r>
              <w:rPr>
                <w:lang w:val="en-GB"/>
              </w:rPr>
              <w:t>).</w:t>
            </w:r>
          </w:p>
          <w:p w14:paraId="10D56545"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Practise effective meeting management.</w:t>
            </w:r>
          </w:p>
          <w:p w14:paraId="659AD4A4"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Build agreement on team processes.</w:t>
            </w:r>
          </w:p>
          <w:p w14:paraId="7FDC89D7"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Improve your facilitation skills.</w:t>
            </w:r>
          </w:p>
          <w:p w14:paraId="4AA0FD62"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Align team targets with organisational targets (</w:t>
            </w:r>
            <w:r>
              <w:rPr>
                <w:b/>
                <w:lang w:val="en-GB"/>
              </w:rPr>
              <w:t>means</w:t>
            </w:r>
            <w:r>
              <w:rPr>
                <w:lang w:val="en-GB"/>
              </w:rPr>
              <w:t>).</w:t>
            </w:r>
          </w:p>
          <w:p w14:paraId="1D25713F"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Establish planning processes.</w:t>
            </w:r>
          </w:p>
          <w:p w14:paraId="40762CCB"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Recognise team results.</w:t>
            </w:r>
          </w:p>
          <w:p w14:paraId="10A13659" w14:textId="77777777" w:rsidR="00046C3B" w:rsidRDefault="00046C3B" w:rsidP="002E23EC">
            <w:pPr>
              <w:pStyle w:val="BulletText1"/>
              <w:numPr>
                <w:ilvl w:val="0"/>
                <w:numId w:val="224"/>
              </w:numPr>
              <w:tabs>
                <w:tab w:val="left" w:pos="720"/>
              </w:tabs>
              <w:spacing w:line="360" w:lineRule="auto"/>
              <w:ind w:left="357" w:hanging="357"/>
              <w:jc w:val="left"/>
              <w:rPr>
                <w:lang w:val="en-GB"/>
              </w:rPr>
            </w:pPr>
            <w:r>
              <w:rPr>
                <w:lang w:val="en-GB"/>
              </w:rPr>
              <w:t>Value differences.</w:t>
            </w:r>
          </w:p>
          <w:p w14:paraId="13AEBC91" w14:textId="77777777" w:rsidR="00046C3B" w:rsidRDefault="00046C3B" w:rsidP="002E23EC">
            <w:pPr>
              <w:pStyle w:val="BulletText1"/>
              <w:numPr>
                <w:ilvl w:val="0"/>
                <w:numId w:val="224"/>
              </w:numPr>
              <w:tabs>
                <w:tab w:val="left" w:pos="720"/>
              </w:tabs>
              <w:spacing w:after="0" w:line="360" w:lineRule="auto"/>
              <w:jc w:val="left"/>
              <w:rPr>
                <w:lang w:val="en-GB"/>
              </w:rPr>
            </w:pPr>
            <w:r>
              <w:rPr>
                <w:lang w:val="en-GB"/>
              </w:rPr>
              <w:t>Initiate team conversations about current issues.</w:t>
            </w:r>
          </w:p>
        </w:tc>
      </w:tr>
    </w:tbl>
    <w:p w14:paraId="4C7BB51D" w14:textId="77777777" w:rsidR="00046C3B" w:rsidRDefault="00046C3B" w:rsidP="00046C3B"/>
    <w:p w14:paraId="40E002CF" w14:textId="77777777" w:rsidR="00046C3B" w:rsidRDefault="00046C3B" w:rsidP="00046C3B">
      <w:pPr>
        <w:pStyle w:val="Heading4"/>
        <w:keepNext w:val="0"/>
        <w:tabs>
          <w:tab w:val="left" w:pos="851"/>
          <w:tab w:val="num" w:pos="967"/>
        </w:tabs>
        <w:spacing w:line="360" w:lineRule="auto"/>
        <w:ind w:left="210" w:hanging="210"/>
        <w:jc w:val="left"/>
        <w:rPr>
          <w:sz w:val="20"/>
          <w:szCs w:val="20"/>
        </w:rPr>
      </w:pPr>
      <w:bookmarkStart w:id="755" w:name="_Toc329344964"/>
      <w:r>
        <w:rPr>
          <w:sz w:val="20"/>
          <w:szCs w:val="20"/>
        </w:rPr>
        <w:t>Stage 4: Performing</w:t>
      </w:r>
      <w:bookmarkEnd w:id="755"/>
      <w:r>
        <w:rPr>
          <w:sz w:val="20"/>
          <w:szCs w:val="20"/>
        </w:rPr>
        <w:t xml:space="preserve"> </w:t>
      </w:r>
    </w:p>
    <w:p w14:paraId="6CD8A0E7" w14:textId="77777777" w:rsidR="00046C3B" w:rsidRDefault="00046C3B" w:rsidP="00046C3B"/>
    <w:p w14:paraId="4DA1B8BA" w14:textId="77777777" w:rsidR="00046C3B" w:rsidRDefault="00046C3B" w:rsidP="00046C3B">
      <w:r>
        <w:t>In the performing stage, teams are, typically, working well together and delivering results; they are in the flow, functioning as a high performing team, taking advantage of each member’s abilities in an optimum way and producing high quality work. There is sincere concern for both relationships and tasks; members remain tuned in to the needs of individuals as well as those of the larger team.</w:t>
      </w:r>
    </w:p>
    <w:p w14:paraId="50388652" w14:textId="77777777" w:rsidR="00046C3B" w:rsidRDefault="00046C3B" w:rsidP="00046C3B"/>
    <w:p w14:paraId="2385CDF5" w14:textId="77777777" w:rsidR="00046C3B" w:rsidRDefault="00046C3B" w:rsidP="00046C3B">
      <w:r>
        <w:t xml:space="preserve">When relationships and task achievement are working well, there is a risk that your team will focus inward, stop looking at the external environment, and lose sight of its focus on the customer. The underlying challenge, at this stage, is to stay fresh and to keep growing. Team members need to push themselves to ask questions, take risks and continue to learn. This may be the time to set new targets, take on additional challenges, encourage development and improve the motivation and commitment of the team. </w:t>
      </w:r>
    </w:p>
    <w:p w14:paraId="5F3B057F" w14:textId="77777777" w:rsidR="00046C3B" w:rsidRDefault="00046C3B" w:rsidP="00046C3B"/>
    <w:p w14:paraId="764EBCA3" w14:textId="77777777" w:rsidR="00046C3B" w:rsidRDefault="00046C3B" w:rsidP="00046C3B">
      <w:r>
        <w:t>Celebrate team successes.</w:t>
      </w:r>
    </w:p>
    <w:p w14:paraId="45A7C1CF" w14:textId="77777777" w:rsidR="00046C3B" w:rsidRDefault="00046C3B" w:rsidP="00046C3B"/>
    <w:p w14:paraId="4FC30122" w14:textId="77777777" w:rsidR="00046C3B" w:rsidRDefault="00046C3B" w:rsidP="00046C3B">
      <w:pPr>
        <w:pStyle w:val="Heading5"/>
        <w:keepNext w:val="0"/>
        <w:keepLines w:val="0"/>
        <w:spacing w:before="0"/>
        <w:jc w:val="left"/>
      </w:pPr>
      <w:r>
        <w:t>How do you recognise performing?</w:t>
      </w:r>
    </w:p>
    <w:p w14:paraId="070F5484" w14:textId="77777777" w:rsidR="00046C3B" w:rsidRDefault="00046C3B" w:rsidP="00046C3B"/>
    <w:p w14:paraId="7229F34A" w14:textId="77777777" w:rsidR="00046C3B" w:rsidRDefault="00046C3B" w:rsidP="00046C3B">
      <w:pPr>
        <w:spacing w:after="120"/>
      </w:pPr>
      <w:r>
        <w:t>Performing is characterised by:</w:t>
      </w:r>
    </w:p>
    <w:p w14:paraId="4E674595"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High levels of accomplishment</w:t>
      </w:r>
    </w:p>
    <w:p w14:paraId="6AE54DF4"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Skill at diagnosing and solving problems</w:t>
      </w:r>
    </w:p>
    <w:p w14:paraId="79EC67E6"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 xml:space="preserve">A high level of commitment to individual and team action. </w:t>
      </w:r>
    </w:p>
    <w:p w14:paraId="7D5ACFDF"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 xml:space="preserve">Constructive conflict </w:t>
      </w:r>
    </w:p>
    <w:p w14:paraId="1FE59ED1"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Team members freely experimenting and taking risks</w:t>
      </w:r>
    </w:p>
    <w:p w14:paraId="470A74B1"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Resistance to change</w:t>
      </w:r>
    </w:p>
    <w:p w14:paraId="772B900D" w14:textId="77777777" w:rsidR="00046C3B" w:rsidRDefault="00046C3B" w:rsidP="002E23EC">
      <w:pPr>
        <w:pStyle w:val="BulletText1"/>
        <w:numPr>
          <w:ilvl w:val="0"/>
          <w:numId w:val="225"/>
        </w:numPr>
        <w:tabs>
          <w:tab w:val="left" w:pos="720"/>
        </w:tabs>
        <w:spacing w:line="360" w:lineRule="auto"/>
        <w:ind w:left="360"/>
        <w:jc w:val="left"/>
        <w:rPr>
          <w:lang w:val="en-GB"/>
        </w:rPr>
      </w:pPr>
      <w:r>
        <w:rPr>
          <w:lang w:val="en-GB"/>
        </w:rPr>
        <w:t>“Group think”</w:t>
      </w:r>
    </w:p>
    <w:p w14:paraId="5D423630" w14:textId="77777777" w:rsidR="00046C3B" w:rsidRDefault="00046C3B" w:rsidP="002E23EC">
      <w:pPr>
        <w:pStyle w:val="BulletText1"/>
        <w:numPr>
          <w:ilvl w:val="0"/>
          <w:numId w:val="225"/>
        </w:numPr>
        <w:tabs>
          <w:tab w:val="left" w:pos="720"/>
        </w:tabs>
        <w:spacing w:after="0" w:line="360" w:lineRule="auto"/>
        <w:ind w:left="360"/>
        <w:jc w:val="left"/>
        <w:rPr>
          <w:lang w:val="en-GB"/>
        </w:rPr>
      </w:pPr>
      <w:r>
        <w:rPr>
          <w:lang w:val="en-GB"/>
        </w:rPr>
        <w:t xml:space="preserve">Pride in achievements  </w:t>
      </w:r>
    </w:p>
    <w:p w14:paraId="5025A5D4" w14:textId="77777777" w:rsidR="00046C3B" w:rsidRDefault="00046C3B" w:rsidP="00046C3B">
      <w:pPr>
        <w:pStyle w:val="Heading5"/>
        <w:keepNext w:val="0"/>
        <w:keepLines w:val="0"/>
        <w:spacing w:before="0"/>
        <w:jc w:val="left"/>
      </w:pPr>
    </w:p>
    <w:p w14:paraId="4F57A06A" w14:textId="77777777" w:rsidR="00046C3B" w:rsidRDefault="00046C3B" w:rsidP="00046C3B">
      <w:pPr>
        <w:pStyle w:val="Heading5"/>
        <w:keepNext w:val="0"/>
        <w:keepLines w:val="0"/>
        <w:spacing w:before="0"/>
        <w:jc w:val="left"/>
      </w:pPr>
      <w:r>
        <w:t>How do you work through it?</w:t>
      </w:r>
    </w:p>
    <w:p w14:paraId="6FB1D9A6" w14:textId="77777777" w:rsidR="00046C3B" w:rsidRDefault="00046C3B" w:rsidP="00046C3B"/>
    <w:p w14:paraId="14F798AA" w14:textId="77777777" w:rsidR="00046C3B" w:rsidRDefault="00046C3B" w:rsidP="00046C3B">
      <w:r>
        <w:t xml:space="preserve">The optimal leadership style during the performing stage is </w:t>
      </w:r>
      <w:r>
        <w:rPr>
          <w:b/>
          <w:i/>
        </w:rPr>
        <w:t>delegating</w:t>
      </w:r>
      <w:r>
        <w:t xml:space="preserve">. </w:t>
      </w:r>
    </w:p>
    <w:p w14:paraId="79A85FD6" w14:textId="77777777" w:rsidR="00046C3B" w:rsidRDefault="00046C3B" w:rsidP="00046C3B"/>
    <w:p w14:paraId="4B7189C8" w14:textId="77777777" w:rsidR="00046C3B" w:rsidRDefault="00046C3B" w:rsidP="00046C3B">
      <w:r>
        <w:t>To support your team during this stage, you should let the team take action and allow a high level of autonomy. Decision making occurs by the team, so you can hand over responsibility for much of the day-to-day operations. You can then focus elsewhere, often externally, and fulfil an important role for the team.</w:t>
      </w:r>
    </w:p>
    <w:p w14:paraId="5DBF8D01" w14:textId="77777777" w:rsidR="00046C3B" w:rsidRDefault="00046C3B" w:rsidP="00046C3B"/>
    <w:p w14:paraId="189146EB" w14:textId="77777777" w:rsidR="00046C3B" w:rsidRDefault="00046C3B" w:rsidP="00046C3B">
      <w:r>
        <w:t xml:space="preserve">Table </w:t>
      </w:r>
      <w:r w:rsidR="005E6179">
        <w:t>49</w:t>
      </w:r>
      <w:r>
        <w:t xml:space="preserve"> suggests how to manage the team through the performing stage.</w:t>
      </w:r>
    </w:p>
    <w:p w14:paraId="185A59E6" w14:textId="77777777" w:rsidR="00046C3B" w:rsidRDefault="00046C3B" w:rsidP="00046C3B"/>
    <w:p w14:paraId="5D378CB1" w14:textId="77777777" w:rsidR="00046C3B" w:rsidRDefault="00046C3B" w:rsidP="00046C3B">
      <w:pPr>
        <w:pStyle w:val="Caption"/>
      </w:pPr>
      <w:r>
        <w:t xml:space="preserve">table </w:t>
      </w:r>
      <w:r w:rsidR="005E6179">
        <w:t>49</w:t>
      </w:r>
      <w:r>
        <w:t>: managing the team through the performing stage</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376"/>
        <w:gridCol w:w="6540"/>
      </w:tblGrid>
      <w:tr w:rsidR="00046C3B" w14:paraId="62C6F237"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1D4EB9" w14:textId="77777777" w:rsidR="00046C3B" w:rsidRDefault="00046C3B">
            <w:pPr>
              <w:rPr>
                <w:b/>
                <w:szCs w:val="20"/>
              </w:rPr>
            </w:pPr>
            <w:r>
              <w:rPr>
                <w:b/>
                <w:szCs w:val="20"/>
              </w:rPr>
              <w:t>Watch the game:</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61E2AD" w14:textId="77777777" w:rsidR="00046C3B" w:rsidRDefault="00046C3B" w:rsidP="00C874E6">
            <w:pPr>
              <w:spacing w:after="120"/>
              <w:rPr>
                <w:szCs w:val="20"/>
              </w:rPr>
            </w:pPr>
            <w:r>
              <w:rPr>
                <w:szCs w:val="20"/>
              </w:rPr>
              <w:t>During team meetings, look out for verbal and non-verbal behaviours that suggest:</w:t>
            </w:r>
          </w:p>
          <w:p w14:paraId="1841EE07"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Conflict that is welcome and useful</w:t>
            </w:r>
          </w:p>
          <w:p w14:paraId="34553AAA"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High levels of commitment to individual and team action</w:t>
            </w:r>
          </w:p>
          <w:p w14:paraId="44B86778"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Experimentation and risk taking</w:t>
            </w:r>
          </w:p>
          <w:p w14:paraId="71664D05"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High levels of accomplishment</w:t>
            </w:r>
          </w:p>
          <w:p w14:paraId="7CA59E44"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Skill at diagnosing and solving problems</w:t>
            </w:r>
          </w:p>
          <w:p w14:paraId="78B594CE"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Complacency and self-satisfaction</w:t>
            </w:r>
          </w:p>
          <w:p w14:paraId="691A97A6" w14:textId="77777777" w:rsidR="00046C3B" w:rsidRDefault="00046C3B" w:rsidP="002E23EC">
            <w:pPr>
              <w:pStyle w:val="BulletText1"/>
              <w:numPr>
                <w:ilvl w:val="0"/>
                <w:numId w:val="226"/>
              </w:numPr>
              <w:tabs>
                <w:tab w:val="left" w:pos="720"/>
              </w:tabs>
              <w:spacing w:line="360" w:lineRule="auto"/>
              <w:jc w:val="left"/>
              <w:rPr>
                <w:lang w:val="en-GB"/>
              </w:rPr>
            </w:pPr>
            <w:r>
              <w:rPr>
                <w:lang w:val="en-GB"/>
              </w:rPr>
              <w:t>Lack of awareness of change going on around the team</w:t>
            </w:r>
          </w:p>
          <w:p w14:paraId="3C389C0A" w14:textId="77777777" w:rsidR="00046C3B" w:rsidRDefault="00046C3B" w:rsidP="002E23EC">
            <w:pPr>
              <w:pStyle w:val="BulletText1"/>
              <w:numPr>
                <w:ilvl w:val="0"/>
                <w:numId w:val="226"/>
              </w:numPr>
              <w:tabs>
                <w:tab w:val="left" w:pos="720"/>
              </w:tabs>
              <w:spacing w:after="0" w:line="360" w:lineRule="auto"/>
              <w:jc w:val="left"/>
              <w:rPr>
                <w:lang w:val="en-GB"/>
              </w:rPr>
            </w:pPr>
            <w:r>
              <w:rPr>
                <w:lang w:val="en-GB"/>
              </w:rPr>
              <w:t>Resistance to change</w:t>
            </w:r>
          </w:p>
        </w:tc>
      </w:tr>
      <w:tr w:rsidR="00046C3B" w14:paraId="21BA3DF8"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4705DF" w14:textId="77777777" w:rsidR="00046C3B" w:rsidRDefault="00046C3B">
            <w:pPr>
              <w:rPr>
                <w:b/>
                <w:szCs w:val="20"/>
              </w:rPr>
            </w:pPr>
            <w:r>
              <w:rPr>
                <w:b/>
                <w:szCs w:val="20"/>
              </w:rPr>
              <w:t>Reflect on</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0B8DFFB" w14:textId="77777777" w:rsidR="00046C3B" w:rsidRDefault="00046C3B" w:rsidP="002E23EC">
            <w:pPr>
              <w:pStyle w:val="BulletText1"/>
              <w:numPr>
                <w:ilvl w:val="0"/>
                <w:numId w:val="227"/>
              </w:numPr>
              <w:tabs>
                <w:tab w:val="left" w:pos="720"/>
              </w:tabs>
              <w:spacing w:line="360" w:lineRule="auto"/>
              <w:ind w:left="357" w:hanging="357"/>
              <w:jc w:val="left"/>
              <w:rPr>
                <w:lang w:val="en-GB"/>
              </w:rPr>
            </w:pPr>
            <w:r>
              <w:rPr>
                <w:lang w:val="en-GB"/>
              </w:rPr>
              <w:t>What can I do to help my team accomplish its tasks more effectively?</w:t>
            </w:r>
          </w:p>
          <w:p w14:paraId="1F755ADB" w14:textId="77777777" w:rsidR="00046C3B" w:rsidRDefault="00046C3B" w:rsidP="002E23EC">
            <w:pPr>
              <w:pStyle w:val="BulletText1"/>
              <w:numPr>
                <w:ilvl w:val="0"/>
                <w:numId w:val="227"/>
              </w:numPr>
              <w:tabs>
                <w:tab w:val="left" w:pos="720"/>
              </w:tabs>
              <w:spacing w:line="360" w:lineRule="auto"/>
              <w:ind w:left="357" w:hanging="357"/>
              <w:jc w:val="left"/>
              <w:rPr>
                <w:lang w:val="en-GB"/>
              </w:rPr>
            </w:pPr>
            <w:r>
              <w:rPr>
                <w:lang w:val="en-GB"/>
              </w:rPr>
              <w:t>What can I do to help maintain and improve the relationships in this team?</w:t>
            </w:r>
          </w:p>
          <w:p w14:paraId="742B3FA6" w14:textId="77777777" w:rsidR="00046C3B" w:rsidRDefault="00046C3B" w:rsidP="002E23EC">
            <w:pPr>
              <w:pStyle w:val="BulletText1"/>
              <w:numPr>
                <w:ilvl w:val="0"/>
                <w:numId w:val="227"/>
              </w:numPr>
              <w:tabs>
                <w:tab w:val="left" w:pos="720"/>
              </w:tabs>
              <w:spacing w:line="360" w:lineRule="auto"/>
              <w:ind w:left="357" w:hanging="357"/>
              <w:jc w:val="left"/>
              <w:rPr>
                <w:lang w:val="en-GB"/>
              </w:rPr>
            </w:pPr>
            <w:r>
              <w:rPr>
                <w:lang w:val="en-GB"/>
              </w:rPr>
              <w:t>What can we do as a team to become more effective?</w:t>
            </w:r>
          </w:p>
          <w:p w14:paraId="3A35B712" w14:textId="77777777" w:rsidR="00046C3B" w:rsidRDefault="00046C3B" w:rsidP="002E23EC">
            <w:pPr>
              <w:pStyle w:val="BulletText1"/>
              <w:numPr>
                <w:ilvl w:val="0"/>
                <w:numId w:val="227"/>
              </w:numPr>
              <w:tabs>
                <w:tab w:val="left" w:pos="720"/>
              </w:tabs>
              <w:spacing w:line="360" w:lineRule="auto"/>
              <w:ind w:left="357" w:hanging="357"/>
              <w:jc w:val="left"/>
              <w:rPr>
                <w:lang w:val="en-GB"/>
              </w:rPr>
            </w:pPr>
            <w:r>
              <w:rPr>
                <w:lang w:val="en-GB"/>
              </w:rPr>
              <w:t>How do we stay fresh and avoid complacency?</w:t>
            </w:r>
          </w:p>
          <w:p w14:paraId="39BCF971" w14:textId="77777777" w:rsidR="00046C3B" w:rsidRDefault="00046C3B" w:rsidP="002E23EC">
            <w:pPr>
              <w:pStyle w:val="BulletText1"/>
              <w:numPr>
                <w:ilvl w:val="0"/>
                <w:numId w:val="227"/>
              </w:numPr>
              <w:tabs>
                <w:tab w:val="left" w:pos="720"/>
              </w:tabs>
              <w:spacing w:after="0" w:line="360" w:lineRule="auto"/>
              <w:ind w:left="357" w:hanging="357"/>
              <w:jc w:val="left"/>
              <w:rPr>
                <w:lang w:val="en-GB"/>
              </w:rPr>
            </w:pPr>
            <w:r>
              <w:rPr>
                <w:lang w:val="en-GB"/>
              </w:rPr>
              <w:t>When we are working so well, how do we deal with change, especially when it is out of our control?</w:t>
            </w:r>
          </w:p>
        </w:tc>
      </w:tr>
      <w:tr w:rsidR="00046C3B" w14:paraId="27E35BEF" w14:textId="77777777" w:rsidTr="00046C3B">
        <w:tc>
          <w:tcPr>
            <w:tcW w:w="23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0E80560" w14:textId="77777777" w:rsidR="00046C3B" w:rsidRDefault="00046C3B">
            <w:pPr>
              <w:rPr>
                <w:b/>
                <w:szCs w:val="20"/>
              </w:rPr>
            </w:pPr>
            <w:r>
              <w:rPr>
                <w:b/>
                <w:szCs w:val="20"/>
              </w:rPr>
              <w:t>Take action:</w:t>
            </w:r>
          </w:p>
        </w:tc>
        <w:tc>
          <w:tcPr>
            <w:tcW w:w="65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22E2C7" w14:textId="77777777" w:rsidR="00046C3B" w:rsidRDefault="00046C3B" w:rsidP="002E23EC">
            <w:pPr>
              <w:pStyle w:val="BulletText1"/>
              <w:numPr>
                <w:ilvl w:val="0"/>
                <w:numId w:val="228"/>
              </w:numPr>
              <w:tabs>
                <w:tab w:val="left" w:pos="720"/>
              </w:tabs>
              <w:spacing w:line="360" w:lineRule="auto"/>
              <w:ind w:hanging="357"/>
              <w:jc w:val="left"/>
              <w:rPr>
                <w:lang w:val="en-GB"/>
              </w:rPr>
            </w:pPr>
            <w:r>
              <w:rPr>
                <w:lang w:val="en-GB"/>
              </w:rPr>
              <w:t>Take stock of what’s going on in the environment.</w:t>
            </w:r>
          </w:p>
          <w:p w14:paraId="3562E142" w14:textId="77777777" w:rsidR="00046C3B" w:rsidRDefault="00046C3B" w:rsidP="002E23EC">
            <w:pPr>
              <w:pStyle w:val="BulletText1"/>
              <w:numPr>
                <w:ilvl w:val="0"/>
                <w:numId w:val="228"/>
              </w:numPr>
              <w:tabs>
                <w:tab w:val="left" w:pos="720"/>
              </w:tabs>
              <w:spacing w:line="360" w:lineRule="auto"/>
              <w:ind w:hanging="357"/>
              <w:jc w:val="left"/>
              <w:rPr>
                <w:lang w:val="en-GB"/>
              </w:rPr>
            </w:pPr>
            <w:r>
              <w:rPr>
                <w:lang w:val="en-GB"/>
              </w:rPr>
              <w:t>Benchmark for continuous improvement.</w:t>
            </w:r>
          </w:p>
          <w:p w14:paraId="2D6874AC" w14:textId="77777777" w:rsidR="00046C3B" w:rsidRDefault="00046C3B" w:rsidP="002E23EC">
            <w:pPr>
              <w:pStyle w:val="BulletText1"/>
              <w:numPr>
                <w:ilvl w:val="0"/>
                <w:numId w:val="228"/>
              </w:numPr>
              <w:tabs>
                <w:tab w:val="left" w:pos="720"/>
              </w:tabs>
              <w:spacing w:line="360" w:lineRule="auto"/>
              <w:ind w:hanging="357"/>
              <w:jc w:val="left"/>
              <w:rPr>
                <w:lang w:val="en-GB"/>
              </w:rPr>
            </w:pPr>
            <w:r>
              <w:rPr>
                <w:lang w:val="en-GB"/>
              </w:rPr>
              <w:t>Undertake renewal activities:</w:t>
            </w:r>
          </w:p>
          <w:p w14:paraId="1B50C034" w14:textId="77777777" w:rsidR="00046C3B" w:rsidRDefault="00046C3B" w:rsidP="002E23EC">
            <w:pPr>
              <w:pStyle w:val="BulletText2"/>
              <w:numPr>
                <w:ilvl w:val="1"/>
                <w:numId w:val="228"/>
              </w:numPr>
              <w:spacing w:line="360" w:lineRule="auto"/>
              <w:ind w:hanging="357"/>
              <w:rPr>
                <w:sz w:val="20"/>
                <w:szCs w:val="20"/>
                <w:lang w:val="en-GB"/>
              </w:rPr>
            </w:pPr>
            <w:r>
              <w:rPr>
                <w:sz w:val="20"/>
                <w:szCs w:val="20"/>
                <w:lang w:val="en-GB"/>
              </w:rPr>
              <w:t>For the individual – education, skills development, career planning</w:t>
            </w:r>
          </w:p>
          <w:p w14:paraId="03EA5CF1" w14:textId="77777777" w:rsidR="00046C3B" w:rsidRDefault="00046C3B" w:rsidP="002E23EC">
            <w:pPr>
              <w:pStyle w:val="BulletText2"/>
              <w:numPr>
                <w:ilvl w:val="1"/>
                <w:numId w:val="228"/>
              </w:numPr>
              <w:spacing w:line="360" w:lineRule="auto"/>
              <w:ind w:hanging="357"/>
              <w:rPr>
                <w:sz w:val="20"/>
                <w:szCs w:val="20"/>
                <w:lang w:val="en-GB"/>
              </w:rPr>
            </w:pPr>
            <w:r>
              <w:rPr>
                <w:sz w:val="20"/>
                <w:szCs w:val="20"/>
                <w:lang w:val="en-GB"/>
              </w:rPr>
              <w:t>For the team – celebration, skills building</w:t>
            </w:r>
          </w:p>
          <w:p w14:paraId="50FC390E" w14:textId="77777777" w:rsidR="00046C3B" w:rsidRDefault="00046C3B" w:rsidP="002E23EC">
            <w:pPr>
              <w:pStyle w:val="BulletText2"/>
              <w:numPr>
                <w:ilvl w:val="1"/>
                <w:numId w:val="228"/>
              </w:numPr>
              <w:spacing w:line="360" w:lineRule="auto"/>
              <w:ind w:hanging="357"/>
              <w:rPr>
                <w:sz w:val="20"/>
                <w:szCs w:val="20"/>
                <w:lang w:val="en-GB"/>
              </w:rPr>
            </w:pPr>
            <w:r>
              <w:rPr>
                <w:sz w:val="20"/>
                <w:szCs w:val="20"/>
                <w:lang w:val="en-GB"/>
              </w:rPr>
              <w:t>For the work – review and improve targets</w:t>
            </w:r>
          </w:p>
          <w:p w14:paraId="7725AE11" w14:textId="77777777" w:rsidR="00046C3B" w:rsidRDefault="00046C3B" w:rsidP="002E23EC">
            <w:pPr>
              <w:pStyle w:val="BulletText1"/>
              <w:numPr>
                <w:ilvl w:val="0"/>
                <w:numId w:val="229"/>
              </w:numPr>
              <w:tabs>
                <w:tab w:val="left" w:pos="720"/>
              </w:tabs>
              <w:spacing w:line="360" w:lineRule="auto"/>
              <w:ind w:hanging="357"/>
              <w:jc w:val="left"/>
              <w:rPr>
                <w:lang w:val="en-GB"/>
              </w:rPr>
            </w:pPr>
            <w:r>
              <w:rPr>
                <w:lang w:val="en-GB"/>
              </w:rPr>
              <w:t>Set new standards (</w:t>
            </w:r>
            <w:r>
              <w:rPr>
                <w:b/>
                <w:lang w:val="en-GB"/>
              </w:rPr>
              <w:t>means</w:t>
            </w:r>
            <w:r>
              <w:rPr>
                <w:lang w:val="en-GB"/>
              </w:rPr>
              <w:t>).</w:t>
            </w:r>
          </w:p>
          <w:p w14:paraId="7B93B629" w14:textId="77777777" w:rsidR="00046C3B" w:rsidRDefault="00046C3B" w:rsidP="002E23EC">
            <w:pPr>
              <w:pStyle w:val="BulletText1"/>
              <w:numPr>
                <w:ilvl w:val="0"/>
                <w:numId w:val="229"/>
              </w:numPr>
              <w:tabs>
                <w:tab w:val="left" w:pos="720"/>
              </w:tabs>
              <w:spacing w:line="360" w:lineRule="auto"/>
              <w:ind w:hanging="357"/>
              <w:jc w:val="left"/>
              <w:rPr>
                <w:lang w:val="en-GB"/>
              </w:rPr>
            </w:pPr>
            <w:r>
              <w:rPr>
                <w:lang w:val="en-GB"/>
              </w:rPr>
              <w:t>Create change.</w:t>
            </w:r>
          </w:p>
          <w:p w14:paraId="6CC049FD" w14:textId="77777777" w:rsidR="00046C3B" w:rsidRDefault="00046C3B" w:rsidP="002E23EC">
            <w:pPr>
              <w:pStyle w:val="BulletText1"/>
              <w:numPr>
                <w:ilvl w:val="0"/>
                <w:numId w:val="229"/>
              </w:numPr>
              <w:tabs>
                <w:tab w:val="left" w:pos="720"/>
              </w:tabs>
              <w:spacing w:after="0" w:line="360" w:lineRule="auto"/>
              <w:jc w:val="left"/>
              <w:rPr>
                <w:lang w:val="en-GB"/>
              </w:rPr>
            </w:pPr>
            <w:r>
              <w:rPr>
                <w:lang w:val="en-GB"/>
              </w:rPr>
              <w:t>Seek new challenges (</w:t>
            </w:r>
            <w:r>
              <w:rPr>
                <w:b/>
                <w:lang w:val="en-GB"/>
              </w:rPr>
              <w:t>growth</w:t>
            </w:r>
            <w:r>
              <w:rPr>
                <w:lang w:val="en-GB"/>
              </w:rPr>
              <w:t>).</w:t>
            </w:r>
          </w:p>
        </w:tc>
      </w:tr>
    </w:tbl>
    <w:p w14:paraId="584A9E63" w14:textId="77777777" w:rsidR="00046C3B" w:rsidRDefault="00046C3B" w:rsidP="00046C3B"/>
    <w:p w14:paraId="41AB2F81" w14:textId="77777777" w:rsidR="00046C3B" w:rsidRDefault="00046C3B" w:rsidP="00046C3B">
      <w:r>
        <w:t xml:space="preserve">The main characteristics of behaviour and leadership guidelines are summarised in Figure </w:t>
      </w:r>
      <w:r w:rsidR="00EC5300">
        <w:t>46</w:t>
      </w:r>
      <w:r>
        <w:t>.</w:t>
      </w:r>
    </w:p>
    <w:p w14:paraId="5F4A4526" w14:textId="77777777" w:rsidR="00046C3B" w:rsidRDefault="00046C3B" w:rsidP="00046C3B"/>
    <w:p w14:paraId="3F4BA21D" w14:textId="77777777" w:rsidR="00046C3B" w:rsidRDefault="00046C3B" w:rsidP="00046C3B">
      <w:pPr>
        <w:jc w:val="center"/>
      </w:pPr>
      <w:r>
        <w:rPr>
          <w:noProof/>
        </w:rPr>
        <w:drawing>
          <wp:inline distT="0" distB="0" distL="0" distR="0" wp14:anchorId="4BBD134A" wp14:editId="2F99D0FB">
            <wp:extent cx="5225143" cy="2619044"/>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40932" cy="2626958"/>
                    </a:xfrm>
                    <a:prstGeom prst="rect">
                      <a:avLst/>
                    </a:prstGeom>
                    <a:noFill/>
                    <a:ln>
                      <a:noFill/>
                    </a:ln>
                  </pic:spPr>
                </pic:pic>
              </a:graphicData>
            </a:graphic>
          </wp:inline>
        </w:drawing>
      </w:r>
    </w:p>
    <w:p w14:paraId="53970E2C" w14:textId="77777777" w:rsidR="00046C3B" w:rsidRDefault="00046C3B" w:rsidP="00046C3B">
      <w:pPr>
        <w:pStyle w:val="Caption"/>
      </w:pPr>
      <w:r>
        <w:t xml:space="preserve">Figure </w:t>
      </w:r>
      <w:r w:rsidR="00EC5300">
        <w:t>46</w:t>
      </w:r>
      <w:r>
        <w:t>: stages of team development and management guidelines</w:t>
      </w:r>
    </w:p>
    <w:p w14:paraId="65078D71" w14:textId="77777777" w:rsidR="00046C3B" w:rsidRDefault="00046C3B" w:rsidP="00046C3B">
      <w:pPr>
        <w:rPr>
          <w:lang w:val="en-ZA"/>
        </w:rPr>
      </w:pPr>
    </w:p>
    <w:p w14:paraId="6DCA119F" w14:textId="77777777" w:rsidR="00046C3B" w:rsidRDefault="00046C3B" w:rsidP="00046C3B">
      <w:r>
        <w:t>Each stage of team development is characterised by “invisible” issues that exist for and between team members. In addition, each team member progresses through the stages at his or her own pace. These “invisible” issues may be the most destructive influence on a team unless team members are aware of them and are equipped to deal with them. The alternative is for teams to develop on an ad hoc basis, and at best, achieve a faltering performance that fails to capture the true potential of all team members.</w:t>
      </w:r>
    </w:p>
    <w:p w14:paraId="7C12FE57" w14:textId="77777777" w:rsidR="00046C3B" w:rsidRDefault="00046C3B" w:rsidP="00046C3B"/>
    <w:p w14:paraId="7FB439ED" w14:textId="77777777" w:rsidR="00046C3B" w:rsidRDefault="00046C3B" w:rsidP="00046C3B">
      <w:r>
        <w:t>As soon as change occurs, the team will revert back to forming, which will have negative effects on productivity.</w:t>
      </w:r>
    </w:p>
    <w:p w14:paraId="401F2FB6" w14:textId="77777777" w:rsidR="00046C3B" w:rsidRDefault="00046C3B" w:rsidP="00046C3B"/>
    <w:p w14:paraId="07762147" w14:textId="77777777" w:rsidR="00046C3B" w:rsidRDefault="00046C3B" w:rsidP="00046C3B">
      <w:pPr>
        <w:pStyle w:val="Caption"/>
      </w:pPr>
      <w:r>
        <w:t>conclusion</w:t>
      </w:r>
    </w:p>
    <w:p w14:paraId="59E75132" w14:textId="77777777" w:rsidR="00046C3B" w:rsidRDefault="00046C3B" w:rsidP="00046C3B">
      <w:pPr>
        <w:rPr>
          <w:lang w:val="en-ZA"/>
        </w:rPr>
      </w:pPr>
    </w:p>
    <w:p w14:paraId="1A22D20B" w14:textId="77777777" w:rsidR="00046C3B" w:rsidRDefault="00046C3B" w:rsidP="00046C3B">
      <w:pPr>
        <w:rPr>
          <w:lang w:val="en-ZA"/>
        </w:rPr>
      </w:pPr>
      <w:r>
        <w:rPr>
          <w:lang w:val="en-ZA"/>
        </w:rPr>
        <w:t>This chapter dealt with leadership. You learned about the difference between management and leadership. You then learned about the principles of leadership and leadership styles. Thereafter, you learned about motivation. The chapter was concluded with group behaviour and the stages of development of groups. Chapter 3 deals with self-management.</w:t>
      </w:r>
    </w:p>
    <w:p w14:paraId="44E0B288"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2C755FE7" w14:textId="77777777" w:rsidTr="00046C3B">
        <w:tc>
          <w:tcPr>
            <w:tcW w:w="5000" w:type="pct"/>
            <w:tcBorders>
              <w:top w:val="nil"/>
              <w:left w:val="nil"/>
              <w:bottom w:val="nil"/>
              <w:right w:val="nil"/>
            </w:tcBorders>
            <w:shd w:val="clear" w:color="auto" w:fill="7F7F7F" w:themeFill="text1" w:themeFillTint="80"/>
            <w:hideMark/>
          </w:tcPr>
          <w:p w14:paraId="7B2DF0A2" w14:textId="77777777" w:rsidR="00046C3B" w:rsidRDefault="00046C3B">
            <w:pPr>
              <w:pStyle w:val="Heading1"/>
            </w:pPr>
            <w:bookmarkStart w:id="756" w:name="_Toc37495799"/>
            <w:bookmarkStart w:id="757" w:name="_Toc39497087"/>
            <w:bookmarkStart w:id="758" w:name="_Toc46937034"/>
            <w:r>
              <w:t>Chapter 3: Principles of self-management</w:t>
            </w:r>
            <w:bookmarkEnd w:id="756"/>
            <w:bookmarkEnd w:id="757"/>
            <w:bookmarkEnd w:id="758"/>
          </w:p>
        </w:tc>
      </w:tr>
    </w:tbl>
    <w:p w14:paraId="2DECEDDF" w14:textId="77777777" w:rsidR="0055195D" w:rsidRDefault="0055195D" w:rsidP="00046C3B">
      <w:pPr>
        <w:rPr>
          <w:lang w:val="en-US"/>
        </w:rPr>
      </w:pPr>
    </w:p>
    <w:p w14:paraId="756E4C64" w14:textId="77777777" w:rsidR="00046C3B" w:rsidRDefault="00046C3B" w:rsidP="007B5336">
      <w:pPr>
        <w:spacing w:after="120"/>
        <w:rPr>
          <w:rStyle w:val="Strong"/>
        </w:rPr>
      </w:pPr>
      <w:r>
        <w:rPr>
          <w:rStyle w:val="Strong"/>
        </w:rPr>
        <w:t>Learning outcomes</w:t>
      </w:r>
    </w:p>
    <w:p w14:paraId="23758401" w14:textId="77777777" w:rsidR="00046C3B" w:rsidRDefault="00046C3B" w:rsidP="007B5336">
      <w:pPr>
        <w:spacing w:after="120"/>
        <w:rPr>
          <w:lang w:val="en-US"/>
        </w:rPr>
      </w:pPr>
      <w:r>
        <w:rPr>
          <w:lang w:val="en-US"/>
        </w:rPr>
        <w:t>After completing this chapter, you will be able to:</w:t>
      </w:r>
    </w:p>
    <w:p w14:paraId="6E55CE96" w14:textId="77777777" w:rsidR="00046C3B" w:rsidRDefault="00046C3B" w:rsidP="002E23EC">
      <w:pPr>
        <w:pStyle w:val="ListParagraph"/>
        <w:numPr>
          <w:ilvl w:val="0"/>
          <w:numId w:val="363"/>
        </w:numPr>
        <w:spacing w:after="120"/>
        <w:contextualSpacing w:val="0"/>
        <w:rPr>
          <w:lang w:val="en-US"/>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3"/>
          <w:szCs w:val="20"/>
        </w:rPr>
        <w:t>p</w:t>
      </w:r>
      <w:r>
        <w:rPr>
          <w:rFonts w:eastAsia="Arial" w:cs="Arial"/>
          <w:spacing w:val="1"/>
          <w:szCs w:val="20"/>
        </w:rPr>
        <w:t>r</w:t>
      </w:r>
      <w:r>
        <w:rPr>
          <w:rFonts w:eastAsia="Arial" w:cs="Arial"/>
          <w:spacing w:val="-1"/>
          <w:szCs w:val="20"/>
        </w:rPr>
        <w:t>i</w:t>
      </w:r>
      <w:r>
        <w:rPr>
          <w:rFonts w:eastAsia="Arial" w:cs="Arial"/>
          <w:szCs w:val="20"/>
        </w:rPr>
        <w:t>nc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2"/>
          <w:szCs w:val="20"/>
        </w:rPr>
        <w:t xml:space="preserve"> </w:t>
      </w:r>
      <w:r>
        <w:rPr>
          <w:rFonts w:eastAsia="Arial" w:cs="Arial"/>
          <w:szCs w:val="20"/>
        </w:rPr>
        <w:t>se</w:t>
      </w:r>
      <w:r>
        <w:rPr>
          <w:rFonts w:eastAsia="Arial" w:cs="Arial"/>
          <w:spacing w:val="-1"/>
          <w:szCs w:val="20"/>
        </w:rPr>
        <w:t>l</w:t>
      </w:r>
      <w:r>
        <w:rPr>
          <w:rFonts w:eastAsia="Arial" w:cs="Arial"/>
          <w:spacing w:val="1"/>
          <w:szCs w:val="20"/>
        </w:rPr>
        <w:t>f-</w:t>
      </w:r>
      <w:r>
        <w:rPr>
          <w:rFonts w:eastAsia="Arial" w:cs="Arial"/>
          <w:szCs w:val="20"/>
        </w:rPr>
        <w:t>a</w:t>
      </w:r>
      <w:r>
        <w:rPr>
          <w:rFonts w:eastAsia="Arial" w:cs="Arial"/>
          <w:spacing w:val="-1"/>
          <w:szCs w:val="20"/>
        </w:rPr>
        <w:t>n</w:t>
      </w:r>
      <w:r>
        <w:rPr>
          <w:rFonts w:eastAsia="Arial" w:cs="Arial"/>
          <w:szCs w:val="20"/>
        </w:rPr>
        <w:t>a</w:t>
      </w:r>
      <w:r>
        <w:rPr>
          <w:rFonts w:eastAsia="Arial" w:cs="Arial"/>
          <w:spacing w:val="-1"/>
          <w:szCs w:val="20"/>
        </w:rPr>
        <w:t>l</w:t>
      </w:r>
      <w:r>
        <w:rPr>
          <w:rFonts w:eastAsia="Arial" w:cs="Arial"/>
          <w:spacing w:val="-2"/>
          <w:szCs w:val="20"/>
        </w:rPr>
        <w:t>y</w:t>
      </w:r>
      <w:r>
        <w:rPr>
          <w:rFonts w:eastAsia="Arial" w:cs="Arial"/>
          <w:szCs w:val="20"/>
        </w:rPr>
        <w:t>s</w:t>
      </w:r>
      <w:r>
        <w:rPr>
          <w:rFonts w:eastAsia="Arial" w:cs="Arial"/>
          <w:spacing w:val="-1"/>
          <w:szCs w:val="20"/>
        </w:rPr>
        <w:t>i</w:t>
      </w:r>
      <w:r>
        <w:rPr>
          <w:rFonts w:eastAsia="Arial" w:cs="Arial"/>
          <w:szCs w:val="20"/>
        </w:rPr>
        <w:t>s</w:t>
      </w:r>
      <w:r>
        <w:rPr>
          <w:rFonts w:eastAsia="Arial" w:cs="Arial"/>
          <w:spacing w:val="1"/>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2"/>
          <w:szCs w:val="20"/>
        </w:rPr>
        <w:t>g</w:t>
      </w:r>
      <w:r>
        <w:rPr>
          <w:rFonts w:eastAsia="Arial" w:cs="Arial"/>
          <w:szCs w:val="20"/>
        </w:rPr>
        <w:t>ap</w:t>
      </w:r>
      <w:r>
        <w:rPr>
          <w:rFonts w:eastAsia="Arial" w:cs="Arial"/>
          <w:spacing w:val="1"/>
          <w:szCs w:val="20"/>
        </w:rPr>
        <w:t xml:space="preserve"> </w:t>
      </w:r>
      <w:r>
        <w:rPr>
          <w:rFonts w:eastAsia="Arial" w:cs="Arial"/>
          <w:spacing w:val="-1"/>
          <w:szCs w:val="20"/>
        </w:rPr>
        <w:t>i</w:t>
      </w:r>
      <w:r>
        <w:rPr>
          <w:rFonts w:eastAsia="Arial" w:cs="Arial"/>
          <w:szCs w:val="20"/>
        </w:rPr>
        <w:t>d</w:t>
      </w:r>
      <w:r>
        <w:rPr>
          <w:rFonts w:eastAsia="Arial" w:cs="Arial"/>
          <w:spacing w:val="-1"/>
          <w:szCs w:val="20"/>
        </w:rPr>
        <w:t>e</w:t>
      </w:r>
      <w:r>
        <w:rPr>
          <w:rFonts w:eastAsia="Arial" w:cs="Arial"/>
          <w:spacing w:val="-3"/>
          <w:szCs w:val="20"/>
        </w:rPr>
        <w:t>n</w:t>
      </w:r>
      <w:r>
        <w:rPr>
          <w:rFonts w:eastAsia="Arial" w:cs="Arial"/>
          <w:spacing w:val="1"/>
          <w:szCs w:val="20"/>
        </w:rPr>
        <w:t>t</w:t>
      </w:r>
      <w:r>
        <w:rPr>
          <w:rFonts w:eastAsia="Arial" w:cs="Arial"/>
          <w:spacing w:val="-3"/>
          <w:szCs w:val="20"/>
        </w:rPr>
        <w:t>i</w:t>
      </w:r>
      <w:r>
        <w:rPr>
          <w:rFonts w:eastAsia="Arial" w:cs="Arial"/>
          <w:spacing w:val="3"/>
          <w:szCs w:val="20"/>
        </w:rPr>
        <w:t>f</w:t>
      </w:r>
      <w:r>
        <w:rPr>
          <w:rFonts w:eastAsia="Arial" w:cs="Arial"/>
          <w:spacing w:val="-1"/>
          <w:szCs w:val="20"/>
        </w:rPr>
        <w:t>i</w:t>
      </w:r>
      <w:r>
        <w:rPr>
          <w:rFonts w:eastAsia="Arial" w:cs="Arial"/>
          <w:szCs w:val="20"/>
        </w:rPr>
        <w:t>cati</w:t>
      </w:r>
      <w:r>
        <w:rPr>
          <w:rFonts w:eastAsia="Arial" w:cs="Arial"/>
          <w:spacing w:val="-1"/>
          <w:szCs w:val="20"/>
        </w:rPr>
        <w:t>o</w:t>
      </w:r>
      <w:r>
        <w:rPr>
          <w:rFonts w:eastAsia="Arial" w:cs="Arial"/>
          <w:szCs w:val="20"/>
        </w:rPr>
        <w:t>n</w:t>
      </w:r>
    </w:p>
    <w:p w14:paraId="6CE3417B" w14:textId="77777777" w:rsidR="00046C3B" w:rsidRDefault="00046C3B" w:rsidP="002E23EC">
      <w:pPr>
        <w:pStyle w:val="ListParagraph"/>
        <w:numPr>
          <w:ilvl w:val="0"/>
          <w:numId w:val="363"/>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 d</w:t>
      </w:r>
      <w:r>
        <w:rPr>
          <w:rFonts w:eastAsia="Arial" w:cs="Arial"/>
          <w:spacing w:val="-3"/>
          <w:szCs w:val="20"/>
        </w:rPr>
        <w:t>i</w:t>
      </w:r>
      <w:r>
        <w:rPr>
          <w:rFonts w:eastAsia="Arial" w:cs="Arial"/>
          <w:szCs w:val="20"/>
        </w:rPr>
        <w:t>scuss</w:t>
      </w:r>
      <w:r>
        <w:rPr>
          <w:rFonts w:eastAsia="Arial" w:cs="Arial"/>
          <w:spacing w:val="-1"/>
          <w:szCs w:val="20"/>
        </w:rPr>
        <w:t xml:space="preserve"> </w:t>
      </w:r>
      <w:r>
        <w:rPr>
          <w:rFonts w:eastAsia="Arial" w:cs="Arial"/>
          <w:spacing w:val="1"/>
          <w:szCs w:val="20"/>
        </w:rPr>
        <w:t>f</w:t>
      </w:r>
      <w:r>
        <w:rPr>
          <w:rFonts w:eastAsia="Arial" w:cs="Arial"/>
          <w:szCs w:val="20"/>
        </w:rPr>
        <w:t>act</w:t>
      </w:r>
      <w:r>
        <w:rPr>
          <w:rFonts w:eastAsia="Arial" w:cs="Arial"/>
          <w:spacing w:val="-2"/>
          <w:szCs w:val="20"/>
        </w:rPr>
        <w:t>o</w:t>
      </w:r>
      <w:r>
        <w:rPr>
          <w:rFonts w:eastAsia="Arial" w:cs="Arial"/>
          <w:spacing w:val="1"/>
          <w:szCs w:val="20"/>
        </w:rPr>
        <w:t>r</w:t>
      </w:r>
      <w:r>
        <w:rPr>
          <w:rFonts w:eastAsia="Arial" w:cs="Arial"/>
          <w:szCs w:val="20"/>
        </w:rPr>
        <w:t>s</w:t>
      </w:r>
      <w:r>
        <w:rPr>
          <w:rFonts w:eastAsia="Arial" w:cs="Arial"/>
          <w:spacing w:val="-1"/>
          <w:szCs w:val="20"/>
        </w:rPr>
        <w:t xml:space="preserve"> i</w:t>
      </w:r>
      <w:r>
        <w:rPr>
          <w:rFonts w:eastAsia="Arial" w:cs="Arial"/>
          <w:spacing w:val="1"/>
          <w:szCs w:val="20"/>
        </w:rPr>
        <w:t>m</w:t>
      </w:r>
      <w:r>
        <w:rPr>
          <w:rFonts w:eastAsia="Arial" w:cs="Arial"/>
          <w:szCs w:val="20"/>
        </w:rPr>
        <w:t>p</w:t>
      </w:r>
      <w:r>
        <w:rPr>
          <w:rFonts w:eastAsia="Arial" w:cs="Arial"/>
          <w:spacing w:val="-1"/>
          <w:szCs w:val="20"/>
        </w:rPr>
        <w:t>a</w:t>
      </w:r>
      <w:r>
        <w:rPr>
          <w:rFonts w:eastAsia="Arial" w:cs="Arial"/>
          <w:spacing w:val="-2"/>
          <w:szCs w:val="20"/>
        </w:rPr>
        <w:t>c</w:t>
      </w:r>
      <w:r>
        <w:rPr>
          <w:rFonts w:eastAsia="Arial" w:cs="Arial"/>
          <w:spacing w:val="1"/>
          <w:szCs w:val="20"/>
        </w:rPr>
        <w:t>t</w:t>
      </w:r>
      <w:r>
        <w:rPr>
          <w:rFonts w:eastAsia="Arial" w:cs="Arial"/>
          <w:spacing w:val="-1"/>
          <w:szCs w:val="20"/>
        </w:rPr>
        <w:t>i</w:t>
      </w:r>
      <w:r>
        <w:rPr>
          <w:rFonts w:eastAsia="Arial" w:cs="Arial"/>
          <w:szCs w:val="20"/>
        </w:rPr>
        <w:t>ng</w:t>
      </w:r>
      <w:r>
        <w:rPr>
          <w:rFonts w:eastAsia="Arial" w:cs="Arial"/>
          <w:spacing w:val="-2"/>
          <w:szCs w:val="20"/>
        </w:rPr>
        <w:t xml:space="preserve"> </w:t>
      </w:r>
      <w:r>
        <w:rPr>
          <w:rFonts w:eastAsia="Arial" w:cs="Arial"/>
          <w:szCs w:val="20"/>
        </w:rPr>
        <w:t>on</w:t>
      </w:r>
      <w:r>
        <w:rPr>
          <w:rFonts w:eastAsia="Arial" w:cs="Arial"/>
          <w:spacing w:val="1"/>
          <w:szCs w:val="20"/>
        </w:rPr>
        <w:t xml:space="preserve"> </w:t>
      </w:r>
      <w:r>
        <w:rPr>
          <w:rFonts w:eastAsia="Arial" w:cs="Arial"/>
          <w:szCs w:val="20"/>
        </w:rPr>
        <w:t>se</w:t>
      </w:r>
      <w:r>
        <w:rPr>
          <w:rFonts w:eastAsia="Arial" w:cs="Arial"/>
          <w:spacing w:val="-4"/>
          <w:szCs w:val="20"/>
        </w:rPr>
        <w:t>l</w:t>
      </w:r>
      <w:r>
        <w:rPr>
          <w:rFonts w:eastAsia="Arial" w:cs="Arial"/>
          <w:spacing w:val="6"/>
          <w:szCs w:val="20"/>
        </w:rPr>
        <w:t>f</w:t>
      </w:r>
      <w:r>
        <w:rPr>
          <w:rFonts w:eastAsia="Arial" w:cs="Arial"/>
          <w:spacing w:val="1"/>
          <w:szCs w:val="20"/>
        </w:rPr>
        <w:t>-</w:t>
      </w:r>
      <w:r>
        <w:rPr>
          <w:rFonts w:eastAsia="Arial" w:cs="Arial"/>
          <w:spacing w:val="-3"/>
          <w:szCs w:val="20"/>
        </w:rPr>
        <w:t>i</w:t>
      </w:r>
      <w:r>
        <w:rPr>
          <w:rFonts w:eastAsia="Arial" w:cs="Arial"/>
          <w:spacing w:val="1"/>
          <w:szCs w:val="20"/>
        </w:rPr>
        <w:t>m</w:t>
      </w:r>
      <w:r>
        <w:rPr>
          <w:rFonts w:eastAsia="Arial" w:cs="Arial"/>
          <w:spacing w:val="-3"/>
          <w:szCs w:val="20"/>
        </w:rPr>
        <w:t>a</w:t>
      </w:r>
      <w:r>
        <w:rPr>
          <w:rFonts w:eastAsia="Arial" w:cs="Arial"/>
          <w:spacing w:val="2"/>
          <w:szCs w:val="20"/>
        </w:rPr>
        <w:t>g</w:t>
      </w:r>
      <w:r>
        <w:rPr>
          <w:rFonts w:eastAsia="Arial" w:cs="Arial"/>
          <w:szCs w:val="20"/>
        </w:rPr>
        <w:t>e and</w:t>
      </w:r>
      <w:r>
        <w:rPr>
          <w:rFonts w:eastAsia="Arial" w:cs="Arial"/>
          <w:spacing w:val="-2"/>
          <w:szCs w:val="20"/>
        </w:rPr>
        <w:t xml:space="preserve"> </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pacing w:val="2"/>
          <w:szCs w:val="20"/>
        </w:rPr>
        <w:t>g</w:t>
      </w:r>
      <w:r>
        <w:rPr>
          <w:rFonts w:eastAsia="Arial" w:cs="Arial"/>
          <w:szCs w:val="20"/>
        </w:rPr>
        <w:t>a</w:t>
      </w:r>
      <w:r>
        <w:rPr>
          <w:rFonts w:eastAsia="Arial" w:cs="Arial"/>
          <w:spacing w:val="-1"/>
          <w:szCs w:val="20"/>
        </w:rPr>
        <w:t>p</w:t>
      </w:r>
      <w:r>
        <w:rPr>
          <w:rFonts w:eastAsia="Arial" w:cs="Arial"/>
          <w:szCs w:val="20"/>
        </w:rPr>
        <w:t>s</w:t>
      </w:r>
    </w:p>
    <w:p w14:paraId="65540896" w14:textId="77777777" w:rsidR="00046C3B" w:rsidRDefault="00046C3B" w:rsidP="002E23EC">
      <w:pPr>
        <w:pStyle w:val="ListParagraph"/>
        <w:numPr>
          <w:ilvl w:val="0"/>
          <w:numId w:val="363"/>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pacing w:val="-3"/>
          <w:szCs w:val="20"/>
        </w:rPr>
        <w:t>p</w:t>
      </w:r>
      <w:r>
        <w:rPr>
          <w:rFonts w:eastAsia="Arial" w:cs="Arial"/>
          <w:spacing w:val="1"/>
          <w:szCs w:val="20"/>
        </w:rPr>
        <w:t>r</w:t>
      </w:r>
      <w:r>
        <w:rPr>
          <w:rFonts w:eastAsia="Arial" w:cs="Arial"/>
          <w:szCs w:val="20"/>
        </w:rPr>
        <w:t>oc</w:t>
      </w:r>
      <w:r>
        <w:rPr>
          <w:rFonts w:eastAsia="Arial" w:cs="Arial"/>
          <w:spacing w:val="-1"/>
          <w:szCs w:val="20"/>
        </w:rPr>
        <w:t>e</w:t>
      </w:r>
      <w:r>
        <w:rPr>
          <w:rFonts w:eastAsia="Arial" w:cs="Arial"/>
          <w:szCs w:val="20"/>
        </w:rPr>
        <w:t>ss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p</w:t>
      </w:r>
      <w:r>
        <w:rPr>
          <w:rFonts w:eastAsia="Arial" w:cs="Arial"/>
          <w:spacing w:val="-1"/>
          <w:szCs w:val="20"/>
        </w:rPr>
        <w:t>e</w:t>
      </w:r>
      <w:r>
        <w:rPr>
          <w:rFonts w:eastAsia="Arial" w:cs="Arial"/>
          <w:spacing w:val="-2"/>
          <w:szCs w:val="20"/>
        </w:rPr>
        <w:t>r</w:t>
      </w:r>
      <w:r>
        <w:rPr>
          <w:rFonts w:eastAsia="Arial" w:cs="Arial"/>
          <w:szCs w:val="20"/>
        </w:rPr>
        <w:t>so</w:t>
      </w:r>
      <w:r>
        <w:rPr>
          <w:rFonts w:eastAsia="Arial" w:cs="Arial"/>
          <w:spacing w:val="-1"/>
          <w:szCs w:val="20"/>
        </w:rPr>
        <w:t>n</w:t>
      </w:r>
      <w:r>
        <w:rPr>
          <w:rFonts w:eastAsia="Arial" w:cs="Arial"/>
          <w:szCs w:val="20"/>
        </w:rPr>
        <w:t>al 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n</w:t>
      </w:r>
      <w:r>
        <w:rPr>
          <w:rFonts w:eastAsia="Arial" w:cs="Arial"/>
          <w:spacing w:val="-3"/>
          <w:szCs w:val="20"/>
        </w:rPr>
        <w:t>n</w:t>
      </w:r>
      <w:r>
        <w:rPr>
          <w:rFonts w:eastAsia="Arial" w:cs="Arial"/>
          <w:spacing w:val="-1"/>
          <w:szCs w:val="20"/>
        </w:rPr>
        <w:t>i</w:t>
      </w:r>
      <w:r>
        <w:rPr>
          <w:rFonts w:eastAsia="Arial" w:cs="Arial"/>
          <w:szCs w:val="20"/>
        </w:rPr>
        <w:t>ng</w:t>
      </w:r>
    </w:p>
    <w:p w14:paraId="63DA5AE6" w14:textId="77777777" w:rsidR="00046C3B" w:rsidRDefault="00046C3B" w:rsidP="002E23EC">
      <w:pPr>
        <w:pStyle w:val="ListParagraph"/>
        <w:numPr>
          <w:ilvl w:val="0"/>
          <w:numId w:val="363"/>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ce</w:t>
      </w:r>
      <w:r>
        <w:rPr>
          <w:rFonts w:eastAsia="Arial" w:cs="Arial"/>
          <w:spacing w:val="-3"/>
          <w:szCs w:val="20"/>
        </w:rPr>
        <w:t>p</w:t>
      </w:r>
      <w:r>
        <w:rPr>
          <w:rFonts w:eastAsia="Arial" w:cs="Arial"/>
          <w:szCs w:val="20"/>
        </w:rPr>
        <w:t>t se</w:t>
      </w:r>
      <w:r>
        <w:rPr>
          <w:rFonts w:eastAsia="Arial" w:cs="Arial"/>
          <w:spacing w:val="-4"/>
          <w:szCs w:val="20"/>
        </w:rPr>
        <w:t>l</w:t>
      </w:r>
      <w:r>
        <w:rPr>
          <w:rFonts w:eastAsia="Arial" w:cs="Arial"/>
          <w:spacing w:val="5"/>
          <w:szCs w:val="20"/>
        </w:rPr>
        <w:t>f</w:t>
      </w:r>
      <w:r>
        <w:rPr>
          <w:rFonts w:eastAsia="Arial" w:cs="Arial"/>
          <w:spacing w:val="1"/>
          <w:szCs w:val="20"/>
        </w:rPr>
        <w:t>-</w:t>
      </w:r>
      <w:r>
        <w:rPr>
          <w:rFonts w:eastAsia="Arial" w:cs="Arial"/>
          <w:szCs w:val="20"/>
        </w:rPr>
        <w:t>d</w:t>
      </w:r>
      <w:r>
        <w:rPr>
          <w:rFonts w:eastAsia="Arial" w:cs="Arial"/>
          <w:spacing w:val="-4"/>
          <w:szCs w:val="20"/>
        </w:rPr>
        <w:t>i</w:t>
      </w:r>
      <w:r>
        <w:rPr>
          <w:rFonts w:eastAsia="Arial" w:cs="Arial"/>
          <w:szCs w:val="20"/>
        </w:rPr>
        <w:t>sc</w:t>
      </w:r>
      <w:r>
        <w:rPr>
          <w:rFonts w:eastAsia="Arial" w:cs="Arial"/>
          <w:spacing w:val="-1"/>
          <w:szCs w:val="20"/>
        </w:rPr>
        <w:t>i</w:t>
      </w:r>
      <w:r>
        <w:rPr>
          <w:rFonts w:eastAsia="Arial" w:cs="Arial"/>
          <w:szCs w:val="20"/>
        </w:rPr>
        <w:t>p</w:t>
      </w:r>
      <w:r>
        <w:rPr>
          <w:rFonts w:eastAsia="Arial" w:cs="Arial"/>
          <w:spacing w:val="-1"/>
          <w:szCs w:val="20"/>
        </w:rPr>
        <w:t>li</w:t>
      </w:r>
      <w:r>
        <w:rPr>
          <w:rFonts w:eastAsia="Arial" w:cs="Arial"/>
          <w:szCs w:val="20"/>
        </w:rPr>
        <w:t>ne a</w:t>
      </w:r>
      <w:r>
        <w:rPr>
          <w:rFonts w:eastAsia="Arial" w:cs="Arial"/>
          <w:spacing w:val="-1"/>
          <w:szCs w:val="20"/>
        </w:rPr>
        <w:t>n</w:t>
      </w:r>
      <w:r>
        <w:rPr>
          <w:rFonts w:eastAsia="Arial" w:cs="Arial"/>
          <w:szCs w:val="20"/>
        </w:rPr>
        <w:t>d pos</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 xml:space="preserve">e </w:t>
      </w:r>
      <w:r>
        <w:rPr>
          <w:rFonts w:eastAsia="Arial" w:cs="Arial"/>
          <w:spacing w:val="1"/>
          <w:szCs w:val="20"/>
        </w:rPr>
        <w:t>r</w:t>
      </w:r>
      <w:r>
        <w:rPr>
          <w:rFonts w:eastAsia="Arial" w:cs="Arial"/>
          <w:spacing w:val="-3"/>
          <w:szCs w:val="20"/>
        </w:rPr>
        <w:t>e</w:t>
      </w:r>
      <w:r>
        <w:rPr>
          <w:rFonts w:eastAsia="Arial" w:cs="Arial"/>
          <w:spacing w:val="1"/>
          <w:szCs w:val="20"/>
        </w:rPr>
        <w:t>f</w:t>
      </w:r>
      <w:r>
        <w:rPr>
          <w:rFonts w:eastAsia="Arial" w:cs="Arial"/>
          <w:spacing w:val="-2"/>
          <w:szCs w:val="20"/>
        </w:rPr>
        <w:t>r</w:t>
      </w:r>
      <w:r>
        <w:rPr>
          <w:rFonts w:eastAsia="Arial" w:cs="Arial"/>
          <w:szCs w:val="20"/>
        </w:rPr>
        <w:t>ami</w:t>
      </w:r>
      <w:r>
        <w:rPr>
          <w:rFonts w:eastAsia="Arial" w:cs="Arial"/>
          <w:spacing w:val="-1"/>
          <w:szCs w:val="20"/>
        </w:rPr>
        <w:t>n</w:t>
      </w:r>
      <w:r>
        <w:rPr>
          <w:rFonts w:eastAsia="Arial" w:cs="Arial"/>
          <w:szCs w:val="20"/>
        </w:rPr>
        <w:t>g</w:t>
      </w:r>
    </w:p>
    <w:p w14:paraId="4ADE25C9" w14:textId="77777777" w:rsidR="00046C3B" w:rsidRDefault="00046C3B" w:rsidP="002E23EC">
      <w:pPr>
        <w:pStyle w:val="ListParagraph"/>
        <w:numPr>
          <w:ilvl w:val="0"/>
          <w:numId w:val="363"/>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ex</w:t>
      </w:r>
      <w:r>
        <w:rPr>
          <w:rFonts w:eastAsia="Arial" w:cs="Arial"/>
          <w:szCs w:val="20"/>
        </w:rPr>
        <w:t>p</w:t>
      </w:r>
      <w:r>
        <w:rPr>
          <w:rFonts w:eastAsia="Arial" w:cs="Arial"/>
          <w:spacing w:val="-1"/>
          <w:szCs w:val="20"/>
        </w:rPr>
        <w:t>l</w:t>
      </w:r>
      <w:r>
        <w:rPr>
          <w:rFonts w:eastAsia="Arial" w:cs="Arial"/>
          <w:spacing w:val="2"/>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ce</w:t>
      </w:r>
      <w:r>
        <w:rPr>
          <w:rFonts w:eastAsia="Arial" w:cs="Arial"/>
          <w:spacing w:val="-3"/>
          <w:szCs w:val="20"/>
        </w:rPr>
        <w:t>p</w:t>
      </w:r>
      <w:r>
        <w:rPr>
          <w:rFonts w:eastAsia="Arial" w:cs="Arial"/>
          <w:szCs w:val="20"/>
        </w:rPr>
        <w:t xml:space="preserve">t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se</w:t>
      </w:r>
      <w:r>
        <w:rPr>
          <w:rFonts w:eastAsia="Arial" w:cs="Arial"/>
          <w:spacing w:val="-4"/>
          <w:szCs w:val="20"/>
        </w:rPr>
        <w:t>l</w:t>
      </w:r>
      <w:r>
        <w:rPr>
          <w:rFonts w:eastAsia="Arial" w:cs="Arial"/>
          <w:spacing w:val="3"/>
          <w:szCs w:val="20"/>
        </w:rPr>
        <w:t>f</w:t>
      </w:r>
      <w:r>
        <w:rPr>
          <w:rFonts w:eastAsia="Arial" w:cs="Arial"/>
          <w:spacing w:val="1"/>
          <w:szCs w:val="20"/>
        </w:rPr>
        <w:t>-m</w:t>
      </w:r>
      <w:r>
        <w:rPr>
          <w:rFonts w:eastAsia="Arial" w:cs="Arial"/>
          <w:spacing w:val="-3"/>
          <w:szCs w:val="20"/>
        </w:rPr>
        <w:t>o</w:t>
      </w:r>
      <w:r>
        <w:rPr>
          <w:rFonts w:eastAsia="Arial" w:cs="Arial"/>
          <w:spacing w:val="1"/>
          <w:szCs w:val="20"/>
        </w:rPr>
        <w:t>t</w:t>
      </w:r>
      <w:r>
        <w:rPr>
          <w:rFonts w:eastAsia="Arial" w:cs="Arial"/>
          <w:spacing w:val="-1"/>
          <w:szCs w:val="20"/>
        </w:rPr>
        <w:t>i</w:t>
      </w:r>
      <w:r>
        <w:rPr>
          <w:rFonts w:eastAsia="Arial" w:cs="Arial"/>
          <w:spacing w:val="-2"/>
          <w:szCs w:val="20"/>
        </w:rPr>
        <w:t>v</w:t>
      </w:r>
      <w:r>
        <w:rPr>
          <w:rFonts w:eastAsia="Arial" w:cs="Arial"/>
          <w:szCs w:val="20"/>
        </w:rPr>
        <w:t>ati</w:t>
      </w:r>
      <w:r>
        <w:rPr>
          <w:rFonts w:eastAsia="Arial" w:cs="Arial"/>
          <w:spacing w:val="-1"/>
          <w:szCs w:val="20"/>
        </w:rPr>
        <w:t>o</w:t>
      </w:r>
      <w:r>
        <w:rPr>
          <w:rFonts w:eastAsia="Arial" w:cs="Arial"/>
          <w:szCs w:val="20"/>
        </w:rPr>
        <w:t>n</w:t>
      </w:r>
    </w:p>
    <w:p w14:paraId="475C7001" w14:textId="77777777" w:rsidR="00046C3B" w:rsidRDefault="00046C3B" w:rsidP="002E23EC">
      <w:pPr>
        <w:pStyle w:val="ListParagraph"/>
        <w:numPr>
          <w:ilvl w:val="0"/>
          <w:numId w:val="363"/>
        </w:numPr>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co</w:t>
      </w:r>
      <w:r>
        <w:rPr>
          <w:rFonts w:eastAsia="Arial" w:cs="Arial"/>
          <w:spacing w:val="-1"/>
          <w:szCs w:val="20"/>
        </w:rPr>
        <w:t>n</w:t>
      </w:r>
      <w:r>
        <w:rPr>
          <w:rFonts w:eastAsia="Arial" w:cs="Arial"/>
          <w:szCs w:val="20"/>
        </w:rPr>
        <w:t>s</w:t>
      </w:r>
      <w:r>
        <w:rPr>
          <w:rFonts w:eastAsia="Arial" w:cs="Arial"/>
          <w:spacing w:val="-3"/>
          <w:szCs w:val="20"/>
        </w:rPr>
        <w:t>e</w:t>
      </w:r>
      <w:r>
        <w:rPr>
          <w:rFonts w:eastAsia="Arial" w:cs="Arial"/>
          <w:spacing w:val="2"/>
          <w:szCs w:val="20"/>
        </w:rPr>
        <w:t>q</w:t>
      </w:r>
      <w:r>
        <w:rPr>
          <w:rFonts w:eastAsia="Arial" w:cs="Arial"/>
          <w:szCs w:val="20"/>
        </w:rPr>
        <w:t>u</w:t>
      </w:r>
      <w:r>
        <w:rPr>
          <w:rFonts w:eastAsia="Arial" w:cs="Arial"/>
          <w:spacing w:val="-1"/>
          <w:szCs w:val="20"/>
        </w:rPr>
        <w:t>e</w:t>
      </w:r>
      <w:r>
        <w:rPr>
          <w:rFonts w:eastAsia="Arial" w:cs="Arial"/>
          <w:szCs w:val="20"/>
        </w:rPr>
        <w:t>nc</w:t>
      </w:r>
      <w:r>
        <w:rPr>
          <w:rFonts w:eastAsia="Arial" w:cs="Arial"/>
          <w:spacing w:val="-3"/>
          <w:szCs w:val="20"/>
        </w:rPr>
        <w:t>e</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4"/>
          <w:szCs w:val="20"/>
        </w:rPr>
        <w:t xml:space="preserve"> </w:t>
      </w:r>
      <w:r>
        <w:rPr>
          <w:rFonts w:eastAsia="Arial" w:cs="Arial"/>
          <w:spacing w:val="-3"/>
          <w:szCs w:val="20"/>
        </w:rPr>
        <w:t>p</w:t>
      </w:r>
      <w:r>
        <w:rPr>
          <w:rFonts w:eastAsia="Arial" w:cs="Arial"/>
          <w:spacing w:val="1"/>
          <w:szCs w:val="20"/>
        </w:rPr>
        <w:t>r</w:t>
      </w:r>
      <w:r>
        <w:rPr>
          <w:rFonts w:eastAsia="Arial" w:cs="Arial"/>
          <w:szCs w:val="20"/>
        </w:rPr>
        <w:t>ocra</w:t>
      </w:r>
      <w:r>
        <w:rPr>
          <w:rFonts w:eastAsia="Arial" w:cs="Arial"/>
          <w:spacing w:val="-2"/>
          <w:szCs w:val="20"/>
        </w:rPr>
        <w:t>s</w:t>
      </w:r>
      <w:r>
        <w:rPr>
          <w:rFonts w:eastAsia="Arial" w:cs="Arial"/>
          <w:spacing w:val="1"/>
          <w:szCs w:val="20"/>
        </w:rPr>
        <w:t>t</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1"/>
          <w:szCs w:val="20"/>
        </w:rPr>
        <w:t>i</w:t>
      </w:r>
      <w:r>
        <w:rPr>
          <w:rFonts w:eastAsia="Arial" w:cs="Arial"/>
          <w:szCs w:val="20"/>
        </w:rPr>
        <w:t>n</w:t>
      </w:r>
      <w:r>
        <w:rPr>
          <w:rFonts w:eastAsia="Arial" w:cs="Arial"/>
          <w:spacing w:val="-1"/>
          <w:szCs w:val="20"/>
        </w:rPr>
        <w:t xml:space="preserve"> </w:t>
      </w:r>
      <w:r>
        <w:rPr>
          <w:rFonts w:eastAsia="Arial" w:cs="Arial"/>
          <w:szCs w:val="20"/>
        </w:rPr>
        <w:t>se</w:t>
      </w:r>
      <w:r>
        <w:rPr>
          <w:rFonts w:eastAsia="Arial" w:cs="Arial"/>
          <w:spacing w:val="-4"/>
          <w:szCs w:val="20"/>
        </w:rPr>
        <w:t>l</w:t>
      </w:r>
      <w:r>
        <w:rPr>
          <w:rFonts w:eastAsia="Arial" w:cs="Arial"/>
          <w:spacing w:val="8"/>
          <w:szCs w:val="20"/>
        </w:rPr>
        <w:t>f</w:t>
      </w:r>
      <w:r>
        <w:rPr>
          <w:rFonts w:eastAsia="Arial" w:cs="Arial"/>
          <w:spacing w:val="-2"/>
          <w:szCs w:val="20"/>
        </w:rPr>
        <w:t>-</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4041A3FD" w14:textId="77777777" w:rsidR="00046C3B" w:rsidRDefault="00046C3B" w:rsidP="00046C3B">
      <w:pPr>
        <w:rPr>
          <w:rFonts w:eastAsia="Arial" w:cs="Arial"/>
          <w:szCs w:val="20"/>
        </w:rPr>
      </w:pPr>
    </w:p>
    <w:p w14:paraId="313D01A5" w14:textId="77777777" w:rsidR="00046C3B" w:rsidRDefault="00046C3B" w:rsidP="00046C3B">
      <w:pPr>
        <w:pStyle w:val="Heading2"/>
        <w:rPr>
          <w:rFonts w:eastAsia="Arial"/>
        </w:rPr>
      </w:pPr>
      <w:bookmarkStart w:id="759" w:name="_Toc37495800"/>
      <w:bookmarkStart w:id="760" w:name="_Toc39497088"/>
      <w:bookmarkStart w:id="761" w:name="_Toc46937035"/>
      <w:r>
        <w:rPr>
          <w:rFonts w:eastAsia="Arial"/>
        </w:rPr>
        <w:t>3.1</w:t>
      </w:r>
      <w:r>
        <w:rPr>
          <w:rFonts w:eastAsia="Arial"/>
        </w:rPr>
        <w:tab/>
        <w:t>What self-management is</w:t>
      </w:r>
      <w:bookmarkEnd w:id="759"/>
      <w:bookmarkEnd w:id="760"/>
      <w:bookmarkEnd w:id="761"/>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E352425" w14:textId="77777777" w:rsidTr="00035326">
        <w:tc>
          <w:tcPr>
            <w:tcW w:w="1266" w:type="dxa"/>
            <w:hideMark/>
          </w:tcPr>
          <w:p w14:paraId="0C74DD87" w14:textId="77777777" w:rsidR="00046C3B" w:rsidRDefault="00046C3B">
            <w:pPr>
              <w:jc w:val="center"/>
              <w:rPr>
                <w:lang w:val="en-US"/>
              </w:rPr>
            </w:pPr>
            <w:r>
              <w:rPr>
                <w:noProof/>
                <w:lang w:val="en-US"/>
              </w:rPr>
              <w:drawing>
                <wp:inline distT="0" distB="0" distL="0" distR="0" wp14:anchorId="3AF2F185" wp14:editId="152847F9">
                  <wp:extent cx="471170" cy="471170"/>
                  <wp:effectExtent l="0" t="0" r="5080" b="5080"/>
                  <wp:docPr id="819" name="Picture 8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7A633B90" w14:textId="77777777" w:rsidR="00046C3B" w:rsidRDefault="00046C3B" w:rsidP="00C874E6">
            <w:pPr>
              <w:spacing w:after="120"/>
            </w:pPr>
            <w:r>
              <w:t xml:space="preserve">Are you fully in control of your career? </w:t>
            </w:r>
          </w:p>
          <w:p w14:paraId="4BF0F401" w14:textId="77777777" w:rsidR="00046C3B" w:rsidRDefault="00046C3B" w:rsidP="00C874E6">
            <w:pPr>
              <w:spacing w:after="120"/>
            </w:pPr>
            <w:r>
              <w:t>Do you have a clear and inspiring vision of what you want to achieve in the future?</w:t>
            </w:r>
          </w:p>
          <w:p w14:paraId="75CDAB64" w14:textId="77777777" w:rsidR="00046C3B" w:rsidRDefault="00046C3B">
            <w:pPr>
              <w:rPr>
                <w:lang w:val="en-US"/>
              </w:rPr>
            </w:pPr>
            <w:r>
              <w:t>Are you actively taking steps to pursue the career of your dreams?</w:t>
            </w:r>
          </w:p>
        </w:tc>
      </w:tr>
    </w:tbl>
    <w:p w14:paraId="07B8935C" w14:textId="77777777" w:rsidR="00046C3B" w:rsidRDefault="00046C3B" w:rsidP="00046C3B">
      <w:pPr>
        <w:spacing w:after="120"/>
      </w:pPr>
    </w:p>
    <w:p w14:paraId="4EF9E3E6" w14:textId="77777777" w:rsidR="00046C3B" w:rsidRDefault="00046C3B" w:rsidP="00046C3B">
      <w:r>
        <w:t>Self-management means taking responsibility for being in control of your career. It involves having an inspiring vision – knowing what you want to achieve in your career and taking initiative for personal development so that you can get where you want to be.</w:t>
      </w:r>
    </w:p>
    <w:p w14:paraId="63A8C03A" w14:textId="77777777" w:rsidR="00046C3B" w:rsidRDefault="00046C3B" w:rsidP="00046C3B"/>
    <w:p w14:paraId="5BE34A75" w14:textId="77777777" w:rsidR="00046C3B" w:rsidRDefault="00046C3B" w:rsidP="00046C3B">
      <w:r>
        <w:t xml:space="preserve">There are three keys to self-management, as shown in Figure </w:t>
      </w:r>
      <w:r w:rsidR="00EC5300">
        <w:t>47</w:t>
      </w:r>
      <w:r>
        <w:t xml:space="preserve">. </w:t>
      </w:r>
    </w:p>
    <w:p w14:paraId="39AC5F18" w14:textId="77777777" w:rsidR="00046C3B" w:rsidRDefault="00046C3B" w:rsidP="00046C3B">
      <w:pPr>
        <w:jc w:val="center"/>
      </w:pPr>
      <w:r>
        <w:rPr>
          <w:noProof/>
        </w:rPr>
        <w:drawing>
          <wp:inline distT="0" distB="0" distL="0" distR="0" wp14:anchorId="455DC7F7" wp14:editId="39CD2486">
            <wp:extent cx="3785937" cy="2383884"/>
            <wp:effectExtent l="0" t="0" r="508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19157" cy="2404802"/>
                    </a:xfrm>
                    <a:prstGeom prst="rect">
                      <a:avLst/>
                    </a:prstGeom>
                    <a:noFill/>
                    <a:ln>
                      <a:noFill/>
                    </a:ln>
                  </pic:spPr>
                </pic:pic>
              </a:graphicData>
            </a:graphic>
          </wp:inline>
        </w:drawing>
      </w:r>
    </w:p>
    <w:p w14:paraId="24C8E779" w14:textId="77777777" w:rsidR="00046C3B" w:rsidRDefault="00046C3B" w:rsidP="00046C3B">
      <w:pPr>
        <w:pStyle w:val="Caption"/>
      </w:pPr>
      <w:r>
        <w:t xml:space="preserve">figure </w:t>
      </w:r>
      <w:r w:rsidR="00EC5300">
        <w:t>47</w:t>
      </w:r>
      <w:r>
        <w:t>: keys to self-management</w:t>
      </w:r>
    </w:p>
    <w:p w14:paraId="4A64D8EF" w14:textId="77777777" w:rsidR="00046C3B" w:rsidRDefault="00046C3B" w:rsidP="00046C3B"/>
    <w:p w14:paraId="19E329B6" w14:textId="77777777" w:rsidR="00046C3B" w:rsidRDefault="00046C3B" w:rsidP="00046C3B">
      <w:r>
        <w:t xml:space="preserve">Taking </w:t>
      </w:r>
      <w:r>
        <w:rPr>
          <w:i/>
          <w:iCs/>
        </w:rPr>
        <w:t>accountability</w:t>
      </w:r>
      <w:r>
        <w:t xml:space="preserve"> for your personal development will require that you take the </w:t>
      </w:r>
      <w:r>
        <w:rPr>
          <w:i/>
          <w:iCs/>
        </w:rPr>
        <w:t>initiative</w:t>
      </w:r>
      <w:r>
        <w:t xml:space="preserve"> to do </w:t>
      </w:r>
      <w:r>
        <w:rPr>
          <w:i/>
          <w:iCs/>
        </w:rPr>
        <w:t>self-analysis</w:t>
      </w:r>
      <w:r>
        <w:t xml:space="preserve"> and </w:t>
      </w:r>
      <w:r>
        <w:rPr>
          <w:i/>
          <w:iCs/>
        </w:rPr>
        <w:t>gap identification</w:t>
      </w:r>
      <w:r>
        <w:t xml:space="preserve"> and use the information to </w:t>
      </w:r>
      <w:r>
        <w:rPr>
          <w:i/>
          <w:iCs/>
        </w:rPr>
        <w:t>organise</w:t>
      </w:r>
      <w:r>
        <w:t xml:space="preserve"> yourself to follow a </w:t>
      </w:r>
      <w:r>
        <w:rPr>
          <w:i/>
          <w:iCs/>
        </w:rPr>
        <w:t>self-development plan</w:t>
      </w:r>
      <w:r>
        <w:t>.</w:t>
      </w:r>
    </w:p>
    <w:p w14:paraId="3AC3D946" w14:textId="77777777" w:rsidR="00046C3B" w:rsidRDefault="00046C3B" w:rsidP="00046C3B"/>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70"/>
        <w:gridCol w:w="7751"/>
      </w:tblGrid>
      <w:tr w:rsidR="00046C3B" w14:paraId="6B1C195D" w14:textId="77777777" w:rsidTr="00035326">
        <w:tc>
          <w:tcPr>
            <w:tcW w:w="704" w:type="pct"/>
            <w:hideMark/>
          </w:tcPr>
          <w:p w14:paraId="06732814" w14:textId="77777777" w:rsidR="00046C3B" w:rsidRDefault="00046C3B">
            <w:pPr>
              <w:jc w:val="center"/>
              <w:rPr>
                <w:noProof/>
                <w:lang w:eastAsia="en-GB"/>
              </w:rPr>
            </w:pPr>
            <w:r>
              <w:rPr>
                <w:noProof/>
                <w:lang w:eastAsia="en-GB"/>
              </w:rPr>
              <w:drawing>
                <wp:inline distT="0" distB="0" distL="0" distR="0" wp14:anchorId="0DFF01B3" wp14:editId="0AF0DB6A">
                  <wp:extent cx="471170" cy="471170"/>
                  <wp:effectExtent l="0" t="0" r="5080" b="5080"/>
                  <wp:docPr id="817" name="Picture 8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96" w:type="pct"/>
            <w:vAlign w:val="center"/>
          </w:tcPr>
          <w:p w14:paraId="0AD52BFC" w14:textId="77777777" w:rsidR="00046C3B" w:rsidRDefault="00046C3B" w:rsidP="00F429FA">
            <w:pPr>
              <w:spacing w:after="120"/>
              <w:rPr>
                <w:rStyle w:val="e24kjd"/>
                <w:b/>
                <w:bCs/>
              </w:rPr>
            </w:pPr>
            <w:r>
              <w:rPr>
                <w:rStyle w:val="e24kjd"/>
                <w:b/>
                <w:bCs/>
              </w:rPr>
              <w:t xml:space="preserve">Self-analysis: </w:t>
            </w:r>
            <w:r>
              <w:rPr>
                <w:rStyle w:val="e24kjd"/>
              </w:rPr>
              <w:t>Analysing who you are and where you want to go in your career.</w:t>
            </w:r>
          </w:p>
          <w:p w14:paraId="2F05162D" w14:textId="77777777" w:rsidR="00046C3B" w:rsidRDefault="00046C3B" w:rsidP="00F429FA">
            <w:pPr>
              <w:spacing w:after="120"/>
              <w:rPr>
                <w:rStyle w:val="e24kjd"/>
              </w:rPr>
            </w:pPr>
            <w:r>
              <w:rPr>
                <w:rStyle w:val="e24kjd"/>
                <w:b/>
                <w:bCs/>
              </w:rPr>
              <w:t xml:space="preserve">Gap identification: </w:t>
            </w:r>
            <w:r>
              <w:rPr>
                <w:rStyle w:val="e24kjd"/>
              </w:rPr>
              <w:t>Identifying the requirements for your future desired career and comparing what you already have, so that you can identify areas for development.</w:t>
            </w:r>
          </w:p>
          <w:p w14:paraId="71307597" w14:textId="77777777" w:rsidR="00046C3B" w:rsidRDefault="00046C3B">
            <w:pPr>
              <w:rPr>
                <w:lang w:val="en-US"/>
              </w:rPr>
            </w:pPr>
            <w:r>
              <w:rPr>
                <w:rStyle w:val="e24kjd"/>
                <w:b/>
                <w:bCs/>
              </w:rPr>
              <w:t>Personal development plan</w:t>
            </w:r>
            <w:r>
              <w:rPr>
                <w:rStyle w:val="e24kjd"/>
              </w:rPr>
              <w:t>: A process that consists of defining what is important to you, what you want to achieve, what strengths you already have that help to achieve your goals, and what you need to improve and develop with time.</w:t>
            </w:r>
          </w:p>
        </w:tc>
      </w:tr>
    </w:tbl>
    <w:p w14:paraId="3005FA33" w14:textId="77777777" w:rsidR="00046C3B" w:rsidRDefault="00046C3B" w:rsidP="00046C3B"/>
    <w:p w14:paraId="705C4247" w14:textId="77777777" w:rsidR="00046C3B" w:rsidRDefault="00046C3B" w:rsidP="00046C3B">
      <w:pPr>
        <w:pStyle w:val="Heading2"/>
      </w:pPr>
      <w:bookmarkStart w:id="762" w:name="_Toc37495801"/>
      <w:bookmarkStart w:id="763" w:name="_Toc39497089"/>
      <w:bookmarkStart w:id="764" w:name="_Toc46937036"/>
      <w:bookmarkStart w:id="765" w:name="_Hlk39510124"/>
      <w:r>
        <w:t>3.2</w:t>
      </w:r>
      <w:r>
        <w:tab/>
        <w:t>The steps for self-management</w:t>
      </w:r>
      <w:bookmarkEnd w:id="762"/>
      <w:bookmarkEnd w:id="763"/>
      <w:bookmarkEnd w:id="764"/>
    </w:p>
    <w:p w14:paraId="1E679023" w14:textId="77777777" w:rsidR="00046C3B" w:rsidRDefault="00046C3B" w:rsidP="00046C3B">
      <w:r>
        <w:t>Effective self-</w:t>
      </w:r>
      <w:r w:rsidR="008D0C38">
        <w:t>mamagement</w:t>
      </w:r>
      <w:r>
        <w:t xml:space="preserve"> involves four main steps, as shown in Figure </w:t>
      </w:r>
      <w:r w:rsidR="00EC5300">
        <w:t>48</w:t>
      </w:r>
      <w:r>
        <w:t>.</w:t>
      </w:r>
    </w:p>
    <w:p w14:paraId="06114963" w14:textId="77777777" w:rsidR="00046C3B" w:rsidRDefault="00046C3B" w:rsidP="00046C3B"/>
    <w:p w14:paraId="6039170E" w14:textId="77777777" w:rsidR="00046C3B" w:rsidRDefault="00046C3B" w:rsidP="00046C3B">
      <w:r>
        <w:rPr>
          <w:noProof/>
        </w:rPr>
        <w:drawing>
          <wp:inline distT="0" distB="0" distL="0" distR="0" wp14:anchorId="551E2B80" wp14:editId="0177BDF9">
            <wp:extent cx="5732145" cy="2574925"/>
            <wp:effectExtent l="0" t="0" r="1905"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32145" cy="2574925"/>
                    </a:xfrm>
                    <a:prstGeom prst="rect">
                      <a:avLst/>
                    </a:prstGeom>
                    <a:noFill/>
                    <a:ln>
                      <a:noFill/>
                    </a:ln>
                  </pic:spPr>
                </pic:pic>
              </a:graphicData>
            </a:graphic>
          </wp:inline>
        </w:drawing>
      </w:r>
    </w:p>
    <w:p w14:paraId="093667DB" w14:textId="77777777" w:rsidR="00046C3B" w:rsidRDefault="00046C3B" w:rsidP="00046C3B">
      <w:pPr>
        <w:pStyle w:val="Caption"/>
        <w:rPr>
          <w:rFonts w:eastAsia="Arial"/>
        </w:rPr>
      </w:pPr>
      <w:r>
        <w:rPr>
          <w:rFonts w:eastAsia="Arial"/>
        </w:rPr>
        <w:t xml:space="preserve">figure </w:t>
      </w:r>
      <w:r w:rsidR="00EC5300">
        <w:rPr>
          <w:rFonts w:eastAsia="Arial"/>
        </w:rPr>
        <w:t>48</w:t>
      </w:r>
      <w:r>
        <w:rPr>
          <w:rFonts w:eastAsia="Arial"/>
        </w:rPr>
        <w:t>: the steps for self-development</w:t>
      </w:r>
    </w:p>
    <w:p w14:paraId="073AE207" w14:textId="77777777" w:rsidR="00046C3B" w:rsidRDefault="00046C3B" w:rsidP="00046C3B">
      <w:pPr>
        <w:rPr>
          <w:lang w:val="en-ZA"/>
        </w:rPr>
      </w:pPr>
    </w:p>
    <w:p w14:paraId="78FDD31F" w14:textId="77777777" w:rsidR="00046C3B" w:rsidRDefault="00046C3B" w:rsidP="00B04C96">
      <w:pPr>
        <w:pStyle w:val="Heading3"/>
        <w:rPr>
          <w:rFonts w:eastAsia="Arial"/>
          <w:lang w:val="en-ZA"/>
        </w:rPr>
      </w:pPr>
      <w:bookmarkStart w:id="766" w:name="_Toc37495802"/>
      <w:bookmarkStart w:id="767" w:name="_Toc39497090"/>
      <w:bookmarkStart w:id="768" w:name="_Toc46937037"/>
      <w:r>
        <w:rPr>
          <w:rFonts w:eastAsia="Arial"/>
          <w:lang w:val="en-ZA"/>
        </w:rPr>
        <w:t>3.2.1</w:t>
      </w:r>
      <w:r>
        <w:rPr>
          <w:rFonts w:eastAsia="Arial"/>
          <w:lang w:val="en-ZA"/>
        </w:rPr>
        <w:tab/>
        <w:t>Step 1: Clarify your vision</w:t>
      </w:r>
      <w:bookmarkEnd w:id="766"/>
      <w:bookmarkEnd w:id="767"/>
      <w:bookmarkEnd w:id="768"/>
    </w:p>
    <w:p w14:paraId="3C994F63" w14:textId="77777777" w:rsidR="00046C3B" w:rsidRDefault="00046C3B" w:rsidP="00046C3B">
      <w:pPr>
        <w:rPr>
          <w:lang w:val="en-ZA"/>
        </w:rPr>
      </w:pPr>
    </w:p>
    <w:p w14:paraId="60875E02" w14:textId="77777777" w:rsidR="00046C3B" w:rsidRDefault="00046C3B" w:rsidP="00046C3B">
      <w:pPr>
        <w:rPr>
          <w:lang w:eastAsia="en-GB"/>
        </w:rPr>
      </w:pPr>
      <w:r>
        <w:rPr>
          <w:lang w:val="en-ZA"/>
        </w:rPr>
        <w:t xml:space="preserve">You have to start your personal development plan with </w:t>
      </w:r>
      <w:r>
        <w:rPr>
          <w:lang w:eastAsia="en-GB"/>
        </w:rPr>
        <w:t xml:space="preserve">the end in mind. </w:t>
      </w:r>
    </w:p>
    <w:p w14:paraId="442E52C9" w14:textId="77777777" w:rsidR="00046C3B" w:rsidRDefault="00046C3B" w:rsidP="00046C3B">
      <w:pPr>
        <w:rPr>
          <w:lang w:eastAsia="en-GB"/>
        </w:rPr>
      </w:pPr>
    </w:p>
    <w:p w14:paraId="402ABD9D" w14:textId="77777777" w:rsidR="00046C3B" w:rsidRDefault="00046C3B" w:rsidP="00F429FA">
      <w:pPr>
        <w:spacing w:after="120"/>
        <w:rPr>
          <w:rFonts w:ascii="Times New Roman" w:eastAsia="Times New Roman" w:hAnsi="Times New Roman"/>
          <w:sz w:val="24"/>
          <w:szCs w:val="24"/>
          <w:lang w:eastAsia="en-GB"/>
        </w:rPr>
      </w:pPr>
      <w:r>
        <w:rPr>
          <w:lang w:eastAsia="en-GB"/>
        </w:rPr>
        <w:t xml:space="preserve">Think about what you want your future life to be. </w:t>
      </w:r>
      <w:r>
        <w:t>I</w:t>
      </w:r>
      <w:r>
        <w:rPr>
          <w:lang w:eastAsia="en-GB"/>
        </w:rPr>
        <w:t>magine your life in, say, 3 years and go through your imaginary day:</w:t>
      </w:r>
    </w:p>
    <w:p w14:paraId="42B90CA6" w14:textId="77777777" w:rsidR="00046C3B" w:rsidRDefault="00046C3B" w:rsidP="002E23EC">
      <w:pPr>
        <w:pStyle w:val="ListParagraph"/>
        <w:numPr>
          <w:ilvl w:val="0"/>
          <w:numId w:val="230"/>
        </w:numPr>
        <w:spacing w:after="120"/>
        <w:ind w:left="360"/>
        <w:contextualSpacing w:val="0"/>
        <w:rPr>
          <w:lang w:eastAsia="en-GB"/>
        </w:rPr>
      </w:pPr>
      <w:r>
        <w:rPr>
          <w:lang w:eastAsia="en-GB"/>
        </w:rPr>
        <w:t>What is the purpose of your job?</w:t>
      </w:r>
    </w:p>
    <w:p w14:paraId="50270343" w14:textId="77777777" w:rsidR="00046C3B" w:rsidRDefault="00046C3B" w:rsidP="002E23EC">
      <w:pPr>
        <w:pStyle w:val="ListParagraph"/>
        <w:numPr>
          <w:ilvl w:val="0"/>
          <w:numId w:val="230"/>
        </w:numPr>
        <w:spacing w:after="120"/>
        <w:ind w:left="360"/>
        <w:contextualSpacing w:val="0"/>
        <w:rPr>
          <w:lang w:eastAsia="en-GB"/>
        </w:rPr>
      </w:pPr>
      <w:r>
        <w:rPr>
          <w:lang w:eastAsia="en-GB"/>
        </w:rPr>
        <w:t>How is your day structured?</w:t>
      </w:r>
    </w:p>
    <w:p w14:paraId="03B4FBB5" w14:textId="77777777" w:rsidR="00046C3B" w:rsidRDefault="00046C3B" w:rsidP="002E23EC">
      <w:pPr>
        <w:pStyle w:val="ListParagraph"/>
        <w:numPr>
          <w:ilvl w:val="0"/>
          <w:numId w:val="230"/>
        </w:numPr>
        <w:spacing w:after="120"/>
        <w:ind w:left="360"/>
        <w:contextualSpacing w:val="0"/>
        <w:rPr>
          <w:lang w:eastAsia="en-GB"/>
        </w:rPr>
      </w:pPr>
      <w:r>
        <w:rPr>
          <w:lang w:eastAsia="en-GB"/>
        </w:rPr>
        <w:t>What is your workplace like? What do you do there?</w:t>
      </w:r>
    </w:p>
    <w:p w14:paraId="5129047A" w14:textId="77777777" w:rsidR="00046C3B" w:rsidRDefault="00046C3B" w:rsidP="002E23EC">
      <w:pPr>
        <w:pStyle w:val="ListParagraph"/>
        <w:numPr>
          <w:ilvl w:val="0"/>
          <w:numId w:val="230"/>
        </w:numPr>
        <w:spacing w:after="120"/>
        <w:ind w:left="360"/>
        <w:contextualSpacing w:val="0"/>
        <w:rPr>
          <w:lang w:eastAsia="en-GB"/>
        </w:rPr>
      </w:pPr>
      <w:r>
        <w:rPr>
          <w:lang w:eastAsia="en-GB"/>
        </w:rPr>
        <w:t>How much time do you spend with friends and family?</w:t>
      </w:r>
    </w:p>
    <w:p w14:paraId="2D9D9F3A" w14:textId="77777777" w:rsidR="00046C3B" w:rsidRDefault="00046C3B" w:rsidP="002E23EC">
      <w:pPr>
        <w:pStyle w:val="ListParagraph"/>
        <w:numPr>
          <w:ilvl w:val="0"/>
          <w:numId w:val="230"/>
        </w:numPr>
        <w:spacing w:after="120"/>
        <w:ind w:left="360"/>
        <w:contextualSpacing w:val="0"/>
        <w:rPr>
          <w:lang w:eastAsia="en-GB"/>
        </w:rPr>
      </w:pPr>
      <w:r>
        <w:rPr>
          <w:lang w:eastAsia="en-GB"/>
        </w:rPr>
        <w:t>What makes you feel accomplished at the end of the day?</w:t>
      </w:r>
    </w:p>
    <w:p w14:paraId="12F244EC" w14:textId="77777777" w:rsidR="00046C3B" w:rsidRDefault="00046C3B" w:rsidP="002E23EC">
      <w:pPr>
        <w:pStyle w:val="ListParagraph"/>
        <w:numPr>
          <w:ilvl w:val="0"/>
          <w:numId w:val="230"/>
        </w:numPr>
        <w:ind w:left="360"/>
        <w:rPr>
          <w:lang w:eastAsia="en-GB"/>
        </w:rPr>
      </w:pPr>
      <w:r>
        <w:rPr>
          <w:lang w:eastAsia="en-GB"/>
        </w:rPr>
        <w:t>What gives you energy moving forward and what drains your energy?</w:t>
      </w:r>
    </w:p>
    <w:p w14:paraId="734AC4D5" w14:textId="77777777" w:rsidR="007A2D5D" w:rsidRDefault="007A2D5D" w:rsidP="00046C3B">
      <w:pPr>
        <w:rPr>
          <w:lang w:eastAsia="en-GB"/>
        </w:rPr>
      </w:pPr>
    </w:p>
    <w:p w14:paraId="166E1AF0" w14:textId="77777777" w:rsidR="00760681" w:rsidRDefault="00760681" w:rsidP="00046C3B">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7E80BB13" w14:textId="77777777" w:rsidTr="00035326">
        <w:trPr>
          <w:trHeight w:val="1008"/>
        </w:trPr>
        <w:tc>
          <w:tcPr>
            <w:tcW w:w="1266" w:type="dxa"/>
            <w:hideMark/>
          </w:tcPr>
          <w:p w14:paraId="190C30E6" w14:textId="77777777" w:rsidR="00046C3B" w:rsidRDefault="00046C3B">
            <w:pPr>
              <w:jc w:val="center"/>
              <w:rPr>
                <w:lang w:val="en-US"/>
              </w:rPr>
            </w:pPr>
            <w:r>
              <w:rPr>
                <w:noProof/>
                <w:lang w:val="en-US"/>
              </w:rPr>
              <w:drawing>
                <wp:inline distT="0" distB="0" distL="0" distR="0" wp14:anchorId="69BF9F38" wp14:editId="774C1629">
                  <wp:extent cx="471170" cy="471170"/>
                  <wp:effectExtent l="0" t="0" r="5080" b="5080"/>
                  <wp:docPr id="815" name="Picture 8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3BC9484" w14:textId="77777777" w:rsidR="00046C3B" w:rsidRDefault="00046C3B" w:rsidP="00F429FA">
            <w:pPr>
              <w:spacing w:after="120"/>
              <w:rPr>
                <w:b/>
                <w:bCs/>
                <w:lang w:val="en-US"/>
              </w:rPr>
            </w:pPr>
            <w:r>
              <w:rPr>
                <w:b/>
                <w:bCs/>
                <w:lang w:val="en-US"/>
              </w:rPr>
              <w:t xml:space="preserve">Activity </w:t>
            </w:r>
            <w:r w:rsidR="00D31822">
              <w:rPr>
                <w:b/>
                <w:bCs/>
                <w:lang w:val="en-US"/>
              </w:rPr>
              <w:t>45</w:t>
            </w:r>
            <w:r>
              <w:rPr>
                <w:b/>
                <w:bCs/>
                <w:lang w:val="en-US"/>
              </w:rPr>
              <w:t xml:space="preserve"> (KM03 IAC0301):</w:t>
            </w:r>
          </w:p>
          <w:p w14:paraId="749A3ED4" w14:textId="77777777" w:rsidR="00046C3B" w:rsidRDefault="00046C3B" w:rsidP="00F429FA">
            <w:pPr>
              <w:spacing w:after="120"/>
              <w:rPr>
                <w:lang w:val="en-US"/>
              </w:rPr>
            </w:pPr>
            <w:r>
              <w:rPr>
                <w:lang w:val="en-US"/>
              </w:rPr>
              <w:t>Please complete the activity in your workbook.</w:t>
            </w:r>
          </w:p>
          <w:p w14:paraId="5C6931AA" w14:textId="77777777" w:rsidR="00046C3B" w:rsidRDefault="00046C3B" w:rsidP="00F429FA">
            <w:pPr>
              <w:spacing w:after="120"/>
              <w:rPr>
                <w:lang w:val="en-US"/>
              </w:rPr>
            </w:pPr>
            <w:r>
              <w:rPr>
                <w:lang w:val="en-US"/>
              </w:rPr>
              <w:t>Imagine yourself and your life 5 years from now. Answer the following questions to help you formulate your vision.</w:t>
            </w:r>
          </w:p>
          <w:p w14:paraId="4AA34144" w14:textId="77777777" w:rsidR="00046C3B" w:rsidRDefault="00046C3B" w:rsidP="002E23EC">
            <w:pPr>
              <w:pStyle w:val="ListParagraph"/>
              <w:numPr>
                <w:ilvl w:val="0"/>
                <w:numId w:val="358"/>
              </w:numPr>
              <w:spacing w:after="120"/>
              <w:contextualSpacing w:val="0"/>
              <w:rPr>
                <w:lang w:eastAsia="en-GB"/>
              </w:rPr>
            </w:pPr>
            <w:r>
              <w:rPr>
                <w:lang w:eastAsia="en-GB"/>
              </w:rPr>
              <w:t>“I can see myself …”</w:t>
            </w:r>
          </w:p>
          <w:p w14:paraId="740BA6DD" w14:textId="77777777" w:rsidR="00046C3B" w:rsidRDefault="00046C3B" w:rsidP="002E23EC">
            <w:pPr>
              <w:pStyle w:val="ListParagraph"/>
              <w:numPr>
                <w:ilvl w:val="0"/>
                <w:numId w:val="358"/>
              </w:numPr>
              <w:spacing w:after="120"/>
              <w:ind w:left="357" w:hanging="357"/>
              <w:contextualSpacing w:val="0"/>
              <w:rPr>
                <w:lang w:eastAsia="en-GB"/>
              </w:rPr>
            </w:pPr>
            <w:r>
              <w:rPr>
                <w:lang w:eastAsia="en-GB"/>
              </w:rPr>
              <w:t>What is the purpose of your job?</w:t>
            </w:r>
          </w:p>
          <w:p w14:paraId="7E0D7254" w14:textId="77777777" w:rsidR="00046C3B" w:rsidRDefault="00046C3B" w:rsidP="002E23EC">
            <w:pPr>
              <w:pStyle w:val="ListParagraph"/>
              <w:numPr>
                <w:ilvl w:val="0"/>
                <w:numId w:val="358"/>
              </w:numPr>
              <w:spacing w:after="120"/>
              <w:ind w:left="357" w:hanging="357"/>
              <w:contextualSpacing w:val="0"/>
              <w:rPr>
                <w:lang w:eastAsia="en-GB"/>
              </w:rPr>
            </w:pPr>
            <w:r>
              <w:rPr>
                <w:lang w:eastAsia="en-GB"/>
              </w:rPr>
              <w:t>How is your day structured?</w:t>
            </w:r>
          </w:p>
          <w:p w14:paraId="64E7FF11" w14:textId="77777777" w:rsidR="00046C3B" w:rsidRDefault="00046C3B" w:rsidP="002E23EC">
            <w:pPr>
              <w:pStyle w:val="ListParagraph"/>
              <w:numPr>
                <w:ilvl w:val="0"/>
                <w:numId w:val="358"/>
              </w:numPr>
              <w:spacing w:after="120"/>
              <w:ind w:left="357" w:hanging="357"/>
              <w:contextualSpacing w:val="0"/>
              <w:rPr>
                <w:lang w:eastAsia="en-GB"/>
              </w:rPr>
            </w:pPr>
            <w:r>
              <w:rPr>
                <w:lang w:eastAsia="en-GB"/>
              </w:rPr>
              <w:t>What is your workplace like? What do you do there?</w:t>
            </w:r>
          </w:p>
          <w:p w14:paraId="33312770" w14:textId="77777777" w:rsidR="00046C3B" w:rsidRDefault="00046C3B" w:rsidP="002E23EC">
            <w:pPr>
              <w:pStyle w:val="ListParagraph"/>
              <w:numPr>
                <w:ilvl w:val="0"/>
                <w:numId w:val="358"/>
              </w:numPr>
              <w:spacing w:after="120"/>
              <w:ind w:left="357" w:hanging="357"/>
              <w:contextualSpacing w:val="0"/>
              <w:rPr>
                <w:lang w:eastAsia="en-GB"/>
              </w:rPr>
            </w:pPr>
            <w:r>
              <w:rPr>
                <w:lang w:eastAsia="en-GB"/>
              </w:rPr>
              <w:t>How much time do you spend with friends and family?</w:t>
            </w:r>
          </w:p>
          <w:p w14:paraId="7FC2BB9D" w14:textId="77777777" w:rsidR="00046C3B" w:rsidRDefault="00046C3B" w:rsidP="002E23EC">
            <w:pPr>
              <w:pStyle w:val="ListParagraph"/>
              <w:numPr>
                <w:ilvl w:val="0"/>
                <w:numId w:val="358"/>
              </w:numPr>
              <w:spacing w:after="120"/>
              <w:ind w:left="357" w:hanging="357"/>
              <w:contextualSpacing w:val="0"/>
              <w:rPr>
                <w:lang w:eastAsia="en-GB"/>
              </w:rPr>
            </w:pPr>
            <w:r>
              <w:rPr>
                <w:lang w:eastAsia="en-GB"/>
              </w:rPr>
              <w:t>What makes you feel accomplished at the end of the day?</w:t>
            </w:r>
          </w:p>
          <w:p w14:paraId="6CA4849F" w14:textId="77777777" w:rsidR="00046C3B" w:rsidRDefault="00046C3B" w:rsidP="002E23EC">
            <w:pPr>
              <w:pStyle w:val="ListParagraph"/>
              <w:numPr>
                <w:ilvl w:val="0"/>
                <w:numId w:val="358"/>
              </w:numPr>
              <w:rPr>
                <w:lang w:eastAsia="en-GB"/>
              </w:rPr>
            </w:pPr>
            <w:r>
              <w:rPr>
                <w:lang w:eastAsia="en-GB"/>
              </w:rPr>
              <w:t>What gives you energy moving forward and what drains your energy?</w:t>
            </w:r>
          </w:p>
        </w:tc>
      </w:tr>
    </w:tbl>
    <w:p w14:paraId="2B95B6B9" w14:textId="77777777" w:rsidR="008274A2" w:rsidRDefault="008274A2" w:rsidP="00046C3B">
      <w:pPr>
        <w:rPr>
          <w:lang w:val="en-ZA"/>
        </w:rPr>
      </w:pPr>
    </w:p>
    <w:p w14:paraId="298FA390" w14:textId="77777777" w:rsidR="00760681" w:rsidRDefault="00760681" w:rsidP="00046C3B">
      <w:pPr>
        <w:rPr>
          <w:lang w:val="en-ZA"/>
        </w:rPr>
      </w:pPr>
    </w:p>
    <w:p w14:paraId="06828250" w14:textId="77777777" w:rsidR="00046C3B" w:rsidRDefault="00046C3B" w:rsidP="00B04C96">
      <w:pPr>
        <w:pStyle w:val="Heading3"/>
        <w:rPr>
          <w:lang w:val="en-ZA"/>
        </w:rPr>
      </w:pPr>
      <w:bookmarkStart w:id="769" w:name="_Toc37495803"/>
      <w:bookmarkStart w:id="770" w:name="_Toc39497091"/>
      <w:bookmarkStart w:id="771" w:name="_Toc46937038"/>
      <w:r>
        <w:rPr>
          <w:lang w:val="en-ZA"/>
        </w:rPr>
        <w:t>3.2.2</w:t>
      </w:r>
      <w:r>
        <w:rPr>
          <w:lang w:val="en-ZA"/>
        </w:rPr>
        <w:tab/>
        <w:t>Step 2: Set goals</w:t>
      </w:r>
      <w:bookmarkEnd w:id="769"/>
      <w:bookmarkEnd w:id="770"/>
      <w:bookmarkEnd w:id="771"/>
    </w:p>
    <w:p w14:paraId="57CDF6FA" w14:textId="77777777" w:rsidR="00046C3B" w:rsidRDefault="00046C3B" w:rsidP="00046C3B">
      <w:pPr>
        <w:rPr>
          <w:lang w:val="en-ZA"/>
        </w:rPr>
      </w:pPr>
    </w:p>
    <w:p w14:paraId="1388AC57" w14:textId="77777777" w:rsidR="00046C3B" w:rsidRDefault="00046C3B" w:rsidP="00046C3B">
      <w:pPr>
        <w:rPr>
          <w:lang w:val="en-ZA"/>
        </w:rPr>
      </w:pPr>
      <w:r>
        <w:rPr>
          <w:lang w:val="en-ZA"/>
        </w:rPr>
        <w:t>After knowing where you want to be some time in the future, you need to break your vision into smaller chunks, like steps that you will complete on your way to making your vision come true.</w:t>
      </w:r>
    </w:p>
    <w:p w14:paraId="7D483F12" w14:textId="77777777" w:rsidR="00046C3B" w:rsidRDefault="00046C3B" w:rsidP="00046C3B">
      <w:pPr>
        <w:rPr>
          <w:lang w:val="en-ZA"/>
        </w:rPr>
      </w:pPr>
    </w:p>
    <w:p w14:paraId="57A8A1F4" w14:textId="77777777" w:rsidR="00046C3B" w:rsidRDefault="00046C3B" w:rsidP="00046C3B">
      <w:pPr>
        <w:rPr>
          <w:lang w:eastAsia="en-GB"/>
        </w:rPr>
      </w:pPr>
      <w:r>
        <w:rPr>
          <w:lang w:eastAsia="en-GB"/>
        </w:rPr>
        <w:t>These areas are normally based around learning and development, such as taking courses or professional qualifications, but may include things such as workshops, independent study, networking, on-the-job training, joining a support group, or something more directly linked to your current job or the company you work for.</w:t>
      </w:r>
    </w:p>
    <w:p w14:paraId="7B59F6C3" w14:textId="77777777" w:rsidR="00046C3B" w:rsidRDefault="00046C3B" w:rsidP="00046C3B">
      <w:pPr>
        <w:rPr>
          <w:lang w:eastAsia="en-GB"/>
        </w:rPr>
      </w:pPr>
    </w:p>
    <w:p w14:paraId="455C90F9" w14:textId="77777777" w:rsidR="00046C3B" w:rsidRDefault="00046C3B" w:rsidP="00F429FA">
      <w:pPr>
        <w:spacing w:after="120"/>
        <w:rPr>
          <w:lang w:eastAsia="en-GB"/>
        </w:rPr>
      </w:pPr>
      <w:r>
        <w:rPr>
          <w:lang w:eastAsia="en-GB"/>
        </w:rPr>
        <w:t>Ask yourself questions such as the following:</w:t>
      </w:r>
    </w:p>
    <w:p w14:paraId="0B327D4C" w14:textId="77777777" w:rsidR="00046C3B" w:rsidRDefault="00046C3B" w:rsidP="002E23EC">
      <w:pPr>
        <w:pStyle w:val="ListParagraph"/>
        <w:numPr>
          <w:ilvl w:val="0"/>
          <w:numId w:val="231"/>
        </w:numPr>
        <w:spacing w:after="120"/>
        <w:ind w:left="360"/>
        <w:contextualSpacing w:val="0"/>
        <w:rPr>
          <w:lang w:eastAsia="en-GB"/>
        </w:rPr>
      </w:pPr>
      <w:r>
        <w:rPr>
          <w:lang w:eastAsia="en-GB"/>
        </w:rPr>
        <w:t>Do you need to upgrade your education?</w:t>
      </w:r>
    </w:p>
    <w:p w14:paraId="2AFD821C" w14:textId="77777777" w:rsidR="00046C3B" w:rsidRDefault="00046C3B" w:rsidP="002E23EC">
      <w:pPr>
        <w:pStyle w:val="ListParagraph"/>
        <w:numPr>
          <w:ilvl w:val="0"/>
          <w:numId w:val="231"/>
        </w:numPr>
        <w:spacing w:after="120"/>
        <w:ind w:left="360"/>
        <w:contextualSpacing w:val="0"/>
        <w:rPr>
          <w:lang w:eastAsia="en-GB"/>
        </w:rPr>
      </w:pPr>
      <w:r>
        <w:rPr>
          <w:lang w:eastAsia="en-GB"/>
        </w:rPr>
        <w:t>Do you need to get experience in a specific department or field?</w:t>
      </w:r>
    </w:p>
    <w:p w14:paraId="5A753A2C" w14:textId="77777777" w:rsidR="00046C3B" w:rsidRDefault="00046C3B" w:rsidP="002E23EC">
      <w:pPr>
        <w:pStyle w:val="ListParagraph"/>
        <w:numPr>
          <w:ilvl w:val="0"/>
          <w:numId w:val="231"/>
        </w:numPr>
        <w:ind w:left="360"/>
        <w:rPr>
          <w:lang w:eastAsia="en-GB"/>
        </w:rPr>
      </w:pPr>
      <w:r>
        <w:rPr>
          <w:lang w:eastAsia="en-GB"/>
        </w:rPr>
        <w:t>Do you need to master specific skills?</w:t>
      </w:r>
    </w:p>
    <w:p w14:paraId="5E458732" w14:textId="77777777" w:rsidR="00046C3B" w:rsidRDefault="00046C3B" w:rsidP="00046C3B">
      <w:pPr>
        <w:rPr>
          <w:lang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16E9B623" w14:textId="77777777" w:rsidTr="00035326">
        <w:trPr>
          <w:trHeight w:val="1008"/>
        </w:trPr>
        <w:tc>
          <w:tcPr>
            <w:tcW w:w="1266" w:type="dxa"/>
            <w:hideMark/>
          </w:tcPr>
          <w:p w14:paraId="2C606182" w14:textId="77777777" w:rsidR="00046C3B" w:rsidRDefault="00046C3B">
            <w:pPr>
              <w:jc w:val="center"/>
              <w:rPr>
                <w:lang w:val="en-US"/>
              </w:rPr>
            </w:pPr>
            <w:r>
              <w:rPr>
                <w:noProof/>
                <w:lang w:val="en-US"/>
              </w:rPr>
              <w:drawing>
                <wp:inline distT="0" distB="0" distL="0" distR="0" wp14:anchorId="3CFB2100" wp14:editId="092DCB74">
                  <wp:extent cx="471170" cy="471170"/>
                  <wp:effectExtent l="0" t="0" r="5080" b="5080"/>
                  <wp:docPr id="814" name="Picture 8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88971A0" w14:textId="77777777" w:rsidR="00046C3B" w:rsidRDefault="00046C3B" w:rsidP="00F429FA">
            <w:pPr>
              <w:spacing w:after="120"/>
              <w:rPr>
                <w:b/>
                <w:bCs/>
                <w:lang w:val="en-US"/>
              </w:rPr>
            </w:pPr>
            <w:r>
              <w:rPr>
                <w:b/>
                <w:bCs/>
                <w:lang w:val="en-US"/>
              </w:rPr>
              <w:t xml:space="preserve">Activity </w:t>
            </w:r>
            <w:r w:rsidR="00D31822">
              <w:rPr>
                <w:b/>
                <w:bCs/>
                <w:lang w:val="en-US"/>
              </w:rPr>
              <w:t>46</w:t>
            </w:r>
            <w:r>
              <w:rPr>
                <w:b/>
                <w:bCs/>
                <w:lang w:val="en-US"/>
              </w:rPr>
              <w:t xml:space="preserve"> (KM03 IAC0301):</w:t>
            </w:r>
          </w:p>
          <w:p w14:paraId="1BD8BFD9" w14:textId="77777777" w:rsidR="00046C3B" w:rsidRDefault="00046C3B" w:rsidP="00F429FA">
            <w:pPr>
              <w:spacing w:after="120"/>
              <w:rPr>
                <w:lang w:val="en-US"/>
              </w:rPr>
            </w:pPr>
            <w:r>
              <w:rPr>
                <w:lang w:val="en-US"/>
              </w:rPr>
              <w:t>Please complete the activity in your workbook.</w:t>
            </w:r>
          </w:p>
          <w:p w14:paraId="6544AE90" w14:textId="77777777" w:rsidR="00046C3B" w:rsidRDefault="00046C3B">
            <w:pPr>
              <w:jc w:val="left"/>
              <w:rPr>
                <w:lang w:val="en-US"/>
              </w:rPr>
            </w:pPr>
            <w:r>
              <w:rPr>
                <w:lang w:val="en-US"/>
              </w:rPr>
              <w:t>List the goals (steps) needed to achieve your vision, for each goal, write down a realistic timeframe.</w:t>
            </w:r>
          </w:p>
        </w:tc>
      </w:tr>
    </w:tbl>
    <w:p w14:paraId="1EFD1ECE" w14:textId="77777777" w:rsidR="00046C3B" w:rsidRDefault="00046C3B" w:rsidP="00046C3B">
      <w:pPr>
        <w:rPr>
          <w:lang w:val="en-ZA"/>
        </w:rPr>
      </w:pPr>
    </w:p>
    <w:p w14:paraId="6F938040" w14:textId="77777777" w:rsidR="00046C3B" w:rsidRDefault="00046C3B" w:rsidP="00B04C96">
      <w:pPr>
        <w:pStyle w:val="Heading3"/>
        <w:rPr>
          <w:rFonts w:eastAsia="Arial"/>
        </w:rPr>
      </w:pPr>
      <w:bookmarkStart w:id="772" w:name="_Toc37495804"/>
      <w:bookmarkStart w:id="773" w:name="_Toc39497092"/>
      <w:bookmarkStart w:id="774" w:name="_Toc46937039"/>
      <w:r>
        <w:rPr>
          <w:lang w:val="en-ZA"/>
        </w:rPr>
        <w:t>3.2.3</w:t>
      </w:r>
      <w:r>
        <w:rPr>
          <w:lang w:val="en-ZA"/>
        </w:rPr>
        <w:tab/>
        <w:t xml:space="preserve">Step 3: </w:t>
      </w:r>
      <w:r>
        <w:rPr>
          <w:rFonts w:eastAsia="Arial"/>
        </w:rPr>
        <w:t>Self-analysis and gap identification</w:t>
      </w:r>
      <w:bookmarkEnd w:id="772"/>
      <w:bookmarkEnd w:id="773"/>
      <w:bookmarkEnd w:id="774"/>
    </w:p>
    <w:bookmarkEnd w:id="765"/>
    <w:p w14:paraId="08AC1908" w14:textId="77777777" w:rsidR="00046C3B" w:rsidRDefault="00046C3B" w:rsidP="00046C3B"/>
    <w:p w14:paraId="4D48EC19" w14:textId="77777777" w:rsidR="00046C3B" w:rsidRDefault="00046C3B" w:rsidP="00046C3B">
      <w:r>
        <w:t>Self-analysis and gap identification is the second step in self-management.</w:t>
      </w:r>
    </w:p>
    <w:p w14:paraId="01964AA9" w14:textId="77777777" w:rsidR="00046C3B" w:rsidRDefault="00046C3B" w:rsidP="00046C3B"/>
    <w:p w14:paraId="7DBAE51F" w14:textId="77777777" w:rsidR="00046C3B" w:rsidRDefault="00046C3B" w:rsidP="00046C3B">
      <w:pPr>
        <w:pStyle w:val="Heading4"/>
        <w:ind w:left="1134" w:hanging="1134"/>
      </w:pPr>
      <w:r>
        <w:t>3.2.3.1</w:t>
      </w:r>
      <w:r>
        <w:tab/>
        <w:t>The principles of self-analysis and gap identification</w:t>
      </w:r>
    </w:p>
    <w:p w14:paraId="05F4CB28" w14:textId="77777777" w:rsidR="00046C3B" w:rsidRDefault="00046C3B" w:rsidP="00046C3B"/>
    <w:p w14:paraId="1B2263F9" w14:textId="77777777" w:rsidR="00046C3B" w:rsidRDefault="00046C3B" w:rsidP="00F429FA">
      <w:pPr>
        <w:spacing w:after="120"/>
      </w:pPr>
      <w:r>
        <w:t>The principles of self-analysis and gap identification includes:</w:t>
      </w:r>
    </w:p>
    <w:p w14:paraId="116201E7" w14:textId="77777777" w:rsidR="00046C3B" w:rsidRDefault="00046C3B" w:rsidP="002E23EC">
      <w:pPr>
        <w:pStyle w:val="ListParagraph"/>
        <w:numPr>
          <w:ilvl w:val="0"/>
          <w:numId w:val="232"/>
        </w:numPr>
        <w:spacing w:after="120"/>
        <w:ind w:left="360"/>
        <w:contextualSpacing w:val="0"/>
      </w:pPr>
      <w:r>
        <w:t>The purpose of self-analysis and gap identification</w:t>
      </w:r>
    </w:p>
    <w:p w14:paraId="77EFC877" w14:textId="77777777" w:rsidR="00046C3B" w:rsidRDefault="00046C3B" w:rsidP="002E23EC">
      <w:pPr>
        <w:pStyle w:val="ListParagraph"/>
        <w:numPr>
          <w:ilvl w:val="0"/>
          <w:numId w:val="232"/>
        </w:numPr>
        <w:spacing w:after="120"/>
        <w:ind w:left="360"/>
        <w:contextualSpacing w:val="0"/>
      </w:pPr>
      <w:r>
        <w:t>Recording of self-analysis and gaps</w:t>
      </w:r>
    </w:p>
    <w:p w14:paraId="44EA7D5C" w14:textId="77777777" w:rsidR="00046C3B" w:rsidRDefault="00046C3B" w:rsidP="002E23EC">
      <w:pPr>
        <w:pStyle w:val="ListParagraph"/>
        <w:numPr>
          <w:ilvl w:val="0"/>
          <w:numId w:val="232"/>
        </w:numPr>
        <w:ind w:left="360"/>
      </w:pPr>
      <w:r>
        <w:t>Involving others</w:t>
      </w:r>
    </w:p>
    <w:p w14:paraId="72D7FD46"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665"/>
        <w:gridCol w:w="5316"/>
      </w:tblGrid>
      <w:tr w:rsidR="00046C3B" w14:paraId="0999E81A"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31C51E0" w14:textId="77777777" w:rsidR="00046C3B" w:rsidRDefault="00046C3B">
            <w:pPr>
              <w:jc w:val="left"/>
            </w:pPr>
            <w:r>
              <w:t>The purpose of self-analysis and gap identification</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07DEA7F" w14:textId="77777777" w:rsidR="00046C3B" w:rsidRDefault="00046C3B">
            <w:pPr>
              <w:jc w:val="left"/>
            </w:pPr>
            <w:r>
              <w:t>The purpose of self-analysis and gap identification is to identify your strengths as well as areas to be developed for growth.</w:t>
            </w:r>
          </w:p>
        </w:tc>
      </w:tr>
      <w:tr w:rsidR="00046C3B" w14:paraId="14BD3AA3"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069D860" w14:textId="77777777" w:rsidR="00046C3B" w:rsidRDefault="00046C3B">
            <w:pPr>
              <w:jc w:val="left"/>
            </w:pPr>
            <w:r>
              <w:t>Recording of self-analysis and identified gaps</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79EDE27" w14:textId="77777777" w:rsidR="00046C3B" w:rsidRDefault="00046C3B">
            <w:r>
              <w:t>It is important to record the results of your self-analysis to help you prepare an action plan.</w:t>
            </w:r>
          </w:p>
        </w:tc>
      </w:tr>
      <w:tr w:rsidR="00046C3B" w14:paraId="3F6CB428" w14:textId="77777777" w:rsidTr="00046C3B">
        <w:tc>
          <w:tcPr>
            <w:tcW w:w="367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A7F4918" w14:textId="77777777" w:rsidR="00046C3B" w:rsidRDefault="00046C3B">
            <w:pPr>
              <w:jc w:val="left"/>
            </w:pPr>
            <w:r>
              <w:t>Involving others</w:t>
            </w:r>
          </w:p>
        </w:tc>
        <w:tc>
          <w:tcPr>
            <w:tcW w:w="532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023FB4E" w14:textId="77777777" w:rsidR="00046C3B" w:rsidRDefault="00046C3B">
            <w:r>
              <w:t>It is valuable to involve others in your self-assessment and gap analysis. Colleagues and friends are often aware and can help you identify strengths and areas for development that you are not aware of.</w:t>
            </w:r>
          </w:p>
        </w:tc>
      </w:tr>
    </w:tbl>
    <w:p w14:paraId="48482DAF" w14:textId="77777777" w:rsidR="00046C3B" w:rsidRDefault="00046C3B" w:rsidP="00046C3B"/>
    <w:p w14:paraId="140D7389" w14:textId="77777777" w:rsidR="00046C3B" w:rsidRDefault="00046C3B" w:rsidP="00046C3B">
      <w:pPr>
        <w:pStyle w:val="Heading4"/>
        <w:ind w:left="1134" w:hanging="1134"/>
      </w:pPr>
      <w:r>
        <w:t>3.2.3.2</w:t>
      </w:r>
      <w:r>
        <w:tab/>
        <w:t>How to do self-analysis and gap identification</w:t>
      </w:r>
    </w:p>
    <w:p w14:paraId="631603E4" w14:textId="77777777" w:rsidR="00046C3B" w:rsidRDefault="00046C3B" w:rsidP="00046C3B"/>
    <w:p w14:paraId="5EA039B6" w14:textId="77777777" w:rsidR="00046C3B" w:rsidRDefault="00046C3B" w:rsidP="00F429FA">
      <w:pPr>
        <w:spacing w:after="120"/>
      </w:pPr>
      <w:r>
        <w:t>You need to reflect on your current situation and answer questions such as the following:</w:t>
      </w:r>
    </w:p>
    <w:p w14:paraId="43D2ECEF" w14:textId="77777777" w:rsidR="00046C3B" w:rsidRDefault="00046C3B" w:rsidP="002E23EC">
      <w:pPr>
        <w:pStyle w:val="ListParagraph"/>
        <w:numPr>
          <w:ilvl w:val="0"/>
          <w:numId w:val="233"/>
        </w:numPr>
        <w:spacing w:after="120"/>
        <w:ind w:left="360"/>
        <w:contextualSpacing w:val="0"/>
      </w:pPr>
      <w:r>
        <w:t xml:space="preserve">What are you good at? </w:t>
      </w:r>
    </w:p>
    <w:p w14:paraId="0DD8634B" w14:textId="77777777" w:rsidR="00046C3B" w:rsidRDefault="00046C3B" w:rsidP="002E23EC">
      <w:pPr>
        <w:pStyle w:val="ListParagraph"/>
        <w:numPr>
          <w:ilvl w:val="0"/>
          <w:numId w:val="233"/>
        </w:numPr>
        <w:spacing w:after="120"/>
        <w:ind w:left="360"/>
        <w:contextualSpacing w:val="0"/>
      </w:pPr>
      <w:r>
        <w:t xml:space="preserve">Where do you need to improve? </w:t>
      </w:r>
    </w:p>
    <w:p w14:paraId="4165FF40" w14:textId="77777777" w:rsidR="00046C3B" w:rsidRDefault="00046C3B" w:rsidP="002E23EC">
      <w:pPr>
        <w:pStyle w:val="ListParagraph"/>
        <w:numPr>
          <w:ilvl w:val="0"/>
          <w:numId w:val="233"/>
        </w:numPr>
        <w:spacing w:after="120"/>
        <w:ind w:left="357" w:hanging="357"/>
        <w:contextualSpacing w:val="0"/>
      </w:pPr>
      <w:r>
        <w:t xml:space="preserve">What opportunities are available? </w:t>
      </w:r>
    </w:p>
    <w:p w14:paraId="00FE0D46" w14:textId="77777777" w:rsidR="00046C3B" w:rsidRDefault="00046C3B" w:rsidP="002E23EC">
      <w:pPr>
        <w:pStyle w:val="ListParagraph"/>
        <w:numPr>
          <w:ilvl w:val="0"/>
          <w:numId w:val="233"/>
        </w:numPr>
        <w:ind w:left="360"/>
      </w:pPr>
      <w:r>
        <w:t xml:space="preserve">Are there factors beyond your control that could have an impact on your goals? </w:t>
      </w:r>
    </w:p>
    <w:p w14:paraId="2D4FF3CC" w14:textId="77777777" w:rsidR="00046C3B" w:rsidRDefault="00046C3B" w:rsidP="00046C3B"/>
    <w:p w14:paraId="6F48A9E1" w14:textId="77777777" w:rsidR="00046C3B" w:rsidRDefault="00046C3B" w:rsidP="00046C3B">
      <w:r>
        <w:t>To answer these questions, you can use business tools such as a SWOT Analysis or PEST Analysis, applied to your personal situation so that you can gain a solid understanding of where you are now, and you can think about where you want to go.</w:t>
      </w:r>
    </w:p>
    <w:p w14:paraId="51AA2119" w14:textId="77777777" w:rsidR="00046C3B" w:rsidRDefault="00046C3B" w:rsidP="00046C3B"/>
    <w:p w14:paraId="06C4A429" w14:textId="77777777" w:rsidR="00046C3B" w:rsidRDefault="00046C3B" w:rsidP="00046C3B">
      <w:pPr>
        <w:rPr>
          <w:b/>
          <w:bCs/>
        </w:rPr>
      </w:pPr>
      <w:r>
        <w:rPr>
          <w:b/>
          <w:bCs/>
        </w:rPr>
        <w:t>Personal SWOT analysis</w:t>
      </w:r>
    </w:p>
    <w:p w14:paraId="40DA77D6" w14:textId="77777777" w:rsidR="00046C3B" w:rsidRDefault="00046C3B" w:rsidP="00046C3B">
      <w:pPr>
        <w:rPr>
          <w:b/>
          <w:bCs/>
        </w:rPr>
      </w:pPr>
    </w:p>
    <w:p w14:paraId="18341666" w14:textId="77777777" w:rsidR="00046C3B" w:rsidRDefault="00046C3B" w:rsidP="00046C3B">
      <w:r>
        <w:t xml:space="preserve">In business, a SWOT analysis uncovers the strengths and weaknesses of an organisation and identifies the opportunities and threats that the organisation faces. </w:t>
      </w:r>
    </w:p>
    <w:p w14:paraId="214C0FBD" w14:textId="77777777" w:rsidR="00046C3B" w:rsidRDefault="00046C3B" w:rsidP="00046C3B"/>
    <w:p w14:paraId="7E04807A" w14:textId="77777777" w:rsidR="00046C3B" w:rsidRDefault="00046C3B" w:rsidP="00046C3B">
      <w:pPr>
        <w:jc w:val="center"/>
      </w:pPr>
      <w:r>
        <w:rPr>
          <w:noProof/>
        </w:rPr>
        <w:drawing>
          <wp:inline distT="0" distB="0" distL="0" distR="0" wp14:anchorId="3CE2DB6F" wp14:editId="6609174D">
            <wp:extent cx="4959985" cy="2092325"/>
            <wp:effectExtent l="0" t="0" r="0" b="3175"/>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959985" cy="2092325"/>
                    </a:xfrm>
                    <a:prstGeom prst="rect">
                      <a:avLst/>
                    </a:prstGeom>
                    <a:noFill/>
                    <a:ln>
                      <a:noFill/>
                    </a:ln>
                  </pic:spPr>
                </pic:pic>
              </a:graphicData>
            </a:graphic>
          </wp:inline>
        </w:drawing>
      </w:r>
    </w:p>
    <w:p w14:paraId="0DC1B8B7" w14:textId="77777777" w:rsidR="00046C3B" w:rsidRDefault="00046C3B" w:rsidP="00046C3B">
      <w:pPr>
        <w:jc w:val="center"/>
      </w:pPr>
    </w:p>
    <w:p w14:paraId="5BD809A3" w14:textId="77777777" w:rsidR="00046C3B" w:rsidRDefault="00046C3B" w:rsidP="00046C3B">
      <w:r>
        <w:t>This information is then used to determine what plans the organisation should implement to strengthen the organisation.</w:t>
      </w:r>
    </w:p>
    <w:p w14:paraId="09F6A529" w14:textId="77777777" w:rsidR="00046C3B" w:rsidRDefault="00046C3B" w:rsidP="00046C3B"/>
    <w:p w14:paraId="562ABB6F" w14:textId="77777777" w:rsidR="00046C3B" w:rsidRDefault="00046C3B" w:rsidP="00046C3B">
      <w:r>
        <w:t xml:space="preserve">Your personal strengths and opportunities help you identify potential long-term career goals. </w:t>
      </w:r>
    </w:p>
    <w:p w14:paraId="40656B3D" w14:textId="77777777" w:rsidR="00046C3B" w:rsidRDefault="00046C3B" w:rsidP="00046C3B"/>
    <w:p w14:paraId="0DCFDBCE" w14:textId="77777777" w:rsidR="00046C3B" w:rsidRDefault="00046C3B" w:rsidP="00046C3B">
      <w:r>
        <w:t xml:space="preserve">Your weaknesses and the threats you face, are the things that need to be managed or planned for to ensure that your goals are achievable. </w:t>
      </w:r>
    </w:p>
    <w:p w14:paraId="7A301CBD" w14:textId="77777777" w:rsidR="00046C3B" w:rsidRDefault="00046C3B" w:rsidP="00046C3B"/>
    <w:p w14:paraId="22CB73A0" w14:textId="77777777" w:rsidR="00046C3B" w:rsidRDefault="00046C3B" w:rsidP="00046C3B">
      <w:r>
        <w:t>To conduct a Personal SWOT analysis, you answer a series of questions about your current situation and you fill in a four-quadrant grid.</w:t>
      </w:r>
    </w:p>
    <w:p w14:paraId="721F896E" w14:textId="77777777" w:rsidR="00046C3B" w:rsidRDefault="00046C3B" w:rsidP="00046C3B"/>
    <w:p w14:paraId="3EE825AA" w14:textId="77777777" w:rsidR="00046C3B" w:rsidRDefault="00046C3B" w:rsidP="00046C3B">
      <w:pPr>
        <w:rPr>
          <w:b/>
          <w:bCs/>
        </w:rPr>
      </w:pPr>
      <w:r>
        <w:rPr>
          <w:b/>
          <w:bCs/>
        </w:rPr>
        <w:t>Strengths</w:t>
      </w:r>
    </w:p>
    <w:p w14:paraId="6AF9C964" w14:textId="77777777" w:rsidR="00046C3B" w:rsidRDefault="00046C3B" w:rsidP="00046C3B">
      <w:pPr>
        <w:rPr>
          <w:b/>
          <w:bCs/>
        </w:rPr>
      </w:pPr>
    </w:p>
    <w:p w14:paraId="0BAFEAFB" w14:textId="77777777" w:rsidR="00046C3B" w:rsidRDefault="00046C3B" w:rsidP="00046C3B">
      <w:r>
        <w:t xml:space="preserve">When thinking about your strengths, do not limit yourself to your professional skills. You should explore all your experiences, and the opportunities that you’ve had to grow and develop. This includes aspect such as your education, aptitudes, personality factors, and interests. </w:t>
      </w:r>
    </w:p>
    <w:p w14:paraId="76D65727" w14:textId="77777777" w:rsidR="00046C3B" w:rsidRDefault="00046C3B" w:rsidP="00046C3B"/>
    <w:p w14:paraId="17DA674F" w14:textId="77777777" w:rsidR="00046C3B" w:rsidRDefault="00046C3B" w:rsidP="00F429FA">
      <w:pPr>
        <w:spacing w:after="120"/>
      </w:pPr>
      <w:r>
        <w:t>Ask yourself the following questions:</w:t>
      </w:r>
    </w:p>
    <w:p w14:paraId="30BA0A28" w14:textId="77777777" w:rsidR="00046C3B" w:rsidRDefault="00046C3B" w:rsidP="002E23EC">
      <w:pPr>
        <w:pStyle w:val="ListParagraph"/>
        <w:numPr>
          <w:ilvl w:val="0"/>
          <w:numId w:val="234"/>
        </w:numPr>
        <w:spacing w:after="120"/>
        <w:ind w:left="360"/>
        <w:contextualSpacing w:val="0"/>
      </w:pPr>
      <w:r>
        <w:t>What are you really good at?</w:t>
      </w:r>
    </w:p>
    <w:p w14:paraId="6C246CCE" w14:textId="77777777" w:rsidR="00046C3B" w:rsidRDefault="00046C3B" w:rsidP="002E23EC">
      <w:pPr>
        <w:pStyle w:val="ListParagraph"/>
        <w:numPr>
          <w:ilvl w:val="0"/>
          <w:numId w:val="234"/>
        </w:numPr>
        <w:ind w:left="360"/>
      </w:pPr>
      <w:r>
        <w:t>What skills do others recognise in you, and what do you get rewarded for?</w:t>
      </w: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390052A" w14:textId="77777777" w:rsidTr="00035326">
        <w:tc>
          <w:tcPr>
            <w:tcW w:w="1266" w:type="dxa"/>
            <w:hideMark/>
          </w:tcPr>
          <w:p w14:paraId="4C6F1797" w14:textId="77777777" w:rsidR="00046C3B" w:rsidRDefault="00046C3B">
            <w:pPr>
              <w:jc w:val="center"/>
              <w:rPr>
                <w:lang w:val="en-US"/>
              </w:rPr>
            </w:pPr>
            <w:r>
              <w:rPr>
                <w:noProof/>
                <w:lang w:val="en-US"/>
              </w:rPr>
              <w:drawing>
                <wp:inline distT="0" distB="0" distL="0" distR="0" wp14:anchorId="05CFC6FC" wp14:editId="0F115524">
                  <wp:extent cx="471170" cy="471170"/>
                  <wp:effectExtent l="0" t="0" r="5080" b="5080"/>
                  <wp:docPr id="811" name="Picture 8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5CE8E654" w14:textId="77777777" w:rsidR="00046C3B" w:rsidRDefault="00046C3B" w:rsidP="00F429FA">
            <w:pPr>
              <w:spacing w:after="120"/>
              <w:rPr>
                <w:b/>
                <w:bCs/>
                <w:lang w:val="en-US"/>
              </w:rPr>
            </w:pPr>
            <w:r>
              <w:rPr>
                <w:b/>
                <w:bCs/>
                <w:lang w:val="en-US"/>
              </w:rPr>
              <w:t xml:space="preserve">Activity </w:t>
            </w:r>
            <w:r w:rsidR="00D31822">
              <w:rPr>
                <w:b/>
                <w:bCs/>
                <w:lang w:val="en-US"/>
              </w:rPr>
              <w:t>47</w:t>
            </w:r>
            <w:r>
              <w:rPr>
                <w:b/>
                <w:bCs/>
                <w:lang w:val="en-US"/>
              </w:rPr>
              <w:t xml:space="preserve"> (KM03 IAC0301):</w:t>
            </w:r>
          </w:p>
          <w:p w14:paraId="6DD902A0" w14:textId="77777777" w:rsidR="00046C3B" w:rsidRDefault="00046C3B" w:rsidP="00F429FA">
            <w:pPr>
              <w:spacing w:after="120"/>
              <w:rPr>
                <w:lang w:val="en-US"/>
              </w:rPr>
            </w:pPr>
            <w:r>
              <w:rPr>
                <w:lang w:val="en-US"/>
              </w:rPr>
              <w:t>Please complete the activity in your workbook.</w:t>
            </w:r>
          </w:p>
          <w:p w14:paraId="3946935C" w14:textId="77777777" w:rsidR="00046C3B" w:rsidRDefault="00046C3B">
            <w:pPr>
              <w:rPr>
                <w:lang w:val="en-US"/>
              </w:rPr>
            </w:pPr>
            <w:r>
              <w:rPr>
                <w:lang w:val="en-US"/>
              </w:rPr>
              <w:t>Use the bullet points above and fill in the strengths quadrant of the SWOT analysis form.</w:t>
            </w:r>
          </w:p>
        </w:tc>
      </w:tr>
    </w:tbl>
    <w:p w14:paraId="272306CF" w14:textId="77777777" w:rsidR="008274A2" w:rsidRPr="008274A2" w:rsidRDefault="008274A2" w:rsidP="00046C3B">
      <w:pPr>
        <w:rPr>
          <w:rFonts w:cs="Arial"/>
          <w:szCs w:val="20"/>
        </w:rPr>
      </w:pPr>
    </w:p>
    <w:p w14:paraId="05C8F1EB" w14:textId="77777777" w:rsidR="00046C3B" w:rsidRDefault="00046C3B" w:rsidP="00046C3B">
      <w:pPr>
        <w:rPr>
          <w:b/>
          <w:bCs/>
        </w:rPr>
      </w:pPr>
      <w:r>
        <w:rPr>
          <w:b/>
          <w:bCs/>
        </w:rPr>
        <w:t>Weaknesses</w:t>
      </w:r>
    </w:p>
    <w:p w14:paraId="08F57920" w14:textId="77777777" w:rsidR="00046C3B" w:rsidRDefault="00046C3B" w:rsidP="00046C3B">
      <w:pPr>
        <w:rPr>
          <w:b/>
          <w:bCs/>
        </w:rPr>
      </w:pPr>
    </w:p>
    <w:p w14:paraId="4C346F4E" w14:textId="77777777" w:rsidR="00046C3B" w:rsidRDefault="00046C3B" w:rsidP="00046C3B">
      <w:r>
        <w:t xml:space="preserve">To identify weaknesses, you think about the things that you’re not so good at, or the areas where you can improve your performance. </w:t>
      </w:r>
    </w:p>
    <w:p w14:paraId="129EE366" w14:textId="77777777" w:rsidR="00046C3B" w:rsidRDefault="00046C3B" w:rsidP="00046C3B"/>
    <w:p w14:paraId="74866E48" w14:textId="77777777" w:rsidR="00046C3B" w:rsidRDefault="00046C3B" w:rsidP="00046C3B">
      <w:r>
        <w:t>When you list your weaknesses, you can reduce or manage them.</w:t>
      </w:r>
    </w:p>
    <w:p w14:paraId="6441C321" w14:textId="77777777" w:rsidR="00046C3B" w:rsidRDefault="00046C3B" w:rsidP="00046C3B"/>
    <w:p w14:paraId="49E7B64F" w14:textId="77777777" w:rsidR="00046C3B" w:rsidRDefault="00046C3B" w:rsidP="00F429FA">
      <w:pPr>
        <w:spacing w:after="120"/>
      </w:pPr>
      <w:r>
        <w:t>Use the following questions as a guide:</w:t>
      </w:r>
    </w:p>
    <w:p w14:paraId="5949CF10" w14:textId="77777777" w:rsidR="00046C3B" w:rsidRDefault="00046C3B" w:rsidP="002E23EC">
      <w:pPr>
        <w:pStyle w:val="ListParagraph"/>
        <w:numPr>
          <w:ilvl w:val="0"/>
          <w:numId w:val="235"/>
        </w:numPr>
        <w:spacing w:after="120"/>
        <w:ind w:left="360"/>
        <w:contextualSpacing w:val="0"/>
      </w:pPr>
      <w:r>
        <w:t>What skills do you struggle to master?</w:t>
      </w:r>
    </w:p>
    <w:p w14:paraId="7F9974E5" w14:textId="77777777" w:rsidR="00046C3B" w:rsidRDefault="00046C3B" w:rsidP="002E23EC">
      <w:pPr>
        <w:pStyle w:val="ListParagraph"/>
        <w:numPr>
          <w:ilvl w:val="0"/>
          <w:numId w:val="235"/>
        </w:numPr>
        <w:spacing w:after="120"/>
        <w:ind w:left="360"/>
        <w:contextualSpacing w:val="0"/>
      </w:pPr>
      <w:r>
        <w:t xml:space="preserve">What do you do only because you have to, in order to satisfy job requirements? </w:t>
      </w:r>
    </w:p>
    <w:p w14:paraId="3D267E76" w14:textId="77777777" w:rsidR="00046C3B" w:rsidRDefault="00046C3B" w:rsidP="002E23EC">
      <w:pPr>
        <w:pStyle w:val="ListParagraph"/>
        <w:numPr>
          <w:ilvl w:val="0"/>
          <w:numId w:val="235"/>
        </w:numPr>
        <w:spacing w:after="120"/>
        <w:ind w:left="360"/>
        <w:contextualSpacing w:val="0"/>
      </w:pPr>
      <w:r>
        <w:t>Are there one or two aspects of your personality that hold you back?</w:t>
      </w:r>
    </w:p>
    <w:p w14:paraId="08CE45B8" w14:textId="77777777" w:rsidR="00046C3B" w:rsidRDefault="00046C3B" w:rsidP="002E23EC">
      <w:pPr>
        <w:pStyle w:val="ListParagraph"/>
        <w:numPr>
          <w:ilvl w:val="0"/>
          <w:numId w:val="235"/>
        </w:numPr>
        <w:spacing w:after="120"/>
        <w:ind w:left="360"/>
        <w:contextualSpacing w:val="0"/>
      </w:pPr>
      <w:r>
        <w:t>What do other people most often identify as your weakness?</w:t>
      </w:r>
    </w:p>
    <w:p w14:paraId="6C5556F1" w14:textId="77777777" w:rsidR="00046C3B" w:rsidRDefault="00046C3B" w:rsidP="002E23EC">
      <w:pPr>
        <w:pStyle w:val="ListParagraph"/>
        <w:numPr>
          <w:ilvl w:val="0"/>
          <w:numId w:val="235"/>
        </w:numPr>
        <w:spacing w:after="120"/>
        <w:ind w:left="360"/>
        <w:contextualSpacing w:val="0"/>
      </w:pPr>
      <w:r>
        <w:t>Where are you vulnerable?</w:t>
      </w:r>
    </w:p>
    <w:p w14:paraId="20F5571C" w14:textId="77777777" w:rsidR="00046C3B" w:rsidRDefault="00046C3B" w:rsidP="002E23EC">
      <w:pPr>
        <w:pStyle w:val="ListParagraph"/>
        <w:numPr>
          <w:ilvl w:val="0"/>
          <w:numId w:val="235"/>
        </w:numPr>
        <w:ind w:left="360"/>
      </w:pPr>
      <w:r>
        <w:t>Where do you lack experience, resources or connections, where others have them?</w:t>
      </w:r>
    </w:p>
    <w:p w14:paraId="7F1B94E0" w14:textId="77777777" w:rsidR="007A2D5D" w:rsidRDefault="007A2D5D"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F00472B" w14:textId="77777777" w:rsidTr="00035326">
        <w:trPr>
          <w:trHeight w:val="1008"/>
        </w:trPr>
        <w:tc>
          <w:tcPr>
            <w:tcW w:w="1266" w:type="dxa"/>
            <w:hideMark/>
          </w:tcPr>
          <w:p w14:paraId="602B4F0F" w14:textId="77777777" w:rsidR="00046C3B" w:rsidRDefault="00046C3B">
            <w:pPr>
              <w:jc w:val="center"/>
              <w:rPr>
                <w:lang w:val="en-US"/>
              </w:rPr>
            </w:pPr>
            <w:r>
              <w:rPr>
                <w:noProof/>
                <w:lang w:val="en-US"/>
              </w:rPr>
              <w:drawing>
                <wp:inline distT="0" distB="0" distL="0" distR="0" wp14:anchorId="26FC0445" wp14:editId="2D3C9BC4">
                  <wp:extent cx="471170" cy="471170"/>
                  <wp:effectExtent l="0" t="0" r="5080" b="5080"/>
                  <wp:docPr id="810" name="Picture 8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7884CBB0" w14:textId="77777777" w:rsidR="00046C3B" w:rsidRDefault="00046C3B" w:rsidP="00F429FA">
            <w:pPr>
              <w:spacing w:after="120"/>
              <w:rPr>
                <w:b/>
                <w:bCs/>
                <w:lang w:val="en-US"/>
              </w:rPr>
            </w:pPr>
            <w:r>
              <w:rPr>
                <w:b/>
                <w:bCs/>
                <w:lang w:val="en-US"/>
              </w:rPr>
              <w:t xml:space="preserve">Activity </w:t>
            </w:r>
            <w:r w:rsidR="00D31822">
              <w:rPr>
                <w:b/>
                <w:bCs/>
                <w:lang w:val="en-US"/>
              </w:rPr>
              <w:t>48</w:t>
            </w:r>
            <w:r>
              <w:rPr>
                <w:b/>
                <w:bCs/>
                <w:lang w:val="en-US"/>
              </w:rPr>
              <w:t xml:space="preserve"> (KM03 IAC0301):</w:t>
            </w:r>
          </w:p>
          <w:p w14:paraId="19870598" w14:textId="77777777" w:rsidR="00046C3B" w:rsidRDefault="00046C3B" w:rsidP="00F429FA">
            <w:pPr>
              <w:spacing w:after="120"/>
              <w:rPr>
                <w:lang w:val="en-US"/>
              </w:rPr>
            </w:pPr>
            <w:r>
              <w:rPr>
                <w:lang w:val="en-US"/>
              </w:rPr>
              <w:t>Please complete the activity in your workbook.</w:t>
            </w:r>
          </w:p>
          <w:p w14:paraId="6BEE45FF" w14:textId="77777777" w:rsidR="00046C3B" w:rsidRDefault="00046C3B">
            <w:pPr>
              <w:jc w:val="left"/>
              <w:rPr>
                <w:lang w:val="en-US"/>
              </w:rPr>
            </w:pPr>
            <w:r>
              <w:rPr>
                <w:lang w:val="en-US"/>
              </w:rPr>
              <w:t>Use the bullet points above and fill in the weaknesses quadrant of the SWOT analysis form.</w:t>
            </w:r>
          </w:p>
        </w:tc>
      </w:tr>
    </w:tbl>
    <w:p w14:paraId="38B6F618" w14:textId="77777777" w:rsidR="008274A2" w:rsidRDefault="008274A2" w:rsidP="00046C3B">
      <w:pPr>
        <w:rPr>
          <w:b/>
          <w:bCs/>
        </w:rPr>
      </w:pPr>
    </w:p>
    <w:p w14:paraId="5E0BB668" w14:textId="77777777" w:rsidR="00046C3B" w:rsidRDefault="00046C3B" w:rsidP="00046C3B">
      <w:pPr>
        <w:rPr>
          <w:b/>
          <w:bCs/>
        </w:rPr>
      </w:pPr>
      <w:r>
        <w:rPr>
          <w:b/>
          <w:bCs/>
        </w:rPr>
        <w:t>Opportunities</w:t>
      </w:r>
    </w:p>
    <w:p w14:paraId="02619CC3" w14:textId="77777777" w:rsidR="00046C3B" w:rsidRDefault="00046C3B" w:rsidP="00046C3B">
      <w:pPr>
        <w:rPr>
          <w:b/>
          <w:bCs/>
        </w:rPr>
      </w:pPr>
    </w:p>
    <w:p w14:paraId="75C7844F" w14:textId="77777777" w:rsidR="00046C3B" w:rsidRDefault="00046C3B" w:rsidP="00F429FA">
      <w:pPr>
        <w:spacing w:after="120"/>
      </w:pPr>
      <w:r>
        <w:t>To focus on understanding the opportunities that are open to you, ask yourself:</w:t>
      </w:r>
    </w:p>
    <w:p w14:paraId="022BAFA2" w14:textId="77777777" w:rsidR="00046C3B" w:rsidRDefault="00046C3B" w:rsidP="002E23EC">
      <w:pPr>
        <w:pStyle w:val="ListParagraph"/>
        <w:numPr>
          <w:ilvl w:val="0"/>
          <w:numId w:val="236"/>
        </w:numPr>
        <w:spacing w:after="120"/>
        <w:ind w:left="360"/>
        <w:contextualSpacing w:val="0"/>
      </w:pPr>
      <w:r>
        <w:t>In what ways can you take advantage of your strengths?</w:t>
      </w:r>
    </w:p>
    <w:p w14:paraId="60FD97AA" w14:textId="77777777" w:rsidR="00046C3B" w:rsidRDefault="00046C3B" w:rsidP="002E23EC">
      <w:pPr>
        <w:pStyle w:val="ListParagraph"/>
        <w:numPr>
          <w:ilvl w:val="0"/>
          <w:numId w:val="236"/>
        </w:numPr>
        <w:spacing w:after="120"/>
        <w:ind w:left="360"/>
        <w:contextualSpacing w:val="0"/>
      </w:pPr>
      <w:r>
        <w:t>What opportunities are open to people who do these things well?</w:t>
      </w:r>
    </w:p>
    <w:p w14:paraId="7BB04F57" w14:textId="77777777" w:rsidR="00046C3B" w:rsidRDefault="00046C3B" w:rsidP="002E23EC">
      <w:pPr>
        <w:pStyle w:val="ListParagraph"/>
        <w:numPr>
          <w:ilvl w:val="0"/>
          <w:numId w:val="236"/>
        </w:numPr>
        <w:spacing w:after="120"/>
        <w:ind w:left="360"/>
        <w:contextualSpacing w:val="0"/>
      </w:pPr>
      <w:r>
        <w:t>What would you love to do that you’re good at?</w:t>
      </w:r>
    </w:p>
    <w:p w14:paraId="35E0B3BE" w14:textId="77777777" w:rsidR="00046C3B" w:rsidRDefault="00046C3B" w:rsidP="002E23EC">
      <w:pPr>
        <w:pStyle w:val="ListParagraph"/>
        <w:numPr>
          <w:ilvl w:val="0"/>
          <w:numId w:val="236"/>
        </w:numPr>
        <w:spacing w:after="120"/>
        <w:ind w:left="360"/>
        <w:contextualSpacing w:val="0"/>
      </w:pPr>
      <w:r>
        <w:t>Where do you see the most potential growth for yourself: within your current company, in a different organisation, in another industry, or in a separate career entirely?</w:t>
      </w:r>
    </w:p>
    <w:p w14:paraId="085C52AC" w14:textId="77777777" w:rsidR="00046C3B" w:rsidRDefault="00046C3B" w:rsidP="002E23EC">
      <w:pPr>
        <w:pStyle w:val="ListParagraph"/>
        <w:numPr>
          <w:ilvl w:val="0"/>
          <w:numId w:val="236"/>
        </w:numPr>
        <w:ind w:left="360"/>
        <w:jc w:val="left"/>
      </w:pPr>
      <w:r>
        <w:t>What trends are having an impact on your current career, or on the one that you’re thinking about pursuing?</w:t>
      </w:r>
    </w:p>
    <w:p w14:paraId="58DC515F" w14:textId="77777777" w:rsidR="001A7AEA" w:rsidRDefault="001A7AEA" w:rsidP="00046C3B">
      <w:pPr>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9E45001" w14:textId="77777777" w:rsidTr="00035326">
        <w:trPr>
          <w:trHeight w:val="1008"/>
        </w:trPr>
        <w:tc>
          <w:tcPr>
            <w:tcW w:w="1266" w:type="dxa"/>
            <w:hideMark/>
          </w:tcPr>
          <w:p w14:paraId="172A8EE4" w14:textId="77777777" w:rsidR="00046C3B" w:rsidRDefault="00046C3B">
            <w:pPr>
              <w:jc w:val="center"/>
              <w:rPr>
                <w:lang w:val="en-US"/>
              </w:rPr>
            </w:pPr>
            <w:r>
              <w:rPr>
                <w:noProof/>
                <w:lang w:val="en-US"/>
              </w:rPr>
              <w:drawing>
                <wp:inline distT="0" distB="0" distL="0" distR="0" wp14:anchorId="093079BC" wp14:editId="23BAD85F">
                  <wp:extent cx="471170" cy="471170"/>
                  <wp:effectExtent l="0" t="0" r="5080" b="5080"/>
                  <wp:docPr id="804" name="Picture 8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56B89173" w14:textId="77777777" w:rsidR="00046C3B" w:rsidRDefault="00046C3B" w:rsidP="00F429FA">
            <w:pPr>
              <w:spacing w:after="120"/>
              <w:rPr>
                <w:b/>
                <w:bCs/>
                <w:lang w:val="en-US"/>
              </w:rPr>
            </w:pPr>
            <w:r>
              <w:rPr>
                <w:b/>
                <w:bCs/>
                <w:lang w:val="en-US"/>
              </w:rPr>
              <w:t xml:space="preserve">Activity </w:t>
            </w:r>
            <w:r w:rsidR="00D31822">
              <w:rPr>
                <w:b/>
                <w:bCs/>
                <w:lang w:val="en-US"/>
              </w:rPr>
              <w:t>49</w:t>
            </w:r>
            <w:r>
              <w:rPr>
                <w:b/>
                <w:bCs/>
                <w:lang w:val="en-US"/>
              </w:rPr>
              <w:t xml:space="preserve"> (KM03 IAC0301):</w:t>
            </w:r>
          </w:p>
          <w:p w14:paraId="01B0D3B4" w14:textId="77777777" w:rsidR="00046C3B" w:rsidRDefault="00046C3B" w:rsidP="00F429FA">
            <w:pPr>
              <w:spacing w:after="120"/>
              <w:rPr>
                <w:lang w:val="en-US"/>
              </w:rPr>
            </w:pPr>
            <w:r>
              <w:rPr>
                <w:lang w:val="en-US"/>
              </w:rPr>
              <w:t>Please complete the activity in your workbook.</w:t>
            </w:r>
          </w:p>
          <w:p w14:paraId="77B65B95" w14:textId="77777777" w:rsidR="00046C3B" w:rsidRDefault="00046C3B">
            <w:pPr>
              <w:jc w:val="left"/>
              <w:rPr>
                <w:lang w:val="en-US"/>
              </w:rPr>
            </w:pPr>
            <w:r>
              <w:rPr>
                <w:lang w:val="en-US"/>
              </w:rPr>
              <w:t>Use the bullet points above and fill in the opportunities quadrant of the SWOT analysis form.</w:t>
            </w:r>
          </w:p>
        </w:tc>
      </w:tr>
    </w:tbl>
    <w:p w14:paraId="36DDFDEC" w14:textId="77777777" w:rsidR="008274A2" w:rsidRDefault="008274A2" w:rsidP="00046C3B">
      <w:pPr>
        <w:rPr>
          <w:b/>
          <w:bCs/>
        </w:rPr>
      </w:pPr>
    </w:p>
    <w:p w14:paraId="7D630C1D" w14:textId="77777777" w:rsidR="00046C3B" w:rsidRDefault="00046C3B" w:rsidP="00046C3B">
      <w:pPr>
        <w:rPr>
          <w:b/>
          <w:bCs/>
        </w:rPr>
      </w:pPr>
      <w:r>
        <w:rPr>
          <w:b/>
          <w:bCs/>
        </w:rPr>
        <w:t>Threats</w:t>
      </w:r>
    </w:p>
    <w:p w14:paraId="5BD4BC61" w14:textId="77777777" w:rsidR="00046C3B" w:rsidRDefault="00046C3B" w:rsidP="00046C3B">
      <w:pPr>
        <w:rPr>
          <w:b/>
          <w:bCs/>
        </w:rPr>
      </w:pPr>
    </w:p>
    <w:p w14:paraId="0B4BBB38" w14:textId="77777777" w:rsidR="00046C3B" w:rsidRDefault="00046C3B" w:rsidP="00046C3B">
      <w:r>
        <w:t xml:space="preserve">To identify threats, reflect on the things that could derail your success. </w:t>
      </w:r>
    </w:p>
    <w:p w14:paraId="735A0EFC" w14:textId="77777777" w:rsidR="00046C3B" w:rsidRDefault="00046C3B" w:rsidP="00046C3B"/>
    <w:p w14:paraId="60FDC9DD" w14:textId="77777777" w:rsidR="00046C3B" w:rsidRDefault="00046C3B" w:rsidP="00F429FA">
      <w:pPr>
        <w:spacing w:after="120"/>
      </w:pPr>
      <w:r>
        <w:t>Ask yourself the following questions to uncover potential threats:</w:t>
      </w:r>
    </w:p>
    <w:p w14:paraId="033607EB" w14:textId="77777777" w:rsidR="00046C3B" w:rsidRDefault="00046C3B" w:rsidP="002E23EC">
      <w:pPr>
        <w:pStyle w:val="ListParagraph"/>
        <w:numPr>
          <w:ilvl w:val="0"/>
          <w:numId w:val="237"/>
        </w:numPr>
        <w:spacing w:after="120"/>
        <w:ind w:left="360"/>
        <w:contextualSpacing w:val="0"/>
      </w:pPr>
      <w:r>
        <w:t>Are there any general threats that you need to think about?</w:t>
      </w:r>
    </w:p>
    <w:p w14:paraId="4ADA73AC" w14:textId="77777777" w:rsidR="00046C3B" w:rsidRDefault="00046C3B" w:rsidP="002E23EC">
      <w:pPr>
        <w:pStyle w:val="ListParagraph"/>
        <w:numPr>
          <w:ilvl w:val="0"/>
          <w:numId w:val="237"/>
        </w:numPr>
        <w:spacing w:after="120"/>
        <w:ind w:left="360"/>
        <w:contextualSpacing w:val="0"/>
      </w:pPr>
      <w:r>
        <w:t>If you don’t address your weaknesses, what problems could they cause?</w:t>
      </w:r>
    </w:p>
    <w:p w14:paraId="39947B42" w14:textId="77777777" w:rsidR="00046C3B" w:rsidRDefault="00046C3B" w:rsidP="002E23EC">
      <w:pPr>
        <w:pStyle w:val="ListParagraph"/>
        <w:numPr>
          <w:ilvl w:val="0"/>
          <w:numId w:val="237"/>
        </w:numPr>
        <w:spacing w:after="120"/>
        <w:ind w:left="360"/>
        <w:contextualSpacing w:val="0"/>
      </w:pPr>
      <w:r>
        <w:t>What setbacks might you face?</w:t>
      </w:r>
    </w:p>
    <w:p w14:paraId="1049616E" w14:textId="77777777" w:rsidR="00046C3B" w:rsidRDefault="00046C3B" w:rsidP="002E23EC">
      <w:pPr>
        <w:pStyle w:val="ListParagraph"/>
        <w:numPr>
          <w:ilvl w:val="0"/>
          <w:numId w:val="237"/>
        </w:numPr>
        <w:ind w:left="360"/>
      </w:pPr>
      <w:r>
        <w:t>What obstacles have other people overcome when they were trying to get to where</w:t>
      </w:r>
      <w:r>
        <w:rPr>
          <w:rFonts w:cs="Arial"/>
          <w:sz w:val="27"/>
          <w:szCs w:val="27"/>
        </w:rPr>
        <w:t xml:space="preserve"> </w:t>
      </w:r>
      <w:r>
        <w:t>you want to go?</w:t>
      </w:r>
    </w:p>
    <w:p w14:paraId="6A2B7341" w14:textId="77777777" w:rsidR="001A7AEA" w:rsidRDefault="001A7AEA" w:rsidP="00046C3B">
      <w:pPr>
        <w:ind w:left="3"/>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BAB612D" w14:textId="77777777" w:rsidTr="00035326">
        <w:tc>
          <w:tcPr>
            <w:tcW w:w="1266" w:type="dxa"/>
            <w:hideMark/>
          </w:tcPr>
          <w:p w14:paraId="1FF16A98" w14:textId="77777777" w:rsidR="00046C3B" w:rsidRDefault="00046C3B">
            <w:pPr>
              <w:jc w:val="center"/>
              <w:rPr>
                <w:lang w:val="en-US"/>
              </w:rPr>
            </w:pPr>
            <w:r>
              <w:rPr>
                <w:noProof/>
                <w:lang w:val="en-US"/>
              </w:rPr>
              <w:drawing>
                <wp:inline distT="0" distB="0" distL="0" distR="0" wp14:anchorId="520B7B65" wp14:editId="1D89A517">
                  <wp:extent cx="471170" cy="471170"/>
                  <wp:effectExtent l="0" t="0" r="5080" b="5080"/>
                  <wp:docPr id="803" name="Picture 8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B9304DD" w14:textId="77777777" w:rsidR="00046C3B" w:rsidRDefault="00046C3B" w:rsidP="00F429FA">
            <w:pPr>
              <w:spacing w:after="120"/>
              <w:rPr>
                <w:b/>
                <w:bCs/>
                <w:lang w:val="en-US"/>
              </w:rPr>
            </w:pPr>
            <w:r>
              <w:rPr>
                <w:b/>
                <w:bCs/>
                <w:lang w:val="en-US"/>
              </w:rPr>
              <w:t xml:space="preserve">Activity </w:t>
            </w:r>
            <w:r w:rsidR="00D31822">
              <w:rPr>
                <w:b/>
                <w:bCs/>
                <w:lang w:val="en-US"/>
              </w:rPr>
              <w:t>50</w:t>
            </w:r>
            <w:r>
              <w:rPr>
                <w:b/>
                <w:bCs/>
                <w:lang w:val="en-US"/>
              </w:rPr>
              <w:t xml:space="preserve"> (KM03 IAC0301):</w:t>
            </w:r>
          </w:p>
          <w:p w14:paraId="222E5C3E" w14:textId="77777777" w:rsidR="00046C3B" w:rsidRDefault="00046C3B" w:rsidP="00F429FA">
            <w:pPr>
              <w:spacing w:after="120"/>
              <w:rPr>
                <w:lang w:val="en-US"/>
              </w:rPr>
            </w:pPr>
            <w:r>
              <w:rPr>
                <w:lang w:val="en-US"/>
              </w:rPr>
              <w:t>Please complete the activity in your workbook.</w:t>
            </w:r>
          </w:p>
          <w:p w14:paraId="679574B6" w14:textId="77777777" w:rsidR="00046C3B" w:rsidRDefault="00046C3B">
            <w:pPr>
              <w:jc w:val="left"/>
              <w:rPr>
                <w:lang w:val="en-US"/>
              </w:rPr>
            </w:pPr>
            <w:r>
              <w:rPr>
                <w:lang w:val="en-US"/>
              </w:rPr>
              <w:t>Use the bullet points above and fill in the threats quadrant of the SWOT analysis form.</w:t>
            </w:r>
          </w:p>
        </w:tc>
      </w:tr>
    </w:tbl>
    <w:p w14:paraId="28BBED3E" w14:textId="77777777" w:rsidR="008274A2" w:rsidRDefault="008274A2" w:rsidP="00046C3B">
      <w:pPr>
        <w:rPr>
          <w:b/>
          <w:bCs/>
        </w:rPr>
      </w:pPr>
    </w:p>
    <w:p w14:paraId="4C891A98" w14:textId="77777777" w:rsidR="00046C3B" w:rsidRDefault="00046C3B" w:rsidP="00046C3B">
      <w:pPr>
        <w:rPr>
          <w:b/>
          <w:bCs/>
        </w:rPr>
      </w:pPr>
      <w:r>
        <w:rPr>
          <w:b/>
          <w:bCs/>
        </w:rPr>
        <w:t>Gap analysis</w:t>
      </w:r>
    </w:p>
    <w:p w14:paraId="42CE2677" w14:textId="77777777" w:rsidR="00046C3B" w:rsidRDefault="00046C3B" w:rsidP="00046C3B">
      <w:pPr>
        <w:rPr>
          <w:b/>
          <w:bCs/>
        </w:rPr>
      </w:pPr>
    </w:p>
    <w:p w14:paraId="79A6769F" w14:textId="77777777" w:rsidR="00046C3B" w:rsidRDefault="00046C3B" w:rsidP="00046C3B">
      <w:r>
        <w:t>To do a gap analysis, you need to compare your current skills and experience with the skills and experience required for your envisioned job. You do this by firstly analysing the requirements for your vision and identifying which skills and experience you need to develop.</w:t>
      </w:r>
    </w:p>
    <w:p w14:paraId="0221B856" w14:textId="77777777" w:rsidR="00F429FA" w:rsidRDefault="00F429FA" w:rsidP="00046C3B"/>
    <w:p w14:paraId="62A97768" w14:textId="77777777" w:rsidR="00046C3B" w:rsidRDefault="00046C3B" w:rsidP="00046C3B">
      <w:r>
        <w:t>You can do the comparison by creating a checklist on which you list the requirements and then tick off those that you already have.</w:t>
      </w:r>
    </w:p>
    <w:p w14:paraId="1A56CB85" w14:textId="77777777" w:rsidR="00046C3B" w:rsidRDefault="00046C3B" w:rsidP="00046C3B">
      <w:pPr>
        <w:rPr>
          <w:b/>
          <w:bCs/>
        </w:rPr>
      </w:pPr>
    </w:p>
    <w:p w14:paraId="0ECA65AA" w14:textId="77777777" w:rsidR="00037158" w:rsidRDefault="00037158" w:rsidP="00046C3B">
      <w:pPr>
        <w:rPr>
          <w:b/>
          <w:bCs/>
        </w:rPr>
      </w:pPr>
    </w:p>
    <w:p w14:paraId="05AAF504" w14:textId="77777777" w:rsidR="00037158" w:rsidRDefault="00037158" w:rsidP="00046C3B">
      <w:pPr>
        <w:rPr>
          <w:b/>
          <w:bCs/>
        </w:rPr>
      </w:pPr>
    </w:p>
    <w:p w14:paraId="0A864E28" w14:textId="77777777" w:rsidR="00037158" w:rsidRDefault="00037158" w:rsidP="00046C3B">
      <w:pPr>
        <w:rPr>
          <w:b/>
          <w:bCs/>
        </w:rPr>
      </w:pPr>
    </w:p>
    <w:p w14:paraId="5D7114BE" w14:textId="77777777" w:rsidR="00046C3B" w:rsidRDefault="00046C3B" w:rsidP="00B04C96">
      <w:pPr>
        <w:pStyle w:val="Heading3"/>
      </w:pPr>
      <w:bookmarkStart w:id="775" w:name="_Toc37495805"/>
      <w:bookmarkStart w:id="776" w:name="_Toc39497093"/>
      <w:bookmarkStart w:id="777" w:name="_Toc46937040"/>
      <w:r>
        <w:t>3.2.4</w:t>
      </w:r>
      <w:r>
        <w:tab/>
        <w:t>Step 4: Prepare and implement a personal development plan</w:t>
      </w:r>
      <w:bookmarkEnd w:id="775"/>
      <w:bookmarkEnd w:id="776"/>
      <w:bookmarkEnd w:id="777"/>
    </w:p>
    <w:p w14:paraId="5635B069" w14:textId="77777777" w:rsidR="00046C3B" w:rsidRDefault="00046C3B" w:rsidP="00046C3B">
      <w:pPr>
        <w:rPr>
          <w:lang w:eastAsia="en-GB"/>
        </w:rPr>
      </w:pPr>
    </w:p>
    <w:p w14:paraId="64BDA1DB" w14:textId="77777777" w:rsidR="00046C3B" w:rsidRDefault="00046C3B" w:rsidP="00046C3B">
      <w:pPr>
        <w:rPr>
          <w:lang w:eastAsia="en-GB"/>
        </w:rPr>
      </w:pPr>
      <w:r>
        <w:rPr>
          <w:lang w:eastAsia="en-GB"/>
        </w:rPr>
        <w:t>A personal development plan is a detailed action plan used to fulfil academic, personal, or career-based goals.</w:t>
      </w:r>
    </w:p>
    <w:p w14:paraId="59F7361C" w14:textId="77777777" w:rsidR="00046C3B" w:rsidRDefault="00046C3B" w:rsidP="00046C3B">
      <w:pPr>
        <w:rPr>
          <w:lang w:eastAsia="en-GB"/>
        </w:rPr>
      </w:pPr>
    </w:p>
    <w:p w14:paraId="7BE3AB0E" w14:textId="77777777" w:rsidR="00046C3B" w:rsidRDefault="00046C3B" w:rsidP="00046C3B">
      <w:r>
        <w:t>The action plan contains all the steps you need to take to achieve the goals, which will eventually lead to achieving your vision. The plan also indicates the timeframes for each action.</w:t>
      </w:r>
    </w:p>
    <w:p w14:paraId="682644F3" w14:textId="77777777" w:rsidR="00046C3B" w:rsidRDefault="00046C3B" w:rsidP="00046C3B"/>
    <w:p w14:paraId="1F300AB3" w14:textId="77777777" w:rsidR="00046C3B" w:rsidRDefault="00046C3B" w:rsidP="00046C3B">
      <w:r>
        <w:t>Below is an example of a template you can use to record your personal development plan.</w:t>
      </w:r>
    </w:p>
    <w:p w14:paraId="11174880" w14:textId="77777777" w:rsidR="00046C3B" w:rsidRDefault="00046C3B" w:rsidP="00046C3B"/>
    <w:tbl>
      <w:tblPr>
        <w:tblW w:w="0" w:type="auto"/>
        <w:tblCellMar>
          <w:top w:w="108" w:type="dxa"/>
          <w:bottom w:w="108" w:type="dxa"/>
        </w:tblCellMar>
        <w:tblLook w:val="04A0" w:firstRow="1" w:lastRow="0" w:firstColumn="1" w:lastColumn="0" w:noHBand="0" w:noVBand="1"/>
      </w:tblPr>
      <w:tblGrid>
        <w:gridCol w:w="1551"/>
        <w:gridCol w:w="373"/>
        <w:gridCol w:w="1755"/>
        <w:gridCol w:w="627"/>
        <w:gridCol w:w="1156"/>
        <w:gridCol w:w="163"/>
        <w:gridCol w:w="502"/>
        <w:gridCol w:w="566"/>
        <w:gridCol w:w="548"/>
        <w:gridCol w:w="13"/>
        <w:gridCol w:w="559"/>
        <w:gridCol w:w="559"/>
        <w:gridCol w:w="645"/>
      </w:tblGrid>
      <w:tr w:rsidR="00046C3B" w14:paraId="31E294B4" w14:textId="77777777" w:rsidTr="00046C3B">
        <w:tc>
          <w:tcPr>
            <w:tcW w:w="1806" w:type="dxa"/>
            <w:gridSpan w:val="2"/>
            <w:tcBorders>
              <w:top w:val="single" w:sz="4" w:space="0" w:color="auto"/>
              <w:left w:val="single" w:sz="4" w:space="0" w:color="auto"/>
              <w:bottom w:val="single" w:sz="4" w:space="0" w:color="auto"/>
              <w:right w:val="single" w:sz="4" w:space="0" w:color="auto"/>
            </w:tcBorders>
            <w:hideMark/>
          </w:tcPr>
          <w:p w14:paraId="45451750" w14:textId="77777777" w:rsidR="00046C3B" w:rsidRDefault="00046C3B">
            <w:pPr>
              <w:spacing w:line="240" w:lineRule="auto"/>
            </w:pPr>
            <w:r>
              <w:t>Career mission</w:t>
            </w:r>
          </w:p>
        </w:tc>
        <w:tc>
          <w:tcPr>
            <w:tcW w:w="7210" w:type="dxa"/>
            <w:gridSpan w:val="11"/>
            <w:tcBorders>
              <w:top w:val="single" w:sz="4" w:space="0" w:color="auto"/>
              <w:left w:val="single" w:sz="4" w:space="0" w:color="auto"/>
              <w:bottom w:val="single" w:sz="4" w:space="0" w:color="auto"/>
              <w:right w:val="single" w:sz="4" w:space="0" w:color="auto"/>
            </w:tcBorders>
          </w:tcPr>
          <w:p w14:paraId="069C367A" w14:textId="77777777" w:rsidR="00046C3B" w:rsidRDefault="00046C3B">
            <w:pPr>
              <w:spacing w:line="240" w:lineRule="auto"/>
            </w:pPr>
          </w:p>
        </w:tc>
      </w:tr>
      <w:tr w:rsidR="00046C3B" w14:paraId="6D62C2AA" w14:textId="77777777" w:rsidTr="00046C3B">
        <w:trPr>
          <w:trHeight w:val="1842"/>
        </w:trPr>
        <w:tc>
          <w:tcPr>
            <w:tcW w:w="1806" w:type="dxa"/>
            <w:gridSpan w:val="2"/>
            <w:tcBorders>
              <w:top w:val="single" w:sz="4" w:space="0" w:color="auto"/>
              <w:left w:val="single" w:sz="4" w:space="0" w:color="auto"/>
              <w:bottom w:val="single" w:sz="4" w:space="0" w:color="auto"/>
              <w:right w:val="single" w:sz="4" w:space="0" w:color="auto"/>
            </w:tcBorders>
            <w:hideMark/>
          </w:tcPr>
          <w:p w14:paraId="5C6F8193" w14:textId="77777777" w:rsidR="00046C3B" w:rsidRDefault="00046C3B">
            <w:pPr>
              <w:spacing w:line="240" w:lineRule="auto"/>
            </w:pPr>
            <w:r>
              <w:t>Major goals</w:t>
            </w:r>
          </w:p>
        </w:tc>
        <w:tc>
          <w:tcPr>
            <w:tcW w:w="1801" w:type="dxa"/>
            <w:tcBorders>
              <w:top w:val="single" w:sz="4" w:space="0" w:color="auto"/>
              <w:left w:val="single" w:sz="4" w:space="0" w:color="auto"/>
              <w:bottom w:val="single" w:sz="4" w:space="0" w:color="auto"/>
              <w:right w:val="single" w:sz="4" w:space="0" w:color="auto"/>
            </w:tcBorders>
            <w:hideMark/>
          </w:tcPr>
          <w:p w14:paraId="3CCAC97B" w14:textId="77777777" w:rsidR="00046C3B" w:rsidRDefault="00046C3B">
            <w:pPr>
              <w:spacing w:line="240" w:lineRule="auto"/>
            </w:pPr>
            <w:r>
              <w:t>Goal 1</w:t>
            </w:r>
          </w:p>
        </w:tc>
        <w:tc>
          <w:tcPr>
            <w:tcW w:w="1802" w:type="dxa"/>
            <w:gridSpan w:val="2"/>
            <w:tcBorders>
              <w:top w:val="single" w:sz="4" w:space="0" w:color="auto"/>
              <w:left w:val="single" w:sz="4" w:space="0" w:color="auto"/>
              <w:bottom w:val="single" w:sz="4" w:space="0" w:color="auto"/>
              <w:right w:val="single" w:sz="4" w:space="0" w:color="auto"/>
            </w:tcBorders>
            <w:hideMark/>
          </w:tcPr>
          <w:p w14:paraId="4AA04ECC" w14:textId="77777777" w:rsidR="00046C3B" w:rsidRDefault="00046C3B">
            <w:pPr>
              <w:spacing w:line="240" w:lineRule="auto"/>
            </w:pPr>
            <w:r>
              <w:t>Goal 2</w:t>
            </w:r>
          </w:p>
        </w:tc>
        <w:tc>
          <w:tcPr>
            <w:tcW w:w="1803" w:type="dxa"/>
            <w:gridSpan w:val="4"/>
            <w:tcBorders>
              <w:top w:val="single" w:sz="4" w:space="0" w:color="auto"/>
              <w:left w:val="single" w:sz="4" w:space="0" w:color="auto"/>
              <w:bottom w:val="single" w:sz="4" w:space="0" w:color="auto"/>
              <w:right w:val="single" w:sz="4" w:space="0" w:color="auto"/>
            </w:tcBorders>
            <w:hideMark/>
          </w:tcPr>
          <w:p w14:paraId="02FBBD28" w14:textId="77777777" w:rsidR="00046C3B" w:rsidRDefault="00046C3B">
            <w:pPr>
              <w:spacing w:line="240" w:lineRule="auto"/>
            </w:pPr>
            <w:r>
              <w:t>Goal 3</w:t>
            </w:r>
          </w:p>
        </w:tc>
        <w:tc>
          <w:tcPr>
            <w:tcW w:w="1804" w:type="dxa"/>
            <w:gridSpan w:val="4"/>
            <w:tcBorders>
              <w:top w:val="single" w:sz="4" w:space="0" w:color="auto"/>
              <w:left w:val="single" w:sz="4" w:space="0" w:color="auto"/>
              <w:bottom w:val="single" w:sz="4" w:space="0" w:color="auto"/>
              <w:right w:val="single" w:sz="4" w:space="0" w:color="auto"/>
            </w:tcBorders>
            <w:hideMark/>
          </w:tcPr>
          <w:p w14:paraId="0E94613B" w14:textId="77777777" w:rsidR="00046C3B" w:rsidRDefault="00046C3B">
            <w:pPr>
              <w:spacing w:line="240" w:lineRule="auto"/>
            </w:pPr>
            <w:r>
              <w:t>Goal 4</w:t>
            </w:r>
          </w:p>
        </w:tc>
      </w:tr>
      <w:tr w:rsidR="00046C3B" w14:paraId="68D6D33F" w14:textId="77777777" w:rsidTr="00046C3B">
        <w:tc>
          <w:tcPr>
            <w:tcW w:w="9016"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D2E760" w14:textId="77777777" w:rsidR="00046C3B" w:rsidRDefault="00046C3B">
            <w:pPr>
              <w:spacing w:line="240" w:lineRule="auto"/>
              <w:rPr>
                <w:sz w:val="16"/>
                <w:szCs w:val="16"/>
              </w:rPr>
            </w:pPr>
            <w:r>
              <w:t>Skills audit</w:t>
            </w:r>
          </w:p>
          <w:p w14:paraId="36030BD7" w14:textId="77777777" w:rsidR="00046C3B" w:rsidRDefault="00046C3B">
            <w:pPr>
              <w:spacing w:line="240" w:lineRule="auto"/>
              <w:rPr>
                <w:sz w:val="16"/>
                <w:szCs w:val="16"/>
              </w:rPr>
            </w:pPr>
            <w:r>
              <w:rPr>
                <w:sz w:val="16"/>
                <w:szCs w:val="16"/>
              </w:rPr>
              <w:t>A = I have accomplished the skill</w:t>
            </w:r>
          </w:p>
          <w:p w14:paraId="2DEA1944" w14:textId="77777777" w:rsidR="00046C3B" w:rsidRDefault="00046C3B">
            <w:pPr>
              <w:spacing w:line="240" w:lineRule="auto"/>
              <w:rPr>
                <w:sz w:val="16"/>
                <w:szCs w:val="16"/>
              </w:rPr>
            </w:pPr>
            <w:r>
              <w:rPr>
                <w:sz w:val="16"/>
                <w:szCs w:val="16"/>
              </w:rPr>
              <w:t>B = I have this skill but can improve on it</w:t>
            </w:r>
          </w:p>
          <w:p w14:paraId="08D802B3" w14:textId="77777777" w:rsidR="00046C3B" w:rsidRDefault="00046C3B">
            <w:pPr>
              <w:spacing w:line="240" w:lineRule="auto"/>
              <w:rPr>
                <w:sz w:val="16"/>
                <w:szCs w:val="16"/>
              </w:rPr>
            </w:pPr>
            <w:r>
              <w:rPr>
                <w:sz w:val="16"/>
                <w:szCs w:val="16"/>
              </w:rPr>
              <w:t>C = I need to improve this</w:t>
            </w:r>
          </w:p>
          <w:p w14:paraId="61EC3AF5" w14:textId="77777777" w:rsidR="00046C3B" w:rsidRDefault="00046C3B">
            <w:pPr>
              <w:spacing w:line="240" w:lineRule="auto"/>
              <w:rPr>
                <w:sz w:val="16"/>
                <w:szCs w:val="16"/>
              </w:rPr>
            </w:pPr>
            <w:r>
              <w:rPr>
                <w:sz w:val="16"/>
                <w:szCs w:val="16"/>
              </w:rPr>
              <w:t>D = I need to put n considerable effort to develop this</w:t>
            </w:r>
          </w:p>
          <w:p w14:paraId="3E9EB01B" w14:textId="77777777" w:rsidR="00046C3B" w:rsidRDefault="00046C3B">
            <w:pPr>
              <w:spacing w:line="240" w:lineRule="auto"/>
            </w:pPr>
            <w:r>
              <w:rPr>
                <w:sz w:val="16"/>
                <w:szCs w:val="16"/>
              </w:rPr>
              <w:t>E = I need to acquire this</w:t>
            </w:r>
          </w:p>
        </w:tc>
      </w:tr>
      <w:tr w:rsidR="00046C3B" w14:paraId="468E103A" w14:textId="77777777" w:rsidTr="00046C3B">
        <w:tc>
          <w:tcPr>
            <w:tcW w:w="6091" w:type="dxa"/>
            <w:gridSpan w:val="7"/>
            <w:tcBorders>
              <w:top w:val="single" w:sz="4" w:space="0" w:color="auto"/>
              <w:left w:val="single" w:sz="4" w:space="0" w:color="auto"/>
              <w:bottom w:val="single" w:sz="4" w:space="0" w:color="auto"/>
              <w:right w:val="single" w:sz="4" w:space="0" w:color="auto"/>
            </w:tcBorders>
            <w:hideMark/>
          </w:tcPr>
          <w:p w14:paraId="1473171E" w14:textId="77777777" w:rsidR="00046C3B" w:rsidRDefault="00046C3B">
            <w:pPr>
              <w:spacing w:line="240" w:lineRule="auto"/>
            </w:pPr>
            <w:r>
              <w:t>Skill / Competency</w:t>
            </w:r>
          </w:p>
        </w:tc>
        <w:tc>
          <w:tcPr>
            <w:tcW w:w="567" w:type="dxa"/>
            <w:tcBorders>
              <w:top w:val="single" w:sz="4" w:space="0" w:color="auto"/>
              <w:left w:val="single" w:sz="4" w:space="0" w:color="auto"/>
              <w:bottom w:val="single" w:sz="4" w:space="0" w:color="auto"/>
              <w:right w:val="single" w:sz="4" w:space="0" w:color="auto"/>
            </w:tcBorders>
            <w:hideMark/>
          </w:tcPr>
          <w:p w14:paraId="1E4A9DB6" w14:textId="77777777" w:rsidR="00046C3B" w:rsidRDefault="00046C3B">
            <w:pPr>
              <w:spacing w:line="240" w:lineRule="auto"/>
            </w:pPr>
            <w:r>
              <w:t>A</w:t>
            </w:r>
          </w:p>
        </w:tc>
        <w:tc>
          <w:tcPr>
            <w:tcW w:w="567" w:type="dxa"/>
            <w:gridSpan w:val="2"/>
            <w:tcBorders>
              <w:top w:val="single" w:sz="4" w:space="0" w:color="auto"/>
              <w:left w:val="single" w:sz="4" w:space="0" w:color="auto"/>
              <w:bottom w:val="single" w:sz="4" w:space="0" w:color="auto"/>
              <w:right w:val="single" w:sz="4" w:space="0" w:color="auto"/>
            </w:tcBorders>
            <w:hideMark/>
          </w:tcPr>
          <w:p w14:paraId="2F91115B" w14:textId="77777777" w:rsidR="00046C3B" w:rsidRDefault="00046C3B">
            <w:pPr>
              <w:spacing w:line="240" w:lineRule="auto"/>
            </w:pPr>
            <w:r>
              <w:t>B</w:t>
            </w:r>
          </w:p>
        </w:tc>
        <w:tc>
          <w:tcPr>
            <w:tcW w:w="567" w:type="dxa"/>
            <w:tcBorders>
              <w:top w:val="single" w:sz="4" w:space="0" w:color="auto"/>
              <w:left w:val="single" w:sz="4" w:space="0" w:color="auto"/>
              <w:bottom w:val="single" w:sz="4" w:space="0" w:color="auto"/>
              <w:right w:val="single" w:sz="4" w:space="0" w:color="auto"/>
            </w:tcBorders>
            <w:hideMark/>
          </w:tcPr>
          <w:p w14:paraId="6B539969" w14:textId="77777777" w:rsidR="00046C3B" w:rsidRDefault="00046C3B">
            <w:pPr>
              <w:spacing w:line="240" w:lineRule="auto"/>
            </w:pPr>
            <w:r>
              <w:t>C</w:t>
            </w:r>
          </w:p>
        </w:tc>
        <w:tc>
          <w:tcPr>
            <w:tcW w:w="567" w:type="dxa"/>
            <w:tcBorders>
              <w:top w:val="single" w:sz="4" w:space="0" w:color="auto"/>
              <w:left w:val="single" w:sz="4" w:space="0" w:color="auto"/>
              <w:bottom w:val="single" w:sz="4" w:space="0" w:color="auto"/>
              <w:right w:val="single" w:sz="4" w:space="0" w:color="auto"/>
            </w:tcBorders>
            <w:hideMark/>
          </w:tcPr>
          <w:p w14:paraId="01314AAF" w14:textId="77777777" w:rsidR="00046C3B" w:rsidRDefault="00046C3B">
            <w:pPr>
              <w:spacing w:line="240" w:lineRule="auto"/>
            </w:pPr>
            <w:r>
              <w:t>D</w:t>
            </w:r>
          </w:p>
        </w:tc>
        <w:tc>
          <w:tcPr>
            <w:tcW w:w="657" w:type="dxa"/>
            <w:tcBorders>
              <w:top w:val="single" w:sz="4" w:space="0" w:color="auto"/>
              <w:left w:val="single" w:sz="4" w:space="0" w:color="auto"/>
              <w:bottom w:val="single" w:sz="4" w:space="0" w:color="auto"/>
              <w:right w:val="single" w:sz="4" w:space="0" w:color="auto"/>
            </w:tcBorders>
            <w:hideMark/>
          </w:tcPr>
          <w:p w14:paraId="5B0AC0AA" w14:textId="77777777" w:rsidR="00046C3B" w:rsidRDefault="00046C3B">
            <w:pPr>
              <w:spacing w:line="240" w:lineRule="auto"/>
            </w:pPr>
            <w:r>
              <w:t xml:space="preserve">E </w:t>
            </w:r>
          </w:p>
        </w:tc>
      </w:tr>
      <w:tr w:rsidR="00046C3B" w14:paraId="26C97220"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53115789"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5B581422"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5D0955BC"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4A2AF107"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6C6D6A50"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3C9477EC" w14:textId="77777777" w:rsidR="00046C3B" w:rsidRDefault="00046C3B">
            <w:pPr>
              <w:spacing w:line="240" w:lineRule="auto"/>
            </w:pPr>
          </w:p>
        </w:tc>
      </w:tr>
      <w:tr w:rsidR="00046C3B" w14:paraId="44F3E2ED"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192C03DA"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489C8DF3"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38FE6F41"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13FEF180"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368369A8"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6A7927AC" w14:textId="77777777" w:rsidR="00046C3B" w:rsidRDefault="00046C3B">
            <w:pPr>
              <w:spacing w:line="240" w:lineRule="auto"/>
            </w:pPr>
          </w:p>
        </w:tc>
      </w:tr>
      <w:tr w:rsidR="00046C3B" w14:paraId="11C48F33"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5B557816"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78ECC399"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2E18BC18"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05F4B3C6"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17A1583F"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23C32DE6" w14:textId="77777777" w:rsidR="00046C3B" w:rsidRDefault="00046C3B">
            <w:pPr>
              <w:spacing w:line="240" w:lineRule="auto"/>
            </w:pPr>
          </w:p>
        </w:tc>
      </w:tr>
      <w:tr w:rsidR="00046C3B" w14:paraId="6FED1F9A" w14:textId="77777777" w:rsidTr="00046C3B">
        <w:tc>
          <w:tcPr>
            <w:tcW w:w="6091" w:type="dxa"/>
            <w:gridSpan w:val="7"/>
            <w:tcBorders>
              <w:top w:val="single" w:sz="4" w:space="0" w:color="auto"/>
              <w:left w:val="single" w:sz="4" w:space="0" w:color="auto"/>
              <w:bottom w:val="single" w:sz="4" w:space="0" w:color="auto"/>
              <w:right w:val="single" w:sz="4" w:space="0" w:color="auto"/>
            </w:tcBorders>
          </w:tcPr>
          <w:p w14:paraId="3CB6454F"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378DC0DD" w14:textId="77777777" w:rsidR="00046C3B" w:rsidRDefault="00046C3B">
            <w:pPr>
              <w:spacing w:line="240" w:lineRule="auto"/>
            </w:pPr>
          </w:p>
        </w:tc>
        <w:tc>
          <w:tcPr>
            <w:tcW w:w="567" w:type="dxa"/>
            <w:gridSpan w:val="2"/>
            <w:tcBorders>
              <w:top w:val="single" w:sz="4" w:space="0" w:color="auto"/>
              <w:left w:val="single" w:sz="4" w:space="0" w:color="auto"/>
              <w:bottom w:val="single" w:sz="4" w:space="0" w:color="auto"/>
              <w:right w:val="single" w:sz="4" w:space="0" w:color="auto"/>
            </w:tcBorders>
          </w:tcPr>
          <w:p w14:paraId="542CBDF8"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5380AB35" w14:textId="77777777" w:rsidR="00046C3B" w:rsidRDefault="00046C3B">
            <w:pPr>
              <w:spacing w:line="240" w:lineRule="auto"/>
            </w:pPr>
          </w:p>
        </w:tc>
        <w:tc>
          <w:tcPr>
            <w:tcW w:w="567" w:type="dxa"/>
            <w:tcBorders>
              <w:top w:val="single" w:sz="4" w:space="0" w:color="auto"/>
              <w:left w:val="single" w:sz="4" w:space="0" w:color="auto"/>
              <w:bottom w:val="single" w:sz="4" w:space="0" w:color="auto"/>
              <w:right w:val="single" w:sz="4" w:space="0" w:color="auto"/>
            </w:tcBorders>
          </w:tcPr>
          <w:p w14:paraId="0A350179" w14:textId="77777777" w:rsidR="00046C3B" w:rsidRDefault="00046C3B">
            <w:pPr>
              <w:spacing w:line="240" w:lineRule="auto"/>
            </w:pPr>
          </w:p>
        </w:tc>
        <w:tc>
          <w:tcPr>
            <w:tcW w:w="657" w:type="dxa"/>
            <w:tcBorders>
              <w:top w:val="single" w:sz="4" w:space="0" w:color="auto"/>
              <w:left w:val="single" w:sz="4" w:space="0" w:color="auto"/>
              <w:bottom w:val="single" w:sz="4" w:space="0" w:color="auto"/>
              <w:right w:val="single" w:sz="4" w:space="0" w:color="auto"/>
            </w:tcBorders>
          </w:tcPr>
          <w:p w14:paraId="2E86440B" w14:textId="77777777" w:rsidR="00046C3B" w:rsidRDefault="00046C3B">
            <w:pPr>
              <w:spacing w:line="240" w:lineRule="auto"/>
            </w:pPr>
          </w:p>
        </w:tc>
      </w:tr>
      <w:tr w:rsidR="00046C3B" w14:paraId="62BD8F6B" w14:textId="77777777" w:rsidTr="00046C3B">
        <w:tc>
          <w:tcPr>
            <w:tcW w:w="9016"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E24D54" w14:textId="77777777" w:rsidR="00046C3B" w:rsidRDefault="00046C3B">
            <w:pPr>
              <w:spacing w:line="240" w:lineRule="auto"/>
            </w:pPr>
            <w:r>
              <w:t>Action plan</w:t>
            </w:r>
          </w:p>
        </w:tc>
      </w:tr>
      <w:tr w:rsidR="00046C3B" w14:paraId="7BC6D393" w14:textId="77777777" w:rsidTr="00046C3B">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33D81C" w14:textId="77777777" w:rsidR="00046C3B" w:rsidRDefault="00046C3B">
            <w:pPr>
              <w:spacing w:line="240" w:lineRule="auto"/>
              <w:rPr>
                <w:szCs w:val="18"/>
              </w:rPr>
            </w:pPr>
            <w:r>
              <w:rPr>
                <w:szCs w:val="18"/>
              </w:rPr>
              <w:t>Developmental goal</w:t>
            </w:r>
          </w:p>
        </w:tc>
        <w:tc>
          <w:tcPr>
            <w:tcW w:w="283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F674A6" w14:textId="77777777" w:rsidR="00046C3B" w:rsidRDefault="00046C3B">
            <w:pPr>
              <w:spacing w:line="240" w:lineRule="auto"/>
              <w:rPr>
                <w:szCs w:val="18"/>
              </w:rPr>
            </w:pPr>
            <w:r>
              <w:rPr>
                <w:szCs w:val="18"/>
              </w:rPr>
              <w:t>Action steps</w:t>
            </w:r>
          </w:p>
        </w:tc>
        <w:tc>
          <w:tcPr>
            <w:tcW w:w="132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E5F346" w14:textId="77777777" w:rsidR="00046C3B" w:rsidRDefault="00046C3B">
            <w:pPr>
              <w:spacing w:line="240" w:lineRule="auto"/>
              <w:jc w:val="left"/>
              <w:rPr>
                <w:szCs w:val="18"/>
              </w:rPr>
            </w:pPr>
            <w:r>
              <w:rPr>
                <w:szCs w:val="18"/>
              </w:rPr>
              <w:t>To be completed by date</w:t>
            </w:r>
          </w:p>
        </w:tc>
        <w:tc>
          <w:tcPr>
            <w:tcW w:w="1650"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B29EA4" w14:textId="77777777" w:rsidR="00046C3B" w:rsidRDefault="00046C3B">
            <w:pPr>
              <w:spacing w:line="240" w:lineRule="auto"/>
              <w:rPr>
                <w:szCs w:val="18"/>
              </w:rPr>
            </w:pPr>
            <w:r>
              <w:rPr>
                <w:szCs w:val="18"/>
              </w:rPr>
              <w:t>Obstacles</w:t>
            </w:r>
          </w:p>
        </w:tc>
        <w:tc>
          <w:tcPr>
            <w:tcW w:w="179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7CEE17" w14:textId="77777777" w:rsidR="00046C3B" w:rsidRDefault="00046C3B">
            <w:pPr>
              <w:spacing w:line="240" w:lineRule="auto"/>
              <w:rPr>
                <w:szCs w:val="18"/>
              </w:rPr>
            </w:pPr>
            <w:r>
              <w:rPr>
                <w:szCs w:val="18"/>
              </w:rPr>
              <w:t>Solutions</w:t>
            </w:r>
          </w:p>
        </w:tc>
      </w:tr>
      <w:tr w:rsidR="00046C3B" w14:paraId="14115193"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15AFABD6" w14:textId="77777777" w:rsidR="00046C3B" w:rsidRDefault="00046C3B">
            <w:pPr>
              <w:spacing w:line="240" w:lineRule="auto"/>
            </w:pPr>
            <w:r>
              <w:t>Goal 1</w:t>
            </w:r>
          </w:p>
        </w:tc>
        <w:tc>
          <w:tcPr>
            <w:tcW w:w="2831" w:type="dxa"/>
            <w:gridSpan w:val="3"/>
            <w:tcBorders>
              <w:top w:val="single" w:sz="4" w:space="0" w:color="auto"/>
              <w:left w:val="single" w:sz="4" w:space="0" w:color="auto"/>
              <w:bottom w:val="single" w:sz="4" w:space="0" w:color="auto"/>
              <w:right w:val="single" w:sz="4" w:space="0" w:color="auto"/>
            </w:tcBorders>
          </w:tcPr>
          <w:p w14:paraId="0F5FE6EB"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6D2A855C"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134AF8E9"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E3BB812" w14:textId="77777777" w:rsidR="00046C3B" w:rsidRDefault="00046C3B">
            <w:pPr>
              <w:spacing w:line="240" w:lineRule="auto"/>
            </w:pPr>
          </w:p>
        </w:tc>
      </w:tr>
      <w:tr w:rsidR="00046C3B" w14:paraId="0EB9DF5C" w14:textId="77777777" w:rsidTr="00046C3B">
        <w:tc>
          <w:tcPr>
            <w:tcW w:w="1417" w:type="dxa"/>
            <w:tcBorders>
              <w:top w:val="single" w:sz="4" w:space="0" w:color="auto"/>
              <w:left w:val="single" w:sz="4" w:space="0" w:color="auto"/>
              <w:bottom w:val="single" w:sz="4" w:space="0" w:color="auto"/>
              <w:right w:val="single" w:sz="4" w:space="0" w:color="auto"/>
            </w:tcBorders>
          </w:tcPr>
          <w:p w14:paraId="77732F5E"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18ED277B"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D1056C0"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6DCDF03"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72645911" w14:textId="77777777" w:rsidR="00046C3B" w:rsidRDefault="00046C3B">
            <w:pPr>
              <w:spacing w:line="240" w:lineRule="auto"/>
            </w:pPr>
          </w:p>
        </w:tc>
      </w:tr>
      <w:tr w:rsidR="00046C3B" w14:paraId="0B4D968D" w14:textId="77777777" w:rsidTr="00046C3B">
        <w:tc>
          <w:tcPr>
            <w:tcW w:w="1417" w:type="dxa"/>
            <w:tcBorders>
              <w:top w:val="single" w:sz="4" w:space="0" w:color="auto"/>
              <w:left w:val="single" w:sz="4" w:space="0" w:color="auto"/>
              <w:bottom w:val="single" w:sz="4" w:space="0" w:color="auto"/>
              <w:right w:val="single" w:sz="4" w:space="0" w:color="auto"/>
            </w:tcBorders>
          </w:tcPr>
          <w:p w14:paraId="0BBA7B68"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0C1CF3FD"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4DC8F505"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316C9EED"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2F19C955" w14:textId="77777777" w:rsidR="00046C3B" w:rsidRDefault="00046C3B">
            <w:pPr>
              <w:spacing w:line="240" w:lineRule="auto"/>
            </w:pPr>
          </w:p>
        </w:tc>
      </w:tr>
      <w:tr w:rsidR="00046C3B" w14:paraId="2EECF28F"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3A955C71" w14:textId="77777777" w:rsidR="00046C3B" w:rsidRDefault="00046C3B">
            <w:pPr>
              <w:spacing w:line="240" w:lineRule="auto"/>
            </w:pPr>
            <w:r>
              <w:t>Goal 2</w:t>
            </w:r>
          </w:p>
        </w:tc>
        <w:tc>
          <w:tcPr>
            <w:tcW w:w="2831" w:type="dxa"/>
            <w:gridSpan w:val="3"/>
            <w:tcBorders>
              <w:top w:val="single" w:sz="4" w:space="0" w:color="auto"/>
              <w:left w:val="single" w:sz="4" w:space="0" w:color="auto"/>
              <w:bottom w:val="single" w:sz="4" w:space="0" w:color="auto"/>
              <w:right w:val="single" w:sz="4" w:space="0" w:color="auto"/>
            </w:tcBorders>
          </w:tcPr>
          <w:p w14:paraId="0F081DE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456F6834"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DFD6B74"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5E1035CD" w14:textId="77777777" w:rsidR="00046C3B" w:rsidRDefault="00046C3B">
            <w:pPr>
              <w:spacing w:line="240" w:lineRule="auto"/>
            </w:pPr>
          </w:p>
        </w:tc>
      </w:tr>
      <w:tr w:rsidR="00046C3B" w14:paraId="3201AB78" w14:textId="77777777" w:rsidTr="00046C3B">
        <w:tc>
          <w:tcPr>
            <w:tcW w:w="1417" w:type="dxa"/>
            <w:tcBorders>
              <w:top w:val="single" w:sz="4" w:space="0" w:color="auto"/>
              <w:left w:val="single" w:sz="4" w:space="0" w:color="auto"/>
              <w:bottom w:val="single" w:sz="4" w:space="0" w:color="auto"/>
              <w:right w:val="single" w:sz="4" w:space="0" w:color="auto"/>
            </w:tcBorders>
          </w:tcPr>
          <w:p w14:paraId="53221FCE"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5F2B0317"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102280B8"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16B0D3E2"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18BD520E" w14:textId="77777777" w:rsidR="00046C3B" w:rsidRDefault="00046C3B">
            <w:pPr>
              <w:spacing w:line="240" w:lineRule="auto"/>
            </w:pPr>
          </w:p>
        </w:tc>
      </w:tr>
      <w:tr w:rsidR="00046C3B" w14:paraId="74C2E724" w14:textId="77777777" w:rsidTr="00046C3B">
        <w:tc>
          <w:tcPr>
            <w:tcW w:w="1417" w:type="dxa"/>
            <w:tcBorders>
              <w:top w:val="single" w:sz="4" w:space="0" w:color="auto"/>
              <w:left w:val="single" w:sz="4" w:space="0" w:color="auto"/>
              <w:bottom w:val="single" w:sz="4" w:space="0" w:color="auto"/>
              <w:right w:val="single" w:sz="4" w:space="0" w:color="auto"/>
            </w:tcBorders>
          </w:tcPr>
          <w:p w14:paraId="051BDFE8"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19697B6F"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7EB114FB"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6A7EE235"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20B9035E" w14:textId="77777777" w:rsidR="00046C3B" w:rsidRDefault="00046C3B">
            <w:pPr>
              <w:spacing w:line="240" w:lineRule="auto"/>
            </w:pPr>
          </w:p>
        </w:tc>
      </w:tr>
      <w:tr w:rsidR="00046C3B" w14:paraId="7A776CF4" w14:textId="77777777" w:rsidTr="00046C3B">
        <w:tc>
          <w:tcPr>
            <w:tcW w:w="1417" w:type="dxa"/>
            <w:tcBorders>
              <w:top w:val="single" w:sz="4" w:space="0" w:color="auto"/>
              <w:left w:val="single" w:sz="4" w:space="0" w:color="auto"/>
              <w:bottom w:val="single" w:sz="4" w:space="0" w:color="auto"/>
              <w:right w:val="single" w:sz="4" w:space="0" w:color="auto"/>
            </w:tcBorders>
            <w:hideMark/>
          </w:tcPr>
          <w:p w14:paraId="742A408B" w14:textId="77777777" w:rsidR="00046C3B" w:rsidRDefault="00046C3B">
            <w:pPr>
              <w:spacing w:line="240" w:lineRule="auto"/>
            </w:pPr>
            <w:r>
              <w:t>Goal 3</w:t>
            </w:r>
          </w:p>
        </w:tc>
        <w:tc>
          <w:tcPr>
            <w:tcW w:w="2831" w:type="dxa"/>
            <w:gridSpan w:val="3"/>
            <w:tcBorders>
              <w:top w:val="single" w:sz="4" w:space="0" w:color="auto"/>
              <w:left w:val="single" w:sz="4" w:space="0" w:color="auto"/>
              <w:bottom w:val="single" w:sz="4" w:space="0" w:color="auto"/>
              <w:right w:val="single" w:sz="4" w:space="0" w:color="auto"/>
            </w:tcBorders>
          </w:tcPr>
          <w:p w14:paraId="13FB0711"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204AC050"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6EC08C2F"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6BCEE015" w14:textId="77777777" w:rsidR="00046C3B" w:rsidRDefault="00046C3B">
            <w:pPr>
              <w:spacing w:line="240" w:lineRule="auto"/>
            </w:pPr>
          </w:p>
        </w:tc>
      </w:tr>
      <w:tr w:rsidR="00046C3B" w14:paraId="3203110B" w14:textId="77777777" w:rsidTr="00046C3B">
        <w:tc>
          <w:tcPr>
            <w:tcW w:w="1417" w:type="dxa"/>
            <w:tcBorders>
              <w:top w:val="single" w:sz="4" w:space="0" w:color="auto"/>
              <w:left w:val="single" w:sz="4" w:space="0" w:color="auto"/>
              <w:bottom w:val="single" w:sz="4" w:space="0" w:color="auto"/>
              <w:right w:val="single" w:sz="4" w:space="0" w:color="auto"/>
            </w:tcBorders>
          </w:tcPr>
          <w:p w14:paraId="529BB910"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3B176E5C"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0CF18735"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28DCB02E"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55FA9D5" w14:textId="77777777" w:rsidR="00046C3B" w:rsidRDefault="00046C3B">
            <w:pPr>
              <w:spacing w:line="240" w:lineRule="auto"/>
            </w:pPr>
          </w:p>
        </w:tc>
      </w:tr>
      <w:tr w:rsidR="00046C3B" w14:paraId="244B73D2" w14:textId="77777777" w:rsidTr="00046C3B">
        <w:tc>
          <w:tcPr>
            <w:tcW w:w="1417" w:type="dxa"/>
            <w:tcBorders>
              <w:top w:val="single" w:sz="4" w:space="0" w:color="auto"/>
              <w:left w:val="single" w:sz="4" w:space="0" w:color="auto"/>
              <w:bottom w:val="single" w:sz="4" w:space="0" w:color="auto"/>
              <w:right w:val="single" w:sz="4" w:space="0" w:color="auto"/>
            </w:tcBorders>
          </w:tcPr>
          <w:p w14:paraId="3AB1A378"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4BD90F9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61378A90"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2ACBA270"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61235A48" w14:textId="77777777" w:rsidR="00046C3B" w:rsidRDefault="00046C3B">
            <w:pPr>
              <w:spacing w:line="240" w:lineRule="auto"/>
            </w:pPr>
          </w:p>
        </w:tc>
      </w:tr>
      <w:tr w:rsidR="00046C3B" w14:paraId="2C17ABD3" w14:textId="77777777" w:rsidTr="00046C3B">
        <w:tc>
          <w:tcPr>
            <w:tcW w:w="1417" w:type="dxa"/>
            <w:tcBorders>
              <w:top w:val="single" w:sz="4" w:space="0" w:color="auto"/>
              <w:left w:val="single" w:sz="4" w:space="0" w:color="auto"/>
              <w:bottom w:val="single" w:sz="4" w:space="0" w:color="auto"/>
              <w:right w:val="single" w:sz="4" w:space="0" w:color="auto"/>
            </w:tcBorders>
          </w:tcPr>
          <w:p w14:paraId="7DA6F5D5"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0931F59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CA6D25B"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06E0D19E"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79D644BB" w14:textId="77777777" w:rsidR="00046C3B" w:rsidRDefault="00046C3B">
            <w:pPr>
              <w:spacing w:line="240" w:lineRule="auto"/>
            </w:pPr>
          </w:p>
        </w:tc>
      </w:tr>
      <w:tr w:rsidR="00046C3B" w14:paraId="0514482B" w14:textId="77777777" w:rsidTr="00046C3B">
        <w:tc>
          <w:tcPr>
            <w:tcW w:w="1417" w:type="dxa"/>
            <w:tcBorders>
              <w:top w:val="single" w:sz="4" w:space="0" w:color="auto"/>
              <w:left w:val="single" w:sz="4" w:space="0" w:color="auto"/>
              <w:bottom w:val="single" w:sz="4" w:space="0" w:color="auto"/>
              <w:right w:val="single" w:sz="4" w:space="0" w:color="auto"/>
            </w:tcBorders>
          </w:tcPr>
          <w:p w14:paraId="23279B17"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4175883D"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54F85F8E"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5776AACB"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7E831046" w14:textId="77777777" w:rsidR="00046C3B" w:rsidRDefault="00046C3B">
            <w:pPr>
              <w:spacing w:line="240" w:lineRule="auto"/>
            </w:pPr>
          </w:p>
        </w:tc>
      </w:tr>
      <w:tr w:rsidR="00046C3B" w14:paraId="03CD01E7" w14:textId="77777777" w:rsidTr="00046C3B">
        <w:tc>
          <w:tcPr>
            <w:tcW w:w="1417" w:type="dxa"/>
            <w:tcBorders>
              <w:top w:val="single" w:sz="4" w:space="0" w:color="auto"/>
              <w:left w:val="single" w:sz="4" w:space="0" w:color="auto"/>
              <w:bottom w:val="single" w:sz="4" w:space="0" w:color="auto"/>
              <w:right w:val="single" w:sz="4" w:space="0" w:color="auto"/>
            </w:tcBorders>
          </w:tcPr>
          <w:p w14:paraId="76213B1C"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73E5A8CA"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4C8944E5"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4924D43E"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24EF1A34" w14:textId="77777777" w:rsidR="00046C3B" w:rsidRDefault="00046C3B">
            <w:pPr>
              <w:spacing w:line="240" w:lineRule="auto"/>
            </w:pPr>
          </w:p>
        </w:tc>
      </w:tr>
      <w:tr w:rsidR="00046C3B" w14:paraId="5B3CD5C5" w14:textId="77777777" w:rsidTr="00046C3B">
        <w:tc>
          <w:tcPr>
            <w:tcW w:w="1417" w:type="dxa"/>
            <w:tcBorders>
              <w:top w:val="single" w:sz="4" w:space="0" w:color="auto"/>
              <w:left w:val="single" w:sz="4" w:space="0" w:color="auto"/>
              <w:bottom w:val="single" w:sz="4" w:space="0" w:color="auto"/>
              <w:right w:val="single" w:sz="4" w:space="0" w:color="auto"/>
            </w:tcBorders>
          </w:tcPr>
          <w:p w14:paraId="6ACEB98E"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17B17719"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0E32ACF6"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492219A8"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3C3F1607" w14:textId="77777777" w:rsidR="00046C3B" w:rsidRDefault="00046C3B">
            <w:pPr>
              <w:spacing w:line="240" w:lineRule="auto"/>
            </w:pPr>
          </w:p>
        </w:tc>
      </w:tr>
      <w:tr w:rsidR="00046C3B" w14:paraId="0C70AEB4" w14:textId="77777777" w:rsidTr="00046C3B">
        <w:tc>
          <w:tcPr>
            <w:tcW w:w="1417" w:type="dxa"/>
            <w:tcBorders>
              <w:top w:val="single" w:sz="4" w:space="0" w:color="auto"/>
              <w:left w:val="single" w:sz="4" w:space="0" w:color="auto"/>
              <w:bottom w:val="single" w:sz="4" w:space="0" w:color="auto"/>
              <w:right w:val="single" w:sz="4" w:space="0" w:color="auto"/>
            </w:tcBorders>
          </w:tcPr>
          <w:p w14:paraId="47E1CE7E"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3CBB8F24"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026F29FB"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7DAA23BF"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032A64FB" w14:textId="77777777" w:rsidR="00046C3B" w:rsidRDefault="00046C3B">
            <w:pPr>
              <w:spacing w:line="240" w:lineRule="auto"/>
            </w:pPr>
          </w:p>
        </w:tc>
      </w:tr>
      <w:tr w:rsidR="00046C3B" w14:paraId="2E178EBC" w14:textId="77777777" w:rsidTr="00046C3B">
        <w:tc>
          <w:tcPr>
            <w:tcW w:w="1417" w:type="dxa"/>
            <w:tcBorders>
              <w:top w:val="single" w:sz="4" w:space="0" w:color="auto"/>
              <w:left w:val="single" w:sz="4" w:space="0" w:color="auto"/>
              <w:bottom w:val="single" w:sz="4" w:space="0" w:color="auto"/>
              <w:right w:val="single" w:sz="4" w:space="0" w:color="auto"/>
            </w:tcBorders>
          </w:tcPr>
          <w:p w14:paraId="59EAE7BD" w14:textId="77777777" w:rsidR="00046C3B" w:rsidRDefault="00046C3B">
            <w:pPr>
              <w:spacing w:line="240" w:lineRule="auto"/>
            </w:pPr>
          </w:p>
        </w:tc>
        <w:tc>
          <w:tcPr>
            <w:tcW w:w="2831" w:type="dxa"/>
            <w:gridSpan w:val="3"/>
            <w:tcBorders>
              <w:top w:val="single" w:sz="4" w:space="0" w:color="auto"/>
              <w:left w:val="single" w:sz="4" w:space="0" w:color="auto"/>
              <w:bottom w:val="single" w:sz="4" w:space="0" w:color="auto"/>
              <w:right w:val="single" w:sz="4" w:space="0" w:color="auto"/>
            </w:tcBorders>
          </w:tcPr>
          <w:p w14:paraId="23C91EE9" w14:textId="77777777" w:rsidR="00046C3B" w:rsidRDefault="00046C3B">
            <w:pPr>
              <w:spacing w:line="240" w:lineRule="auto"/>
            </w:pPr>
          </w:p>
        </w:tc>
        <w:tc>
          <w:tcPr>
            <w:tcW w:w="1327" w:type="dxa"/>
            <w:gridSpan w:val="2"/>
            <w:tcBorders>
              <w:top w:val="single" w:sz="4" w:space="0" w:color="auto"/>
              <w:left w:val="single" w:sz="4" w:space="0" w:color="auto"/>
              <w:bottom w:val="single" w:sz="4" w:space="0" w:color="auto"/>
              <w:right w:val="single" w:sz="4" w:space="0" w:color="auto"/>
            </w:tcBorders>
          </w:tcPr>
          <w:p w14:paraId="75B3925B" w14:textId="77777777" w:rsidR="00046C3B" w:rsidRDefault="00046C3B">
            <w:pPr>
              <w:spacing w:line="240" w:lineRule="auto"/>
            </w:pPr>
          </w:p>
        </w:tc>
        <w:tc>
          <w:tcPr>
            <w:tcW w:w="1650" w:type="dxa"/>
            <w:gridSpan w:val="4"/>
            <w:tcBorders>
              <w:top w:val="single" w:sz="4" w:space="0" w:color="auto"/>
              <w:left w:val="single" w:sz="4" w:space="0" w:color="auto"/>
              <w:bottom w:val="single" w:sz="4" w:space="0" w:color="auto"/>
              <w:right w:val="single" w:sz="4" w:space="0" w:color="auto"/>
            </w:tcBorders>
          </w:tcPr>
          <w:p w14:paraId="0502925E" w14:textId="77777777" w:rsidR="00046C3B" w:rsidRDefault="00046C3B">
            <w:pPr>
              <w:spacing w:line="240" w:lineRule="auto"/>
            </w:pPr>
          </w:p>
        </w:tc>
        <w:tc>
          <w:tcPr>
            <w:tcW w:w="1791" w:type="dxa"/>
            <w:gridSpan w:val="3"/>
            <w:tcBorders>
              <w:top w:val="single" w:sz="4" w:space="0" w:color="auto"/>
              <w:left w:val="single" w:sz="4" w:space="0" w:color="auto"/>
              <w:bottom w:val="single" w:sz="4" w:space="0" w:color="auto"/>
              <w:right w:val="single" w:sz="4" w:space="0" w:color="auto"/>
            </w:tcBorders>
          </w:tcPr>
          <w:p w14:paraId="4EB5C370" w14:textId="77777777" w:rsidR="00046C3B" w:rsidRDefault="00046C3B">
            <w:pPr>
              <w:spacing w:line="240" w:lineRule="auto"/>
            </w:pPr>
          </w:p>
        </w:tc>
      </w:tr>
    </w:tbl>
    <w:p w14:paraId="58CB7D1D" w14:textId="77777777" w:rsidR="00046C3B" w:rsidRDefault="00046C3B" w:rsidP="00046C3B"/>
    <w:p w14:paraId="118BB1EE" w14:textId="77777777" w:rsidR="00760681" w:rsidRDefault="00760681"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05EF0225" w14:textId="77777777" w:rsidTr="00035326">
        <w:trPr>
          <w:trHeight w:val="1008"/>
        </w:trPr>
        <w:tc>
          <w:tcPr>
            <w:tcW w:w="1266" w:type="dxa"/>
            <w:hideMark/>
          </w:tcPr>
          <w:p w14:paraId="3735BC9F" w14:textId="77777777" w:rsidR="00046C3B" w:rsidRDefault="00046C3B">
            <w:pPr>
              <w:jc w:val="center"/>
              <w:rPr>
                <w:lang w:val="en-US"/>
              </w:rPr>
            </w:pPr>
            <w:r>
              <w:rPr>
                <w:noProof/>
                <w:lang w:val="en-US"/>
              </w:rPr>
              <w:drawing>
                <wp:inline distT="0" distB="0" distL="0" distR="0" wp14:anchorId="448F1D33" wp14:editId="4160100F">
                  <wp:extent cx="471170" cy="471170"/>
                  <wp:effectExtent l="0" t="0" r="5080" b="5080"/>
                  <wp:docPr id="801" name="Picture 8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391EC57" w14:textId="77777777" w:rsidR="00046C3B" w:rsidRDefault="00046C3B">
            <w:pPr>
              <w:rPr>
                <w:b/>
                <w:bCs/>
                <w:lang w:val="en-US"/>
              </w:rPr>
            </w:pPr>
            <w:r>
              <w:rPr>
                <w:b/>
                <w:bCs/>
                <w:lang w:val="en-US"/>
              </w:rPr>
              <w:t>Additional resources:</w:t>
            </w:r>
          </w:p>
          <w:p w14:paraId="30249182" w14:textId="77777777" w:rsidR="00046C3B" w:rsidRDefault="00046C3B">
            <w:pPr>
              <w:jc w:val="left"/>
            </w:pPr>
            <w:r>
              <w:rPr>
                <w:lang w:val="en-US"/>
              </w:rPr>
              <w:t xml:space="preserve">“4 steps to a personal development plan” </w:t>
            </w:r>
            <w:r>
              <w:rPr>
                <w:lang w:val="en-US"/>
              </w:rPr>
              <w:br/>
            </w:r>
            <w:r w:rsidRPr="00F429FA">
              <w:rPr>
                <w:i/>
                <w:iCs/>
              </w:rPr>
              <w:t>https://enhancv.com/blog/personal-development-plan/</w:t>
            </w:r>
          </w:p>
        </w:tc>
      </w:tr>
    </w:tbl>
    <w:p w14:paraId="3D31F7B8" w14:textId="77777777" w:rsidR="00046C3B" w:rsidRDefault="00046C3B" w:rsidP="00046C3B"/>
    <w:p w14:paraId="40F9231D" w14:textId="77777777" w:rsidR="00760681" w:rsidRDefault="00760681" w:rsidP="00046C3B"/>
    <w:p w14:paraId="30C4DE23" w14:textId="77777777" w:rsidR="00046C3B" w:rsidRDefault="00046C3B" w:rsidP="00046C3B">
      <w:pPr>
        <w:pStyle w:val="Heading2"/>
      </w:pPr>
      <w:bookmarkStart w:id="778" w:name="_Toc37495806"/>
      <w:bookmarkStart w:id="779" w:name="_Toc39497094"/>
      <w:bookmarkStart w:id="780" w:name="_Toc46937041"/>
      <w:bookmarkStart w:id="781" w:name="_Hlk39510186"/>
      <w:r>
        <w:t>3.3</w:t>
      </w:r>
      <w:r>
        <w:tab/>
        <w:t>Factors impacting on self-image and development gaps</w:t>
      </w:r>
      <w:bookmarkEnd w:id="778"/>
      <w:bookmarkEnd w:id="779"/>
      <w:bookmarkEnd w:id="780"/>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0BC1CC10" w14:textId="77777777" w:rsidTr="00035326">
        <w:tc>
          <w:tcPr>
            <w:tcW w:w="1266" w:type="dxa"/>
            <w:vAlign w:val="center"/>
            <w:hideMark/>
          </w:tcPr>
          <w:p w14:paraId="0B8AACF3" w14:textId="77777777" w:rsidR="00046C3B" w:rsidRDefault="00046C3B">
            <w:pPr>
              <w:jc w:val="center"/>
              <w:rPr>
                <w:noProof/>
                <w:lang w:eastAsia="en-GB"/>
              </w:rPr>
            </w:pPr>
            <w:r>
              <w:rPr>
                <w:noProof/>
                <w:lang w:eastAsia="en-GB"/>
              </w:rPr>
              <w:drawing>
                <wp:inline distT="0" distB="0" distL="0" distR="0" wp14:anchorId="1D54E3D2" wp14:editId="5CB4B6FE">
                  <wp:extent cx="471170" cy="471170"/>
                  <wp:effectExtent l="0" t="0" r="5080" b="5080"/>
                  <wp:docPr id="800" name="Picture 80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2199DA6" w14:textId="77777777" w:rsidR="00046C3B" w:rsidRDefault="00046C3B">
            <w:pPr>
              <w:rPr>
                <w:lang w:val="en-US"/>
              </w:rPr>
            </w:pPr>
            <w:r>
              <w:rPr>
                <w:b/>
                <w:bCs/>
                <w:lang w:val="en-US"/>
              </w:rPr>
              <w:t>Self-image:</w:t>
            </w:r>
            <w:r>
              <w:rPr>
                <w:lang w:val="en-US"/>
              </w:rPr>
              <w:t xml:space="preserve"> The way in which you view yourself.</w:t>
            </w:r>
          </w:p>
        </w:tc>
      </w:tr>
    </w:tbl>
    <w:p w14:paraId="24BE44BA" w14:textId="77777777" w:rsidR="00046C3B" w:rsidRDefault="00046C3B" w:rsidP="00046C3B"/>
    <w:p w14:paraId="325F4EEA" w14:textId="77777777" w:rsidR="00046C3B" w:rsidRDefault="00046C3B" w:rsidP="00046C3B">
      <w:r>
        <w:t>Our self-image is the product of learning – our past experiences and beliefs “teach” us what we think about ourselves. It influences what we think and how we behave.</w:t>
      </w:r>
    </w:p>
    <w:p w14:paraId="0D633B75" w14:textId="77777777" w:rsidR="00046C3B" w:rsidRDefault="00046C3B" w:rsidP="00046C3B"/>
    <w:p w14:paraId="32EC9FD1" w14:textId="77777777" w:rsidR="00046C3B" w:rsidRDefault="00046C3B" w:rsidP="00046C3B">
      <w:r>
        <w:t>The way on which you see yourself affects your belief that you can do something and your willingness to do it. Your self-image, therefore, affects your performance.</w:t>
      </w:r>
    </w:p>
    <w:p w14:paraId="3ABBE420" w14:textId="77777777" w:rsidR="00046C3B" w:rsidRDefault="00046C3B" w:rsidP="00046C3B"/>
    <w:p w14:paraId="552B793D" w14:textId="77777777" w:rsidR="00046C3B" w:rsidRDefault="00046C3B" w:rsidP="00046C3B">
      <w:r>
        <w:t>It is important to understand what affects your self-image, so that you can work on the factors that are limiting your performance.</w:t>
      </w:r>
    </w:p>
    <w:p w14:paraId="7FD6FC49" w14:textId="77777777" w:rsidR="00046C3B" w:rsidRDefault="00046C3B" w:rsidP="00046C3B"/>
    <w:p w14:paraId="759988A2" w14:textId="77777777" w:rsidR="00046C3B" w:rsidRDefault="00046C3B" w:rsidP="00046C3B">
      <w:r>
        <w:t xml:space="preserve">The major factors that affect your self-image are listed in Figure </w:t>
      </w:r>
      <w:r w:rsidR="00EC5300">
        <w:t>49</w:t>
      </w:r>
      <w:r>
        <w:t>.</w:t>
      </w:r>
    </w:p>
    <w:p w14:paraId="1E1BA278" w14:textId="77777777" w:rsidR="00046C3B" w:rsidRDefault="00046C3B" w:rsidP="00046C3B"/>
    <w:p w14:paraId="25349390" w14:textId="77777777" w:rsidR="00046C3B" w:rsidRDefault="00046C3B" w:rsidP="00046C3B">
      <w:pPr>
        <w:jc w:val="center"/>
      </w:pPr>
      <w:r>
        <w:rPr>
          <w:noProof/>
        </w:rPr>
        <w:drawing>
          <wp:inline distT="0" distB="0" distL="0" distR="0" wp14:anchorId="1BDD27F6" wp14:editId="0E52BB3F">
            <wp:extent cx="2938648" cy="2844800"/>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945415" cy="2851351"/>
                    </a:xfrm>
                    <a:prstGeom prst="rect">
                      <a:avLst/>
                    </a:prstGeom>
                    <a:noFill/>
                    <a:ln>
                      <a:noFill/>
                    </a:ln>
                  </pic:spPr>
                </pic:pic>
              </a:graphicData>
            </a:graphic>
          </wp:inline>
        </w:drawing>
      </w:r>
    </w:p>
    <w:p w14:paraId="6D0DB71A" w14:textId="77777777" w:rsidR="00046C3B" w:rsidRDefault="00046C3B" w:rsidP="00046C3B">
      <w:pPr>
        <w:pStyle w:val="Caption"/>
      </w:pPr>
      <w:r>
        <w:t xml:space="preserve">figure </w:t>
      </w:r>
      <w:r w:rsidR="00EC5300">
        <w:t>49</w:t>
      </w:r>
      <w:r>
        <w:t>: factors that affect self-image</w:t>
      </w:r>
    </w:p>
    <w:p w14:paraId="42365EB3" w14:textId="77777777" w:rsidR="00046C3B" w:rsidRDefault="00046C3B" w:rsidP="00046C3B">
      <w:pPr>
        <w:rPr>
          <w:lang w:val="en-ZA"/>
        </w:rPr>
      </w:pPr>
    </w:p>
    <w:p w14:paraId="3ADBD56A" w14:textId="77777777" w:rsidR="00046C3B" w:rsidRDefault="00046C3B" w:rsidP="00B04C96">
      <w:pPr>
        <w:pStyle w:val="Heading3"/>
      </w:pPr>
      <w:bookmarkStart w:id="782" w:name="_Toc37495807"/>
      <w:bookmarkStart w:id="783" w:name="_Toc39497095"/>
      <w:bookmarkStart w:id="784" w:name="_Toc46937042"/>
      <w:r>
        <w:t>3.3.1</w:t>
      </w:r>
      <w:r>
        <w:tab/>
        <w:t>Perception</w:t>
      </w:r>
      <w:bookmarkEnd w:id="782"/>
      <w:bookmarkEnd w:id="783"/>
      <w:bookmarkEnd w:id="784"/>
    </w:p>
    <w:p w14:paraId="1E971BED" w14:textId="77777777" w:rsidR="00046C3B" w:rsidRDefault="00046C3B" w:rsidP="00046C3B"/>
    <w:p w14:paraId="26171377" w14:textId="77777777" w:rsidR="00046C3B" w:rsidRDefault="00046C3B" w:rsidP="00046C3B">
      <w:r>
        <w:t>There is so much going on in the world at any time that it is impossible for anybody to take it all in. We are heavily influenced by our perceptions of ourselves, the way we see ourselves.</w:t>
      </w:r>
    </w:p>
    <w:p w14:paraId="5E5270D4" w14:textId="77777777" w:rsidR="00046C3B" w:rsidRDefault="00046C3B" w:rsidP="00046C3B"/>
    <w:p w14:paraId="1BBF627D" w14:textId="77777777" w:rsidR="00046C3B" w:rsidRDefault="00046C3B" w:rsidP="00046C3B">
      <w:r>
        <w:t xml:space="preserve">If you truly believe you can do something, you will be resilient and persist until you achieve the desired result. With such a positive perception or self-image, you will see opportunities where others see problems. You will also see failed attempts as opportunities to learn and improve. </w:t>
      </w:r>
    </w:p>
    <w:p w14:paraId="1832175A" w14:textId="77777777" w:rsidR="00046C3B" w:rsidRDefault="00046C3B" w:rsidP="00046C3B"/>
    <w:p w14:paraId="54B6852D" w14:textId="77777777" w:rsidR="00046C3B" w:rsidRDefault="00046C3B" w:rsidP="00046C3B">
      <w:r>
        <w:t>On the other hand, if you have a negative self-image, you will doubt your abilities. You will probably find many excuses and either avoid starting or you will give up easily. You might overlook opportunities because you are focusing on what you see as your inabilities.</w:t>
      </w:r>
    </w:p>
    <w:p w14:paraId="791FF300" w14:textId="77777777" w:rsidR="00046C3B" w:rsidRDefault="00046C3B" w:rsidP="00046C3B"/>
    <w:p w14:paraId="59BA372B" w14:textId="77777777" w:rsidR="00046C3B" w:rsidRDefault="00046C3B" w:rsidP="00B04C96">
      <w:pPr>
        <w:pStyle w:val="Heading3"/>
      </w:pPr>
      <w:bookmarkStart w:id="785" w:name="_Toc37495808"/>
      <w:bookmarkStart w:id="786" w:name="_Toc39497096"/>
      <w:bookmarkStart w:id="787" w:name="_Toc46937043"/>
      <w:r>
        <w:t>3.3.2</w:t>
      </w:r>
      <w:r>
        <w:tab/>
        <w:t>Beliefs</w:t>
      </w:r>
      <w:bookmarkEnd w:id="785"/>
      <w:bookmarkEnd w:id="786"/>
      <w:bookmarkEnd w:id="787"/>
    </w:p>
    <w:bookmarkEnd w:id="781"/>
    <w:p w14:paraId="57E34350" w14:textId="77777777" w:rsidR="00046C3B" w:rsidRDefault="00046C3B" w:rsidP="00046C3B"/>
    <w:p w14:paraId="449A33F9" w14:textId="77777777" w:rsidR="00046C3B" w:rsidRDefault="00046C3B" w:rsidP="00046C3B">
      <w:r>
        <w:t>The way we perceive ourselves and situations, lead to our beliefs. Our experiences from the past influence how we interpret the present, both positive and negative, that is our beliefs. For example, if a team member perceives that the rest of the team is not involving him in social gatherings, he may conclude that it is because he is from a different social group. He may develop the thinking that they don’t like him because he is different. This perception may be extended and the team member may start believing that he will never be promoted because he is different.</w:t>
      </w:r>
    </w:p>
    <w:p w14:paraId="6AC89E1D" w14:textId="77777777" w:rsidR="00046C3B" w:rsidRDefault="00046C3B" w:rsidP="00046C3B"/>
    <w:p w14:paraId="2D66A364" w14:textId="77777777" w:rsidR="00046C3B" w:rsidRDefault="00046C3B" w:rsidP="00046C3B">
      <w:r>
        <w:t xml:space="preserve">Figure </w:t>
      </w:r>
      <w:r w:rsidR="00EC5300">
        <w:t>50</w:t>
      </w:r>
      <w:r>
        <w:t xml:space="preserve"> illustrates how our past experiences can influence our beliefs about the present.</w:t>
      </w:r>
    </w:p>
    <w:p w14:paraId="5596F9AF" w14:textId="77777777" w:rsidR="00046C3B" w:rsidRDefault="00046C3B" w:rsidP="00046C3B"/>
    <w:p w14:paraId="1BF59DEC" w14:textId="77777777" w:rsidR="00046C3B" w:rsidRDefault="00046C3B" w:rsidP="00046C3B">
      <w:r>
        <w:rPr>
          <w:noProof/>
        </w:rPr>
        <w:drawing>
          <wp:inline distT="0" distB="0" distL="0" distR="0" wp14:anchorId="16E6202E" wp14:editId="156D3258">
            <wp:extent cx="5140325" cy="2424430"/>
            <wp:effectExtent l="0" t="0" r="3175"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140325" cy="2424430"/>
                    </a:xfrm>
                    <a:prstGeom prst="rect">
                      <a:avLst/>
                    </a:prstGeom>
                    <a:noFill/>
                    <a:ln>
                      <a:noFill/>
                    </a:ln>
                  </pic:spPr>
                </pic:pic>
              </a:graphicData>
            </a:graphic>
          </wp:inline>
        </w:drawing>
      </w:r>
    </w:p>
    <w:p w14:paraId="38B81710" w14:textId="77777777" w:rsidR="00046C3B" w:rsidRDefault="00046C3B" w:rsidP="00046C3B">
      <w:pPr>
        <w:pStyle w:val="Caption"/>
      </w:pPr>
      <w:r>
        <w:t xml:space="preserve">figure </w:t>
      </w:r>
      <w:r w:rsidR="00EC5300">
        <w:t>50</w:t>
      </w:r>
      <w:r>
        <w:t>: how the past affects our beliefs about the present</w:t>
      </w:r>
    </w:p>
    <w:p w14:paraId="0959A0B9" w14:textId="77777777" w:rsidR="00046C3B" w:rsidRDefault="00046C3B" w:rsidP="00046C3B"/>
    <w:p w14:paraId="4E779FDD" w14:textId="77777777" w:rsidR="00046C3B" w:rsidRDefault="00046C3B" w:rsidP="00046C3B">
      <w:r>
        <w:t xml:space="preserve">There is, therefore, a link between the past, the present and the future. </w:t>
      </w:r>
    </w:p>
    <w:p w14:paraId="5E3CC623" w14:textId="77777777" w:rsidR="00046C3B" w:rsidRDefault="00046C3B" w:rsidP="00046C3B"/>
    <w:p w14:paraId="5C8A1949" w14:textId="77777777" w:rsidR="00046C3B" w:rsidRDefault="00046C3B" w:rsidP="00B04C96">
      <w:pPr>
        <w:pStyle w:val="Heading3"/>
      </w:pPr>
      <w:bookmarkStart w:id="788" w:name="_Toc37495809"/>
      <w:bookmarkStart w:id="789" w:name="_Toc39497097"/>
      <w:bookmarkStart w:id="790" w:name="_Toc46937044"/>
      <w:bookmarkStart w:id="791" w:name="_Hlk39510234"/>
      <w:r>
        <w:t>3.3.3</w:t>
      </w:r>
      <w:r>
        <w:tab/>
        <w:t>Thoughts and behaviour</w:t>
      </w:r>
      <w:bookmarkEnd w:id="788"/>
      <w:bookmarkEnd w:id="789"/>
      <w:bookmarkEnd w:id="790"/>
      <w:r>
        <w:t xml:space="preserve"> </w:t>
      </w:r>
    </w:p>
    <w:p w14:paraId="38F8E6ED" w14:textId="77777777" w:rsidR="00046C3B" w:rsidRDefault="00046C3B" w:rsidP="00046C3B"/>
    <w:p w14:paraId="3FBFF108" w14:textId="77777777" w:rsidR="00046C3B" w:rsidRDefault="00046C3B" w:rsidP="00046C3B">
      <w:r>
        <w:t xml:space="preserve">Your beliefs have an impact on your thoughts and your behaviour. It is important that you understand that the only aspect of your life that you have full control over is the </w:t>
      </w:r>
      <w:r>
        <w:rPr>
          <w:b/>
          <w:i/>
        </w:rPr>
        <w:t>now</w:t>
      </w:r>
      <w:r>
        <w:rPr>
          <w:b/>
        </w:rPr>
        <w:t xml:space="preserve">. </w:t>
      </w:r>
      <w:r>
        <w:t xml:space="preserve">You need to be fully present in the now because you can influence and manage it – you control the choices you make, your emotions and the actions you take </w:t>
      </w:r>
      <w:r>
        <w:rPr>
          <w:b/>
          <w:i/>
        </w:rPr>
        <w:t>now</w:t>
      </w:r>
      <w:r>
        <w:rPr>
          <w:b/>
        </w:rPr>
        <w:t>.</w:t>
      </w:r>
      <w:r>
        <w:t xml:space="preserve"> What you think, feel and do </w:t>
      </w:r>
      <w:r>
        <w:rPr>
          <w:b/>
          <w:i/>
        </w:rPr>
        <w:t>now</w:t>
      </w:r>
      <w:r>
        <w:t xml:space="preserve"> impacts your future, not what you wish or dream for. </w:t>
      </w:r>
    </w:p>
    <w:p w14:paraId="418E9F11" w14:textId="77777777" w:rsidR="00046C3B" w:rsidRDefault="00046C3B" w:rsidP="00046C3B"/>
    <w:p w14:paraId="17791CE1" w14:textId="77777777" w:rsidR="00046C3B" w:rsidRDefault="00046C3B" w:rsidP="00046C3B">
      <w:r>
        <w:t xml:space="preserve">Figure </w:t>
      </w:r>
      <w:r w:rsidR="00EC5300">
        <w:t>51</w:t>
      </w:r>
      <w:r>
        <w:t xml:space="preserve"> illustrates the link between the past, the present and the future.</w:t>
      </w:r>
    </w:p>
    <w:p w14:paraId="1C55A514" w14:textId="77777777" w:rsidR="00046C3B" w:rsidRDefault="00046C3B" w:rsidP="00046C3B"/>
    <w:p w14:paraId="1CAAB2BB" w14:textId="77777777" w:rsidR="00046C3B" w:rsidRDefault="00046C3B" w:rsidP="00046C3B">
      <w:pPr>
        <w:jc w:val="center"/>
      </w:pPr>
      <w:r>
        <w:rPr>
          <w:noProof/>
        </w:rPr>
        <w:drawing>
          <wp:inline distT="0" distB="0" distL="0" distR="0" wp14:anchorId="19312533" wp14:editId="0D6CD718">
            <wp:extent cx="5361940" cy="2369185"/>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61940" cy="2369185"/>
                    </a:xfrm>
                    <a:prstGeom prst="rect">
                      <a:avLst/>
                    </a:prstGeom>
                    <a:noFill/>
                    <a:ln>
                      <a:noFill/>
                    </a:ln>
                  </pic:spPr>
                </pic:pic>
              </a:graphicData>
            </a:graphic>
          </wp:inline>
        </w:drawing>
      </w:r>
    </w:p>
    <w:p w14:paraId="5B9767D4" w14:textId="77777777" w:rsidR="00046C3B" w:rsidRDefault="00046C3B" w:rsidP="00046C3B">
      <w:pPr>
        <w:pStyle w:val="Caption"/>
      </w:pPr>
      <w:r>
        <w:t xml:space="preserve">figure </w:t>
      </w:r>
      <w:r w:rsidR="00EC5300">
        <w:t>51</w:t>
      </w:r>
      <w:r>
        <w:t>: the link between the past, the present and the future</w:t>
      </w:r>
    </w:p>
    <w:p w14:paraId="5A771D2F" w14:textId="77777777" w:rsidR="00046C3B" w:rsidRDefault="00046C3B" w:rsidP="00046C3B"/>
    <w:p w14:paraId="26A786DE" w14:textId="77777777" w:rsidR="00046C3B" w:rsidRDefault="00046C3B" w:rsidP="00046C3B">
      <w:r>
        <w:t xml:space="preserve">There is a direct link between what you think and feel </w:t>
      </w:r>
      <w:r>
        <w:rPr>
          <w:b/>
          <w:i/>
        </w:rPr>
        <w:t>now</w:t>
      </w:r>
      <w:r>
        <w:t xml:space="preserve"> (your self-image). This will influence what you do now and it will impact on your future, as illustrated in Figure </w:t>
      </w:r>
      <w:r w:rsidR="00EC5300">
        <w:t>52</w:t>
      </w:r>
      <w:r>
        <w:t xml:space="preserve">. </w:t>
      </w:r>
    </w:p>
    <w:p w14:paraId="03EDB09E" w14:textId="77777777" w:rsidR="00046C3B" w:rsidRDefault="00046C3B" w:rsidP="00046C3B"/>
    <w:p w14:paraId="509D5931" w14:textId="77777777" w:rsidR="00046C3B" w:rsidRDefault="00046C3B" w:rsidP="00046C3B">
      <w:pPr>
        <w:jc w:val="center"/>
      </w:pPr>
      <w:r>
        <w:rPr>
          <w:noProof/>
        </w:rPr>
        <w:drawing>
          <wp:inline distT="0" distB="0" distL="0" distR="0" wp14:anchorId="238464B9" wp14:editId="2918DF1B">
            <wp:extent cx="5112385" cy="182880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112385" cy="1828800"/>
                    </a:xfrm>
                    <a:prstGeom prst="rect">
                      <a:avLst/>
                    </a:prstGeom>
                    <a:noFill/>
                    <a:ln>
                      <a:noFill/>
                    </a:ln>
                  </pic:spPr>
                </pic:pic>
              </a:graphicData>
            </a:graphic>
          </wp:inline>
        </w:drawing>
      </w:r>
    </w:p>
    <w:p w14:paraId="3F7384B1" w14:textId="77777777" w:rsidR="00046C3B" w:rsidRDefault="00046C3B" w:rsidP="00046C3B">
      <w:pPr>
        <w:pStyle w:val="Caption"/>
      </w:pPr>
      <w:r>
        <w:t xml:space="preserve">Figure </w:t>
      </w:r>
      <w:r w:rsidR="00EC5300">
        <w:t>52</w:t>
      </w:r>
      <w:r>
        <w:t>: the effect of the present on the future</w:t>
      </w:r>
    </w:p>
    <w:p w14:paraId="4DB6569D" w14:textId="77777777" w:rsidR="00046C3B" w:rsidRDefault="00046C3B" w:rsidP="00046C3B">
      <w:pPr>
        <w:rPr>
          <w:lang w:val="en-ZA"/>
        </w:rPr>
      </w:pPr>
    </w:p>
    <w:p w14:paraId="6725967B" w14:textId="77777777" w:rsidR="00046C3B" w:rsidRDefault="00046C3B" w:rsidP="00046C3B">
      <w:pPr>
        <w:rPr>
          <w:lang w:val="en-ZA"/>
        </w:rPr>
      </w:pPr>
      <w:r>
        <w:rPr>
          <w:lang w:val="en-ZA"/>
        </w:rPr>
        <w:t>Your negative thoughts and related behaviour will have an impact on your performance, and reinforce your negative self-esteem.</w:t>
      </w:r>
    </w:p>
    <w:p w14:paraId="280AD788" w14:textId="77777777" w:rsidR="00046C3B" w:rsidRDefault="00046C3B" w:rsidP="00046C3B">
      <w:pPr>
        <w:rPr>
          <w:lang w:val="en-ZA"/>
        </w:rPr>
      </w:pPr>
    </w:p>
    <w:p w14:paraId="42FB56FF" w14:textId="77777777" w:rsidR="00046C3B" w:rsidRDefault="00046C3B" w:rsidP="00B04C96">
      <w:pPr>
        <w:pStyle w:val="Heading3"/>
        <w:rPr>
          <w:lang w:val="en-ZA"/>
        </w:rPr>
      </w:pPr>
      <w:bookmarkStart w:id="792" w:name="_Toc37495810"/>
      <w:bookmarkStart w:id="793" w:name="_Toc39497098"/>
      <w:bookmarkStart w:id="794" w:name="_Toc46937045"/>
      <w:r>
        <w:rPr>
          <w:lang w:val="en-ZA"/>
        </w:rPr>
        <w:t>3.3.4</w:t>
      </w:r>
      <w:r>
        <w:rPr>
          <w:lang w:val="en-ZA"/>
        </w:rPr>
        <w:tab/>
        <w:t>Relationships</w:t>
      </w:r>
      <w:bookmarkEnd w:id="792"/>
      <w:bookmarkEnd w:id="793"/>
      <w:bookmarkEnd w:id="794"/>
    </w:p>
    <w:p w14:paraId="3F453F44" w14:textId="77777777" w:rsidR="00046C3B" w:rsidRDefault="00046C3B" w:rsidP="00046C3B">
      <w:pPr>
        <w:rPr>
          <w:lang w:val="en-ZA"/>
        </w:rPr>
      </w:pPr>
    </w:p>
    <w:p w14:paraId="5E98EA3E" w14:textId="77777777" w:rsidR="00046C3B" w:rsidRDefault="00046C3B" w:rsidP="00046C3B">
      <w:pPr>
        <w:rPr>
          <w:lang w:val="en-ZA"/>
        </w:rPr>
      </w:pPr>
      <w:r>
        <w:rPr>
          <w:lang w:val="en-ZA"/>
        </w:rPr>
        <w:t>Your thoughts and behaviour impact on relationships, especially your relationship with your manager.</w:t>
      </w:r>
    </w:p>
    <w:p w14:paraId="2B5F44DC" w14:textId="77777777" w:rsidR="00046C3B" w:rsidRDefault="00046C3B" w:rsidP="00046C3B">
      <w:pPr>
        <w:rPr>
          <w:lang w:val="en-ZA"/>
        </w:rPr>
      </w:pPr>
    </w:p>
    <w:p w14:paraId="00E17AD3" w14:textId="77777777" w:rsidR="00046C3B" w:rsidRDefault="00046C3B" w:rsidP="00046C3B">
      <w:r>
        <w:t xml:space="preserve">For example, if you think that senior management sees your labour as a commodity, you will feel that you have no other value than delivering work. As a result, your actions will centre around getting the job done, and nothing more. You will not care about personal issues and you will not spend time to develop yourself. Your attention will be on your current performance and you will not spend time on developing yourself for career progression. </w:t>
      </w:r>
    </w:p>
    <w:p w14:paraId="6531AE64" w14:textId="77777777" w:rsidR="00046C3B" w:rsidRDefault="00046C3B" w:rsidP="00046C3B"/>
    <w:p w14:paraId="3DFC25F2" w14:textId="77777777" w:rsidR="00046C3B" w:rsidRDefault="00046C3B" w:rsidP="00046C3B">
      <w:r>
        <w:t>This will, in turn, determine future relationships between you and your manager. You may feel begrudged and only do what you really have to do to avoid punishment – there will not be any willingness to do your best. This will become clear to your manager, and relationships may suffer. The poor relationship will have an effect on your self-image, because you will tell yourself that you are unable to perform and to progress in your career.</w:t>
      </w:r>
    </w:p>
    <w:p w14:paraId="0D487E46" w14:textId="77777777" w:rsidR="00046C3B" w:rsidRDefault="00046C3B" w:rsidP="00046C3B"/>
    <w:p w14:paraId="3120F03D" w14:textId="77777777" w:rsidR="00046C3B" w:rsidRDefault="00046C3B" w:rsidP="00046C3B">
      <w:pPr>
        <w:rPr>
          <w:b/>
          <w:bCs/>
          <w:i/>
          <w:iCs/>
        </w:rPr>
      </w:pPr>
      <w:r>
        <w:rPr>
          <w:b/>
          <w:bCs/>
          <w:i/>
          <w:iCs/>
        </w:rPr>
        <w:t>The negative self-image as described in the examples above, will result in a situation where you do not identify development gaps and you will not plan for career growth.</w:t>
      </w:r>
    </w:p>
    <w:p w14:paraId="57AD1F76" w14:textId="77777777" w:rsidR="00046C3B" w:rsidRDefault="00046C3B" w:rsidP="00046C3B">
      <w:pPr>
        <w:rPr>
          <w:b/>
          <w:bCs/>
          <w:i/>
          <w:iCs/>
        </w:rPr>
      </w:pPr>
    </w:p>
    <w:p w14:paraId="279CE0C3" w14:textId="77777777" w:rsidR="00046C3B" w:rsidRDefault="00046C3B" w:rsidP="00046C3B">
      <w:pPr>
        <w:rPr>
          <w:b/>
          <w:bCs/>
          <w:i/>
          <w:iCs/>
        </w:rPr>
      </w:pPr>
      <w:r>
        <w:rPr>
          <w:b/>
          <w:bCs/>
          <w:i/>
          <w:iCs/>
        </w:rPr>
        <w:t>Adopting a positive self-image is not about feeling good. It is about believing in your own ability to interact with the world in a positive way, so you can manage your personal career development.</w:t>
      </w:r>
    </w:p>
    <w:p w14:paraId="48676C16" w14:textId="77777777" w:rsidR="00046C3B" w:rsidRDefault="00046C3B" w:rsidP="00046C3B">
      <w:pPr>
        <w:rPr>
          <w:b/>
          <w:bCs/>
          <w:i/>
          <w:iCs/>
        </w:rPr>
      </w:pPr>
    </w:p>
    <w:p w14:paraId="42AA5A43" w14:textId="77777777" w:rsidR="00046C3B" w:rsidRDefault="00007C74" w:rsidP="00007C74">
      <w:pPr>
        <w:pStyle w:val="Heading2"/>
      </w:pPr>
      <w:bookmarkStart w:id="795" w:name="_Toc37495811"/>
      <w:bookmarkStart w:id="796" w:name="_Toc39497099"/>
      <w:bookmarkStart w:id="797" w:name="_Toc46937046"/>
      <w:r>
        <w:t>3.4</w:t>
      </w:r>
      <w:r>
        <w:tab/>
      </w:r>
      <w:r w:rsidR="00046C3B">
        <w:t>Self-discipline and positive reframing</w:t>
      </w:r>
      <w:bookmarkEnd w:id="795"/>
      <w:bookmarkEnd w:id="796"/>
      <w:bookmarkEnd w:id="797"/>
    </w:p>
    <w:p w14:paraId="1C55A71D" w14:textId="77777777" w:rsidR="00046C3B" w:rsidRDefault="00046C3B" w:rsidP="00B04C96">
      <w:pPr>
        <w:pStyle w:val="Heading3"/>
      </w:pPr>
      <w:bookmarkStart w:id="798" w:name="_Toc37495812"/>
      <w:bookmarkStart w:id="799" w:name="_Toc39497100"/>
      <w:bookmarkStart w:id="800" w:name="_Toc46937047"/>
      <w:r>
        <w:t>3.4.1</w:t>
      </w:r>
      <w:r>
        <w:tab/>
        <w:t>The need for reframing</w:t>
      </w:r>
      <w:bookmarkEnd w:id="798"/>
      <w:bookmarkEnd w:id="799"/>
      <w:bookmarkEnd w:id="800"/>
    </w:p>
    <w:p w14:paraId="1CF8D728" w14:textId="77777777" w:rsidR="00046C3B" w:rsidRDefault="00046C3B" w:rsidP="00046C3B"/>
    <w:p w14:paraId="1162E849" w14:textId="77777777" w:rsidR="00046C3B" w:rsidRDefault="00046C3B" w:rsidP="00046C3B">
      <w:r>
        <w:t>Every person needs to practice self-discipline about their thoughts so that negative perceptions and thoughts do not limit personal development.</w:t>
      </w:r>
    </w:p>
    <w:p w14:paraId="1A75E854" w14:textId="77777777" w:rsidR="00046C3B" w:rsidRDefault="00046C3B" w:rsidP="00046C3B"/>
    <w:p w14:paraId="385E8DA5" w14:textId="77777777" w:rsidR="00046C3B" w:rsidRDefault="00046C3B" w:rsidP="00046C3B">
      <w:r>
        <w:t xml:space="preserve">There is a technique, called </w:t>
      </w:r>
      <w:r>
        <w:rPr>
          <w:i/>
          <w:iCs/>
        </w:rPr>
        <w:t>reframing</w:t>
      </w:r>
      <w:r>
        <w:t>, to help you change negative perceptions and thoughts.</w:t>
      </w:r>
    </w:p>
    <w:p w14:paraId="1E6CD673" w14:textId="77777777" w:rsidR="00046C3B" w:rsidRDefault="00046C3B" w:rsidP="00046C3B"/>
    <w:p w14:paraId="506BB5A5" w14:textId="77777777" w:rsidR="00046C3B" w:rsidRDefault="00046C3B" w:rsidP="00046C3B">
      <w:r>
        <w:t>Reframing involves identifying your unhelpful thoughts and replacing them with more positive or adaptive ones.</w:t>
      </w:r>
    </w:p>
    <w:p w14:paraId="4F2459CD" w14:textId="77777777" w:rsidR="00046C3B" w:rsidRDefault="00046C3B" w:rsidP="00046C3B"/>
    <w:p w14:paraId="4095E5AA" w14:textId="77777777" w:rsidR="00046C3B" w:rsidRDefault="00046C3B" w:rsidP="00B04C96">
      <w:pPr>
        <w:pStyle w:val="Heading3"/>
      </w:pPr>
      <w:bookmarkStart w:id="801" w:name="_Toc37495813"/>
      <w:bookmarkStart w:id="802" w:name="_Toc39497101"/>
      <w:bookmarkStart w:id="803" w:name="_Toc46937048"/>
      <w:r>
        <w:t>3.4.2</w:t>
      </w:r>
      <w:r>
        <w:tab/>
        <w:t>The principles of reframing</w:t>
      </w:r>
      <w:bookmarkEnd w:id="801"/>
      <w:bookmarkEnd w:id="802"/>
      <w:bookmarkEnd w:id="803"/>
    </w:p>
    <w:p w14:paraId="51987C94" w14:textId="77777777" w:rsidR="00046C3B" w:rsidRDefault="00046C3B" w:rsidP="00046C3B"/>
    <w:p w14:paraId="61F02117" w14:textId="77777777" w:rsidR="00046C3B" w:rsidRDefault="00046C3B" w:rsidP="00046C3B">
      <w:r>
        <w:t>The principles of reframing require that you:</w:t>
      </w:r>
    </w:p>
    <w:p w14:paraId="54325BB3" w14:textId="77777777" w:rsidR="00046C3B" w:rsidRDefault="00046C3B" w:rsidP="00046C3B"/>
    <w:p w14:paraId="2AF4D4E5" w14:textId="77777777" w:rsidR="00046C3B" w:rsidRDefault="00046C3B" w:rsidP="002E23EC">
      <w:pPr>
        <w:pStyle w:val="ListParagraph"/>
        <w:numPr>
          <w:ilvl w:val="0"/>
          <w:numId w:val="238"/>
        </w:numPr>
      </w:pPr>
      <w:r>
        <w:rPr>
          <w:b/>
          <w:bCs/>
        </w:rPr>
        <w:t>Accept that events or situations do not have inherent meaning</w:t>
      </w:r>
      <w:r>
        <w:t xml:space="preserve">. You assign them a meaning based on how you interpret the event. This is not always easy to accept, but you must. Even when something seemingly horrible happens to you, </w:t>
      </w:r>
      <w:r>
        <w:rPr>
          <w:rStyle w:val="Emphasis"/>
        </w:rPr>
        <w:t>it is only horrible because of the way you look at it</w:t>
      </w:r>
      <w:r>
        <w:rPr>
          <w:i/>
          <w:iCs/>
        </w:rPr>
        <w:t>.</w:t>
      </w:r>
    </w:p>
    <w:p w14:paraId="0D981A21" w14:textId="77777777" w:rsidR="00046C3B" w:rsidRDefault="00046C3B" w:rsidP="00046C3B">
      <w:pPr>
        <w:pStyle w:val="ListParagraph"/>
        <w:ind w:left="360"/>
        <w:rPr>
          <w:rFonts w:cs="Arial"/>
        </w:rPr>
      </w:pPr>
    </w:p>
    <w:p w14:paraId="1F2F1BAA" w14:textId="77777777" w:rsidR="00046C3B" w:rsidRDefault="00046C3B" w:rsidP="002E23EC">
      <w:pPr>
        <w:pStyle w:val="ListParagraph"/>
        <w:numPr>
          <w:ilvl w:val="0"/>
          <w:numId w:val="238"/>
        </w:numPr>
        <w:rPr>
          <w:rFonts w:eastAsia="Times New Roman" w:cs="Arial"/>
          <w:sz w:val="24"/>
          <w:szCs w:val="24"/>
          <w:lang w:eastAsia="en-GB"/>
        </w:rPr>
      </w:pPr>
      <w:r>
        <w:rPr>
          <w:rFonts w:cs="Arial"/>
          <w:b/>
          <w:bCs/>
        </w:rPr>
        <w:t>Understand that that</w:t>
      </w:r>
      <w:r>
        <w:rPr>
          <w:rFonts w:cs="Arial"/>
        </w:rPr>
        <w:t xml:space="preserve"> </w:t>
      </w:r>
      <w:r>
        <w:rPr>
          <w:rFonts w:cs="Arial"/>
          <w:b/>
          <w:bCs/>
        </w:rPr>
        <w:t>every thought has a hidden “frame” behind it</w:t>
      </w:r>
      <w:r>
        <w:rPr>
          <w:rFonts w:cs="Arial"/>
        </w:rPr>
        <w:t xml:space="preserve">. The frame is the underlying beliefs and assumptions that are implied by your thought. </w:t>
      </w:r>
      <w:r>
        <w:rPr>
          <w:rFonts w:cs="Arial"/>
          <w:lang w:eastAsia="en-GB"/>
        </w:rPr>
        <w:t>For example, when you think “I will never get that promotion I want because I do not such up”, the frame (your belief) is that only suck-ups get promoted.</w:t>
      </w:r>
    </w:p>
    <w:p w14:paraId="6D44FAA8" w14:textId="77777777" w:rsidR="00046C3B" w:rsidRDefault="00046C3B" w:rsidP="00046C3B">
      <w:pPr>
        <w:rPr>
          <w:rFonts w:eastAsia="Times New Roman" w:cs="Arial"/>
          <w:sz w:val="24"/>
          <w:szCs w:val="24"/>
          <w:lang w:eastAsia="en-GB"/>
        </w:rPr>
      </w:pPr>
    </w:p>
    <w:p w14:paraId="0A50FE30" w14:textId="77777777" w:rsidR="00046C3B" w:rsidRDefault="00046C3B" w:rsidP="00B04C96">
      <w:pPr>
        <w:pStyle w:val="Heading3"/>
      </w:pPr>
      <w:bookmarkStart w:id="804" w:name="_Toc37495814"/>
      <w:bookmarkStart w:id="805" w:name="_Toc39497102"/>
      <w:bookmarkStart w:id="806" w:name="_Toc46937049"/>
      <w:r>
        <w:t>3.4.3</w:t>
      </w:r>
      <w:r>
        <w:tab/>
        <w:t>The technique of reframing</w:t>
      </w:r>
      <w:bookmarkEnd w:id="804"/>
      <w:bookmarkEnd w:id="805"/>
      <w:bookmarkEnd w:id="806"/>
    </w:p>
    <w:bookmarkEnd w:id="791"/>
    <w:p w14:paraId="6034345A" w14:textId="77777777" w:rsidR="00046C3B" w:rsidRDefault="00046C3B" w:rsidP="00046C3B"/>
    <w:p w14:paraId="4DC95462" w14:textId="77777777" w:rsidR="00046C3B" w:rsidRDefault="00046C3B" w:rsidP="00046C3B">
      <w:r>
        <w:t>Reframing requires that you firstly recognise a negative perception or thought and replace it with a positive thought.</w:t>
      </w:r>
    </w:p>
    <w:p w14:paraId="3FB71ED3" w14:textId="77777777" w:rsidR="00F429FA" w:rsidRDefault="00F429FA" w:rsidP="00046C3B"/>
    <w:p w14:paraId="6F265BB7" w14:textId="77777777" w:rsidR="00046C3B" w:rsidRDefault="00046C3B" w:rsidP="00046C3B">
      <w:pPr>
        <w:rPr>
          <w:vertAlign w:val="superscript"/>
        </w:rPr>
      </w:pPr>
      <w:r>
        <w:t>Examples:</w:t>
      </w:r>
      <w:r>
        <w:rPr>
          <w:vertAlign w:val="superscript"/>
        </w:rPr>
        <w:t>iii</w:t>
      </w:r>
    </w:p>
    <w:p w14:paraId="2D997E3B" w14:textId="77777777" w:rsidR="00F429FA" w:rsidRDefault="00F429FA"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00"/>
        <w:gridCol w:w="5881"/>
      </w:tblGrid>
      <w:tr w:rsidR="00046C3B" w14:paraId="26736ECE"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48C75EC" w14:textId="77777777" w:rsidR="00046C3B" w:rsidRDefault="00046C3B">
            <w:pPr>
              <w:rPr>
                <w:b/>
                <w:bCs/>
                <w:color w:val="FFFFFF" w:themeColor="background1"/>
              </w:rPr>
            </w:pPr>
            <w:r>
              <w:rPr>
                <w:b/>
                <w:bCs/>
                <w:color w:val="FFFFFF" w:themeColor="background1"/>
              </w:rPr>
              <w:t>NEGATIVE THOUGHT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B94CC6E" w14:textId="77777777" w:rsidR="00046C3B" w:rsidRDefault="00046C3B">
            <w:pPr>
              <w:rPr>
                <w:b/>
                <w:bCs/>
                <w:color w:val="FFFFFF" w:themeColor="background1"/>
              </w:rPr>
            </w:pPr>
            <w:r>
              <w:rPr>
                <w:b/>
                <w:bCs/>
                <w:color w:val="FFFFFF" w:themeColor="background1"/>
              </w:rPr>
              <w:t xml:space="preserve">REFRAMING </w:t>
            </w:r>
          </w:p>
        </w:tc>
      </w:tr>
      <w:tr w:rsidR="00046C3B" w14:paraId="2B61147F"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6E9C52" w14:textId="77777777" w:rsidR="00046C3B" w:rsidRDefault="00046C3B">
            <w:r>
              <w:t>I always get things wrong.</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F6FB434" w14:textId="77777777" w:rsidR="00046C3B" w:rsidRDefault="00046C3B">
            <w:pPr>
              <w:jc w:val="left"/>
            </w:pPr>
            <w:r>
              <w:t>While it’s unfortunate that this person doesn’t appreciate my idea as much as they should, many other people do. In fact, just yesterday I had a number of people agree with my proposal about ___.</w:t>
            </w:r>
          </w:p>
        </w:tc>
      </w:tr>
      <w:tr w:rsidR="00046C3B" w14:paraId="79D2AF15"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65C0B4D" w14:textId="77777777" w:rsidR="00046C3B" w:rsidRDefault="00046C3B">
            <w:pPr>
              <w:jc w:val="left"/>
            </w:pPr>
            <w:r>
              <w:t>Something bad is about to happen.</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42A6788" w14:textId="77777777" w:rsidR="00046C3B" w:rsidRDefault="00046C3B">
            <w:pPr>
              <w:jc w:val="left"/>
            </w:pPr>
            <w:r>
              <w:t>I’m not sure what the future will bring, but chances are high that it will be good.</w:t>
            </w:r>
          </w:p>
        </w:tc>
      </w:tr>
      <w:tr w:rsidR="00046C3B" w14:paraId="4845AAC2"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293C14D" w14:textId="77777777" w:rsidR="00046C3B" w:rsidRDefault="00046C3B">
            <w:r>
              <w:t>Anyone could do what I do.</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96B6671" w14:textId="77777777" w:rsidR="00046C3B" w:rsidRDefault="00046C3B">
            <w:pPr>
              <w:jc w:val="left"/>
            </w:pPr>
            <w:r>
              <w:t>I’m very good at what I do. My skills are impressive, and lots of people are probably envious.</w:t>
            </w:r>
          </w:p>
        </w:tc>
      </w:tr>
      <w:tr w:rsidR="00046C3B" w14:paraId="06C406A1"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3B4A6AD" w14:textId="77777777" w:rsidR="00046C3B" w:rsidRDefault="00046C3B">
            <w:r>
              <w:t>It’s all my fault.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6AF84A" w14:textId="77777777" w:rsidR="00046C3B" w:rsidRDefault="00046C3B">
            <w:pPr>
              <w:jc w:val="left"/>
            </w:pPr>
            <w:r>
              <w:t>I contributed to the problem here, and I accept full responsibility for the part that is my fault. Nevertheless, there were factors beyond my control, so I can’t blame myself for everything that went wrong.</w:t>
            </w:r>
          </w:p>
        </w:tc>
      </w:tr>
      <w:tr w:rsidR="00046C3B" w14:paraId="1EF4298A"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93EF680" w14:textId="77777777" w:rsidR="00046C3B" w:rsidRDefault="00046C3B">
            <w:pPr>
              <w:jc w:val="left"/>
            </w:pPr>
            <w:r>
              <w:t>I can’t quit my awful, boring, life-sucking job and pursue my passion until I have more money saved up.</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F836630" w14:textId="77777777" w:rsidR="00046C3B" w:rsidRDefault="00046C3B">
            <w:pPr>
              <w:jc w:val="left"/>
            </w:pPr>
            <w:r>
              <w:t>Nothing is stopping me from achieving my goals.</w:t>
            </w:r>
          </w:p>
        </w:tc>
      </w:tr>
      <w:tr w:rsidR="00046C3B" w14:paraId="19E62DFD"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7EA4E67" w14:textId="77777777" w:rsidR="00046C3B" w:rsidRDefault="00046C3B">
            <w:pPr>
              <w:jc w:val="left"/>
            </w:pPr>
            <w:r>
              <w:t>I can’t handle this.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2CE92E6" w14:textId="77777777" w:rsidR="00046C3B" w:rsidRDefault="00046C3B">
            <w:pPr>
              <w:jc w:val="left"/>
            </w:pPr>
            <w:r>
              <w:t>I’ve faced many challenges before, and I’ve conquered all of them. Not only that, but they rarely turn out to be anything significant in the grand scheme of things.</w:t>
            </w:r>
          </w:p>
        </w:tc>
      </w:tr>
    </w:tbl>
    <w:p w14:paraId="2E7F11BC"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1266"/>
        <w:gridCol w:w="7730"/>
      </w:tblGrid>
      <w:tr w:rsidR="00046C3B" w14:paraId="5A8CBD8B" w14:textId="77777777" w:rsidTr="00035326">
        <w:trPr>
          <w:trHeight w:val="1008"/>
        </w:trPr>
        <w:tc>
          <w:tcPr>
            <w:tcW w:w="1266" w:type="dxa"/>
            <w:vAlign w:val="center"/>
            <w:hideMark/>
          </w:tcPr>
          <w:p w14:paraId="5BD8366E" w14:textId="77777777" w:rsidR="00046C3B" w:rsidRDefault="00046C3B">
            <w:pPr>
              <w:spacing w:line="240" w:lineRule="auto"/>
              <w:jc w:val="center"/>
              <w:rPr>
                <w:lang w:val="en-US"/>
              </w:rPr>
            </w:pPr>
            <w:r>
              <w:rPr>
                <w:noProof/>
                <w:lang w:val="en-US"/>
              </w:rPr>
              <w:drawing>
                <wp:inline distT="0" distB="0" distL="0" distR="0" wp14:anchorId="3A33D6BE" wp14:editId="71C1F8E2">
                  <wp:extent cx="471170" cy="471170"/>
                  <wp:effectExtent l="0" t="0" r="5080" b="5080"/>
                  <wp:docPr id="791" name="Picture 7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10AD11B3" w14:textId="77777777" w:rsidR="00046C3B" w:rsidRDefault="00046C3B" w:rsidP="00F429FA">
            <w:pPr>
              <w:rPr>
                <w:lang w:val="en-US"/>
              </w:rPr>
            </w:pPr>
            <w:r>
              <w:rPr>
                <w:lang w:val="en-US"/>
              </w:rPr>
              <w:t>What negative thoughts are you repeating to yourself, that can be limiting to your career development?</w:t>
            </w:r>
          </w:p>
        </w:tc>
      </w:tr>
    </w:tbl>
    <w:p w14:paraId="64505C34" w14:textId="77777777" w:rsidR="00046C3B" w:rsidRDefault="00046C3B" w:rsidP="00046C3B"/>
    <w:p w14:paraId="79EE2781" w14:textId="77777777" w:rsidR="00046C3B" w:rsidRDefault="00046C3B" w:rsidP="00F429FA">
      <w:pPr>
        <w:spacing w:after="120"/>
      </w:pPr>
      <w:r>
        <w:t>Use the following guidelines to practice self-discipline and reframe your thoughts:</w:t>
      </w:r>
    </w:p>
    <w:p w14:paraId="406E804A" w14:textId="77777777" w:rsidR="00046C3B" w:rsidRDefault="00046C3B" w:rsidP="002E23EC">
      <w:pPr>
        <w:pStyle w:val="ListParagraph"/>
        <w:numPr>
          <w:ilvl w:val="0"/>
          <w:numId w:val="239"/>
        </w:numPr>
        <w:spacing w:after="120"/>
        <w:ind w:left="360"/>
        <w:contextualSpacing w:val="0"/>
      </w:pPr>
      <w:r>
        <w:rPr>
          <w:b/>
          <w:bCs/>
        </w:rPr>
        <w:t>Shift from passive to active.</w:t>
      </w:r>
      <w:r>
        <w:t xml:space="preserve"> For example, replace “I really doubt that I can do anything about this,” with “What is one small step that I might take?”</w:t>
      </w:r>
    </w:p>
    <w:p w14:paraId="6A3C7D9B" w14:textId="77777777" w:rsidR="00046C3B" w:rsidRDefault="00046C3B" w:rsidP="002E23EC">
      <w:pPr>
        <w:pStyle w:val="ListParagraph"/>
        <w:numPr>
          <w:ilvl w:val="0"/>
          <w:numId w:val="239"/>
        </w:numPr>
        <w:spacing w:after="120"/>
        <w:ind w:left="360"/>
        <w:contextualSpacing w:val="0"/>
      </w:pPr>
      <w:r>
        <w:rPr>
          <w:b/>
          <w:bCs/>
        </w:rPr>
        <w:t>Shift from negative feeling to positive feeling.</w:t>
      </w:r>
      <w:r>
        <w:t xml:space="preserve"> For example, replace “I don’t want to work on that now because it makes me feel sad,”  with “What small part of that might I work on for now, that might even leave me feeling a bit more happy?”</w:t>
      </w:r>
    </w:p>
    <w:p w14:paraId="2DABA4A3" w14:textId="77777777" w:rsidR="00046C3B" w:rsidRDefault="00046C3B" w:rsidP="002E23EC">
      <w:pPr>
        <w:pStyle w:val="ListParagraph"/>
        <w:numPr>
          <w:ilvl w:val="0"/>
          <w:numId w:val="239"/>
        </w:numPr>
        <w:spacing w:after="120"/>
        <w:ind w:left="357" w:hanging="357"/>
        <w:contextualSpacing w:val="0"/>
      </w:pPr>
      <w:r>
        <w:rPr>
          <w:b/>
          <w:bCs/>
        </w:rPr>
        <w:t>Shift from past to future.</w:t>
      </w:r>
      <w:r>
        <w:t xml:space="preserve"> For example, replace “I’ve never been good at public speaking,” with “If I imagined myself to be successful at public speaking, how would I be speaking that would be successful?”</w:t>
      </w:r>
    </w:p>
    <w:p w14:paraId="2CD7C853" w14:textId="77777777" w:rsidR="00046C3B" w:rsidRDefault="00046C3B" w:rsidP="002E23EC">
      <w:pPr>
        <w:pStyle w:val="ListParagraph"/>
        <w:numPr>
          <w:ilvl w:val="0"/>
          <w:numId w:val="239"/>
        </w:numPr>
        <w:spacing w:after="120"/>
        <w:ind w:left="357" w:hanging="357"/>
        <w:contextualSpacing w:val="0"/>
      </w:pPr>
      <w:r>
        <w:rPr>
          <w:b/>
          <w:bCs/>
        </w:rPr>
        <w:t>Shift from others to oneself.</w:t>
      </w:r>
      <w:r>
        <w:t xml:space="preserve"> For example, replace, “They don’t seem to like me,” with “If I like myself, others will like me too”</w:t>
      </w:r>
    </w:p>
    <w:p w14:paraId="6D2CDA16" w14:textId="77777777" w:rsidR="00046C3B" w:rsidRDefault="00046C3B" w:rsidP="002E23EC">
      <w:pPr>
        <w:pStyle w:val="ListParagraph"/>
        <w:numPr>
          <w:ilvl w:val="0"/>
          <w:numId w:val="239"/>
        </w:numPr>
        <w:spacing w:after="120"/>
        <w:ind w:left="357" w:hanging="357"/>
        <w:contextualSpacing w:val="0"/>
      </w:pPr>
      <w:r>
        <w:rPr>
          <w:b/>
          <w:bCs/>
        </w:rPr>
        <w:t>Shift from a liability to an asset</w:t>
      </w:r>
      <w:r>
        <w:t>. For example, replace “I’m such a perfectionist, that I will never complete anything” with “Being a perfectionist helps me in my job …”</w:t>
      </w:r>
    </w:p>
    <w:p w14:paraId="6CB77833" w14:textId="77777777" w:rsidR="00046C3B" w:rsidRDefault="00046C3B" w:rsidP="00046C3B"/>
    <w:p w14:paraId="558B2042" w14:textId="77777777" w:rsidR="00046C3B" w:rsidRDefault="00046C3B" w:rsidP="00046C3B">
      <w:pPr>
        <w:pStyle w:val="Heading2"/>
      </w:pPr>
      <w:bookmarkStart w:id="807" w:name="_Toc39497103"/>
      <w:bookmarkStart w:id="808" w:name="_Toc46937050"/>
      <w:r>
        <w:t>3</w:t>
      </w:r>
      <w:bookmarkStart w:id="809" w:name="_Hlk39510333"/>
      <w:r>
        <w:t>.5</w:t>
      </w:r>
      <w:r>
        <w:tab/>
      </w:r>
      <w:bookmarkStart w:id="810" w:name="_Toc37495815"/>
      <w:r>
        <w:t>Self-motivation</w:t>
      </w:r>
      <w:bookmarkEnd w:id="807"/>
      <w:bookmarkEnd w:id="808"/>
      <w:bookmarkEnd w:id="809"/>
      <w:bookmarkEnd w:id="810"/>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477E018" w14:textId="77777777" w:rsidTr="00035326">
        <w:tc>
          <w:tcPr>
            <w:tcW w:w="1266" w:type="dxa"/>
            <w:vAlign w:val="center"/>
            <w:hideMark/>
          </w:tcPr>
          <w:p w14:paraId="556154D3" w14:textId="77777777" w:rsidR="00046C3B" w:rsidRDefault="00046C3B">
            <w:pPr>
              <w:jc w:val="center"/>
              <w:rPr>
                <w:noProof/>
                <w:lang w:eastAsia="en-GB"/>
              </w:rPr>
            </w:pPr>
            <w:r>
              <w:rPr>
                <w:noProof/>
                <w:lang w:eastAsia="en-GB"/>
              </w:rPr>
              <w:drawing>
                <wp:inline distT="0" distB="0" distL="0" distR="0" wp14:anchorId="3975E958" wp14:editId="7B859687">
                  <wp:extent cx="471170" cy="471170"/>
                  <wp:effectExtent l="0" t="0" r="5080" b="5080"/>
                  <wp:docPr id="790" name="Picture 79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11FFFC1F" w14:textId="77777777" w:rsidR="00046C3B" w:rsidRDefault="00046C3B">
            <w:pPr>
              <w:rPr>
                <w:lang w:val="en-US"/>
              </w:rPr>
            </w:pPr>
            <w:r>
              <w:rPr>
                <w:b/>
                <w:bCs/>
                <w:lang w:val="en-US"/>
              </w:rPr>
              <w:t>Self-motivation:</w:t>
            </w:r>
            <w:r>
              <w:rPr>
                <w:lang w:val="en-US"/>
              </w:rPr>
              <w:t xml:space="preserve"> The ability to motivate yourself.</w:t>
            </w:r>
          </w:p>
        </w:tc>
      </w:tr>
    </w:tbl>
    <w:p w14:paraId="25DCC05A" w14:textId="77777777" w:rsidR="00046C3B" w:rsidRDefault="00046C3B" w:rsidP="00046C3B"/>
    <w:p w14:paraId="20CC090D" w14:textId="77777777" w:rsidR="00046C3B" w:rsidRDefault="00046C3B" w:rsidP="00046C3B">
      <w:pPr>
        <w:rPr>
          <w:lang w:eastAsia="en-GB"/>
        </w:rPr>
      </w:pPr>
      <w:r>
        <w:rPr>
          <w:lang w:eastAsia="en-GB"/>
        </w:rPr>
        <w:t>Four factors are necessary to build self-motivation:</w:t>
      </w:r>
      <w:r>
        <w:rPr>
          <w:vertAlign w:val="superscript"/>
          <w:lang w:eastAsia="en-GB"/>
        </w:rPr>
        <w:t>iv</w:t>
      </w:r>
    </w:p>
    <w:p w14:paraId="4E83EEB8" w14:textId="77777777" w:rsidR="00046C3B" w:rsidRDefault="00046C3B" w:rsidP="00046C3B">
      <w:pPr>
        <w:rPr>
          <w:lang w:eastAsia="en-GB"/>
        </w:rPr>
      </w:pPr>
    </w:p>
    <w:p w14:paraId="3669EF1F" w14:textId="77777777" w:rsidR="00046C3B" w:rsidRDefault="00046C3B" w:rsidP="00046C3B">
      <w:pPr>
        <w:jc w:val="center"/>
      </w:pPr>
      <w:r>
        <w:rPr>
          <w:noProof/>
        </w:rPr>
        <w:drawing>
          <wp:inline distT="0" distB="0" distL="0" distR="0" wp14:anchorId="4EECB6C6" wp14:editId="6A2C9BF9">
            <wp:extent cx="3766457" cy="2358312"/>
            <wp:effectExtent l="0" t="0" r="0" b="444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86200" cy="2370674"/>
                    </a:xfrm>
                    <a:prstGeom prst="rect">
                      <a:avLst/>
                    </a:prstGeom>
                    <a:noFill/>
                    <a:ln>
                      <a:noFill/>
                    </a:ln>
                  </pic:spPr>
                </pic:pic>
              </a:graphicData>
            </a:graphic>
          </wp:inline>
        </w:drawing>
      </w:r>
    </w:p>
    <w:p w14:paraId="19074FC8" w14:textId="77777777" w:rsidR="00046C3B" w:rsidRDefault="00046C3B" w:rsidP="00046C3B">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4"/>
        <w:gridCol w:w="6447"/>
      </w:tblGrid>
      <w:tr w:rsidR="00046C3B" w14:paraId="0CB7F4FB"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8C6520" w14:textId="77777777" w:rsidR="00046C3B" w:rsidRDefault="00046C3B">
            <w:pPr>
              <w:jc w:val="left"/>
            </w:pPr>
            <w:r>
              <w:t>Self-confidence and self-efficacy</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D1062AD" w14:textId="77777777" w:rsidR="00046C3B" w:rsidRDefault="00046C3B" w:rsidP="00F429FA">
            <w:pPr>
              <w:spacing w:after="120"/>
              <w:jc w:val="left"/>
            </w:pPr>
            <w:r>
              <w:rPr>
                <w:b/>
                <w:bCs/>
              </w:rPr>
              <w:t>Self-assured</w:t>
            </w:r>
            <w:r>
              <w:t xml:space="preserve"> persons set challenging goals for themselves because they believe that they can achieve challenging goals. This motivates the person to put in every effort to be successful. </w:t>
            </w:r>
          </w:p>
          <w:p w14:paraId="08A66FD3" w14:textId="77777777" w:rsidR="00046C3B" w:rsidRDefault="00046C3B" w:rsidP="00F429FA">
            <w:pPr>
              <w:spacing w:after="120"/>
              <w:jc w:val="left"/>
            </w:pPr>
            <w:r>
              <w:rPr>
                <w:b/>
                <w:bCs/>
              </w:rPr>
              <w:t>Self-efficacy</w:t>
            </w:r>
            <w:r>
              <w:t> is a belief in your own ability to succeed, that you are good enough and that you have the ability to achieve the goals. This belief has a huge impact on the behaviours you choose as you work toward those goals.</w:t>
            </w:r>
          </w:p>
          <w:p w14:paraId="741CB77C" w14:textId="77777777" w:rsidR="00046C3B" w:rsidRDefault="00046C3B">
            <w:pPr>
              <w:jc w:val="left"/>
            </w:pPr>
            <w:r>
              <w:t>By developing your </w:t>
            </w:r>
            <w:r>
              <w:rPr>
                <w:b/>
                <w:bCs/>
              </w:rPr>
              <w:t>self-confidence</w:t>
            </w:r>
            <w:r>
              <w:t>, you will not only believe you can succeed, but you will also recognise and enjoy the successes you have already had. That, in turn, will inspire you to build on those successes. The momentum of self-motivation keeps on increasing.</w:t>
            </w:r>
          </w:p>
        </w:tc>
      </w:tr>
      <w:tr w:rsidR="00046C3B" w14:paraId="2F25A92E"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83DE813" w14:textId="77777777" w:rsidR="00046C3B" w:rsidRDefault="00046C3B">
            <w:r>
              <w:t>Positive thinking</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9FCDECB" w14:textId="77777777" w:rsidR="00046C3B" w:rsidRDefault="00046C3B" w:rsidP="00F429FA">
            <w:pPr>
              <w:spacing w:after="120"/>
              <w:jc w:val="left"/>
            </w:pPr>
            <w:r>
              <w:t xml:space="preserve">Positive thinking is closely related to self-confidence as a factor in self-motivation. </w:t>
            </w:r>
          </w:p>
          <w:p w14:paraId="04FBECF0" w14:textId="77777777" w:rsidR="00046C3B" w:rsidRDefault="00046C3B" w:rsidP="00F429FA">
            <w:pPr>
              <w:spacing w:after="120"/>
              <w:jc w:val="left"/>
            </w:pPr>
            <w:r>
              <w:t>If you think that things are going to go wrong or that you won't succeed, your thoughts may influence your behaviour in such a way that your predictions will come true – you will not try and by not trying, you have no chance to succeed. Your thoughts can have a major influence on whether you succeed or fail, as discussed in the previous section.</w:t>
            </w:r>
          </w:p>
          <w:p w14:paraId="4FBD68D6" w14:textId="77777777" w:rsidR="00046C3B" w:rsidRDefault="00046C3B" w:rsidP="00F429FA">
            <w:pPr>
              <w:spacing w:after="120"/>
              <w:jc w:val="left"/>
            </w:pPr>
            <w:r>
              <w:t>When you expect positive results, are less likely to leave outcomes to fate or chance. Positive thinking, combined with a clear picture in your mind of success, helps you taking the action that is needed for success.</w:t>
            </w:r>
          </w:p>
          <w:p w14:paraId="306BB5AE" w14:textId="77777777" w:rsidR="00046C3B" w:rsidRDefault="00046C3B">
            <w:pPr>
              <w:jc w:val="left"/>
            </w:pPr>
            <w:r>
              <w:t>If you tend to have negative thought patterns, practice reframing them, with the guidance given earlier in this chapter.</w:t>
            </w:r>
          </w:p>
        </w:tc>
      </w:tr>
      <w:tr w:rsidR="00046C3B" w14:paraId="6C3A6CAC"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D822CD" w14:textId="77777777" w:rsidR="00046C3B" w:rsidRDefault="00046C3B">
            <w:r>
              <w:t>Focus and strong goals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BBEB30" w14:textId="77777777" w:rsidR="00046C3B" w:rsidRDefault="00046C3B">
            <w:pPr>
              <w:jc w:val="left"/>
            </w:pPr>
            <w:r>
              <w:t>Strong goals are required for focusing on what you want to achieve. Strong goals give you a clear sense of direction, and the self-confidence that comes from recognising your own achievement.</w:t>
            </w:r>
          </w:p>
        </w:tc>
      </w:tr>
      <w:tr w:rsidR="00046C3B" w14:paraId="250F5B7A"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67F354" w14:textId="77777777" w:rsidR="00046C3B" w:rsidRDefault="00046C3B">
            <w:pPr>
              <w:jc w:val="left"/>
            </w:pPr>
            <w:r>
              <w:t>Creating a self-motivating environment</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6EEA645" w14:textId="77777777" w:rsidR="00046C3B" w:rsidRDefault="00046C3B" w:rsidP="00F429FA">
            <w:pPr>
              <w:spacing w:after="120"/>
              <w:jc w:val="left"/>
            </w:pPr>
            <w:r>
              <w:t xml:space="preserve">Self-motivation is the strongest form of motivation, because it comes from “inside” yourself. It is, however, also important that you focus on surrounding yourself with people and resources that will remind you of your goals and help you with your internal motivation. </w:t>
            </w:r>
          </w:p>
          <w:p w14:paraId="6C6D8D37" w14:textId="77777777" w:rsidR="00046C3B" w:rsidRDefault="00046C3B" w:rsidP="00F429FA">
            <w:pPr>
              <w:spacing w:after="120"/>
              <w:jc w:val="left"/>
            </w:pPr>
            <w:r>
              <w:t>These external factors will help you get motivated from the outside because you can use them for extra support. You may:</w:t>
            </w:r>
          </w:p>
          <w:p w14:paraId="41CF6341" w14:textId="77777777" w:rsidR="00046C3B" w:rsidRDefault="00046C3B" w:rsidP="002E23EC">
            <w:pPr>
              <w:pStyle w:val="ListParagraph"/>
              <w:numPr>
                <w:ilvl w:val="0"/>
                <w:numId w:val="369"/>
              </w:numPr>
              <w:spacing w:after="120"/>
              <w:contextualSpacing w:val="0"/>
              <w:jc w:val="left"/>
            </w:pPr>
            <w:r>
              <w:t>Look for teamwork opportunities. Working in a team makes you accountable to others.</w:t>
            </w:r>
          </w:p>
          <w:p w14:paraId="4C1F7A39" w14:textId="77777777" w:rsidR="00046C3B" w:rsidRDefault="00046C3B" w:rsidP="002E23EC">
            <w:pPr>
              <w:pStyle w:val="ListParagraph"/>
              <w:numPr>
                <w:ilvl w:val="0"/>
                <w:numId w:val="369"/>
              </w:numPr>
              <w:spacing w:after="120"/>
              <w:contextualSpacing w:val="0"/>
              <w:jc w:val="left"/>
            </w:pPr>
            <w:r>
              <w:t>Ask your manager for interesting projects.</w:t>
            </w:r>
          </w:p>
          <w:p w14:paraId="6EA0ACBA" w14:textId="77777777" w:rsidR="00046C3B" w:rsidRDefault="00046C3B" w:rsidP="002E23EC">
            <w:pPr>
              <w:pStyle w:val="ListParagraph"/>
              <w:numPr>
                <w:ilvl w:val="0"/>
                <w:numId w:val="369"/>
              </w:numPr>
              <w:jc w:val="left"/>
            </w:pPr>
            <w:r>
              <w:t>Surround yourself with people who you trust to be supportive and ask them to help keep you accountable.</w:t>
            </w:r>
          </w:p>
        </w:tc>
      </w:tr>
    </w:tbl>
    <w:p w14:paraId="59350D31" w14:textId="77777777" w:rsidR="00046C3B" w:rsidRDefault="00046C3B" w:rsidP="00046C3B"/>
    <w:p w14:paraId="634801A4" w14:textId="77777777" w:rsidR="00760681" w:rsidRDefault="00760681" w:rsidP="00046C3B"/>
    <w:p w14:paraId="5C73DF8C" w14:textId="77777777" w:rsidR="00046C3B" w:rsidRDefault="00046C3B" w:rsidP="00046C3B">
      <w:pPr>
        <w:pStyle w:val="Heading2"/>
      </w:pPr>
      <w:bookmarkStart w:id="811" w:name="_Toc37495816"/>
      <w:bookmarkStart w:id="812" w:name="_Toc39497104"/>
      <w:bookmarkStart w:id="813" w:name="_Toc46937051"/>
      <w:bookmarkStart w:id="814" w:name="_Hlk39510347"/>
      <w:r>
        <w:t>3.6</w:t>
      </w:r>
      <w:r>
        <w:tab/>
        <w:t>Procrastination</w:t>
      </w:r>
      <w:bookmarkEnd w:id="811"/>
      <w:bookmarkEnd w:id="812"/>
      <w:bookmarkEnd w:id="813"/>
    </w:p>
    <w:p w14:paraId="6453D812" w14:textId="77777777" w:rsidR="00046C3B" w:rsidRDefault="00046C3B" w:rsidP="00B04C96">
      <w:pPr>
        <w:pStyle w:val="Heading3"/>
      </w:pPr>
      <w:bookmarkStart w:id="815" w:name="_Toc37495817"/>
      <w:bookmarkStart w:id="816" w:name="_Toc39497105"/>
      <w:bookmarkStart w:id="817" w:name="_Toc46937052"/>
      <w:r>
        <w:t>3.6.1</w:t>
      </w:r>
      <w:r>
        <w:tab/>
        <w:t>Definition of procrastination</w:t>
      </w:r>
      <w:bookmarkEnd w:id="814"/>
      <w:bookmarkEnd w:id="815"/>
      <w:bookmarkEnd w:id="816"/>
      <w:bookmarkEnd w:id="817"/>
    </w:p>
    <w:p w14:paraId="7F951F0D"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943E9FB" w14:textId="77777777" w:rsidTr="00035326">
        <w:trPr>
          <w:trHeight w:val="1008"/>
        </w:trPr>
        <w:tc>
          <w:tcPr>
            <w:tcW w:w="1266" w:type="dxa"/>
            <w:hideMark/>
          </w:tcPr>
          <w:p w14:paraId="16D520DF" w14:textId="77777777" w:rsidR="00046C3B" w:rsidRDefault="00046C3B">
            <w:pPr>
              <w:jc w:val="center"/>
              <w:rPr>
                <w:noProof/>
                <w:lang w:eastAsia="en-GB"/>
              </w:rPr>
            </w:pPr>
            <w:r>
              <w:rPr>
                <w:noProof/>
                <w:lang w:eastAsia="en-GB"/>
              </w:rPr>
              <w:drawing>
                <wp:inline distT="0" distB="0" distL="0" distR="0" wp14:anchorId="4C689BB0" wp14:editId="64298EEB">
                  <wp:extent cx="471170" cy="471170"/>
                  <wp:effectExtent l="0" t="0" r="5080" b="5080"/>
                  <wp:docPr id="785" name="Picture 7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095ADB43" w14:textId="77777777" w:rsidR="00046C3B" w:rsidRDefault="00046C3B" w:rsidP="00F429FA">
            <w:pPr>
              <w:spacing w:after="120"/>
              <w:rPr>
                <w:lang w:val="en-US"/>
              </w:rPr>
            </w:pPr>
            <w:r>
              <w:rPr>
                <w:lang w:val="en-US"/>
              </w:rPr>
              <w:t>Procrastination can be defined in two ways:</w:t>
            </w:r>
          </w:p>
          <w:p w14:paraId="7D9A616B" w14:textId="77777777" w:rsidR="00046C3B" w:rsidRDefault="00046C3B" w:rsidP="002E23EC">
            <w:pPr>
              <w:pStyle w:val="ListParagraph"/>
              <w:numPr>
                <w:ilvl w:val="0"/>
                <w:numId w:val="368"/>
              </w:numPr>
              <w:spacing w:after="120"/>
              <w:contextualSpacing w:val="0"/>
            </w:pPr>
            <w:r>
              <w:t>The avoidance of doing a task that needs to be accomplished by a certain deadline.</w:t>
            </w:r>
          </w:p>
          <w:p w14:paraId="26983C09" w14:textId="77777777" w:rsidR="00046C3B" w:rsidRPr="007B5336" w:rsidRDefault="00046C3B" w:rsidP="002E23EC">
            <w:pPr>
              <w:pStyle w:val="ListParagraph"/>
              <w:numPr>
                <w:ilvl w:val="0"/>
                <w:numId w:val="368"/>
              </w:numPr>
              <w:rPr>
                <w:lang w:val="en-US"/>
              </w:rPr>
            </w:pPr>
            <w:r>
              <w:t>A habitual or intentional delay of starting or finishing a task despite knowing it might have negative consequence.</w:t>
            </w:r>
          </w:p>
        </w:tc>
      </w:tr>
    </w:tbl>
    <w:p w14:paraId="7D740B4F" w14:textId="77777777" w:rsidR="00046C3B" w:rsidRDefault="00046C3B" w:rsidP="00046C3B"/>
    <w:p w14:paraId="67E2E0B0" w14:textId="77777777" w:rsidR="00046C3B" w:rsidRDefault="00046C3B" w:rsidP="00B04C96">
      <w:pPr>
        <w:pStyle w:val="Heading3"/>
      </w:pPr>
      <w:bookmarkStart w:id="818" w:name="_Toc37495818"/>
      <w:bookmarkStart w:id="819" w:name="_Toc39497106"/>
      <w:bookmarkStart w:id="820" w:name="_Toc46937053"/>
      <w:bookmarkStart w:id="821" w:name="_Hlk39510379"/>
      <w:r>
        <w:t>3.6.2</w:t>
      </w:r>
      <w:r>
        <w:tab/>
        <w:t>The consequences of procrastination on your self-development</w:t>
      </w:r>
      <w:bookmarkEnd w:id="818"/>
      <w:bookmarkEnd w:id="819"/>
      <w:bookmarkEnd w:id="820"/>
    </w:p>
    <w:p w14:paraId="05D2BE0C" w14:textId="77777777" w:rsidR="00046C3B" w:rsidRDefault="00046C3B" w:rsidP="00046C3B"/>
    <w:p w14:paraId="00D17A60" w14:textId="77777777" w:rsidR="00046C3B" w:rsidRDefault="00046C3B" w:rsidP="00F429FA">
      <w:pPr>
        <w:spacing w:after="120"/>
      </w:pPr>
      <w:r>
        <w:t>Procrastination has several negative effects on your self-development, including the following:</w:t>
      </w:r>
    </w:p>
    <w:p w14:paraId="7F506833" w14:textId="77777777" w:rsidR="00046C3B" w:rsidRDefault="00046C3B" w:rsidP="002E23EC">
      <w:pPr>
        <w:pStyle w:val="ListParagraph"/>
        <w:numPr>
          <w:ilvl w:val="0"/>
          <w:numId w:val="240"/>
        </w:numPr>
        <w:spacing w:after="120"/>
        <w:ind w:left="360"/>
        <w:contextualSpacing w:val="0"/>
      </w:pPr>
      <w:r>
        <w:t>You will be losing time that could be well spent for your self-development.</w:t>
      </w:r>
    </w:p>
    <w:p w14:paraId="4ABA56A0" w14:textId="77777777" w:rsidR="00046C3B" w:rsidRDefault="00046C3B" w:rsidP="002E23EC">
      <w:pPr>
        <w:pStyle w:val="ListParagraph"/>
        <w:numPr>
          <w:ilvl w:val="0"/>
          <w:numId w:val="240"/>
        </w:numPr>
        <w:spacing w:after="120"/>
        <w:ind w:left="360"/>
        <w:contextualSpacing w:val="0"/>
      </w:pPr>
      <w:r>
        <w:t>You will miss opportunities if you don’t take them when they appear.</w:t>
      </w:r>
    </w:p>
    <w:p w14:paraId="699A254B" w14:textId="77777777" w:rsidR="00046C3B" w:rsidRDefault="00046C3B" w:rsidP="002E23EC">
      <w:pPr>
        <w:pStyle w:val="ListParagraph"/>
        <w:numPr>
          <w:ilvl w:val="0"/>
          <w:numId w:val="240"/>
        </w:numPr>
        <w:spacing w:after="120"/>
        <w:ind w:left="360"/>
        <w:contextualSpacing w:val="0"/>
      </w:pPr>
      <w:r>
        <w:t>You will not be able to meet your self-development goals.</w:t>
      </w:r>
    </w:p>
    <w:p w14:paraId="5995A109" w14:textId="77777777" w:rsidR="00046C3B" w:rsidRDefault="00046C3B" w:rsidP="002E23EC">
      <w:pPr>
        <w:pStyle w:val="ListParagraph"/>
        <w:numPr>
          <w:ilvl w:val="0"/>
          <w:numId w:val="240"/>
        </w:numPr>
        <w:spacing w:after="120"/>
        <w:ind w:left="360"/>
        <w:contextualSpacing w:val="0"/>
      </w:pPr>
      <w:r>
        <w:t>By missing deadlines, you will ruin your career progress.</w:t>
      </w:r>
    </w:p>
    <w:p w14:paraId="5C4FBA99" w14:textId="77777777" w:rsidR="00046C3B" w:rsidRDefault="00046C3B" w:rsidP="002E23EC">
      <w:pPr>
        <w:pStyle w:val="ListParagraph"/>
        <w:numPr>
          <w:ilvl w:val="0"/>
          <w:numId w:val="240"/>
        </w:numPr>
        <w:ind w:left="360"/>
      </w:pPr>
      <w:r>
        <w:t>You will lower your self-image, because procrastination eats away your confidence.</w:t>
      </w:r>
    </w:p>
    <w:p w14:paraId="79B661BC"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DB18FB8" w14:textId="77777777" w:rsidTr="00035326">
        <w:tc>
          <w:tcPr>
            <w:tcW w:w="1266" w:type="dxa"/>
            <w:vAlign w:val="center"/>
            <w:hideMark/>
          </w:tcPr>
          <w:p w14:paraId="64D0678D" w14:textId="77777777" w:rsidR="00046C3B" w:rsidRDefault="00046C3B">
            <w:pPr>
              <w:jc w:val="center"/>
              <w:rPr>
                <w:lang w:val="en-US"/>
              </w:rPr>
            </w:pPr>
            <w:r>
              <w:rPr>
                <w:noProof/>
                <w:lang w:val="en-US"/>
              </w:rPr>
              <w:drawing>
                <wp:inline distT="0" distB="0" distL="0" distR="0" wp14:anchorId="295CC15D" wp14:editId="6672C727">
                  <wp:extent cx="471170" cy="471170"/>
                  <wp:effectExtent l="0" t="0" r="5080" b="5080"/>
                  <wp:docPr id="784" name="Picture 7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A21689C" w14:textId="77777777" w:rsidR="00046C3B" w:rsidRDefault="00046C3B">
            <w:pPr>
              <w:rPr>
                <w:lang w:val="en-US"/>
              </w:rPr>
            </w:pPr>
            <w:r>
              <w:rPr>
                <w:lang w:val="en-US"/>
              </w:rPr>
              <w:t xml:space="preserve">Video: “The effects of procrastination and how to overcome them” available at </w:t>
            </w:r>
          </w:p>
          <w:p w14:paraId="5EB70116" w14:textId="77777777" w:rsidR="00046C3B" w:rsidRPr="007B5336" w:rsidRDefault="00046C3B">
            <w:pPr>
              <w:rPr>
                <w:i/>
                <w:iCs/>
                <w:lang w:val="en-US"/>
              </w:rPr>
            </w:pPr>
            <w:r w:rsidRPr="007B5336">
              <w:rPr>
                <w:i/>
                <w:iCs/>
              </w:rPr>
              <w:t>https://selfhelpforlife.com/effects-of-procrastination/</w:t>
            </w:r>
          </w:p>
        </w:tc>
      </w:tr>
    </w:tbl>
    <w:p w14:paraId="0FE360CF" w14:textId="77777777" w:rsidR="00046C3B" w:rsidRDefault="00046C3B" w:rsidP="00046C3B">
      <w:pPr>
        <w:ind w:left="3"/>
      </w:pPr>
    </w:p>
    <w:p w14:paraId="2105AC4F" w14:textId="77777777" w:rsidR="00046C3B" w:rsidRDefault="00046C3B" w:rsidP="00B04C96">
      <w:pPr>
        <w:pStyle w:val="Heading3"/>
      </w:pPr>
      <w:bookmarkStart w:id="822" w:name="_Toc37495819"/>
      <w:bookmarkStart w:id="823" w:name="_Toc39497107"/>
      <w:bookmarkStart w:id="824" w:name="_Toc46937054"/>
      <w:r>
        <w:t>3.6.3</w:t>
      </w:r>
      <w:r>
        <w:tab/>
        <w:t>Find your focus and stop procrastinating</w:t>
      </w:r>
      <w:bookmarkEnd w:id="822"/>
      <w:bookmarkEnd w:id="823"/>
      <w:bookmarkEnd w:id="824"/>
    </w:p>
    <w:bookmarkEnd w:id="821"/>
    <w:p w14:paraId="71B014A2" w14:textId="77777777" w:rsidR="00046C3B" w:rsidRDefault="00046C3B" w:rsidP="00046C3B"/>
    <w:p w14:paraId="0B148510" w14:textId="77777777" w:rsidR="00046C3B" w:rsidRDefault="00046C3B" w:rsidP="00046C3B">
      <w:pPr>
        <w:pStyle w:val="Heading4"/>
        <w:ind w:left="1134" w:hanging="1134"/>
      </w:pPr>
      <w:r>
        <w:t>3.6.3.1</w:t>
      </w:r>
      <w:r>
        <w:tab/>
        <w:t>Types of distractions</w:t>
      </w:r>
    </w:p>
    <w:p w14:paraId="2D41742E" w14:textId="77777777" w:rsidR="00046C3B" w:rsidRDefault="00046C3B" w:rsidP="00046C3B"/>
    <w:p w14:paraId="4312D97C" w14:textId="77777777" w:rsidR="00046C3B" w:rsidRDefault="00046C3B" w:rsidP="00046C3B">
      <w:r>
        <w:t>It is suggested that there are two types of distraction:</w:t>
      </w:r>
      <w:r>
        <w:rPr>
          <w:vertAlign w:val="superscript"/>
        </w:rPr>
        <w:t>v</w:t>
      </w:r>
    </w:p>
    <w:p w14:paraId="452E3C8B" w14:textId="77777777" w:rsidR="00046C3B" w:rsidRDefault="00046C3B"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534"/>
        <w:gridCol w:w="6447"/>
      </w:tblGrid>
      <w:tr w:rsidR="00046C3B" w14:paraId="732FE553"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9D579D0" w14:textId="77777777" w:rsidR="00046C3B" w:rsidRDefault="00046C3B">
            <w:r>
              <w:t>Internal distractions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DAEE7D2" w14:textId="77777777" w:rsidR="00046C3B" w:rsidRDefault="00046C3B" w:rsidP="007B5336">
            <w:pPr>
              <w:spacing w:after="120"/>
              <w:jc w:val="left"/>
            </w:pPr>
            <w:r>
              <w:t>Internal distractions are the mental blocks we have. One of the most common reasons for mental blocks and procrastination is that we have too many options, for example, writing a report that is required later, organising e-mails that are not urgent, reading articles, etc.  So, if you have negative thoughts about your ability to progress in your career, you will tend to find other things to do rather than developing and implementing a plan for self-development.</w:t>
            </w:r>
          </w:p>
          <w:p w14:paraId="2A00332A" w14:textId="77777777" w:rsidR="00046C3B" w:rsidRDefault="00046C3B" w:rsidP="007B5336">
            <w:pPr>
              <w:spacing w:after="120"/>
              <w:jc w:val="left"/>
            </w:pPr>
            <w:r>
              <w:t xml:space="preserve">When you have limited options of what to do next, it is easier to get started and get the job done. </w:t>
            </w:r>
          </w:p>
          <w:p w14:paraId="64B79DDC" w14:textId="77777777" w:rsidR="00046C3B" w:rsidRDefault="00046C3B">
            <w:pPr>
              <w:jc w:val="left"/>
            </w:pPr>
            <w:r>
              <w:t>Your brain prioritises on short-term satisfaction, so unless you programme your thoughts and break large goals up into smaller ones that can be achieved and seen as short-term satisfaction, you will keep on procrastinating.</w:t>
            </w:r>
          </w:p>
        </w:tc>
      </w:tr>
      <w:tr w:rsidR="00046C3B" w14:paraId="3CC8E5DF" w14:textId="77777777" w:rsidTr="00046C3B">
        <w:tc>
          <w:tcPr>
            <w:tcW w:w="25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F7D8A48" w14:textId="77777777" w:rsidR="00046C3B" w:rsidRDefault="00046C3B">
            <w:r>
              <w:t>External distractions</w:t>
            </w:r>
          </w:p>
        </w:tc>
        <w:tc>
          <w:tcPr>
            <w:tcW w:w="645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2E99A3" w14:textId="77777777" w:rsidR="00046C3B" w:rsidRDefault="00046C3B">
            <w:r>
              <w:t>External distractions include e-mails and notifications of messages, as well as people coming to your office when you are in the middle of a task.</w:t>
            </w:r>
          </w:p>
        </w:tc>
      </w:tr>
    </w:tbl>
    <w:p w14:paraId="022765D2" w14:textId="77777777" w:rsidR="00046C3B" w:rsidRDefault="00046C3B" w:rsidP="00046C3B"/>
    <w:p w14:paraId="3C79D98B" w14:textId="77777777" w:rsidR="00046C3B" w:rsidRDefault="00046C3B" w:rsidP="00046C3B">
      <w:pPr>
        <w:pStyle w:val="Heading4"/>
        <w:ind w:left="1134" w:hanging="1134"/>
      </w:pPr>
      <w:r>
        <w:t>3.6.3.2</w:t>
      </w:r>
      <w:r>
        <w:tab/>
        <w:t>How to stop procrastination</w:t>
      </w:r>
    </w:p>
    <w:p w14:paraId="299B8271" w14:textId="77777777" w:rsidR="00046C3B" w:rsidRDefault="00046C3B" w:rsidP="00046C3B"/>
    <w:p w14:paraId="4DE7E478" w14:textId="77777777" w:rsidR="00046C3B" w:rsidRDefault="00046C3B" w:rsidP="00046C3B">
      <w:r>
        <w:t>The keys to stopping procrastinating, are to reframe negative thoughts and to limit distractions.</w:t>
      </w:r>
    </w:p>
    <w:p w14:paraId="5434AB01" w14:textId="77777777" w:rsidR="00046C3B" w:rsidRDefault="00046C3B" w:rsidP="00046C3B"/>
    <w:p w14:paraId="03913649" w14:textId="77777777" w:rsidR="00046C3B" w:rsidRDefault="00046C3B" w:rsidP="00F429FA">
      <w:pPr>
        <w:spacing w:after="120"/>
      </w:pPr>
      <w:r>
        <w:t>The following are guidelines for stopping procrastination:</w:t>
      </w:r>
    </w:p>
    <w:p w14:paraId="74DC37BA" w14:textId="77777777" w:rsidR="00046C3B" w:rsidRDefault="00046C3B" w:rsidP="002E23EC">
      <w:pPr>
        <w:pStyle w:val="ListParagraph"/>
        <w:numPr>
          <w:ilvl w:val="0"/>
          <w:numId w:val="241"/>
        </w:numPr>
        <w:spacing w:after="120"/>
        <w:contextualSpacing w:val="0"/>
        <w:rPr>
          <w:lang w:eastAsia="en-GB"/>
        </w:rPr>
      </w:pPr>
      <w:r>
        <w:rPr>
          <w:lang w:eastAsia="en-GB"/>
        </w:rPr>
        <w:t>Focus on knowing what has to be done. You cannot do any work if you don't know what tasks need to be completed and when. Use the techniques of prioritising that you learned about earlier. Remember to include self-development tasks in your planning.</w:t>
      </w:r>
    </w:p>
    <w:p w14:paraId="3F52D707" w14:textId="77777777" w:rsidR="00046C3B" w:rsidRDefault="00046C3B" w:rsidP="002E23EC">
      <w:pPr>
        <w:pStyle w:val="ListParagraph"/>
        <w:numPr>
          <w:ilvl w:val="0"/>
          <w:numId w:val="241"/>
        </w:numPr>
        <w:spacing w:after="120"/>
        <w:contextualSpacing w:val="0"/>
        <w:rPr>
          <w:lang w:eastAsia="en-GB"/>
        </w:rPr>
      </w:pPr>
      <w:r>
        <w:rPr>
          <w:lang w:eastAsia="en-GB"/>
        </w:rPr>
        <w:t>Narrow down or eliminate your options. Remove anything that may distract you, such as your mobile phone. Prepare a prioritised to-do schedule and force yourself to complete tasks in the order of priority. Discipline yourself to stick to your schedule unless something happens that is out of your control.</w:t>
      </w:r>
    </w:p>
    <w:p w14:paraId="680FF624" w14:textId="77777777" w:rsidR="00046C3B" w:rsidRDefault="00046C3B" w:rsidP="002E23EC">
      <w:pPr>
        <w:pStyle w:val="ListParagraph"/>
        <w:numPr>
          <w:ilvl w:val="0"/>
          <w:numId w:val="241"/>
        </w:numPr>
        <w:spacing w:after="120"/>
        <w:contextualSpacing w:val="0"/>
        <w:rPr>
          <w:lang w:eastAsia="en-GB"/>
        </w:rPr>
      </w:pPr>
      <w:r>
        <w:rPr>
          <w:lang w:eastAsia="en-GB"/>
        </w:rPr>
        <w:t>Set simple, achievable goals. Part of the reason for procrastination is because the task at hand seems too daunting. Break it down into smaller chunks that you can complete and tock off, to get a sense of achievement.</w:t>
      </w:r>
    </w:p>
    <w:p w14:paraId="4762B1AC" w14:textId="77777777" w:rsidR="00046C3B" w:rsidRDefault="00046C3B" w:rsidP="002E23EC">
      <w:pPr>
        <w:pStyle w:val="ListParagraph"/>
        <w:numPr>
          <w:ilvl w:val="0"/>
          <w:numId w:val="241"/>
        </w:numPr>
        <w:spacing w:after="120"/>
        <w:contextualSpacing w:val="0"/>
        <w:rPr>
          <w:lang w:eastAsia="en-GB"/>
        </w:rPr>
      </w:pPr>
      <w:r>
        <w:rPr>
          <w:lang w:eastAsia="en-GB"/>
        </w:rPr>
        <w:t>Create a timeline and schedule, indicating the overall task as well as the smaller, achievable goals.</w:t>
      </w:r>
    </w:p>
    <w:p w14:paraId="3046F139" w14:textId="77777777" w:rsidR="00046C3B" w:rsidRDefault="00046C3B" w:rsidP="002E23EC">
      <w:pPr>
        <w:pStyle w:val="ListParagraph"/>
        <w:numPr>
          <w:ilvl w:val="0"/>
          <w:numId w:val="241"/>
        </w:numPr>
        <w:spacing w:after="120"/>
        <w:contextualSpacing w:val="0"/>
        <w:rPr>
          <w:lang w:eastAsia="en-GB"/>
        </w:rPr>
      </w:pPr>
      <w:r>
        <w:rPr>
          <w:lang w:eastAsia="en-GB"/>
        </w:rPr>
        <w:t xml:space="preserve">Set a deadline. </w:t>
      </w:r>
    </w:p>
    <w:p w14:paraId="2CA0D41A" w14:textId="77777777" w:rsidR="00046C3B" w:rsidRDefault="00046C3B" w:rsidP="002E23EC">
      <w:pPr>
        <w:pStyle w:val="ListParagraph"/>
        <w:numPr>
          <w:ilvl w:val="0"/>
          <w:numId w:val="241"/>
        </w:numPr>
        <w:spacing w:after="120"/>
        <w:contextualSpacing w:val="0"/>
        <w:rPr>
          <w:lang w:eastAsia="en-GB"/>
        </w:rPr>
      </w:pPr>
      <w:r>
        <w:rPr>
          <w:lang w:eastAsia="en-GB"/>
        </w:rPr>
        <w:t xml:space="preserve">Get rid of distractions. </w:t>
      </w:r>
    </w:p>
    <w:p w14:paraId="30F5AC5C" w14:textId="77777777" w:rsidR="00046C3B" w:rsidRDefault="00046C3B" w:rsidP="002E23EC">
      <w:pPr>
        <w:pStyle w:val="ListParagraph"/>
        <w:numPr>
          <w:ilvl w:val="0"/>
          <w:numId w:val="241"/>
        </w:numPr>
      </w:pPr>
      <w:r>
        <w:rPr>
          <w:lang w:eastAsia="en-GB"/>
        </w:rPr>
        <w:t>Keep track of your progress by ticking off completed tasks.</w:t>
      </w:r>
    </w:p>
    <w:p w14:paraId="5BE200C4" w14:textId="77777777" w:rsidR="00F429FA" w:rsidRDefault="00F429FA" w:rsidP="00F429FA"/>
    <w:p w14:paraId="084433A7" w14:textId="77777777" w:rsidR="00046C3B" w:rsidRDefault="00046C3B" w:rsidP="00046C3B">
      <w:pPr>
        <w:pStyle w:val="Caption"/>
      </w:pPr>
      <w:r>
        <w:t>conclusion</w:t>
      </w:r>
    </w:p>
    <w:p w14:paraId="3B7E35FB" w14:textId="77777777" w:rsidR="00046C3B" w:rsidRDefault="00046C3B" w:rsidP="00046C3B">
      <w:pPr>
        <w:rPr>
          <w:lang w:val="en-ZA"/>
        </w:rPr>
      </w:pPr>
    </w:p>
    <w:p w14:paraId="73E9AD61" w14:textId="77777777" w:rsidR="00046C3B" w:rsidRDefault="00046C3B" w:rsidP="00046C3B">
      <w:pPr>
        <w:rPr>
          <w:lang w:val="en-ZA"/>
        </w:rPr>
      </w:pPr>
      <w:r>
        <w:rPr>
          <w:lang w:val="en-ZA"/>
        </w:rPr>
        <w:t>This chapter dealt with the principles and concepts of self-management. You learned about a personal self-development plan. Thereafter, you learned about the principles of and procedure for self-analysis and gap analysis. You then learned about the factors that impact on self-image and development gaps. You further learned about self-motivation and lastly you learned about the impact of procrastination in self-development.</w:t>
      </w:r>
    </w:p>
    <w:p w14:paraId="66AD6237" w14:textId="77777777" w:rsidR="00046C3B" w:rsidRDefault="00046C3B" w:rsidP="00046C3B">
      <w:pPr>
        <w:rPr>
          <w:lang w:val="en-ZA"/>
        </w:rPr>
      </w:pPr>
    </w:p>
    <w:p w14:paraId="249DBB1D" w14:textId="77777777" w:rsidR="00046C3B" w:rsidRDefault="00046C3B" w:rsidP="00046C3B">
      <w:pPr>
        <w:rPr>
          <w:lang w:val="en-ZA"/>
        </w:rPr>
      </w:pPr>
      <w:r>
        <w:rPr>
          <w:lang w:val="en-ZA"/>
        </w:rPr>
        <w:t xml:space="preserve">Chapter 4 deals with the principles of industrial relations. </w:t>
      </w:r>
    </w:p>
    <w:p w14:paraId="522006EC" w14:textId="77777777" w:rsidR="00046C3B" w:rsidRDefault="00046C3B" w:rsidP="00046C3B">
      <w:pPr>
        <w:spacing w:line="240" w:lineRule="auto"/>
        <w:jc w:val="left"/>
      </w:pPr>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413A9DD8" w14:textId="77777777" w:rsidTr="00046C3B">
        <w:tc>
          <w:tcPr>
            <w:tcW w:w="5000" w:type="pct"/>
            <w:tcBorders>
              <w:top w:val="nil"/>
              <w:left w:val="nil"/>
              <w:bottom w:val="nil"/>
              <w:right w:val="nil"/>
            </w:tcBorders>
            <w:shd w:val="clear" w:color="auto" w:fill="7F7F7F" w:themeFill="text1" w:themeFillTint="80"/>
            <w:hideMark/>
          </w:tcPr>
          <w:p w14:paraId="31B67F33" w14:textId="77777777" w:rsidR="00046C3B" w:rsidRDefault="00046C3B">
            <w:pPr>
              <w:pStyle w:val="Heading1"/>
              <w:rPr>
                <w:rFonts w:eastAsia="Arial"/>
              </w:rPr>
            </w:pPr>
            <w:bookmarkStart w:id="825" w:name="_Toc37495820"/>
            <w:bookmarkStart w:id="826" w:name="_Toc39497108"/>
            <w:bookmarkStart w:id="827" w:name="_Toc46937055"/>
            <w:bookmarkStart w:id="828" w:name="_Hlk39510414"/>
            <w:r>
              <w:rPr>
                <w:rFonts w:eastAsia="Arial"/>
              </w:rPr>
              <w:t>Chapter 4: Principles of industrial relations</w:t>
            </w:r>
            <w:bookmarkEnd w:id="825"/>
            <w:bookmarkEnd w:id="826"/>
            <w:bookmarkEnd w:id="827"/>
            <w:r>
              <w:rPr>
                <w:rFonts w:eastAsia="Arial"/>
              </w:rPr>
              <w:t xml:space="preserve"> </w:t>
            </w:r>
          </w:p>
        </w:tc>
      </w:tr>
    </w:tbl>
    <w:p w14:paraId="00C64AE7" w14:textId="77777777" w:rsidR="00046C3B" w:rsidRDefault="00046C3B" w:rsidP="00046C3B">
      <w:pPr>
        <w:rPr>
          <w:lang w:val="en-US"/>
        </w:rPr>
      </w:pPr>
    </w:p>
    <w:p w14:paraId="523434D1" w14:textId="77777777" w:rsidR="00046C3B" w:rsidRDefault="00046C3B" w:rsidP="007B5336">
      <w:pPr>
        <w:spacing w:after="120"/>
        <w:rPr>
          <w:rStyle w:val="Strong"/>
        </w:rPr>
      </w:pPr>
      <w:r>
        <w:rPr>
          <w:rStyle w:val="Strong"/>
        </w:rPr>
        <w:t>Learning outcomes</w:t>
      </w:r>
    </w:p>
    <w:p w14:paraId="37DB18E8" w14:textId="77777777" w:rsidR="00046C3B" w:rsidRDefault="00046C3B" w:rsidP="007B5336">
      <w:pPr>
        <w:spacing w:after="120"/>
        <w:rPr>
          <w:lang w:val="en-US"/>
        </w:rPr>
      </w:pPr>
      <w:r>
        <w:rPr>
          <w:lang w:val="en-US"/>
        </w:rPr>
        <w:t>After completing this chapter, you will be able to:</w:t>
      </w:r>
    </w:p>
    <w:p w14:paraId="6B575F8F" w14:textId="77777777" w:rsidR="00046C3B" w:rsidRDefault="00046C3B" w:rsidP="002E23EC">
      <w:pPr>
        <w:pStyle w:val="ListParagraph"/>
        <w:numPr>
          <w:ilvl w:val="0"/>
          <w:numId w:val="364"/>
        </w:numPr>
        <w:tabs>
          <w:tab w:val="left" w:pos="820"/>
        </w:tabs>
        <w:spacing w:after="120"/>
        <w:ind w:right="468"/>
        <w:contextualSpacing w:val="0"/>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r</w:t>
      </w:r>
      <w:r>
        <w:rPr>
          <w:rFonts w:eastAsia="Arial" w:cs="Arial"/>
          <w:szCs w:val="20"/>
        </w:rPr>
        <w:t>o</w:t>
      </w:r>
      <w:r>
        <w:rPr>
          <w:rFonts w:eastAsia="Arial" w:cs="Arial"/>
          <w:spacing w:val="-4"/>
          <w:szCs w:val="20"/>
        </w:rPr>
        <w:t>l</w:t>
      </w:r>
      <w:r>
        <w:rPr>
          <w:rFonts w:eastAsia="Arial" w:cs="Arial"/>
          <w:szCs w:val="20"/>
        </w:rPr>
        <w:t>e p</w:t>
      </w:r>
      <w:r>
        <w:rPr>
          <w:rFonts w:eastAsia="Arial" w:cs="Arial"/>
          <w:spacing w:val="-1"/>
          <w:szCs w:val="20"/>
        </w:rPr>
        <w:t>l</w:t>
      </w:r>
      <w:r>
        <w:rPr>
          <w:rFonts w:eastAsia="Arial" w:cs="Arial"/>
          <w:szCs w:val="20"/>
        </w:rPr>
        <w:t>a</w:t>
      </w:r>
      <w:r>
        <w:rPr>
          <w:rFonts w:eastAsia="Arial" w:cs="Arial"/>
          <w:spacing w:val="-3"/>
          <w:szCs w:val="20"/>
        </w:rPr>
        <w:t>y</w:t>
      </w:r>
      <w:r>
        <w:rPr>
          <w:rFonts w:eastAsia="Arial" w:cs="Arial"/>
          <w:szCs w:val="20"/>
        </w:rPr>
        <w:t>ers</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1"/>
          <w:szCs w:val="20"/>
        </w:rPr>
        <w:t>t</w:t>
      </w:r>
      <w:r>
        <w:rPr>
          <w:rFonts w:eastAsia="Arial" w:cs="Arial"/>
          <w:szCs w:val="20"/>
        </w:rPr>
        <w:t>h</w:t>
      </w:r>
      <w:r>
        <w:rPr>
          <w:rFonts w:eastAsia="Arial" w:cs="Arial"/>
          <w:spacing w:val="-1"/>
          <w:szCs w:val="20"/>
        </w:rPr>
        <w:t>ei</w:t>
      </w:r>
      <w:r>
        <w:rPr>
          <w:rFonts w:eastAsia="Arial" w:cs="Arial"/>
          <w:szCs w:val="20"/>
        </w:rPr>
        <w:t xml:space="preserve">r </w:t>
      </w:r>
      <w:r>
        <w:rPr>
          <w:rFonts w:eastAsia="Arial" w:cs="Arial"/>
          <w:spacing w:val="1"/>
          <w:szCs w:val="20"/>
        </w:rPr>
        <w:t>r</w:t>
      </w:r>
      <w:r>
        <w:rPr>
          <w:rFonts w:eastAsia="Arial" w:cs="Arial"/>
          <w:szCs w:val="20"/>
        </w:rPr>
        <w:t>o</w:t>
      </w:r>
      <w:r>
        <w:rPr>
          <w:rFonts w:eastAsia="Arial" w:cs="Arial"/>
          <w:spacing w:val="-1"/>
          <w:szCs w:val="20"/>
        </w:rPr>
        <w:t>l</w:t>
      </w:r>
      <w:r>
        <w:rPr>
          <w:rFonts w:eastAsia="Arial" w:cs="Arial"/>
          <w:szCs w:val="20"/>
        </w:rPr>
        <w:t>es</w:t>
      </w:r>
      <w:r>
        <w:rPr>
          <w:rFonts w:eastAsia="Arial" w:cs="Arial"/>
          <w:spacing w:val="-1"/>
          <w:szCs w:val="20"/>
        </w:rPr>
        <w:t xml:space="preserve"> i</w:t>
      </w:r>
      <w:r>
        <w:rPr>
          <w:rFonts w:eastAsia="Arial" w:cs="Arial"/>
          <w:szCs w:val="20"/>
        </w:rPr>
        <w:t xml:space="preserve">n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pacing w:val="-1"/>
          <w:szCs w:val="20"/>
        </w:rPr>
        <w:t>i</w:t>
      </w:r>
      <w:r>
        <w:rPr>
          <w:rFonts w:eastAsia="Arial" w:cs="Arial"/>
          <w:szCs w:val="20"/>
        </w:rPr>
        <w:t>n</w:t>
      </w:r>
      <w:r>
        <w:rPr>
          <w:rFonts w:eastAsia="Arial" w:cs="Arial"/>
          <w:spacing w:val="-1"/>
          <w:szCs w:val="20"/>
        </w:rPr>
        <w:t>d</w:t>
      </w:r>
      <w:r>
        <w:rPr>
          <w:rFonts w:eastAsia="Arial" w:cs="Arial"/>
          <w:szCs w:val="20"/>
        </w:rPr>
        <w:t>u</w:t>
      </w:r>
      <w:r>
        <w:rPr>
          <w:rFonts w:eastAsia="Arial" w:cs="Arial"/>
          <w:spacing w:val="-3"/>
          <w:szCs w:val="20"/>
        </w:rPr>
        <w:t>s</w:t>
      </w:r>
      <w:r>
        <w:rPr>
          <w:rFonts w:eastAsia="Arial" w:cs="Arial"/>
          <w:spacing w:val="1"/>
          <w:szCs w:val="20"/>
        </w:rPr>
        <w:t>tr</w:t>
      </w:r>
      <w:r>
        <w:rPr>
          <w:rFonts w:eastAsia="Arial" w:cs="Arial"/>
          <w:spacing w:val="-1"/>
          <w:szCs w:val="20"/>
        </w:rPr>
        <w:t>i</w:t>
      </w:r>
      <w:r>
        <w:rPr>
          <w:rFonts w:eastAsia="Arial" w:cs="Arial"/>
          <w:szCs w:val="20"/>
        </w:rPr>
        <w:t xml:space="preserve">al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l</w:t>
      </w:r>
      <w:r>
        <w:rPr>
          <w:rFonts w:eastAsia="Arial" w:cs="Arial"/>
          <w:szCs w:val="20"/>
        </w:rPr>
        <w:t>a</w:t>
      </w:r>
      <w:r>
        <w:rPr>
          <w:rFonts w:eastAsia="Arial" w:cs="Arial"/>
          <w:spacing w:val="-1"/>
          <w:szCs w:val="20"/>
        </w:rPr>
        <w:t>n</w:t>
      </w:r>
      <w:r>
        <w:rPr>
          <w:rFonts w:eastAsia="Arial" w:cs="Arial"/>
          <w:szCs w:val="20"/>
        </w:rPr>
        <w:t>dsc</w:t>
      </w:r>
      <w:r>
        <w:rPr>
          <w:rFonts w:eastAsia="Arial" w:cs="Arial"/>
          <w:spacing w:val="-1"/>
          <w:szCs w:val="20"/>
        </w:rPr>
        <w:t>a</w:t>
      </w:r>
      <w:r>
        <w:rPr>
          <w:rFonts w:eastAsia="Arial" w:cs="Arial"/>
          <w:szCs w:val="20"/>
        </w:rPr>
        <w:t>pe</w:t>
      </w:r>
      <w:r>
        <w:rPr>
          <w:rFonts w:eastAsia="Arial" w:cs="Arial"/>
          <w:spacing w:val="1"/>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 xml:space="preserve">l </w:t>
      </w:r>
      <w:r>
        <w:rPr>
          <w:rFonts w:eastAsia="Arial" w:cs="Arial"/>
          <w:spacing w:val="-1"/>
          <w:szCs w:val="20"/>
        </w:rPr>
        <w:t>i</w:t>
      </w:r>
      <w:r>
        <w:rPr>
          <w:rFonts w:eastAsia="Arial" w:cs="Arial"/>
          <w:szCs w:val="20"/>
        </w:rPr>
        <w:t>n So</w:t>
      </w:r>
      <w:r>
        <w:rPr>
          <w:rFonts w:eastAsia="Arial" w:cs="Arial"/>
          <w:spacing w:val="-1"/>
          <w:szCs w:val="20"/>
        </w:rPr>
        <w:t>u</w:t>
      </w:r>
      <w:r>
        <w:rPr>
          <w:rFonts w:eastAsia="Arial" w:cs="Arial"/>
          <w:spacing w:val="1"/>
          <w:szCs w:val="20"/>
        </w:rPr>
        <w:t>t</w:t>
      </w:r>
      <w:r>
        <w:rPr>
          <w:rFonts w:eastAsia="Arial" w:cs="Arial"/>
          <w:szCs w:val="20"/>
        </w:rPr>
        <w:t>h</w:t>
      </w:r>
      <w:r>
        <w:rPr>
          <w:rFonts w:eastAsia="Arial" w:cs="Arial"/>
          <w:spacing w:val="-2"/>
          <w:szCs w:val="20"/>
        </w:rPr>
        <w:t xml:space="preserve"> </w:t>
      </w:r>
      <w:r>
        <w:rPr>
          <w:rFonts w:eastAsia="Arial" w:cs="Arial"/>
          <w:spacing w:val="-3"/>
          <w:szCs w:val="20"/>
        </w:rPr>
        <w:t>A</w:t>
      </w:r>
      <w:r>
        <w:rPr>
          <w:rFonts w:eastAsia="Arial" w:cs="Arial"/>
          <w:spacing w:val="1"/>
          <w:szCs w:val="20"/>
        </w:rPr>
        <w:t>fr</w:t>
      </w:r>
      <w:r>
        <w:rPr>
          <w:rFonts w:eastAsia="Arial" w:cs="Arial"/>
          <w:spacing w:val="-1"/>
          <w:szCs w:val="20"/>
        </w:rPr>
        <w:t>i</w:t>
      </w:r>
      <w:r>
        <w:rPr>
          <w:rFonts w:eastAsia="Arial" w:cs="Arial"/>
          <w:szCs w:val="20"/>
        </w:rPr>
        <w:t>ca</w:t>
      </w:r>
    </w:p>
    <w:p w14:paraId="11F9E4A4" w14:textId="77777777" w:rsidR="00046C3B" w:rsidRDefault="00046C3B" w:rsidP="002E23EC">
      <w:pPr>
        <w:pStyle w:val="ListParagraph"/>
        <w:numPr>
          <w:ilvl w:val="0"/>
          <w:numId w:val="364"/>
        </w:numPr>
        <w:tabs>
          <w:tab w:val="left" w:pos="820"/>
        </w:tabs>
        <w:spacing w:after="120"/>
        <w:ind w:right="71"/>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o</w:t>
      </w:r>
      <w:r>
        <w:rPr>
          <w:rFonts w:eastAsia="Arial" w:cs="Arial"/>
          <w:szCs w:val="20"/>
        </w:rPr>
        <w:t>nc</w:t>
      </w:r>
      <w:r>
        <w:rPr>
          <w:rFonts w:eastAsia="Arial" w:cs="Arial"/>
          <w:spacing w:val="-1"/>
          <w:szCs w:val="20"/>
        </w:rPr>
        <w:t>e</w:t>
      </w:r>
      <w:r>
        <w:rPr>
          <w:rFonts w:eastAsia="Arial" w:cs="Arial"/>
          <w:szCs w:val="20"/>
        </w:rPr>
        <w:t>pts,</w:t>
      </w:r>
      <w:r>
        <w:rPr>
          <w:rFonts w:eastAsia="Arial" w:cs="Arial"/>
          <w:spacing w:val="1"/>
          <w:szCs w:val="20"/>
        </w:rPr>
        <w:t xml:space="preserve"> </w:t>
      </w:r>
      <w:r>
        <w:rPr>
          <w:rFonts w:eastAsia="Arial" w:cs="Arial"/>
          <w:szCs w:val="20"/>
        </w:rPr>
        <w:t>pri</w:t>
      </w:r>
      <w:r>
        <w:rPr>
          <w:rFonts w:eastAsia="Arial" w:cs="Arial"/>
          <w:spacing w:val="-1"/>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es and</w:t>
      </w:r>
      <w:r>
        <w:rPr>
          <w:rFonts w:eastAsia="Arial" w:cs="Arial"/>
          <w:spacing w:val="-4"/>
          <w:szCs w:val="20"/>
        </w:rPr>
        <w:t xml:space="preserve"> </w:t>
      </w:r>
      <w:r>
        <w:rPr>
          <w:rFonts w:eastAsia="Arial" w:cs="Arial"/>
          <w:spacing w:val="2"/>
          <w:szCs w:val="20"/>
        </w:rPr>
        <w:t>g</w:t>
      </w:r>
      <w:r>
        <w:rPr>
          <w:rFonts w:eastAsia="Arial" w:cs="Arial"/>
          <w:spacing w:val="-3"/>
          <w:szCs w:val="20"/>
        </w:rPr>
        <w:t>e</w:t>
      </w:r>
      <w:r>
        <w:rPr>
          <w:rFonts w:eastAsia="Arial" w:cs="Arial"/>
          <w:szCs w:val="20"/>
        </w:rPr>
        <w:t>n</w:t>
      </w:r>
      <w:r>
        <w:rPr>
          <w:rFonts w:eastAsia="Arial" w:cs="Arial"/>
          <w:spacing w:val="-1"/>
          <w:szCs w:val="20"/>
        </w:rPr>
        <w:t>e</w:t>
      </w:r>
      <w:r>
        <w:rPr>
          <w:rFonts w:eastAsia="Arial" w:cs="Arial"/>
          <w:spacing w:val="1"/>
          <w:szCs w:val="20"/>
        </w:rPr>
        <w:t>r</w:t>
      </w:r>
      <w:r>
        <w:rPr>
          <w:rFonts w:eastAsia="Arial" w:cs="Arial"/>
          <w:szCs w:val="20"/>
        </w:rPr>
        <w:t>a</w:t>
      </w:r>
      <w:r>
        <w:rPr>
          <w:rFonts w:eastAsia="Arial" w:cs="Arial"/>
          <w:spacing w:val="-1"/>
          <w:szCs w:val="20"/>
        </w:rPr>
        <w:t>ll</w:t>
      </w:r>
      <w:r>
        <w:rPr>
          <w:rFonts w:eastAsia="Arial" w:cs="Arial"/>
          <w:szCs w:val="20"/>
        </w:rPr>
        <w:t>y</w:t>
      </w:r>
      <w:r>
        <w:rPr>
          <w:rFonts w:eastAsia="Arial" w:cs="Arial"/>
          <w:spacing w:val="-1"/>
          <w:szCs w:val="20"/>
        </w:rPr>
        <w:t xml:space="preserve"> </w:t>
      </w:r>
      <w:r>
        <w:rPr>
          <w:rFonts w:eastAsia="Arial" w:cs="Arial"/>
          <w:szCs w:val="20"/>
        </w:rPr>
        <w:t>acc</w:t>
      </w:r>
      <w:r>
        <w:rPr>
          <w:rFonts w:eastAsia="Arial" w:cs="Arial"/>
          <w:spacing w:val="-1"/>
          <w:szCs w:val="20"/>
        </w:rPr>
        <w:t>e</w:t>
      </w:r>
      <w:r>
        <w:rPr>
          <w:rFonts w:eastAsia="Arial" w:cs="Arial"/>
          <w:szCs w:val="20"/>
        </w:rPr>
        <w:t>pted</w:t>
      </w:r>
      <w:r>
        <w:rPr>
          <w:rFonts w:eastAsia="Arial" w:cs="Arial"/>
          <w:spacing w:val="1"/>
          <w:szCs w:val="20"/>
        </w:rPr>
        <w:t xml:space="preserve"> </w:t>
      </w:r>
      <w:r>
        <w:rPr>
          <w:rFonts w:eastAsia="Arial" w:cs="Arial"/>
          <w:szCs w:val="20"/>
        </w:rPr>
        <w:t>pr</w:t>
      </w:r>
      <w:r>
        <w:rPr>
          <w:rFonts w:eastAsia="Arial" w:cs="Arial"/>
          <w:spacing w:val="-2"/>
          <w:szCs w:val="20"/>
        </w:rPr>
        <w:t>o</w:t>
      </w:r>
      <w:r>
        <w:rPr>
          <w:rFonts w:eastAsia="Arial" w:cs="Arial"/>
          <w:szCs w:val="20"/>
        </w:rPr>
        <w:t>ces</w:t>
      </w:r>
      <w:r>
        <w:rPr>
          <w:rFonts w:eastAsia="Arial" w:cs="Arial"/>
          <w:spacing w:val="-3"/>
          <w:szCs w:val="20"/>
        </w:rPr>
        <w:t>s</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2"/>
          <w:szCs w:val="20"/>
        </w:rPr>
        <w:t xml:space="preserve"> </w:t>
      </w:r>
      <w:r>
        <w:rPr>
          <w:rFonts w:eastAsia="Arial" w:cs="Arial"/>
          <w:szCs w:val="20"/>
        </w:rPr>
        <w:t>d</w:t>
      </w:r>
      <w:r>
        <w:rPr>
          <w:rFonts w:eastAsia="Arial" w:cs="Arial"/>
          <w:spacing w:val="-1"/>
          <w:szCs w:val="20"/>
        </w:rPr>
        <w:t>i</w:t>
      </w:r>
      <w:r>
        <w:rPr>
          <w:rFonts w:eastAsia="Arial" w:cs="Arial"/>
          <w:szCs w:val="20"/>
        </w:rPr>
        <w:t>sc</w:t>
      </w:r>
      <w:r>
        <w:rPr>
          <w:rFonts w:eastAsia="Arial" w:cs="Arial"/>
          <w:spacing w:val="-1"/>
          <w:szCs w:val="20"/>
        </w:rPr>
        <w:t>i</w:t>
      </w:r>
      <w:r>
        <w:rPr>
          <w:rFonts w:eastAsia="Arial" w:cs="Arial"/>
          <w:szCs w:val="20"/>
        </w:rPr>
        <w:t>p</w:t>
      </w:r>
      <w:r>
        <w:rPr>
          <w:rFonts w:eastAsia="Arial" w:cs="Arial"/>
          <w:spacing w:val="-1"/>
          <w:szCs w:val="20"/>
        </w:rPr>
        <w:t>li</w:t>
      </w:r>
      <w:r>
        <w:rPr>
          <w:rFonts w:eastAsia="Arial" w:cs="Arial"/>
          <w:szCs w:val="20"/>
        </w:rPr>
        <w:t>ne a</w:t>
      </w:r>
      <w:r>
        <w:rPr>
          <w:rFonts w:eastAsia="Arial" w:cs="Arial"/>
          <w:spacing w:val="-1"/>
          <w:szCs w:val="20"/>
        </w:rPr>
        <w:t>n</w:t>
      </w:r>
      <w:r>
        <w:rPr>
          <w:rFonts w:eastAsia="Arial" w:cs="Arial"/>
          <w:szCs w:val="20"/>
        </w:rPr>
        <w:t>d</w:t>
      </w:r>
      <w:r>
        <w:rPr>
          <w:rFonts w:eastAsia="Arial" w:cs="Arial"/>
          <w:spacing w:val="-1"/>
          <w:szCs w:val="20"/>
        </w:rPr>
        <w:t xml:space="preserve"> </w:t>
      </w:r>
      <w:r>
        <w:rPr>
          <w:rFonts w:eastAsia="Arial" w:cs="Arial"/>
          <w:spacing w:val="2"/>
          <w:szCs w:val="20"/>
        </w:rPr>
        <w:t>g</w:t>
      </w:r>
      <w:r>
        <w:rPr>
          <w:rFonts w:eastAsia="Arial" w:cs="Arial"/>
          <w:spacing w:val="1"/>
          <w:szCs w:val="20"/>
        </w:rPr>
        <w:t>r</w:t>
      </w:r>
      <w:r>
        <w:rPr>
          <w:rFonts w:eastAsia="Arial" w:cs="Arial"/>
          <w:spacing w:val="-1"/>
          <w:szCs w:val="20"/>
        </w:rPr>
        <w:t>i</w:t>
      </w:r>
      <w:r>
        <w:rPr>
          <w:rFonts w:eastAsia="Arial" w:cs="Arial"/>
          <w:szCs w:val="20"/>
        </w:rPr>
        <w:t>e</w:t>
      </w:r>
      <w:r>
        <w:rPr>
          <w:rFonts w:eastAsia="Arial" w:cs="Arial"/>
          <w:spacing w:val="-3"/>
          <w:szCs w:val="20"/>
        </w:rPr>
        <w:t>v</w:t>
      </w:r>
      <w:r>
        <w:rPr>
          <w:rFonts w:eastAsia="Arial" w:cs="Arial"/>
          <w:szCs w:val="20"/>
        </w:rPr>
        <w:t>a</w:t>
      </w:r>
      <w:r>
        <w:rPr>
          <w:rFonts w:eastAsia="Arial" w:cs="Arial"/>
          <w:spacing w:val="-1"/>
          <w:szCs w:val="20"/>
        </w:rPr>
        <w:t>n</w:t>
      </w:r>
      <w:r>
        <w:rPr>
          <w:rFonts w:eastAsia="Arial" w:cs="Arial"/>
          <w:szCs w:val="20"/>
        </w:rPr>
        <w:t>ces han</w:t>
      </w:r>
      <w:r>
        <w:rPr>
          <w:rFonts w:eastAsia="Arial" w:cs="Arial"/>
          <w:spacing w:val="-1"/>
          <w:szCs w:val="20"/>
        </w:rPr>
        <w:t>dli</w:t>
      </w:r>
      <w:r>
        <w:rPr>
          <w:rFonts w:eastAsia="Arial" w:cs="Arial"/>
          <w:szCs w:val="20"/>
        </w:rPr>
        <w:t>ng</w:t>
      </w:r>
      <w:r>
        <w:rPr>
          <w:rFonts w:eastAsia="Arial" w:cs="Arial"/>
          <w:spacing w:val="-2"/>
          <w:szCs w:val="20"/>
        </w:rPr>
        <w:t xml:space="preserve"> </w:t>
      </w:r>
      <w:r>
        <w:rPr>
          <w:rFonts w:eastAsia="Arial" w:cs="Arial"/>
          <w:spacing w:val="-1"/>
          <w:szCs w:val="20"/>
        </w:rPr>
        <w:t>i</w:t>
      </w:r>
      <w:r>
        <w:rPr>
          <w:rFonts w:eastAsia="Arial" w:cs="Arial"/>
          <w:szCs w:val="20"/>
        </w:rPr>
        <w:t>n 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en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2"/>
          <w:szCs w:val="20"/>
        </w:rPr>
        <w:t>m</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e</w:t>
      </w:r>
      <w:r>
        <w:rPr>
          <w:rFonts w:eastAsia="Arial" w:cs="Arial"/>
          <w:spacing w:val="-3"/>
          <w:szCs w:val="20"/>
        </w:rPr>
        <w:t>x</w:t>
      </w:r>
      <w:r>
        <w:rPr>
          <w:rFonts w:eastAsia="Arial" w:cs="Arial"/>
          <w:szCs w:val="20"/>
        </w:rPr>
        <w:t>p</w:t>
      </w:r>
      <w:r>
        <w:rPr>
          <w:rFonts w:eastAsia="Arial" w:cs="Arial"/>
          <w:spacing w:val="-1"/>
          <w:szCs w:val="20"/>
        </w:rPr>
        <w:t>l</w:t>
      </w:r>
      <w:r>
        <w:rPr>
          <w:rFonts w:eastAsia="Arial" w:cs="Arial"/>
          <w:szCs w:val="20"/>
        </w:rPr>
        <w:t>a</w:t>
      </w:r>
      <w:r>
        <w:rPr>
          <w:rFonts w:eastAsia="Arial" w:cs="Arial"/>
          <w:spacing w:val="-1"/>
          <w:szCs w:val="20"/>
        </w:rPr>
        <w:t>i</w:t>
      </w:r>
      <w:r>
        <w:rPr>
          <w:rFonts w:eastAsia="Arial" w:cs="Arial"/>
          <w:szCs w:val="20"/>
        </w:rPr>
        <w:t xml:space="preserve">n </w:t>
      </w:r>
      <w:r>
        <w:rPr>
          <w:rFonts w:eastAsia="Arial" w:cs="Arial"/>
          <w:spacing w:val="2"/>
          <w:szCs w:val="20"/>
        </w:rPr>
        <w:t>t</w:t>
      </w:r>
      <w:r>
        <w:rPr>
          <w:rFonts w:eastAsia="Arial" w:cs="Arial"/>
          <w:spacing w:val="3"/>
          <w:szCs w:val="20"/>
        </w:rPr>
        <w:t>h</w:t>
      </w:r>
      <w:r>
        <w:rPr>
          <w:rFonts w:eastAsia="Arial" w:cs="Arial"/>
          <w:szCs w:val="20"/>
        </w:rPr>
        <w:t>e con</w:t>
      </w:r>
      <w:r>
        <w:rPr>
          <w:rFonts w:eastAsia="Arial" w:cs="Arial"/>
          <w:spacing w:val="-2"/>
          <w:szCs w:val="20"/>
        </w:rPr>
        <w:t>s</w:t>
      </w:r>
      <w:r>
        <w:rPr>
          <w:rFonts w:eastAsia="Arial" w:cs="Arial"/>
          <w:szCs w:val="20"/>
        </w:rPr>
        <w:t>e</w:t>
      </w:r>
      <w:r>
        <w:rPr>
          <w:rFonts w:eastAsia="Arial" w:cs="Arial"/>
          <w:spacing w:val="2"/>
          <w:szCs w:val="20"/>
        </w:rPr>
        <w:t>q</w:t>
      </w:r>
      <w:r>
        <w:rPr>
          <w:rFonts w:eastAsia="Arial" w:cs="Arial"/>
          <w:szCs w:val="20"/>
        </w:rPr>
        <w:t>u</w:t>
      </w:r>
      <w:r>
        <w:rPr>
          <w:rFonts w:eastAsia="Arial" w:cs="Arial"/>
          <w:spacing w:val="-1"/>
          <w:szCs w:val="20"/>
        </w:rPr>
        <w:t>e</w:t>
      </w:r>
      <w:r>
        <w:rPr>
          <w:rFonts w:eastAsia="Arial" w:cs="Arial"/>
          <w:szCs w:val="20"/>
        </w:rPr>
        <w:t>nc</w:t>
      </w:r>
      <w:r>
        <w:rPr>
          <w:rFonts w:eastAsia="Arial" w:cs="Arial"/>
          <w:spacing w:val="-1"/>
          <w:szCs w:val="20"/>
        </w:rPr>
        <w:t>e</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n</w:t>
      </w:r>
      <w:r>
        <w:rPr>
          <w:rFonts w:eastAsia="Arial" w:cs="Arial"/>
          <w:spacing w:val="-3"/>
          <w:szCs w:val="20"/>
        </w:rPr>
        <w:t>o</w:t>
      </w:r>
      <w:r>
        <w:rPr>
          <w:rFonts w:eastAsia="Arial" w:cs="Arial"/>
          <w:szCs w:val="20"/>
        </w:rPr>
        <w:t xml:space="preserve">t </w:t>
      </w:r>
      <w:r>
        <w:rPr>
          <w:rFonts w:eastAsia="Arial" w:cs="Arial"/>
          <w:spacing w:val="1"/>
          <w:szCs w:val="20"/>
        </w:rPr>
        <w:t>f</w:t>
      </w:r>
      <w:r>
        <w:rPr>
          <w:rFonts w:eastAsia="Arial" w:cs="Arial"/>
          <w:szCs w:val="20"/>
        </w:rPr>
        <w:t>o</w:t>
      </w:r>
      <w:r>
        <w:rPr>
          <w:rFonts w:eastAsia="Arial" w:cs="Arial"/>
          <w:spacing w:val="-1"/>
          <w:szCs w:val="20"/>
        </w:rPr>
        <w:t>ll</w:t>
      </w:r>
      <w:r>
        <w:rPr>
          <w:rFonts w:eastAsia="Arial" w:cs="Arial"/>
          <w:szCs w:val="20"/>
        </w:rPr>
        <w:t>o</w:t>
      </w:r>
      <w:r>
        <w:rPr>
          <w:rFonts w:eastAsia="Arial" w:cs="Arial"/>
          <w:spacing w:val="-1"/>
          <w:szCs w:val="20"/>
        </w:rPr>
        <w:t>wi</w:t>
      </w:r>
      <w:r>
        <w:rPr>
          <w:rFonts w:eastAsia="Arial" w:cs="Arial"/>
          <w:szCs w:val="20"/>
        </w:rPr>
        <w:t>ng</w:t>
      </w:r>
      <w:r>
        <w:rPr>
          <w:rFonts w:eastAsia="Arial" w:cs="Arial"/>
          <w:spacing w:val="3"/>
          <w:szCs w:val="20"/>
        </w:rPr>
        <w:t xml:space="preserve"> </w:t>
      </w:r>
      <w:r>
        <w:rPr>
          <w:rFonts w:eastAsia="Arial" w:cs="Arial"/>
          <w:spacing w:val="-1"/>
          <w:szCs w:val="20"/>
        </w:rPr>
        <w:t>l</w:t>
      </w:r>
      <w:r>
        <w:rPr>
          <w:rFonts w:eastAsia="Arial" w:cs="Arial"/>
          <w:szCs w:val="20"/>
        </w:rPr>
        <w:t>e</w:t>
      </w:r>
      <w:r>
        <w:rPr>
          <w:rFonts w:eastAsia="Arial" w:cs="Arial"/>
          <w:spacing w:val="2"/>
          <w:szCs w:val="20"/>
        </w:rPr>
        <w:t>g</w:t>
      </w:r>
      <w:r>
        <w:rPr>
          <w:rFonts w:eastAsia="Arial" w:cs="Arial"/>
          <w:szCs w:val="20"/>
        </w:rPr>
        <w:t>al</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 xml:space="preserve">d </w:t>
      </w:r>
      <w:r>
        <w:rPr>
          <w:rFonts w:eastAsia="Arial" w:cs="Arial"/>
          <w:spacing w:val="-2"/>
          <w:szCs w:val="20"/>
        </w:rPr>
        <w:t>or</w:t>
      </w:r>
      <w:r>
        <w:rPr>
          <w:rFonts w:eastAsia="Arial" w:cs="Arial"/>
          <w:spacing w:val="2"/>
          <w:szCs w:val="20"/>
        </w:rPr>
        <w:t>g</w:t>
      </w:r>
      <w:r>
        <w:rPr>
          <w:rFonts w:eastAsia="Arial" w:cs="Arial"/>
          <w:szCs w:val="20"/>
        </w:rPr>
        <w:t>a</w:t>
      </w:r>
      <w:r>
        <w:rPr>
          <w:rFonts w:eastAsia="Arial" w:cs="Arial"/>
          <w:spacing w:val="-3"/>
          <w:szCs w:val="20"/>
        </w:rPr>
        <w:t>n</w:t>
      </w:r>
      <w:r>
        <w:rPr>
          <w:rFonts w:eastAsia="Arial" w:cs="Arial"/>
          <w:spacing w:val="-1"/>
          <w:szCs w:val="20"/>
        </w:rPr>
        <w:t>i</w:t>
      </w:r>
      <w:r>
        <w:rPr>
          <w:rFonts w:eastAsia="Arial" w:cs="Arial"/>
          <w:szCs w:val="20"/>
        </w:rPr>
        <w:t>sati</w:t>
      </w:r>
      <w:r>
        <w:rPr>
          <w:rFonts w:eastAsia="Arial" w:cs="Arial"/>
          <w:spacing w:val="-1"/>
          <w:szCs w:val="20"/>
        </w:rPr>
        <w:t>o</w:t>
      </w:r>
      <w:r>
        <w:rPr>
          <w:rFonts w:eastAsia="Arial" w:cs="Arial"/>
          <w:szCs w:val="20"/>
        </w:rPr>
        <w:t>n</w:t>
      </w:r>
      <w:r>
        <w:rPr>
          <w:rFonts w:eastAsia="Arial" w:cs="Arial"/>
          <w:spacing w:val="-1"/>
          <w:szCs w:val="20"/>
        </w:rPr>
        <w:t>a</w:t>
      </w:r>
      <w:r>
        <w:rPr>
          <w:rFonts w:eastAsia="Arial" w:cs="Arial"/>
          <w:szCs w:val="20"/>
        </w:rPr>
        <w:t>l proced</w:t>
      </w:r>
      <w:r>
        <w:rPr>
          <w:rFonts w:eastAsia="Arial" w:cs="Arial"/>
          <w:spacing w:val="-1"/>
          <w:szCs w:val="20"/>
        </w:rPr>
        <w:t>u</w:t>
      </w:r>
      <w:r>
        <w:rPr>
          <w:rFonts w:eastAsia="Arial" w:cs="Arial"/>
          <w:spacing w:val="1"/>
          <w:szCs w:val="20"/>
        </w:rPr>
        <w:t>r</w:t>
      </w:r>
      <w:r>
        <w:rPr>
          <w:rFonts w:eastAsia="Arial" w:cs="Arial"/>
          <w:spacing w:val="-3"/>
          <w:szCs w:val="20"/>
        </w:rPr>
        <w:t>e</w:t>
      </w:r>
      <w:r>
        <w:rPr>
          <w:rFonts w:eastAsia="Arial" w:cs="Arial"/>
          <w:szCs w:val="20"/>
        </w:rPr>
        <w:t>s</w:t>
      </w:r>
    </w:p>
    <w:p w14:paraId="3AC52C70" w14:textId="77777777" w:rsidR="00046C3B" w:rsidRDefault="00046C3B" w:rsidP="002E23EC">
      <w:pPr>
        <w:pStyle w:val="ListParagraph"/>
        <w:numPr>
          <w:ilvl w:val="0"/>
          <w:numId w:val="364"/>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4"/>
          <w:szCs w:val="20"/>
        </w:rPr>
        <w:t xml:space="preserve"> </w:t>
      </w:r>
      <w:r>
        <w:rPr>
          <w:rFonts w:eastAsia="Arial" w:cs="Arial"/>
          <w:szCs w:val="20"/>
        </w:rPr>
        <w:t>g</w:t>
      </w:r>
      <w:r>
        <w:rPr>
          <w:rFonts w:eastAsia="Arial" w:cs="Arial"/>
          <w:spacing w:val="-1"/>
          <w:szCs w:val="20"/>
        </w:rPr>
        <w:t>e</w:t>
      </w:r>
      <w:r>
        <w:rPr>
          <w:rFonts w:eastAsia="Arial" w:cs="Arial"/>
          <w:szCs w:val="20"/>
        </w:rPr>
        <w:t>n</w:t>
      </w:r>
      <w:r>
        <w:rPr>
          <w:rFonts w:eastAsia="Arial" w:cs="Arial"/>
          <w:spacing w:val="-1"/>
          <w:szCs w:val="20"/>
        </w:rPr>
        <w:t>e</w:t>
      </w:r>
      <w:r>
        <w:rPr>
          <w:rFonts w:eastAsia="Arial" w:cs="Arial"/>
          <w:spacing w:val="1"/>
          <w:szCs w:val="20"/>
        </w:rPr>
        <w:t>r</w:t>
      </w:r>
      <w:r>
        <w:rPr>
          <w:rFonts w:eastAsia="Arial" w:cs="Arial"/>
          <w:szCs w:val="20"/>
        </w:rPr>
        <w:t>a</w:t>
      </w:r>
      <w:r>
        <w:rPr>
          <w:rFonts w:eastAsia="Arial" w:cs="Arial"/>
          <w:spacing w:val="-1"/>
          <w:szCs w:val="20"/>
        </w:rPr>
        <w:t>ll</w:t>
      </w:r>
      <w:r>
        <w:rPr>
          <w:rFonts w:eastAsia="Arial" w:cs="Arial"/>
          <w:szCs w:val="20"/>
        </w:rPr>
        <w:t>y</w:t>
      </w:r>
      <w:r>
        <w:rPr>
          <w:rFonts w:eastAsia="Arial" w:cs="Arial"/>
          <w:spacing w:val="-1"/>
          <w:szCs w:val="20"/>
        </w:rPr>
        <w:t xml:space="preserve"> </w:t>
      </w:r>
      <w:r>
        <w:rPr>
          <w:rFonts w:eastAsia="Arial" w:cs="Arial"/>
          <w:szCs w:val="20"/>
        </w:rPr>
        <w:t>acc</w:t>
      </w:r>
      <w:r>
        <w:rPr>
          <w:rFonts w:eastAsia="Arial" w:cs="Arial"/>
          <w:spacing w:val="-1"/>
          <w:szCs w:val="20"/>
        </w:rPr>
        <w:t>e</w:t>
      </w:r>
      <w:r>
        <w:rPr>
          <w:rFonts w:eastAsia="Arial" w:cs="Arial"/>
          <w:szCs w:val="20"/>
        </w:rPr>
        <w:t>pted</w:t>
      </w:r>
      <w:r>
        <w:rPr>
          <w:rFonts w:eastAsia="Arial" w:cs="Arial"/>
          <w:spacing w:val="1"/>
          <w:szCs w:val="20"/>
        </w:rPr>
        <w:t xml:space="preserve"> </w:t>
      </w:r>
      <w:r>
        <w:rPr>
          <w:rFonts w:eastAsia="Arial" w:cs="Arial"/>
          <w:szCs w:val="20"/>
        </w:rPr>
        <w:t>d</w:t>
      </w:r>
      <w:r>
        <w:rPr>
          <w:rFonts w:eastAsia="Arial" w:cs="Arial"/>
          <w:spacing w:val="-1"/>
          <w:szCs w:val="20"/>
        </w:rPr>
        <w:t>i</w:t>
      </w:r>
      <w:r>
        <w:rPr>
          <w:rFonts w:eastAsia="Arial" w:cs="Arial"/>
          <w:szCs w:val="20"/>
        </w:rPr>
        <w:t>s</w:t>
      </w:r>
      <w:r>
        <w:rPr>
          <w:rFonts w:eastAsia="Arial" w:cs="Arial"/>
          <w:spacing w:val="1"/>
          <w:szCs w:val="20"/>
        </w:rPr>
        <w:t>m</w:t>
      </w:r>
      <w:r>
        <w:rPr>
          <w:rFonts w:eastAsia="Arial" w:cs="Arial"/>
          <w:spacing w:val="-1"/>
          <w:szCs w:val="20"/>
        </w:rPr>
        <w:t>i</w:t>
      </w:r>
      <w:r>
        <w:rPr>
          <w:rFonts w:eastAsia="Arial" w:cs="Arial"/>
          <w:spacing w:val="-2"/>
          <w:szCs w:val="20"/>
        </w:rPr>
        <w:t>s</w:t>
      </w:r>
      <w:r>
        <w:rPr>
          <w:rFonts w:eastAsia="Arial" w:cs="Arial"/>
          <w:szCs w:val="20"/>
        </w:rPr>
        <w:t>sa</w:t>
      </w:r>
      <w:r>
        <w:rPr>
          <w:rFonts w:eastAsia="Arial" w:cs="Arial"/>
          <w:spacing w:val="-1"/>
          <w:szCs w:val="20"/>
        </w:rPr>
        <w:t>l</w:t>
      </w:r>
      <w:r>
        <w:rPr>
          <w:rFonts w:eastAsia="Arial" w:cs="Arial"/>
          <w:szCs w:val="20"/>
        </w:rPr>
        <w:t>s</w:t>
      </w:r>
      <w:r>
        <w:rPr>
          <w:rFonts w:eastAsia="Arial" w:cs="Arial"/>
          <w:spacing w:val="1"/>
          <w:szCs w:val="20"/>
        </w:rPr>
        <w:t xml:space="preserve"> </w:t>
      </w:r>
      <w:r>
        <w:rPr>
          <w:rFonts w:eastAsia="Arial" w:cs="Arial"/>
          <w:szCs w:val="20"/>
        </w:rPr>
        <w:t>proce</w:t>
      </w:r>
      <w:r>
        <w:rPr>
          <w:rFonts w:eastAsia="Arial" w:cs="Arial"/>
          <w:spacing w:val="-3"/>
          <w:szCs w:val="20"/>
        </w:rPr>
        <w:t>s</w:t>
      </w:r>
      <w:r>
        <w:rPr>
          <w:rFonts w:eastAsia="Arial" w:cs="Arial"/>
          <w:szCs w:val="20"/>
        </w:rPr>
        <w:t>s</w:t>
      </w:r>
      <w:r>
        <w:rPr>
          <w:rFonts w:eastAsia="Arial" w:cs="Arial"/>
          <w:spacing w:val="1"/>
          <w:szCs w:val="20"/>
        </w:rPr>
        <w:t xml:space="preserve"> </w:t>
      </w:r>
      <w:r>
        <w:rPr>
          <w:rFonts w:eastAsia="Arial" w:cs="Arial"/>
          <w:spacing w:val="-1"/>
          <w:szCs w:val="20"/>
        </w:rPr>
        <w:t>i</w:t>
      </w:r>
      <w:r>
        <w:rPr>
          <w:rFonts w:eastAsia="Arial" w:cs="Arial"/>
          <w:szCs w:val="20"/>
        </w:rPr>
        <w:t>n a</w:t>
      </w:r>
      <w:r>
        <w:rPr>
          <w:rFonts w:eastAsia="Arial" w:cs="Arial"/>
          <w:spacing w:val="-1"/>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 xml:space="preserve">l </w:t>
      </w:r>
      <w:r>
        <w:rPr>
          <w:rFonts w:eastAsia="Arial" w:cs="Arial"/>
          <w:spacing w:val="-2"/>
          <w:szCs w:val="20"/>
        </w:rPr>
        <w:t>c</w:t>
      </w:r>
      <w:r>
        <w:rPr>
          <w:rFonts w:eastAsia="Arial" w:cs="Arial"/>
          <w:szCs w:val="20"/>
        </w:rPr>
        <w:t>h</w:t>
      </w:r>
      <w:r>
        <w:rPr>
          <w:rFonts w:eastAsia="Arial" w:cs="Arial"/>
          <w:spacing w:val="-1"/>
          <w:szCs w:val="20"/>
        </w:rPr>
        <w:t>ai</w:t>
      </w:r>
      <w:r>
        <w:rPr>
          <w:rFonts w:eastAsia="Arial" w:cs="Arial"/>
          <w:szCs w:val="20"/>
        </w:rPr>
        <w:t>n en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39469BC1" w14:textId="77777777" w:rsidR="00046C3B" w:rsidRDefault="00046C3B" w:rsidP="002E23EC">
      <w:pPr>
        <w:pStyle w:val="ListParagraph"/>
        <w:numPr>
          <w:ilvl w:val="0"/>
          <w:numId w:val="364"/>
        </w:numPr>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n</w:t>
      </w:r>
      <w:r>
        <w:rPr>
          <w:rFonts w:eastAsia="Arial" w:cs="Arial"/>
          <w:spacing w:val="-1"/>
          <w:szCs w:val="20"/>
        </w:rPr>
        <w:t>at</w:t>
      </w:r>
      <w:r>
        <w:rPr>
          <w:rFonts w:eastAsia="Arial" w:cs="Arial"/>
          <w:szCs w:val="20"/>
        </w:rPr>
        <w:t>ure</w:t>
      </w:r>
      <w:r>
        <w:rPr>
          <w:rFonts w:eastAsia="Arial" w:cs="Arial"/>
          <w:spacing w:val="1"/>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p</w:t>
      </w:r>
      <w:r>
        <w:rPr>
          <w:rFonts w:eastAsia="Arial" w:cs="Arial"/>
          <w:spacing w:val="-1"/>
          <w:szCs w:val="20"/>
        </w:rPr>
        <w:t>u</w:t>
      </w:r>
      <w:r>
        <w:rPr>
          <w:rFonts w:eastAsia="Arial" w:cs="Arial"/>
          <w:spacing w:val="1"/>
          <w:szCs w:val="20"/>
        </w:rPr>
        <w:t>r</w:t>
      </w:r>
      <w:r>
        <w:rPr>
          <w:rFonts w:eastAsia="Arial" w:cs="Arial"/>
          <w:szCs w:val="20"/>
        </w:rPr>
        <w:t>p</w:t>
      </w:r>
      <w:r>
        <w:rPr>
          <w:rFonts w:eastAsia="Arial" w:cs="Arial"/>
          <w:spacing w:val="-1"/>
          <w:szCs w:val="20"/>
        </w:rPr>
        <w:t>o</w:t>
      </w:r>
      <w:r>
        <w:rPr>
          <w:rFonts w:eastAsia="Arial" w:cs="Arial"/>
          <w:szCs w:val="20"/>
        </w:rPr>
        <w:t>se</w:t>
      </w:r>
      <w:r>
        <w:rPr>
          <w:rFonts w:eastAsia="Arial" w:cs="Arial"/>
          <w:spacing w:val="-2"/>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zCs w:val="20"/>
        </w:rPr>
        <w:t>c</w:t>
      </w:r>
      <w:r>
        <w:rPr>
          <w:rFonts w:eastAsia="Arial" w:cs="Arial"/>
          <w:spacing w:val="-3"/>
          <w:szCs w:val="20"/>
        </w:rPr>
        <w:t>o</w:t>
      </w:r>
      <w:r>
        <w:rPr>
          <w:rFonts w:eastAsia="Arial" w:cs="Arial"/>
          <w:spacing w:val="2"/>
          <w:szCs w:val="20"/>
        </w:rPr>
        <w:t>g</w:t>
      </w:r>
      <w:r>
        <w:rPr>
          <w:rFonts w:eastAsia="Arial" w:cs="Arial"/>
          <w:szCs w:val="20"/>
        </w:rPr>
        <w:t>n</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3"/>
          <w:szCs w:val="20"/>
        </w:rPr>
        <w:t>a</w:t>
      </w:r>
      <w:r>
        <w:rPr>
          <w:rFonts w:eastAsia="Arial" w:cs="Arial"/>
          <w:szCs w:val="20"/>
        </w:rPr>
        <w:t>gre</w:t>
      </w:r>
      <w:r>
        <w:rPr>
          <w:rFonts w:eastAsia="Arial" w:cs="Arial"/>
          <w:spacing w:val="-3"/>
          <w:szCs w:val="20"/>
        </w:rPr>
        <w:t>e</w:t>
      </w:r>
      <w:r>
        <w:rPr>
          <w:rFonts w:eastAsia="Arial" w:cs="Arial"/>
          <w:spacing w:val="1"/>
          <w:szCs w:val="20"/>
        </w:rPr>
        <w:t>m</w:t>
      </w:r>
      <w:r>
        <w:rPr>
          <w:rFonts w:eastAsia="Arial" w:cs="Arial"/>
          <w:szCs w:val="20"/>
        </w:rPr>
        <w:t>e</w:t>
      </w:r>
      <w:r>
        <w:rPr>
          <w:rFonts w:eastAsia="Arial" w:cs="Arial"/>
          <w:spacing w:val="-1"/>
          <w:szCs w:val="20"/>
        </w:rPr>
        <w:t>n</w:t>
      </w:r>
      <w:r>
        <w:rPr>
          <w:rFonts w:eastAsia="Arial" w:cs="Arial"/>
          <w:spacing w:val="1"/>
          <w:szCs w:val="20"/>
        </w:rPr>
        <w:t>t</w:t>
      </w:r>
      <w:r>
        <w:rPr>
          <w:rFonts w:eastAsia="Arial" w:cs="Arial"/>
          <w:szCs w:val="20"/>
        </w:rPr>
        <w:t>s</w:t>
      </w:r>
    </w:p>
    <w:p w14:paraId="64D2177F" w14:textId="77777777" w:rsidR="00046C3B" w:rsidRDefault="00046C3B" w:rsidP="00046C3B">
      <w:pPr>
        <w:rPr>
          <w:rFonts w:eastAsia="Arial" w:cs="Arial"/>
          <w:szCs w:val="20"/>
        </w:rPr>
      </w:pPr>
    </w:p>
    <w:p w14:paraId="6ADC61EA" w14:textId="77777777" w:rsidR="00760681" w:rsidRDefault="00760681" w:rsidP="00046C3B">
      <w:pPr>
        <w:rPr>
          <w:rFonts w:eastAsia="Arial" w:cs="Arial"/>
          <w:szCs w:val="20"/>
        </w:rPr>
      </w:pPr>
    </w:p>
    <w:p w14:paraId="23A534BD" w14:textId="77777777" w:rsidR="00046C3B" w:rsidRDefault="00046C3B" w:rsidP="00046C3B">
      <w:pPr>
        <w:pStyle w:val="Heading2"/>
        <w:rPr>
          <w:rFonts w:eastAsia="Arial"/>
        </w:rPr>
      </w:pPr>
      <w:bookmarkStart w:id="829" w:name="_Toc37495821"/>
      <w:bookmarkStart w:id="830" w:name="_Toc39497109"/>
      <w:bookmarkStart w:id="831" w:name="_Toc46937056"/>
      <w:r>
        <w:rPr>
          <w:rFonts w:eastAsia="Arial"/>
        </w:rPr>
        <w:t>4.1</w:t>
      </w:r>
      <w:r>
        <w:rPr>
          <w:rFonts w:eastAsia="Arial"/>
        </w:rPr>
        <w:tab/>
        <w:t>The role players and their roles in the industrial relations landscape</w:t>
      </w:r>
      <w:bookmarkEnd w:id="829"/>
      <w:bookmarkEnd w:id="830"/>
      <w:bookmarkEnd w:id="831"/>
    </w:p>
    <w:bookmarkEnd w:id="828"/>
    <w:p w14:paraId="13E4EB56" w14:textId="77777777" w:rsidR="00046C3B" w:rsidRDefault="00046C3B" w:rsidP="00046C3B">
      <w:r>
        <w:t>The employment relationship is a complex one. Both the employer and employee have a vested interest in the relationship. Both have an interest in the business sustainability of the organisation. Therefore, cooperation between employer and employees is essential. The relationship should be conducted in a spirit of harmony and mutual support. Unfortunately, a number of factors impact on the relationship and from time to time there will be conflict – conflict in personal and group goals, values and interests. This is worsened by social and political conflicts which intrude on the work situation.</w:t>
      </w:r>
      <w:r>
        <w:rPr>
          <w:vertAlign w:val="superscript"/>
        </w:rPr>
        <w:t>vi</w:t>
      </w:r>
      <w:r>
        <w:t xml:space="preserve"> </w:t>
      </w:r>
    </w:p>
    <w:p w14:paraId="50251051" w14:textId="77777777" w:rsidR="00046C3B" w:rsidRDefault="00046C3B" w:rsidP="00046C3B"/>
    <w:p w14:paraId="38EFD79B" w14:textId="77777777" w:rsidR="00046C3B" w:rsidRDefault="00046C3B" w:rsidP="00046C3B">
      <w:r>
        <w:t xml:space="preserve">Labour relations specialists argue that conflict in the workplace is not necessarily negative, but they state that conflict becomes dysfunctional if it reaches destructive proportions and is not handled in a cooperative manner. To assist with dealing with conflict in the workplace, labour legislation has put mechanisms in place, such as collective bargaining. </w:t>
      </w:r>
    </w:p>
    <w:p w14:paraId="642F2987" w14:textId="77777777" w:rsidR="00046C3B" w:rsidRDefault="00046C3B" w:rsidP="00046C3B"/>
    <w:p w14:paraId="0059002E" w14:textId="77777777" w:rsidR="00046C3B" w:rsidRDefault="00046C3B" w:rsidP="00046C3B">
      <w:r>
        <w:t xml:space="preserve">The Labour Relations Act sets out the rules and regulations that govern both employers and employees. </w:t>
      </w:r>
    </w:p>
    <w:p w14:paraId="716899E8" w14:textId="77777777" w:rsidR="00046C3B" w:rsidRDefault="00046C3B" w:rsidP="00046C3B"/>
    <w:p w14:paraId="54E55823" w14:textId="77777777" w:rsidR="00046C3B" w:rsidRDefault="00046C3B" w:rsidP="00046C3B">
      <w:r>
        <w:t>The employment relationship is usually described as a tripartite relationship – there are three parties in the employment relationship:</w:t>
      </w:r>
    </w:p>
    <w:p w14:paraId="7D730C81" w14:textId="77777777" w:rsidR="00046C3B" w:rsidRDefault="00046C3B" w:rsidP="00046C3B">
      <w:pPr>
        <w:jc w:val="center"/>
      </w:pPr>
      <w:r>
        <w:rPr>
          <w:noProof/>
        </w:rPr>
        <w:drawing>
          <wp:inline distT="0" distB="0" distL="0" distR="0" wp14:anchorId="5C4F101D" wp14:editId="602A066B">
            <wp:extent cx="3883865" cy="2248348"/>
            <wp:effectExtent l="0" t="0" r="254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890486" cy="2252181"/>
                    </a:xfrm>
                    <a:prstGeom prst="rect">
                      <a:avLst/>
                    </a:prstGeom>
                    <a:noFill/>
                    <a:ln>
                      <a:noFill/>
                    </a:ln>
                  </pic:spPr>
                </pic:pic>
              </a:graphicData>
            </a:graphic>
          </wp:inline>
        </w:drawing>
      </w:r>
    </w:p>
    <w:p w14:paraId="41B3B03E" w14:textId="77777777" w:rsidR="00046C3B" w:rsidRDefault="00046C3B" w:rsidP="00046C3B">
      <w:pPr>
        <w:rPr>
          <w:b/>
        </w:rPr>
      </w:pPr>
    </w:p>
    <w:p w14:paraId="257D0C46" w14:textId="77777777" w:rsidR="00046C3B" w:rsidRDefault="00046C3B" w:rsidP="00046C3B">
      <w:r>
        <w:rPr>
          <w:b/>
        </w:rPr>
        <w:t xml:space="preserve">The employer </w:t>
      </w:r>
      <w:r>
        <w:t>plans, directs and controls in order for the organisation to be managed in an orderly manner and be sustainable.</w:t>
      </w:r>
    </w:p>
    <w:p w14:paraId="494C936D" w14:textId="77777777" w:rsidR="00046C3B" w:rsidRDefault="00046C3B" w:rsidP="00046C3B"/>
    <w:p w14:paraId="19C086B4" w14:textId="77777777" w:rsidR="00046C3B" w:rsidRDefault="00046C3B" w:rsidP="00046C3B">
      <w:r>
        <w:rPr>
          <w:b/>
        </w:rPr>
        <w:t>Employees</w:t>
      </w:r>
      <w:r>
        <w:t xml:space="preserve"> carry out the instructions and orders of the employer.</w:t>
      </w:r>
    </w:p>
    <w:p w14:paraId="09FC7385" w14:textId="77777777" w:rsidR="00046C3B" w:rsidRDefault="00046C3B" w:rsidP="00046C3B"/>
    <w:p w14:paraId="34E87DC6" w14:textId="77777777" w:rsidR="00046C3B" w:rsidRDefault="00046C3B" w:rsidP="00046C3B">
      <w:r>
        <w:rPr>
          <w:b/>
        </w:rPr>
        <w:t>Legislative authorities</w:t>
      </w:r>
      <w:r>
        <w:t xml:space="preserve"> issue legislation to protect the rights and allocate responsibilities to both employers and employees in order to ensure a fair work environment.</w:t>
      </w:r>
    </w:p>
    <w:p w14:paraId="562DE135" w14:textId="77777777" w:rsidR="00046C3B" w:rsidRDefault="00046C3B" w:rsidP="00046C3B"/>
    <w:p w14:paraId="392584A6" w14:textId="77777777" w:rsidR="00046C3B" w:rsidRDefault="00046C3B" w:rsidP="00B04C96">
      <w:pPr>
        <w:pStyle w:val="Heading3"/>
      </w:pPr>
      <w:bookmarkStart w:id="832" w:name="_Toc37495822"/>
      <w:bookmarkStart w:id="833" w:name="_Toc39497110"/>
      <w:bookmarkStart w:id="834" w:name="_Toc46937057"/>
      <w:r>
        <w:t>4.1.1</w:t>
      </w:r>
      <w:r>
        <w:tab/>
        <w:t>Employees</w:t>
      </w:r>
      <w:bookmarkEnd w:id="832"/>
      <w:bookmarkEnd w:id="833"/>
      <w:bookmarkEnd w:id="834"/>
    </w:p>
    <w:p w14:paraId="6F5E9856" w14:textId="77777777" w:rsidR="00046C3B" w:rsidRDefault="00046C3B" w:rsidP="00046C3B">
      <w:pPr>
        <w:rPr>
          <w:rFonts w:cs="Arial"/>
          <w:szCs w:val="20"/>
        </w:rPr>
      </w:pPr>
    </w:p>
    <w:p w14:paraId="1B0718C0" w14:textId="77777777" w:rsidR="00046C3B" w:rsidRDefault="00046C3B" w:rsidP="00046C3B">
      <w:pPr>
        <w:rPr>
          <w:rFonts w:cs="Arial"/>
          <w:szCs w:val="20"/>
        </w:rPr>
      </w:pPr>
      <w:r>
        <w:rPr>
          <w:rFonts w:cs="Arial"/>
          <w:szCs w:val="20"/>
        </w:rPr>
        <w:t>In terms of common law, the employee has the following duties:</w:t>
      </w:r>
    </w:p>
    <w:p w14:paraId="7A4D3AD0" w14:textId="77777777" w:rsidR="00046C3B" w:rsidRDefault="00046C3B" w:rsidP="00046C3B">
      <w:pPr>
        <w:rPr>
          <w:rFonts w:cs="Arial"/>
          <w:szCs w:val="20"/>
        </w:rPr>
      </w:pPr>
    </w:p>
    <w:p w14:paraId="7FD63F2F" w14:textId="77777777" w:rsidR="00046C3B" w:rsidRDefault="00046C3B" w:rsidP="002E23EC">
      <w:pPr>
        <w:pStyle w:val="BulletText1"/>
        <w:numPr>
          <w:ilvl w:val="0"/>
          <w:numId w:val="242"/>
        </w:numPr>
        <w:tabs>
          <w:tab w:val="left" w:pos="720"/>
        </w:tabs>
        <w:spacing w:after="0" w:line="360" w:lineRule="auto"/>
        <w:jc w:val="left"/>
        <w:rPr>
          <w:lang w:val="en-GB"/>
        </w:rPr>
      </w:pPr>
      <w:r>
        <w:rPr>
          <w:b/>
          <w:bCs/>
          <w:lang w:val="en-GB"/>
        </w:rPr>
        <w:t>Making his/her personal services available to the employer.</w:t>
      </w:r>
    </w:p>
    <w:p w14:paraId="5942F791" w14:textId="77777777" w:rsidR="00046C3B" w:rsidRDefault="00046C3B" w:rsidP="00046C3B">
      <w:pPr>
        <w:pStyle w:val="BulletText1"/>
        <w:tabs>
          <w:tab w:val="left" w:pos="720"/>
        </w:tabs>
        <w:spacing w:after="0" w:line="360" w:lineRule="auto"/>
        <w:jc w:val="left"/>
        <w:rPr>
          <w:lang w:val="en-GB"/>
        </w:rPr>
      </w:pPr>
    </w:p>
    <w:p w14:paraId="79205B80" w14:textId="77777777" w:rsidR="00046C3B" w:rsidRDefault="00046C3B" w:rsidP="002E23EC">
      <w:pPr>
        <w:pStyle w:val="BulletText1"/>
        <w:numPr>
          <w:ilvl w:val="0"/>
          <w:numId w:val="242"/>
        </w:numPr>
        <w:tabs>
          <w:tab w:val="left" w:pos="720"/>
        </w:tabs>
        <w:spacing w:after="0" w:line="360" w:lineRule="auto"/>
        <w:jc w:val="left"/>
        <w:rPr>
          <w:lang w:val="en-GB"/>
        </w:rPr>
      </w:pPr>
      <w:r>
        <w:rPr>
          <w:b/>
          <w:bCs/>
          <w:lang w:val="en-GB"/>
        </w:rPr>
        <w:t>Rendering satisfactory services.</w:t>
      </w:r>
    </w:p>
    <w:p w14:paraId="696337EE" w14:textId="77777777" w:rsidR="00046C3B" w:rsidRDefault="00046C3B" w:rsidP="00046C3B">
      <w:pPr>
        <w:pStyle w:val="BulletText1"/>
        <w:tabs>
          <w:tab w:val="left" w:pos="720"/>
        </w:tabs>
        <w:spacing w:line="360" w:lineRule="auto"/>
        <w:jc w:val="left"/>
        <w:rPr>
          <w:lang w:val="en-GB"/>
        </w:rPr>
      </w:pPr>
    </w:p>
    <w:p w14:paraId="1E659E2C" w14:textId="77777777" w:rsidR="00046C3B" w:rsidRDefault="00046C3B" w:rsidP="002E23EC">
      <w:pPr>
        <w:pStyle w:val="BulletText1"/>
        <w:numPr>
          <w:ilvl w:val="0"/>
          <w:numId w:val="242"/>
        </w:numPr>
        <w:tabs>
          <w:tab w:val="left" w:pos="720"/>
        </w:tabs>
        <w:spacing w:line="360" w:lineRule="auto"/>
        <w:jc w:val="left"/>
        <w:rPr>
          <w:lang w:val="en-GB"/>
        </w:rPr>
      </w:pPr>
      <w:r>
        <w:rPr>
          <w:b/>
          <w:lang w:val="en-GB"/>
        </w:rPr>
        <w:t>To further the employer’s business interests</w:t>
      </w:r>
      <w:r>
        <w:rPr>
          <w:lang w:val="en-GB"/>
        </w:rPr>
        <w:t xml:space="preserve"> by applying his/her energies and skills to such objective. This duty includes:</w:t>
      </w:r>
    </w:p>
    <w:p w14:paraId="3B71C95D" w14:textId="77777777" w:rsidR="00046C3B" w:rsidRDefault="00046C3B" w:rsidP="002E23EC">
      <w:pPr>
        <w:pStyle w:val="BulletText2"/>
        <w:numPr>
          <w:ilvl w:val="1"/>
          <w:numId w:val="243"/>
        </w:numPr>
        <w:spacing w:line="360" w:lineRule="auto"/>
        <w:ind w:left="1083"/>
        <w:rPr>
          <w:sz w:val="20"/>
          <w:szCs w:val="20"/>
          <w:lang w:val="en-GB"/>
        </w:rPr>
      </w:pPr>
      <w:r>
        <w:rPr>
          <w:sz w:val="20"/>
          <w:szCs w:val="20"/>
          <w:lang w:val="en-GB"/>
        </w:rPr>
        <w:t>devoting all the normal working hours to the employer’s business and not conducting other unauthorised business during working hours</w:t>
      </w:r>
    </w:p>
    <w:p w14:paraId="1746C449" w14:textId="77777777" w:rsidR="00046C3B" w:rsidRDefault="00046C3B" w:rsidP="002E23EC">
      <w:pPr>
        <w:pStyle w:val="BulletText2"/>
        <w:numPr>
          <w:ilvl w:val="1"/>
          <w:numId w:val="243"/>
        </w:numPr>
        <w:spacing w:after="0" w:line="360" w:lineRule="auto"/>
        <w:ind w:left="1083"/>
        <w:rPr>
          <w:sz w:val="20"/>
          <w:szCs w:val="20"/>
          <w:lang w:val="en-GB"/>
        </w:rPr>
      </w:pPr>
      <w:r>
        <w:rPr>
          <w:sz w:val="20"/>
          <w:szCs w:val="20"/>
          <w:lang w:val="en-GB"/>
        </w:rPr>
        <w:t>not simultaneously working for another employer during those hours without the employer’s permission.</w:t>
      </w:r>
    </w:p>
    <w:p w14:paraId="10E4F3A6" w14:textId="77777777" w:rsidR="00046C3B" w:rsidRDefault="00046C3B" w:rsidP="00046C3B">
      <w:pPr>
        <w:pStyle w:val="BulletText2"/>
        <w:spacing w:after="0" w:line="360" w:lineRule="auto"/>
        <w:rPr>
          <w:sz w:val="20"/>
          <w:szCs w:val="20"/>
          <w:lang w:val="en-GB"/>
        </w:rPr>
      </w:pPr>
    </w:p>
    <w:p w14:paraId="3A63D397" w14:textId="77777777" w:rsidR="00046C3B" w:rsidRDefault="00046C3B" w:rsidP="002E23EC">
      <w:pPr>
        <w:pStyle w:val="BulletText1"/>
        <w:numPr>
          <w:ilvl w:val="1"/>
          <w:numId w:val="244"/>
        </w:numPr>
        <w:tabs>
          <w:tab w:val="left" w:pos="720"/>
        </w:tabs>
        <w:spacing w:after="0" w:line="360" w:lineRule="auto"/>
        <w:ind w:left="360"/>
        <w:jc w:val="left"/>
        <w:rPr>
          <w:lang w:val="en-GB"/>
        </w:rPr>
      </w:pPr>
      <w:r>
        <w:rPr>
          <w:b/>
          <w:lang w:val="en-GB"/>
        </w:rPr>
        <w:t>Subordination (obedience, respect</w:t>
      </w:r>
      <w:r>
        <w:rPr>
          <w:lang w:val="en-GB"/>
        </w:rPr>
        <w:t>). The absence of respect renders the interpersonal relationship between employer and employee intolerable and an absence of obedience undermines the employer’s right to decide how its employees will work. Further to this, the employee has a duty to carry out the lawful and reasonable orders of the employer</w:t>
      </w:r>
      <w:bookmarkStart w:id="835" w:name="ILJ8560"/>
      <w:bookmarkEnd w:id="835"/>
      <w:r>
        <w:rPr>
          <w:lang w:val="en-GB"/>
        </w:rPr>
        <w:t xml:space="preserve"> punctually since the employer is in a position of authority.</w:t>
      </w:r>
    </w:p>
    <w:p w14:paraId="22B908BF" w14:textId="77777777" w:rsidR="00046C3B" w:rsidRDefault="00046C3B" w:rsidP="00046C3B">
      <w:pPr>
        <w:pStyle w:val="BulletText1"/>
        <w:tabs>
          <w:tab w:val="left" w:pos="720"/>
        </w:tabs>
        <w:spacing w:after="0" w:line="360" w:lineRule="auto"/>
        <w:ind w:left="-2877"/>
        <w:jc w:val="left"/>
        <w:rPr>
          <w:lang w:val="en-GB"/>
        </w:rPr>
      </w:pPr>
    </w:p>
    <w:p w14:paraId="2F914667" w14:textId="77777777" w:rsidR="00046C3B" w:rsidRDefault="00046C3B" w:rsidP="002E23EC">
      <w:pPr>
        <w:pStyle w:val="BulletText1"/>
        <w:numPr>
          <w:ilvl w:val="1"/>
          <w:numId w:val="244"/>
        </w:numPr>
        <w:tabs>
          <w:tab w:val="left" w:pos="720"/>
        </w:tabs>
        <w:spacing w:line="360" w:lineRule="auto"/>
        <w:ind w:left="360"/>
        <w:jc w:val="left"/>
        <w:rPr>
          <w:lang w:val="en-GB"/>
        </w:rPr>
      </w:pPr>
      <w:r>
        <w:rPr>
          <w:b/>
          <w:lang w:val="en-GB"/>
        </w:rPr>
        <w:t>Acting in good faith</w:t>
      </w:r>
      <w:r>
        <w:rPr>
          <w:lang w:val="en-GB"/>
        </w:rPr>
        <w:t xml:space="preserve">. General rules relating to ‘good faith’ include: </w:t>
      </w:r>
    </w:p>
    <w:p w14:paraId="7346AE0A" w14:textId="77777777" w:rsidR="00046C3B" w:rsidRDefault="00046C3B" w:rsidP="002E23EC">
      <w:pPr>
        <w:pStyle w:val="BulletText2"/>
        <w:numPr>
          <w:ilvl w:val="1"/>
          <w:numId w:val="243"/>
        </w:numPr>
        <w:spacing w:line="360" w:lineRule="auto"/>
        <w:ind w:left="1083" w:hanging="357"/>
        <w:rPr>
          <w:sz w:val="20"/>
          <w:szCs w:val="20"/>
          <w:lang w:val="en-GB"/>
        </w:rPr>
      </w:pPr>
      <w:r>
        <w:rPr>
          <w:sz w:val="20"/>
          <w:szCs w:val="20"/>
          <w:lang w:val="en-GB"/>
        </w:rPr>
        <w:t xml:space="preserve">the need to prevent conflict of interest with the employer’s business interests  </w:t>
      </w:r>
    </w:p>
    <w:p w14:paraId="798FA08D" w14:textId="77777777" w:rsidR="00046C3B" w:rsidRDefault="00046C3B" w:rsidP="002E23EC">
      <w:pPr>
        <w:pStyle w:val="BulletText2"/>
        <w:numPr>
          <w:ilvl w:val="1"/>
          <w:numId w:val="243"/>
        </w:numPr>
        <w:spacing w:line="360" w:lineRule="auto"/>
        <w:ind w:left="1083" w:hanging="357"/>
        <w:rPr>
          <w:sz w:val="20"/>
          <w:szCs w:val="20"/>
          <w:lang w:val="en-GB"/>
        </w:rPr>
      </w:pPr>
      <w:r>
        <w:rPr>
          <w:sz w:val="20"/>
          <w:szCs w:val="20"/>
          <w:lang w:val="en-GB"/>
        </w:rPr>
        <w:t>not abusing the trust of the employer</w:t>
      </w:r>
    </w:p>
    <w:p w14:paraId="160F4938" w14:textId="77777777" w:rsidR="00046C3B" w:rsidRDefault="00046C3B" w:rsidP="002E23EC">
      <w:pPr>
        <w:pStyle w:val="BulletText2"/>
        <w:numPr>
          <w:ilvl w:val="1"/>
          <w:numId w:val="243"/>
        </w:numPr>
        <w:spacing w:after="0" w:line="360" w:lineRule="auto"/>
        <w:ind w:left="1083"/>
        <w:rPr>
          <w:sz w:val="20"/>
          <w:szCs w:val="20"/>
          <w:lang w:val="en-GB"/>
        </w:rPr>
      </w:pPr>
      <w:r>
        <w:rPr>
          <w:sz w:val="20"/>
          <w:szCs w:val="20"/>
          <w:lang w:val="en-GB"/>
        </w:rPr>
        <w:t>not being involved in part-time work which conflicts with the primary interests of the employer.</w:t>
      </w:r>
    </w:p>
    <w:p w14:paraId="6378B6E5" w14:textId="77777777" w:rsidR="00046C3B" w:rsidRDefault="00046C3B" w:rsidP="00046C3B">
      <w:pPr>
        <w:pStyle w:val="BulletText2"/>
        <w:spacing w:after="0" w:line="360" w:lineRule="auto"/>
        <w:rPr>
          <w:sz w:val="20"/>
          <w:szCs w:val="20"/>
          <w:lang w:val="en-GB"/>
        </w:rPr>
      </w:pPr>
    </w:p>
    <w:p w14:paraId="290D48F5" w14:textId="77777777" w:rsidR="00046C3B" w:rsidRDefault="00046C3B" w:rsidP="002E23EC">
      <w:pPr>
        <w:pStyle w:val="BulletText1"/>
        <w:numPr>
          <w:ilvl w:val="0"/>
          <w:numId w:val="245"/>
        </w:numPr>
        <w:tabs>
          <w:tab w:val="left" w:pos="720"/>
        </w:tabs>
        <w:spacing w:after="0" w:line="360" w:lineRule="auto"/>
        <w:ind w:left="363"/>
        <w:jc w:val="left"/>
        <w:rPr>
          <w:lang w:val="en-GB"/>
        </w:rPr>
      </w:pPr>
      <w:r>
        <w:rPr>
          <w:b/>
          <w:bCs/>
          <w:lang w:val="en-GB"/>
        </w:rPr>
        <w:t>Conducting him/herself in accordance with the accepted practice and policy of the employer, with implied efficiency.</w:t>
      </w:r>
    </w:p>
    <w:p w14:paraId="7DB4A9B4" w14:textId="77777777" w:rsidR="00046C3B" w:rsidRDefault="00046C3B" w:rsidP="00046C3B">
      <w:pPr>
        <w:pStyle w:val="BulletText1"/>
        <w:tabs>
          <w:tab w:val="left" w:pos="720"/>
        </w:tabs>
        <w:spacing w:after="0" w:line="360" w:lineRule="auto"/>
        <w:ind w:left="3"/>
        <w:jc w:val="left"/>
        <w:rPr>
          <w:lang w:val="en-GB"/>
        </w:rPr>
      </w:pPr>
    </w:p>
    <w:p w14:paraId="16DF6244" w14:textId="77777777" w:rsidR="00046C3B" w:rsidRDefault="00046C3B" w:rsidP="002E23EC">
      <w:pPr>
        <w:pStyle w:val="BulletText1"/>
        <w:numPr>
          <w:ilvl w:val="0"/>
          <w:numId w:val="245"/>
        </w:numPr>
        <w:tabs>
          <w:tab w:val="left" w:pos="720"/>
        </w:tabs>
        <w:spacing w:after="0" w:line="360" w:lineRule="auto"/>
        <w:ind w:left="363"/>
        <w:jc w:val="left"/>
        <w:rPr>
          <w:lang w:val="en-GB"/>
        </w:rPr>
      </w:pPr>
      <w:r>
        <w:rPr>
          <w:b/>
          <w:bCs/>
          <w:lang w:val="en-GB"/>
        </w:rPr>
        <w:t>Taking reasonable care</w:t>
      </w:r>
      <w:r>
        <w:rPr>
          <w:lang w:val="en-GB"/>
        </w:rPr>
        <w:t xml:space="preserve"> in respect of the employer’s property and business. Where the employee causes damage to the employer’s property or business through negligence, the employer has the right to discipline the employee. This may not always result in a dismissal, especially for carelessness or minor infringements.</w:t>
      </w:r>
    </w:p>
    <w:p w14:paraId="12C9988F" w14:textId="77777777" w:rsidR="00046C3B" w:rsidRDefault="00046C3B" w:rsidP="00046C3B">
      <w:pPr>
        <w:pStyle w:val="BulletText1"/>
        <w:tabs>
          <w:tab w:val="left" w:pos="720"/>
        </w:tabs>
        <w:spacing w:after="0" w:line="360" w:lineRule="auto"/>
        <w:jc w:val="left"/>
        <w:rPr>
          <w:lang w:val="en-GB"/>
        </w:rPr>
      </w:pPr>
    </w:p>
    <w:p w14:paraId="5AEE4EDC" w14:textId="77777777" w:rsidR="00046C3B" w:rsidRDefault="00046C3B" w:rsidP="00B04C96">
      <w:pPr>
        <w:pStyle w:val="Heading3"/>
      </w:pPr>
      <w:bookmarkStart w:id="836" w:name="_Toc37495823"/>
      <w:bookmarkStart w:id="837" w:name="_Toc39497111"/>
      <w:bookmarkStart w:id="838" w:name="_Toc46937058"/>
      <w:r>
        <w:t>4.1.2</w:t>
      </w:r>
      <w:r>
        <w:tab/>
        <w:t>Employers</w:t>
      </w:r>
      <w:bookmarkEnd w:id="836"/>
      <w:bookmarkEnd w:id="837"/>
      <w:bookmarkEnd w:id="838"/>
    </w:p>
    <w:p w14:paraId="03542E82" w14:textId="77777777" w:rsidR="00046C3B" w:rsidRDefault="00046C3B" w:rsidP="00046C3B">
      <w:pPr>
        <w:rPr>
          <w:color w:val="000000"/>
        </w:rPr>
      </w:pPr>
    </w:p>
    <w:p w14:paraId="4F88E9DF" w14:textId="77777777" w:rsidR="00046C3B" w:rsidRDefault="00046C3B" w:rsidP="00046C3B">
      <w:pPr>
        <w:rPr>
          <w:color w:val="000000"/>
        </w:rPr>
      </w:pPr>
      <w:r>
        <w:rPr>
          <w:color w:val="000000"/>
        </w:rPr>
        <w:t xml:space="preserve">In terms of common law, the employer has a duty to act as illustrated in Figure </w:t>
      </w:r>
      <w:r w:rsidR="00EC5300">
        <w:rPr>
          <w:color w:val="000000"/>
        </w:rPr>
        <w:t>53</w:t>
      </w:r>
      <w:r>
        <w:rPr>
          <w:color w:val="000000"/>
        </w:rPr>
        <w:t>.</w:t>
      </w:r>
    </w:p>
    <w:p w14:paraId="5280F624" w14:textId="77777777" w:rsidR="00046C3B" w:rsidRDefault="00046C3B" w:rsidP="00046C3B">
      <w:pPr>
        <w:rPr>
          <w:color w:val="000000"/>
        </w:rPr>
      </w:pPr>
    </w:p>
    <w:p w14:paraId="386FA3A9" w14:textId="77777777" w:rsidR="00046C3B" w:rsidRDefault="00046C3B" w:rsidP="00046C3B">
      <w:pPr>
        <w:jc w:val="center"/>
      </w:pPr>
      <w:r>
        <w:rPr>
          <w:noProof/>
        </w:rPr>
        <w:drawing>
          <wp:inline distT="0" distB="0" distL="0" distR="0" wp14:anchorId="47452790" wp14:editId="430BA058">
            <wp:extent cx="2614864" cy="2350957"/>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17908" cy="2353693"/>
                    </a:xfrm>
                    <a:prstGeom prst="rect">
                      <a:avLst/>
                    </a:prstGeom>
                    <a:noFill/>
                    <a:ln>
                      <a:noFill/>
                    </a:ln>
                  </pic:spPr>
                </pic:pic>
              </a:graphicData>
            </a:graphic>
          </wp:inline>
        </w:drawing>
      </w:r>
    </w:p>
    <w:p w14:paraId="2DE66968" w14:textId="77777777" w:rsidR="00046C3B" w:rsidRDefault="00046C3B" w:rsidP="00046C3B">
      <w:pPr>
        <w:pStyle w:val="Caption"/>
      </w:pPr>
      <w:r>
        <w:t xml:space="preserve">Figure </w:t>
      </w:r>
      <w:r w:rsidR="00EC5300">
        <w:t>53</w:t>
      </w:r>
      <w:r>
        <w:t>: employer duties</w:t>
      </w:r>
    </w:p>
    <w:p w14:paraId="7B667A8B" w14:textId="77777777" w:rsidR="00046C3B" w:rsidRDefault="00046C3B" w:rsidP="00B04C96">
      <w:pPr>
        <w:pStyle w:val="Heading3"/>
      </w:pPr>
      <w:bookmarkStart w:id="839" w:name="_Toc37495824"/>
    </w:p>
    <w:p w14:paraId="25781671" w14:textId="77777777" w:rsidR="00046C3B" w:rsidRDefault="00046C3B" w:rsidP="00B04C96">
      <w:pPr>
        <w:pStyle w:val="Heading3"/>
      </w:pPr>
      <w:bookmarkStart w:id="840" w:name="_Toc39497112"/>
      <w:bookmarkStart w:id="841" w:name="_Toc46937059"/>
      <w:r>
        <w:t>4.1.3</w:t>
      </w:r>
      <w:r>
        <w:tab/>
        <w:t>Legislative authorities</w:t>
      </w:r>
      <w:bookmarkEnd w:id="839"/>
      <w:bookmarkEnd w:id="840"/>
      <w:bookmarkEnd w:id="841"/>
    </w:p>
    <w:p w14:paraId="0B01AEEB" w14:textId="77777777" w:rsidR="00046C3B" w:rsidRDefault="00046C3B" w:rsidP="00046C3B"/>
    <w:p w14:paraId="5AA013E2" w14:textId="77777777" w:rsidR="00046C3B" w:rsidRDefault="00046C3B" w:rsidP="00046C3B">
      <w:r>
        <w:t>The legislative authorities determine and issue laws that regulate conditions of employment, workplace relations and health and safety at the workplace. The authorities issue legislation to protect the rights and allocate responsibilities to both employers and employees in order to ensure a fair work environment.</w:t>
      </w:r>
    </w:p>
    <w:p w14:paraId="4A27ACE0" w14:textId="77777777" w:rsidR="00046C3B" w:rsidRDefault="00046C3B" w:rsidP="00046C3B"/>
    <w:p w14:paraId="6F1FFD2A" w14:textId="77777777" w:rsidR="00046C3B" w:rsidRDefault="00046C3B" w:rsidP="00B04C96">
      <w:pPr>
        <w:pStyle w:val="Heading3"/>
      </w:pPr>
      <w:bookmarkStart w:id="842" w:name="_Toc37495825"/>
      <w:bookmarkStart w:id="843" w:name="_Toc39497113"/>
      <w:bookmarkStart w:id="844" w:name="_Toc46937060"/>
      <w:bookmarkStart w:id="845" w:name="_Hlk39510485"/>
      <w:r>
        <w:t>4.1.4</w:t>
      </w:r>
      <w:r>
        <w:tab/>
        <w:t>Unions</w:t>
      </w:r>
      <w:bookmarkEnd w:id="842"/>
      <w:bookmarkEnd w:id="843"/>
      <w:bookmarkEnd w:id="844"/>
      <w:r>
        <w:t xml:space="preserve"> </w:t>
      </w:r>
      <w:bookmarkEnd w:id="845"/>
    </w:p>
    <w:p w14:paraId="394034C3" w14:textId="77777777" w:rsidR="00046C3B" w:rsidRDefault="00046C3B" w:rsidP="00046C3B"/>
    <w:p w14:paraId="6F34E418" w14:textId="77777777" w:rsidR="00046C3B" w:rsidRDefault="00046C3B" w:rsidP="00046C3B">
      <w:r>
        <w:t xml:space="preserve">In a collective bargaining environment, including the retail sector, employees are represented by organised labour, i.e. a representative union. </w:t>
      </w:r>
    </w:p>
    <w:p w14:paraId="5B1F62F4" w14:textId="77777777" w:rsidR="00046C3B" w:rsidRDefault="00046C3B" w:rsidP="00046C3B"/>
    <w:p w14:paraId="5E241CC1" w14:textId="77777777" w:rsidR="00046C3B" w:rsidRDefault="00046C3B" w:rsidP="00046C3B">
      <w:r>
        <w:t>A trade union does not have a separate, independent existence; it is the representative of the employees.</w:t>
      </w:r>
    </w:p>
    <w:p w14:paraId="2A700A75" w14:textId="77777777" w:rsidR="00046C3B" w:rsidRDefault="00046C3B" w:rsidP="00046C3B"/>
    <w:p w14:paraId="274DE506" w14:textId="77777777" w:rsidR="00760681" w:rsidRDefault="00760681" w:rsidP="00046C3B"/>
    <w:p w14:paraId="7257EBB2" w14:textId="77777777" w:rsidR="00046C3B" w:rsidRDefault="00046C3B" w:rsidP="00046C3B">
      <w:pPr>
        <w:pStyle w:val="Heading2"/>
      </w:pPr>
      <w:bookmarkStart w:id="846" w:name="_Toc37495826"/>
      <w:bookmarkStart w:id="847" w:name="_Toc39497114"/>
      <w:bookmarkStart w:id="848" w:name="_Toc46937061"/>
      <w:bookmarkStart w:id="849" w:name="_Hlk39510495"/>
      <w:r>
        <w:t>4.2</w:t>
      </w:r>
      <w:r>
        <w:tab/>
        <w:t>Handling of discipline and grievances</w:t>
      </w:r>
      <w:bookmarkEnd w:id="846"/>
      <w:bookmarkEnd w:id="847"/>
      <w:bookmarkEnd w:id="848"/>
    </w:p>
    <w:p w14:paraId="31FA07AC" w14:textId="77777777" w:rsidR="00046C3B" w:rsidRDefault="00046C3B" w:rsidP="00B04C96">
      <w:pPr>
        <w:pStyle w:val="Heading3"/>
      </w:pPr>
      <w:bookmarkStart w:id="850" w:name="_Toc37495827"/>
      <w:bookmarkStart w:id="851" w:name="_Toc39497115"/>
      <w:bookmarkStart w:id="852" w:name="_Toc46937062"/>
      <w:r>
        <w:t>4.2.1</w:t>
      </w:r>
      <w:r>
        <w:tab/>
        <w:t>Discipline</w:t>
      </w:r>
      <w:bookmarkEnd w:id="849"/>
      <w:bookmarkEnd w:id="850"/>
      <w:bookmarkEnd w:id="851"/>
      <w:bookmarkEnd w:id="852"/>
    </w:p>
    <w:p w14:paraId="60051CA3" w14:textId="77777777" w:rsidR="00046C3B" w:rsidRDefault="00046C3B" w:rsidP="0021141A"/>
    <w:p w14:paraId="3F287A2C" w14:textId="77777777" w:rsidR="00046C3B" w:rsidRDefault="00046C3B" w:rsidP="00046C3B">
      <w:pPr>
        <w:pStyle w:val="Heading4"/>
        <w:ind w:left="1134" w:hanging="1134"/>
      </w:pPr>
      <w:r>
        <w:t>4.2.1.1</w:t>
      </w:r>
      <w:r>
        <w:tab/>
        <w:t>Principles of discipline</w:t>
      </w:r>
    </w:p>
    <w:p w14:paraId="0EE3C57A" w14:textId="77777777" w:rsidR="00046C3B" w:rsidRDefault="00046C3B" w:rsidP="0021141A">
      <w:pPr>
        <w:rPr>
          <w:lang w:val="en-ZA"/>
        </w:rPr>
      </w:pPr>
    </w:p>
    <w:p w14:paraId="531B847A" w14:textId="77777777" w:rsidR="00046C3B" w:rsidRDefault="00046C3B" w:rsidP="00046C3B">
      <w:pPr>
        <w:rPr>
          <w:lang w:val="en-ZA"/>
        </w:rPr>
      </w:pPr>
      <w:r>
        <w:rPr>
          <w:lang w:val="en-ZA"/>
        </w:rPr>
        <w:t xml:space="preserve">A </w:t>
      </w:r>
      <w:r>
        <w:rPr>
          <w:b/>
          <w:i/>
          <w:lang w:val="en-ZA"/>
        </w:rPr>
        <w:t>Code of good practice for dismissal</w:t>
      </w:r>
      <w:r>
        <w:rPr>
          <w:lang w:val="en-ZA"/>
        </w:rPr>
        <w:t xml:space="preserve"> is provided as Schedule 8 to the Labour Relations Act.</w:t>
      </w:r>
    </w:p>
    <w:p w14:paraId="61B62E22" w14:textId="77777777" w:rsidR="00046C3B" w:rsidRDefault="00046C3B" w:rsidP="00046C3B">
      <w:pPr>
        <w:rPr>
          <w:lang w:val="en-ZA"/>
        </w:rPr>
      </w:pPr>
      <w:r>
        <w:rPr>
          <w:lang w:val="en-ZA"/>
        </w:rPr>
        <w:t>Several principles of discipline are incorporated in the Code:</w:t>
      </w:r>
    </w:p>
    <w:p w14:paraId="2514CB2F" w14:textId="77777777" w:rsidR="00046C3B" w:rsidRDefault="00046C3B" w:rsidP="00046C3B">
      <w:pPr>
        <w:rPr>
          <w:lang w:val="en-ZA"/>
        </w:rPr>
      </w:pPr>
    </w:p>
    <w:p w14:paraId="29C39514" w14:textId="77777777" w:rsidR="00046C3B" w:rsidRDefault="00046C3B" w:rsidP="002E23EC">
      <w:pPr>
        <w:pStyle w:val="ListParagraph"/>
        <w:numPr>
          <w:ilvl w:val="0"/>
          <w:numId w:val="246"/>
        </w:numPr>
      </w:pPr>
      <w:r>
        <w:t>The key principle of the Code is that employers and employees should treat one another with mutual respect. The Code states that “a premium is placed on both employment justice and the efficient operation of a business.” While employees should be protected from arbitrary action, employers are entitled to satisfactory conduct and work from their employees.</w:t>
      </w:r>
    </w:p>
    <w:p w14:paraId="4F3AF349" w14:textId="77777777" w:rsidR="00046C3B" w:rsidRDefault="00046C3B" w:rsidP="00046C3B">
      <w:pPr>
        <w:pStyle w:val="ListParagraph"/>
        <w:ind w:left="360"/>
      </w:pPr>
    </w:p>
    <w:p w14:paraId="23941B40" w14:textId="77777777" w:rsidR="00046C3B" w:rsidRDefault="00046C3B" w:rsidP="002E23EC">
      <w:pPr>
        <w:pStyle w:val="ListParagraph"/>
        <w:numPr>
          <w:ilvl w:val="0"/>
          <w:numId w:val="246"/>
        </w:numPr>
      </w:pPr>
      <w:r>
        <w:t>Employers should adopt disciplinary rules that establish the standard of conduct required of their employees.</w:t>
      </w:r>
    </w:p>
    <w:p w14:paraId="03E63707" w14:textId="77777777" w:rsidR="00046C3B" w:rsidRDefault="00046C3B" w:rsidP="00046C3B"/>
    <w:p w14:paraId="31D9B3AD" w14:textId="77777777" w:rsidR="00046C3B" w:rsidRDefault="00046C3B" w:rsidP="002E23EC">
      <w:pPr>
        <w:pStyle w:val="ListParagraph"/>
        <w:numPr>
          <w:ilvl w:val="0"/>
          <w:numId w:val="246"/>
        </w:numPr>
      </w:pPr>
      <w:r>
        <w:t>The standards of conduct should be clear and made available to employees in a manner that is easily understood.</w:t>
      </w:r>
    </w:p>
    <w:p w14:paraId="07CECD2A" w14:textId="77777777" w:rsidR="00046C3B" w:rsidRDefault="00046C3B" w:rsidP="00046C3B"/>
    <w:p w14:paraId="23A18B84" w14:textId="77777777" w:rsidR="00046C3B" w:rsidRDefault="00046C3B" w:rsidP="002E23EC">
      <w:pPr>
        <w:pStyle w:val="ListParagraph"/>
        <w:numPr>
          <w:ilvl w:val="0"/>
          <w:numId w:val="246"/>
        </w:numPr>
      </w:pPr>
      <w:r>
        <w:t>Some rules or standards may be so well known or established that it is not necessary to communicate them.</w:t>
      </w:r>
    </w:p>
    <w:p w14:paraId="077216D5" w14:textId="77777777" w:rsidR="00046C3B" w:rsidRDefault="00046C3B" w:rsidP="00046C3B"/>
    <w:p w14:paraId="3EE28E9E" w14:textId="77777777" w:rsidR="00046C3B" w:rsidRDefault="00046C3B" w:rsidP="002E23EC">
      <w:pPr>
        <w:pStyle w:val="ListParagraph"/>
        <w:numPr>
          <w:ilvl w:val="0"/>
          <w:numId w:val="246"/>
        </w:numPr>
      </w:pPr>
      <w:r>
        <w:t>Employers should follow a process of corrective or progressive discipline. Efforts should be made to correct the behaviour of employees through a system of graduated disciplinary measures such as counselling and warnings. Repeated misconduct will warrant warnings, which may be graded according to severity of the misconduct. More serious infringements of the standards of conduct may call for a final warning. It is generally not appropriate to dismiss an employee for a first offence, except if the misconduct is serious and makes a continued employment relationship intolerable.</w:t>
      </w:r>
    </w:p>
    <w:p w14:paraId="148627CE" w14:textId="77777777" w:rsidR="00046C3B" w:rsidRDefault="00046C3B" w:rsidP="00046C3B"/>
    <w:p w14:paraId="79B1CC98" w14:textId="77777777" w:rsidR="00046C3B" w:rsidRDefault="00046C3B" w:rsidP="002E23EC">
      <w:pPr>
        <w:pStyle w:val="ListParagraph"/>
        <w:numPr>
          <w:ilvl w:val="0"/>
          <w:numId w:val="246"/>
        </w:numPr>
      </w:pPr>
      <w:r>
        <w:t>Dismissal should be reserved for cases of serious misconduct or repeated offenses.</w:t>
      </w:r>
    </w:p>
    <w:p w14:paraId="3502DD5A" w14:textId="77777777" w:rsidR="00046C3B" w:rsidRDefault="00046C3B" w:rsidP="0021141A"/>
    <w:p w14:paraId="49F2A288" w14:textId="77777777" w:rsidR="00046C3B" w:rsidRDefault="00046C3B" w:rsidP="00046C3B">
      <w:pPr>
        <w:pStyle w:val="Heading4"/>
        <w:keepNext w:val="0"/>
        <w:spacing w:before="240" w:after="120" w:line="288" w:lineRule="auto"/>
        <w:ind w:left="1134" w:hanging="1134"/>
        <w:jc w:val="left"/>
        <w:rPr>
          <w:lang w:val="en-ZA"/>
        </w:rPr>
      </w:pPr>
      <w:r>
        <w:rPr>
          <w:lang w:val="en-ZA"/>
        </w:rPr>
        <w:t>4.2.1.2</w:t>
      </w:r>
      <w:r>
        <w:rPr>
          <w:lang w:val="en-ZA"/>
        </w:rPr>
        <w:tab/>
        <w:t>Fair procedures to be followed at a disciplinary enquiry</w:t>
      </w:r>
    </w:p>
    <w:p w14:paraId="7C521744" w14:textId="77777777" w:rsidR="00046C3B" w:rsidRDefault="00046C3B" w:rsidP="00046C3B">
      <w:pPr>
        <w:rPr>
          <w:lang w:val="en-ZA"/>
        </w:rPr>
      </w:pPr>
    </w:p>
    <w:p w14:paraId="74538010" w14:textId="77777777" w:rsidR="00046C3B" w:rsidRDefault="00046C3B" w:rsidP="00046C3B">
      <w:pPr>
        <w:rPr>
          <w:lang w:val="en-ZA"/>
        </w:rPr>
      </w:pPr>
      <w:r>
        <w:rPr>
          <w:lang w:val="en-ZA"/>
        </w:rPr>
        <w:t>An employer should conduct an investigation to determine if there are grounds for dismissal.</w:t>
      </w:r>
    </w:p>
    <w:p w14:paraId="4264E976" w14:textId="77777777" w:rsidR="00046C3B" w:rsidRDefault="00046C3B" w:rsidP="00046C3B">
      <w:pPr>
        <w:rPr>
          <w:lang w:val="en-ZA"/>
        </w:rPr>
      </w:pPr>
      <w:r>
        <w:rPr>
          <w:lang w:val="en-ZA"/>
        </w:rPr>
        <w:t>A fair procedure requires the following steps:</w:t>
      </w:r>
    </w:p>
    <w:p w14:paraId="345D3340" w14:textId="77777777" w:rsidR="00046C3B" w:rsidRDefault="00046C3B" w:rsidP="00046C3B">
      <w:pPr>
        <w:rPr>
          <w:lang w:val="en-ZA"/>
        </w:rPr>
      </w:pPr>
    </w:p>
    <w:p w14:paraId="768400DA" w14:textId="77777777" w:rsidR="00046C3B" w:rsidRDefault="00046C3B" w:rsidP="002E23EC">
      <w:pPr>
        <w:pStyle w:val="ListParagraph"/>
        <w:numPr>
          <w:ilvl w:val="0"/>
          <w:numId w:val="247"/>
        </w:numPr>
      </w:pPr>
      <w:r>
        <w:t>The employee should be notified of the allegations using a form and language that the employee can reasonably understand.</w:t>
      </w:r>
    </w:p>
    <w:p w14:paraId="4121ACE5" w14:textId="77777777" w:rsidR="00046C3B" w:rsidRDefault="00046C3B" w:rsidP="00046C3B"/>
    <w:p w14:paraId="43F2B737" w14:textId="77777777" w:rsidR="00046C3B" w:rsidRDefault="00046C3B" w:rsidP="002E23EC">
      <w:pPr>
        <w:pStyle w:val="ListParagraph"/>
        <w:numPr>
          <w:ilvl w:val="0"/>
          <w:numId w:val="247"/>
        </w:numPr>
      </w:pPr>
      <w:r>
        <w:t>The employee should be allowed the opportunity to state a case in response to the allegations of misconduct.</w:t>
      </w:r>
    </w:p>
    <w:p w14:paraId="516B93A5" w14:textId="77777777" w:rsidR="00046C3B" w:rsidRDefault="00046C3B" w:rsidP="00046C3B"/>
    <w:p w14:paraId="270BF28A" w14:textId="77777777" w:rsidR="00046C3B" w:rsidRDefault="00046C3B" w:rsidP="002E23EC">
      <w:pPr>
        <w:pStyle w:val="ListParagraph"/>
        <w:numPr>
          <w:ilvl w:val="0"/>
          <w:numId w:val="247"/>
        </w:numPr>
      </w:pPr>
      <w:r>
        <w:t>The employee is entitled to and should be allowed a reasonable time to prepare the response.</w:t>
      </w:r>
    </w:p>
    <w:p w14:paraId="10646A8F" w14:textId="77777777" w:rsidR="00046C3B" w:rsidRDefault="00046C3B" w:rsidP="00046C3B"/>
    <w:p w14:paraId="77589BEE" w14:textId="77777777" w:rsidR="00046C3B" w:rsidRDefault="00046C3B" w:rsidP="002E23EC">
      <w:pPr>
        <w:pStyle w:val="ListParagraph"/>
        <w:numPr>
          <w:ilvl w:val="0"/>
          <w:numId w:val="247"/>
        </w:numPr>
      </w:pPr>
      <w:r>
        <w:t>The employee is entitled to and should be allowed to be assisted by a trade union representative or a fellow employee.</w:t>
      </w:r>
    </w:p>
    <w:p w14:paraId="1D62EB34" w14:textId="77777777" w:rsidR="00046C3B" w:rsidRDefault="00046C3B" w:rsidP="00046C3B"/>
    <w:p w14:paraId="76E5F989" w14:textId="77777777" w:rsidR="00046C3B" w:rsidRDefault="00046C3B" w:rsidP="002E23EC">
      <w:pPr>
        <w:pStyle w:val="ListParagraph"/>
        <w:numPr>
          <w:ilvl w:val="0"/>
          <w:numId w:val="247"/>
        </w:numPr>
      </w:pPr>
      <w:r>
        <w:t>After the enquiry, the employer should communicate the decision taken. This communication should preferably be in writing.</w:t>
      </w:r>
    </w:p>
    <w:p w14:paraId="6FA30031" w14:textId="77777777" w:rsidR="00046C3B" w:rsidRDefault="00046C3B" w:rsidP="00046C3B"/>
    <w:p w14:paraId="5B4B48B7" w14:textId="77777777" w:rsidR="00046C3B" w:rsidRDefault="00046C3B" w:rsidP="002E23EC">
      <w:pPr>
        <w:pStyle w:val="ListParagraph"/>
        <w:numPr>
          <w:ilvl w:val="0"/>
          <w:numId w:val="247"/>
        </w:numPr>
      </w:pPr>
      <w:r>
        <w:t>If the employee is dismissed, the employee should be given the reason for the dismissal and be reminded of his or her rights to refer the matter to the Commission for Conciliation, Mediation and Arbitration (CCMA) or the dispute resolution procedures established in terms of a collective agreement.</w:t>
      </w:r>
    </w:p>
    <w:p w14:paraId="72318A7D" w14:textId="77777777" w:rsidR="00046C3B" w:rsidRDefault="00046C3B" w:rsidP="00046C3B">
      <w:pPr>
        <w:pStyle w:val="ListParagraph"/>
        <w:ind w:left="3"/>
      </w:pPr>
    </w:p>
    <w:p w14:paraId="719AE0D5" w14:textId="77777777" w:rsidR="00046C3B" w:rsidRDefault="00046C3B" w:rsidP="00046C3B">
      <w:pPr>
        <w:pStyle w:val="Heading4"/>
        <w:ind w:left="1134" w:hanging="1134"/>
      </w:pPr>
      <w:r>
        <w:t>4.2.1.3</w:t>
      </w:r>
      <w:r>
        <w:tab/>
        <w:t>The dismissal process</w:t>
      </w:r>
    </w:p>
    <w:p w14:paraId="5DB03C4B" w14:textId="77777777" w:rsidR="00046C3B" w:rsidRDefault="00046C3B" w:rsidP="00046C3B">
      <w:pPr>
        <w:rPr>
          <w:lang w:val="en-ZA"/>
        </w:rPr>
      </w:pPr>
    </w:p>
    <w:p w14:paraId="4D05FF42" w14:textId="77777777" w:rsidR="00046C3B" w:rsidRDefault="00046C3B" w:rsidP="00046C3B">
      <w:pPr>
        <w:rPr>
          <w:lang w:val="en-ZA"/>
        </w:rPr>
      </w:pPr>
      <w:r>
        <w:rPr>
          <w:lang w:val="en-ZA"/>
        </w:rPr>
        <w:t>Every employee has the right not to be unfairly dismissed or to be subjected to unfair labour practice.</w:t>
      </w:r>
    </w:p>
    <w:p w14:paraId="7A1E6409" w14:textId="77777777" w:rsidR="00046C3B" w:rsidRDefault="00046C3B" w:rsidP="00046C3B">
      <w:pPr>
        <w:rPr>
          <w:lang w:val="en-ZA"/>
        </w:rPr>
      </w:pPr>
    </w:p>
    <w:p w14:paraId="7AF09E09" w14:textId="77777777" w:rsidR="00046C3B" w:rsidRDefault="00046C3B" w:rsidP="00046C3B">
      <w:pPr>
        <w:rPr>
          <w:b/>
          <w:bCs/>
          <w:lang w:val="en-ZA"/>
        </w:rPr>
      </w:pPr>
      <w:r>
        <w:rPr>
          <w:b/>
          <w:bCs/>
          <w:lang w:val="en-ZA"/>
        </w:rPr>
        <w:t>Definition of dismissal</w:t>
      </w:r>
    </w:p>
    <w:p w14:paraId="7BEBA757" w14:textId="77777777" w:rsidR="00046C3B" w:rsidRDefault="00046C3B" w:rsidP="00046C3B">
      <w:pPr>
        <w:rPr>
          <w:b/>
          <w:bCs/>
          <w:lang w:val="en-ZA"/>
        </w:rPr>
      </w:pPr>
    </w:p>
    <w:p w14:paraId="1A7FC059" w14:textId="77777777" w:rsidR="00046C3B" w:rsidRDefault="00046C3B" w:rsidP="00046C3B">
      <w:pPr>
        <w:rPr>
          <w:lang w:val="en-ZA"/>
        </w:rPr>
      </w:pPr>
      <w:r>
        <w:rPr>
          <w:lang w:val="en-ZA"/>
        </w:rPr>
        <w:t xml:space="preserve">The Labour Relations Act states that dismissal means that an employer has terminated a contract of employment with or without notice. </w:t>
      </w:r>
    </w:p>
    <w:p w14:paraId="3202E708" w14:textId="77777777" w:rsidR="00046C3B" w:rsidRDefault="00046C3B" w:rsidP="00046C3B">
      <w:pPr>
        <w:rPr>
          <w:lang w:val="en-ZA"/>
        </w:rPr>
      </w:pPr>
    </w:p>
    <w:p w14:paraId="3465E96F" w14:textId="77777777" w:rsidR="00046C3B" w:rsidRDefault="00046C3B" w:rsidP="00046C3B">
      <w:pPr>
        <w:spacing w:after="120"/>
        <w:rPr>
          <w:lang w:val="en-ZA"/>
        </w:rPr>
      </w:pPr>
      <w:r>
        <w:rPr>
          <w:lang w:val="en-ZA"/>
        </w:rPr>
        <w:t xml:space="preserve">The term </w:t>
      </w:r>
      <w:r>
        <w:rPr>
          <w:b/>
          <w:i/>
          <w:lang w:val="en-ZA"/>
        </w:rPr>
        <w:t>dismissal</w:t>
      </w:r>
      <w:r>
        <w:rPr>
          <w:lang w:val="en-ZA"/>
        </w:rPr>
        <w:t xml:space="preserve"> further includes:</w:t>
      </w:r>
    </w:p>
    <w:p w14:paraId="44B924C3" w14:textId="77777777" w:rsidR="00046C3B" w:rsidRDefault="00046C3B" w:rsidP="002E23EC">
      <w:pPr>
        <w:pStyle w:val="BulletText1"/>
        <w:numPr>
          <w:ilvl w:val="0"/>
          <w:numId w:val="248"/>
        </w:numPr>
        <w:tabs>
          <w:tab w:val="left" w:pos="720"/>
        </w:tabs>
        <w:spacing w:line="360" w:lineRule="auto"/>
        <w:ind w:left="360"/>
        <w:jc w:val="left"/>
      </w:pPr>
      <w:r>
        <w:t>Instances where an employee reasonably expected the employer to renew a fixed term contract of employment on the same or similar terms but the employer offered to renew it on less favourable terms or did not renew the contract.</w:t>
      </w:r>
    </w:p>
    <w:p w14:paraId="0DC413BA" w14:textId="77777777" w:rsidR="00046C3B" w:rsidRDefault="00046C3B" w:rsidP="002E23EC">
      <w:pPr>
        <w:pStyle w:val="BulletText1"/>
        <w:numPr>
          <w:ilvl w:val="0"/>
          <w:numId w:val="248"/>
        </w:numPr>
        <w:tabs>
          <w:tab w:val="left" w:pos="720"/>
        </w:tabs>
        <w:spacing w:line="360" w:lineRule="auto"/>
        <w:ind w:left="360"/>
        <w:jc w:val="left"/>
      </w:pPr>
      <w:r>
        <w:t>Incidents where an employer refused to allow an employee to resume work after she took maternity leave.</w:t>
      </w:r>
    </w:p>
    <w:p w14:paraId="3635739A" w14:textId="77777777" w:rsidR="00046C3B" w:rsidRDefault="00046C3B" w:rsidP="002E23EC">
      <w:pPr>
        <w:pStyle w:val="BulletText1"/>
        <w:numPr>
          <w:ilvl w:val="0"/>
          <w:numId w:val="248"/>
        </w:numPr>
        <w:tabs>
          <w:tab w:val="left" w:pos="720"/>
        </w:tabs>
        <w:spacing w:line="360" w:lineRule="auto"/>
        <w:ind w:left="360"/>
        <w:jc w:val="left"/>
      </w:pPr>
      <w:r>
        <w:t>Situations where an employer who dismissed a number of employees for the same or similar reasons has offered to re-employ one or more of them but has refused to re-employ another.</w:t>
      </w:r>
    </w:p>
    <w:p w14:paraId="3BA0BB27" w14:textId="77777777" w:rsidR="00046C3B" w:rsidRDefault="00046C3B" w:rsidP="002E23EC">
      <w:pPr>
        <w:pStyle w:val="BulletText1"/>
        <w:numPr>
          <w:ilvl w:val="0"/>
          <w:numId w:val="248"/>
        </w:numPr>
        <w:tabs>
          <w:tab w:val="left" w:pos="720"/>
        </w:tabs>
        <w:spacing w:after="0" w:line="360" w:lineRule="auto"/>
        <w:ind w:left="360"/>
        <w:jc w:val="left"/>
      </w:pPr>
      <w:r>
        <w:t>A situation where an employee terminated the contract of employment (with or without notice) because the employer made the employment intolerable for the employee.</w:t>
      </w:r>
    </w:p>
    <w:p w14:paraId="2038A9B3" w14:textId="77777777" w:rsidR="00046C3B" w:rsidRDefault="00046C3B" w:rsidP="00046C3B">
      <w:pPr>
        <w:pStyle w:val="Heading5"/>
        <w:keepNext w:val="0"/>
        <w:keepLines w:val="0"/>
        <w:spacing w:before="0"/>
        <w:jc w:val="left"/>
        <w:rPr>
          <w:lang w:val="en-ZA"/>
        </w:rPr>
      </w:pPr>
    </w:p>
    <w:p w14:paraId="38D30C66" w14:textId="77777777" w:rsidR="00046C3B" w:rsidRDefault="00046C3B" w:rsidP="00046C3B">
      <w:pPr>
        <w:pStyle w:val="Heading5"/>
        <w:keepNext w:val="0"/>
        <w:keepLines w:val="0"/>
        <w:spacing w:before="0"/>
        <w:jc w:val="left"/>
        <w:rPr>
          <w:lang w:val="en-ZA"/>
        </w:rPr>
      </w:pPr>
      <w:r>
        <w:rPr>
          <w:lang w:val="en-ZA"/>
        </w:rPr>
        <w:t>Defined unfair labour practices</w:t>
      </w:r>
    </w:p>
    <w:p w14:paraId="138F6CC4" w14:textId="77777777" w:rsidR="00046C3B" w:rsidRDefault="00046C3B" w:rsidP="00046C3B">
      <w:pPr>
        <w:rPr>
          <w:lang w:val="en-ZA"/>
        </w:rPr>
      </w:pPr>
    </w:p>
    <w:p w14:paraId="004C482A" w14:textId="77777777" w:rsidR="00046C3B" w:rsidRDefault="00046C3B" w:rsidP="00046C3B">
      <w:pPr>
        <w:spacing w:after="120"/>
        <w:rPr>
          <w:lang w:val="en-ZA"/>
        </w:rPr>
      </w:pPr>
      <w:r>
        <w:rPr>
          <w:lang w:val="en-ZA"/>
        </w:rPr>
        <w:t xml:space="preserve">The Act states that </w:t>
      </w:r>
      <w:r>
        <w:rPr>
          <w:b/>
          <w:i/>
          <w:lang w:val="en-ZA"/>
        </w:rPr>
        <w:t>unfair labour practice</w:t>
      </w:r>
      <w:r>
        <w:rPr>
          <w:lang w:val="en-ZA"/>
        </w:rPr>
        <w:t xml:space="preserve"> refers to any unfair act or omission that arises between an employer and an employee involving:</w:t>
      </w:r>
    </w:p>
    <w:p w14:paraId="09792623" w14:textId="77777777" w:rsidR="00046C3B" w:rsidRDefault="00046C3B" w:rsidP="002E23EC">
      <w:pPr>
        <w:pStyle w:val="BulletText1"/>
        <w:numPr>
          <w:ilvl w:val="0"/>
          <w:numId w:val="249"/>
        </w:numPr>
        <w:tabs>
          <w:tab w:val="left" w:pos="720"/>
        </w:tabs>
        <w:spacing w:line="360" w:lineRule="auto"/>
        <w:ind w:left="363"/>
        <w:jc w:val="left"/>
      </w:pPr>
      <w:r>
        <w:t>Unfair conduct by the employer relating to the promotion, demotion, probation or training of an employee or relating to the provision of benefits to the employee.</w:t>
      </w:r>
    </w:p>
    <w:p w14:paraId="07B8CD02" w14:textId="77777777" w:rsidR="00046C3B" w:rsidRDefault="00046C3B" w:rsidP="002E23EC">
      <w:pPr>
        <w:pStyle w:val="BulletText1"/>
        <w:numPr>
          <w:ilvl w:val="0"/>
          <w:numId w:val="249"/>
        </w:numPr>
        <w:tabs>
          <w:tab w:val="left" w:pos="720"/>
        </w:tabs>
        <w:spacing w:line="360" w:lineRule="auto"/>
        <w:ind w:left="363"/>
        <w:jc w:val="left"/>
      </w:pPr>
      <w:r>
        <w:t>The unfair suspension of any employee or any other unfair disciplinary action short of dismissal.</w:t>
      </w:r>
    </w:p>
    <w:p w14:paraId="579D81BC" w14:textId="77777777" w:rsidR="00046C3B" w:rsidRDefault="00046C3B" w:rsidP="002E23EC">
      <w:pPr>
        <w:pStyle w:val="BulletText1"/>
        <w:numPr>
          <w:ilvl w:val="0"/>
          <w:numId w:val="249"/>
        </w:numPr>
        <w:tabs>
          <w:tab w:val="left" w:pos="720"/>
        </w:tabs>
        <w:spacing w:line="360" w:lineRule="auto"/>
        <w:ind w:left="363"/>
        <w:jc w:val="left"/>
      </w:pPr>
      <w:r>
        <w:t>A failure or refusal by an employer to reinstate or re-employ a former employee in terms of an agreement.</w:t>
      </w:r>
    </w:p>
    <w:p w14:paraId="5086E6D6" w14:textId="77777777" w:rsidR="00046C3B" w:rsidRDefault="00046C3B" w:rsidP="002E23EC">
      <w:pPr>
        <w:pStyle w:val="BulletText1"/>
        <w:numPr>
          <w:ilvl w:val="0"/>
          <w:numId w:val="249"/>
        </w:numPr>
        <w:tabs>
          <w:tab w:val="left" w:pos="720"/>
        </w:tabs>
        <w:spacing w:after="0" w:line="360" w:lineRule="auto"/>
        <w:ind w:left="363"/>
        <w:jc w:val="left"/>
      </w:pPr>
      <w:r>
        <w:t>An occupational detriment, other than dismissal, on account of the employee having made a protected disclosure on terms of the Protected Disclosures Act (26 of 2000).</w:t>
      </w:r>
    </w:p>
    <w:p w14:paraId="62527502" w14:textId="77777777" w:rsidR="00046C3B" w:rsidRDefault="00046C3B" w:rsidP="00046C3B">
      <w:pPr>
        <w:pStyle w:val="Heading5"/>
        <w:keepNext w:val="0"/>
        <w:keepLines w:val="0"/>
        <w:spacing w:before="0"/>
        <w:jc w:val="left"/>
        <w:rPr>
          <w:lang w:val="en-ZA"/>
        </w:rPr>
      </w:pPr>
    </w:p>
    <w:p w14:paraId="105FC2B1" w14:textId="77777777" w:rsidR="00046C3B" w:rsidRDefault="00046C3B" w:rsidP="00046C3B">
      <w:pPr>
        <w:pStyle w:val="Heading5"/>
        <w:keepNext w:val="0"/>
        <w:keepLines w:val="0"/>
        <w:spacing w:before="0"/>
        <w:jc w:val="left"/>
        <w:rPr>
          <w:lang w:val="en-ZA"/>
        </w:rPr>
      </w:pPr>
      <w:r>
        <w:rPr>
          <w:lang w:val="en-ZA"/>
        </w:rPr>
        <w:t>Unfair dismissals</w:t>
      </w:r>
    </w:p>
    <w:p w14:paraId="44BCC888" w14:textId="77777777" w:rsidR="00046C3B" w:rsidRDefault="00046C3B" w:rsidP="00046C3B">
      <w:pPr>
        <w:rPr>
          <w:lang w:val="en-ZA"/>
        </w:rPr>
      </w:pPr>
    </w:p>
    <w:p w14:paraId="1965E725" w14:textId="77777777" w:rsidR="00046C3B" w:rsidRDefault="00046C3B" w:rsidP="00046C3B">
      <w:pPr>
        <w:spacing w:after="120"/>
        <w:rPr>
          <w:lang w:val="en-ZA"/>
        </w:rPr>
      </w:pPr>
      <w:r>
        <w:rPr>
          <w:lang w:val="en-ZA"/>
        </w:rPr>
        <w:t>A dismissal is unfair if the employer fails to prove –</w:t>
      </w:r>
    </w:p>
    <w:p w14:paraId="756132D5" w14:textId="77777777" w:rsidR="00046C3B" w:rsidRDefault="00046C3B" w:rsidP="002E23EC">
      <w:pPr>
        <w:pStyle w:val="ListNumber"/>
        <w:numPr>
          <w:ilvl w:val="0"/>
          <w:numId w:val="250"/>
        </w:numPr>
        <w:tabs>
          <w:tab w:val="clear" w:pos="169"/>
          <w:tab w:val="left" w:pos="720"/>
        </w:tabs>
        <w:spacing w:line="360" w:lineRule="auto"/>
        <w:rPr>
          <w:sz w:val="20"/>
        </w:rPr>
      </w:pPr>
      <w:r>
        <w:rPr>
          <w:sz w:val="20"/>
        </w:rPr>
        <w:t xml:space="preserve">That the reason for dismissal is a fair reason </w:t>
      </w:r>
    </w:p>
    <w:p w14:paraId="2CE7FEA8" w14:textId="77777777" w:rsidR="00046C3B" w:rsidRDefault="00046C3B" w:rsidP="002E23EC">
      <w:pPr>
        <w:pStyle w:val="BulletText1"/>
        <w:numPr>
          <w:ilvl w:val="0"/>
          <w:numId w:val="251"/>
        </w:numPr>
        <w:tabs>
          <w:tab w:val="left" w:pos="720"/>
        </w:tabs>
        <w:spacing w:line="360" w:lineRule="auto"/>
        <w:jc w:val="left"/>
      </w:pPr>
      <w:r>
        <w:t>related to the employee’s conduct or capacity.</w:t>
      </w:r>
    </w:p>
    <w:p w14:paraId="5B212E73" w14:textId="77777777" w:rsidR="00046C3B" w:rsidRDefault="00046C3B" w:rsidP="002E23EC">
      <w:pPr>
        <w:pStyle w:val="BulletText1"/>
        <w:numPr>
          <w:ilvl w:val="0"/>
          <w:numId w:val="251"/>
        </w:numPr>
        <w:tabs>
          <w:tab w:val="left" w:pos="720"/>
        </w:tabs>
        <w:spacing w:line="360" w:lineRule="auto"/>
        <w:jc w:val="left"/>
      </w:pPr>
      <w:r>
        <w:t>based on the employer’s operational requirements.</w:t>
      </w:r>
    </w:p>
    <w:p w14:paraId="22FFCD31" w14:textId="77777777" w:rsidR="00046C3B" w:rsidRDefault="00046C3B" w:rsidP="002E23EC">
      <w:pPr>
        <w:pStyle w:val="ListNumber"/>
        <w:numPr>
          <w:ilvl w:val="0"/>
          <w:numId w:val="250"/>
        </w:numPr>
        <w:tabs>
          <w:tab w:val="clear" w:pos="169"/>
          <w:tab w:val="left" w:pos="720"/>
        </w:tabs>
        <w:spacing w:after="0" w:line="360" w:lineRule="auto"/>
        <w:rPr>
          <w:sz w:val="20"/>
        </w:rPr>
      </w:pPr>
      <w:r>
        <w:rPr>
          <w:sz w:val="20"/>
        </w:rPr>
        <w:t>That the dismissal was performed in accordance with a fair procedure.</w:t>
      </w:r>
    </w:p>
    <w:p w14:paraId="4A6F9B5B" w14:textId="77777777" w:rsidR="00046C3B" w:rsidRDefault="00046C3B" w:rsidP="00046C3B">
      <w:pPr>
        <w:pStyle w:val="Heading5"/>
        <w:keepNext w:val="0"/>
        <w:keepLines w:val="0"/>
        <w:spacing w:before="0"/>
        <w:jc w:val="left"/>
        <w:rPr>
          <w:lang w:val="en-ZA"/>
        </w:rPr>
      </w:pPr>
    </w:p>
    <w:p w14:paraId="36A7C1A2" w14:textId="77777777" w:rsidR="00046C3B" w:rsidRDefault="00046C3B" w:rsidP="00046C3B">
      <w:pPr>
        <w:pStyle w:val="Heading5"/>
        <w:keepNext w:val="0"/>
        <w:keepLines w:val="0"/>
        <w:spacing w:before="0"/>
        <w:jc w:val="left"/>
        <w:rPr>
          <w:lang w:val="en-ZA"/>
        </w:rPr>
      </w:pPr>
      <w:r>
        <w:rPr>
          <w:lang w:val="en-ZA"/>
        </w:rPr>
        <w:t>Automatically unfair dismissals</w:t>
      </w:r>
    </w:p>
    <w:p w14:paraId="5CBC39F1" w14:textId="77777777" w:rsidR="00046C3B" w:rsidRDefault="00046C3B" w:rsidP="00046C3B">
      <w:pPr>
        <w:rPr>
          <w:lang w:val="en-ZA"/>
        </w:rPr>
      </w:pPr>
    </w:p>
    <w:p w14:paraId="3C07C771" w14:textId="77777777" w:rsidR="00046C3B" w:rsidRDefault="00046C3B" w:rsidP="007B5336">
      <w:pPr>
        <w:spacing w:after="120"/>
        <w:rPr>
          <w:lang w:val="en-ZA"/>
        </w:rPr>
      </w:pPr>
      <w:r>
        <w:rPr>
          <w:lang w:val="en-ZA"/>
        </w:rPr>
        <w:t>A dismissal is automatically unfair if the employer acts contrary to the principal of freedom of association as stated in Section 5 of the Act or if the reason for dismissal is:</w:t>
      </w:r>
    </w:p>
    <w:p w14:paraId="117AFB51" w14:textId="77777777" w:rsidR="00046C3B" w:rsidRDefault="00046C3B" w:rsidP="002E23EC">
      <w:pPr>
        <w:pStyle w:val="ListParagraph"/>
        <w:numPr>
          <w:ilvl w:val="0"/>
          <w:numId w:val="252"/>
        </w:numPr>
        <w:spacing w:after="120"/>
        <w:ind w:left="360"/>
        <w:contextualSpacing w:val="0"/>
      </w:pPr>
      <w:r>
        <w:t>that the employee participated in, or supported, or indicated an intention to participate in or support a strike or protest action that complies with the requirements for a legal strike or protest.</w:t>
      </w:r>
    </w:p>
    <w:p w14:paraId="36080DEB" w14:textId="77777777" w:rsidR="00046C3B" w:rsidRDefault="00046C3B" w:rsidP="002E23EC">
      <w:pPr>
        <w:pStyle w:val="ListParagraph"/>
        <w:numPr>
          <w:ilvl w:val="0"/>
          <w:numId w:val="252"/>
        </w:numPr>
        <w:spacing w:after="120"/>
        <w:ind w:left="360"/>
        <w:contextualSpacing w:val="0"/>
      </w:pPr>
      <w:r>
        <w:t>that the employee refused (or indicated an intention to refuse) to do work normally done or who at the time was taking part in a legal strike or who was locked out, unless the required work is necessary to prevent an actual danger to life, health or safety.</w:t>
      </w:r>
    </w:p>
    <w:p w14:paraId="6E0AD2C0" w14:textId="77777777" w:rsidR="00046C3B" w:rsidRDefault="00046C3B" w:rsidP="002E23EC">
      <w:pPr>
        <w:pStyle w:val="ListParagraph"/>
        <w:numPr>
          <w:ilvl w:val="0"/>
          <w:numId w:val="252"/>
        </w:numPr>
        <w:spacing w:after="120"/>
        <w:ind w:left="360"/>
        <w:contextualSpacing w:val="0"/>
      </w:pPr>
      <w:r>
        <w:t>that the employee took action, or indicated an intention to take action against an employer by exercising any right in terms of the Labour Relations Act.</w:t>
      </w:r>
    </w:p>
    <w:p w14:paraId="3043FC8C" w14:textId="77777777" w:rsidR="00046C3B" w:rsidRDefault="00046C3B" w:rsidP="002E23EC">
      <w:pPr>
        <w:pStyle w:val="ListParagraph"/>
        <w:numPr>
          <w:ilvl w:val="0"/>
          <w:numId w:val="252"/>
        </w:numPr>
        <w:spacing w:after="120"/>
        <w:ind w:left="360"/>
        <w:contextualSpacing w:val="0"/>
      </w:pPr>
      <w:r>
        <w:t>that the employer unfairly discriminated against an employee on any arbitrary ground including race, gender, sex, ethnic or social origin, age, disability, religion, conscience, belief, political opinion, culture, language, marital status or family responsibility.</w:t>
      </w:r>
    </w:p>
    <w:p w14:paraId="3B3C56CF" w14:textId="77777777" w:rsidR="00046C3B" w:rsidRDefault="00046C3B" w:rsidP="002E23EC">
      <w:pPr>
        <w:pStyle w:val="ListParagraph"/>
        <w:numPr>
          <w:ilvl w:val="0"/>
          <w:numId w:val="252"/>
        </w:numPr>
        <w:ind w:left="360"/>
      </w:pPr>
      <w:r>
        <w:t>the employee’s pregnancy, intended pregnancy, or any reason related to her pregnancy.</w:t>
      </w:r>
    </w:p>
    <w:p w14:paraId="14DB15C6" w14:textId="77777777" w:rsidR="00046C3B" w:rsidRDefault="00046C3B" w:rsidP="00046C3B"/>
    <w:p w14:paraId="33DF06DA" w14:textId="77777777" w:rsidR="00760681" w:rsidRDefault="00760681"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28262F3E" w14:textId="77777777" w:rsidTr="00035326">
        <w:tc>
          <w:tcPr>
            <w:tcW w:w="1266" w:type="dxa"/>
            <w:hideMark/>
          </w:tcPr>
          <w:p w14:paraId="0E169C56" w14:textId="77777777" w:rsidR="00046C3B" w:rsidRDefault="00046C3B">
            <w:pPr>
              <w:jc w:val="center"/>
              <w:rPr>
                <w:noProof/>
                <w:lang w:eastAsia="en-GB"/>
              </w:rPr>
            </w:pPr>
            <w:r>
              <w:rPr>
                <w:noProof/>
                <w:lang w:eastAsia="en-GB"/>
              </w:rPr>
              <w:drawing>
                <wp:inline distT="0" distB="0" distL="0" distR="0" wp14:anchorId="3013326D" wp14:editId="6B824CFF">
                  <wp:extent cx="471170" cy="471170"/>
                  <wp:effectExtent l="0" t="0" r="5080" b="5080"/>
                  <wp:docPr id="781" name="Picture 7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14783921" w14:textId="77777777" w:rsidR="00046C3B" w:rsidRDefault="00046C3B">
            <w:r>
              <w:t>A dismissal may be fair if the reason for dismissal is based on an inherent requirement of a particular job.</w:t>
            </w:r>
          </w:p>
          <w:p w14:paraId="63346F11" w14:textId="77777777" w:rsidR="00046C3B" w:rsidRDefault="00046C3B"/>
          <w:p w14:paraId="6D95D556" w14:textId="77777777" w:rsidR="00046C3B" w:rsidRDefault="00046C3B">
            <w:r>
              <w:t>A dismissal is fair if the employee has reached the normal or agreed retirement age for persons employed in a particular capacity.</w:t>
            </w:r>
          </w:p>
        </w:tc>
      </w:tr>
    </w:tbl>
    <w:p w14:paraId="5BEF1FAF" w14:textId="77777777" w:rsidR="00046C3B" w:rsidRDefault="00046C3B" w:rsidP="00046C3B">
      <w:pPr>
        <w:rPr>
          <w:lang w:val="en-ZA"/>
        </w:rPr>
      </w:pPr>
    </w:p>
    <w:p w14:paraId="7F9F6552" w14:textId="77777777" w:rsidR="00760681" w:rsidRDefault="00760681" w:rsidP="00046C3B">
      <w:pPr>
        <w:rPr>
          <w:lang w:val="en-ZA"/>
        </w:rPr>
      </w:pPr>
    </w:p>
    <w:p w14:paraId="20FEF872" w14:textId="77777777" w:rsidR="00046C3B" w:rsidRDefault="00046C3B" w:rsidP="00B04C96">
      <w:pPr>
        <w:pStyle w:val="Heading3"/>
        <w:rPr>
          <w:lang w:val="en-ZA"/>
        </w:rPr>
      </w:pPr>
      <w:bookmarkStart w:id="853" w:name="_Toc37495828"/>
      <w:bookmarkStart w:id="854" w:name="_Toc39497116"/>
      <w:bookmarkStart w:id="855" w:name="_Toc46937063"/>
      <w:r>
        <w:rPr>
          <w:lang w:val="en-ZA"/>
        </w:rPr>
        <w:t>4.2.2</w:t>
      </w:r>
      <w:r>
        <w:rPr>
          <w:lang w:val="en-ZA"/>
        </w:rPr>
        <w:tab/>
        <w:t>Grievance</w:t>
      </w:r>
      <w:bookmarkEnd w:id="853"/>
      <w:bookmarkEnd w:id="854"/>
      <w:bookmarkEnd w:id="855"/>
    </w:p>
    <w:p w14:paraId="708DF86A" w14:textId="77777777" w:rsidR="00046C3B" w:rsidRDefault="00046C3B" w:rsidP="0021141A">
      <w:pPr>
        <w:rPr>
          <w:lang w:val="en-ZA"/>
        </w:rPr>
      </w:pPr>
    </w:p>
    <w:p w14:paraId="117FF3E5" w14:textId="77777777" w:rsidR="00046C3B" w:rsidRDefault="00046C3B" w:rsidP="00046C3B">
      <w:pPr>
        <w:pStyle w:val="Heading4"/>
        <w:ind w:left="1134" w:hanging="1134"/>
        <w:rPr>
          <w:lang w:val="en-ZA"/>
        </w:rPr>
      </w:pPr>
      <w:r>
        <w:rPr>
          <w:lang w:val="en-ZA"/>
        </w:rPr>
        <w:t>4.2.2.1</w:t>
      </w:r>
      <w:r>
        <w:rPr>
          <w:lang w:val="en-ZA"/>
        </w:rPr>
        <w:tab/>
        <w:t>Principles of grievance</w:t>
      </w:r>
    </w:p>
    <w:p w14:paraId="74BC558E" w14:textId="77777777" w:rsidR="00046C3B" w:rsidRDefault="00046C3B" w:rsidP="00046C3B">
      <w:pPr>
        <w:rPr>
          <w:lang w:val="en-ZA"/>
        </w:rPr>
      </w:pPr>
    </w:p>
    <w:p w14:paraId="782B1FB8" w14:textId="77777777" w:rsidR="00046C3B" w:rsidRDefault="00046C3B" w:rsidP="00046C3B">
      <w:pPr>
        <w:rPr>
          <w:lang w:val="en-ZA"/>
        </w:rPr>
      </w:pPr>
      <w:r>
        <w:rPr>
          <w:lang w:val="en-ZA"/>
        </w:rPr>
        <w:t>Employers should implement a grievance procedure through which employees may escalate matters should they be distressed about unfair labour practices.</w:t>
      </w:r>
    </w:p>
    <w:p w14:paraId="296CCEDB" w14:textId="77777777" w:rsidR="00046C3B" w:rsidRDefault="00046C3B" w:rsidP="00046C3B">
      <w:pPr>
        <w:rPr>
          <w:lang w:val="en-ZA"/>
        </w:rPr>
      </w:pPr>
    </w:p>
    <w:p w14:paraId="4E486885" w14:textId="77777777" w:rsidR="00046C3B" w:rsidRDefault="00046C3B" w:rsidP="00046C3B">
      <w:pPr>
        <w:pStyle w:val="Heading4"/>
        <w:ind w:left="1134" w:hanging="1134"/>
        <w:rPr>
          <w:lang w:val="en-ZA"/>
        </w:rPr>
      </w:pPr>
      <w:r>
        <w:rPr>
          <w:lang w:val="en-ZA"/>
        </w:rPr>
        <w:t xml:space="preserve">4.2.2.2 </w:t>
      </w:r>
      <w:r>
        <w:rPr>
          <w:lang w:val="en-ZA"/>
        </w:rPr>
        <w:tab/>
        <w:t>The purpose of a grievance procedure</w:t>
      </w:r>
    </w:p>
    <w:p w14:paraId="4ADEA2AA" w14:textId="77777777" w:rsidR="00046C3B" w:rsidRDefault="00046C3B" w:rsidP="00046C3B">
      <w:pPr>
        <w:rPr>
          <w:lang w:val="en" w:eastAsia="en-GB"/>
        </w:rPr>
      </w:pPr>
    </w:p>
    <w:p w14:paraId="5A132042" w14:textId="77777777" w:rsidR="00046C3B" w:rsidRDefault="00046C3B" w:rsidP="00046C3B">
      <w:pPr>
        <w:rPr>
          <w:lang w:val="en" w:eastAsia="en-GB"/>
        </w:rPr>
      </w:pPr>
      <w:r>
        <w:rPr>
          <w:lang w:val="en" w:eastAsia="en-GB"/>
        </w:rPr>
        <w:t>The purpose of the grievance procedure is to allow an employee or employees to bring to the attention of management of the Company any dissatisfaction or feeling of injustice which may exist in respect of the workplace. The Company will attempt to resolve the grievance in a manner, which is acceptable to the employee(s) concerned and the Company.</w:t>
      </w:r>
    </w:p>
    <w:p w14:paraId="2AC96F47" w14:textId="77777777" w:rsidR="00046C3B" w:rsidRDefault="00046C3B" w:rsidP="00046C3B">
      <w:pPr>
        <w:rPr>
          <w:lang w:val="en" w:eastAsia="en-GB"/>
        </w:rPr>
      </w:pPr>
    </w:p>
    <w:p w14:paraId="0CBEAE78" w14:textId="77777777" w:rsidR="00046C3B" w:rsidRDefault="00046C3B" w:rsidP="00046C3B">
      <w:pPr>
        <w:rPr>
          <w:lang w:val="en" w:eastAsia="en-GB"/>
        </w:rPr>
      </w:pPr>
      <w:r>
        <w:rPr>
          <w:lang w:val="en" w:eastAsia="en-GB"/>
        </w:rPr>
        <w:t>A grievance pertains to any dissatisfaction regarding matters which are directly related to the employment relationship, which exists between the Company and the employee/s concerned.</w:t>
      </w:r>
    </w:p>
    <w:p w14:paraId="0A37E380" w14:textId="77777777" w:rsidR="00046C3B" w:rsidRDefault="00046C3B" w:rsidP="00046C3B">
      <w:pPr>
        <w:rPr>
          <w:lang w:val="en" w:eastAsia="en-GB"/>
        </w:rPr>
      </w:pPr>
    </w:p>
    <w:p w14:paraId="1D1F57EE" w14:textId="77777777" w:rsidR="00046C3B" w:rsidRDefault="00046C3B" w:rsidP="00046C3B">
      <w:pPr>
        <w:rPr>
          <w:lang w:val="en" w:eastAsia="en-GB"/>
        </w:rPr>
      </w:pPr>
      <w:r>
        <w:rPr>
          <w:lang w:val="en" w:eastAsia="en-GB"/>
        </w:rPr>
        <w:t>This grievance policy and procedure shall not be used to negotiate new or changes to conditions of employment.</w:t>
      </w:r>
    </w:p>
    <w:p w14:paraId="567D024D" w14:textId="77777777" w:rsidR="00046C3B" w:rsidRDefault="00046C3B" w:rsidP="00046C3B">
      <w:pPr>
        <w:rPr>
          <w:lang w:val="en" w:eastAsia="en-GB"/>
        </w:rPr>
      </w:pPr>
    </w:p>
    <w:p w14:paraId="14CE30B2" w14:textId="77777777" w:rsidR="00046C3B" w:rsidRDefault="00046C3B" w:rsidP="00046C3B">
      <w:pPr>
        <w:pStyle w:val="Heading4"/>
        <w:ind w:left="1134" w:hanging="1134"/>
        <w:rPr>
          <w:lang w:val="en" w:eastAsia="en-GB"/>
        </w:rPr>
      </w:pPr>
      <w:r>
        <w:rPr>
          <w:lang w:val="en" w:eastAsia="en-GB"/>
        </w:rPr>
        <w:t>4.2.2.3</w:t>
      </w:r>
      <w:r>
        <w:rPr>
          <w:lang w:val="en" w:eastAsia="en-GB"/>
        </w:rPr>
        <w:tab/>
        <w:t>Procedural stages for grievances</w:t>
      </w:r>
    </w:p>
    <w:p w14:paraId="452EE5A5" w14:textId="77777777" w:rsidR="00046C3B" w:rsidRDefault="00046C3B" w:rsidP="00046C3B">
      <w:pPr>
        <w:rPr>
          <w:lang w:val="en" w:eastAsia="en-GB"/>
        </w:rPr>
      </w:pPr>
    </w:p>
    <w:p w14:paraId="332CC1A2" w14:textId="77777777" w:rsidR="00046C3B" w:rsidRDefault="00046C3B" w:rsidP="00046C3B">
      <w:pPr>
        <w:spacing w:after="120"/>
        <w:rPr>
          <w:lang w:val="en" w:eastAsia="en-GB"/>
        </w:rPr>
      </w:pPr>
      <w:r>
        <w:rPr>
          <w:lang w:val="en" w:eastAsia="en-GB"/>
        </w:rPr>
        <w:t>The following participants will be involved at the following stages of the procedure: -</w:t>
      </w:r>
    </w:p>
    <w:p w14:paraId="570D43C2" w14:textId="77777777" w:rsidR="00046C3B" w:rsidRDefault="00046C3B" w:rsidP="00046C3B">
      <w:pPr>
        <w:spacing w:after="120"/>
        <w:rPr>
          <w:lang w:val="en" w:eastAsia="en-GB"/>
        </w:rPr>
      </w:pPr>
      <w:r>
        <w:rPr>
          <w:lang w:val="en" w:eastAsia="en-GB"/>
        </w:rPr>
        <w:t>Stage 1: Immediate Direct Report of the aggrieved employee/s.</w:t>
      </w:r>
    </w:p>
    <w:p w14:paraId="32ED5680" w14:textId="77777777" w:rsidR="00046C3B" w:rsidRDefault="00046C3B" w:rsidP="00046C3B">
      <w:pPr>
        <w:rPr>
          <w:lang w:val="en" w:eastAsia="en-GB"/>
        </w:rPr>
      </w:pPr>
      <w:r>
        <w:rPr>
          <w:lang w:val="en" w:eastAsia="en-GB"/>
        </w:rPr>
        <w:t>Stage 2: Direct Report of the person who considered the grievance at the first stage/hearing</w:t>
      </w:r>
    </w:p>
    <w:p w14:paraId="561C2AFD" w14:textId="77777777" w:rsidR="00046C3B" w:rsidRDefault="00046C3B" w:rsidP="00046C3B">
      <w:pPr>
        <w:rPr>
          <w:b/>
          <w:bCs/>
          <w:lang w:val="en" w:eastAsia="en-GB"/>
        </w:rPr>
      </w:pPr>
    </w:p>
    <w:p w14:paraId="11AA187C" w14:textId="77777777" w:rsidR="00046C3B" w:rsidRDefault="00046C3B" w:rsidP="00046C3B">
      <w:pPr>
        <w:spacing w:after="120"/>
        <w:rPr>
          <w:b/>
          <w:bCs/>
          <w:lang w:val="en" w:eastAsia="en-GB"/>
        </w:rPr>
      </w:pPr>
      <w:r>
        <w:rPr>
          <w:b/>
          <w:bCs/>
          <w:lang w:val="en" w:eastAsia="en-GB"/>
        </w:rPr>
        <w:t xml:space="preserve">Stage 1 </w:t>
      </w:r>
    </w:p>
    <w:p w14:paraId="457A0817" w14:textId="77777777" w:rsidR="00046C3B" w:rsidRDefault="00046C3B" w:rsidP="002E23EC">
      <w:pPr>
        <w:pStyle w:val="ListParagraph"/>
        <w:numPr>
          <w:ilvl w:val="0"/>
          <w:numId w:val="253"/>
        </w:numPr>
        <w:spacing w:after="120"/>
        <w:ind w:left="357" w:hanging="357"/>
        <w:contextualSpacing w:val="0"/>
        <w:rPr>
          <w:lang w:val="en" w:eastAsia="en-GB"/>
        </w:rPr>
      </w:pPr>
      <w:r>
        <w:rPr>
          <w:lang w:val="en" w:eastAsia="en-GB"/>
        </w:rPr>
        <w:t>The employee/s concerned should approach his/her/their immediate Direct Report and verbally convey the grievance.</w:t>
      </w:r>
    </w:p>
    <w:p w14:paraId="75953949" w14:textId="77777777" w:rsidR="00046C3B" w:rsidRDefault="00046C3B" w:rsidP="002E23EC">
      <w:pPr>
        <w:pStyle w:val="ListParagraph"/>
        <w:numPr>
          <w:ilvl w:val="0"/>
          <w:numId w:val="253"/>
        </w:numPr>
        <w:spacing w:after="120"/>
        <w:ind w:left="357" w:hanging="357"/>
        <w:contextualSpacing w:val="0"/>
        <w:rPr>
          <w:lang w:val="en" w:eastAsia="en-GB"/>
        </w:rPr>
      </w:pPr>
      <w:r>
        <w:rPr>
          <w:lang w:val="en" w:eastAsia="en-GB"/>
        </w:rPr>
        <w:t>The grievance should be resolved as soon as practically possible but in any event addressed within 3 working days from the time subsequent to it being raised with the Direct Report;</w:t>
      </w:r>
    </w:p>
    <w:p w14:paraId="78C3AB0A" w14:textId="77777777" w:rsidR="00046C3B" w:rsidRDefault="00046C3B" w:rsidP="002E23EC">
      <w:pPr>
        <w:pStyle w:val="ListParagraph"/>
        <w:numPr>
          <w:ilvl w:val="0"/>
          <w:numId w:val="253"/>
        </w:numPr>
        <w:ind w:left="360"/>
        <w:rPr>
          <w:lang w:val="en" w:eastAsia="en-GB"/>
        </w:rPr>
      </w:pPr>
      <w:r>
        <w:rPr>
          <w:lang w:val="en" w:eastAsia="en-GB"/>
        </w:rPr>
        <w:t>If the grievance is not resolved or addressed within the period in (ii) above, the employee/s may proceed to the next stage.</w:t>
      </w:r>
    </w:p>
    <w:p w14:paraId="058592DA" w14:textId="77777777" w:rsidR="00046C3B" w:rsidRDefault="00046C3B" w:rsidP="00046C3B">
      <w:pPr>
        <w:rPr>
          <w:b/>
          <w:bCs/>
          <w:lang w:val="en" w:eastAsia="en-GB"/>
        </w:rPr>
      </w:pPr>
    </w:p>
    <w:p w14:paraId="705F5E2E" w14:textId="77777777" w:rsidR="00046C3B" w:rsidRDefault="00046C3B" w:rsidP="00046C3B">
      <w:pPr>
        <w:spacing w:after="120"/>
        <w:rPr>
          <w:b/>
          <w:bCs/>
          <w:lang w:val="en" w:eastAsia="en-GB"/>
        </w:rPr>
      </w:pPr>
      <w:r>
        <w:rPr>
          <w:b/>
          <w:bCs/>
          <w:lang w:val="en" w:eastAsia="en-GB"/>
        </w:rPr>
        <w:t xml:space="preserve">Stage 2 </w:t>
      </w:r>
    </w:p>
    <w:p w14:paraId="15ACF244" w14:textId="77777777" w:rsidR="00046C3B" w:rsidRDefault="00046C3B" w:rsidP="002E23EC">
      <w:pPr>
        <w:pStyle w:val="ListParagraph"/>
        <w:numPr>
          <w:ilvl w:val="0"/>
          <w:numId w:val="254"/>
        </w:numPr>
        <w:spacing w:after="120"/>
        <w:ind w:left="357" w:hanging="357"/>
        <w:contextualSpacing w:val="0"/>
        <w:rPr>
          <w:lang w:val="en" w:eastAsia="en-GB"/>
        </w:rPr>
      </w:pPr>
      <w:r>
        <w:rPr>
          <w:lang w:val="en" w:eastAsia="en-GB"/>
        </w:rPr>
        <w:t xml:space="preserve">The aggrieved employee/s should request a meeting with the Direct Report of his/her /their immediate superior, indicating the nature of the grievance on a grievance form. </w:t>
      </w:r>
    </w:p>
    <w:p w14:paraId="26D6CF61" w14:textId="77777777" w:rsidR="00046C3B" w:rsidRDefault="00046C3B" w:rsidP="002E23EC">
      <w:pPr>
        <w:pStyle w:val="ListParagraph"/>
        <w:numPr>
          <w:ilvl w:val="0"/>
          <w:numId w:val="254"/>
        </w:numPr>
        <w:spacing w:after="120"/>
        <w:ind w:left="357" w:hanging="357"/>
        <w:contextualSpacing w:val="0"/>
        <w:rPr>
          <w:lang w:val="en" w:eastAsia="en-GB"/>
        </w:rPr>
      </w:pPr>
      <w:r>
        <w:rPr>
          <w:lang w:val="en" w:eastAsia="en-GB"/>
        </w:rPr>
        <w:t>The responsible person to whom the grievance is directed shall address the grievances as soon as is practically possible but in any event, not later than (x) working days after being notified of the grievance.</w:t>
      </w:r>
    </w:p>
    <w:p w14:paraId="19DE8A51" w14:textId="77777777" w:rsidR="00046C3B" w:rsidRDefault="00046C3B" w:rsidP="002E23EC">
      <w:pPr>
        <w:pStyle w:val="ListParagraph"/>
        <w:numPr>
          <w:ilvl w:val="0"/>
          <w:numId w:val="254"/>
        </w:numPr>
        <w:spacing w:after="120"/>
        <w:ind w:left="357" w:hanging="357"/>
        <w:contextualSpacing w:val="0"/>
        <w:rPr>
          <w:lang w:val="en" w:eastAsia="en-GB"/>
        </w:rPr>
      </w:pPr>
      <w:r>
        <w:rPr>
          <w:lang w:val="en" w:eastAsia="en-GB"/>
        </w:rPr>
        <w:t>The responsible person to whom the grievance is directed may address the grievance in writing or request that a grievance meeting be held. At such a meeting, the following persons may be present: the employee/s concerned, the employee/s representative and such witnesses as may be necessary.</w:t>
      </w:r>
    </w:p>
    <w:p w14:paraId="096D033F" w14:textId="77777777" w:rsidR="00046C3B" w:rsidRDefault="00046C3B" w:rsidP="002E23EC">
      <w:pPr>
        <w:pStyle w:val="ListParagraph"/>
        <w:numPr>
          <w:ilvl w:val="0"/>
          <w:numId w:val="254"/>
        </w:numPr>
        <w:spacing w:after="120"/>
        <w:ind w:left="357" w:hanging="357"/>
        <w:contextualSpacing w:val="0"/>
        <w:rPr>
          <w:lang w:val="en" w:eastAsia="en-GB"/>
        </w:rPr>
      </w:pPr>
      <w:r>
        <w:rPr>
          <w:lang w:val="en" w:eastAsia="en-GB"/>
        </w:rPr>
        <w:t>The person presiding over the grievance hearing/meeting shall attempt to resolve the grievance within (x) working days from the date of the grievance meeting.</w:t>
      </w:r>
    </w:p>
    <w:p w14:paraId="362235BE" w14:textId="77777777" w:rsidR="00046C3B" w:rsidRDefault="00046C3B" w:rsidP="002E23EC">
      <w:pPr>
        <w:pStyle w:val="ListParagraph"/>
        <w:numPr>
          <w:ilvl w:val="0"/>
          <w:numId w:val="254"/>
        </w:numPr>
        <w:spacing w:after="120"/>
        <w:ind w:left="357" w:hanging="357"/>
        <w:contextualSpacing w:val="0"/>
        <w:rPr>
          <w:lang w:val="en" w:eastAsia="en-GB"/>
        </w:rPr>
      </w:pPr>
      <w:r>
        <w:rPr>
          <w:lang w:val="en" w:eastAsia="en-GB"/>
        </w:rPr>
        <w:t>This is the final stage in the grievance procedure. The decision of the responsible person to whom the grievance is directed will be final.</w:t>
      </w:r>
    </w:p>
    <w:p w14:paraId="59749A28" w14:textId="77777777" w:rsidR="00046C3B" w:rsidRDefault="00046C3B" w:rsidP="002E23EC">
      <w:pPr>
        <w:pStyle w:val="ListParagraph"/>
        <w:numPr>
          <w:ilvl w:val="0"/>
          <w:numId w:val="254"/>
        </w:numPr>
        <w:ind w:left="360"/>
        <w:rPr>
          <w:lang w:val="en" w:eastAsia="en-GB"/>
        </w:rPr>
      </w:pPr>
      <w:r>
        <w:rPr>
          <w:lang w:val="en" w:eastAsia="en-GB"/>
        </w:rPr>
        <w:t>If the grievance remains unresolved after this stage, the employee may invoke procedures provided for by employment legislation or the common law. The aggrieved employee/s may only resort to an external dispute resolution mechanism if the company has failed to resolve the grievance.</w:t>
      </w:r>
    </w:p>
    <w:p w14:paraId="694ACC17" w14:textId="77777777" w:rsidR="00046C3B" w:rsidRDefault="00046C3B" w:rsidP="00046C3B">
      <w:pPr>
        <w:rPr>
          <w:lang w:val="en" w:eastAsia="en-GB"/>
        </w:rPr>
      </w:pPr>
    </w:p>
    <w:p w14:paraId="75848D35" w14:textId="77777777" w:rsidR="00760681" w:rsidRDefault="00760681" w:rsidP="00046C3B">
      <w:pPr>
        <w:rPr>
          <w:lang w:val="en" w:eastAsia="en-GB"/>
        </w:rPr>
      </w:pPr>
    </w:p>
    <w:p w14:paraId="792A17F2" w14:textId="77777777" w:rsidR="00046C3B" w:rsidRDefault="00046C3B" w:rsidP="00046C3B">
      <w:pPr>
        <w:pStyle w:val="Heading2"/>
        <w:rPr>
          <w:lang w:val="en" w:eastAsia="en-GB"/>
        </w:rPr>
      </w:pPr>
      <w:bookmarkStart w:id="856" w:name="_Toc37495829"/>
      <w:bookmarkStart w:id="857" w:name="_Toc39497117"/>
      <w:bookmarkStart w:id="858" w:name="_Toc46937064"/>
      <w:bookmarkStart w:id="859" w:name="_Hlk39510535"/>
      <w:r>
        <w:rPr>
          <w:lang w:val="en" w:eastAsia="en-GB"/>
        </w:rPr>
        <w:t>4.3</w:t>
      </w:r>
      <w:r>
        <w:rPr>
          <w:lang w:val="en" w:eastAsia="en-GB"/>
        </w:rPr>
        <w:tab/>
        <w:t>Consequences of not following legal and organisational procedures</w:t>
      </w:r>
      <w:bookmarkEnd w:id="856"/>
      <w:bookmarkEnd w:id="857"/>
      <w:bookmarkEnd w:id="858"/>
    </w:p>
    <w:p w14:paraId="5EE59C1E" w14:textId="77777777" w:rsidR="00046C3B" w:rsidRDefault="00046C3B" w:rsidP="00046C3B">
      <w:pPr>
        <w:rPr>
          <w:lang w:val="en" w:eastAsia="en-GB"/>
        </w:rPr>
      </w:pPr>
      <w:r>
        <w:rPr>
          <w:lang w:val="en" w:eastAsia="en-GB"/>
        </w:rPr>
        <w:t>If legal and organisational procedures for discipline and grievances are not followed, the employee has the right to refer the matter to the Commission for Conciliation, Mediation and Arbitration (CCMA).</w:t>
      </w:r>
    </w:p>
    <w:p w14:paraId="29A318D2" w14:textId="77777777" w:rsidR="00046C3B" w:rsidRDefault="00046C3B" w:rsidP="00046C3B">
      <w:pPr>
        <w:rPr>
          <w:lang w:val="en" w:eastAsia="en-GB"/>
        </w:rPr>
      </w:pPr>
      <w:r>
        <w:rPr>
          <w:lang w:val="en" w:eastAsia="en-GB"/>
        </w:rPr>
        <w:t>The CCMA will hear the matter and decide whether a fair procedure was followed. Should the CCMA decide that a fair procedure was not followed, the Commission may order the organsiation to make certain payments to the employee.</w:t>
      </w:r>
    </w:p>
    <w:p w14:paraId="70FBF5AC" w14:textId="77777777" w:rsidR="00046C3B" w:rsidRDefault="00046C3B" w:rsidP="00046C3B">
      <w:pPr>
        <w:rPr>
          <w:lang w:val="en" w:eastAsia="en-GB"/>
        </w:rPr>
      </w:pPr>
    </w:p>
    <w:p w14:paraId="0D0CA8F8" w14:textId="77777777" w:rsidR="00037158" w:rsidRDefault="00037158" w:rsidP="00046C3B">
      <w:pPr>
        <w:rPr>
          <w:lang w:val="en" w:eastAsia="en-GB"/>
        </w:rPr>
      </w:pPr>
    </w:p>
    <w:p w14:paraId="39BAF1B5" w14:textId="77777777" w:rsidR="00046C3B" w:rsidRDefault="00046C3B" w:rsidP="00046C3B">
      <w:pPr>
        <w:pStyle w:val="Heading2"/>
      </w:pPr>
      <w:bookmarkStart w:id="860" w:name="_Toc37495830"/>
      <w:bookmarkStart w:id="861" w:name="_Toc39497118"/>
      <w:bookmarkStart w:id="862" w:name="_Toc46937065"/>
      <w:r>
        <w:t>4.4</w:t>
      </w:r>
      <w:r>
        <w:tab/>
        <w:t>The purpose and nature of recognition agreements</w:t>
      </w:r>
      <w:bookmarkEnd w:id="860"/>
      <w:bookmarkEnd w:id="861"/>
      <w:bookmarkEnd w:id="862"/>
    </w:p>
    <w:p w14:paraId="53D78EC2" w14:textId="77777777" w:rsidR="00046C3B" w:rsidRDefault="00046C3B" w:rsidP="00B04C96">
      <w:pPr>
        <w:pStyle w:val="Heading3"/>
      </w:pPr>
      <w:bookmarkStart w:id="863" w:name="_Toc37495831"/>
      <w:bookmarkStart w:id="864" w:name="_Toc39497119"/>
      <w:bookmarkStart w:id="865" w:name="_Toc46937066"/>
      <w:r>
        <w:t>4.4.1</w:t>
      </w:r>
      <w:r>
        <w:tab/>
        <w:t>What a recognition agreement is</w:t>
      </w:r>
      <w:bookmarkEnd w:id="863"/>
      <w:bookmarkEnd w:id="864"/>
      <w:bookmarkEnd w:id="865"/>
    </w:p>
    <w:p w14:paraId="0F8C98CC" w14:textId="77777777" w:rsidR="00046C3B" w:rsidRDefault="00046C3B" w:rsidP="00046C3B"/>
    <w:p w14:paraId="1FCE884D" w14:textId="77777777" w:rsidR="00046C3B" w:rsidRDefault="00046C3B" w:rsidP="00046C3B">
      <w:r>
        <w:t>A recognition agreement is a document signed by the trade union (if one exists for an economic sector) and the employer. According to the agreement, the employer recognises the union as the representative of employees of the organisation.</w:t>
      </w:r>
    </w:p>
    <w:p w14:paraId="514FC2AB" w14:textId="77777777" w:rsidR="00046C3B" w:rsidRDefault="00046C3B" w:rsidP="00046C3B"/>
    <w:p w14:paraId="7BEC0C02" w14:textId="77777777" w:rsidR="00046C3B" w:rsidRDefault="00046C3B" w:rsidP="00046C3B">
      <w:pPr>
        <w:spacing w:after="120"/>
      </w:pPr>
      <w:r>
        <w:t xml:space="preserve">Trade unions and employees have the right to approach employers to enter into a recognition agreement, </w:t>
      </w:r>
      <w:r>
        <w:rPr>
          <w:b/>
        </w:rPr>
        <w:t>but only if:</w:t>
      </w:r>
    </w:p>
    <w:p w14:paraId="2995AC87" w14:textId="77777777" w:rsidR="00046C3B" w:rsidRDefault="00046C3B" w:rsidP="002E23EC">
      <w:pPr>
        <w:pStyle w:val="BulletText1"/>
        <w:numPr>
          <w:ilvl w:val="0"/>
          <w:numId w:val="255"/>
        </w:numPr>
        <w:tabs>
          <w:tab w:val="left" w:pos="720"/>
        </w:tabs>
        <w:spacing w:line="360" w:lineRule="auto"/>
        <w:ind w:left="360"/>
        <w:jc w:val="left"/>
        <w:rPr>
          <w:lang w:val="en-GB"/>
        </w:rPr>
      </w:pPr>
      <w:r>
        <w:rPr>
          <w:lang w:val="en-GB"/>
        </w:rPr>
        <w:t>The workplace has a registered trade union</w:t>
      </w:r>
    </w:p>
    <w:p w14:paraId="6E087DFF" w14:textId="77777777" w:rsidR="00046C3B" w:rsidRDefault="00046C3B" w:rsidP="002E23EC">
      <w:pPr>
        <w:pStyle w:val="BulletText1"/>
        <w:numPr>
          <w:ilvl w:val="0"/>
          <w:numId w:val="255"/>
        </w:numPr>
        <w:tabs>
          <w:tab w:val="left" w:pos="720"/>
        </w:tabs>
        <w:spacing w:line="360" w:lineRule="auto"/>
        <w:ind w:left="360"/>
        <w:jc w:val="left"/>
        <w:rPr>
          <w:lang w:val="en-GB"/>
        </w:rPr>
      </w:pPr>
      <w:r>
        <w:rPr>
          <w:lang w:val="en-GB"/>
        </w:rPr>
        <w:t>The workplace has a trade union/unions with sufficient representation</w:t>
      </w:r>
    </w:p>
    <w:p w14:paraId="56D6A05D" w14:textId="77777777" w:rsidR="00046C3B" w:rsidRDefault="00046C3B" w:rsidP="002E23EC">
      <w:pPr>
        <w:pStyle w:val="BulletText1"/>
        <w:numPr>
          <w:ilvl w:val="0"/>
          <w:numId w:val="255"/>
        </w:numPr>
        <w:tabs>
          <w:tab w:val="left" w:pos="720"/>
        </w:tabs>
        <w:spacing w:after="0" w:line="360" w:lineRule="auto"/>
        <w:ind w:left="360"/>
        <w:jc w:val="left"/>
        <w:rPr>
          <w:lang w:val="en-GB"/>
        </w:rPr>
      </w:pPr>
      <w:r>
        <w:rPr>
          <w:lang w:val="en-GB"/>
        </w:rPr>
        <w:t>The workplace has a trade union with full representation.</w:t>
      </w:r>
    </w:p>
    <w:p w14:paraId="02D2EC07" w14:textId="77777777" w:rsidR="00046C3B" w:rsidRDefault="00046C3B" w:rsidP="00046C3B"/>
    <w:p w14:paraId="70B56CA8" w14:textId="77777777" w:rsidR="00046C3B" w:rsidRDefault="00046C3B" w:rsidP="00046C3B">
      <w:r>
        <w:t>A trade union will receive organisational rights when an employer recognises the trade union as representative and the bargaining agent for the organisation’s employees. A recognition agreement is then drafted to regulate the relationship.</w:t>
      </w:r>
    </w:p>
    <w:p w14:paraId="7B165800" w14:textId="77777777" w:rsidR="00046C3B" w:rsidRDefault="00046C3B" w:rsidP="00046C3B"/>
    <w:p w14:paraId="233AE938" w14:textId="77777777" w:rsidR="00046C3B" w:rsidRDefault="00046C3B" w:rsidP="00B04C96">
      <w:pPr>
        <w:pStyle w:val="Heading3"/>
      </w:pPr>
      <w:bookmarkStart w:id="866" w:name="_Toc37495832"/>
      <w:bookmarkStart w:id="867" w:name="_Toc39497120"/>
      <w:bookmarkStart w:id="868" w:name="_Toc46937067"/>
      <w:r>
        <w:t>4.4.2</w:t>
      </w:r>
      <w:r>
        <w:tab/>
        <w:t>The purpose of a recognition agreement</w:t>
      </w:r>
      <w:bookmarkEnd w:id="866"/>
      <w:bookmarkEnd w:id="867"/>
      <w:bookmarkEnd w:id="868"/>
    </w:p>
    <w:p w14:paraId="2611CE81" w14:textId="77777777" w:rsidR="00046C3B" w:rsidRDefault="00046C3B" w:rsidP="00046C3B"/>
    <w:p w14:paraId="142BF771" w14:textId="77777777" w:rsidR="00046C3B" w:rsidRDefault="00046C3B" w:rsidP="00046C3B">
      <w:r>
        <w:t>The purpose of a recognition agreement is to provide a partnership framework between the employer and the trade union. The purpose of the partnership framework is to support the effective involvement of employees and their representatives to influence decisions and to jointly share information, to learn and to solve problems.</w:t>
      </w:r>
    </w:p>
    <w:p w14:paraId="75C075F3" w14:textId="77777777" w:rsidR="00046C3B" w:rsidRDefault="00046C3B" w:rsidP="00046C3B"/>
    <w:p w14:paraId="7379EB8D" w14:textId="77777777" w:rsidR="00046C3B" w:rsidRDefault="00046C3B" w:rsidP="00046C3B">
      <w:pPr>
        <w:spacing w:after="120"/>
      </w:pPr>
      <w:r>
        <w:t>The agreement:</w:t>
      </w:r>
    </w:p>
    <w:p w14:paraId="274E7F3A" w14:textId="77777777" w:rsidR="00046C3B" w:rsidRDefault="00046C3B" w:rsidP="002E23EC">
      <w:pPr>
        <w:pStyle w:val="BulletText1"/>
        <w:numPr>
          <w:ilvl w:val="0"/>
          <w:numId w:val="256"/>
        </w:numPr>
        <w:tabs>
          <w:tab w:val="left" w:pos="720"/>
        </w:tabs>
        <w:spacing w:line="360" w:lineRule="auto"/>
        <w:ind w:left="360"/>
        <w:jc w:val="left"/>
        <w:rPr>
          <w:lang w:val="en-GB"/>
        </w:rPr>
      </w:pPr>
      <w:r>
        <w:rPr>
          <w:lang w:val="en-GB"/>
        </w:rPr>
        <w:t>Defines the structures through which bargaining will take place at plant, company or sectoral level.</w:t>
      </w:r>
    </w:p>
    <w:p w14:paraId="0973A96B" w14:textId="77777777" w:rsidR="00046C3B" w:rsidRDefault="00046C3B" w:rsidP="002E23EC">
      <w:pPr>
        <w:pStyle w:val="BulletText1"/>
        <w:numPr>
          <w:ilvl w:val="0"/>
          <w:numId w:val="256"/>
        </w:numPr>
        <w:tabs>
          <w:tab w:val="left" w:pos="720"/>
        </w:tabs>
        <w:spacing w:after="0" w:line="360" w:lineRule="auto"/>
        <w:ind w:left="360"/>
        <w:jc w:val="left"/>
        <w:rPr>
          <w:lang w:val="en-GB"/>
        </w:rPr>
      </w:pPr>
      <w:r>
        <w:rPr>
          <w:lang w:val="en-GB"/>
        </w:rPr>
        <w:t>Provides the parties with specific rights and the procedures for dispute resolution.</w:t>
      </w:r>
    </w:p>
    <w:p w14:paraId="35371D14" w14:textId="77777777" w:rsidR="00046C3B" w:rsidRDefault="00046C3B" w:rsidP="00046C3B">
      <w:pPr>
        <w:pStyle w:val="BulletText1"/>
        <w:tabs>
          <w:tab w:val="left" w:pos="720"/>
        </w:tabs>
        <w:spacing w:after="0" w:line="360" w:lineRule="auto"/>
        <w:jc w:val="left"/>
        <w:rPr>
          <w:lang w:val="en-GB"/>
        </w:rPr>
      </w:pPr>
    </w:p>
    <w:p w14:paraId="1E634C61" w14:textId="77777777" w:rsidR="00046C3B" w:rsidRDefault="00046C3B" w:rsidP="00B04C96">
      <w:pPr>
        <w:pStyle w:val="Heading3"/>
      </w:pPr>
      <w:bookmarkStart w:id="869" w:name="_Toc37495833"/>
      <w:bookmarkStart w:id="870" w:name="_Toc39497121"/>
      <w:bookmarkStart w:id="871" w:name="_Toc46937068"/>
      <w:r>
        <w:t>4.4.3</w:t>
      </w:r>
      <w:r>
        <w:tab/>
        <w:t>Implications of a recognition agreement</w:t>
      </w:r>
      <w:bookmarkEnd w:id="869"/>
      <w:bookmarkEnd w:id="870"/>
      <w:bookmarkEnd w:id="871"/>
    </w:p>
    <w:bookmarkEnd w:id="859"/>
    <w:p w14:paraId="6275DCFC" w14:textId="77777777" w:rsidR="00046C3B" w:rsidRDefault="00046C3B" w:rsidP="00046C3B"/>
    <w:p w14:paraId="5EAB8EC7" w14:textId="77777777" w:rsidR="00046C3B" w:rsidRDefault="00046C3B" w:rsidP="00046C3B">
      <w:r>
        <w:t xml:space="preserve">When a union obtains recognition right, the following organisational rights come with it, as listed in Figure </w:t>
      </w:r>
      <w:r w:rsidR="00EC5300">
        <w:t>54</w:t>
      </w:r>
      <w:r>
        <w:t>.</w:t>
      </w:r>
    </w:p>
    <w:p w14:paraId="76916352" w14:textId="77777777" w:rsidR="00046C3B" w:rsidRDefault="00046C3B" w:rsidP="00046C3B"/>
    <w:p w14:paraId="429C4ABB" w14:textId="77777777" w:rsidR="00046C3B" w:rsidRDefault="00046C3B" w:rsidP="00046C3B">
      <w:pPr>
        <w:jc w:val="center"/>
      </w:pPr>
      <w:r>
        <w:rPr>
          <w:noProof/>
        </w:rPr>
        <w:drawing>
          <wp:inline distT="0" distB="0" distL="0" distR="0" wp14:anchorId="00D0C4D5" wp14:editId="641BCBF6">
            <wp:extent cx="3366770" cy="2618740"/>
            <wp:effectExtent l="0" t="0" r="508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366770" cy="2618740"/>
                    </a:xfrm>
                    <a:prstGeom prst="rect">
                      <a:avLst/>
                    </a:prstGeom>
                    <a:noFill/>
                    <a:ln>
                      <a:noFill/>
                    </a:ln>
                  </pic:spPr>
                </pic:pic>
              </a:graphicData>
            </a:graphic>
          </wp:inline>
        </w:drawing>
      </w:r>
    </w:p>
    <w:p w14:paraId="00EBD136" w14:textId="77777777" w:rsidR="00046C3B" w:rsidRDefault="00046C3B" w:rsidP="00046C3B">
      <w:pPr>
        <w:pStyle w:val="Caption"/>
      </w:pPr>
      <w:r>
        <w:t xml:space="preserve">figure </w:t>
      </w:r>
      <w:r w:rsidR="00EC5300">
        <w:t>54</w:t>
      </w:r>
      <w:r>
        <w:t>: rights of the union</w:t>
      </w:r>
    </w:p>
    <w:p w14:paraId="71C5BFF5" w14:textId="77777777" w:rsidR="00046C3B" w:rsidRDefault="00046C3B" w:rsidP="00046C3B">
      <w:pPr>
        <w:pStyle w:val="Heading5"/>
        <w:keepNext w:val="0"/>
        <w:keepLines w:val="0"/>
        <w:spacing w:before="240" w:line="288" w:lineRule="auto"/>
        <w:jc w:val="left"/>
      </w:pPr>
    </w:p>
    <w:p w14:paraId="4A6214D0" w14:textId="77777777" w:rsidR="00046C3B" w:rsidRDefault="00046C3B" w:rsidP="00046C3B">
      <w:pPr>
        <w:pStyle w:val="Heading5"/>
        <w:keepNext w:val="0"/>
        <w:keepLines w:val="0"/>
        <w:spacing w:before="240" w:line="288" w:lineRule="auto"/>
        <w:jc w:val="left"/>
      </w:pPr>
      <w:r>
        <w:t>Union official access to the workplace</w:t>
      </w:r>
    </w:p>
    <w:p w14:paraId="2FC549DA" w14:textId="77777777" w:rsidR="00046C3B" w:rsidRDefault="00046C3B" w:rsidP="00046C3B"/>
    <w:p w14:paraId="3EAF0550" w14:textId="77777777" w:rsidR="00046C3B" w:rsidRDefault="00046C3B" w:rsidP="00046C3B">
      <w:pPr>
        <w:spacing w:after="120"/>
      </w:pPr>
      <w:r>
        <w:t>Officials of sufficiently representative trade unions are entitled to enter the employer’s premises for the following reasons:</w:t>
      </w:r>
    </w:p>
    <w:p w14:paraId="5B6BB516" w14:textId="77777777" w:rsidR="00046C3B" w:rsidRDefault="00046C3B" w:rsidP="002E23EC">
      <w:pPr>
        <w:pStyle w:val="BulletText1"/>
        <w:numPr>
          <w:ilvl w:val="0"/>
          <w:numId w:val="257"/>
        </w:numPr>
        <w:tabs>
          <w:tab w:val="left" w:pos="720"/>
        </w:tabs>
        <w:spacing w:line="360" w:lineRule="auto"/>
        <w:ind w:left="363"/>
        <w:jc w:val="left"/>
        <w:rPr>
          <w:lang w:val="en-GB"/>
        </w:rPr>
      </w:pPr>
      <w:r>
        <w:rPr>
          <w:lang w:val="en-GB"/>
        </w:rPr>
        <w:t>To recruit members</w:t>
      </w:r>
    </w:p>
    <w:p w14:paraId="4E0F03D4" w14:textId="77777777" w:rsidR="00046C3B" w:rsidRDefault="00046C3B" w:rsidP="002E23EC">
      <w:pPr>
        <w:pStyle w:val="BulletText1"/>
        <w:numPr>
          <w:ilvl w:val="0"/>
          <w:numId w:val="257"/>
        </w:numPr>
        <w:tabs>
          <w:tab w:val="left" w:pos="720"/>
        </w:tabs>
        <w:spacing w:line="360" w:lineRule="auto"/>
        <w:ind w:left="363"/>
        <w:jc w:val="left"/>
        <w:rPr>
          <w:lang w:val="en-GB"/>
        </w:rPr>
      </w:pPr>
      <w:r>
        <w:rPr>
          <w:lang w:val="en-GB"/>
        </w:rPr>
        <w:t>To communicate with members</w:t>
      </w:r>
    </w:p>
    <w:p w14:paraId="3112B901" w14:textId="77777777" w:rsidR="00046C3B" w:rsidRDefault="00046C3B" w:rsidP="002E23EC">
      <w:pPr>
        <w:pStyle w:val="BulletText1"/>
        <w:numPr>
          <w:ilvl w:val="0"/>
          <w:numId w:val="257"/>
        </w:numPr>
        <w:tabs>
          <w:tab w:val="left" w:pos="720"/>
        </w:tabs>
        <w:spacing w:line="360" w:lineRule="auto"/>
        <w:ind w:left="363"/>
        <w:jc w:val="left"/>
        <w:rPr>
          <w:lang w:val="en-GB"/>
        </w:rPr>
      </w:pPr>
      <w:r>
        <w:rPr>
          <w:lang w:val="en-GB"/>
        </w:rPr>
        <w:t>For voting purposes</w:t>
      </w:r>
    </w:p>
    <w:p w14:paraId="36501ECD" w14:textId="77777777" w:rsidR="00046C3B" w:rsidRDefault="00046C3B" w:rsidP="002E23EC">
      <w:pPr>
        <w:pStyle w:val="BulletText1"/>
        <w:numPr>
          <w:ilvl w:val="0"/>
          <w:numId w:val="257"/>
        </w:numPr>
        <w:tabs>
          <w:tab w:val="left" w:pos="720"/>
        </w:tabs>
        <w:ind w:left="363"/>
        <w:jc w:val="left"/>
        <w:rPr>
          <w:lang w:val="en-GB"/>
        </w:rPr>
      </w:pPr>
      <w:r>
        <w:rPr>
          <w:lang w:val="en-GB"/>
        </w:rPr>
        <w:t>To serve members’ interests.</w:t>
      </w:r>
    </w:p>
    <w:p w14:paraId="3ABA643B" w14:textId="77777777" w:rsidR="00046C3B" w:rsidRDefault="00046C3B" w:rsidP="00046C3B">
      <w:pPr>
        <w:pStyle w:val="BulletText1"/>
        <w:tabs>
          <w:tab w:val="left" w:pos="720"/>
        </w:tabs>
        <w:rPr>
          <w:lang w:val="en-GB"/>
        </w:rPr>
      </w:pPr>
    </w:p>
    <w:p w14:paraId="1BA40965" w14:textId="77777777" w:rsidR="00046C3B" w:rsidRDefault="00046C3B" w:rsidP="00046C3B">
      <w:pPr>
        <w:pStyle w:val="BulletText1"/>
        <w:tabs>
          <w:tab w:val="left" w:pos="720"/>
        </w:tabs>
        <w:spacing w:line="360" w:lineRule="auto"/>
        <w:rPr>
          <w:lang w:val="en-GB"/>
        </w:rPr>
      </w:pPr>
      <w:r>
        <w:rPr>
          <w:lang w:val="en-GB"/>
        </w:rPr>
        <w:t>According to the Labour Relations Act, union representatives are entitled to:</w:t>
      </w:r>
    </w:p>
    <w:p w14:paraId="7F0938FC" w14:textId="77777777" w:rsidR="00046C3B" w:rsidRDefault="00046C3B" w:rsidP="002E23EC">
      <w:pPr>
        <w:pStyle w:val="BulletText1"/>
        <w:numPr>
          <w:ilvl w:val="0"/>
          <w:numId w:val="258"/>
        </w:numPr>
        <w:tabs>
          <w:tab w:val="left" w:pos="720"/>
        </w:tabs>
        <w:spacing w:line="360" w:lineRule="auto"/>
        <w:ind w:left="363"/>
        <w:jc w:val="left"/>
        <w:rPr>
          <w:lang w:val="en-GB"/>
        </w:rPr>
      </w:pPr>
      <w:r>
        <w:rPr>
          <w:lang w:val="en-GB"/>
        </w:rPr>
        <w:t>Recruit or communicate with members on the premises</w:t>
      </w:r>
    </w:p>
    <w:p w14:paraId="1FDC1ED3" w14:textId="77777777" w:rsidR="00046C3B" w:rsidRDefault="00046C3B" w:rsidP="002E23EC">
      <w:pPr>
        <w:pStyle w:val="BulletText1"/>
        <w:numPr>
          <w:ilvl w:val="0"/>
          <w:numId w:val="258"/>
        </w:numPr>
        <w:tabs>
          <w:tab w:val="left" w:pos="720"/>
        </w:tabs>
        <w:spacing w:line="360" w:lineRule="auto"/>
        <w:ind w:left="363"/>
        <w:jc w:val="left"/>
        <w:rPr>
          <w:lang w:val="en-GB"/>
        </w:rPr>
      </w:pPr>
      <w:r>
        <w:rPr>
          <w:lang w:val="en-GB"/>
        </w:rPr>
        <w:t>Hold meetings outside working hours</w:t>
      </w:r>
    </w:p>
    <w:p w14:paraId="5A97411E" w14:textId="77777777" w:rsidR="00046C3B" w:rsidRDefault="00046C3B" w:rsidP="002E23EC">
      <w:pPr>
        <w:pStyle w:val="BulletText1"/>
        <w:numPr>
          <w:ilvl w:val="0"/>
          <w:numId w:val="258"/>
        </w:numPr>
        <w:tabs>
          <w:tab w:val="left" w:pos="720"/>
        </w:tabs>
        <w:ind w:left="363"/>
        <w:jc w:val="left"/>
        <w:rPr>
          <w:lang w:val="en-GB"/>
        </w:rPr>
      </w:pPr>
      <w:r>
        <w:rPr>
          <w:lang w:val="en-GB"/>
        </w:rPr>
        <w:t>Facilitate voting procedures regarding union matters on the premises.</w:t>
      </w:r>
    </w:p>
    <w:p w14:paraId="77AA0C23" w14:textId="77777777" w:rsidR="00046C3B" w:rsidRDefault="00046C3B" w:rsidP="00046C3B">
      <w:pPr>
        <w:pStyle w:val="BulletText1"/>
        <w:tabs>
          <w:tab w:val="left" w:pos="720"/>
        </w:tabs>
        <w:jc w:val="left"/>
        <w:rPr>
          <w:lang w:val="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5663CCA" w14:textId="77777777" w:rsidTr="00035326">
        <w:tc>
          <w:tcPr>
            <w:tcW w:w="1266" w:type="dxa"/>
            <w:vAlign w:val="center"/>
            <w:hideMark/>
          </w:tcPr>
          <w:p w14:paraId="51A09EAA" w14:textId="77777777" w:rsidR="00046C3B" w:rsidRDefault="00046C3B">
            <w:pPr>
              <w:jc w:val="center"/>
              <w:rPr>
                <w:noProof/>
                <w:lang w:eastAsia="en-GB"/>
              </w:rPr>
            </w:pPr>
            <w:r>
              <w:rPr>
                <w:noProof/>
                <w:lang w:eastAsia="en-GB"/>
              </w:rPr>
              <w:drawing>
                <wp:inline distT="0" distB="0" distL="0" distR="0" wp14:anchorId="196C7922" wp14:editId="716FC758">
                  <wp:extent cx="471170" cy="471170"/>
                  <wp:effectExtent l="0" t="0" r="5080" b="5080"/>
                  <wp:docPr id="779" name="Picture 7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19F3B4A7" w14:textId="77777777" w:rsidR="00046C3B" w:rsidRDefault="00046C3B">
            <w:r>
              <w:t>These rights are subject to any conditions as to the time and place that are reasonable and necessary in safeguarding life or property, or in preventing undue work disruption.</w:t>
            </w:r>
          </w:p>
        </w:tc>
      </w:tr>
    </w:tbl>
    <w:p w14:paraId="2E36EE38" w14:textId="77777777" w:rsidR="00046C3B" w:rsidRDefault="00046C3B" w:rsidP="00046C3B">
      <w:pPr>
        <w:pStyle w:val="Heading5"/>
        <w:keepNext w:val="0"/>
        <w:keepLines w:val="0"/>
        <w:spacing w:before="240" w:line="288" w:lineRule="auto"/>
        <w:jc w:val="left"/>
      </w:pPr>
    </w:p>
    <w:p w14:paraId="0C5DB636" w14:textId="77777777" w:rsidR="00037158" w:rsidRDefault="00037158" w:rsidP="00037158"/>
    <w:p w14:paraId="0223DD42" w14:textId="77777777" w:rsidR="00037158" w:rsidRDefault="00037158" w:rsidP="00037158"/>
    <w:p w14:paraId="34EBE3D3" w14:textId="77777777" w:rsidR="00037158" w:rsidRPr="00037158" w:rsidRDefault="00037158" w:rsidP="00037158"/>
    <w:p w14:paraId="588FEDFE" w14:textId="77777777" w:rsidR="00046C3B" w:rsidRDefault="00046C3B" w:rsidP="00046C3B">
      <w:pPr>
        <w:pStyle w:val="Heading5"/>
        <w:keepNext w:val="0"/>
        <w:keepLines w:val="0"/>
        <w:spacing w:before="0"/>
        <w:jc w:val="left"/>
      </w:pPr>
      <w:r>
        <w:t>Leave for trade union activities</w:t>
      </w:r>
    </w:p>
    <w:p w14:paraId="24AA2009" w14:textId="77777777" w:rsidR="00046C3B" w:rsidRDefault="00046C3B" w:rsidP="00046C3B"/>
    <w:p w14:paraId="2D9BCF4A" w14:textId="77777777" w:rsidR="00046C3B" w:rsidRDefault="00046C3B" w:rsidP="00046C3B">
      <w:r>
        <w:t>Section 15 of the Labour Relations Act provides for reasonable leave for shop stewards for performing union activities. The Act states that the trade union and employer may agree to the number of days of paid leave and the attached conditions to such leave.</w:t>
      </w:r>
    </w:p>
    <w:p w14:paraId="4D6C1170" w14:textId="77777777" w:rsidR="00046C3B" w:rsidRDefault="00046C3B" w:rsidP="00046C3B"/>
    <w:p w14:paraId="45E5E16F" w14:textId="77777777" w:rsidR="00046C3B" w:rsidRDefault="00046C3B" w:rsidP="00046C3B">
      <w:pPr>
        <w:pStyle w:val="Heading5"/>
        <w:keepNext w:val="0"/>
        <w:keepLines w:val="0"/>
        <w:spacing w:before="0"/>
        <w:jc w:val="left"/>
      </w:pPr>
      <w:r>
        <w:t>Disclosure of information</w:t>
      </w:r>
    </w:p>
    <w:p w14:paraId="1F0640CF" w14:textId="77777777" w:rsidR="00046C3B" w:rsidRDefault="00046C3B" w:rsidP="00046C3B"/>
    <w:p w14:paraId="4DF104BD" w14:textId="77777777" w:rsidR="00046C3B" w:rsidRDefault="00046C3B" w:rsidP="00046C3B">
      <w:r>
        <w:t>In terms of section 16 of the Labour Relations Act, an employer must disclose to a trade union representative all relevant information that will allow the representative to perform effectively the functions of the shop steward.</w:t>
      </w:r>
    </w:p>
    <w:p w14:paraId="324FA1B3" w14:textId="77777777" w:rsidR="00046C3B" w:rsidRDefault="00046C3B" w:rsidP="00046C3B"/>
    <w:p w14:paraId="33FB1E1B" w14:textId="77777777" w:rsidR="00046C3B" w:rsidRDefault="00046C3B" w:rsidP="00046C3B">
      <w:pPr>
        <w:rPr>
          <w:b/>
          <w:bCs/>
        </w:rPr>
      </w:pPr>
      <w:r>
        <w:rPr>
          <w:b/>
          <w:bCs/>
        </w:rPr>
        <w:t>Right, duties and restrictions of shop stewards</w:t>
      </w:r>
    </w:p>
    <w:p w14:paraId="43BEAFA0" w14:textId="77777777" w:rsidR="00046C3B" w:rsidRDefault="00046C3B" w:rsidP="00046C3B">
      <w:pPr>
        <w:rPr>
          <w:b/>
          <w:bCs/>
        </w:rPr>
      </w:pPr>
    </w:p>
    <w:p w14:paraId="05646159" w14:textId="77777777" w:rsidR="00046C3B" w:rsidRDefault="00046C3B" w:rsidP="00046C3B">
      <w:r>
        <w:t>Shop stewards have certain rights and duties in terms of the Labour Relations Act. There are, however, also certain restrictions.</w:t>
      </w:r>
    </w:p>
    <w:p w14:paraId="76F74D19" w14:textId="77777777" w:rsidR="00046C3B" w:rsidRDefault="00046C3B" w:rsidP="00046C3B"/>
    <w:p w14:paraId="0855BA03" w14:textId="77777777" w:rsidR="00046C3B" w:rsidRDefault="00046C3B" w:rsidP="00046C3B">
      <w:pPr>
        <w:pStyle w:val="Heading5"/>
        <w:keepNext w:val="0"/>
        <w:keepLines w:val="0"/>
        <w:spacing w:before="0"/>
        <w:jc w:val="left"/>
      </w:pPr>
      <w:r>
        <w:t>Rights and duties in terms of the Labour Relations Act</w:t>
      </w:r>
    </w:p>
    <w:p w14:paraId="5BCDB75E" w14:textId="77777777" w:rsidR="00046C3B" w:rsidRDefault="00046C3B" w:rsidP="00046C3B"/>
    <w:p w14:paraId="7E00666A" w14:textId="77777777" w:rsidR="00046C3B" w:rsidRDefault="00046C3B" w:rsidP="00046C3B">
      <w:pPr>
        <w:spacing w:after="120"/>
        <w:rPr>
          <w:szCs w:val="20"/>
        </w:rPr>
      </w:pPr>
      <w:r>
        <w:rPr>
          <w:szCs w:val="20"/>
        </w:rPr>
        <w:t>The Labour Relations Act specifies the rights and duties of shop stewards as follows:</w:t>
      </w:r>
    </w:p>
    <w:p w14:paraId="7065E578" w14:textId="77777777" w:rsidR="00046C3B" w:rsidRDefault="00046C3B" w:rsidP="002E23EC">
      <w:pPr>
        <w:pStyle w:val="BulletText2"/>
        <w:numPr>
          <w:ilvl w:val="0"/>
          <w:numId w:val="259"/>
        </w:numPr>
        <w:spacing w:line="360" w:lineRule="auto"/>
        <w:ind w:left="454"/>
        <w:rPr>
          <w:sz w:val="20"/>
          <w:szCs w:val="20"/>
        </w:rPr>
      </w:pPr>
      <w:r>
        <w:rPr>
          <w:sz w:val="20"/>
          <w:szCs w:val="20"/>
        </w:rPr>
        <w:t>At the request of an employee, the shop steward can assist and represent the employee in grievance and disciplinary proceedings.</w:t>
      </w:r>
    </w:p>
    <w:p w14:paraId="10211B44" w14:textId="77777777" w:rsidR="00046C3B" w:rsidRDefault="00046C3B" w:rsidP="002E23EC">
      <w:pPr>
        <w:pStyle w:val="BulletText2"/>
        <w:numPr>
          <w:ilvl w:val="0"/>
          <w:numId w:val="259"/>
        </w:numPr>
        <w:spacing w:line="360" w:lineRule="auto"/>
        <w:ind w:left="454"/>
        <w:rPr>
          <w:sz w:val="20"/>
          <w:szCs w:val="20"/>
        </w:rPr>
      </w:pPr>
      <w:r>
        <w:rPr>
          <w:sz w:val="20"/>
          <w:szCs w:val="20"/>
        </w:rPr>
        <w:t>The shop steward can monitor the employer’s compliance with:</w:t>
      </w:r>
    </w:p>
    <w:p w14:paraId="611FBE1E" w14:textId="77777777" w:rsidR="00046C3B" w:rsidRDefault="00046C3B" w:rsidP="002E23EC">
      <w:pPr>
        <w:pStyle w:val="BulletText2"/>
        <w:numPr>
          <w:ilvl w:val="1"/>
          <w:numId w:val="243"/>
        </w:numPr>
        <w:spacing w:line="360" w:lineRule="auto"/>
        <w:ind w:left="1100"/>
        <w:rPr>
          <w:sz w:val="20"/>
          <w:szCs w:val="20"/>
          <w:lang w:val="en-GB"/>
        </w:rPr>
      </w:pPr>
      <w:r>
        <w:rPr>
          <w:sz w:val="20"/>
          <w:szCs w:val="20"/>
          <w:lang w:val="en-GB"/>
        </w:rPr>
        <w:t>The workplace-related provisions of the Labour Relations Act</w:t>
      </w:r>
    </w:p>
    <w:p w14:paraId="19CD6A81" w14:textId="77777777" w:rsidR="00046C3B" w:rsidRDefault="00046C3B" w:rsidP="002E23EC">
      <w:pPr>
        <w:pStyle w:val="BulletText2"/>
        <w:numPr>
          <w:ilvl w:val="1"/>
          <w:numId w:val="243"/>
        </w:numPr>
        <w:spacing w:line="360" w:lineRule="auto"/>
        <w:ind w:left="1100"/>
        <w:rPr>
          <w:sz w:val="20"/>
          <w:szCs w:val="20"/>
          <w:lang w:val="en-GB"/>
        </w:rPr>
      </w:pPr>
      <w:r>
        <w:rPr>
          <w:sz w:val="20"/>
          <w:szCs w:val="20"/>
          <w:lang w:val="en-GB"/>
        </w:rPr>
        <w:t>Any law regulating terms and conditions of employment</w:t>
      </w:r>
    </w:p>
    <w:p w14:paraId="787B9606" w14:textId="77777777" w:rsidR="00046C3B" w:rsidRDefault="00046C3B" w:rsidP="002E23EC">
      <w:pPr>
        <w:pStyle w:val="BulletText2"/>
        <w:numPr>
          <w:ilvl w:val="1"/>
          <w:numId w:val="243"/>
        </w:numPr>
        <w:spacing w:line="360" w:lineRule="auto"/>
        <w:ind w:left="1100"/>
        <w:rPr>
          <w:sz w:val="20"/>
          <w:szCs w:val="20"/>
          <w:lang w:val="en-GB"/>
        </w:rPr>
      </w:pPr>
      <w:r>
        <w:rPr>
          <w:sz w:val="20"/>
          <w:szCs w:val="20"/>
          <w:lang w:val="en-GB"/>
        </w:rPr>
        <w:t>Any collective agreement binding the employer to:</w:t>
      </w:r>
    </w:p>
    <w:p w14:paraId="3837691A" w14:textId="77777777" w:rsidR="00046C3B" w:rsidRDefault="00046C3B" w:rsidP="002E23EC">
      <w:pPr>
        <w:pStyle w:val="BulletText3"/>
        <w:numPr>
          <w:ilvl w:val="0"/>
          <w:numId w:val="260"/>
        </w:numPr>
        <w:spacing w:line="360" w:lineRule="auto"/>
        <w:ind w:left="1554"/>
        <w:rPr>
          <w:sz w:val="20"/>
          <w:szCs w:val="20"/>
          <w:lang w:val="en-GB"/>
        </w:rPr>
      </w:pPr>
      <w:r>
        <w:rPr>
          <w:sz w:val="20"/>
          <w:szCs w:val="20"/>
          <w:lang w:val="en-GB"/>
        </w:rPr>
        <w:t>Employees</w:t>
      </w:r>
    </w:p>
    <w:p w14:paraId="40C7ED47" w14:textId="77777777" w:rsidR="00046C3B" w:rsidRDefault="00046C3B" w:rsidP="002E23EC">
      <w:pPr>
        <w:pStyle w:val="BulletText3"/>
        <w:numPr>
          <w:ilvl w:val="0"/>
          <w:numId w:val="260"/>
        </w:numPr>
        <w:spacing w:line="360" w:lineRule="auto"/>
        <w:ind w:left="1554"/>
        <w:rPr>
          <w:sz w:val="20"/>
          <w:szCs w:val="20"/>
          <w:lang w:val="en-GB"/>
        </w:rPr>
      </w:pPr>
      <w:r>
        <w:rPr>
          <w:sz w:val="20"/>
          <w:szCs w:val="20"/>
          <w:lang w:val="en-GB"/>
        </w:rPr>
        <w:t>The representative trade union</w:t>
      </w:r>
    </w:p>
    <w:p w14:paraId="50E686AC" w14:textId="77777777" w:rsidR="00046C3B" w:rsidRDefault="00046C3B" w:rsidP="002E23EC">
      <w:pPr>
        <w:pStyle w:val="BulletText3"/>
        <w:numPr>
          <w:ilvl w:val="0"/>
          <w:numId w:val="260"/>
        </w:numPr>
        <w:spacing w:after="0" w:line="360" w:lineRule="auto"/>
        <w:ind w:left="1554"/>
        <w:rPr>
          <w:sz w:val="20"/>
          <w:szCs w:val="20"/>
          <w:lang w:val="en-GB"/>
        </w:rPr>
      </w:pPr>
      <w:r>
        <w:rPr>
          <w:sz w:val="20"/>
          <w:szCs w:val="20"/>
          <w:lang w:val="en-GB"/>
        </w:rPr>
        <w:t>Any responsible authority or agency.</w:t>
      </w:r>
    </w:p>
    <w:p w14:paraId="36C95212" w14:textId="77777777" w:rsidR="00046C3B" w:rsidRDefault="00046C3B" w:rsidP="00046C3B">
      <w:pPr>
        <w:rPr>
          <w:szCs w:val="20"/>
        </w:rPr>
      </w:pPr>
    </w:p>
    <w:p w14:paraId="645E515B" w14:textId="77777777" w:rsidR="00046C3B" w:rsidRDefault="00046C3B" w:rsidP="00046C3B">
      <w:pPr>
        <w:rPr>
          <w:szCs w:val="20"/>
        </w:rPr>
      </w:pPr>
      <w:r>
        <w:rPr>
          <w:szCs w:val="20"/>
        </w:rPr>
        <w:t>The shop steward can perform any other function agreed to between the representative trade union and the employer.</w:t>
      </w:r>
    </w:p>
    <w:p w14:paraId="11640194" w14:textId="77777777" w:rsidR="00046C3B" w:rsidRDefault="00046C3B" w:rsidP="00046C3B"/>
    <w:p w14:paraId="449D455C" w14:textId="77777777" w:rsidR="00C76A89" w:rsidRDefault="00C76A89" w:rsidP="00046C3B"/>
    <w:p w14:paraId="607AB5E8" w14:textId="77777777" w:rsidR="00C76A89" w:rsidRDefault="00C76A89" w:rsidP="00046C3B"/>
    <w:p w14:paraId="5EA17D2A" w14:textId="77777777" w:rsidR="00C76A89" w:rsidRDefault="00C76A89" w:rsidP="00046C3B"/>
    <w:p w14:paraId="744BA612" w14:textId="77777777" w:rsidR="00C76A89" w:rsidRDefault="00C76A89" w:rsidP="00046C3B"/>
    <w:p w14:paraId="152EFD5F" w14:textId="77777777" w:rsidR="00046C3B" w:rsidRDefault="00046C3B" w:rsidP="00046C3B">
      <w:pPr>
        <w:pStyle w:val="Heading5"/>
        <w:keepNext w:val="0"/>
        <w:keepLines w:val="0"/>
        <w:spacing w:before="0"/>
        <w:jc w:val="left"/>
      </w:pPr>
      <w:r>
        <w:t>Functions of shop stewards</w:t>
      </w:r>
    </w:p>
    <w:p w14:paraId="46BAF0AA" w14:textId="77777777" w:rsidR="00046C3B" w:rsidRDefault="00046C3B" w:rsidP="00046C3B"/>
    <w:p w14:paraId="0CAF8AB8" w14:textId="77777777" w:rsidR="00046C3B" w:rsidRDefault="00046C3B" w:rsidP="00046C3B">
      <w:pPr>
        <w:spacing w:after="120"/>
      </w:pPr>
      <w:r>
        <w:t>Shop stewards have two main functions:</w:t>
      </w:r>
    </w:p>
    <w:p w14:paraId="456969F8" w14:textId="77777777" w:rsidR="00046C3B" w:rsidRDefault="00046C3B" w:rsidP="002E23EC">
      <w:pPr>
        <w:pStyle w:val="ListParagraph"/>
        <w:numPr>
          <w:ilvl w:val="0"/>
          <w:numId w:val="261"/>
        </w:numPr>
        <w:spacing w:after="120"/>
        <w:ind w:left="363"/>
      </w:pPr>
      <w:r>
        <w:t>Monitor employer compliance</w:t>
      </w:r>
    </w:p>
    <w:p w14:paraId="7813209D" w14:textId="77777777" w:rsidR="00046C3B" w:rsidRDefault="00046C3B" w:rsidP="002E23EC">
      <w:pPr>
        <w:pStyle w:val="ListParagraph"/>
        <w:numPr>
          <w:ilvl w:val="0"/>
          <w:numId w:val="261"/>
        </w:numPr>
        <w:ind w:left="363"/>
      </w:pPr>
      <w:r>
        <w:t>Report contraventions</w:t>
      </w:r>
    </w:p>
    <w:p w14:paraId="10D718DB" w14:textId="77777777" w:rsidR="00046C3B" w:rsidRDefault="00046C3B" w:rsidP="00046C3B">
      <w:pPr>
        <w:pStyle w:val="Heading5"/>
        <w:keepNext w:val="0"/>
        <w:keepLines w:val="0"/>
        <w:spacing w:before="0"/>
        <w:jc w:val="left"/>
      </w:pPr>
    </w:p>
    <w:p w14:paraId="26E139BD" w14:textId="77777777" w:rsidR="00046C3B" w:rsidRDefault="00046C3B" w:rsidP="00046C3B">
      <w:pPr>
        <w:pStyle w:val="Heading5"/>
        <w:keepNext w:val="0"/>
        <w:keepLines w:val="0"/>
        <w:spacing w:before="0"/>
        <w:jc w:val="left"/>
      </w:pPr>
      <w:r>
        <w:t>Restrictions</w:t>
      </w:r>
    </w:p>
    <w:p w14:paraId="2970D9A2" w14:textId="77777777" w:rsidR="00046C3B" w:rsidRDefault="00046C3B" w:rsidP="00046C3B"/>
    <w:p w14:paraId="6959EAC0" w14:textId="77777777" w:rsidR="00046C3B" w:rsidRDefault="00046C3B" w:rsidP="00046C3B">
      <w:r>
        <w:t xml:space="preserve">Figure </w:t>
      </w:r>
      <w:r w:rsidR="00EC5300">
        <w:t>55</w:t>
      </w:r>
      <w:r>
        <w:t xml:space="preserve"> lists examples of restrictions on activities of shop stewards:</w:t>
      </w:r>
    </w:p>
    <w:p w14:paraId="398FABDB" w14:textId="77777777" w:rsidR="00046C3B" w:rsidRDefault="00046C3B" w:rsidP="00046C3B"/>
    <w:p w14:paraId="57C0BDCF" w14:textId="77777777" w:rsidR="00046C3B" w:rsidRDefault="00046C3B" w:rsidP="00046C3B">
      <w:pPr>
        <w:jc w:val="center"/>
      </w:pPr>
      <w:r>
        <w:rPr>
          <w:noProof/>
        </w:rPr>
        <w:drawing>
          <wp:inline distT="0" distB="0" distL="0" distR="0" wp14:anchorId="683F6B6F" wp14:editId="640973E3">
            <wp:extent cx="5388429" cy="3149369"/>
            <wp:effectExtent l="0" t="0" r="3175"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95707" cy="3153623"/>
                    </a:xfrm>
                    <a:prstGeom prst="rect">
                      <a:avLst/>
                    </a:prstGeom>
                    <a:noFill/>
                    <a:ln>
                      <a:noFill/>
                    </a:ln>
                  </pic:spPr>
                </pic:pic>
              </a:graphicData>
            </a:graphic>
          </wp:inline>
        </w:drawing>
      </w:r>
    </w:p>
    <w:p w14:paraId="183E9275" w14:textId="77777777" w:rsidR="00046C3B" w:rsidRDefault="00046C3B" w:rsidP="00046C3B">
      <w:pPr>
        <w:pStyle w:val="Caption"/>
        <w:spacing w:before="0" w:after="0" w:line="360" w:lineRule="auto"/>
      </w:pPr>
      <w:r>
        <w:t xml:space="preserve">figure </w:t>
      </w:r>
      <w:r w:rsidR="00EC5300">
        <w:t>55</w:t>
      </w:r>
      <w:r>
        <w:t>: examples of restrictions on shopstewards</w:t>
      </w:r>
    </w:p>
    <w:p w14:paraId="33854754" w14:textId="77777777" w:rsidR="00046C3B" w:rsidRDefault="00046C3B" w:rsidP="00046C3B"/>
    <w:p w14:paraId="1B0E3D88" w14:textId="77777777" w:rsidR="00046C3B" w:rsidRDefault="00046C3B" w:rsidP="00046C3B">
      <w:r>
        <w:t>Sometimes challenges arise relating to potential conflicts in the function of fulltime shop stewards who have to follow the rules and regulations of the employer while also working for the benefit of the union.</w:t>
      </w:r>
    </w:p>
    <w:p w14:paraId="0C5B3FFC" w14:textId="77777777" w:rsidR="00046C3B" w:rsidRDefault="00046C3B" w:rsidP="00046C3B"/>
    <w:p w14:paraId="23B25528" w14:textId="77777777" w:rsidR="00046C3B" w:rsidRDefault="00046C3B" w:rsidP="00046C3B">
      <w:pPr>
        <w:pStyle w:val="Caption"/>
        <w:spacing w:before="0" w:after="0" w:line="360" w:lineRule="auto"/>
      </w:pPr>
      <w:r>
        <w:t>conclusion</w:t>
      </w:r>
    </w:p>
    <w:p w14:paraId="0B799243" w14:textId="77777777" w:rsidR="00046C3B" w:rsidRDefault="00046C3B" w:rsidP="00046C3B">
      <w:pPr>
        <w:rPr>
          <w:lang w:val="en-ZA"/>
        </w:rPr>
      </w:pPr>
    </w:p>
    <w:p w14:paraId="51ECC6B1" w14:textId="77777777" w:rsidR="00046C3B" w:rsidRDefault="00046C3B" w:rsidP="00046C3B">
      <w:pPr>
        <w:rPr>
          <w:lang w:val="en-ZA"/>
        </w:rPr>
      </w:pPr>
      <w:r>
        <w:rPr>
          <w:lang w:val="en-ZA"/>
        </w:rPr>
        <w:t>This chapter dealt with the principles of industrial relations. It explained the role players and their roles in the industrial relations landscape in South Africa. Then it explained the concepts and principles of processes for discipline and grievances as well as dismissals. Lastly, the chapter explained the nature and purpose of recognition awards.</w:t>
      </w:r>
    </w:p>
    <w:p w14:paraId="038F508B" w14:textId="77777777" w:rsidR="00046C3B" w:rsidRDefault="00046C3B" w:rsidP="00046C3B">
      <w:pPr>
        <w:rPr>
          <w:lang w:val="en-ZA"/>
        </w:rPr>
      </w:pPr>
      <w:r>
        <w:rPr>
          <w:lang w:val="en-ZA"/>
        </w:rPr>
        <w:t>Chapter 5 deals with the impact of labour-related legislation in the retail chain store landscape.</w:t>
      </w:r>
    </w:p>
    <w:p w14:paraId="2C11889D" w14:textId="77777777" w:rsidR="00046C3B" w:rsidRDefault="00046C3B" w:rsidP="00046C3B">
      <w:pPr>
        <w:rPr>
          <w:lang w:val="en-ZA"/>
        </w:rPr>
      </w:pPr>
      <w:r>
        <w:rPr>
          <w:lang w:val="en-ZA"/>
        </w:rPr>
        <w:t xml:space="preserve"> </w:t>
      </w:r>
    </w:p>
    <w:p w14:paraId="37B2B7A4" w14:textId="77777777" w:rsidR="00046C3B" w:rsidRDefault="00046C3B" w:rsidP="00046C3B">
      <w:pPr>
        <w:spacing w:line="240" w:lineRule="auto"/>
        <w:jc w:val="left"/>
      </w:pPr>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3B5E81E6" w14:textId="77777777" w:rsidTr="00046C3B">
        <w:tc>
          <w:tcPr>
            <w:tcW w:w="5000" w:type="pct"/>
            <w:tcBorders>
              <w:top w:val="nil"/>
              <w:left w:val="nil"/>
              <w:bottom w:val="nil"/>
              <w:right w:val="nil"/>
            </w:tcBorders>
            <w:shd w:val="clear" w:color="auto" w:fill="7F7F7F" w:themeFill="text1" w:themeFillTint="80"/>
            <w:hideMark/>
          </w:tcPr>
          <w:p w14:paraId="5E3BE8CA" w14:textId="77777777" w:rsidR="00046C3B" w:rsidRDefault="00046C3B">
            <w:pPr>
              <w:pStyle w:val="Heading1"/>
              <w:rPr>
                <w:rFonts w:eastAsia="Arial"/>
              </w:rPr>
            </w:pPr>
            <w:bookmarkStart w:id="872" w:name="_Toc37495834"/>
            <w:bookmarkStart w:id="873" w:name="_Toc39497122"/>
            <w:bookmarkStart w:id="874" w:name="_Toc46937069"/>
            <w:bookmarkStart w:id="875" w:name="_Hlk39510572"/>
            <w:r>
              <w:rPr>
                <w:rFonts w:eastAsia="Arial"/>
              </w:rPr>
              <w:t>Chapter 5: The impact of labour related legislation</w:t>
            </w:r>
            <w:bookmarkEnd w:id="872"/>
            <w:bookmarkEnd w:id="873"/>
            <w:bookmarkEnd w:id="874"/>
            <w:r>
              <w:rPr>
                <w:rFonts w:eastAsia="Arial"/>
              </w:rPr>
              <w:t xml:space="preserve"> </w:t>
            </w:r>
            <w:bookmarkEnd w:id="875"/>
          </w:p>
        </w:tc>
      </w:tr>
    </w:tbl>
    <w:p w14:paraId="33AA1957" w14:textId="77777777" w:rsidR="0055195D" w:rsidRDefault="0055195D" w:rsidP="00046C3B">
      <w:pPr>
        <w:rPr>
          <w:lang w:val="en-US"/>
        </w:rPr>
      </w:pPr>
    </w:p>
    <w:p w14:paraId="1F9AEEB5" w14:textId="77777777" w:rsidR="00046C3B" w:rsidRDefault="00046C3B" w:rsidP="007B5336">
      <w:pPr>
        <w:spacing w:after="120"/>
        <w:rPr>
          <w:rStyle w:val="Strong"/>
        </w:rPr>
      </w:pPr>
      <w:r>
        <w:rPr>
          <w:rStyle w:val="Strong"/>
        </w:rPr>
        <w:t>Learning outcomes</w:t>
      </w:r>
    </w:p>
    <w:p w14:paraId="15C44FE7" w14:textId="77777777" w:rsidR="00046C3B" w:rsidRDefault="00046C3B" w:rsidP="007B5336">
      <w:pPr>
        <w:spacing w:after="120"/>
        <w:rPr>
          <w:lang w:val="en-US"/>
        </w:rPr>
      </w:pPr>
      <w:r>
        <w:rPr>
          <w:lang w:val="en-US"/>
        </w:rPr>
        <w:t>After completing this chapter, you will be able to:</w:t>
      </w:r>
    </w:p>
    <w:p w14:paraId="273A0299" w14:textId="77777777" w:rsidR="00046C3B" w:rsidRDefault="00046C3B" w:rsidP="002E23EC">
      <w:pPr>
        <w:pStyle w:val="ListParagraph"/>
        <w:numPr>
          <w:ilvl w:val="0"/>
          <w:numId w:val="365"/>
        </w:numPr>
        <w:spacing w:after="120"/>
        <w:contextualSpacing w:val="0"/>
        <w:rPr>
          <w:lang w:val="en-US"/>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zCs w:val="20"/>
        </w:rPr>
        <w:t>L</w:t>
      </w:r>
      <w:r>
        <w:rPr>
          <w:rFonts w:eastAsia="Arial" w:cs="Arial"/>
          <w:spacing w:val="-1"/>
          <w:szCs w:val="20"/>
        </w:rPr>
        <w:t>a</w:t>
      </w:r>
      <w:r>
        <w:rPr>
          <w:rFonts w:eastAsia="Arial" w:cs="Arial"/>
          <w:szCs w:val="20"/>
        </w:rPr>
        <w:t>b</w:t>
      </w:r>
      <w:r>
        <w:rPr>
          <w:rFonts w:eastAsia="Arial" w:cs="Arial"/>
          <w:spacing w:val="-1"/>
          <w:szCs w:val="20"/>
        </w:rPr>
        <w:t>o</w:t>
      </w:r>
      <w:r>
        <w:rPr>
          <w:rFonts w:eastAsia="Arial" w:cs="Arial"/>
          <w:spacing w:val="-3"/>
          <w:szCs w:val="20"/>
        </w:rPr>
        <w:t>u</w:t>
      </w:r>
      <w:r>
        <w:rPr>
          <w:rFonts w:eastAsia="Arial" w:cs="Arial"/>
          <w:szCs w:val="20"/>
        </w:rPr>
        <w:t>r</w:t>
      </w:r>
      <w:r>
        <w:rPr>
          <w:rFonts w:eastAsia="Arial" w:cs="Arial"/>
          <w:spacing w:val="2"/>
          <w:szCs w:val="20"/>
        </w:rPr>
        <w:t xml:space="preserve"> </w:t>
      </w:r>
      <w:r>
        <w:rPr>
          <w:rFonts w:eastAsia="Arial" w:cs="Arial"/>
          <w:spacing w:val="-1"/>
          <w:szCs w:val="20"/>
        </w:rPr>
        <w:t>R</w:t>
      </w:r>
      <w:r>
        <w:rPr>
          <w:rFonts w:eastAsia="Arial" w:cs="Arial"/>
          <w:szCs w:val="20"/>
        </w:rPr>
        <w:t>e</w:t>
      </w:r>
      <w:r>
        <w:rPr>
          <w:rFonts w:eastAsia="Arial" w:cs="Arial"/>
          <w:spacing w:val="-1"/>
          <w:szCs w:val="20"/>
        </w:rPr>
        <w:t>l</w:t>
      </w:r>
      <w:r>
        <w:rPr>
          <w:rFonts w:eastAsia="Arial" w:cs="Arial"/>
          <w:szCs w:val="20"/>
        </w:rPr>
        <w:t>at</w:t>
      </w:r>
      <w:r>
        <w:rPr>
          <w:rFonts w:eastAsia="Arial" w:cs="Arial"/>
          <w:spacing w:val="-3"/>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1"/>
          <w:szCs w:val="20"/>
        </w:rPr>
        <w:t>A</w:t>
      </w:r>
      <w:r>
        <w:rPr>
          <w:rFonts w:eastAsia="Arial" w:cs="Arial"/>
          <w:szCs w:val="20"/>
        </w:rPr>
        <w:t>ct 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pacing w:val="-2"/>
          <w:szCs w:val="20"/>
        </w:rPr>
        <w:t>s</w:t>
      </w:r>
      <w:r>
        <w:rPr>
          <w:rFonts w:eastAsia="Arial" w:cs="Arial"/>
          <w:szCs w:val="20"/>
        </w:rPr>
        <w:t>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 xml:space="preserve">a </w:t>
      </w:r>
      <w:r>
        <w:rPr>
          <w:rFonts w:eastAsia="Arial" w:cs="Arial"/>
          <w:spacing w:val="6"/>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77826B77" w14:textId="77777777" w:rsidR="00046C3B" w:rsidRDefault="00046C3B" w:rsidP="002E23EC">
      <w:pPr>
        <w:pStyle w:val="ListParagraph"/>
        <w:numPr>
          <w:ilvl w:val="0"/>
          <w:numId w:val="365"/>
        </w:numPr>
        <w:tabs>
          <w:tab w:val="left" w:pos="820"/>
        </w:tabs>
        <w:spacing w:after="120"/>
        <w:ind w:right="98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1"/>
          <w:szCs w:val="20"/>
        </w:rPr>
        <w:t>B</w:t>
      </w:r>
      <w:r>
        <w:rPr>
          <w:rFonts w:eastAsia="Arial" w:cs="Arial"/>
          <w:szCs w:val="20"/>
        </w:rPr>
        <w:t>as</w:t>
      </w:r>
      <w:r>
        <w:rPr>
          <w:rFonts w:eastAsia="Arial" w:cs="Arial"/>
          <w:spacing w:val="-1"/>
          <w:szCs w:val="20"/>
        </w:rPr>
        <w:t>i</w:t>
      </w:r>
      <w:r>
        <w:rPr>
          <w:rFonts w:eastAsia="Arial" w:cs="Arial"/>
          <w:szCs w:val="20"/>
        </w:rPr>
        <w:t>c</w:t>
      </w:r>
      <w:r>
        <w:rPr>
          <w:rFonts w:eastAsia="Arial" w:cs="Arial"/>
          <w:spacing w:val="-1"/>
          <w:szCs w:val="20"/>
        </w:rPr>
        <w:t xml:space="preserve"> C</w:t>
      </w:r>
      <w:r>
        <w:rPr>
          <w:rFonts w:eastAsia="Arial" w:cs="Arial"/>
          <w:szCs w:val="20"/>
        </w:rPr>
        <w:t>o</w:t>
      </w:r>
      <w:r>
        <w:rPr>
          <w:rFonts w:eastAsia="Arial" w:cs="Arial"/>
          <w:spacing w:val="-1"/>
          <w:szCs w:val="20"/>
        </w:rPr>
        <w:t>n</w:t>
      </w:r>
      <w:r>
        <w:rPr>
          <w:rFonts w:eastAsia="Arial" w:cs="Arial"/>
          <w:szCs w:val="20"/>
        </w:rPr>
        <w:t>d</w:t>
      </w:r>
      <w:r>
        <w:rPr>
          <w:rFonts w:eastAsia="Arial" w:cs="Arial"/>
          <w:spacing w:val="-1"/>
          <w:szCs w:val="20"/>
        </w:rPr>
        <w:t>i</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E</w:t>
      </w:r>
      <w:r>
        <w:rPr>
          <w:rFonts w:eastAsia="Arial" w:cs="Arial"/>
          <w:spacing w:val="1"/>
          <w:szCs w:val="20"/>
        </w:rPr>
        <w:t>m</w:t>
      </w:r>
      <w:r>
        <w:rPr>
          <w:rFonts w:eastAsia="Arial" w:cs="Arial"/>
          <w:szCs w:val="20"/>
        </w:rPr>
        <w:t>p</w:t>
      </w:r>
      <w:r>
        <w:rPr>
          <w:rFonts w:eastAsia="Arial" w:cs="Arial"/>
          <w:spacing w:val="-1"/>
          <w:szCs w:val="20"/>
        </w:rPr>
        <w:t>l</w:t>
      </w:r>
      <w:r>
        <w:rPr>
          <w:rFonts w:eastAsia="Arial" w:cs="Arial"/>
          <w:szCs w:val="20"/>
        </w:rPr>
        <w:t>o</w:t>
      </w:r>
      <w:r>
        <w:rPr>
          <w:rFonts w:eastAsia="Arial" w:cs="Arial"/>
          <w:spacing w:val="-3"/>
          <w:szCs w:val="20"/>
        </w:rPr>
        <w:t>y</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A</w:t>
      </w:r>
      <w:r>
        <w:rPr>
          <w:rFonts w:eastAsia="Arial" w:cs="Arial"/>
          <w:szCs w:val="20"/>
        </w:rPr>
        <w:t xml:space="preserve">ct </w:t>
      </w:r>
      <w:r>
        <w:rPr>
          <w:rFonts w:eastAsia="Arial" w:cs="Arial"/>
          <w:spacing w:val="-3"/>
          <w:szCs w:val="20"/>
        </w:rPr>
        <w:t>o</w:t>
      </w:r>
      <w:r>
        <w:rPr>
          <w:rFonts w:eastAsia="Arial" w:cs="Arial"/>
          <w:szCs w:val="20"/>
        </w:rPr>
        <w:t xml:space="preserve">n </w:t>
      </w:r>
      <w:r>
        <w:rPr>
          <w:rFonts w:eastAsia="Arial" w:cs="Arial"/>
          <w:spacing w:val="2"/>
          <w:szCs w:val="20"/>
        </w:rPr>
        <w:t>t</w:t>
      </w:r>
      <w:r>
        <w:rPr>
          <w:rFonts w:eastAsia="Arial" w:cs="Arial"/>
          <w:szCs w:val="20"/>
        </w:rPr>
        <w:t>e</w:t>
      </w:r>
      <w:r>
        <w:rPr>
          <w:rFonts w:eastAsia="Arial" w:cs="Arial"/>
          <w:spacing w:val="-3"/>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1"/>
          <w:szCs w:val="20"/>
        </w:rPr>
        <w:t xml:space="preserve">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w:t>
      </w:r>
      <w:r>
        <w:rPr>
          <w:rFonts w:eastAsia="Arial" w:cs="Arial"/>
          <w:spacing w:val="-3"/>
          <w:szCs w:val="20"/>
        </w:rPr>
        <w:t>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6161A3CC" w14:textId="77777777" w:rsidR="00046C3B" w:rsidRDefault="00046C3B" w:rsidP="002E23EC">
      <w:pPr>
        <w:pStyle w:val="ListParagraph"/>
        <w:numPr>
          <w:ilvl w:val="0"/>
          <w:numId w:val="365"/>
        </w:numPr>
        <w:tabs>
          <w:tab w:val="left" w:pos="820"/>
        </w:tabs>
        <w:spacing w:after="120"/>
        <w:ind w:right="263"/>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3"/>
          <w:szCs w:val="20"/>
        </w:rPr>
        <w:t>E</w:t>
      </w:r>
      <w:r>
        <w:rPr>
          <w:rFonts w:eastAsia="Arial" w:cs="Arial"/>
          <w:spacing w:val="1"/>
          <w:szCs w:val="20"/>
        </w:rPr>
        <w:t>m</w:t>
      </w:r>
      <w:r>
        <w:rPr>
          <w:rFonts w:eastAsia="Arial" w:cs="Arial"/>
          <w:szCs w:val="20"/>
        </w:rPr>
        <w:t>p</w:t>
      </w:r>
      <w:r>
        <w:rPr>
          <w:rFonts w:eastAsia="Arial" w:cs="Arial"/>
          <w:spacing w:val="-1"/>
          <w:szCs w:val="20"/>
        </w:rPr>
        <w:t>l</w:t>
      </w:r>
      <w:r>
        <w:rPr>
          <w:rFonts w:eastAsia="Arial" w:cs="Arial"/>
          <w:szCs w:val="20"/>
        </w:rPr>
        <w:t>o</w:t>
      </w:r>
      <w:r>
        <w:rPr>
          <w:rFonts w:eastAsia="Arial" w:cs="Arial"/>
          <w:spacing w:val="-3"/>
          <w:szCs w:val="20"/>
        </w:rPr>
        <w:t>y</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E</w:t>
      </w:r>
      <w:r>
        <w:rPr>
          <w:rFonts w:eastAsia="Arial" w:cs="Arial"/>
          <w:spacing w:val="2"/>
          <w:szCs w:val="20"/>
        </w:rPr>
        <w:t>q</w:t>
      </w:r>
      <w:r>
        <w:rPr>
          <w:rFonts w:eastAsia="Arial" w:cs="Arial"/>
          <w:szCs w:val="20"/>
        </w:rPr>
        <w:t>u</w:t>
      </w:r>
      <w:r>
        <w:rPr>
          <w:rFonts w:eastAsia="Arial" w:cs="Arial"/>
          <w:spacing w:val="-1"/>
          <w:szCs w:val="20"/>
        </w:rPr>
        <w:t>i</w:t>
      </w:r>
      <w:r>
        <w:rPr>
          <w:rFonts w:eastAsia="Arial" w:cs="Arial"/>
          <w:spacing w:val="1"/>
          <w:szCs w:val="20"/>
        </w:rPr>
        <w:t>t</w:t>
      </w:r>
      <w:r>
        <w:rPr>
          <w:rFonts w:eastAsia="Arial" w:cs="Arial"/>
          <w:szCs w:val="20"/>
        </w:rPr>
        <w:t>y</w:t>
      </w:r>
      <w:r>
        <w:rPr>
          <w:rFonts w:eastAsia="Arial" w:cs="Arial"/>
          <w:spacing w:val="-1"/>
          <w:szCs w:val="20"/>
        </w:rPr>
        <w:t xml:space="preserve"> A</w:t>
      </w:r>
      <w:r>
        <w:rPr>
          <w:rFonts w:eastAsia="Arial" w:cs="Arial"/>
          <w:szCs w:val="20"/>
        </w:rPr>
        <w:t>ct 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3"/>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79D5B4C7" w14:textId="77777777" w:rsidR="00046C3B" w:rsidRDefault="00046C3B" w:rsidP="002E23EC">
      <w:pPr>
        <w:pStyle w:val="ListParagraph"/>
        <w:numPr>
          <w:ilvl w:val="0"/>
          <w:numId w:val="365"/>
        </w:numPr>
        <w:tabs>
          <w:tab w:val="left" w:pos="820"/>
        </w:tabs>
        <w:spacing w:after="120"/>
        <w:ind w:right="296"/>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1"/>
          <w:szCs w:val="20"/>
        </w:rPr>
        <w:t xml:space="preserve"> </w:t>
      </w:r>
      <w:r>
        <w:rPr>
          <w:rFonts w:eastAsia="Arial" w:cs="Arial"/>
          <w:spacing w:val="-1"/>
          <w:szCs w:val="20"/>
        </w:rPr>
        <w:t>S</w:t>
      </w:r>
      <w:r>
        <w:rPr>
          <w:rFonts w:eastAsia="Arial" w:cs="Arial"/>
          <w:szCs w:val="20"/>
        </w:rPr>
        <w:t>e</w:t>
      </w:r>
      <w:r>
        <w:rPr>
          <w:rFonts w:eastAsia="Arial" w:cs="Arial"/>
          <w:spacing w:val="-3"/>
          <w:szCs w:val="20"/>
        </w:rPr>
        <w:t>c</w:t>
      </w:r>
      <w:r>
        <w:rPr>
          <w:rFonts w:eastAsia="Arial" w:cs="Arial"/>
          <w:spacing w:val="1"/>
          <w:szCs w:val="20"/>
        </w:rPr>
        <w:t>t</w:t>
      </w:r>
      <w:r>
        <w:rPr>
          <w:rFonts w:eastAsia="Arial" w:cs="Arial"/>
          <w:szCs w:val="20"/>
        </w:rPr>
        <w:t>oral</w:t>
      </w:r>
      <w:r>
        <w:rPr>
          <w:rFonts w:eastAsia="Arial" w:cs="Arial"/>
          <w:spacing w:val="-2"/>
          <w:szCs w:val="20"/>
        </w:rPr>
        <w:t xml:space="preserve"> </w:t>
      </w:r>
      <w:r>
        <w:rPr>
          <w:rFonts w:eastAsia="Arial" w:cs="Arial"/>
          <w:spacing w:val="-1"/>
          <w:szCs w:val="20"/>
        </w:rPr>
        <w:t>D</w:t>
      </w:r>
      <w:r>
        <w:rPr>
          <w:rFonts w:eastAsia="Arial" w:cs="Arial"/>
          <w:szCs w:val="20"/>
        </w:rPr>
        <w:t>et</w:t>
      </w:r>
      <w:r>
        <w:rPr>
          <w:rFonts w:eastAsia="Arial" w:cs="Arial"/>
          <w:spacing w:val="-2"/>
          <w:szCs w:val="20"/>
        </w:rPr>
        <w:t>e</w:t>
      </w:r>
      <w:r>
        <w:rPr>
          <w:rFonts w:eastAsia="Arial" w:cs="Arial"/>
          <w:spacing w:val="1"/>
          <w:szCs w:val="20"/>
        </w:rPr>
        <w:t>rm</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2"/>
          <w:szCs w:val="20"/>
        </w:rPr>
        <w:t xml:space="preserve"> </w:t>
      </w:r>
      <w:r>
        <w:rPr>
          <w:rFonts w:eastAsia="Arial" w:cs="Arial"/>
          <w:szCs w:val="20"/>
        </w:rPr>
        <w:t>on</w:t>
      </w:r>
      <w:r>
        <w:rPr>
          <w:rFonts w:eastAsia="Arial" w:cs="Arial"/>
          <w:spacing w:val="-2"/>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2"/>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1"/>
          <w:szCs w:val="20"/>
        </w:rPr>
        <w:t xml:space="preserve"> </w:t>
      </w:r>
      <w:r>
        <w:rPr>
          <w:rFonts w:eastAsia="Arial" w:cs="Arial"/>
          <w:spacing w:val="1"/>
          <w:szCs w:val="20"/>
        </w:rPr>
        <w:t>r</w:t>
      </w:r>
      <w:r>
        <w:rPr>
          <w:rFonts w:eastAsia="Arial" w:cs="Arial"/>
          <w:szCs w:val="20"/>
        </w:rPr>
        <w:t>eta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1685372C" w14:textId="77777777" w:rsidR="00046C3B" w:rsidRDefault="00046C3B" w:rsidP="002E23EC">
      <w:pPr>
        <w:pStyle w:val="ListParagraph"/>
        <w:numPr>
          <w:ilvl w:val="0"/>
          <w:numId w:val="365"/>
        </w:numPr>
        <w:tabs>
          <w:tab w:val="left" w:pos="820"/>
        </w:tabs>
        <w:spacing w:after="120"/>
        <w:ind w:right="69"/>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2"/>
          <w:szCs w:val="20"/>
        </w:rPr>
        <w:t>s</w:t>
      </w:r>
      <w:r>
        <w:rPr>
          <w:rFonts w:eastAsia="Arial" w:cs="Arial"/>
          <w:spacing w:val="2"/>
          <w:szCs w:val="20"/>
        </w:rPr>
        <w:t>k</w:t>
      </w:r>
      <w:r>
        <w:rPr>
          <w:rFonts w:eastAsia="Arial" w:cs="Arial"/>
          <w:spacing w:val="-1"/>
          <w:szCs w:val="20"/>
        </w:rPr>
        <w:t>ill</w:t>
      </w:r>
      <w:r>
        <w:rPr>
          <w:rFonts w:eastAsia="Arial" w:cs="Arial"/>
          <w:szCs w:val="20"/>
        </w:rPr>
        <w:t>s</w:t>
      </w:r>
      <w:r>
        <w:rPr>
          <w:rFonts w:eastAsia="Arial" w:cs="Arial"/>
          <w:spacing w:val="1"/>
          <w:szCs w:val="20"/>
        </w:rPr>
        <w:t xml:space="preserve"> </w:t>
      </w:r>
      <w:r>
        <w:rPr>
          <w:rFonts w:eastAsia="Arial" w:cs="Arial"/>
          <w:szCs w:val="20"/>
        </w:rPr>
        <w:t>d</w:t>
      </w:r>
      <w:r>
        <w:rPr>
          <w:rFonts w:eastAsia="Arial" w:cs="Arial"/>
          <w:spacing w:val="-1"/>
          <w:szCs w:val="20"/>
        </w:rPr>
        <w:t>e</w:t>
      </w:r>
      <w:r>
        <w:rPr>
          <w:rFonts w:eastAsia="Arial" w:cs="Arial"/>
          <w:spacing w:val="-2"/>
          <w:szCs w:val="20"/>
        </w:rPr>
        <w:t>v</w:t>
      </w:r>
      <w:r>
        <w:rPr>
          <w:rFonts w:eastAsia="Arial" w:cs="Arial"/>
          <w:szCs w:val="20"/>
        </w:rPr>
        <w:t>e</w:t>
      </w:r>
      <w:r>
        <w:rPr>
          <w:rFonts w:eastAsia="Arial" w:cs="Arial"/>
          <w:spacing w:val="-1"/>
          <w:szCs w:val="20"/>
        </w:rPr>
        <w:t>l</w:t>
      </w:r>
      <w:r>
        <w:rPr>
          <w:rFonts w:eastAsia="Arial" w:cs="Arial"/>
          <w:szCs w:val="20"/>
        </w:rPr>
        <w:t>o</w:t>
      </w:r>
      <w:r>
        <w:rPr>
          <w:rFonts w:eastAsia="Arial" w:cs="Arial"/>
          <w:spacing w:val="-1"/>
          <w:szCs w:val="20"/>
        </w:rPr>
        <w:t>p</w:t>
      </w:r>
      <w:r>
        <w:rPr>
          <w:rFonts w:eastAsia="Arial" w:cs="Arial"/>
          <w:spacing w:val="1"/>
          <w:szCs w:val="20"/>
        </w:rPr>
        <w:t>m</w:t>
      </w:r>
      <w:r>
        <w:rPr>
          <w:rFonts w:eastAsia="Arial" w:cs="Arial"/>
          <w:spacing w:val="-3"/>
          <w:szCs w:val="20"/>
        </w:rPr>
        <w:t>e</w:t>
      </w:r>
      <w:r>
        <w:rPr>
          <w:rFonts w:eastAsia="Arial" w:cs="Arial"/>
          <w:szCs w:val="20"/>
        </w:rPr>
        <w:t>nt</w:t>
      </w:r>
      <w:r>
        <w:rPr>
          <w:rFonts w:eastAsia="Arial" w:cs="Arial"/>
          <w:spacing w:val="2"/>
          <w:szCs w:val="20"/>
        </w:rPr>
        <w:t xml:space="preserve"> </w:t>
      </w:r>
      <w:r>
        <w:rPr>
          <w:rFonts w:eastAsia="Arial" w:cs="Arial"/>
          <w:spacing w:val="-1"/>
          <w:szCs w:val="20"/>
        </w:rPr>
        <w:t>l</w:t>
      </w:r>
      <w:r>
        <w:rPr>
          <w:rFonts w:eastAsia="Arial" w:cs="Arial"/>
          <w:spacing w:val="-3"/>
          <w:szCs w:val="20"/>
        </w:rPr>
        <w:t>e</w:t>
      </w:r>
      <w:r>
        <w:rPr>
          <w:rFonts w:eastAsia="Arial" w:cs="Arial"/>
          <w:spacing w:val="2"/>
          <w:szCs w:val="20"/>
        </w:rPr>
        <w:t>g</w:t>
      </w:r>
      <w:r>
        <w:rPr>
          <w:rFonts w:eastAsia="Arial" w:cs="Arial"/>
          <w:spacing w:val="-1"/>
          <w:szCs w:val="20"/>
        </w:rPr>
        <w:t>i</w:t>
      </w:r>
      <w:r>
        <w:rPr>
          <w:rFonts w:eastAsia="Arial" w:cs="Arial"/>
          <w:szCs w:val="20"/>
        </w:rPr>
        <w:t>s</w:t>
      </w:r>
      <w:r>
        <w:rPr>
          <w:rFonts w:eastAsia="Arial" w:cs="Arial"/>
          <w:spacing w:val="-1"/>
          <w:szCs w:val="20"/>
        </w:rPr>
        <w:t>l</w:t>
      </w:r>
      <w:r>
        <w:rPr>
          <w:rFonts w:eastAsia="Arial" w:cs="Arial"/>
          <w:szCs w:val="20"/>
        </w:rPr>
        <w:t>ati</w:t>
      </w:r>
      <w:r>
        <w:rPr>
          <w:rFonts w:eastAsia="Arial" w:cs="Arial"/>
          <w:spacing w:val="-1"/>
          <w:szCs w:val="20"/>
        </w:rPr>
        <w:t>o</w:t>
      </w:r>
      <w:r>
        <w:rPr>
          <w:rFonts w:eastAsia="Arial" w:cs="Arial"/>
          <w:szCs w:val="20"/>
        </w:rPr>
        <w:t>n on</w:t>
      </w:r>
      <w:r>
        <w:rPr>
          <w:rFonts w:eastAsia="Arial" w:cs="Arial"/>
          <w:spacing w:val="-1"/>
          <w:szCs w:val="20"/>
        </w:rPr>
        <w:t xml:space="preserve"> </w:t>
      </w:r>
      <w:r>
        <w:rPr>
          <w:rFonts w:eastAsia="Arial" w:cs="Arial"/>
          <w:spacing w:val="1"/>
          <w:szCs w:val="20"/>
        </w:rPr>
        <w:t>t</w:t>
      </w:r>
      <w:r>
        <w:rPr>
          <w:rFonts w:eastAsia="Arial" w:cs="Arial"/>
          <w:szCs w:val="20"/>
        </w:rPr>
        <w:t>e</w:t>
      </w:r>
      <w:r>
        <w:rPr>
          <w:rFonts w:eastAsia="Arial" w:cs="Arial"/>
          <w:spacing w:val="-3"/>
          <w:szCs w:val="20"/>
        </w:rPr>
        <w:t>a</w:t>
      </w:r>
      <w:r>
        <w:rPr>
          <w:rFonts w:eastAsia="Arial" w:cs="Arial"/>
          <w:szCs w:val="20"/>
        </w:rPr>
        <w:t>m</w:t>
      </w:r>
      <w:r>
        <w:rPr>
          <w:rFonts w:eastAsia="Arial" w:cs="Arial"/>
          <w:spacing w:val="2"/>
          <w:szCs w:val="20"/>
        </w:rPr>
        <w:t xml:space="preserve"> </w:t>
      </w:r>
      <w:r>
        <w:rPr>
          <w:rFonts w:eastAsia="Arial" w:cs="Arial"/>
          <w:spacing w:val="-1"/>
          <w:szCs w:val="20"/>
        </w:rPr>
        <w:t>l</w:t>
      </w:r>
      <w:r>
        <w:rPr>
          <w:rFonts w:eastAsia="Arial" w:cs="Arial"/>
          <w:szCs w:val="20"/>
        </w:rPr>
        <w:t>e</w:t>
      </w:r>
      <w:r>
        <w:rPr>
          <w:rFonts w:eastAsia="Arial" w:cs="Arial"/>
          <w:spacing w:val="-3"/>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1"/>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0FA256A6" w14:textId="77777777" w:rsidR="00046C3B" w:rsidRDefault="00046C3B" w:rsidP="002E23EC">
      <w:pPr>
        <w:pStyle w:val="ListParagraph"/>
        <w:numPr>
          <w:ilvl w:val="0"/>
          <w:numId w:val="365"/>
        </w:numPr>
        <w:tabs>
          <w:tab w:val="left" w:pos="820"/>
        </w:tabs>
        <w:spacing w:before="10" w:line="352" w:lineRule="auto"/>
        <w:ind w:right="148"/>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pacing w:val="-1"/>
          <w:szCs w:val="20"/>
        </w:rPr>
        <w:t>i</w:t>
      </w:r>
      <w:r>
        <w:rPr>
          <w:rFonts w:eastAsia="Arial" w:cs="Arial"/>
          <w:spacing w:val="-2"/>
          <w:szCs w:val="20"/>
        </w:rPr>
        <w:t>m</w:t>
      </w:r>
      <w:r>
        <w:rPr>
          <w:rFonts w:eastAsia="Arial" w:cs="Arial"/>
          <w:szCs w:val="20"/>
        </w:rPr>
        <w:t>p</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pacing w:val="-3"/>
          <w:szCs w:val="20"/>
        </w:rPr>
        <w:t>o</w:t>
      </w:r>
      <w:r>
        <w:rPr>
          <w:rFonts w:eastAsia="Arial" w:cs="Arial"/>
          <w:szCs w:val="20"/>
        </w:rPr>
        <w:t xml:space="preserve">f </w:t>
      </w:r>
      <w:r>
        <w:rPr>
          <w:rFonts w:eastAsia="Arial" w:cs="Arial"/>
          <w:spacing w:val="1"/>
          <w:szCs w:val="20"/>
        </w:rPr>
        <w:t>t</w:t>
      </w:r>
      <w:r>
        <w:rPr>
          <w:rFonts w:eastAsia="Arial" w:cs="Arial"/>
          <w:szCs w:val="20"/>
        </w:rPr>
        <w:t>he</w:t>
      </w:r>
      <w:r>
        <w:rPr>
          <w:rFonts w:eastAsia="Arial" w:cs="Arial"/>
          <w:spacing w:val="-6"/>
          <w:szCs w:val="20"/>
        </w:rPr>
        <w:t xml:space="preserve"> </w:t>
      </w:r>
      <w:r>
        <w:rPr>
          <w:rFonts w:eastAsia="Arial" w:cs="Arial"/>
          <w:spacing w:val="7"/>
          <w:szCs w:val="20"/>
        </w:rPr>
        <w:t>W</w:t>
      </w:r>
      <w:r>
        <w:rPr>
          <w:rFonts w:eastAsia="Arial" w:cs="Arial"/>
          <w:spacing w:val="-3"/>
          <w:szCs w:val="20"/>
        </w:rPr>
        <w:t>a</w:t>
      </w:r>
      <w:r>
        <w:rPr>
          <w:rFonts w:eastAsia="Arial" w:cs="Arial"/>
          <w:szCs w:val="20"/>
        </w:rPr>
        <w:t>ge</w:t>
      </w:r>
      <w:r>
        <w:rPr>
          <w:rFonts w:eastAsia="Arial" w:cs="Arial"/>
          <w:spacing w:val="1"/>
          <w:szCs w:val="20"/>
        </w:rPr>
        <w:t xml:space="preserve"> </w:t>
      </w:r>
      <w:r>
        <w:rPr>
          <w:rFonts w:eastAsia="Arial" w:cs="Arial"/>
          <w:spacing w:val="-1"/>
          <w:szCs w:val="20"/>
        </w:rPr>
        <w:t>D</w:t>
      </w:r>
      <w:r>
        <w:rPr>
          <w:rFonts w:eastAsia="Arial" w:cs="Arial"/>
          <w:spacing w:val="-3"/>
          <w:szCs w:val="20"/>
        </w:rPr>
        <w:t>e</w:t>
      </w:r>
      <w:r>
        <w:rPr>
          <w:rFonts w:eastAsia="Arial" w:cs="Arial"/>
          <w:spacing w:val="1"/>
          <w:szCs w:val="20"/>
        </w:rPr>
        <w:t>t</w:t>
      </w:r>
      <w:r>
        <w:rPr>
          <w:rFonts w:eastAsia="Arial" w:cs="Arial"/>
          <w:szCs w:val="20"/>
        </w:rPr>
        <w:t>e</w:t>
      </w:r>
      <w:r>
        <w:rPr>
          <w:rFonts w:eastAsia="Arial" w:cs="Arial"/>
          <w:spacing w:val="-2"/>
          <w:szCs w:val="20"/>
        </w:rPr>
        <w:t>rm</w:t>
      </w:r>
      <w:r>
        <w:rPr>
          <w:rFonts w:eastAsia="Arial" w:cs="Arial"/>
          <w:spacing w:val="-1"/>
          <w:szCs w:val="20"/>
        </w:rPr>
        <w:t>i</w:t>
      </w:r>
      <w:r>
        <w:rPr>
          <w:rFonts w:eastAsia="Arial" w:cs="Arial"/>
          <w:szCs w:val="20"/>
        </w:rPr>
        <w:t>n</w:t>
      </w:r>
      <w:r>
        <w:rPr>
          <w:rFonts w:eastAsia="Arial" w:cs="Arial"/>
          <w:spacing w:val="-1"/>
          <w:szCs w:val="20"/>
        </w:rPr>
        <w:t>a</w:t>
      </w:r>
      <w:r>
        <w:rPr>
          <w:rFonts w:eastAsia="Arial" w:cs="Arial"/>
          <w:spacing w:val="1"/>
          <w:szCs w:val="20"/>
        </w:rPr>
        <w:t>t</w:t>
      </w:r>
      <w:r>
        <w:rPr>
          <w:rFonts w:eastAsia="Arial" w:cs="Arial"/>
          <w:spacing w:val="-1"/>
          <w:szCs w:val="20"/>
        </w:rPr>
        <w:t>i</w:t>
      </w:r>
      <w:r>
        <w:rPr>
          <w:rFonts w:eastAsia="Arial" w:cs="Arial"/>
          <w:szCs w:val="20"/>
        </w:rPr>
        <w:t>on</w:t>
      </w:r>
      <w:r>
        <w:rPr>
          <w:rFonts w:eastAsia="Arial" w:cs="Arial"/>
          <w:spacing w:val="1"/>
          <w:szCs w:val="20"/>
        </w:rPr>
        <w:t xml:space="preserve"> </w:t>
      </w:r>
      <w:r>
        <w:rPr>
          <w:rFonts w:eastAsia="Arial" w:cs="Arial"/>
          <w:spacing w:val="-1"/>
          <w:szCs w:val="20"/>
        </w:rPr>
        <w:t>A</w:t>
      </w:r>
      <w:r>
        <w:rPr>
          <w:rFonts w:eastAsia="Arial" w:cs="Arial"/>
          <w:szCs w:val="20"/>
        </w:rPr>
        <w:t>ct</w:t>
      </w:r>
      <w:r>
        <w:rPr>
          <w:rFonts w:eastAsia="Arial" w:cs="Arial"/>
          <w:spacing w:val="2"/>
          <w:szCs w:val="20"/>
        </w:rPr>
        <w:t xml:space="preserve"> </w:t>
      </w:r>
      <w:r>
        <w:rPr>
          <w:rFonts w:eastAsia="Arial" w:cs="Arial"/>
          <w:szCs w:val="20"/>
        </w:rPr>
        <w:t>on</w:t>
      </w:r>
      <w:r>
        <w:rPr>
          <w:rFonts w:eastAsia="Arial" w:cs="Arial"/>
          <w:spacing w:val="-4"/>
          <w:szCs w:val="20"/>
        </w:rPr>
        <w:t xml:space="preserve"> </w:t>
      </w:r>
      <w:r>
        <w:rPr>
          <w:rFonts w:eastAsia="Arial" w:cs="Arial"/>
          <w:spacing w:val="1"/>
          <w:szCs w:val="20"/>
        </w:rPr>
        <w:t>t</w:t>
      </w:r>
      <w:r>
        <w:rPr>
          <w:rFonts w:eastAsia="Arial" w:cs="Arial"/>
          <w:szCs w:val="20"/>
        </w:rPr>
        <w:t>e</w:t>
      </w:r>
      <w:r>
        <w:rPr>
          <w:rFonts w:eastAsia="Arial" w:cs="Arial"/>
          <w:spacing w:val="-1"/>
          <w:szCs w:val="20"/>
        </w:rPr>
        <w:t>a</w:t>
      </w:r>
      <w:r>
        <w:rPr>
          <w:rFonts w:eastAsia="Arial" w:cs="Arial"/>
          <w:szCs w:val="20"/>
        </w:rPr>
        <w:t xml:space="preserve">m </w:t>
      </w:r>
      <w:r>
        <w:rPr>
          <w:rFonts w:eastAsia="Arial" w:cs="Arial"/>
          <w:spacing w:val="-1"/>
          <w:szCs w:val="20"/>
        </w:rPr>
        <w:t>l</w:t>
      </w:r>
      <w:r>
        <w:rPr>
          <w:rFonts w:eastAsia="Arial" w:cs="Arial"/>
          <w:szCs w:val="20"/>
        </w:rPr>
        <w:t>e</w:t>
      </w:r>
      <w:r>
        <w:rPr>
          <w:rFonts w:eastAsia="Arial" w:cs="Arial"/>
          <w:spacing w:val="-1"/>
          <w:szCs w:val="20"/>
        </w:rPr>
        <w:t>a</w:t>
      </w:r>
      <w:r>
        <w:rPr>
          <w:rFonts w:eastAsia="Arial" w:cs="Arial"/>
          <w:szCs w:val="20"/>
        </w:rPr>
        <w:t>d</w:t>
      </w:r>
      <w:r>
        <w:rPr>
          <w:rFonts w:eastAsia="Arial" w:cs="Arial"/>
          <w:spacing w:val="-1"/>
          <w:szCs w:val="20"/>
        </w:rPr>
        <w:t>e</w:t>
      </w:r>
      <w:r>
        <w:rPr>
          <w:rFonts w:eastAsia="Arial" w:cs="Arial"/>
          <w:spacing w:val="1"/>
          <w:szCs w:val="20"/>
        </w:rPr>
        <w:t>r</w:t>
      </w:r>
      <w:r>
        <w:rPr>
          <w:rFonts w:eastAsia="Arial" w:cs="Arial"/>
          <w:szCs w:val="20"/>
        </w:rPr>
        <w:t>sh</w:t>
      </w:r>
      <w:r>
        <w:rPr>
          <w:rFonts w:eastAsia="Arial" w:cs="Arial"/>
          <w:spacing w:val="3"/>
          <w:szCs w:val="20"/>
        </w:rPr>
        <w:t>i</w:t>
      </w:r>
      <w:r>
        <w:rPr>
          <w:rFonts w:eastAsia="Arial" w:cs="Arial"/>
          <w:szCs w:val="20"/>
        </w:rPr>
        <w:t>p in</w:t>
      </w:r>
      <w:r>
        <w:rPr>
          <w:rFonts w:eastAsia="Arial" w:cs="Arial"/>
          <w:spacing w:val="1"/>
          <w:szCs w:val="20"/>
        </w:rPr>
        <w:t xml:space="preserve"> </w:t>
      </w:r>
      <w:r>
        <w:rPr>
          <w:rFonts w:eastAsia="Arial" w:cs="Arial"/>
          <w:szCs w:val="20"/>
        </w:rPr>
        <w:t>a</w:t>
      </w:r>
      <w:r>
        <w:rPr>
          <w:rFonts w:eastAsia="Arial" w:cs="Arial"/>
          <w:spacing w:val="-2"/>
          <w:szCs w:val="20"/>
        </w:rPr>
        <w:t xml:space="preserve"> </w:t>
      </w:r>
      <w:r>
        <w:rPr>
          <w:rFonts w:eastAsia="Arial" w:cs="Arial"/>
          <w:spacing w:val="1"/>
          <w:szCs w:val="20"/>
        </w:rPr>
        <w:t>r</w:t>
      </w:r>
      <w:r>
        <w:rPr>
          <w:rFonts w:eastAsia="Arial" w:cs="Arial"/>
          <w:spacing w:val="-3"/>
          <w:szCs w:val="20"/>
        </w:rPr>
        <w:t>e</w:t>
      </w:r>
      <w:r>
        <w:rPr>
          <w:rFonts w:eastAsia="Arial" w:cs="Arial"/>
          <w:spacing w:val="1"/>
          <w:szCs w:val="20"/>
        </w:rPr>
        <w:t>t</w:t>
      </w:r>
      <w:r>
        <w:rPr>
          <w:rFonts w:eastAsia="Arial" w:cs="Arial"/>
          <w:szCs w:val="20"/>
        </w:rPr>
        <w:t>a</w:t>
      </w:r>
      <w:r>
        <w:rPr>
          <w:rFonts w:eastAsia="Arial" w:cs="Arial"/>
          <w:spacing w:val="-1"/>
          <w:szCs w:val="20"/>
        </w:rPr>
        <w:t>i</w:t>
      </w:r>
      <w:r>
        <w:rPr>
          <w:rFonts w:eastAsia="Arial" w:cs="Arial"/>
          <w:szCs w:val="20"/>
        </w:rPr>
        <w:t>l ch</w:t>
      </w:r>
      <w:r>
        <w:rPr>
          <w:rFonts w:eastAsia="Arial" w:cs="Arial"/>
          <w:spacing w:val="-1"/>
          <w:szCs w:val="20"/>
        </w:rPr>
        <w:t>ai</w:t>
      </w:r>
      <w:r>
        <w:rPr>
          <w:rFonts w:eastAsia="Arial" w:cs="Arial"/>
          <w:szCs w:val="20"/>
        </w:rPr>
        <w:t>n s</w:t>
      </w:r>
      <w:r>
        <w:rPr>
          <w:rFonts w:eastAsia="Arial" w:cs="Arial"/>
          <w:spacing w:val="2"/>
          <w:szCs w:val="20"/>
        </w:rPr>
        <w:t>t</w:t>
      </w:r>
      <w:r>
        <w:rPr>
          <w:rFonts w:eastAsia="Arial" w:cs="Arial"/>
          <w:spacing w:val="-3"/>
          <w:szCs w:val="20"/>
        </w:rPr>
        <w:t>o</w:t>
      </w:r>
      <w:r>
        <w:rPr>
          <w:rFonts w:eastAsia="Arial" w:cs="Arial"/>
          <w:spacing w:val="1"/>
          <w:szCs w:val="20"/>
        </w:rPr>
        <w:t>r</w:t>
      </w:r>
      <w:r>
        <w:rPr>
          <w:rFonts w:eastAsia="Arial" w:cs="Arial"/>
          <w:szCs w:val="20"/>
        </w:rPr>
        <w:t>e</w:t>
      </w:r>
    </w:p>
    <w:p w14:paraId="61E2D29A" w14:textId="77777777" w:rsidR="00760681" w:rsidRDefault="00760681" w:rsidP="00046C3B">
      <w:pPr>
        <w:tabs>
          <w:tab w:val="left" w:pos="820"/>
        </w:tabs>
        <w:spacing w:before="10" w:line="352" w:lineRule="auto"/>
        <w:ind w:left="-357" w:right="148"/>
        <w:rPr>
          <w:rFonts w:eastAsia="Arial" w:cs="Arial"/>
          <w:szCs w:val="20"/>
        </w:rPr>
      </w:pPr>
    </w:p>
    <w:p w14:paraId="55B655E8" w14:textId="77777777" w:rsidR="00046C3B" w:rsidRDefault="00046C3B" w:rsidP="00046C3B">
      <w:pPr>
        <w:pStyle w:val="Heading2"/>
        <w:rPr>
          <w:rFonts w:eastAsia="Arial"/>
        </w:rPr>
      </w:pPr>
      <w:bookmarkStart w:id="876" w:name="_Toc37495835"/>
      <w:bookmarkStart w:id="877" w:name="_Toc39497123"/>
      <w:bookmarkStart w:id="878" w:name="_Toc46937070"/>
      <w:bookmarkStart w:id="879" w:name="_Hlk39510589"/>
      <w:r>
        <w:rPr>
          <w:rFonts w:eastAsia="Arial"/>
        </w:rPr>
        <w:t>5.1</w:t>
      </w:r>
      <w:r>
        <w:rPr>
          <w:rFonts w:eastAsia="Arial"/>
        </w:rPr>
        <w:tab/>
        <w:t>Labour-related legislation in South Africa that impact on the retail sector</w:t>
      </w:r>
      <w:bookmarkEnd w:id="876"/>
      <w:bookmarkEnd w:id="877"/>
      <w:bookmarkEnd w:id="878"/>
    </w:p>
    <w:p w14:paraId="4F0A77B4" w14:textId="77777777" w:rsidR="00046C3B" w:rsidRDefault="00046C3B" w:rsidP="0021141A">
      <w:pPr>
        <w:spacing w:after="120"/>
      </w:pPr>
      <w:r>
        <w:t>Several labour-related laws regulate and impact on the retail sector:</w:t>
      </w:r>
    </w:p>
    <w:p w14:paraId="5F9F06BC" w14:textId="77777777" w:rsidR="00046C3B" w:rsidRDefault="00046C3B" w:rsidP="002E23EC">
      <w:pPr>
        <w:pStyle w:val="ListParagraph"/>
        <w:numPr>
          <w:ilvl w:val="0"/>
          <w:numId w:val="262"/>
        </w:numPr>
        <w:spacing w:after="120"/>
        <w:ind w:left="363"/>
        <w:contextualSpacing w:val="0"/>
      </w:pPr>
      <w:r>
        <w:t>Labour Relations Act</w:t>
      </w:r>
    </w:p>
    <w:p w14:paraId="72D24C09" w14:textId="77777777" w:rsidR="00046C3B" w:rsidRDefault="004B432B" w:rsidP="002E23EC">
      <w:pPr>
        <w:pStyle w:val="ListParagraph"/>
        <w:numPr>
          <w:ilvl w:val="0"/>
          <w:numId w:val="262"/>
        </w:numPr>
        <w:spacing w:after="120"/>
        <w:ind w:left="363"/>
        <w:contextualSpacing w:val="0"/>
      </w:pPr>
      <w:r>
        <w:t>B</w:t>
      </w:r>
      <w:r w:rsidR="00046C3B">
        <w:t>asic Conditions of Employment Act</w:t>
      </w:r>
    </w:p>
    <w:p w14:paraId="08BBEB23" w14:textId="77777777" w:rsidR="00046C3B" w:rsidRDefault="00046C3B" w:rsidP="002E23EC">
      <w:pPr>
        <w:pStyle w:val="ListParagraph"/>
        <w:numPr>
          <w:ilvl w:val="0"/>
          <w:numId w:val="262"/>
        </w:numPr>
        <w:spacing w:after="120"/>
        <w:ind w:left="363"/>
        <w:contextualSpacing w:val="0"/>
      </w:pPr>
      <w:r>
        <w:t>Employment Equity Act</w:t>
      </w:r>
    </w:p>
    <w:p w14:paraId="2C38468D" w14:textId="77777777" w:rsidR="00046C3B" w:rsidRDefault="00046C3B" w:rsidP="002E23EC">
      <w:pPr>
        <w:pStyle w:val="ListParagraph"/>
        <w:numPr>
          <w:ilvl w:val="0"/>
          <w:numId w:val="262"/>
        </w:numPr>
        <w:spacing w:after="120"/>
        <w:ind w:left="363"/>
        <w:contextualSpacing w:val="0"/>
      </w:pPr>
      <w:r>
        <w:t>Sectorial determination 9: Wholesale and Retail</w:t>
      </w:r>
    </w:p>
    <w:p w14:paraId="05F768D7" w14:textId="77777777" w:rsidR="00046C3B" w:rsidRDefault="00046C3B" w:rsidP="002E23EC">
      <w:pPr>
        <w:pStyle w:val="ListParagraph"/>
        <w:numPr>
          <w:ilvl w:val="0"/>
          <w:numId w:val="262"/>
        </w:numPr>
        <w:spacing w:after="120"/>
        <w:ind w:left="363"/>
        <w:contextualSpacing w:val="0"/>
      </w:pPr>
      <w:r>
        <w:t>Skills development legislation</w:t>
      </w:r>
    </w:p>
    <w:p w14:paraId="7F7DBCDE" w14:textId="77777777" w:rsidR="00046C3B" w:rsidRDefault="00046C3B" w:rsidP="002E23EC">
      <w:pPr>
        <w:pStyle w:val="ListParagraph"/>
        <w:numPr>
          <w:ilvl w:val="0"/>
          <w:numId w:val="262"/>
        </w:numPr>
        <w:ind w:left="363"/>
      </w:pPr>
      <w:r>
        <w:t>Wage Determination Act</w:t>
      </w:r>
    </w:p>
    <w:p w14:paraId="15C39CC4" w14:textId="77777777" w:rsidR="00760681" w:rsidRDefault="00760681" w:rsidP="00046C3B">
      <w:pPr>
        <w:ind w:left="-357"/>
      </w:pPr>
    </w:p>
    <w:p w14:paraId="0C61D875" w14:textId="77777777" w:rsidR="00046C3B" w:rsidRDefault="00046C3B" w:rsidP="00046C3B">
      <w:pPr>
        <w:pStyle w:val="Heading2"/>
        <w:rPr>
          <w:rFonts w:eastAsia="Arial"/>
        </w:rPr>
      </w:pPr>
      <w:bookmarkStart w:id="880" w:name="_Toc37495836"/>
      <w:bookmarkStart w:id="881" w:name="_Toc39497124"/>
      <w:bookmarkStart w:id="882" w:name="_Toc46937071"/>
      <w:r>
        <w:rPr>
          <w:rFonts w:eastAsia="Arial"/>
        </w:rPr>
        <w:t>5.2</w:t>
      </w:r>
      <w:r>
        <w:rPr>
          <w:rFonts w:eastAsia="Arial"/>
        </w:rPr>
        <w:tab/>
        <w:t>The impact of the Labour Relations Act on team leadership</w:t>
      </w:r>
      <w:bookmarkEnd w:id="880"/>
      <w:bookmarkEnd w:id="881"/>
      <w:bookmarkEnd w:id="882"/>
    </w:p>
    <w:p w14:paraId="20B9BE66" w14:textId="77777777" w:rsidR="00046C3B" w:rsidRDefault="00046C3B" w:rsidP="00046C3B">
      <w:r>
        <w:t>The Labour Relations Act impacts on team leadership in the retail environment by regulating the relationships between employers and employees and by providing guidelines for fair processes for discipline and grievances.</w:t>
      </w:r>
    </w:p>
    <w:p w14:paraId="10CA03E2" w14:textId="77777777" w:rsidR="00046C3B" w:rsidRDefault="00046C3B" w:rsidP="00B04C96">
      <w:pPr>
        <w:pStyle w:val="Heading3"/>
        <w:rPr>
          <w:lang w:val="en-ZA"/>
        </w:rPr>
      </w:pPr>
      <w:bookmarkStart w:id="883" w:name="_Toc37495837"/>
    </w:p>
    <w:p w14:paraId="3103AAC0" w14:textId="77777777" w:rsidR="00046C3B" w:rsidRDefault="00046C3B" w:rsidP="00B04C96">
      <w:pPr>
        <w:pStyle w:val="Heading3"/>
        <w:rPr>
          <w:lang w:val="en-ZA"/>
        </w:rPr>
      </w:pPr>
      <w:bookmarkStart w:id="884" w:name="_Toc39497125"/>
      <w:bookmarkStart w:id="885" w:name="_Toc46937072"/>
      <w:r>
        <w:rPr>
          <w:lang w:val="en-ZA"/>
        </w:rPr>
        <w:t>5.2.1</w:t>
      </w:r>
      <w:r>
        <w:rPr>
          <w:lang w:val="en-ZA"/>
        </w:rPr>
        <w:tab/>
        <w:t>The purpose and objectives of the Labour Relations Act</w:t>
      </w:r>
      <w:bookmarkEnd w:id="879"/>
      <w:bookmarkEnd w:id="883"/>
      <w:bookmarkEnd w:id="884"/>
      <w:bookmarkEnd w:id="885"/>
    </w:p>
    <w:p w14:paraId="74BA63AF" w14:textId="77777777" w:rsidR="00046C3B" w:rsidRDefault="00046C3B" w:rsidP="00046C3B">
      <w:pPr>
        <w:rPr>
          <w:lang w:val="en-ZA"/>
        </w:rPr>
      </w:pPr>
    </w:p>
    <w:p w14:paraId="2D8F2BE8" w14:textId="77777777" w:rsidR="00046C3B" w:rsidRDefault="00046C3B" w:rsidP="00046C3B">
      <w:pPr>
        <w:rPr>
          <w:lang w:val="en-ZA"/>
        </w:rPr>
      </w:pPr>
      <w:r>
        <w:rPr>
          <w:lang w:val="en-ZA"/>
        </w:rPr>
        <w:t>The purpose of the Labour Relations Act (66 of 1995) is “to advance economic development, social justice, labour peace and the democratisation of the workplace.”</w:t>
      </w:r>
    </w:p>
    <w:p w14:paraId="68943C85" w14:textId="77777777" w:rsidR="00046C3B" w:rsidRDefault="00046C3B" w:rsidP="00046C3B">
      <w:pPr>
        <w:spacing w:after="120"/>
        <w:rPr>
          <w:lang w:val="en-ZA"/>
        </w:rPr>
      </w:pPr>
      <w:r>
        <w:rPr>
          <w:lang w:val="en-ZA"/>
        </w:rPr>
        <w:t>The objectives of the Act include:</w:t>
      </w:r>
    </w:p>
    <w:p w14:paraId="19E2A0F9" w14:textId="77777777" w:rsidR="00046C3B" w:rsidRDefault="00046C3B" w:rsidP="002E23EC">
      <w:pPr>
        <w:pStyle w:val="BulletText1"/>
        <w:numPr>
          <w:ilvl w:val="0"/>
          <w:numId w:val="263"/>
        </w:numPr>
        <w:tabs>
          <w:tab w:val="left" w:pos="720"/>
        </w:tabs>
        <w:spacing w:line="360" w:lineRule="auto"/>
        <w:ind w:left="360"/>
        <w:jc w:val="left"/>
      </w:pPr>
      <w:r>
        <w:t>To give effect to and regulate the fundamental rights to fair labour practices as established in Section 23 of the Constitution.</w:t>
      </w:r>
    </w:p>
    <w:p w14:paraId="26461E17" w14:textId="77777777" w:rsidR="00046C3B" w:rsidRDefault="00046C3B" w:rsidP="002E23EC">
      <w:pPr>
        <w:pStyle w:val="BulletText1"/>
        <w:numPr>
          <w:ilvl w:val="0"/>
          <w:numId w:val="263"/>
        </w:numPr>
        <w:tabs>
          <w:tab w:val="left" w:pos="720"/>
        </w:tabs>
        <w:spacing w:line="360" w:lineRule="auto"/>
        <w:ind w:left="360"/>
        <w:jc w:val="left"/>
      </w:pPr>
      <w:r>
        <w:t>To provide a framework within which employees and their trade unions, employers and employers’ organisations can collectively bargain to determine wages, terms and conditions of service.</w:t>
      </w:r>
    </w:p>
    <w:p w14:paraId="6AFD2395" w14:textId="77777777" w:rsidR="00046C3B" w:rsidRDefault="00046C3B" w:rsidP="002E23EC">
      <w:pPr>
        <w:pStyle w:val="BulletText1"/>
        <w:numPr>
          <w:ilvl w:val="0"/>
          <w:numId w:val="263"/>
        </w:numPr>
        <w:tabs>
          <w:tab w:val="left" w:pos="720"/>
        </w:tabs>
        <w:spacing w:after="0" w:line="360" w:lineRule="auto"/>
        <w:ind w:left="360"/>
        <w:jc w:val="left"/>
      </w:pPr>
      <w:r>
        <w:t>To promote collective bargaining and employee participation in decision making in the workplace.</w:t>
      </w:r>
    </w:p>
    <w:p w14:paraId="0C4AF30F" w14:textId="77777777" w:rsidR="00046C3B" w:rsidRDefault="00046C3B" w:rsidP="00046C3B">
      <w:pPr>
        <w:pStyle w:val="BulletText1"/>
        <w:tabs>
          <w:tab w:val="left" w:pos="720"/>
        </w:tabs>
        <w:spacing w:after="0" w:line="360" w:lineRule="auto"/>
        <w:jc w:val="left"/>
      </w:pPr>
    </w:p>
    <w:p w14:paraId="325B3787" w14:textId="77777777" w:rsidR="00046C3B" w:rsidRDefault="00046C3B" w:rsidP="00B04C96">
      <w:pPr>
        <w:pStyle w:val="Heading3"/>
        <w:rPr>
          <w:lang w:val="en-ZA"/>
        </w:rPr>
      </w:pPr>
      <w:bookmarkStart w:id="886" w:name="_Toc37495838"/>
      <w:bookmarkStart w:id="887" w:name="_Toc39497126"/>
      <w:bookmarkStart w:id="888" w:name="_Toc46937073"/>
      <w:bookmarkStart w:id="889" w:name="_Hlk39510625"/>
      <w:r>
        <w:rPr>
          <w:lang w:val="en-ZA"/>
        </w:rPr>
        <w:t>5.2.2</w:t>
      </w:r>
      <w:r>
        <w:rPr>
          <w:lang w:val="en-ZA"/>
        </w:rPr>
        <w:tab/>
        <w:t>Freedom of association</w:t>
      </w:r>
      <w:bookmarkEnd w:id="886"/>
      <w:bookmarkEnd w:id="887"/>
      <w:bookmarkEnd w:id="888"/>
    </w:p>
    <w:p w14:paraId="706E0EE8" w14:textId="77777777" w:rsidR="00046C3B" w:rsidRDefault="00046C3B" w:rsidP="00046C3B">
      <w:pPr>
        <w:pStyle w:val="Heading5"/>
        <w:keepNext w:val="0"/>
        <w:keepLines w:val="0"/>
        <w:spacing w:before="0"/>
        <w:jc w:val="left"/>
        <w:rPr>
          <w:lang w:val="en-ZA"/>
        </w:rPr>
      </w:pPr>
    </w:p>
    <w:p w14:paraId="493EC474" w14:textId="77777777" w:rsidR="00046C3B" w:rsidRDefault="00046C3B" w:rsidP="00046C3B">
      <w:pPr>
        <w:pStyle w:val="Heading5"/>
        <w:keepNext w:val="0"/>
        <w:keepLines w:val="0"/>
        <w:spacing w:before="0"/>
        <w:jc w:val="left"/>
        <w:rPr>
          <w:lang w:val="en-ZA"/>
        </w:rPr>
      </w:pPr>
      <w:r>
        <w:rPr>
          <w:lang w:val="en-ZA"/>
        </w:rPr>
        <w:t>Rights of employees</w:t>
      </w:r>
    </w:p>
    <w:p w14:paraId="08037ED2" w14:textId="77777777" w:rsidR="00046C3B" w:rsidRDefault="00046C3B" w:rsidP="00046C3B">
      <w:pPr>
        <w:rPr>
          <w:lang w:val="en-ZA"/>
        </w:rPr>
      </w:pPr>
    </w:p>
    <w:p w14:paraId="0924E841" w14:textId="77777777" w:rsidR="00046C3B" w:rsidRDefault="00046C3B" w:rsidP="00046C3B">
      <w:pPr>
        <w:rPr>
          <w:lang w:val="en-ZA"/>
        </w:rPr>
      </w:pPr>
      <w:r>
        <w:rPr>
          <w:lang w:val="en-ZA"/>
        </w:rPr>
        <w:t>In terms of the Labour Relations Act, every employee has the right to participate in forming a trade union or federation of trade unions and to join a trade union, subject to the constitution of the union.</w:t>
      </w:r>
    </w:p>
    <w:p w14:paraId="67EEAE4C" w14:textId="77777777" w:rsidR="00046C3B" w:rsidRDefault="00046C3B" w:rsidP="00046C3B">
      <w:pPr>
        <w:rPr>
          <w:lang w:val="en-ZA"/>
        </w:rPr>
      </w:pPr>
    </w:p>
    <w:p w14:paraId="4AA18BA6" w14:textId="77777777" w:rsidR="00046C3B" w:rsidRDefault="00046C3B" w:rsidP="00046C3B">
      <w:pPr>
        <w:rPr>
          <w:lang w:val="en-ZA"/>
        </w:rPr>
      </w:pPr>
      <w:r>
        <w:rPr>
          <w:lang w:val="en-ZA"/>
        </w:rPr>
        <w:t>No person may discriminate against an employee for exercising his or her right to freedom.</w:t>
      </w:r>
    </w:p>
    <w:p w14:paraId="32774AAE" w14:textId="77777777" w:rsidR="00046C3B" w:rsidRDefault="00046C3B" w:rsidP="00046C3B">
      <w:pPr>
        <w:rPr>
          <w:lang w:val="en-ZA"/>
        </w:rPr>
      </w:pPr>
    </w:p>
    <w:p w14:paraId="2578B3DA" w14:textId="77777777" w:rsidR="00046C3B" w:rsidRDefault="00046C3B" w:rsidP="00046C3B">
      <w:pPr>
        <w:rPr>
          <w:lang w:val="en-ZA"/>
        </w:rPr>
      </w:pPr>
      <w:r>
        <w:rPr>
          <w:lang w:val="en-ZA"/>
        </w:rPr>
        <w:t>No person may also advantage, or promise to advantage, an employee or a person seeking employment in exchange for that person not exercising his or her right to freedom of association.</w:t>
      </w:r>
    </w:p>
    <w:p w14:paraId="22988658" w14:textId="77777777" w:rsidR="00046C3B" w:rsidRDefault="00046C3B" w:rsidP="00046C3B">
      <w:pPr>
        <w:pStyle w:val="Heading5"/>
        <w:keepNext w:val="0"/>
        <w:keepLines w:val="0"/>
        <w:spacing w:before="0"/>
        <w:jc w:val="left"/>
        <w:rPr>
          <w:lang w:val="en-ZA"/>
        </w:rPr>
      </w:pPr>
      <w:r>
        <w:rPr>
          <w:lang w:val="en-ZA"/>
        </w:rPr>
        <w:t>Rights of employers</w:t>
      </w:r>
    </w:p>
    <w:p w14:paraId="506690C5" w14:textId="77777777" w:rsidR="00046C3B" w:rsidRDefault="00046C3B" w:rsidP="00046C3B">
      <w:pPr>
        <w:rPr>
          <w:lang w:val="en-ZA"/>
        </w:rPr>
      </w:pPr>
    </w:p>
    <w:p w14:paraId="09CCB541" w14:textId="77777777" w:rsidR="00046C3B" w:rsidRDefault="00046C3B" w:rsidP="00046C3B">
      <w:pPr>
        <w:rPr>
          <w:lang w:val="en-ZA"/>
        </w:rPr>
      </w:pPr>
      <w:r>
        <w:rPr>
          <w:lang w:val="en-ZA"/>
        </w:rPr>
        <w:t>Every employer has the right to participate in forming an employers’ organisation and to join the employers’ organisation, subject to its constitution.</w:t>
      </w:r>
    </w:p>
    <w:p w14:paraId="0D52305E" w14:textId="77777777" w:rsidR="00046C3B" w:rsidRDefault="00046C3B"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1266"/>
        <w:gridCol w:w="7730"/>
      </w:tblGrid>
      <w:tr w:rsidR="00046C3B" w14:paraId="6103F962" w14:textId="77777777" w:rsidTr="00035326">
        <w:trPr>
          <w:trHeight w:val="1008"/>
        </w:trPr>
        <w:tc>
          <w:tcPr>
            <w:tcW w:w="1266" w:type="dxa"/>
            <w:vAlign w:val="center"/>
            <w:hideMark/>
          </w:tcPr>
          <w:p w14:paraId="25165101" w14:textId="77777777" w:rsidR="00046C3B" w:rsidRDefault="00046C3B">
            <w:pPr>
              <w:spacing w:line="240" w:lineRule="auto"/>
              <w:jc w:val="center"/>
              <w:rPr>
                <w:noProof/>
                <w:lang w:eastAsia="en-GB"/>
              </w:rPr>
            </w:pPr>
            <w:r>
              <w:rPr>
                <w:noProof/>
                <w:lang w:eastAsia="en-GB"/>
              </w:rPr>
              <w:drawing>
                <wp:inline distT="0" distB="0" distL="0" distR="0" wp14:anchorId="59AFC140" wp14:editId="4695A2C5">
                  <wp:extent cx="471170" cy="471170"/>
                  <wp:effectExtent l="0" t="0" r="5080" b="5080"/>
                  <wp:docPr id="775" name="Picture 7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42E5872" w14:textId="77777777" w:rsidR="00046C3B" w:rsidRDefault="00046C3B">
            <w:pPr>
              <w:spacing w:line="240" w:lineRule="auto"/>
              <w:rPr>
                <w:lang w:val="en-US"/>
              </w:rPr>
            </w:pPr>
            <w:r>
              <w:rPr>
                <w:lang w:val="en-US"/>
              </w:rPr>
              <w:t xml:space="preserve">Unfair labour practices, discipline and grievances were discussed in Chapter 4. </w:t>
            </w:r>
          </w:p>
        </w:tc>
      </w:tr>
    </w:tbl>
    <w:p w14:paraId="70831AFC" w14:textId="77777777" w:rsidR="00046C3B" w:rsidRDefault="00046C3B" w:rsidP="00046C3B">
      <w:pPr>
        <w:rPr>
          <w:lang w:val="en-ZA"/>
        </w:rPr>
      </w:pPr>
    </w:p>
    <w:p w14:paraId="70AF3572" w14:textId="77777777" w:rsidR="00046C3B" w:rsidRDefault="00046C3B" w:rsidP="00046C3B">
      <w:pPr>
        <w:pStyle w:val="Heading2"/>
        <w:rPr>
          <w:rFonts w:eastAsia="Arial"/>
        </w:rPr>
      </w:pPr>
      <w:bookmarkStart w:id="890" w:name="_Toc37495839"/>
      <w:bookmarkStart w:id="891" w:name="_Toc39497127"/>
      <w:bookmarkStart w:id="892" w:name="_Toc46937074"/>
      <w:r>
        <w:rPr>
          <w:rFonts w:eastAsia="Arial"/>
        </w:rPr>
        <w:t>5.3</w:t>
      </w:r>
      <w:r>
        <w:rPr>
          <w:rFonts w:eastAsia="Arial"/>
        </w:rPr>
        <w:tab/>
        <w:t>The impact of the Basic Conditions of Employment Act on team leadership</w:t>
      </w:r>
      <w:bookmarkEnd w:id="890"/>
      <w:bookmarkEnd w:id="891"/>
      <w:bookmarkEnd w:id="892"/>
    </w:p>
    <w:p w14:paraId="0CA25904" w14:textId="77777777" w:rsidR="00046C3B" w:rsidRDefault="00046C3B" w:rsidP="00046C3B">
      <w:pPr>
        <w:rPr>
          <w:lang w:val="en-ZA"/>
        </w:rPr>
      </w:pPr>
      <w:r>
        <w:rPr>
          <w:lang w:val="en-ZA"/>
        </w:rPr>
        <w:t xml:space="preserve">The </w:t>
      </w:r>
      <w:r>
        <w:rPr>
          <w:b/>
          <w:i/>
          <w:lang w:val="en-ZA"/>
        </w:rPr>
        <w:t>Basic Conditions of Employment Act</w:t>
      </w:r>
      <w:r>
        <w:rPr>
          <w:lang w:val="en-ZA"/>
        </w:rPr>
        <w:t xml:space="preserve"> (75 of 1997) regulates working conditions and terms. Retail chain store managers should understand the requirements of the Basic Conditions of Employment Act, especially in terms of leave and working hours (as supplemented by the Sectorial Determination).</w:t>
      </w:r>
    </w:p>
    <w:p w14:paraId="4B3DB902" w14:textId="77777777" w:rsidR="00046C3B" w:rsidRDefault="00046C3B" w:rsidP="00046C3B">
      <w:pPr>
        <w:rPr>
          <w:lang w:val="en-ZA"/>
        </w:rPr>
      </w:pPr>
    </w:p>
    <w:p w14:paraId="19EF514E" w14:textId="77777777" w:rsidR="00046C3B" w:rsidRDefault="00046C3B" w:rsidP="00B04C96">
      <w:pPr>
        <w:pStyle w:val="Heading3"/>
        <w:rPr>
          <w:lang w:val="en-ZA"/>
        </w:rPr>
      </w:pPr>
      <w:bookmarkStart w:id="893" w:name="_Toc37495840"/>
      <w:bookmarkStart w:id="894" w:name="_Toc39497128"/>
      <w:bookmarkStart w:id="895" w:name="_Toc46937075"/>
      <w:r>
        <w:rPr>
          <w:lang w:val="en-ZA"/>
        </w:rPr>
        <w:t>5.3.1</w:t>
      </w:r>
      <w:r>
        <w:rPr>
          <w:lang w:val="en-ZA"/>
        </w:rPr>
        <w:tab/>
        <w:t>Purpose and objectives of the Basic Conditions of Employment Act</w:t>
      </w:r>
      <w:bookmarkEnd w:id="889"/>
      <w:bookmarkEnd w:id="893"/>
      <w:bookmarkEnd w:id="894"/>
      <w:bookmarkEnd w:id="895"/>
    </w:p>
    <w:p w14:paraId="0D0ECD12" w14:textId="77777777" w:rsidR="00046C3B" w:rsidRDefault="00046C3B" w:rsidP="00046C3B">
      <w:pPr>
        <w:rPr>
          <w:lang w:val="en-ZA"/>
        </w:rPr>
      </w:pPr>
    </w:p>
    <w:p w14:paraId="0BDDD3B4" w14:textId="77777777" w:rsidR="00046C3B" w:rsidRDefault="00046C3B" w:rsidP="00046C3B">
      <w:pPr>
        <w:rPr>
          <w:lang w:val="en-ZA"/>
        </w:rPr>
      </w:pPr>
      <w:r>
        <w:rPr>
          <w:lang w:val="en-ZA"/>
        </w:rPr>
        <w:t xml:space="preserve">The purpose of this Act is “to advance economic development and social justice by fulfilling the primary objectives of this Act which are to give effect to and regulate the right to fair labour practices conferred by Section 23(1) of the </w:t>
      </w:r>
      <w:r>
        <w:rPr>
          <w:b/>
          <w:i/>
          <w:lang w:val="en-ZA"/>
        </w:rPr>
        <w:t>Constitution</w:t>
      </w:r>
      <w:r>
        <w:rPr>
          <w:lang w:val="en-ZA"/>
        </w:rPr>
        <w:t xml:space="preserve"> by establishing and enforcing basic conditions of employment and regulating the variation of basic conditions of employment.”</w:t>
      </w:r>
    </w:p>
    <w:p w14:paraId="580F61A7" w14:textId="77777777" w:rsidR="00046C3B" w:rsidRDefault="00046C3B" w:rsidP="00046C3B">
      <w:pPr>
        <w:pStyle w:val="Heading4"/>
        <w:ind w:left="1134" w:hanging="1134"/>
        <w:rPr>
          <w:lang w:val="en-ZA"/>
        </w:rPr>
      </w:pPr>
      <w:r>
        <w:rPr>
          <w:lang w:val="en-ZA"/>
        </w:rPr>
        <w:t>5.3.1.1</w:t>
      </w:r>
      <w:r>
        <w:rPr>
          <w:lang w:val="en-ZA"/>
        </w:rPr>
        <w:tab/>
        <w:t>Status of an employee</w:t>
      </w:r>
    </w:p>
    <w:p w14:paraId="61222586" w14:textId="77777777" w:rsidR="00046C3B" w:rsidRDefault="00046C3B" w:rsidP="00046C3B">
      <w:pPr>
        <w:rPr>
          <w:lang w:val="en-ZA"/>
        </w:rPr>
      </w:pPr>
    </w:p>
    <w:p w14:paraId="7606680F" w14:textId="77777777" w:rsidR="00046C3B" w:rsidRDefault="00046C3B" w:rsidP="00046C3B">
      <w:pPr>
        <w:rPr>
          <w:lang w:val="en-ZA"/>
        </w:rPr>
      </w:pPr>
      <w:r>
        <w:rPr>
          <w:lang w:val="en-ZA"/>
        </w:rPr>
        <w:t>The Act defines an employee as any person, excluding an independent contractor, who works for another person and who receives, or is entitled to receive, any remuneration.</w:t>
      </w:r>
    </w:p>
    <w:p w14:paraId="6ED2F43E" w14:textId="77777777" w:rsidR="00046C3B" w:rsidRDefault="00046C3B" w:rsidP="00046C3B">
      <w:pPr>
        <w:pStyle w:val="Heading4"/>
        <w:keepNext w:val="0"/>
        <w:tabs>
          <w:tab w:val="left" w:pos="2268"/>
          <w:tab w:val="num" w:pos="2410"/>
        </w:tabs>
        <w:spacing w:before="240" w:after="120" w:line="288" w:lineRule="auto"/>
        <w:ind w:left="1134" w:hanging="1134"/>
        <w:jc w:val="left"/>
        <w:rPr>
          <w:lang w:val="en-ZA"/>
        </w:rPr>
      </w:pPr>
      <w:r>
        <w:rPr>
          <w:lang w:val="en-ZA"/>
        </w:rPr>
        <w:t>5.3.1.2</w:t>
      </w:r>
      <w:r>
        <w:rPr>
          <w:lang w:val="en-ZA"/>
        </w:rPr>
        <w:tab/>
        <w:t>Working hours</w:t>
      </w:r>
    </w:p>
    <w:p w14:paraId="2DF0E4D6" w14:textId="77777777" w:rsidR="00046C3B" w:rsidRDefault="00046C3B" w:rsidP="00046C3B">
      <w:pPr>
        <w:spacing w:after="120"/>
        <w:rPr>
          <w:lang w:val="en-ZA"/>
        </w:rPr>
      </w:pPr>
    </w:p>
    <w:p w14:paraId="0D87B864" w14:textId="77777777" w:rsidR="00046C3B" w:rsidRDefault="00046C3B" w:rsidP="00046C3B">
      <w:pPr>
        <w:spacing w:after="120"/>
        <w:rPr>
          <w:lang w:val="en-ZA"/>
        </w:rPr>
      </w:pPr>
      <w:r>
        <w:rPr>
          <w:lang w:val="en-ZA"/>
        </w:rPr>
        <w:t>The sections of the Act relating to working hours do not apply to:</w:t>
      </w:r>
    </w:p>
    <w:p w14:paraId="2AB99538" w14:textId="77777777" w:rsidR="00046C3B" w:rsidRDefault="00046C3B" w:rsidP="002E23EC">
      <w:pPr>
        <w:pStyle w:val="BulletText1"/>
        <w:numPr>
          <w:ilvl w:val="0"/>
          <w:numId w:val="264"/>
        </w:numPr>
        <w:tabs>
          <w:tab w:val="left" w:pos="720"/>
        </w:tabs>
        <w:spacing w:line="360" w:lineRule="auto"/>
        <w:ind w:left="360"/>
        <w:jc w:val="left"/>
      </w:pPr>
      <w:r>
        <w:t>Senior managers</w:t>
      </w:r>
    </w:p>
    <w:p w14:paraId="2C9E445C" w14:textId="77777777" w:rsidR="00046C3B" w:rsidRDefault="00046C3B" w:rsidP="002E23EC">
      <w:pPr>
        <w:pStyle w:val="BulletText1"/>
        <w:numPr>
          <w:ilvl w:val="0"/>
          <w:numId w:val="264"/>
        </w:numPr>
        <w:tabs>
          <w:tab w:val="left" w:pos="720"/>
        </w:tabs>
        <w:spacing w:line="360" w:lineRule="auto"/>
        <w:ind w:left="360"/>
        <w:jc w:val="left"/>
      </w:pPr>
      <w:r>
        <w:t>Employees such as sales staff who travel to the premises of customers and who regulate their own areas of work</w:t>
      </w:r>
    </w:p>
    <w:p w14:paraId="4EB14E0B" w14:textId="77777777" w:rsidR="00046C3B" w:rsidRDefault="00046C3B" w:rsidP="002E23EC">
      <w:pPr>
        <w:pStyle w:val="BulletText1"/>
        <w:numPr>
          <w:ilvl w:val="0"/>
          <w:numId w:val="264"/>
        </w:numPr>
        <w:tabs>
          <w:tab w:val="left" w:pos="720"/>
        </w:tabs>
        <w:spacing w:after="0" w:line="360" w:lineRule="auto"/>
        <w:ind w:left="360"/>
        <w:jc w:val="left"/>
      </w:pPr>
      <w:r>
        <w:t>Employees who work less than 24 hours a month for an employer.</w:t>
      </w:r>
    </w:p>
    <w:p w14:paraId="030BE6EC" w14:textId="77777777" w:rsidR="00046C3B" w:rsidRDefault="00046C3B" w:rsidP="00046C3B">
      <w:pPr>
        <w:rPr>
          <w:lang w:val="en-ZA"/>
        </w:rPr>
      </w:pPr>
    </w:p>
    <w:p w14:paraId="7AA6A6ED" w14:textId="77777777" w:rsidR="00046C3B" w:rsidRDefault="00046C3B" w:rsidP="00046C3B">
      <w:pPr>
        <w:rPr>
          <w:lang w:val="en-ZA"/>
        </w:rPr>
      </w:pPr>
      <w:r>
        <w:rPr>
          <w:lang w:val="en-ZA"/>
        </w:rPr>
        <w:t xml:space="preserve">Working hours are regulated by the </w:t>
      </w:r>
      <w:r>
        <w:rPr>
          <w:b/>
          <w:i/>
          <w:lang w:val="en-ZA"/>
        </w:rPr>
        <w:t xml:space="preserve">Basic Conditions of Employment Act. </w:t>
      </w:r>
      <w:r>
        <w:t>Working hours in the retail sector are regulated by</w:t>
      </w:r>
      <w:r>
        <w:rPr>
          <w:b/>
          <w:i/>
          <w:lang w:val="en-ZA"/>
        </w:rPr>
        <w:t xml:space="preserve"> </w:t>
      </w:r>
      <w:r>
        <w:rPr>
          <w:lang w:val="en-ZA"/>
        </w:rPr>
        <w:t>Sectorial Determination 9. This topic was discussed in Module 1 of the programme for retail chain store managers.</w:t>
      </w:r>
    </w:p>
    <w:p w14:paraId="665EBEF8" w14:textId="77777777" w:rsidR="00046C3B" w:rsidRDefault="00046C3B" w:rsidP="00046C3B">
      <w:pPr>
        <w:pStyle w:val="Heading4"/>
        <w:keepNext w:val="0"/>
        <w:tabs>
          <w:tab w:val="left" w:pos="2268"/>
          <w:tab w:val="num" w:pos="2410"/>
        </w:tabs>
        <w:spacing w:before="240" w:after="120" w:line="288" w:lineRule="auto"/>
        <w:ind w:left="1134" w:hanging="1134"/>
        <w:jc w:val="left"/>
        <w:rPr>
          <w:lang w:val="en-ZA"/>
        </w:rPr>
      </w:pPr>
      <w:r>
        <w:rPr>
          <w:lang w:val="en-ZA"/>
        </w:rPr>
        <w:t>5.3.1.3</w:t>
      </w:r>
      <w:r>
        <w:rPr>
          <w:lang w:val="en-ZA"/>
        </w:rPr>
        <w:tab/>
        <w:t>Leave</w:t>
      </w:r>
    </w:p>
    <w:p w14:paraId="5BD11E03" w14:textId="77777777" w:rsidR="00046C3B" w:rsidRDefault="00046C3B" w:rsidP="00046C3B">
      <w:pPr>
        <w:rPr>
          <w:lang w:val="en-ZA"/>
        </w:rPr>
      </w:pPr>
    </w:p>
    <w:p w14:paraId="007944D7" w14:textId="77777777" w:rsidR="00046C3B" w:rsidRDefault="00046C3B" w:rsidP="00046C3B">
      <w:pPr>
        <w:rPr>
          <w:lang w:val="en-ZA"/>
        </w:rPr>
      </w:pPr>
      <w:r>
        <w:rPr>
          <w:lang w:val="en-ZA"/>
        </w:rPr>
        <w:t>Various types of leave can be utilised in every annual leave cycle (in a period of 12 months’ employment with the same employer) immediately following an employee’s commencement of employment or the completion of the employee’s prior leave cycle.</w:t>
      </w:r>
    </w:p>
    <w:p w14:paraId="4752A739" w14:textId="77777777" w:rsidR="00046C3B" w:rsidRDefault="00046C3B" w:rsidP="00046C3B">
      <w:pPr>
        <w:rPr>
          <w:lang w:val="en-ZA"/>
        </w:rPr>
      </w:pPr>
    </w:p>
    <w:p w14:paraId="48E61B9C" w14:textId="77777777" w:rsidR="00046C3B" w:rsidRDefault="00046C3B" w:rsidP="00046C3B">
      <w:pPr>
        <w:rPr>
          <w:lang w:val="en-ZA"/>
        </w:rPr>
      </w:pPr>
      <w:r>
        <w:rPr>
          <w:lang w:val="en-ZA"/>
        </w:rPr>
        <w:t xml:space="preserve">The types of leave provided for in the </w:t>
      </w:r>
      <w:r>
        <w:rPr>
          <w:b/>
          <w:i/>
          <w:lang w:val="en-ZA"/>
        </w:rPr>
        <w:t>Basic Conditions of Employment Act</w:t>
      </w:r>
      <w:r>
        <w:rPr>
          <w:lang w:val="en-ZA"/>
        </w:rPr>
        <w:t xml:space="preserve"> are discussed in Table </w:t>
      </w:r>
      <w:r w:rsidR="00810275">
        <w:rPr>
          <w:lang w:val="en-ZA"/>
        </w:rPr>
        <w:t>50</w:t>
      </w:r>
      <w:r>
        <w:rPr>
          <w:lang w:val="en-ZA"/>
        </w:rPr>
        <w:t>.</w:t>
      </w:r>
    </w:p>
    <w:p w14:paraId="3EBE162D" w14:textId="77777777" w:rsidR="00046C3B" w:rsidRDefault="00046C3B" w:rsidP="00046C3B">
      <w:pPr>
        <w:rPr>
          <w:lang w:val="en-ZA"/>
        </w:rPr>
      </w:pPr>
    </w:p>
    <w:p w14:paraId="1D658268" w14:textId="77777777" w:rsidR="00046C3B" w:rsidRDefault="00046C3B" w:rsidP="00046C3B">
      <w:pPr>
        <w:pStyle w:val="Caption"/>
      </w:pPr>
      <w:r>
        <w:t xml:space="preserve">Table </w:t>
      </w:r>
      <w:r w:rsidR="00810275">
        <w:t>50</w:t>
      </w:r>
      <w:r>
        <w:t>: leave entitlement</w:t>
      </w:r>
    </w:p>
    <w:tbl>
      <w:tblPr>
        <w:tblW w:w="92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108" w:type="dxa"/>
          <w:bottom w:w="108" w:type="dxa"/>
        </w:tblCellMar>
        <w:tblLook w:val="04A0" w:firstRow="1" w:lastRow="0" w:firstColumn="1" w:lastColumn="0" w:noHBand="0" w:noVBand="1"/>
      </w:tblPr>
      <w:tblGrid>
        <w:gridCol w:w="2206"/>
        <w:gridCol w:w="7004"/>
      </w:tblGrid>
      <w:tr w:rsidR="00046C3B" w14:paraId="695BF501" w14:textId="77777777" w:rsidTr="00046C3B">
        <w:trPr>
          <w:tblHeader/>
        </w:trPr>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A48A340" w14:textId="77777777" w:rsidR="00046C3B" w:rsidRDefault="00046C3B">
            <w:pPr>
              <w:spacing w:line="240" w:lineRule="auto"/>
              <w:rPr>
                <w:b/>
                <w:bCs/>
                <w:color w:val="FFFFFF" w:themeColor="background1"/>
              </w:rPr>
            </w:pPr>
            <w:r>
              <w:rPr>
                <w:b/>
                <w:bCs/>
                <w:color w:val="FFFFFF" w:themeColor="background1"/>
              </w:rPr>
              <w:t>TYPE OF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FABB56D" w14:textId="77777777" w:rsidR="00046C3B" w:rsidRDefault="00046C3B">
            <w:pPr>
              <w:spacing w:line="240" w:lineRule="auto"/>
              <w:rPr>
                <w:b/>
                <w:bCs/>
                <w:color w:val="FFFFFF" w:themeColor="background1"/>
              </w:rPr>
            </w:pPr>
            <w:r>
              <w:rPr>
                <w:b/>
                <w:bCs/>
                <w:color w:val="FFFFFF" w:themeColor="background1"/>
              </w:rPr>
              <w:t>REQUIREMENTS OF THE ACT</w:t>
            </w:r>
          </w:p>
        </w:tc>
      </w:tr>
      <w:tr w:rsidR="00046C3B" w14:paraId="2714A66C"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D32279" w14:textId="77777777" w:rsidR="00046C3B" w:rsidRDefault="00046C3B">
            <w:pPr>
              <w:jc w:val="left"/>
              <w:rPr>
                <w:lang w:val="en-ZA"/>
              </w:rPr>
            </w:pPr>
            <w:r>
              <w:rPr>
                <w:lang w:val="en-ZA"/>
              </w:rPr>
              <w:t>Annual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9DE4024" w14:textId="77777777" w:rsidR="00046C3B" w:rsidRDefault="00046C3B" w:rsidP="002E23EC">
            <w:pPr>
              <w:pStyle w:val="BulletText1"/>
              <w:numPr>
                <w:ilvl w:val="0"/>
                <w:numId w:val="265"/>
              </w:numPr>
              <w:tabs>
                <w:tab w:val="left" w:pos="720"/>
              </w:tabs>
              <w:spacing w:line="360" w:lineRule="auto"/>
              <w:ind w:left="357" w:hanging="357"/>
              <w:jc w:val="left"/>
            </w:pPr>
            <w:r>
              <w:t>At least 21 consecutive days’ leave on full remuneration in respect of each annual leave cycle. By agreement, the leave my be granted on the basis of one day of annual leave on full remuneration for every 17 days worked or one hour of annual leave for every 17 hours worked.</w:t>
            </w:r>
          </w:p>
          <w:p w14:paraId="6E4F8A27" w14:textId="77777777" w:rsidR="00046C3B" w:rsidRDefault="00046C3B" w:rsidP="002E23EC">
            <w:pPr>
              <w:pStyle w:val="BulletText1"/>
              <w:numPr>
                <w:ilvl w:val="0"/>
                <w:numId w:val="265"/>
              </w:numPr>
              <w:tabs>
                <w:tab w:val="left" w:pos="720"/>
              </w:tabs>
              <w:spacing w:line="360" w:lineRule="auto"/>
              <w:ind w:left="357" w:hanging="357"/>
              <w:jc w:val="left"/>
            </w:pPr>
            <w:r>
              <w:t>The employer must grant annual leave not later than six months after the end of the annual leave cycle.</w:t>
            </w:r>
          </w:p>
          <w:p w14:paraId="7C73FBA4" w14:textId="77777777" w:rsidR="00046C3B" w:rsidRDefault="00046C3B" w:rsidP="002E23EC">
            <w:pPr>
              <w:pStyle w:val="BulletText1"/>
              <w:numPr>
                <w:ilvl w:val="0"/>
                <w:numId w:val="265"/>
              </w:numPr>
              <w:tabs>
                <w:tab w:val="left" w:pos="720"/>
              </w:tabs>
              <w:spacing w:line="360" w:lineRule="auto"/>
              <w:ind w:left="357" w:hanging="357"/>
              <w:jc w:val="left"/>
            </w:pPr>
            <w:r>
              <w:t>The employer may not require an employee to take annual leave during any other period of leave. For example, the employee shall not be required to take annual leave during a period of sick leave or family responsibility leave.</w:t>
            </w:r>
          </w:p>
          <w:p w14:paraId="0889BDFD" w14:textId="77777777" w:rsidR="00046C3B" w:rsidRDefault="00046C3B" w:rsidP="002E23EC">
            <w:pPr>
              <w:pStyle w:val="BulletText1"/>
              <w:numPr>
                <w:ilvl w:val="0"/>
                <w:numId w:val="265"/>
              </w:numPr>
              <w:tabs>
                <w:tab w:val="left" w:pos="720"/>
              </w:tabs>
              <w:spacing w:line="360" w:lineRule="auto"/>
              <w:ind w:left="357" w:hanging="357"/>
              <w:jc w:val="left"/>
            </w:pPr>
            <w:r>
              <w:t>Employers must permit employees who apply in writing to take unpaid leave.</w:t>
            </w:r>
          </w:p>
          <w:p w14:paraId="274A4CAF" w14:textId="77777777" w:rsidR="00046C3B" w:rsidRDefault="00046C3B" w:rsidP="002E23EC">
            <w:pPr>
              <w:pStyle w:val="BulletText1"/>
              <w:numPr>
                <w:ilvl w:val="0"/>
                <w:numId w:val="265"/>
              </w:numPr>
              <w:tabs>
                <w:tab w:val="left" w:pos="720"/>
              </w:tabs>
              <w:spacing w:line="360" w:lineRule="auto"/>
              <w:ind w:left="357" w:hanging="357"/>
              <w:jc w:val="left"/>
            </w:pPr>
            <w:r>
              <w:t>When a public holiday falls within a period during which an employee is on annual leave, the employer must allow the employee an additional day’s leave.</w:t>
            </w:r>
          </w:p>
          <w:p w14:paraId="686C8AC5" w14:textId="77777777" w:rsidR="00046C3B" w:rsidRDefault="00046C3B" w:rsidP="002E23EC">
            <w:pPr>
              <w:pStyle w:val="BulletText1"/>
              <w:numPr>
                <w:ilvl w:val="0"/>
                <w:numId w:val="265"/>
              </w:numPr>
              <w:tabs>
                <w:tab w:val="left" w:pos="720"/>
              </w:tabs>
              <w:spacing w:after="0" w:line="360" w:lineRule="auto"/>
              <w:ind w:left="357" w:hanging="357"/>
              <w:jc w:val="left"/>
            </w:pPr>
            <w:r>
              <w:t>Employers may not pay an employee instead of granting paid annual leave except on termination of employment.</w:t>
            </w:r>
          </w:p>
        </w:tc>
      </w:tr>
      <w:tr w:rsidR="00046C3B" w14:paraId="338264E4"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414491" w14:textId="77777777" w:rsidR="00046C3B" w:rsidRDefault="00046C3B">
            <w:pPr>
              <w:jc w:val="left"/>
              <w:rPr>
                <w:lang w:val="en-ZA"/>
              </w:rPr>
            </w:pPr>
            <w:r>
              <w:rPr>
                <w:lang w:val="en-ZA"/>
              </w:rPr>
              <w:t>Sick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8F04585" w14:textId="77777777" w:rsidR="00046C3B" w:rsidRDefault="00046C3B" w:rsidP="002E23EC">
            <w:pPr>
              <w:pStyle w:val="BulletText1"/>
              <w:numPr>
                <w:ilvl w:val="0"/>
                <w:numId w:val="265"/>
              </w:numPr>
              <w:tabs>
                <w:tab w:val="left" w:pos="720"/>
              </w:tabs>
              <w:spacing w:line="360" w:lineRule="auto"/>
              <w:ind w:left="357" w:hanging="357"/>
              <w:jc w:val="left"/>
            </w:pPr>
            <w:r>
              <w:t>In every sick leave cycle of 36 months, an employee is entitled to an amount of paid sick leave equal to the number of days the employee would normally work in a six-week period.</w:t>
            </w:r>
          </w:p>
          <w:p w14:paraId="04A7C6CD" w14:textId="77777777" w:rsidR="00046C3B" w:rsidRDefault="00046C3B" w:rsidP="002E23EC">
            <w:pPr>
              <w:pStyle w:val="BulletText1"/>
              <w:numPr>
                <w:ilvl w:val="0"/>
                <w:numId w:val="265"/>
              </w:numPr>
              <w:tabs>
                <w:tab w:val="left" w:pos="720"/>
              </w:tabs>
              <w:spacing w:after="0" w:line="360" w:lineRule="auto"/>
              <w:ind w:left="357" w:hanging="357"/>
              <w:jc w:val="left"/>
            </w:pPr>
            <w:r>
              <w:t>During the first six months of employment, an employee is entitled to one day’s sick leave for every 26 days worked. If sick leave is taken during this period, the employer may reduce the employee’s entitlement to sick leave by the number of days’ sick leave taken.</w:t>
            </w:r>
          </w:p>
        </w:tc>
      </w:tr>
      <w:tr w:rsidR="00046C3B" w14:paraId="00D42A1E"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C653E12" w14:textId="77777777" w:rsidR="00046C3B" w:rsidRDefault="00046C3B">
            <w:pPr>
              <w:jc w:val="left"/>
              <w:rPr>
                <w:lang w:val="en-ZA"/>
              </w:rPr>
            </w:pPr>
            <w:r>
              <w:rPr>
                <w:lang w:val="en-ZA"/>
              </w:rPr>
              <w:t xml:space="preserve">Maternity leave </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30AF7B4" w14:textId="77777777" w:rsidR="00046C3B" w:rsidRDefault="00046C3B" w:rsidP="002E23EC">
            <w:pPr>
              <w:pStyle w:val="BulletText1"/>
              <w:numPr>
                <w:ilvl w:val="0"/>
                <w:numId w:val="265"/>
              </w:numPr>
              <w:tabs>
                <w:tab w:val="left" w:pos="720"/>
              </w:tabs>
              <w:spacing w:line="360" w:lineRule="auto"/>
              <w:ind w:left="357" w:hanging="357"/>
              <w:jc w:val="left"/>
            </w:pPr>
            <w:r>
              <w:t>An employee is entitled to at least four consecutive months’ maternity leave.</w:t>
            </w:r>
          </w:p>
          <w:p w14:paraId="16CD92F4" w14:textId="77777777" w:rsidR="00046C3B" w:rsidRDefault="00046C3B" w:rsidP="002E23EC">
            <w:pPr>
              <w:pStyle w:val="BulletText1"/>
              <w:numPr>
                <w:ilvl w:val="0"/>
                <w:numId w:val="265"/>
              </w:numPr>
              <w:tabs>
                <w:tab w:val="left" w:pos="720"/>
              </w:tabs>
              <w:spacing w:line="360" w:lineRule="auto"/>
              <w:ind w:left="357" w:hanging="357"/>
              <w:jc w:val="left"/>
            </w:pPr>
            <w:r>
              <w:t>The employee may take maternity leave at any time from four weeks before the expected date of birth or on a date from which a medical practitioner or a midwife certifies that it is necessary for the employee’s health or that of her unborn child.</w:t>
            </w:r>
          </w:p>
          <w:p w14:paraId="678B56F5" w14:textId="77777777" w:rsidR="00046C3B" w:rsidRDefault="00046C3B" w:rsidP="002E23EC">
            <w:pPr>
              <w:pStyle w:val="BulletText1"/>
              <w:numPr>
                <w:ilvl w:val="0"/>
                <w:numId w:val="265"/>
              </w:numPr>
              <w:tabs>
                <w:tab w:val="left" w:pos="720"/>
              </w:tabs>
              <w:spacing w:line="360" w:lineRule="auto"/>
              <w:ind w:left="357" w:hanging="357"/>
              <w:jc w:val="left"/>
            </w:pPr>
            <w:r>
              <w:t>No employee may work for six weeks after the birth of her child, unless a medical practitioner certifies that she is fit to do so.</w:t>
            </w:r>
          </w:p>
          <w:p w14:paraId="6793D74F" w14:textId="77777777" w:rsidR="00046C3B" w:rsidRDefault="00046C3B" w:rsidP="002E23EC">
            <w:pPr>
              <w:pStyle w:val="BulletText1"/>
              <w:numPr>
                <w:ilvl w:val="0"/>
                <w:numId w:val="265"/>
              </w:numPr>
              <w:tabs>
                <w:tab w:val="left" w:pos="720"/>
              </w:tabs>
              <w:spacing w:line="360" w:lineRule="auto"/>
              <w:ind w:left="357" w:hanging="357"/>
              <w:jc w:val="left"/>
            </w:pPr>
            <w:r>
              <w:t>An employee who has a miscarriage during the third trimester of pregnancy or bears a stillborn child is entitled to maternity leave for six weeks after the miscarriage or stillbirth.</w:t>
            </w:r>
          </w:p>
          <w:p w14:paraId="2DB7D787" w14:textId="77777777" w:rsidR="00046C3B" w:rsidRDefault="00046C3B" w:rsidP="002E23EC">
            <w:pPr>
              <w:pStyle w:val="BulletText1"/>
              <w:numPr>
                <w:ilvl w:val="0"/>
                <w:numId w:val="265"/>
              </w:numPr>
              <w:tabs>
                <w:tab w:val="left" w:pos="720"/>
              </w:tabs>
              <w:spacing w:after="0" w:line="360" w:lineRule="auto"/>
              <w:ind w:left="357" w:hanging="357"/>
              <w:jc w:val="left"/>
            </w:pPr>
            <w:r>
              <w:t>Employees must inform their employers in writing of when she intends to commence maternity leave and return to work.</w:t>
            </w:r>
          </w:p>
        </w:tc>
      </w:tr>
      <w:tr w:rsidR="00046C3B" w14:paraId="4D6A5901"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6606CBB" w14:textId="77777777" w:rsidR="00046C3B" w:rsidRDefault="00046C3B">
            <w:pPr>
              <w:jc w:val="left"/>
              <w:rPr>
                <w:lang w:val="en-ZA"/>
              </w:rPr>
            </w:pPr>
            <w:r>
              <w:rPr>
                <w:lang w:val="en-ZA"/>
              </w:rPr>
              <w:t>Family responsibility leave</w:t>
            </w:r>
          </w:p>
        </w:tc>
        <w:tc>
          <w:tcPr>
            <w:tcW w:w="700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C3825BE" w14:textId="77777777" w:rsidR="00046C3B" w:rsidRDefault="00046C3B" w:rsidP="002E23EC">
            <w:pPr>
              <w:pStyle w:val="BulletText1"/>
              <w:numPr>
                <w:ilvl w:val="0"/>
                <w:numId w:val="265"/>
              </w:numPr>
              <w:tabs>
                <w:tab w:val="left" w:pos="720"/>
              </w:tabs>
              <w:spacing w:line="360" w:lineRule="auto"/>
              <w:ind w:left="357" w:hanging="357"/>
              <w:jc w:val="left"/>
            </w:pPr>
            <w:r>
              <w:t>Employees are only entitled to family responsibility leave after they have worked for an employer for longer than four months and if they work for the employer for at least four days a week.</w:t>
            </w:r>
          </w:p>
          <w:p w14:paraId="310CA6DE" w14:textId="77777777" w:rsidR="00046C3B" w:rsidRDefault="00046C3B" w:rsidP="002E23EC">
            <w:pPr>
              <w:pStyle w:val="BulletText1"/>
              <w:numPr>
                <w:ilvl w:val="0"/>
                <w:numId w:val="265"/>
              </w:numPr>
              <w:tabs>
                <w:tab w:val="left" w:pos="720"/>
              </w:tabs>
              <w:spacing w:after="0" w:line="360" w:lineRule="auto"/>
              <w:ind w:left="357" w:hanging="357"/>
              <w:jc w:val="left"/>
            </w:pPr>
            <w:r>
              <w:t>During each leave cycle, employers must grant employees three days’ paid leave which the employee is entitled to take when the employee’s child is born; when the employee’s child is sick; or in the event of the death of the employee’s spouse or life partner, parent, adoptive parent, grandparent, child, adopted child, grandchild or sibling.</w:t>
            </w:r>
          </w:p>
        </w:tc>
      </w:tr>
    </w:tbl>
    <w:p w14:paraId="03E56AB6" w14:textId="77777777" w:rsidR="00046C3B" w:rsidRDefault="00046C3B" w:rsidP="00046C3B"/>
    <w:p w14:paraId="133B7873" w14:textId="77777777" w:rsidR="00760681" w:rsidRDefault="00760681" w:rsidP="00046C3B"/>
    <w:p w14:paraId="6B888D52" w14:textId="77777777" w:rsidR="00046C3B" w:rsidRDefault="00046C3B" w:rsidP="00046C3B">
      <w:pPr>
        <w:pStyle w:val="Heading2"/>
        <w:rPr>
          <w:rFonts w:eastAsia="Arial"/>
        </w:rPr>
      </w:pPr>
      <w:bookmarkStart w:id="896" w:name="_Toc37495841"/>
      <w:bookmarkStart w:id="897" w:name="_Toc39497129"/>
      <w:bookmarkStart w:id="898" w:name="_Toc46937076"/>
      <w:bookmarkStart w:id="899" w:name="_Hlk39510679"/>
      <w:r>
        <w:rPr>
          <w:rFonts w:eastAsia="Arial"/>
        </w:rPr>
        <w:t>5.4</w:t>
      </w:r>
      <w:r>
        <w:rPr>
          <w:rFonts w:eastAsia="Arial"/>
        </w:rPr>
        <w:tab/>
        <w:t>The impact of the Employment Equity Act on team leadership</w:t>
      </w:r>
      <w:bookmarkEnd w:id="896"/>
      <w:bookmarkEnd w:id="897"/>
      <w:bookmarkEnd w:id="898"/>
    </w:p>
    <w:p w14:paraId="70A26FCF" w14:textId="77777777" w:rsidR="00046C3B" w:rsidRDefault="00046C3B" w:rsidP="00046C3B">
      <w:pPr>
        <w:rPr>
          <w:lang w:val="en-ZA"/>
        </w:rPr>
      </w:pPr>
      <w:r>
        <w:rPr>
          <w:lang w:val="en-ZA"/>
        </w:rPr>
        <w:t xml:space="preserve">The </w:t>
      </w:r>
      <w:r>
        <w:rPr>
          <w:bCs/>
          <w:iCs/>
          <w:lang w:val="en-ZA"/>
        </w:rPr>
        <w:t>Employment Equity Act</w:t>
      </w:r>
      <w:r>
        <w:rPr>
          <w:lang w:val="en-ZA"/>
        </w:rPr>
        <w:t xml:space="preserve"> (55 of 1998) recognises that as a result of apartheid and discriminatory laws and practices, there are disparities in employment, occupation and income within the national labour market.</w:t>
      </w:r>
    </w:p>
    <w:p w14:paraId="22A83D21" w14:textId="77777777" w:rsidR="00046C3B" w:rsidRDefault="00046C3B" w:rsidP="00046C3B">
      <w:pPr>
        <w:rPr>
          <w:lang w:val="en-ZA"/>
        </w:rPr>
      </w:pPr>
    </w:p>
    <w:p w14:paraId="2B3DE83E" w14:textId="77777777" w:rsidR="00046C3B" w:rsidRDefault="00046C3B" w:rsidP="00046C3B">
      <w:pPr>
        <w:rPr>
          <w:lang w:val="en-ZA"/>
        </w:rPr>
      </w:pPr>
      <w:r>
        <w:rPr>
          <w:lang w:val="en-ZA"/>
        </w:rPr>
        <w:t>Retail chain store managers should ensure compliance with the Employment Equity Act when recruiting staff. They must also ensure that employment equity plans are prepared</w:t>
      </w:r>
    </w:p>
    <w:p w14:paraId="0103506B" w14:textId="77777777" w:rsidR="00046C3B" w:rsidRDefault="00046C3B" w:rsidP="00046C3B">
      <w:pPr>
        <w:rPr>
          <w:lang w:val="en-ZA"/>
        </w:rPr>
      </w:pPr>
    </w:p>
    <w:p w14:paraId="7730CDB1" w14:textId="77777777" w:rsidR="00046C3B" w:rsidRDefault="00046C3B" w:rsidP="00B04C96">
      <w:pPr>
        <w:pStyle w:val="Heading3"/>
      </w:pPr>
      <w:bookmarkStart w:id="900" w:name="_Toc37495842"/>
      <w:bookmarkStart w:id="901" w:name="_Toc39497130"/>
      <w:bookmarkStart w:id="902" w:name="_Toc46937077"/>
      <w:r>
        <w:t>5.4.1</w:t>
      </w:r>
      <w:r>
        <w:tab/>
        <w:t>Objectives of the Employment Equity Act</w:t>
      </w:r>
      <w:bookmarkEnd w:id="900"/>
      <w:bookmarkEnd w:id="901"/>
      <w:bookmarkEnd w:id="902"/>
    </w:p>
    <w:p w14:paraId="265001AE" w14:textId="77777777" w:rsidR="00046C3B" w:rsidRDefault="00046C3B" w:rsidP="00046C3B">
      <w:pPr>
        <w:rPr>
          <w:lang w:val="en-ZA"/>
        </w:rPr>
      </w:pPr>
    </w:p>
    <w:p w14:paraId="665D3152" w14:textId="77777777" w:rsidR="00046C3B" w:rsidRDefault="00046C3B" w:rsidP="00046C3B">
      <w:pPr>
        <w:spacing w:after="120"/>
        <w:rPr>
          <w:lang w:val="en-ZA"/>
        </w:rPr>
      </w:pPr>
      <w:r>
        <w:rPr>
          <w:lang w:val="en-ZA"/>
        </w:rPr>
        <w:t xml:space="preserve">The objectives of the </w:t>
      </w:r>
      <w:r>
        <w:rPr>
          <w:bCs/>
          <w:iCs/>
          <w:lang w:val="en-ZA"/>
        </w:rPr>
        <w:t>Employment Equity Act</w:t>
      </w:r>
      <w:r>
        <w:rPr>
          <w:lang w:val="en-ZA"/>
        </w:rPr>
        <w:t xml:space="preserve"> are to:</w:t>
      </w:r>
    </w:p>
    <w:p w14:paraId="203A1113" w14:textId="77777777" w:rsidR="00046C3B" w:rsidRDefault="00046C3B" w:rsidP="002E23EC">
      <w:pPr>
        <w:pStyle w:val="BulletText1"/>
        <w:numPr>
          <w:ilvl w:val="0"/>
          <w:numId w:val="266"/>
        </w:numPr>
        <w:tabs>
          <w:tab w:val="left" w:pos="720"/>
        </w:tabs>
        <w:spacing w:line="360" w:lineRule="auto"/>
        <w:ind w:left="360"/>
        <w:jc w:val="left"/>
      </w:pPr>
      <w:r>
        <w:t>Promote the constitutional right of equality.</w:t>
      </w:r>
    </w:p>
    <w:p w14:paraId="6EADCA29" w14:textId="77777777" w:rsidR="00046C3B" w:rsidRDefault="00046C3B" w:rsidP="002E23EC">
      <w:pPr>
        <w:pStyle w:val="BulletText1"/>
        <w:numPr>
          <w:ilvl w:val="0"/>
          <w:numId w:val="266"/>
        </w:numPr>
        <w:tabs>
          <w:tab w:val="left" w:pos="720"/>
        </w:tabs>
        <w:spacing w:line="360" w:lineRule="auto"/>
        <w:ind w:left="360"/>
        <w:jc w:val="left"/>
      </w:pPr>
      <w:r>
        <w:t>Eliminate unfair discrimination in employment.</w:t>
      </w:r>
    </w:p>
    <w:p w14:paraId="1C3172F2" w14:textId="77777777" w:rsidR="00046C3B" w:rsidRDefault="00046C3B" w:rsidP="002E23EC">
      <w:pPr>
        <w:pStyle w:val="BulletText1"/>
        <w:numPr>
          <w:ilvl w:val="0"/>
          <w:numId w:val="266"/>
        </w:numPr>
        <w:tabs>
          <w:tab w:val="left" w:pos="720"/>
        </w:tabs>
        <w:spacing w:line="360" w:lineRule="auto"/>
        <w:ind w:left="360"/>
        <w:jc w:val="left"/>
      </w:pPr>
      <w:r>
        <w:t>Ensure that employment equity is implemented to redress the effects of discrimination.</w:t>
      </w:r>
    </w:p>
    <w:p w14:paraId="30135EB2" w14:textId="77777777" w:rsidR="00046C3B" w:rsidRDefault="00046C3B" w:rsidP="002E23EC">
      <w:pPr>
        <w:pStyle w:val="BulletText1"/>
        <w:numPr>
          <w:ilvl w:val="0"/>
          <w:numId w:val="266"/>
        </w:numPr>
        <w:tabs>
          <w:tab w:val="left" w:pos="720"/>
        </w:tabs>
        <w:spacing w:line="360" w:lineRule="auto"/>
        <w:ind w:left="360"/>
        <w:jc w:val="left"/>
      </w:pPr>
      <w:r>
        <w:t>Achieve a diverse workforce that broadly represents the people of South Africa.</w:t>
      </w:r>
    </w:p>
    <w:p w14:paraId="72248FA7" w14:textId="77777777" w:rsidR="00046C3B" w:rsidRDefault="00046C3B" w:rsidP="002E23EC">
      <w:pPr>
        <w:pStyle w:val="BulletText1"/>
        <w:numPr>
          <w:ilvl w:val="0"/>
          <w:numId w:val="266"/>
        </w:numPr>
        <w:tabs>
          <w:tab w:val="left" w:pos="720"/>
        </w:tabs>
        <w:spacing w:line="360" w:lineRule="auto"/>
        <w:ind w:left="360"/>
        <w:jc w:val="left"/>
      </w:pPr>
      <w:r>
        <w:t>Promote economic development and efficiency in the workforce.</w:t>
      </w:r>
    </w:p>
    <w:p w14:paraId="7FA7F452" w14:textId="77777777" w:rsidR="00046C3B" w:rsidRDefault="00046C3B" w:rsidP="002E23EC">
      <w:pPr>
        <w:pStyle w:val="BulletText1"/>
        <w:numPr>
          <w:ilvl w:val="0"/>
          <w:numId w:val="266"/>
        </w:numPr>
        <w:tabs>
          <w:tab w:val="left" w:pos="720"/>
        </w:tabs>
        <w:spacing w:after="0" w:line="360" w:lineRule="auto"/>
        <w:ind w:left="360"/>
        <w:jc w:val="left"/>
      </w:pPr>
      <w:r>
        <w:t>Give effect to the obligations of the Republic of South Africa as a member of the International Labour Organisation.</w:t>
      </w:r>
    </w:p>
    <w:p w14:paraId="6954FB54" w14:textId="77777777" w:rsidR="00046C3B" w:rsidRDefault="00046C3B" w:rsidP="00046C3B">
      <w:pPr>
        <w:pStyle w:val="Heading5"/>
        <w:keepNext w:val="0"/>
        <w:keepLines w:val="0"/>
        <w:spacing w:before="0"/>
        <w:jc w:val="left"/>
        <w:rPr>
          <w:lang w:val="en-ZA"/>
        </w:rPr>
      </w:pPr>
    </w:p>
    <w:p w14:paraId="7C3AA3FF" w14:textId="77777777" w:rsidR="00046C3B" w:rsidRDefault="00046C3B" w:rsidP="00046C3B">
      <w:pPr>
        <w:pStyle w:val="Heading5"/>
        <w:keepNext w:val="0"/>
        <w:keepLines w:val="0"/>
        <w:spacing w:before="0"/>
        <w:jc w:val="left"/>
        <w:rPr>
          <w:lang w:val="en-ZA"/>
        </w:rPr>
      </w:pPr>
      <w:r>
        <w:rPr>
          <w:lang w:val="en-ZA"/>
        </w:rPr>
        <w:t>Barriers that affect historically disadvantaged persons</w:t>
      </w:r>
    </w:p>
    <w:p w14:paraId="70B26FB6" w14:textId="77777777" w:rsidR="00046C3B" w:rsidRDefault="00046C3B" w:rsidP="00046C3B">
      <w:pPr>
        <w:rPr>
          <w:lang w:val="en-ZA"/>
        </w:rPr>
      </w:pPr>
    </w:p>
    <w:p w14:paraId="08747F8C" w14:textId="77777777" w:rsidR="00046C3B" w:rsidRDefault="00046C3B" w:rsidP="00046C3B">
      <w:pPr>
        <w:rPr>
          <w:lang w:val="en-ZA"/>
        </w:rPr>
      </w:pPr>
      <w:r>
        <w:rPr>
          <w:lang w:val="en-ZA"/>
        </w:rPr>
        <w:t>The following existing barriers may lead to unfair discrimination:</w:t>
      </w:r>
    </w:p>
    <w:p w14:paraId="784DDD05" w14:textId="77777777" w:rsidR="00046C3B" w:rsidRDefault="00046C3B" w:rsidP="00046C3B">
      <w:pPr>
        <w:rPr>
          <w:lang w:val="en-ZA"/>
        </w:rPr>
      </w:pPr>
    </w:p>
    <w:p w14:paraId="5E250DBD" w14:textId="77777777" w:rsidR="00046C3B" w:rsidRDefault="00046C3B" w:rsidP="00046C3B">
      <w:pPr>
        <w:jc w:val="center"/>
        <w:rPr>
          <w:lang w:val="en-ZA"/>
        </w:rPr>
      </w:pPr>
      <w:r>
        <w:rPr>
          <w:noProof/>
        </w:rPr>
        <w:drawing>
          <wp:inline distT="0" distB="0" distL="0" distR="0" wp14:anchorId="75923655" wp14:editId="053B41C2">
            <wp:extent cx="4128770" cy="2881630"/>
            <wp:effectExtent l="0" t="0" r="508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128770" cy="2881630"/>
                    </a:xfrm>
                    <a:prstGeom prst="rect">
                      <a:avLst/>
                    </a:prstGeom>
                    <a:noFill/>
                    <a:ln>
                      <a:noFill/>
                    </a:ln>
                  </pic:spPr>
                </pic:pic>
              </a:graphicData>
            </a:graphic>
          </wp:inline>
        </w:drawing>
      </w:r>
    </w:p>
    <w:p w14:paraId="4E8CEE7D" w14:textId="77777777" w:rsidR="00046C3B" w:rsidRDefault="00046C3B" w:rsidP="00046C3B">
      <w:pPr>
        <w:jc w:val="center"/>
        <w:rPr>
          <w:lang w:val="en-ZA"/>
        </w:rPr>
      </w:pPr>
    </w:p>
    <w:p w14:paraId="0FA621A8" w14:textId="77777777" w:rsidR="00046C3B" w:rsidRDefault="00046C3B" w:rsidP="00B04C96">
      <w:pPr>
        <w:pStyle w:val="Heading3"/>
        <w:rPr>
          <w:lang w:val="en-ZA"/>
        </w:rPr>
      </w:pPr>
      <w:bookmarkStart w:id="903" w:name="_Toc37495843"/>
      <w:bookmarkStart w:id="904" w:name="_Toc39497131"/>
      <w:bookmarkStart w:id="905" w:name="_Toc46937078"/>
      <w:r>
        <w:rPr>
          <w:lang w:val="en-ZA"/>
        </w:rPr>
        <w:t>5.4.2</w:t>
      </w:r>
      <w:r>
        <w:rPr>
          <w:lang w:val="en-ZA"/>
        </w:rPr>
        <w:tab/>
        <w:t>Requirements placed on employers by the Employment Equity Act</w:t>
      </w:r>
      <w:bookmarkEnd w:id="903"/>
      <w:bookmarkEnd w:id="904"/>
      <w:bookmarkEnd w:id="905"/>
    </w:p>
    <w:p w14:paraId="7365E140" w14:textId="77777777" w:rsidR="00046C3B" w:rsidRDefault="00046C3B" w:rsidP="00046C3B">
      <w:pPr>
        <w:rPr>
          <w:lang w:val="en-ZA"/>
        </w:rPr>
      </w:pPr>
    </w:p>
    <w:p w14:paraId="267F4F6F" w14:textId="77777777" w:rsidR="00046C3B" w:rsidRDefault="00046C3B" w:rsidP="00046C3B">
      <w:pPr>
        <w:rPr>
          <w:lang w:val="en-ZA"/>
        </w:rPr>
      </w:pPr>
      <w:r>
        <w:rPr>
          <w:lang w:val="en-ZA"/>
        </w:rPr>
        <w:t xml:space="preserve">The </w:t>
      </w:r>
      <w:r>
        <w:rPr>
          <w:bCs/>
          <w:iCs/>
          <w:lang w:val="en-ZA"/>
        </w:rPr>
        <w:t>Employment Equity Act</w:t>
      </w:r>
      <w:r>
        <w:rPr>
          <w:lang w:val="en-ZA"/>
        </w:rPr>
        <w:t xml:space="preserve"> places requirements on employers. These requirements are grouped into two main categories, namely the prohibition of unfair discrimination and Affirmative action.</w:t>
      </w:r>
    </w:p>
    <w:p w14:paraId="7D172079" w14:textId="77777777" w:rsidR="00046C3B" w:rsidRDefault="00046C3B" w:rsidP="00046C3B">
      <w:pPr>
        <w:rPr>
          <w:lang w:val="en-ZA"/>
        </w:rPr>
      </w:pPr>
    </w:p>
    <w:p w14:paraId="7B45C946" w14:textId="77777777" w:rsidR="00046C3B" w:rsidRDefault="00046C3B" w:rsidP="00046C3B">
      <w:pPr>
        <w:jc w:val="center"/>
        <w:rPr>
          <w:lang w:val="en-ZA"/>
        </w:rPr>
      </w:pPr>
      <w:r>
        <w:rPr>
          <w:noProof/>
        </w:rPr>
        <w:drawing>
          <wp:inline distT="0" distB="0" distL="0" distR="0" wp14:anchorId="4D567216" wp14:editId="0863A231">
            <wp:extent cx="3740785" cy="171767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175" cstate="print">
                      <a:extLst>
                        <a:ext uri="{28A0092B-C50C-407E-A947-70E740481C1C}">
                          <a14:useLocalDpi xmlns:a14="http://schemas.microsoft.com/office/drawing/2010/main" val="0"/>
                        </a:ext>
                      </a:extLst>
                    </a:blip>
                    <a:srcRect t="15680" b="15680"/>
                    <a:stretch>
                      <a:fillRect/>
                    </a:stretch>
                  </pic:blipFill>
                  <pic:spPr bwMode="auto">
                    <a:xfrm>
                      <a:off x="0" y="0"/>
                      <a:ext cx="3740785" cy="1717675"/>
                    </a:xfrm>
                    <a:prstGeom prst="rect">
                      <a:avLst/>
                    </a:prstGeom>
                    <a:noFill/>
                    <a:ln>
                      <a:noFill/>
                    </a:ln>
                  </pic:spPr>
                </pic:pic>
              </a:graphicData>
            </a:graphic>
          </wp:inline>
        </w:drawing>
      </w:r>
    </w:p>
    <w:p w14:paraId="3F47846E" w14:textId="77777777" w:rsidR="00046C3B" w:rsidRDefault="00046C3B" w:rsidP="00046C3B">
      <w:pPr>
        <w:pStyle w:val="Heading5"/>
        <w:keepNext w:val="0"/>
        <w:keepLines w:val="0"/>
        <w:spacing w:before="0"/>
        <w:jc w:val="left"/>
        <w:rPr>
          <w:lang w:val="en-ZA"/>
        </w:rPr>
      </w:pPr>
    </w:p>
    <w:p w14:paraId="35B04F7F" w14:textId="77777777" w:rsidR="00046C3B" w:rsidRDefault="00046C3B" w:rsidP="00046C3B">
      <w:pPr>
        <w:pStyle w:val="Heading5"/>
        <w:keepNext w:val="0"/>
        <w:keepLines w:val="0"/>
        <w:spacing w:before="0"/>
        <w:jc w:val="left"/>
        <w:rPr>
          <w:lang w:val="en-ZA"/>
        </w:rPr>
      </w:pPr>
      <w:r>
        <w:rPr>
          <w:lang w:val="en-ZA"/>
        </w:rPr>
        <w:t>Prohibition of unfair discrimination</w:t>
      </w:r>
    </w:p>
    <w:p w14:paraId="47E68551" w14:textId="77777777" w:rsidR="00046C3B" w:rsidRDefault="00046C3B" w:rsidP="00046C3B">
      <w:pPr>
        <w:rPr>
          <w:lang w:val="en-ZA"/>
        </w:rPr>
      </w:pPr>
      <w:r>
        <w:rPr>
          <w:lang w:val="en-ZA"/>
        </w:rPr>
        <w:t>Every employer must take steps to promote equal opportunities in the workplace. This must be done by eliminating unfair discrimination in any employment policy or practice.</w:t>
      </w:r>
    </w:p>
    <w:p w14:paraId="71954785" w14:textId="77777777" w:rsidR="00046C3B" w:rsidRDefault="00046C3B" w:rsidP="00046C3B">
      <w:pPr>
        <w:rPr>
          <w:lang w:val="en-ZA"/>
        </w:rPr>
      </w:pPr>
    </w:p>
    <w:p w14:paraId="06E5A405" w14:textId="77777777" w:rsidR="00046C3B" w:rsidRDefault="00046C3B" w:rsidP="00046C3B">
      <w:pPr>
        <w:spacing w:after="120"/>
        <w:rPr>
          <w:lang w:val="en-ZA"/>
        </w:rPr>
      </w:pPr>
      <w:r>
        <w:rPr>
          <w:lang w:val="en-ZA"/>
        </w:rPr>
        <w:t>The Employment Equity</w:t>
      </w:r>
      <w:r>
        <w:rPr>
          <w:b/>
          <w:i/>
          <w:lang w:val="en-ZA"/>
        </w:rPr>
        <w:t xml:space="preserve"> </w:t>
      </w:r>
      <w:r>
        <w:rPr>
          <w:lang w:val="en-ZA"/>
        </w:rPr>
        <w:t>Act specifically prohibits the following practices:</w:t>
      </w:r>
    </w:p>
    <w:p w14:paraId="32D1FA1B" w14:textId="77777777" w:rsidR="00046C3B" w:rsidRDefault="00046C3B" w:rsidP="002E23EC">
      <w:pPr>
        <w:pStyle w:val="BulletText1"/>
        <w:numPr>
          <w:ilvl w:val="0"/>
          <w:numId w:val="267"/>
        </w:numPr>
        <w:tabs>
          <w:tab w:val="left" w:pos="720"/>
        </w:tabs>
        <w:spacing w:line="360" w:lineRule="auto"/>
        <w:ind w:left="360"/>
        <w:jc w:val="left"/>
      </w:pPr>
      <w:r>
        <w:rPr>
          <w:b/>
          <w:i/>
        </w:rPr>
        <w:t>Harassment of an employee</w:t>
      </w:r>
      <w:r>
        <w:t>.</w:t>
      </w:r>
    </w:p>
    <w:p w14:paraId="3C74B0AE" w14:textId="77777777" w:rsidR="00046C3B" w:rsidRDefault="00046C3B" w:rsidP="002E23EC">
      <w:pPr>
        <w:pStyle w:val="BulletText1"/>
        <w:numPr>
          <w:ilvl w:val="0"/>
          <w:numId w:val="267"/>
        </w:numPr>
        <w:tabs>
          <w:tab w:val="left" w:pos="720"/>
        </w:tabs>
        <w:spacing w:line="360" w:lineRule="auto"/>
        <w:ind w:left="360"/>
        <w:jc w:val="left"/>
      </w:pPr>
      <w:r>
        <w:rPr>
          <w:b/>
          <w:i/>
        </w:rPr>
        <w:t>Medical testing</w:t>
      </w:r>
      <w:r>
        <w:t xml:space="preserve"> is prohibited unless legislation permits or requires the testing or when it is justifiable in the light of medical facts, employment conditions, social policy, the fair distribution of employee benefits or the inherent requirements of the job. The testing of an employee to determine his or her HIV status is prohibited.</w:t>
      </w:r>
    </w:p>
    <w:p w14:paraId="63AAD901" w14:textId="77777777" w:rsidR="00046C3B" w:rsidRDefault="00046C3B" w:rsidP="002E23EC">
      <w:pPr>
        <w:pStyle w:val="BulletText1"/>
        <w:numPr>
          <w:ilvl w:val="0"/>
          <w:numId w:val="267"/>
        </w:numPr>
        <w:tabs>
          <w:tab w:val="left" w:pos="720"/>
        </w:tabs>
        <w:spacing w:after="0" w:line="360" w:lineRule="auto"/>
        <w:ind w:left="360"/>
        <w:jc w:val="left"/>
      </w:pPr>
      <w:r>
        <w:rPr>
          <w:b/>
          <w:i/>
        </w:rPr>
        <w:t>Psychometric testing</w:t>
      </w:r>
      <w:r>
        <w:t xml:space="preserve"> and similar assessments of employees and applicants for vacancies are prohibited unless the test or assessment being used has been shown to be valid and reliable; can be applied fairly to employees; and is not biased against any employee or group.</w:t>
      </w:r>
    </w:p>
    <w:p w14:paraId="2C53D461" w14:textId="77777777" w:rsidR="00046C3B" w:rsidRDefault="00046C3B" w:rsidP="00046C3B">
      <w:pPr>
        <w:pStyle w:val="Heading5"/>
        <w:keepNext w:val="0"/>
        <w:keepLines w:val="0"/>
        <w:spacing w:before="0"/>
        <w:jc w:val="left"/>
        <w:rPr>
          <w:lang w:val="en-ZA"/>
        </w:rPr>
      </w:pPr>
    </w:p>
    <w:p w14:paraId="27075EFD" w14:textId="77777777" w:rsidR="00046C3B" w:rsidRDefault="00046C3B" w:rsidP="00046C3B">
      <w:pPr>
        <w:pStyle w:val="Heading5"/>
        <w:keepNext w:val="0"/>
        <w:keepLines w:val="0"/>
        <w:spacing w:before="0"/>
        <w:jc w:val="left"/>
        <w:rPr>
          <w:lang w:val="en-ZA"/>
        </w:rPr>
      </w:pPr>
      <w:r>
        <w:rPr>
          <w:lang w:val="en-ZA"/>
        </w:rPr>
        <w:t>Affirmative action and processes to be followed in implementing the Act</w:t>
      </w:r>
    </w:p>
    <w:p w14:paraId="60D3C9E7" w14:textId="77777777" w:rsidR="00046C3B" w:rsidRDefault="00046C3B" w:rsidP="00046C3B">
      <w:pPr>
        <w:rPr>
          <w:szCs w:val="20"/>
          <w:lang w:val="en-ZA"/>
        </w:rPr>
      </w:pPr>
    </w:p>
    <w:p w14:paraId="37F59363" w14:textId="77777777" w:rsidR="00046C3B" w:rsidRDefault="00046C3B" w:rsidP="00046C3B">
      <w:pPr>
        <w:rPr>
          <w:szCs w:val="20"/>
          <w:lang w:val="en-ZA"/>
        </w:rPr>
      </w:pPr>
      <w:r>
        <w:rPr>
          <w:szCs w:val="20"/>
          <w:lang w:val="en-ZA"/>
        </w:rPr>
        <w:t>Employers must implement affirmative action measures for people from designated groups.</w:t>
      </w:r>
    </w:p>
    <w:p w14:paraId="63240917" w14:textId="77777777" w:rsidR="00046C3B" w:rsidRDefault="00046C3B" w:rsidP="00046C3B">
      <w:pPr>
        <w:rPr>
          <w:szCs w:val="20"/>
          <w:lang w:val="en-ZA"/>
        </w:rPr>
      </w:pPr>
    </w:p>
    <w:p w14:paraId="787DA62C" w14:textId="77777777" w:rsidR="00046C3B" w:rsidRDefault="00046C3B" w:rsidP="00046C3B">
      <w:pPr>
        <w:spacing w:after="120"/>
        <w:rPr>
          <w:szCs w:val="20"/>
          <w:lang w:val="en-ZA"/>
        </w:rPr>
      </w:pPr>
      <w:r>
        <w:rPr>
          <w:szCs w:val="20"/>
          <w:lang w:val="en-ZA"/>
        </w:rPr>
        <w:t>To give effect to affirmative action requirements, employers must:</w:t>
      </w:r>
    </w:p>
    <w:p w14:paraId="075CD8A1" w14:textId="77777777" w:rsidR="00046C3B" w:rsidRDefault="00046C3B" w:rsidP="002E23EC">
      <w:pPr>
        <w:pStyle w:val="BulletText1"/>
        <w:numPr>
          <w:ilvl w:val="0"/>
          <w:numId w:val="159"/>
        </w:numPr>
        <w:spacing w:line="360" w:lineRule="auto"/>
        <w:jc w:val="left"/>
      </w:pPr>
      <w:r>
        <w:t>Consult with employees to prepare and implement an employment equity plan.</w:t>
      </w:r>
    </w:p>
    <w:p w14:paraId="0FEF48AC" w14:textId="77777777" w:rsidR="00046C3B" w:rsidRDefault="00046C3B" w:rsidP="002E23EC">
      <w:pPr>
        <w:pStyle w:val="BulletText1"/>
        <w:numPr>
          <w:ilvl w:val="0"/>
          <w:numId w:val="159"/>
        </w:numPr>
        <w:tabs>
          <w:tab w:val="num" w:pos="714"/>
        </w:tabs>
        <w:spacing w:line="360" w:lineRule="auto"/>
        <w:jc w:val="left"/>
      </w:pPr>
      <w:r>
        <w:t>Prepare an employment equity plan and report to the State on progress made in implementing the plan.</w:t>
      </w:r>
    </w:p>
    <w:p w14:paraId="69C39A17" w14:textId="77777777" w:rsidR="00046C3B" w:rsidRDefault="00046C3B" w:rsidP="002E23EC">
      <w:pPr>
        <w:pStyle w:val="BulletText1"/>
        <w:numPr>
          <w:ilvl w:val="0"/>
          <w:numId w:val="159"/>
        </w:numPr>
        <w:tabs>
          <w:tab w:val="num" w:pos="714"/>
        </w:tabs>
        <w:spacing w:line="360" w:lineRule="auto"/>
        <w:jc w:val="left"/>
      </w:pPr>
      <w:r>
        <w:t>Make sure that affirmative action measures include the following:</w:t>
      </w:r>
    </w:p>
    <w:p w14:paraId="0FFB599F" w14:textId="77777777" w:rsidR="00046C3B" w:rsidRDefault="00046C3B" w:rsidP="002E23EC">
      <w:pPr>
        <w:pStyle w:val="BulletText2"/>
        <w:numPr>
          <w:ilvl w:val="1"/>
          <w:numId w:val="243"/>
        </w:numPr>
        <w:spacing w:line="360" w:lineRule="auto"/>
        <w:ind w:left="1083"/>
        <w:rPr>
          <w:sz w:val="20"/>
          <w:szCs w:val="20"/>
        </w:rPr>
      </w:pPr>
      <w:r>
        <w:rPr>
          <w:sz w:val="20"/>
          <w:szCs w:val="20"/>
        </w:rPr>
        <w:t>Measures to identify and eliminate employment barriers.</w:t>
      </w:r>
    </w:p>
    <w:p w14:paraId="38A9E681" w14:textId="77777777" w:rsidR="00046C3B" w:rsidRDefault="00046C3B" w:rsidP="002E23EC">
      <w:pPr>
        <w:pStyle w:val="BulletText2"/>
        <w:numPr>
          <w:ilvl w:val="1"/>
          <w:numId w:val="243"/>
        </w:numPr>
        <w:spacing w:line="360" w:lineRule="auto"/>
        <w:ind w:left="1083"/>
        <w:rPr>
          <w:sz w:val="20"/>
          <w:szCs w:val="20"/>
        </w:rPr>
      </w:pPr>
      <w:r>
        <w:rPr>
          <w:sz w:val="20"/>
          <w:szCs w:val="20"/>
        </w:rPr>
        <w:t>Measures to promote diversity in the workplace based on equal dignity and respect of all people.</w:t>
      </w:r>
    </w:p>
    <w:p w14:paraId="68FCB01D" w14:textId="77777777" w:rsidR="00046C3B" w:rsidRDefault="00046C3B" w:rsidP="002E23EC">
      <w:pPr>
        <w:pStyle w:val="BulletText2"/>
        <w:numPr>
          <w:ilvl w:val="1"/>
          <w:numId w:val="243"/>
        </w:numPr>
        <w:spacing w:line="360" w:lineRule="auto"/>
        <w:ind w:left="1083"/>
        <w:rPr>
          <w:sz w:val="20"/>
          <w:szCs w:val="20"/>
        </w:rPr>
      </w:pPr>
      <w:r>
        <w:rPr>
          <w:sz w:val="20"/>
          <w:szCs w:val="20"/>
        </w:rPr>
        <w:t>Rightfully accommodate people from designated groups to ensure that they enjoy equal opportunities and that they are equitably represented in the workplace.</w:t>
      </w:r>
    </w:p>
    <w:p w14:paraId="40FD2CCA" w14:textId="77777777" w:rsidR="00046C3B" w:rsidRDefault="00046C3B" w:rsidP="002E23EC">
      <w:pPr>
        <w:pStyle w:val="BulletText2"/>
        <w:numPr>
          <w:ilvl w:val="1"/>
          <w:numId w:val="243"/>
        </w:numPr>
        <w:spacing w:after="0" w:line="360" w:lineRule="auto"/>
        <w:ind w:left="1083"/>
        <w:rPr>
          <w:sz w:val="20"/>
          <w:szCs w:val="20"/>
        </w:rPr>
      </w:pPr>
      <w:r>
        <w:rPr>
          <w:sz w:val="20"/>
          <w:szCs w:val="20"/>
        </w:rPr>
        <w:t>Ensure the equitable representation of suitably qualified people from designated groups in all occupational categories and levels in the workforce.</w:t>
      </w:r>
    </w:p>
    <w:p w14:paraId="4BAC1C92" w14:textId="77777777" w:rsidR="00046C3B" w:rsidRDefault="00046C3B" w:rsidP="00046C3B">
      <w:pPr>
        <w:pStyle w:val="BulletText2"/>
        <w:spacing w:after="0" w:line="360" w:lineRule="auto"/>
        <w:rPr>
          <w:sz w:val="20"/>
          <w:szCs w:val="20"/>
        </w:rPr>
      </w:pPr>
    </w:p>
    <w:p w14:paraId="24D0E90E" w14:textId="77777777" w:rsidR="00046C3B" w:rsidRDefault="00046C3B" w:rsidP="00046C3B">
      <w:pPr>
        <w:pStyle w:val="BulletText2"/>
        <w:spacing w:after="0" w:line="360" w:lineRule="auto"/>
        <w:rPr>
          <w:sz w:val="20"/>
          <w:szCs w:val="20"/>
        </w:rPr>
      </w:pPr>
      <w:r>
        <w:rPr>
          <w:sz w:val="20"/>
          <w:szCs w:val="20"/>
        </w:rPr>
        <w:t>Retain and develop people from designated groups and implement appropriate training measures.</w:t>
      </w:r>
    </w:p>
    <w:p w14:paraId="7D8973A8" w14:textId="77777777" w:rsidR="00760681" w:rsidRDefault="00760681" w:rsidP="00046C3B">
      <w:pPr>
        <w:pStyle w:val="BulletText2"/>
        <w:spacing w:after="0" w:line="360" w:lineRule="auto"/>
        <w:rPr>
          <w:sz w:val="20"/>
          <w:szCs w:val="20"/>
        </w:rPr>
      </w:pPr>
    </w:p>
    <w:p w14:paraId="1D26EF5E" w14:textId="77777777" w:rsidR="00046C3B" w:rsidRDefault="00046C3B" w:rsidP="00046C3B">
      <w:pPr>
        <w:pStyle w:val="Heading2"/>
        <w:rPr>
          <w:rFonts w:eastAsia="Arial"/>
        </w:rPr>
      </w:pPr>
      <w:bookmarkStart w:id="906" w:name="_Toc37495844"/>
      <w:bookmarkStart w:id="907" w:name="_Toc39497132"/>
      <w:bookmarkStart w:id="908" w:name="_Toc46937079"/>
      <w:r>
        <w:rPr>
          <w:rFonts w:eastAsia="Arial"/>
        </w:rPr>
        <w:t>5.5</w:t>
      </w:r>
      <w:r>
        <w:rPr>
          <w:rFonts w:eastAsia="Arial"/>
        </w:rPr>
        <w:tab/>
        <w:t>The impact of the Sectoral Determination on team leadership</w:t>
      </w:r>
      <w:bookmarkEnd w:id="906"/>
      <w:bookmarkEnd w:id="907"/>
      <w:bookmarkEnd w:id="908"/>
    </w:p>
    <w:p w14:paraId="79B99C06" w14:textId="77777777" w:rsidR="00046C3B" w:rsidRDefault="00046C3B" w:rsidP="00046C3B">
      <w:r>
        <w:t>The Sectoral Determination for the wholesale and retail sector requires retail chain store managers to schedule staff and arrange payment in accordance with the requirements set out in the Determination (explained in Module 1 of this programme).</w:t>
      </w:r>
    </w:p>
    <w:p w14:paraId="60A378D4" w14:textId="77777777" w:rsidR="00760681" w:rsidRDefault="00760681" w:rsidP="00046C3B"/>
    <w:p w14:paraId="7A5F5785" w14:textId="77777777" w:rsidR="00046C3B" w:rsidRDefault="00046C3B" w:rsidP="00046C3B">
      <w:pPr>
        <w:pStyle w:val="Heading2"/>
        <w:rPr>
          <w:rFonts w:eastAsia="Arial"/>
        </w:rPr>
      </w:pPr>
      <w:bookmarkStart w:id="909" w:name="_Toc37495845"/>
      <w:bookmarkStart w:id="910" w:name="_Toc39497133"/>
      <w:bookmarkStart w:id="911" w:name="_Toc46937080"/>
      <w:r>
        <w:rPr>
          <w:rFonts w:eastAsia="Arial"/>
        </w:rPr>
        <w:t>5.6</w:t>
      </w:r>
      <w:r>
        <w:rPr>
          <w:rFonts w:eastAsia="Arial"/>
        </w:rPr>
        <w:tab/>
        <w:t>The impact of skills development legislation on team leadership</w:t>
      </w:r>
      <w:bookmarkEnd w:id="909"/>
      <w:bookmarkEnd w:id="910"/>
      <w:bookmarkEnd w:id="911"/>
    </w:p>
    <w:bookmarkEnd w:id="899"/>
    <w:p w14:paraId="36AD88D8" w14:textId="77777777" w:rsidR="00046C3B" w:rsidRDefault="00046C3B" w:rsidP="00046C3B">
      <w:pPr>
        <w:rPr>
          <w:lang w:val="en-ZA"/>
        </w:rPr>
      </w:pPr>
      <w:r>
        <w:rPr>
          <w:lang w:val="en-ZA"/>
        </w:rPr>
        <w:t xml:space="preserve">The </w:t>
      </w:r>
      <w:r>
        <w:rPr>
          <w:bCs/>
          <w:iCs/>
          <w:lang w:val="en-ZA"/>
        </w:rPr>
        <w:t>Skills Development Act</w:t>
      </w:r>
      <w:r>
        <w:rPr>
          <w:lang w:val="en-ZA"/>
        </w:rPr>
        <w:t xml:space="preserve"> (97 of 1998 as amended by the Skills Development Amendment Act 37 of 2008) regulates the structural framework for skills development (e.g. the National Skills Authority (NSA) and SETAs). The Act makes provision for different skills development initiatives, including Learnerships, skills programmes, short courses and on-the-job training. It also regulates Learnership and artisan agreements.</w:t>
      </w:r>
    </w:p>
    <w:p w14:paraId="3A67A64D" w14:textId="77777777" w:rsidR="00046C3B" w:rsidRDefault="00046C3B" w:rsidP="00046C3B">
      <w:pPr>
        <w:rPr>
          <w:lang w:val="en-ZA"/>
        </w:rPr>
      </w:pPr>
    </w:p>
    <w:p w14:paraId="3563BE07" w14:textId="77777777" w:rsidR="00046C3B" w:rsidRDefault="00046C3B" w:rsidP="00046C3B">
      <w:pPr>
        <w:rPr>
          <w:lang w:val="en-ZA"/>
        </w:rPr>
      </w:pPr>
      <w:r>
        <w:rPr>
          <w:lang w:val="en-ZA"/>
        </w:rPr>
        <w:t xml:space="preserve">Retail chain store managers should, in collaboration with Head Office, ensure that training and development takes place in compliance with the Act, as described in Table </w:t>
      </w:r>
      <w:r w:rsidR="00810275">
        <w:rPr>
          <w:lang w:val="en-ZA"/>
        </w:rPr>
        <w:t>51</w:t>
      </w:r>
      <w:r>
        <w:rPr>
          <w:lang w:val="en-ZA"/>
        </w:rPr>
        <w:t>.</w:t>
      </w:r>
    </w:p>
    <w:p w14:paraId="4E7DD527" w14:textId="77777777" w:rsidR="00046C3B" w:rsidRDefault="00046C3B" w:rsidP="00046C3B">
      <w:pPr>
        <w:rPr>
          <w:lang w:val="en-ZA"/>
        </w:rPr>
      </w:pPr>
    </w:p>
    <w:p w14:paraId="4C67255D" w14:textId="77777777" w:rsidR="00046C3B" w:rsidRDefault="00046C3B" w:rsidP="00046C3B">
      <w:pPr>
        <w:pStyle w:val="Caption"/>
      </w:pPr>
      <w:r>
        <w:t xml:space="preserve">table </w:t>
      </w:r>
      <w:r w:rsidR="00810275">
        <w:t>51</w:t>
      </w:r>
      <w:r>
        <w:t>: skills development act</w:t>
      </w:r>
    </w:p>
    <w:tbl>
      <w:tblPr>
        <w:tblW w:w="0" w:type="auto"/>
        <w:tblInd w:w="-1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490"/>
        <w:gridCol w:w="6436"/>
      </w:tblGrid>
      <w:tr w:rsidR="00046C3B" w14:paraId="1642D8BC"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C1145B7" w14:textId="77777777" w:rsidR="00046C3B" w:rsidRDefault="00046C3B">
            <w:pPr>
              <w:rPr>
                <w:szCs w:val="20"/>
              </w:rPr>
            </w:pPr>
            <w:r>
              <w:rPr>
                <w:szCs w:val="20"/>
              </w:rPr>
              <w:t>Employer</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DAC4AA8" w14:textId="77777777" w:rsidR="00046C3B" w:rsidRDefault="00046C3B" w:rsidP="002E23EC">
            <w:pPr>
              <w:pStyle w:val="BulletText1"/>
              <w:numPr>
                <w:ilvl w:val="0"/>
                <w:numId w:val="268"/>
              </w:numPr>
              <w:tabs>
                <w:tab w:val="left" w:pos="720"/>
              </w:tabs>
              <w:spacing w:line="360" w:lineRule="auto"/>
              <w:ind w:left="357" w:hanging="357"/>
              <w:jc w:val="left"/>
            </w:pPr>
            <w:r>
              <w:t>Prepares an annual Workplace Skills Plan (WSP) for training and developing employees in terms of the employer’s human resource profile.</w:t>
            </w:r>
          </w:p>
          <w:p w14:paraId="45B8EC51" w14:textId="77777777" w:rsidR="00046C3B" w:rsidRDefault="00046C3B" w:rsidP="002E23EC">
            <w:pPr>
              <w:pStyle w:val="BulletText1"/>
              <w:numPr>
                <w:ilvl w:val="0"/>
                <w:numId w:val="268"/>
              </w:numPr>
              <w:tabs>
                <w:tab w:val="left" w:pos="720"/>
              </w:tabs>
              <w:spacing w:line="360" w:lineRule="auto"/>
              <w:jc w:val="left"/>
            </w:pPr>
            <w:r>
              <w:t>In terms of Learnerships, the employer:</w:t>
            </w:r>
          </w:p>
          <w:p w14:paraId="624EBEBC" w14:textId="77777777" w:rsidR="00046C3B" w:rsidRDefault="00046C3B" w:rsidP="0021141A">
            <w:pPr>
              <w:pStyle w:val="BulletText2"/>
              <w:spacing w:line="360" w:lineRule="auto"/>
              <w:rPr>
                <w:sz w:val="20"/>
                <w:szCs w:val="20"/>
              </w:rPr>
            </w:pPr>
            <w:r>
              <w:rPr>
                <w:sz w:val="20"/>
                <w:szCs w:val="20"/>
              </w:rPr>
              <w:t>Employs the learner for the specified time.</w:t>
            </w:r>
          </w:p>
          <w:p w14:paraId="01F80DF0" w14:textId="77777777" w:rsidR="00046C3B" w:rsidRDefault="00046C3B" w:rsidP="0021141A">
            <w:pPr>
              <w:pStyle w:val="BulletText2"/>
              <w:spacing w:line="360" w:lineRule="auto"/>
              <w:rPr>
                <w:sz w:val="20"/>
                <w:szCs w:val="20"/>
              </w:rPr>
            </w:pPr>
            <w:r>
              <w:rPr>
                <w:sz w:val="20"/>
                <w:szCs w:val="20"/>
              </w:rPr>
              <w:t>Provides the learner with practical experience during the period of the Learnership.</w:t>
            </w:r>
          </w:p>
          <w:p w14:paraId="243B6949" w14:textId="77777777" w:rsidR="00046C3B" w:rsidRDefault="00046C3B">
            <w:pPr>
              <w:pStyle w:val="BulletText2"/>
              <w:spacing w:after="0" w:line="360" w:lineRule="auto"/>
              <w:rPr>
                <w:sz w:val="20"/>
                <w:szCs w:val="20"/>
              </w:rPr>
            </w:pPr>
            <w:r>
              <w:rPr>
                <w:sz w:val="20"/>
                <w:szCs w:val="20"/>
              </w:rPr>
              <w:t>Releases the learner to attend the specified training.</w:t>
            </w:r>
          </w:p>
        </w:tc>
      </w:tr>
      <w:tr w:rsidR="00046C3B" w14:paraId="178DD99F"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D816C28" w14:textId="77777777" w:rsidR="00046C3B" w:rsidRDefault="00046C3B">
            <w:pPr>
              <w:jc w:val="left"/>
              <w:rPr>
                <w:szCs w:val="20"/>
              </w:rPr>
            </w:pPr>
            <w:r>
              <w:rPr>
                <w:szCs w:val="20"/>
              </w:rPr>
              <w:t>Employees in a Learnership</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91EF56E" w14:textId="77777777" w:rsidR="00046C3B" w:rsidRDefault="00046C3B" w:rsidP="002E23EC">
            <w:pPr>
              <w:pStyle w:val="BulletText1"/>
              <w:numPr>
                <w:ilvl w:val="0"/>
                <w:numId w:val="269"/>
              </w:numPr>
              <w:tabs>
                <w:tab w:val="left" w:pos="720"/>
              </w:tabs>
              <w:spacing w:line="360" w:lineRule="auto"/>
              <w:ind w:left="357" w:hanging="357"/>
              <w:jc w:val="left"/>
            </w:pPr>
            <w:r>
              <w:t>Work for the employer for the duration of the Learner- ship.</w:t>
            </w:r>
          </w:p>
          <w:p w14:paraId="03BA2799" w14:textId="77777777" w:rsidR="00046C3B" w:rsidRDefault="00046C3B" w:rsidP="002E23EC">
            <w:pPr>
              <w:pStyle w:val="BulletText1"/>
              <w:numPr>
                <w:ilvl w:val="0"/>
                <w:numId w:val="269"/>
              </w:numPr>
              <w:tabs>
                <w:tab w:val="left" w:pos="720"/>
              </w:tabs>
              <w:spacing w:after="0" w:line="360" w:lineRule="auto"/>
              <w:jc w:val="left"/>
            </w:pPr>
            <w:r>
              <w:t>Attend the specified training for the Learnership.</w:t>
            </w:r>
          </w:p>
        </w:tc>
      </w:tr>
      <w:tr w:rsidR="00046C3B" w14:paraId="094A35BC" w14:textId="77777777" w:rsidTr="00046C3B">
        <w:tc>
          <w:tcPr>
            <w:tcW w:w="249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7E275B7" w14:textId="77777777" w:rsidR="00046C3B" w:rsidRDefault="00046C3B">
            <w:pPr>
              <w:jc w:val="left"/>
              <w:rPr>
                <w:szCs w:val="20"/>
              </w:rPr>
            </w:pPr>
            <w:r>
              <w:rPr>
                <w:szCs w:val="20"/>
              </w:rPr>
              <w:t>Training provider offering the theoretical training for the Learnership</w:t>
            </w:r>
          </w:p>
        </w:tc>
        <w:tc>
          <w:tcPr>
            <w:tcW w:w="643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5CAB5DD" w14:textId="77777777" w:rsidR="00046C3B" w:rsidRDefault="00046C3B" w:rsidP="002E23EC">
            <w:pPr>
              <w:pStyle w:val="BulletText1"/>
              <w:numPr>
                <w:ilvl w:val="0"/>
                <w:numId w:val="269"/>
              </w:numPr>
              <w:tabs>
                <w:tab w:val="left" w:pos="720"/>
              </w:tabs>
              <w:spacing w:line="360" w:lineRule="auto"/>
              <w:ind w:left="357" w:hanging="357"/>
              <w:jc w:val="left"/>
            </w:pPr>
            <w:r>
              <w:t>Provides the training and education as per the Learnership agreement.</w:t>
            </w:r>
          </w:p>
          <w:p w14:paraId="4CAFA498" w14:textId="77777777" w:rsidR="00046C3B" w:rsidRDefault="00046C3B" w:rsidP="002E23EC">
            <w:pPr>
              <w:pStyle w:val="BulletText1"/>
              <w:numPr>
                <w:ilvl w:val="0"/>
                <w:numId w:val="269"/>
              </w:numPr>
              <w:tabs>
                <w:tab w:val="left" w:pos="720"/>
              </w:tabs>
              <w:spacing w:after="0" w:line="360" w:lineRule="auto"/>
              <w:jc w:val="left"/>
            </w:pPr>
            <w:r>
              <w:t>Provides learner support for the duration of the Learnership and the accompanying assessments.</w:t>
            </w:r>
          </w:p>
        </w:tc>
      </w:tr>
    </w:tbl>
    <w:p w14:paraId="7EFC30F4" w14:textId="77777777" w:rsidR="00046C3B" w:rsidRDefault="00046C3B" w:rsidP="00046C3B">
      <w:pPr>
        <w:rPr>
          <w:lang w:val="en-ZA"/>
        </w:rPr>
      </w:pPr>
    </w:p>
    <w:p w14:paraId="2BEF01AB" w14:textId="77777777" w:rsidR="00046C3B" w:rsidRDefault="00046C3B" w:rsidP="00B04C96">
      <w:pPr>
        <w:pStyle w:val="Heading3"/>
        <w:rPr>
          <w:lang w:val="en-ZA"/>
        </w:rPr>
      </w:pPr>
      <w:bookmarkStart w:id="912" w:name="_Toc37495846"/>
      <w:bookmarkStart w:id="913" w:name="_Toc39497134"/>
      <w:bookmarkStart w:id="914" w:name="_Toc46937081"/>
      <w:bookmarkStart w:id="915" w:name="_Hlk39510732"/>
      <w:r>
        <w:rPr>
          <w:lang w:val="en-ZA"/>
        </w:rPr>
        <w:t>5.6.1</w:t>
      </w:r>
      <w:r>
        <w:rPr>
          <w:lang w:val="en-ZA"/>
        </w:rPr>
        <w:tab/>
        <w:t>Purposes of the Act</w:t>
      </w:r>
      <w:bookmarkEnd w:id="912"/>
      <w:bookmarkEnd w:id="913"/>
      <w:bookmarkEnd w:id="914"/>
      <w:r>
        <w:rPr>
          <w:lang w:val="en-ZA"/>
        </w:rPr>
        <w:t xml:space="preserve"> </w:t>
      </w:r>
    </w:p>
    <w:p w14:paraId="0B1FCEDF" w14:textId="77777777" w:rsidR="00046C3B" w:rsidRDefault="00046C3B" w:rsidP="00046C3B">
      <w:pPr>
        <w:rPr>
          <w:szCs w:val="20"/>
          <w:lang w:val="en-ZA"/>
        </w:rPr>
      </w:pPr>
    </w:p>
    <w:p w14:paraId="5E4FFB01" w14:textId="77777777" w:rsidR="00046C3B" w:rsidRDefault="00046C3B" w:rsidP="00046C3B">
      <w:pPr>
        <w:spacing w:after="120"/>
        <w:rPr>
          <w:szCs w:val="20"/>
          <w:lang w:val="en-ZA"/>
        </w:rPr>
      </w:pPr>
      <w:r>
        <w:rPr>
          <w:szCs w:val="20"/>
          <w:lang w:val="en-ZA"/>
        </w:rPr>
        <w:t xml:space="preserve">The purposes of the </w:t>
      </w:r>
      <w:r>
        <w:rPr>
          <w:b/>
          <w:i/>
          <w:szCs w:val="20"/>
          <w:lang w:val="en-ZA"/>
        </w:rPr>
        <w:t>Skills Development Act</w:t>
      </w:r>
      <w:r>
        <w:rPr>
          <w:szCs w:val="20"/>
          <w:lang w:val="en-ZA"/>
        </w:rPr>
        <w:t xml:space="preserve"> include:</w:t>
      </w:r>
    </w:p>
    <w:p w14:paraId="3D5D45D5"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develop the skills of the South African workforce.</w:t>
      </w:r>
    </w:p>
    <w:p w14:paraId="3E4CC882"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increase levels of investment in education and training.</w:t>
      </w:r>
    </w:p>
    <w:p w14:paraId="22B4EBAF"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encourage employers to use the workplace as a place of active learning.</w:t>
      </w:r>
    </w:p>
    <w:p w14:paraId="11C264DB"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encourage workers to participate is skills programmes and/or Learnerships.</w:t>
      </w:r>
    </w:p>
    <w:p w14:paraId="69A3D596"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ensure quality of training and education.</w:t>
      </w:r>
    </w:p>
    <w:p w14:paraId="4D45C5E4" w14:textId="77777777" w:rsidR="00046C3B" w:rsidRDefault="00046C3B" w:rsidP="002E23EC">
      <w:pPr>
        <w:pStyle w:val="ListNumber"/>
        <w:numPr>
          <w:ilvl w:val="0"/>
          <w:numId w:val="270"/>
        </w:numPr>
        <w:tabs>
          <w:tab w:val="clear" w:pos="169"/>
          <w:tab w:val="left" w:pos="426"/>
        </w:tabs>
        <w:spacing w:line="360" w:lineRule="auto"/>
        <w:ind w:left="567" w:hanging="567"/>
        <w:rPr>
          <w:sz w:val="20"/>
        </w:rPr>
      </w:pPr>
      <w:r>
        <w:rPr>
          <w:sz w:val="20"/>
        </w:rPr>
        <w:t>To assist work-seekers to get work.</w:t>
      </w:r>
    </w:p>
    <w:p w14:paraId="08C592F9" w14:textId="77777777" w:rsidR="00046C3B" w:rsidRDefault="00046C3B" w:rsidP="002E23EC">
      <w:pPr>
        <w:pStyle w:val="ListNumber"/>
        <w:numPr>
          <w:ilvl w:val="0"/>
          <w:numId w:val="270"/>
        </w:numPr>
        <w:tabs>
          <w:tab w:val="clear" w:pos="169"/>
          <w:tab w:val="left" w:pos="426"/>
        </w:tabs>
        <w:spacing w:after="0" w:line="360" w:lineRule="auto"/>
        <w:ind w:left="567" w:hanging="567"/>
        <w:rPr>
          <w:sz w:val="20"/>
        </w:rPr>
      </w:pPr>
      <w:r>
        <w:rPr>
          <w:sz w:val="20"/>
        </w:rPr>
        <w:t>To assist employers with getting skilled workers.</w:t>
      </w:r>
    </w:p>
    <w:p w14:paraId="1EA41773" w14:textId="77777777" w:rsidR="00046C3B" w:rsidRDefault="00046C3B" w:rsidP="00046C3B">
      <w:pPr>
        <w:pStyle w:val="ListNumber"/>
        <w:tabs>
          <w:tab w:val="clear" w:pos="169"/>
          <w:tab w:val="left" w:pos="720"/>
        </w:tabs>
      </w:pPr>
    </w:p>
    <w:p w14:paraId="18246B13" w14:textId="77777777" w:rsidR="00046C3B" w:rsidRDefault="00046C3B" w:rsidP="00B04C96">
      <w:pPr>
        <w:pStyle w:val="Heading3"/>
        <w:rPr>
          <w:lang w:val="en-ZA"/>
        </w:rPr>
      </w:pPr>
      <w:bookmarkStart w:id="916" w:name="_Toc37495847"/>
      <w:bookmarkStart w:id="917" w:name="_Toc39497135"/>
      <w:bookmarkStart w:id="918" w:name="_Toc46937082"/>
      <w:r>
        <w:rPr>
          <w:lang w:val="en-ZA"/>
        </w:rPr>
        <w:t>5.6.2</w:t>
      </w:r>
      <w:r>
        <w:rPr>
          <w:lang w:val="en-ZA"/>
        </w:rPr>
        <w:tab/>
        <w:t>Types of learning programmes</w:t>
      </w:r>
      <w:bookmarkEnd w:id="916"/>
      <w:bookmarkEnd w:id="917"/>
      <w:bookmarkEnd w:id="918"/>
    </w:p>
    <w:p w14:paraId="482C78A4" w14:textId="77777777" w:rsidR="00046C3B" w:rsidRDefault="00046C3B" w:rsidP="00046C3B">
      <w:pPr>
        <w:rPr>
          <w:b/>
          <w:lang w:val="en-ZA"/>
        </w:rPr>
      </w:pPr>
    </w:p>
    <w:p w14:paraId="6D1D0304" w14:textId="77777777" w:rsidR="00046C3B" w:rsidRDefault="00046C3B" w:rsidP="00046C3B">
      <w:pPr>
        <w:rPr>
          <w:bCs/>
          <w:lang w:val="en-ZA"/>
        </w:rPr>
      </w:pPr>
      <w:r>
        <w:rPr>
          <w:bCs/>
          <w:lang w:val="en-ZA"/>
        </w:rPr>
        <w:t>The Act provides for three main types of learning programmes:</w:t>
      </w:r>
    </w:p>
    <w:p w14:paraId="0D09AFAF" w14:textId="77777777" w:rsidR="00046C3B" w:rsidRDefault="00046C3B" w:rsidP="00046C3B">
      <w:pPr>
        <w:rPr>
          <w:bCs/>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48"/>
        <w:gridCol w:w="6568"/>
      </w:tblGrid>
      <w:tr w:rsidR="00046C3B" w14:paraId="49548C75"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7A59089" w14:textId="77777777" w:rsidR="00046C3B" w:rsidRDefault="00046C3B">
            <w:pPr>
              <w:rPr>
                <w:lang w:val="en-ZA"/>
              </w:rPr>
            </w:pPr>
            <w:r>
              <w:rPr>
                <w:lang w:val="en-ZA"/>
              </w:rPr>
              <w:t>Skills programme</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A6A7F2" w14:textId="77777777" w:rsidR="00046C3B" w:rsidRDefault="00046C3B">
            <w:pPr>
              <w:spacing w:after="120"/>
              <w:rPr>
                <w:lang w:val="en-ZA"/>
              </w:rPr>
            </w:pPr>
            <w:r>
              <w:rPr>
                <w:lang w:val="en-ZA"/>
              </w:rPr>
              <w:t xml:space="preserve">A </w:t>
            </w:r>
            <w:r>
              <w:rPr>
                <w:b/>
                <w:lang w:val="en-ZA"/>
              </w:rPr>
              <w:t>skills programme</w:t>
            </w:r>
            <w:r>
              <w:rPr>
                <w:lang w:val="en-ZA"/>
              </w:rPr>
              <w:t xml:space="preserve"> is a learning programme that:</w:t>
            </w:r>
          </w:p>
          <w:p w14:paraId="5585B007" w14:textId="77777777" w:rsidR="00046C3B" w:rsidRDefault="00046C3B" w:rsidP="002E23EC">
            <w:pPr>
              <w:pStyle w:val="BulletText1"/>
              <w:numPr>
                <w:ilvl w:val="0"/>
                <w:numId w:val="271"/>
              </w:numPr>
              <w:tabs>
                <w:tab w:val="left" w:pos="720"/>
              </w:tabs>
              <w:spacing w:line="360" w:lineRule="auto"/>
              <w:jc w:val="left"/>
            </w:pPr>
            <w:r>
              <w:t>is occupationally-based.</w:t>
            </w:r>
          </w:p>
          <w:p w14:paraId="04BED077" w14:textId="77777777" w:rsidR="00046C3B" w:rsidRDefault="00046C3B" w:rsidP="002E23EC">
            <w:pPr>
              <w:pStyle w:val="BulletText1"/>
              <w:numPr>
                <w:ilvl w:val="0"/>
                <w:numId w:val="271"/>
              </w:numPr>
              <w:tabs>
                <w:tab w:val="left" w:pos="720"/>
              </w:tabs>
              <w:spacing w:line="360" w:lineRule="auto"/>
              <w:jc w:val="left"/>
            </w:pPr>
            <w:r>
              <w:t>results in credits towards a qualification registered on the National Qualifications Framework.</w:t>
            </w:r>
          </w:p>
          <w:p w14:paraId="2750297E" w14:textId="77777777" w:rsidR="00046C3B" w:rsidRDefault="00046C3B" w:rsidP="002E23EC">
            <w:pPr>
              <w:pStyle w:val="BulletText1"/>
              <w:numPr>
                <w:ilvl w:val="0"/>
                <w:numId w:val="271"/>
              </w:numPr>
              <w:tabs>
                <w:tab w:val="left" w:pos="720"/>
              </w:tabs>
              <w:spacing w:after="0" w:line="360" w:lineRule="auto"/>
              <w:jc w:val="left"/>
            </w:pPr>
            <w:r>
              <w:t>is provided by an accredited training provider.</w:t>
            </w:r>
          </w:p>
        </w:tc>
      </w:tr>
      <w:tr w:rsidR="00046C3B" w14:paraId="653C4C03"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B9D3B7F" w14:textId="77777777" w:rsidR="00046C3B" w:rsidRDefault="00046C3B">
            <w:pPr>
              <w:rPr>
                <w:lang w:val="en-ZA"/>
              </w:rPr>
            </w:pPr>
            <w:r>
              <w:rPr>
                <w:lang w:val="en-ZA"/>
              </w:rPr>
              <w:t>Learnership</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A004C8D" w14:textId="77777777" w:rsidR="00046C3B" w:rsidRDefault="00046C3B" w:rsidP="0021141A">
            <w:pPr>
              <w:spacing w:after="120"/>
              <w:rPr>
                <w:lang w:val="en-ZA"/>
              </w:rPr>
            </w:pPr>
            <w:r>
              <w:rPr>
                <w:lang w:val="en-ZA"/>
              </w:rPr>
              <w:t xml:space="preserve">A </w:t>
            </w:r>
            <w:r>
              <w:rPr>
                <w:b/>
                <w:lang w:val="en-ZA"/>
              </w:rPr>
              <w:t>Learnership</w:t>
            </w:r>
            <w:r>
              <w:rPr>
                <w:lang w:val="en-ZA"/>
              </w:rPr>
              <w:t xml:space="preserve"> is an agreement in terms of which a learner is provided with theoretical and practical training which leads to a full qualification registered on the National Qualifications Framework (NQF).</w:t>
            </w:r>
          </w:p>
          <w:p w14:paraId="2885C020" w14:textId="77777777" w:rsidR="00046C3B" w:rsidRDefault="00046C3B" w:rsidP="0021141A">
            <w:pPr>
              <w:spacing w:after="120"/>
              <w:rPr>
                <w:lang w:val="en-ZA"/>
              </w:rPr>
            </w:pPr>
            <w:r>
              <w:rPr>
                <w:lang w:val="en-ZA"/>
              </w:rPr>
              <w:t>Learnerships are designed and registered by Sectorial Education and Training Authorities.</w:t>
            </w:r>
          </w:p>
          <w:p w14:paraId="2E284B9D" w14:textId="77777777" w:rsidR="00046C3B" w:rsidRDefault="00046C3B" w:rsidP="0021141A">
            <w:pPr>
              <w:spacing w:after="120"/>
              <w:rPr>
                <w:lang w:val="en-ZA"/>
              </w:rPr>
            </w:pPr>
            <w:r>
              <w:rPr>
                <w:lang w:val="en-ZA"/>
              </w:rPr>
              <w:t>Learnerships require partnerships between the providers of training and employers. The provider facilitates the theoretical training while the employer provides practical-on-the-job training.</w:t>
            </w:r>
          </w:p>
          <w:p w14:paraId="5AE9A485" w14:textId="77777777" w:rsidR="00046C3B" w:rsidRDefault="00046C3B" w:rsidP="0021141A">
            <w:pPr>
              <w:spacing w:after="120"/>
              <w:rPr>
                <w:b/>
                <w:lang w:val="en-ZA"/>
              </w:rPr>
            </w:pPr>
            <w:r>
              <w:rPr>
                <w:b/>
                <w:lang w:val="en-ZA"/>
              </w:rPr>
              <w:t>Features of a Learnership:</w:t>
            </w:r>
          </w:p>
          <w:p w14:paraId="50595E07" w14:textId="77777777" w:rsidR="00046C3B" w:rsidRDefault="00046C3B" w:rsidP="0021141A">
            <w:pPr>
              <w:spacing w:after="120"/>
              <w:rPr>
                <w:lang w:val="en-ZA"/>
              </w:rPr>
            </w:pPr>
            <w:r>
              <w:rPr>
                <w:lang w:val="en-ZA"/>
              </w:rPr>
              <w:t>A Learnership:</w:t>
            </w:r>
          </w:p>
          <w:p w14:paraId="0F7918F9" w14:textId="77777777" w:rsidR="00046C3B" w:rsidRDefault="00046C3B" w:rsidP="002E23EC">
            <w:pPr>
              <w:pStyle w:val="BulletText1"/>
              <w:numPr>
                <w:ilvl w:val="0"/>
                <w:numId w:val="272"/>
              </w:numPr>
              <w:tabs>
                <w:tab w:val="left" w:pos="720"/>
              </w:tabs>
              <w:spacing w:line="360" w:lineRule="auto"/>
              <w:ind w:left="357" w:hanging="357"/>
              <w:jc w:val="left"/>
            </w:pPr>
            <w:r>
              <w:t>consists of a structured learning component.</w:t>
            </w:r>
          </w:p>
          <w:p w14:paraId="33BFC78C" w14:textId="77777777" w:rsidR="00046C3B" w:rsidRDefault="00046C3B" w:rsidP="002E23EC">
            <w:pPr>
              <w:pStyle w:val="BulletText1"/>
              <w:numPr>
                <w:ilvl w:val="0"/>
                <w:numId w:val="272"/>
              </w:numPr>
              <w:tabs>
                <w:tab w:val="left" w:pos="720"/>
              </w:tabs>
              <w:spacing w:line="360" w:lineRule="auto"/>
              <w:ind w:left="357" w:hanging="357"/>
              <w:jc w:val="left"/>
            </w:pPr>
            <w:r>
              <w:t>includes practical work experience of the nature specified in the Learnership.</w:t>
            </w:r>
          </w:p>
          <w:p w14:paraId="5F571D73" w14:textId="77777777" w:rsidR="00046C3B" w:rsidRDefault="00046C3B" w:rsidP="002E23EC">
            <w:pPr>
              <w:pStyle w:val="BulletText1"/>
              <w:numPr>
                <w:ilvl w:val="0"/>
                <w:numId w:val="272"/>
              </w:numPr>
              <w:tabs>
                <w:tab w:val="left" w:pos="720"/>
              </w:tabs>
              <w:spacing w:line="360" w:lineRule="auto"/>
              <w:ind w:left="357" w:hanging="357"/>
              <w:jc w:val="left"/>
            </w:pPr>
            <w:r>
              <w:t>leads to a qualification registered by the South African Qualifications Authority (SAQA).</w:t>
            </w:r>
          </w:p>
          <w:p w14:paraId="2C11AB95" w14:textId="77777777" w:rsidR="00046C3B" w:rsidRDefault="00046C3B" w:rsidP="002E23EC">
            <w:pPr>
              <w:pStyle w:val="BulletText1"/>
              <w:numPr>
                <w:ilvl w:val="0"/>
                <w:numId w:val="272"/>
              </w:numPr>
              <w:tabs>
                <w:tab w:val="left" w:pos="720"/>
              </w:tabs>
              <w:spacing w:line="360" w:lineRule="auto"/>
              <w:jc w:val="left"/>
            </w:pPr>
            <w:r>
              <w:t>is related to a defined occupation.</w:t>
            </w:r>
          </w:p>
          <w:p w14:paraId="3CF02EB3" w14:textId="77777777" w:rsidR="00046C3B" w:rsidRDefault="00046C3B">
            <w:pPr>
              <w:rPr>
                <w:lang w:val="en-ZA"/>
              </w:rPr>
            </w:pPr>
            <w:r>
              <w:rPr>
                <w:lang w:val="en-ZA"/>
              </w:rPr>
              <w:t>Contracts must be drawn up between the employer, the learner and the provider.</w:t>
            </w:r>
          </w:p>
        </w:tc>
      </w:tr>
      <w:tr w:rsidR="00046C3B" w14:paraId="74A70C17" w14:textId="77777777" w:rsidTr="00046C3B">
        <w:tc>
          <w:tcPr>
            <w:tcW w:w="234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53CF7C4" w14:textId="77777777" w:rsidR="00046C3B" w:rsidRDefault="00046C3B">
            <w:pPr>
              <w:rPr>
                <w:lang w:val="en-ZA"/>
              </w:rPr>
            </w:pPr>
            <w:r>
              <w:rPr>
                <w:lang w:val="en-ZA"/>
              </w:rPr>
              <w:t>Apprenticeship</w:t>
            </w:r>
          </w:p>
        </w:tc>
        <w:tc>
          <w:tcPr>
            <w:tcW w:w="656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F9EA87" w14:textId="77777777" w:rsidR="00046C3B" w:rsidRDefault="00046C3B">
            <w:pPr>
              <w:rPr>
                <w:lang w:val="en-ZA"/>
              </w:rPr>
            </w:pPr>
            <w:r>
              <w:rPr>
                <w:lang w:val="en-ZA"/>
              </w:rPr>
              <w:t>An apprenticeship is a Learnership in respect of a trade and includes a trade test in respect of that trade.</w:t>
            </w:r>
          </w:p>
        </w:tc>
      </w:tr>
    </w:tbl>
    <w:p w14:paraId="4787C065" w14:textId="77777777" w:rsidR="00046C3B" w:rsidRDefault="00046C3B" w:rsidP="00046C3B">
      <w:pPr>
        <w:pStyle w:val="Caption"/>
      </w:pPr>
    </w:p>
    <w:p w14:paraId="3DECCE37" w14:textId="77777777" w:rsidR="00046C3B" w:rsidRDefault="00046C3B" w:rsidP="00B04C96">
      <w:pPr>
        <w:pStyle w:val="Heading3"/>
        <w:rPr>
          <w:lang w:val="en-ZA"/>
        </w:rPr>
      </w:pPr>
      <w:bookmarkStart w:id="919" w:name="_Toc37495848"/>
      <w:bookmarkStart w:id="920" w:name="_Toc39497136"/>
      <w:bookmarkStart w:id="921" w:name="_Toc46937083"/>
      <w:r>
        <w:rPr>
          <w:lang w:val="en-ZA"/>
        </w:rPr>
        <w:t>5.6.3</w:t>
      </w:r>
      <w:r>
        <w:rPr>
          <w:lang w:val="en-ZA"/>
        </w:rPr>
        <w:tab/>
        <w:t>The benefits of the Skills Development Act</w:t>
      </w:r>
      <w:bookmarkEnd w:id="919"/>
      <w:bookmarkEnd w:id="920"/>
      <w:bookmarkEnd w:id="921"/>
    </w:p>
    <w:p w14:paraId="40AFE08F" w14:textId="77777777" w:rsidR="00046C3B" w:rsidRDefault="00046C3B" w:rsidP="00046C3B">
      <w:pPr>
        <w:rPr>
          <w:lang w:val="en-ZA"/>
        </w:rPr>
      </w:pPr>
    </w:p>
    <w:p w14:paraId="364699DA" w14:textId="77777777" w:rsidR="00046C3B" w:rsidRDefault="00046C3B" w:rsidP="00046C3B">
      <w:pPr>
        <w:rPr>
          <w:lang w:val="en-ZA"/>
        </w:rPr>
      </w:pPr>
      <w:r>
        <w:rPr>
          <w:lang w:val="en-ZA"/>
        </w:rPr>
        <w:t xml:space="preserve">The </w:t>
      </w:r>
      <w:r>
        <w:rPr>
          <w:bCs/>
          <w:iCs/>
          <w:lang w:val="en-ZA"/>
        </w:rPr>
        <w:t>Skills Development Act</w:t>
      </w:r>
      <w:r>
        <w:rPr>
          <w:lang w:val="en-ZA"/>
        </w:rPr>
        <w:t xml:space="preserve"> holds benefits for both employers and employees, as listed in Table </w:t>
      </w:r>
      <w:r w:rsidR="00810275">
        <w:rPr>
          <w:lang w:val="en-ZA"/>
        </w:rPr>
        <w:t>52</w:t>
      </w:r>
      <w:r>
        <w:rPr>
          <w:lang w:val="en-ZA"/>
        </w:rPr>
        <w:t>.</w:t>
      </w:r>
    </w:p>
    <w:p w14:paraId="4D891A1C" w14:textId="77777777" w:rsidR="00046C3B" w:rsidRDefault="00046C3B" w:rsidP="00046C3B">
      <w:pPr>
        <w:pStyle w:val="Caption"/>
      </w:pPr>
      <w:r>
        <w:t xml:space="preserve">Table </w:t>
      </w:r>
      <w:r w:rsidR="00810275">
        <w:t>52</w:t>
      </w:r>
      <w:r>
        <w:t>: benefits of the skills development act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4380"/>
        <w:gridCol w:w="4394"/>
      </w:tblGrid>
      <w:tr w:rsidR="00046C3B" w14:paraId="5AE915FA" w14:textId="77777777" w:rsidTr="00046C3B">
        <w:trPr>
          <w:tblHeader/>
        </w:trPr>
        <w:tc>
          <w:tcPr>
            <w:tcW w:w="43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FBB7CD0" w14:textId="77777777" w:rsidR="00046C3B" w:rsidRDefault="00046C3B">
            <w:pPr>
              <w:spacing w:line="240" w:lineRule="auto"/>
              <w:rPr>
                <w:b/>
                <w:bCs/>
                <w:color w:val="FFFFFF" w:themeColor="background1"/>
              </w:rPr>
            </w:pPr>
            <w:r>
              <w:rPr>
                <w:b/>
                <w:bCs/>
                <w:color w:val="FFFFFF" w:themeColor="background1"/>
              </w:rPr>
              <w:t>BENEFITS FOR EMPLOYERS</w:t>
            </w:r>
          </w:p>
        </w:tc>
        <w:tc>
          <w:tcPr>
            <w:tcW w:w="43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6B00CD4" w14:textId="77777777" w:rsidR="00046C3B" w:rsidRDefault="00046C3B">
            <w:pPr>
              <w:spacing w:line="240" w:lineRule="auto"/>
              <w:rPr>
                <w:b/>
                <w:bCs/>
                <w:color w:val="FFFFFF" w:themeColor="background1"/>
              </w:rPr>
            </w:pPr>
            <w:r>
              <w:rPr>
                <w:b/>
                <w:bCs/>
                <w:color w:val="FFFFFF" w:themeColor="background1"/>
              </w:rPr>
              <w:t>BENEFITS FOR EMPLOYEES</w:t>
            </w:r>
          </w:p>
        </w:tc>
      </w:tr>
      <w:tr w:rsidR="00046C3B" w14:paraId="62A7E381" w14:textId="77777777" w:rsidTr="00046C3B">
        <w:tc>
          <w:tcPr>
            <w:tcW w:w="43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AFD067D" w14:textId="77777777" w:rsidR="00046C3B" w:rsidRDefault="00046C3B" w:rsidP="002E23EC">
            <w:pPr>
              <w:pStyle w:val="BulletText1"/>
              <w:numPr>
                <w:ilvl w:val="0"/>
                <w:numId w:val="273"/>
              </w:numPr>
              <w:tabs>
                <w:tab w:val="left" w:pos="720"/>
              </w:tabs>
              <w:spacing w:line="360" w:lineRule="auto"/>
              <w:ind w:left="357" w:hanging="357"/>
              <w:jc w:val="left"/>
            </w:pPr>
            <w:r>
              <w:t>Structured skills development and consistency in qualifications.</w:t>
            </w:r>
          </w:p>
          <w:p w14:paraId="17EECE1E" w14:textId="77777777" w:rsidR="00046C3B" w:rsidRDefault="00046C3B" w:rsidP="002E23EC">
            <w:pPr>
              <w:pStyle w:val="BulletText1"/>
              <w:numPr>
                <w:ilvl w:val="0"/>
                <w:numId w:val="273"/>
              </w:numPr>
              <w:tabs>
                <w:tab w:val="left" w:pos="720"/>
              </w:tabs>
              <w:spacing w:line="360" w:lineRule="auto"/>
              <w:ind w:left="357" w:hanging="357"/>
              <w:jc w:val="left"/>
            </w:pPr>
            <w:r>
              <w:t>Ensures quality of training and accreditation in providing for accreditation of training providers by the relevant Sector Education and Training Authority.</w:t>
            </w:r>
          </w:p>
          <w:p w14:paraId="3F660D2C" w14:textId="77777777" w:rsidR="00046C3B" w:rsidRDefault="00046C3B" w:rsidP="002E23EC">
            <w:pPr>
              <w:pStyle w:val="BulletText1"/>
              <w:numPr>
                <w:ilvl w:val="0"/>
                <w:numId w:val="273"/>
              </w:numPr>
              <w:tabs>
                <w:tab w:val="left" w:pos="720"/>
              </w:tabs>
              <w:spacing w:line="360" w:lineRule="auto"/>
              <w:ind w:left="357" w:hanging="357"/>
              <w:jc w:val="left"/>
            </w:pPr>
            <w:r>
              <w:t>Assists in getting skilled workers.</w:t>
            </w:r>
          </w:p>
          <w:p w14:paraId="49141445" w14:textId="77777777" w:rsidR="00046C3B" w:rsidRDefault="00046C3B" w:rsidP="002E23EC">
            <w:pPr>
              <w:pStyle w:val="BulletText1"/>
              <w:numPr>
                <w:ilvl w:val="0"/>
                <w:numId w:val="273"/>
              </w:numPr>
              <w:tabs>
                <w:tab w:val="left" w:pos="720"/>
              </w:tabs>
              <w:spacing w:after="0" w:line="360" w:lineRule="auto"/>
              <w:jc w:val="left"/>
            </w:pPr>
            <w:r>
              <w:t>A variety of paths are available for meeting skills needs within the organisation, i.e. Learnerships, skills programmes, short courses and on-the-job training.</w:t>
            </w:r>
          </w:p>
        </w:tc>
        <w:tc>
          <w:tcPr>
            <w:tcW w:w="43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25A7941" w14:textId="77777777" w:rsidR="00046C3B" w:rsidRDefault="00046C3B" w:rsidP="002E23EC">
            <w:pPr>
              <w:pStyle w:val="BulletText1"/>
              <w:numPr>
                <w:ilvl w:val="0"/>
                <w:numId w:val="273"/>
              </w:numPr>
              <w:tabs>
                <w:tab w:val="left" w:pos="720"/>
              </w:tabs>
              <w:spacing w:line="360" w:lineRule="auto"/>
              <w:ind w:left="357" w:hanging="357"/>
              <w:jc w:val="left"/>
            </w:pPr>
            <w:r>
              <w:t>Increased investment in training and development which, in turn, provides more opportunities for getting skills.</w:t>
            </w:r>
          </w:p>
          <w:p w14:paraId="03EA7275" w14:textId="77777777" w:rsidR="00046C3B" w:rsidRDefault="00046C3B" w:rsidP="002E23EC">
            <w:pPr>
              <w:pStyle w:val="BulletText1"/>
              <w:numPr>
                <w:ilvl w:val="0"/>
                <w:numId w:val="273"/>
              </w:numPr>
              <w:tabs>
                <w:tab w:val="left" w:pos="720"/>
              </w:tabs>
              <w:spacing w:line="360" w:lineRule="auto"/>
              <w:ind w:left="357" w:hanging="357"/>
              <w:jc w:val="left"/>
            </w:pPr>
            <w:r>
              <w:t>Workers are encouraged to participate in skills programmes.</w:t>
            </w:r>
          </w:p>
          <w:p w14:paraId="54359CB0" w14:textId="77777777" w:rsidR="00046C3B" w:rsidRDefault="00046C3B" w:rsidP="002E23EC">
            <w:pPr>
              <w:pStyle w:val="BulletText1"/>
              <w:numPr>
                <w:ilvl w:val="0"/>
                <w:numId w:val="273"/>
              </w:numPr>
              <w:tabs>
                <w:tab w:val="left" w:pos="720"/>
              </w:tabs>
              <w:spacing w:line="360" w:lineRule="auto"/>
              <w:ind w:left="357" w:hanging="357"/>
              <w:jc w:val="left"/>
            </w:pPr>
            <w:r>
              <w:t>Enhances employability, mobility and career-pathing.</w:t>
            </w:r>
          </w:p>
          <w:p w14:paraId="27C8EFE5" w14:textId="77777777" w:rsidR="00046C3B" w:rsidRDefault="00046C3B" w:rsidP="002E23EC">
            <w:pPr>
              <w:pStyle w:val="BulletText1"/>
              <w:numPr>
                <w:ilvl w:val="0"/>
                <w:numId w:val="273"/>
              </w:numPr>
              <w:tabs>
                <w:tab w:val="left" w:pos="720"/>
              </w:tabs>
              <w:spacing w:after="0" w:line="360" w:lineRule="auto"/>
              <w:jc w:val="left"/>
            </w:pPr>
            <w:r>
              <w:t>A variety of paths are available for acquiring skills, i.e. Learnerships, skills programmes, short courses and on-the-job training.</w:t>
            </w:r>
          </w:p>
        </w:tc>
      </w:tr>
    </w:tbl>
    <w:p w14:paraId="5DCFB85C" w14:textId="77777777" w:rsidR="007B5336" w:rsidRDefault="007B5336" w:rsidP="007B5336">
      <w:pPr>
        <w:rPr>
          <w:lang w:val="en-ZA"/>
        </w:rPr>
      </w:pPr>
      <w:bookmarkStart w:id="922" w:name="_Toc37495849"/>
    </w:p>
    <w:p w14:paraId="04E07BDD" w14:textId="77777777" w:rsidR="00046C3B" w:rsidRDefault="00046C3B" w:rsidP="00B04C96">
      <w:pPr>
        <w:pStyle w:val="Heading3"/>
        <w:rPr>
          <w:lang w:val="en-ZA"/>
        </w:rPr>
      </w:pPr>
      <w:bookmarkStart w:id="923" w:name="_Toc39497137"/>
      <w:bookmarkStart w:id="924" w:name="_Toc46937084"/>
      <w:r>
        <w:rPr>
          <w:lang w:val="en-ZA"/>
        </w:rPr>
        <w:t>5.6.4</w:t>
      </w:r>
      <w:r>
        <w:rPr>
          <w:lang w:val="en-ZA"/>
        </w:rPr>
        <w:tab/>
        <w:t>The process for determining skills gaps and developing workplace skills plans</w:t>
      </w:r>
      <w:bookmarkEnd w:id="922"/>
      <w:bookmarkEnd w:id="923"/>
      <w:bookmarkEnd w:id="924"/>
    </w:p>
    <w:bookmarkEnd w:id="915"/>
    <w:p w14:paraId="32FC89FA" w14:textId="77777777" w:rsidR="00046C3B" w:rsidRDefault="00046C3B" w:rsidP="00046C3B">
      <w:pPr>
        <w:rPr>
          <w:lang w:val="en-ZA"/>
        </w:rPr>
      </w:pPr>
    </w:p>
    <w:p w14:paraId="1D461A9B" w14:textId="77777777" w:rsidR="00046C3B" w:rsidRDefault="00046C3B" w:rsidP="00046C3B">
      <w:pPr>
        <w:rPr>
          <w:lang w:val="en-ZA"/>
        </w:rPr>
      </w:pPr>
      <w:r>
        <w:rPr>
          <w:lang w:val="en-ZA"/>
        </w:rPr>
        <w:t xml:space="preserve">The process for determining skills gaps and developing workplace skills plans can be illustrated as in Figure </w:t>
      </w:r>
      <w:r w:rsidR="00EC5300">
        <w:rPr>
          <w:lang w:val="en-ZA"/>
        </w:rPr>
        <w:t>56</w:t>
      </w:r>
      <w:r>
        <w:rPr>
          <w:lang w:val="en-ZA"/>
        </w:rPr>
        <w:t>:</w:t>
      </w:r>
    </w:p>
    <w:p w14:paraId="25777D88" w14:textId="77777777" w:rsidR="00046C3B" w:rsidRDefault="00046C3B" w:rsidP="00046C3B">
      <w:pPr>
        <w:rPr>
          <w:lang w:val="en-ZA"/>
        </w:rPr>
      </w:pPr>
    </w:p>
    <w:p w14:paraId="7417A059" w14:textId="77777777" w:rsidR="00046C3B" w:rsidRDefault="00046C3B" w:rsidP="00046C3B">
      <w:pPr>
        <w:jc w:val="center"/>
        <w:rPr>
          <w:lang w:val="en-ZA"/>
        </w:rPr>
      </w:pPr>
      <w:r>
        <w:rPr>
          <w:noProof/>
        </w:rPr>
        <w:drawing>
          <wp:inline distT="0" distB="0" distL="0" distR="0" wp14:anchorId="7151F05D" wp14:editId="6F7F1352">
            <wp:extent cx="5732145" cy="2450465"/>
            <wp:effectExtent l="0" t="0" r="1905"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32145" cy="2450465"/>
                    </a:xfrm>
                    <a:prstGeom prst="rect">
                      <a:avLst/>
                    </a:prstGeom>
                    <a:noFill/>
                    <a:ln>
                      <a:noFill/>
                    </a:ln>
                  </pic:spPr>
                </pic:pic>
              </a:graphicData>
            </a:graphic>
          </wp:inline>
        </w:drawing>
      </w:r>
    </w:p>
    <w:p w14:paraId="496F5D49" w14:textId="77777777" w:rsidR="00046C3B" w:rsidRDefault="00046C3B" w:rsidP="00046C3B">
      <w:pPr>
        <w:pStyle w:val="Caption"/>
      </w:pPr>
      <w:r>
        <w:t xml:space="preserve">Figure </w:t>
      </w:r>
      <w:r w:rsidR="00EC5300">
        <w:t>56</w:t>
      </w:r>
      <w:r>
        <w:t>: process for determining skills gaps</w:t>
      </w:r>
    </w:p>
    <w:p w14:paraId="505A832C" w14:textId="77777777" w:rsidR="00046C3B" w:rsidRDefault="00046C3B" w:rsidP="00046C3B">
      <w:pPr>
        <w:rPr>
          <w:lang w:val="en-ZA"/>
        </w:rPr>
      </w:pPr>
    </w:p>
    <w:p w14:paraId="3B671E07" w14:textId="77777777" w:rsidR="00046C3B" w:rsidRDefault="00046C3B" w:rsidP="00046C3B">
      <w:pPr>
        <w:spacing w:after="120"/>
        <w:rPr>
          <w:lang w:val="en-ZA"/>
        </w:rPr>
      </w:pPr>
      <w:r>
        <w:rPr>
          <w:lang w:val="en-ZA"/>
        </w:rPr>
        <w:t>An organisation with more than 50 employees is obliged to form a training committee which should be constituted:</w:t>
      </w:r>
    </w:p>
    <w:p w14:paraId="7DF7D3B9" w14:textId="77777777" w:rsidR="00046C3B" w:rsidRDefault="00046C3B" w:rsidP="002E23EC">
      <w:pPr>
        <w:pStyle w:val="BulletText1"/>
        <w:numPr>
          <w:ilvl w:val="0"/>
          <w:numId w:val="274"/>
        </w:numPr>
        <w:tabs>
          <w:tab w:val="left" w:pos="720"/>
        </w:tabs>
        <w:spacing w:line="360" w:lineRule="auto"/>
        <w:jc w:val="left"/>
      </w:pPr>
      <w:r>
        <w:t xml:space="preserve">in line with occupational categories and levels in the Employment Equity Act to ensure representation of all employees within the organisation. </w:t>
      </w:r>
    </w:p>
    <w:p w14:paraId="2782509A" w14:textId="77777777" w:rsidR="00046C3B" w:rsidRDefault="00046C3B" w:rsidP="002E23EC">
      <w:pPr>
        <w:pStyle w:val="BulletText1"/>
        <w:numPr>
          <w:ilvl w:val="0"/>
          <w:numId w:val="274"/>
        </w:numPr>
        <w:tabs>
          <w:tab w:val="left" w:pos="720"/>
        </w:tabs>
        <w:spacing w:line="360" w:lineRule="auto"/>
        <w:jc w:val="left"/>
      </w:pPr>
      <w:r>
        <w:t>to have a representative from the Human Resources department and from the Training department (where there is one).</w:t>
      </w:r>
    </w:p>
    <w:p w14:paraId="4D5AE91B" w14:textId="77777777" w:rsidR="00046C3B" w:rsidRDefault="00046C3B" w:rsidP="002E23EC">
      <w:pPr>
        <w:pStyle w:val="BulletText1"/>
        <w:numPr>
          <w:ilvl w:val="0"/>
          <w:numId w:val="274"/>
        </w:numPr>
        <w:tabs>
          <w:tab w:val="left" w:pos="720"/>
        </w:tabs>
        <w:spacing w:line="360" w:lineRule="auto"/>
        <w:jc w:val="left"/>
      </w:pPr>
      <w:r>
        <w:t>to include Skills Development Facilitators appointed in terms of the Act.</w:t>
      </w:r>
    </w:p>
    <w:p w14:paraId="33AD7D63" w14:textId="77777777" w:rsidR="00046C3B" w:rsidRDefault="00046C3B" w:rsidP="002E23EC">
      <w:pPr>
        <w:pStyle w:val="BulletText1"/>
        <w:numPr>
          <w:ilvl w:val="0"/>
          <w:numId w:val="274"/>
        </w:numPr>
        <w:tabs>
          <w:tab w:val="left" w:pos="720"/>
        </w:tabs>
        <w:spacing w:after="0" w:line="360" w:lineRule="auto"/>
        <w:jc w:val="left"/>
      </w:pPr>
      <w:r>
        <w:t xml:space="preserve">to include a representative from the trade union where there is a recognised trade union in place within the organisation. The trade union should nominate its own representative using the trade union’s nomination procedure. </w:t>
      </w:r>
    </w:p>
    <w:p w14:paraId="21B00ADF" w14:textId="77777777" w:rsidR="00046C3B" w:rsidRDefault="00046C3B" w:rsidP="00046C3B">
      <w:pPr>
        <w:rPr>
          <w:lang w:val="en-ZA"/>
        </w:rPr>
      </w:pPr>
    </w:p>
    <w:p w14:paraId="799DC08F" w14:textId="77777777" w:rsidR="00046C3B" w:rsidRDefault="00046C3B" w:rsidP="00046C3B">
      <w:pPr>
        <w:rPr>
          <w:lang w:val="en-ZA"/>
        </w:rPr>
      </w:pPr>
      <w:r>
        <w:rPr>
          <w:lang w:val="en-ZA"/>
        </w:rPr>
        <w:t xml:space="preserve">The main task of the training committee is to represent all employees and managers and to consult as their representatives with management on various issues, specifically skills gaps and training needs. </w:t>
      </w:r>
    </w:p>
    <w:p w14:paraId="33F12CF4" w14:textId="77777777" w:rsidR="00046C3B" w:rsidRDefault="00046C3B" w:rsidP="00046C3B">
      <w:pPr>
        <w:rPr>
          <w:lang w:val="en-ZA"/>
        </w:rPr>
      </w:pPr>
    </w:p>
    <w:p w14:paraId="465661FC" w14:textId="77777777" w:rsidR="00046C3B" w:rsidRDefault="00046C3B" w:rsidP="00046C3B">
      <w:pPr>
        <w:rPr>
          <w:lang w:val="en-ZA"/>
        </w:rPr>
      </w:pPr>
      <w:r>
        <w:rPr>
          <w:lang w:val="en-ZA"/>
        </w:rPr>
        <w:t>Skills gaps are identified through a training needs analysis.</w:t>
      </w:r>
    </w:p>
    <w:p w14:paraId="7AF9D61D" w14:textId="77777777" w:rsidR="00046C3B" w:rsidRDefault="00046C3B" w:rsidP="00046C3B">
      <w:pPr>
        <w:rPr>
          <w:lang w:val="en-ZA"/>
        </w:rPr>
      </w:pPr>
    </w:p>
    <w:p w14:paraId="5D980102" w14:textId="77777777" w:rsidR="00046C3B" w:rsidRDefault="00046C3B" w:rsidP="00046C3B">
      <w:pPr>
        <w:rPr>
          <w:lang w:val="en-ZA"/>
        </w:rPr>
      </w:pPr>
      <w:r>
        <w:rPr>
          <w:lang w:val="en-ZA"/>
        </w:rPr>
        <w:t xml:space="preserve">A training needs analysis is concerned with defining the gap between, on the one hand, what people know and can do and, on the other hand, what they should know and should be able to do. The difference is called the </w:t>
      </w:r>
      <w:r>
        <w:rPr>
          <w:b/>
          <w:i/>
          <w:lang w:val="en-ZA"/>
        </w:rPr>
        <w:t>skills gap</w:t>
      </w:r>
      <w:r>
        <w:rPr>
          <w:lang w:val="en-ZA"/>
        </w:rPr>
        <w:t xml:space="preserve"> and this is what should be addressed by training.</w:t>
      </w:r>
    </w:p>
    <w:p w14:paraId="2B6B87EA" w14:textId="77777777" w:rsidR="00046C3B" w:rsidRDefault="00046C3B" w:rsidP="00046C3B">
      <w:pPr>
        <w:rPr>
          <w:lang w:val="en-ZA"/>
        </w:rPr>
      </w:pPr>
    </w:p>
    <w:p w14:paraId="5749DBD8" w14:textId="77777777" w:rsidR="00046C3B" w:rsidRDefault="00046C3B" w:rsidP="00046C3B">
      <w:pPr>
        <w:spacing w:after="120"/>
        <w:rPr>
          <w:lang w:val="en-ZA"/>
        </w:rPr>
      </w:pPr>
      <w:r>
        <w:rPr>
          <w:lang w:val="en-ZA"/>
        </w:rPr>
        <w:t>When determining skills gaps, the training committee may consult documents such as:</w:t>
      </w:r>
    </w:p>
    <w:p w14:paraId="4783E461" w14:textId="77777777" w:rsidR="00046C3B" w:rsidRDefault="00046C3B" w:rsidP="002E23EC">
      <w:pPr>
        <w:numPr>
          <w:ilvl w:val="0"/>
          <w:numId w:val="275"/>
        </w:numPr>
        <w:spacing w:after="120"/>
        <w:jc w:val="left"/>
        <w:rPr>
          <w:lang w:val="en-ZA"/>
        </w:rPr>
      </w:pPr>
      <w:r>
        <w:rPr>
          <w:b/>
          <w:i/>
          <w:lang w:val="en-ZA"/>
        </w:rPr>
        <w:t>Business and human resource plans.</w:t>
      </w:r>
      <w:r>
        <w:rPr>
          <w:lang w:val="en-ZA"/>
        </w:rPr>
        <w:t xml:space="preserve"> The training strategy and needs of an organisation should be largely determined by the business strategies. These plans should broadly indicate what types of skills and competencies will be required in the future.</w:t>
      </w:r>
    </w:p>
    <w:p w14:paraId="29DD4132" w14:textId="77777777" w:rsidR="00046C3B" w:rsidRDefault="00046C3B" w:rsidP="002E23EC">
      <w:pPr>
        <w:numPr>
          <w:ilvl w:val="0"/>
          <w:numId w:val="275"/>
        </w:numPr>
        <w:spacing w:after="120"/>
        <w:jc w:val="left"/>
        <w:rPr>
          <w:lang w:val="en-ZA"/>
        </w:rPr>
      </w:pPr>
      <w:r>
        <w:rPr>
          <w:b/>
          <w:i/>
          <w:lang w:val="en-ZA"/>
        </w:rPr>
        <w:t>Job analysis documentation</w:t>
      </w:r>
      <w:r>
        <w:rPr>
          <w:lang w:val="en-ZA"/>
        </w:rPr>
        <w:t>. An analysis of the job contents, performance standards for the job and skills needed to perform effectively in that job.</w:t>
      </w:r>
    </w:p>
    <w:p w14:paraId="281ADA7B" w14:textId="77777777" w:rsidR="00046C3B" w:rsidRDefault="00046C3B" w:rsidP="002E23EC">
      <w:pPr>
        <w:numPr>
          <w:ilvl w:val="0"/>
          <w:numId w:val="275"/>
        </w:numPr>
        <w:spacing w:after="120"/>
        <w:jc w:val="left"/>
        <w:rPr>
          <w:lang w:val="en-ZA"/>
        </w:rPr>
      </w:pPr>
      <w:r>
        <w:rPr>
          <w:b/>
          <w:i/>
          <w:lang w:val="en-ZA"/>
        </w:rPr>
        <w:t>Performance review analysis.</w:t>
      </w:r>
      <w:r>
        <w:rPr>
          <w:lang w:val="en-ZA"/>
        </w:rPr>
        <w:t xml:space="preserve"> The performance management process should be a prime source of information concerning the training and development of individuals.</w:t>
      </w:r>
    </w:p>
    <w:p w14:paraId="293C66D1" w14:textId="77777777" w:rsidR="00046C3B" w:rsidRDefault="00046C3B" w:rsidP="002E23EC">
      <w:pPr>
        <w:numPr>
          <w:ilvl w:val="0"/>
          <w:numId w:val="275"/>
        </w:numPr>
        <w:spacing w:after="120"/>
        <w:jc w:val="left"/>
        <w:rPr>
          <w:lang w:val="en-ZA"/>
        </w:rPr>
      </w:pPr>
      <w:r>
        <w:rPr>
          <w:b/>
          <w:i/>
          <w:lang w:val="en-ZA"/>
        </w:rPr>
        <w:t>Training needs survey reports.</w:t>
      </w:r>
      <w:r>
        <w:rPr>
          <w:lang w:val="en-ZA"/>
        </w:rPr>
        <w:t xml:space="preserve"> Training needs surveys may be conducted by interviewing managers and supervisors or by using questionnaires. </w:t>
      </w:r>
    </w:p>
    <w:p w14:paraId="0D413A5E" w14:textId="77777777" w:rsidR="00046C3B" w:rsidRDefault="00046C3B" w:rsidP="002E23EC">
      <w:pPr>
        <w:numPr>
          <w:ilvl w:val="0"/>
          <w:numId w:val="275"/>
        </w:numPr>
        <w:spacing w:after="120"/>
        <w:jc w:val="left"/>
        <w:rPr>
          <w:lang w:val="en-ZA"/>
        </w:rPr>
      </w:pPr>
      <w:r>
        <w:rPr>
          <w:b/>
          <w:i/>
          <w:lang w:val="en-ZA"/>
        </w:rPr>
        <w:t>Regular management reports</w:t>
      </w:r>
      <w:r>
        <w:rPr>
          <w:lang w:val="en-ZA"/>
        </w:rPr>
        <w:t>. These may indicate where performance is not meeting the objectives or targets.</w:t>
      </w:r>
    </w:p>
    <w:p w14:paraId="1A68E4D8" w14:textId="77777777" w:rsidR="00046C3B" w:rsidRDefault="00046C3B" w:rsidP="002E23EC">
      <w:pPr>
        <w:numPr>
          <w:ilvl w:val="0"/>
          <w:numId w:val="275"/>
        </w:numPr>
        <w:spacing w:after="120"/>
        <w:jc w:val="left"/>
        <w:rPr>
          <w:lang w:val="en-ZA"/>
        </w:rPr>
      </w:pPr>
      <w:r>
        <w:rPr>
          <w:b/>
          <w:i/>
          <w:lang w:val="en-ZA"/>
        </w:rPr>
        <w:t>Quality control records.</w:t>
      </w:r>
      <w:r>
        <w:rPr>
          <w:lang w:val="en-ZA"/>
        </w:rPr>
        <w:t xml:space="preserve"> These may indicate where production is not meeting the quality standards.</w:t>
      </w:r>
    </w:p>
    <w:p w14:paraId="451FEAE4" w14:textId="77777777" w:rsidR="00046C3B" w:rsidRDefault="00046C3B" w:rsidP="002E23EC">
      <w:pPr>
        <w:numPr>
          <w:ilvl w:val="0"/>
          <w:numId w:val="275"/>
        </w:numPr>
        <w:spacing w:after="120"/>
        <w:jc w:val="left"/>
        <w:rPr>
          <w:lang w:val="en-ZA"/>
        </w:rPr>
      </w:pPr>
      <w:r>
        <w:rPr>
          <w:b/>
          <w:i/>
          <w:lang w:val="en-ZA"/>
        </w:rPr>
        <w:t>Job rotation programmes</w:t>
      </w:r>
      <w:r>
        <w:rPr>
          <w:lang w:val="en-ZA"/>
        </w:rPr>
        <w:t>. These indicate how people will be rotated in order to enhance skills over a broader spectrum in the organisation.</w:t>
      </w:r>
    </w:p>
    <w:p w14:paraId="7482FE0C" w14:textId="77777777" w:rsidR="00046C3B" w:rsidRDefault="00046C3B" w:rsidP="002E23EC">
      <w:pPr>
        <w:numPr>
          <w:ilvl w:val="0"/>
          <w:numId w:val="275"/>
        </w:numPr>
        <w:spacing w:after="120"/>
        <w:jc w:val="left"/>
        <w:rPr>
          <w:lang w:val="en-ZA"/>
        </w:rPr>
      </w:pPr>
      <w:r>
        <w:rPr>
          <w:b/>
          <w:i/>
          <w:lang w:val="en-ZA"/>
        </w:rPr>
        <w:t>Customer complaints</w:t>
      </w:r>
      <w:r>
        <w:rPr>
          <w:lang w:val="en-ZA"/>
        </w:rPr>
        <w:t>.</w:t>
      </w:r>
    </w:p>
    <w:p w14:paraId="60590EAA" w14:textId="77777777" w:rsidR="00046C3B" w:rsidRDefault="00046C3B" w:rsidP="002E23EC">
      <w:pPr>
        <w:numPr>
          <w:ilvl w:val="0"/>
          <w:numId w:val="275"/>
        </w:numPr>
        <w:jc w:val="left"/>
        <w:rPr>
          <w:lang w:val="en-ZA"/>
        </w:rPr>
      </w:pPr>
      <w:r>
        <w:rPr>
          <w:b/>
          <w:i/>
          <w:lang w:val="en-ZA"/>
        </w:rPr>
        <w:t>Safety records and incident investigation reports</w:t>
      </w:r>
      <w:r>
        <w:rPr>
          <w:lang w:val="en-ZA"/>
        </w:rPr>
        <w:t>.</w:t>
      </w:r>
    </w:p>
    <w:p w14:paraId="539476C9" w14:textId="77777777" w:rsidR="00046C3B" w:rsidRDefault="00046C3B" w:rsidP="00046C3B">
      <w:pPr>
        <w:jc w:val="left"/>
        <w:rPr>
          <w:lang w:val="en-ZA"/>
        </w:rPr>
      </w:pPr>
    </w:p>
    <w:p w14:paraId="019DCD7F" w14:textId="77777777" w:rsidR="00046C3B" w:rsidRDefault="00046C3B" w:rsidP="00046C3B">
      <w:pPr>
        <w:pStyle w:val="Heading2"/>
        <w:rPr>
          <w:rFonts w:eastAsia="Arial"/>
        </w:rPr>
      </w:pPr>
      <w:bookmarkStart w:id="925" w:name="_Toc37495850"/>
      <w:bookmarkStart w:id="926" w:name="_Toc39497138"/>
      <w:bookmarkStart w:id="927" w:name="_Toc46937085"/>
      <w:r>
        <w:rPr>
          <w:rFonts w:eastAsia="Arial"/>
        </w:rPr>
        <w:t>5.7</w:t>
      </w:r>
      <w:r>
        <w:rPr>
          <w:rFonts w:eastAsia="Arial"/>
        </w:rPr>
        <w:tab/>
        <w:t>The impact of the Minimum Wage Act on team leadership</w:t>
      </w:r>
      <w:bookmarkEnd w:id="925"/>
      <w:bookmarkEnd w:id="926"/>
      <w:bookmarkEnd w:id="927"/>
    </w:p>
    <w:p w14:paraId="1DE137C3" w14:textId="77777777" w:rsidR="00046C3B" w:rsidRDefault="00046C3B" w:rsidP="0021141A">
      <w:pPr>
        <w:spacing w:after="120"/>
      </w:pPr>
      <w:r>
        <w:t xml:space="preserve">The purpose of this Act is to advance economic development and social justice by— </w:t>
      </w:r>
    </w:p>
    <w:p w14:paraId="6424F746" w14:textId="77777777" w:rsidR="00046C3B" w:rsidRDefault="00046C3B" w:rsidP="002E23EC">
      <w:pPr>
        <w:pStyle w:val="ListParagraph"/>
        <w:numPr>
          <w:ilvl w:val="0"/>
          <w:numId w:val="276"/>
        </w:numPr>
        <w:spacing w:after="120"/>
        <w:contextualSpacing w:val="0"/>
      </w:pPr>
      <w:r>
        <w:t>improving the wages of lowest paid workers;</w:t>
      </w:r>
    </w:p>
    <w:p w14:paraId="792F300D" w14:textId="77777777" w:rsidR="00046C3B" w:rsidRDefault="00046C3B" w:rsidP="002E23EC">
      <w:pPr>
        <w:pStyle w:val="ListParagraph"/>
        <w:numPr>
          <w:ilvl w:val="0"/>
          <w:numId w:val="276"/>
        </w:numPr>
        <w:spacing w:after="120"/>
        <w:contextualSpacing w:val="0"/>
      </w:pPr>
      <w:r>
        <w:t>protecting workers from unreasonably low wages;</w:t>
      </w:r>
    </w:p>
    <w:p w14:paraId="22534F5F" w14:textId="77777777" w:rsidR="00046C3B" w:rsidRDefault="00046C3B" w:rsidP="002E23EC">
      <w:pPr>
        <w:pStyle w:val="ListParagraph"/>
        <w:numPr>
          <w:ilvl w:val="0"/>
          <w:numId w:val="276"/>
        </w:numPr>
        <w:spacing w:after="120"/>
        <w:contextualSpacing w:val="0"/>
      </w:pPr>
      <w:r>
        <w:t xml:space="preserve">preserving the value of the national minimum wage; and </w:t>
      </w:r>
    </w:p>
    <w:p w14:paraId="7118B1AC" w14:textId="77777777" w:rsidR="00046C3B" w:rsidRDefault="00046C3B" w:rsidP="002E23EC">
      <w:pPr>
        <w:pStyle w:val="ListParagraph"/>
        <w:numPr>
          <w:ilvl w:val="0"/>
          <w:numId w:val="276"/>
        </w:numPr>
      </w:pPr>
      <w:r>
        <w:t>promoting collective bargaining; and(e)supporting economic policy.</w:t>
      </w:r>
    </w:p>
    <w:p w14:paraId="5B64FC3C" w14:textId="77777777" w:rsidR="00046C3B" w:rsidRDefault="00046C3B" w:rsidP="00046C3B"/>
    <w:p w14:paraId="4C2D613D" w14:textId="77777777" w:rsidR="00046C3B" w:rsidRDefault="00046C3B" w:rsidP="00046C3B">
      <w:pPr>
        <w:spacing w:after="120"/>
      </w:pPr>
      <w:r>
        <w:t>This Act stipulates that:</w:t>
      </w:r>
    </w:p>
    <w:p w14:paraId="03F83A07" w14:textId="77777777" w:rsidR="00046C3B" w:rsidRDefault="00046C3B" w:rsidP="002E23EC">
      <w:pPr>
        <w:pStyle w:val="ListParagraph"/>
        <w:numPr>
          <w:ilvl w:val="0"/>
          <w:numId w:val="277"/>
        </w:numPr>
        <w:spacing w:after="120"/>
      </w:pPr>
      <w:r>
        <w:t>Every worker is entitled to payment of a wage in an amount no less than the national minimum wage.</w:t>
      </w:r>
    </w:p>
    <w:p w14:paraId="64D6E25A" w14:textId="77777777" w:rsidR="00046C3B" w:rsidRDefault="00046C3B" w:rsidP="002E23EC">
      <w:pPr>
        <w:pStyle w:val="ListParagraph"/>
        <w:numPr>
          <w:ilvl w:val="0"/>
          <w:numId w:val="277"/>
        </w:numPr>
        <w:spacing w:after="120"/>
      </w:pPr>
      <w:r>
        <w:t>Every employer must pay wages to its workers that is no less than the national minimum wage.</w:t>
      </w:r>
    </w:p>
    <w:p w14:paraId="22B67F4C" w14:textId="77777777" w:rsidR="00046C3B" w:rsidRDefault="00046C3B" w:rsidP="002E23EC">
      <w:pPr>
        <w:pStyle w:val="ListParagraph"/>
        <w:numPr>
          <w:ilvl w:val="0"/>
          <w:numId w:val="277"/>
        </w:numPr>
        <w:spacing w:after="120"/>
      </w:pPr>
      <w:r>
        <w:t>The payment of a national minimum wage cannot be waived and the national minimum wage takes precedence over any contrary provision in any contract, collective agreement, sectoral determination or law, except a law amending this Act.</w:t>
      </w:r>
    </w:p>
    <w:p w14:paraId="4E3E4FF7" w14:textId="77777777" w:rsidR="00046C3B" w:rsidRDefault="00046C3B" w:rsidP="002E23EC">
      <w:pPr>
        <w:pStyle w:val="ListParagraph"/>
        <w:numPr>
          <w:ilvl w:val="0"/>
          <w:numId w:val="277"/>
        </w:numPr>
      </w:pPr>
      <w:r>
        <w:t>The national minimum wage must constitute a term of the worker’s contract except to the extent that the contract, collective agreement or law provides a wage that is more favourable to the worker.</w:t>
      </w:r>
    </w:p>
    <w:p w14:paraId="478E89E7" w14:textId="77777777" w:rsidR="00046C3B" w:rsidRDefault="00046C3B" w:rsidP="00046C3B"/>
    <w:p w14:paraId="424D2E39" w14:textId="77777777" w:rsidR="00046C3B" w:rsidRDefault="00046C3B" w:rsidP="00046C3B">
      <w:r>
        <w:t>The retail chain store manager must ensure compliance with the above, and also compliance with Sectoral Determination 9: Wholesale and Retail, which is specifically for application in the retail sector.</w:t>
      </w:r>
    </w:p>
    <w:p w14:paraId="25F3093D" w14:textId="77777777" w:rsidR="00046C3B" w:rsidRDefault="00046C3B" w:rsidP="00046C3B"/>
    <w:p w14:paraId="77B63C67" w14:textId="77777777" w:rsidR="00046C3B" w:rsidRDefault="00046C3B" w:rsidP="00046C3B">
      <w:pPr>
        <w:pStyle w:val="Caption"/>
        <w:rPr>
          <w:rFonts w:eastAsia="Arial"/>
        </w:rPr>
      </w:pPr>
      <w:r>
        <w:rPr>
          <w:rFonts w:eastAsia="Arial"/>
        </w:rPr>
        <w:t>conclusion</w:t>
      </w:r>
    </w:p>
    <w:p w14:paraId="2538340E" w14:textId="77777777" w:rsidR="00046C3B" w:rsidRDefault="00046C3B" w:rsidP="00046C3B">
      <w:pPr>
        <w:rPr>
          <w:lang w:val="en-ZA"/>
        </w:rPr>
      </w:pPr>
    </w:p>
    <w:p w14:paraId="7831C1A4" w14:textId="77777777" w:rsidR="00046C3B" w:rsidRDefault="00046C3B" w:rsidP="00046C3B">
      <w:pPr>
        <w:rPr>
          <w:lang w:val="en-ZA"/>
        </w:rPr>
      </w:pPr>
      <w:r>
        <w:rPr>
          <w:lang w:val="en-ZA"/>
        </w:rPr>
        <w:t>This chapter dealt with labour-related legislation and explained the purposes of the Act, which makes the retail chain store manager responsible for ensuring compliance. Chapter 6 deals with the concepts and principles of diversity management.</w:t>
      </w:r>
    </w:p>
    <w:p w14:paraId="27DEB880" w14:textId="77777777" w:rsidR="00046C3B" w:rsidRDefault="00046C3B" w:rsidP="00046C3B"/>
    <w:p w14:paraId="2658CD29" w14:textId="77777777" w:rsidR="00046C3B" w:rsidRDefault="00046C3B" w:rsidP="00046C3B"/>
    <w:p w14:paraId="37C35C63"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34926164" w14:textId="77777777" w:rsidTr="00046C3B">
        <w:tc>
          <w:tcPr>
            <w:tcW w:w="5000" w:type="pct"/>
            <w:tcBorders>
              <w:top w:val="nil"/>
              <w:left w:val="nil"/>
              <w:bottom w:val="nil"/>
              <w:right w:val="nil"/>
            </w:tcBorders>
            <w:shd w:val="clear" w:color="auto" w:fill="7F7F7F" w:themeFill="text1" w:themeFillTint="80"/>
            <w:hideMark/>
          </w:tcPr>
          <w:p w14:paraId="5CBC082C" w14:textId="77777777" w:rsidR="00046C3B" w:rsidRDefault="00046C3B">
            <w:pPr>
              <w:pStyle w:val="Heading1"/>
            </w:pPr>
            <w:bookmarkStart w:id="928" w:name="_Toc39497139"/>
            <w:bookmarkStart w:id="929" w:name="_Toc46937086"/>
            <w:bookmarkStart w:id="930" w:name="_Hlk39510786"/>
            <w:r>
              <w:t>Chapter 6: Principles of diversity management</w:t>
            </w:r>
            <w:bookmarkEnd w:id="928"/>
            <w:bookmarkEnd w:id="929"/>
            <w:r>
              <w:t xml:space="preserve"> </w:t>
            </w:r>
            <w:bookmarkEnd w:id="930"/>
          </w:p>
        </w:tc>
      </w:tr>
    </w:tbl>
    <w:p w14:paraId="6EAF1842" w14:textId="77777777" w:rsidR="0055195D" w:rsidRDefault="0055195D" w:rsidP="00046C3B">
      <w:pPr>
        <w:rPr>
          <w:lang w:val="en-US"/>
        </w:rPr>
      </w:pPr>
    </w:p>
    <w:p w14:paraId="4E42A180" w14:textId="77777777" w:rsidR="007B5336" w:rsidRDefault="007B5336" w:rsidP="007B5336">
      <w:pPr>
        <w:spacing w:after="120"/>
        <w:rPr>
          <w:rStyle w:val="Strong"/>
        </w:rPr>
      </w:pPr>
      <w:r>
        <w:rPr>
          <w:rStyle w:val="Strong"/>
        </w:rPr>
        <w:t>Learning outcomes</w:t>
      </w:r>
    </w:p>
    <w:p w14:paraId="6D3A7959" w14:textId="77777777" w:rsidR="00046C3B" w:rsidRDefault="00046C3B" w:rsidP="007B5336">
      <w:pPr>
        <w:spacing w:after="120"/>
        <w:rPr>
          <w:lang w:val="en-US"/>
        </w:rPr>
      </w:pPr>
      <w:r>
        <w:rPr>
          <w:lang w:val="en-US"/>
        </w:rPr>
        <w:t>After completing this chapter, you will be able to:</w:t>
      </w:r>
    </w:p>
    <w:p w14:paraId="774E40F7" w14:textId="77777777" w:rsidR="00046C3B" w:rsidRDefault="00046C3B" w:rsidP="002E23EC">
      <w:pPr>
        <w:pStyle w:val="ListParagraph"/>
        <w:numPr>
          <w:ilvl w:val="0"/>
          <w:numId w:val="370"/>
        </w:numPr>
        <w:spacing w:after="120"/>
        <w:contextualSpacing w:val="0"/>
        <w:rPr>
          <w:rFonts w:eastAsia="Arial" w:cs="Arial"/>
          <w:szCs w:val="20"/>
        </w:rPr>
      </w:pPr>
      <w:r>
        <w:rPr>
          <w:rFonts w:eastAsia="Arial" w:cs="Arial"/>
          <w:spacing w:val="-1"/>
          <w:szCs w:val="20"/>
        </w:rPr>
        <w:t>Di</w:t>
      </w:r>
      <w:r>
        <w:rPr>
          <w:rFonts w:eastAsia="Arial" w:cs="Arial"/>
          <w:szCs w:val="20"/>
        </w:rPr>
        <w:t xml:space="preserve">scuss,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 xml:space="preserve">es </w:t>
      </w:r>
      <w:r>
        <w:rPr>
          <w:rFonts w:eastAsia="Arial" w:cs="Arial"/>
          <w:spacing w:val="2"/>
          <w:szCs w:val="20"/>
        </w:rPr>
        <w:t>t</w:t>
      </w:r>
      <w:r>
        <w:rPr>
          <w:rFonts w:eastAsia="Arial" w:cs="Arial"/>
          <w:szCs w:val="20"/>
        </w:rPr>
        <w:t>he</w:t>
      </w:r>
      <w:r>
        <w:rPr>
          <w:rFonts w:eastAsia="Arial" w:cs="Arial"/>
          <w:spacing w:val="1"/>
          <w:szCs w:val="20"/>
        </w:rPr>
        <w:t xml:space="preserve"> </w:t>
      </w:r>
      <w:r>
        <w:rPr>
          <w:rFonts w:eastAsia="Arial" w:cs="Arial"/>
          <w:szCs w:val="20"/>
        </w:rPr>
        <w:t>d</w:t>
      </w:r>
      <w:r>
        <w:rPr>
          <w:rFonts w:eastAsia="Arial" w:cs="Arial"/>
          <w:spacing w:val="-4"/>
          <w:szCs w:val="20"/>
        </w:rPr>
        <w:t>i</w:t>
      </w:r>
      <w:r>
        <w:rPr>
          <w:rFonts w:eastAsia="Arial" w:cs="Arial"/>
          <w:spacing w:val="1"/>
          <w:szCs w:val="20"/>
        </w:rPr>
        <w:t>ff</w:t>
      </w:r>
      <w:r>
        <w:rPr>
          <w:rFonts w:eastAsia="Arial" w:cs="Arial"/>
          <w:szCs w:val="20"/>
        </w:rPr>
        <w:t>ere</w:t>
      </w:r>
      <w:r>
        <w:rPr>
          <w:rFonts w:eastAsia="Arial" w:cs="Arial"/>
          <w:spacing w:val="-3"/>
          <w:szCs w:val="20"/>
        </w:rPr>
        <w:t>n</w:t>
      </w:r>
      <w:r>
        <w:rPr>
          <w:rFonts w:eastAsia="Arial" w:cs="Arial"/>
          <w:szCs w:val="20"/>
        </w:rPr>
        <w:t>t</w:t>
      </w:r>
      <w:r>
        <w:rPr>
          <w:rFonts w:eastAsia="Arial" w:cs="Arial"/>
          <w:spacing w:val="-2"/>
          <w:szCs w:val="20"/>
        </w:rPr>
        <w:t xml:space="preserve"> </w:t>
      </w:r>
      <w:r>
        <w:rPr>
          <w:rFonts w:eastAsia="Arial" w:cs="Arial"/>
          <w:spacing w:val="3"/>
          <w:szCs w:val="20"/>
        </w:rPr>
        <w:t>f</w:t>
      </w:r>
      <w:r>
        <w:rPr>
          <w:rFonts w:eastAsia="Arial" w:cs="Arial"/>
          <w:spacing w:val="-3"/>
          <w:szCs w:val="20"/>
        </w:rPr>
        <w:t>o</w:t>
      </w:r>
      <w:r>
        <w:rPr>
          <w:rFonts w:eastAsia="Arial" w:cs="Arial"/>
          <w:spacing w:val="-2"/>
          <w:szCs w:val="20"/>
        </w:rPr>
        <w:t>r</w:t>
      </w:r>
      <w:r>
        <w:rPr>
          <w:rFonts w:eastAsia="Arial" w:cs="Arial"/>
          <w:spacing w:val="1"/>
          <w:szCs w:val="20"/>
        </w:rPr>
        <w:t>m</w:t>
      </w:r>
      <w:r>
        <w:rPr>
          <w:rFonts w:eastAsia="Arial" w:cs="Arial"/>
          <w:szCs w:val="20"/>
        </w:rPr>
        <w:t>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d</w:t>
      </w:r>
      <w:r>
        <w:rPr>
          <w:rFonts w:eastAsia="Arial" w:cs="Arial"/>
          <w:spacing w:val="-1"/>
          <w:szCs w:val="20"/>
        </w:rPr>
        <w:t>i</w:t>
      </w:r>
      <w:r>
        <w:rPr>
          <w:rFonts w:eastAsia="Arial" w:cs="Arial"/>
          <w:spacing w:val="-2"/>
          <w:szCs w:val="20"/>
        </w:rPr>
        <w:t>v</w:t>
      </w:r>
      <w:r>
        <w:rPr>
          <w:rFonts w:eastAsia="Arial" w:cs="Arial"/>
          <w:szCs w:val="20"/>
        </w:rPr>
        <w:t>ersity</w:t>
      </w:r>
    </w:p>
    <w:p w14:paraId="101F4AD4" w14:textId="77777777" w:rsidR="00046C3B" w:rsidRDefault="00046C3B" w:rsidP="002E23EC">
      <w:pPr>
        <w:pStyle w:val="ListParagraph"/>
        <w:numPr>
          <w:ilvl w:val="0"/>
          <w:numId w:val="370"/>
        </w:numPr>
        <w:spacing w:after="120"/>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o</w:t>
      </w:r>
      <w:r>
        <w:rPr>
          <w:rFonts w:eastAsia="Arial" w:cs="Arial"/>
          <w:szCs w:val="20"/>
        </w:rPr>
        <w:t>nc</w:t>
      </w:r>
      <w:r>
        <w:rPr>
          <w:rFonts w:eastAsia="Arial" w:cs="Arial"/>
          <w:spacing w:val="-1"/>
          <w:szCs w:val="20"/>
        </w:rPr>
        <w:t>e</w:t>
      </w:r>
      <w:r>
        <w:rPr>
          <w:rFonts w:eastAsia="Arial" w:cs="Arial"/>
          <w:szCs w:val="20"/>
        </w:rPr>
        <w:t>pts</w:t>
      </w:r>
      <w:r>
        <w:rPr>
          <w:rFonts w:eastAsia="Arial" w:cs="Arial"/>
          <w:spacing w:val="2"/>
          <w:szCs w:val="20"/>
        </w:rPr>
        <w:t xml:space="preserve"> </w:t>
      </w:r>
      <w:r>
        <w:rPr>
          <w:rFonts w:eastAsia="Arial" w:cs="Arial"/>
          <w:szCs w:val="20"/>
        </w:rPr>
        <w:t>a</w:t>
      </w:r>
      <w:r>
        <w:rPr>
          <w:rFonts w:eastAsia="Arial" w:cs="Arial"/>
          <w:spacing w:val="-1"/>
          <w:szCs w:val="20"/>
        </w:rPr>
        <w:t>n</w:t>
      </w:r>
      <w:r>
        <w:rPr>
          <w:rFonts w:eastAsia="Arial" w:cs="Arial"/>
          <w:szCs w:val="20"/>
        </w:rPr>
        <w:t>d</w:t>
      </w:r>
      <w:r>
        <w:rPr>
          <w:rFonts w:eastAsia="Arial" w:cs="Arial"/>
          <w:spacing w:val="-2"/>
          <w:szCs w:val="20"/>
        </w:rPr>
        <w:t xml:space="preserve"> </w:t>
      </w:r>
      <w:r>
        <w:rPr>
          <w:rFonts w:eastAsia="Arial" w:cs="Arial"/>
          <w:szCs w:val="20"/>
        </w:rPr>
        <w:t>pri</w:t>
      </w:r>
      <w:r>
        <w:rPr>
          <w:rFonts w:eastAsia="Arial" w:cs="Arial"/>
          <w:spacing w:val="-1"/>
          <w:szCs w:val="20"/>
        </w:rPr>
        <w:t>n</w:t>
      </w:r>
      <w:r>
        <w:rPr>
          <w:rFonts w:eastAsia="Arial" w:cs="Arial"/>
          <w:szCs w:val="20"/>
        </w:rPr>
        <w:t>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 d</w:t>
      </w:r>
      <w:r>
        <w:rPr>
          <w:rFonts w:eastAsia="Arial" w:cs="Arial"/>
          <w:spacing w:val="-1"/>
          <w:szCs w:val="20"/>
        </w:rPr>
        <w:t>i</w:t>
      </w:r>
      <w:r>
        <w:rPr>
          <w:rFonts w:eastAsia="Arial" w:cs="Arial"/>
          <w:spacing w:val="-2"/>
          <w:szCs w:val="20"/>
        </w:rPr>
        <w:t>v</w:t>
      </w:r>
      <w:r>
        <w:rPr>
          <w:rFonts w:eastAsia="Arial" w:cs="Arial"/>
          <w:szCs w:val="20"/>
        </w:rPr>
        <w:t>ersity</w:t>
      </w:r>
      <w:r>
        <w:rPr>
          <w:rFonts w:eastAsia="Arial" w:cs="Arial"/>
          <w:spacing w:val="-1"/>
          <w:szCs w:val="20"/>
        </w:rPr>
        <w:t xml:space="preserve"> </w:t>
      </w:r>
      <w:r>
        <w:rPr>
          <w:rFonts w:eastAsia="Arial" w:cs="Arial"/>
          <w:spacing w:val="1"/>
          <w:szCs w:val="20"/>
        </w:rPr>
        <w:t>m</w:t>
      </w:r>
      <w:r>
        <w:rPr>
          <w:rFonts w:eastAsia="Arial" w:cs="Arial"/>
          <w:szCs w:val="20"/>
        </w:rPr>
        <w:t>a</w:t>
      </w:r>
      <w:r>
        <w:rPr>
          <w:rFonts w:eastAsia="Arial" w:cs="Arial"/>
          <w:spacing w:val="-1"/>
          <w:szCs w:val="20"/>
        </w:rPr>
        <w:t>n</w:t>
      </w:r>
      <w:r>
        <w:rPr>
          <w:rFonts w:eastAsia="Arial" w:cs="Arial"/>
          <w:szCs w:val="20"/>
        </w:rPr>
        <w:t>a</w:t>
      </w:r>
      <w:r>
        <w:rPr>
          <w:rFonts w:eastAsia="Arial" w:cs="Arial"/>
          <w:spacing w:val="2"/>
          <w:szCs w:val="20"/>
        </w:rPr>
        <w:t>g</w:t>
      </w:r>
      <w:r>
        <w:rPr>
          <w:rFonts w:eastAsia="Arial" w:cs="Arial"/>
          <w:spacing w:val="-3"/>
          <w:szCs w:val="20"/>
        </w:rPr>
        <w:t>e</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t</w:t>
      </w:r>
    </w:p>
    <w:p w14:paraId="1B866DAD" w14:textId="77777777" w:rsidR="00046C3B" w:rsidRDefault="00046C3B" w:rsidP="002E23EC">
      <w:pPr>
        <w:pStyle w:val="ListParagraph"/>
        <w:numPr>
          <w:ilvl w:val="0"/>
          <w:numId w:val="370"/>
        </w:numPr>
        <w:spacing w:after="120"/>
        <w:contextualSpacing w:val="0"/>
        <w:rPr>
          <w:rFonts w:eastAsia="Arial" w:cs="Arial"/>
          <w:szCs w:val="20"/>
        </w:rPr>
      </w:pPr>
      <w:r>
        <w:rPr>
          <w:rFonts w:eastAsia="Arial" w:cs="Arial"/>
          <w:spacing w:val="-1"/>
          <w:szCs w:val="20"/>
        </w:rPr>
        <w:t>Di</w:t>
      </w:r>
      <w:r>
        <w:rPr>
          <w:rFonts w:eastAsia="Arial" w:cs="Arial"/>
          <w:szCs w:val="20"/>
        </w:rPr>
        <w:t xml:space="preserve">scuss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es</w:t>
      </w:r>
      <w:r>
        <w:rPr>
          <w:rFonts w:eastAsia="Arial" w:cs="Arial"/>
          <w:spacing w:val="-1"/>
          <w:szCs w:val="20"/>
        </w:rPr>
        <w:t xml:space="preserve"> </w:t>
      </w:r>
      <w:r>
        <w:rPr>
          <w:rFonts w:eastAsia="Arial" w:cs="Arial"/>
          <w:spacing w:val="1"/>
          <w:szCs w:val="20"/>
        </w:rPr>
        <w:t>t</w:t>
      </w:r>
      <w:r>
        <w:rPr>
          <w:rFonts w:eastAsia="Arial" w:cs="Arial"/>
          <w:spacing w:val="-2"/>
          <w:szCs w:val="20"/>
        </w:rPr>
        <w:t>y</w:t>
      </w:r>
      <w:r>
        <w:rPr>
          <w:rFonts w:eastAsia="Arial" w:cs="Arial"/>
          <w:szCs w:val="20"/>
        </w:rPr>
        <w:t>p</w:t>
      </w:r>
      <w:r>
        <w:rPr>
          <w:rFonts w:eastAsia="Arial" w:cs="Arial"/>
          <w:spacing w:val="-1"/>
          <w:szCs w:val="20"/>
        </w:rPr>
        <w:t>i</w:t>
      </w:r>
      <w:r>
        <w:rPr>
          <w:rFonts w:eastAsia="Arial" w:cs="Arial"/>
          <w:szCs w:val="20"/>
        </w:rPr>
        <w:t>cal s</w:t>
      </w:r>
      <w:r>
        <w:rPr>
          <w:rFonts w:eastAsia="Arial" w:cs="Arial"/>
          <w:spacing w:val="1"/>
          <w:szCs w:val="20"/>
        </w:rPr>
        <w:t>t</w:t>
      </w:r>
      <w:r>
        <w:rPr>
          <w:rFonts w:eastAsia="Arial" w:cs="Arial"/>
          <w:szCs w:val="20"/>
        </w:rPr>
        <w:t>ereo</w:t>
      </w:r>
      <w:r>
        <w:rPr>
          <w:rFonts w:eastAsia="Arial" w:cs="Arial"/>
          <w:spacing w:val="1"/>
          <w:szCs w:val="20"/>
        </w:rPr>
        <w:t>t</w:t>
      </w:r>
      <w:r>
        <w:rPr>
          <w:rFonts w:eastAsia="Arial" w:cs="Arial"/>
          <w:spacing w:val="-2"/>
          <w:szCs w:val="20"/>
        </w:rPr>
        <w:t>y</w:t>
      </w:r>
      <w:r>
        <w:rPr>
          <w:rFonts w:eastAsia="Arial" w:cs="Arial"/>
          <w:szCs w:val="20"/>
        </w:rPr>
        <w:t>p</w:t>
      </w:r>
      <w:r>
        <w:rPr>
          <w:rFonts w:eastAsia="Arial" w:cs="Arial"/>
          <w:spacing w:val="-1"/>
          <w:szCs w:val="20"/>
        </w:rPr>
        <w:t>i</w:t>
      </w:r>
      <w:r>
        <w:rPr>
          <w:rFonts w:eastAsia="Arial" w:cs="Arial"/>
          <w:szCs w:val="20"/>
        </w:rPr>
        <w:t>ng</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d</w:t>
      </w:r>
      <w:r>
        <w:rPr>
          <w:rFonts w:eastAsia="Arial" w:cs="Arial"/>
          <w:spacing w:val="-4"/>
          <w:szCs w:val="20"/>
        </w:rPr>
        <w:t>i</w:t>
      </w:r>
      <w:r>
        <w:rPr>
          <w:rFonts w:eastAsia="Arial" w:cs="Arial"/>
          <w:spacing w:val="1"/>
          <w:szCs w:val="20"/>
        </w:rPr>
        <w:t>f</w:t>
      </w:r>
      <w:r>
        <w:rPr>
          <w:rFonts w:eastAsia="Arial" w:cs="Arial"/>
          <w:spacing w:val="3"/>
          <w:szCs w:val="20"/>
        </w:rPr>
        <w:t>f</w:t>
      </w:r>
      <w:r>
        <w:rPr>
          <w:rFonts w:eastAsia="Arial" w:cs="Arial"/>
          <w:spacing w:val="-3"/>
          <w:szCs w:val="20"/>
        </w:rPr>
        <w:t>e</w:t>
      </w:r>
      <w:r>
        <w:rPr>
          <w:rFonts w:eastAsia="Arial" w:cs="Arial"/>
          <w:spacing w:val="1"/>
          <w:szCs w:val="20"/>
        </w:rPr>
        <w:t>r</w:t>
      </w:r>
      <w:r>
        <w:rPr>
          <w:rFonts w:eastAsia="Arial" w:cs="Arial"/>
          <w:szCs w:val="20"/>
        </w:rPr>
        <w:t>e</w:t>
      </w:r>
      <w:r>
        <w:rPr>
          <w:rFonts w:eastAsia="Arial" w:cs="Arial"/>
          <w:spacing w:val="-1"/>
          <w:szCs w:val="20"/>
        </w:rPr>
        <w:t>n</w:t>
      </w:r>
      <w:r>
        <w:rPr>
          <w:rFonts w:eastAsia="Arial" w:cs="Arial"/>
          <w:szCs w:val="20"/>
        </w:rPr>
        <w:t>t</w:t>
      </w:r>
      <w:r>
        <w:rPr>
          <w:rFonts w:eastAsia="Arial" w:cs="Arial"/>
          <w:spacing w:val="-2"/>
          <w:szCs w:val="20"/>
        </w:rPr>
        <w:t xml:space="preserve"> </w:t>
      </w:r>
      <w:r>
        <w:rPr>
          <w:rFonts w:eastAsia="Arial" w:cs="Arial"/>
          <w:szCs w:val="20"/>
        </w:rPr>
        <w:t>groups</w:t>
      </w:r>
    </w:p>
    <w:p w14:paraId="0F2A4457" w14:textId="77777777" w:rsidR="00046C3B" w:rsidRDefault="00046C3B" w:rsidP="002E23EC">
      <w:pPr>
        <w:pStyle w:val="ListParagraph"/>
        <w:numPr>
          <w:ilvl w:val="0"/>
          <w:numId w:val="370"/>
        </w:numPr>
        <w:tabs>
          <w:tab w:val="left" w:pos="820"/>
        </w:tabs>
        <w:spacing w:after="120"/>
        <w:ind w:right="724"/>
        <w:contextualSpacing w:val="0"/>
        <w:rPr>
          <w:rFonts w:eastAsia="Arial" w:cs="Arial"/>
          <w:szCs w:val="20"/>
        </w:rPr>
      </w:pPr>
      <w:r>
        <w:rPr>
          <w:rFonts w:eastAsia="Arial" w:cs="Arial"/>
          <w:spacing w:val="-1"/>
          <w:szCs w:val="20"/>
        </w:rPr>
        <w:t>D</w:t>
      </w:r>
      <w:r>
        <w:rPr>
          <w:rFonts w:eastAsia="Arial" w:cs="Arial"/>
          <w:szCs w:val="20"/>
        </w:rPr>
        <w:t>escri</w:t>
      </w:r>
      <w:r>
        <w:rPr>
          <w:rFonts w:eastAsia="Arial" w:cs="Arial"/>
          <w:spacing w:val="-1"/>
          <w:szCs w:val="20"/>
        </w:rPr>
        <w:t>b</w:t>
      </w:r>
      <w:r>
        <w:rPr>
          <w:rFonts w:eastAsia="Arial" w:cs="Arial"/>
          <w:szCs w:val="20"/>
        </w:rPr>
        <w:t>e</w:t>
      </w:r>
      <w:r>
        <w:rPr>
          <w:rFonts w:eastAsia="Arial" w:cs="Arial"/>
          <w:spacing w:val="-2"/>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c</w:t>
      </w:r>
      <w:r>
        <w:rPr>
          <w:rFonts w:eastAsia="Arial" w:cs="Arial"/>
          <w:spacing w:val="-3"/>
          <w:szCs w:val="20"/>
        </w:rPr>
        <w:t>h</w:t>
      </w:r>
      <w:r>
        <w:rPr>
          <w:rFonts w:eastAsia="Arial" w:cs="Arial"/>
          <w:szCs w:val="20"/>
        </w:rPr>
        <w:t>ar</w:t>
      </w:r>
      <w:r>
        <w:rPr>
          <w:rFonts w:eastAsia="Arial" w:cs="Arial"/>
          <w:spacing w:val="2"/>
          <w:szCs w:val="20"/>
        </w:rPr>
        <w:t>a</w:t>
      </w:r>
      <w:r>
        <w:rPr>
          <w:rFonts w:eastAsia="Arial" w:cs="Arial"/>
          <w:szCs w:val="20"/>
        </w:rPr>
        <w:t>c</w:t>
      </w:r>
      <w:r>
        <w:rPr>
          <w:rFonts w:eastAsia="Arial" w:cs="Arial"/>
          <w:spacing w:val="1"/>
          <w:szCs w:val="20"/>
        </w:rPr>
        <w:t>t</w:t>
      </w:r>
      <w:r>
        <w:rPr>
          <w:rFonts w:eastAsia="Arial" w:cs="Arial"/>
          <w:spacing w:val="-3"/>
          <w:szCs w:val="20"/>
        </w:rPr>
        <w:t>e</w:t>
      </w:r>
      <w:r>
        <w:rPr>
          <w:rFonts w:eastAsia="Arial" w:cs="Arial"/>
          <w:spacing w:val="1"/>
          <w:szCs w:val="20"/>
        </w:rPr>
        <w:t>r</w:t>
      </w:r>
      <w:r>
        <w:rPr>
          <w:rFonts w:eastAsia="Arial" w:cs="Arial"/>
          <w:spacing w:val="-1"/>
          <w:szCs w:val="20"/>
        </w:rPr>
        <w:t>i</w:t>
      </w:r>
      <w:r>
        <w:rPr>
          <w:rFonts w:eastAsia="Arial" w:cs="Arial"/>
          <w:szCs w:val="20"/>
        </w:rPr>
        <w:t>s</w:t>
      </w:r>
      <w:r>
        <w:rPr>
          <w:rFonts w:eastAsia="Arial" w:cs="Arial"/>
          <w:spacing w:val="1"/>
          <w:szCs w:val="20"/>
        </w:rPr>
        <w:t>t</w:t>
      </w:r>
      <w:r>
        <w:rPr>
          <w:rFonts w:eastAsia="Arial" w:cs="Arial"/>
          <w:spacing w:val="-1"/>
          <w:szCs w:val="20"/>
        </w:rPr>
        <w:t>i</w:t>
      </w:r>
      <w:r>
        <w:rPr>
          <w:rFonts w:eastAsia="Arial" w:cs="Arial"/>
          <w:szCs w:val="20"/>
        </w:rPr>
        <w:t>cs</w:t>
      </w:r>
      <w:r>
        <w:rPr>
          <w:rFonts w:eastAsia="Arial" w:cs="Arial"/>
          <w:spacing w:val="-1"/>
          <w:szCs w:val="20"/>
        </w:rPr>
        <w:t xml:space="preserve"> </w:t>
      </w:r>
      <w:r>
        <w:rPr>
          <w:rFonts w:eastAsia="Arial" w:cs="Arial"/>
          <w:spacing w:val="-3"/>
          <w:szCs w:val="20"/>
        </w:rPr>
        <w:t>o</w:t>
      </w:r>
      <w:r>
        <w:rPr>
          <w:rFonts w:eastAsia="Arial" w:cs="Arial"/>
          <w:szCs w:val="20"/>
        </w:rPr>
        <w:t>f</w:t>
      </w:r>
      <w:r>
        <w:rPr>
          <w:rFonts w:eastAsia="Arial" w:cs="Arial"/>
          <w:spacing w:val="2"/>
          <w:szCs w:val="20"/>
        </w:rPr>
        <w:t xml:space="preserve"> </w:t>
      </w:r>
      <w:r>
        <w:rPr>
          <w:rFonts w:eastAsia="Arial" w:cs="Arial"/>
          <w:szCs w:val="20"/>
        </w:rPr>
        <w:t>an</w:t>
      </w:r>
      <w:r>
        <w:rPr>
          <w:rFonts w:eastAsia="Arial" w:cs="Arial"/>
          <w:spacing w:val="1"/>
          <w:szCs w:val="20"/>
        </w:rPr>
        <w:t xml:space="preserve"> </w:t>
      </w:r>
      <w:r>
        <w:rPr>
          <w:rFonts w:eastAsia="Arial" w:cs="Arial"/>
          <w:szCs w:val="20"/>
        </w:rPr>
        <w:t>e</w:t>
      </w:r>
      <w:r>
        <w:rPr>
          <w:rFonts w:eastAsia="Arial" w:cs="Arial"/>
          <w:spacing w:val="-1"/>
          <w:szCs w:val="20"/>
        </w:rPr>
        <w:t>n</w:t>
      </w:r>
      <w:r>
        <w:rPr>
          <w:rFonts w:eastAsia="Arial" w:cs="Arial"/>
          <w:spacing w:val="-2"/>
          <w:szCs w:val="20"/>
        </w:rPr>
        <w:t>v</w:t>
      </w:r>
      <w:r>
        <w:rPr>
          <w:rFonts w:eastAsia="Arial" w:cs="Arial"/>
          <w:spacing w:val="-1"/>
          <w:szCs w:val="20"/>
        </w:rPr>
        <w:t>i</w:t>
      </w:r>
      <w:r>
        <w:rPr>
          <w:rFonts w:eastAsia="Arial" w:cs="Arial"/>
          <w:spacing w:val="1"/>
          <w:szCs w:val="20"/>
        </w:rPr>
        <w:t>r</w:t>
      </w:r>
      <w:r>
        <w:rPr>
          <w:rFonts w:eastAsia="Arial" w:cs="Arial"/>
          <w:szCs w:val="20"/>
        </w:rPr>
        <w:t>o</w:t>
      </w:r>
      <w:r>
        <w:rPr>
          <w:rFonts w:eastAsia="Arial" w:cs="Arial"/>
          <w:spacing w:val="-1"/>
          <w:szCs w:val="20"/>
        </w:rPr>
        <w:t>n</w:t>
      </w:r>
      <w:r>
        <w:rPr>
          <w:rFonts w:eastAsia="Arial" w:cs="Arial"/>
          <w:spacing w:val="1"/>
          <w:szCs w:val="20"/>
        </w:rPr>
        <w:t>m</w:t>
      </w:r>
      <w:r>
        <w:rPr>
          <w:rFonts w:eastAsia="Arial" w:cs="Arial"/>
          <w:szCs w:val="20"/>
        </w:rPr>
        <w:t>e</w:t>
      </w:r>
      <w:r>
        <w:rPr>
          <w:rFonts w:eastAsia="Arial" w:cs="Arial"/>
          <w:spacing w:val="-1"/>
          <w:szCs w:val="20"/>
        </w:rPr>
        <w:t>n</w:t>
      </w:r>
      <w:r>
        <w:rPr>
          <w:rFonts w:eastAsia="Arial" w:cs="Arial"/>
          <w:szCs w:val="20"/>
        </w:rPr>
        <w:t xml:space="preserve">t </w:t>
      </w:r>
      <w:r>
        <w:rPr>
          <w:rFonts w:eastAsia="Arial" w:cs="Arial"/>
          <w:spacing w:val="1"/>
          <w:szCs w:val="20"/>
        </w:rPr>
        <w:t>t</w:t>
      </w:r>
      <w:r>
        <w:rPr>
          <w:rFonts w:eastAsia="Arial" w:cs="Arial"/>
          <w:szCs w:val="20"/>
        </w:rPr>
        <w:t>h</w:t>
      </w:r>
      <w:r>
        <w:rPr>
          <w:rFonts w:eastAsia="Arial" w:cs="Arial"/>
          <w:spacing w:val="-3"/>
          <w:szCs w:val="20"/>
        </w:rPr>
        <w:t>a</w:t>
      </w:r>
      <w:r>
        <w:rPr>
          <w:rFonts w:eastAsia="Arial" w:cs="Arial"/>
          <w:szCs w:val="20"/>
        </w:rPr>
        <w:t>t</w:t>
      </w:r>
      <w:r>
        <w:rPr>
          <w:rFonts w:eastAsia="Arial" w:cs="Arial"/>
          <w:spacing w:val="2"/>
          <w:szCs w:val="20"/>
        </w:rPr>
        <w:t xml:space="preserve"> </w:t>
      </w:r>
      <w:r>
        <w:rPr>
          <w:rFonts w:eastAsia="Arial" w:cs="Arial"/>
          <w:spacing w:val="-1"/>
          <w:szCs w:val="20"/>
        </w:rPr>
        <w:t>i</w:t>
      </w:r>
      <w:r>
        <w:rPr>
          <w:rFonts w:eastAsia="Arial" w:cs="Arial"/>
          <w:szCs w:val="20"/>
        </w:rPr>
        <w:t>s</w:t>
      </w:r>
      <w:r>
        <w:rPr>
          <w:rFonts w:eastAsia="Arial" w:cs="Arial"/>
          <w:spacing w:val="-1"/>
          <w:szCs w:val="20"/>
        </w:rPr>
        <w:t xml:space="preserve"> </w:t>
      </w:r>
      <w:r>
        <w:rPr>
          <w:rFonts w:eastAsia="Arial" w:cs="Arial"/>
          <w:szCs w:val="20"/>
        </w:rPr>
        <w:t>co</w:t>
      </w:r>
      <w:r>
        <w:rPr>
          <w:rFonts w:eastAsia="Arial" w:cs="Arial"/>
          <w:spacing w:val="-1"/>
          <w:szCs w:val="20"/>
        </w:rPr>
        <w:t>n</w:t>
      </w:r>
      <w:r>
        <w:rPr>
          <w:rFonts w:eastAsia="Arial" w:cs="Arial"/>
          <w:szCs w:val="20"/>
        </w:rPr>
        <w:t>d</w:t>
      </w:r>
      <w:r>
        <w:rPr>
          <w:rFonts w:eastAsia="Arial" w:cs="Arial"/>
          <w:spacing w:val="-1"/>
          <w:szCs w:val="20"/>
        </w:rPr>
        <w:t>u</w:t>
      </w:r>
      <w:r>
        <w:rPr>
          <w:rFonts w:eastAsia="Arial" w:cs="Arial"/>
          <w:szCs w:val="20"/>
        </w:rPr>
        <w:t>c</w:t>
      </w:r>
      <w:r>
        <w:rPr>
          <w:rFonts w:eastAsia="Arial" w:cs="Arial"/>
          <w:spacing w:val="-1"/>
          <w:szCs w:val="20"/>
        </w:rPr>
        <w:t>i</w:t>
      </w:r>
      <w:r>
        <w:rPr>
          <w:rFonts w:eastAsia="Arial" w:cs="Arial"/>
          <w:spacing w:val="-2"/>
          <w:szCs w:val="20"/>
        </w:rPr>
        <w:t>v</w:t>
      </w:r>
      <w:r>
        <w:rPr>
          <w:rFonts w:eastAsia="Arial" w:cs="Arial"/>
          <w:szCs w:val="20"/>
        </w:rPr>
        <w:t>e</w:t>
      </w:r>
      <w:r>
        <w:rPr>
          <w:rFonts w:eastAsia="Arial" w:cs="Arial"/>
          <w:spacing w:val="-1"/>
          <w:szCs w:val="20"/>
        </w:rPr>
        <w:t xml:space="preserve"> </w:t>
      </w:r>
      <w:r>
        <w:rPr>
          <w:rFonts w:eastAsia="Arial" w:cs="Arial"/>
          <w:spacing w:val="1"/>
          <w:szCs w:val="20"/>
        </w:rPr>
        <w:t>f</w:t>
      </w:r>
      <w:r>
        <w:rPr>
          <w:rFonts w:eastAsia="Arial" w:cs="Arial"/>
          <w:szCs w:val="20"/>
        </w:rPr>
        <w:t>or</w:t>
      </w:r>
      <w:r>
        <w:rPr>
          <w:rFonts w:eastAsia="Arial" w:cs="Arial"/>
          <w:spacing w:val="2"/>
          <w:szCs w:val="20"/>
        </w:rPr>
        <w:t xml:space="preserve"> </w:t>
      </w:r>
      <w:r>
        <w:rPr>
          <w:rFonts w:eastAsia="Arial" w:cs="Arial"/>
          <w:szCs w:val="20"/>
        </w:rPr>
        <w:t>cu</w:t>
      </w:r>
      <w:r>
        <w:rPr>
          <w:rFonts w:eastAsia="Arial" w:cs="Arial"/>
          <w:spacing w:val="-1"/>
          <w:szCs w:val="20"/>
        </w:rPr>
        <w:t>l</w:t>
      </w:r>
      <w:r>
        <w:rPr>
          <w:rFonts w:eastAsia="Arial" w:cs="Arial"/>
          <w:spacing w:val="1"/>
          <w:szCs w:val="20"/>
        </w:rPr>
        <w:t>t</w:t>
      </w:r>
      <w:r>
        <w:rPr>
          <w:rFonts w:eastAsia="Arial" w:cs="Arial"/>
          <w:spacing w:val="-3"/>
          <w:szCs w:val="20"/>
        </w:rPr>
        <w:t>u</w:t>
      </w:r>
      <w:r>
        <w:rPr>
          <w:rFonts w:eastAsia="Arial" w:cs="Arial"/>
          <w:spacing w:val="1"/>
          <w:szCs w:val="20"/>
        </w:rPr>
        <w:t>r</w:t>
      </w:r>
      <w:r>
        <w:rPr>
          <w:rFonts w:eastAsia="Arial" w:cs="Arial"/>
          <w:szCs w:val="20"/>
        </w:rPr>
        <w:t>al d</w:t>
      </w:r>
      <w:r>
        <w:rPr>
          <w:rFonts w:eastAsia="Arial" w:cs="Arial"/>
          <w:spacing w:val="-1"/>
          <w:szCs w:val="20"/>
        </w:rPr>
        <w:t>i</w:t>
      </w:r>
      <w:r>
        <w:rPr>
          <w:rFonts w:eastAsia="Arial" w:cs="Arial"/>
          <w:spacing w:val="-2"/>
          <w:szCs w:val="20"/>
        </w:rPr>
        <w:t>v</w:t>
      </w:r>
      <w:r>
        <w:rPr>
          <w:rFonts w:eastAsia="Arial" w:cs="Arial"/>
          <w:szCs w:val="20"/>
        </w:rPr>
        <w:t>ersity</w:t>
      </w:r>
    </w:p>
    <w:p w14:paraId="638C83D0" w14:textId="77777777" w:rsidR="00046C3B" w:rsidRDefault="00046C3B" w:rsidP="002E23EC">
      <w:pPr>
        <w:pStyle w:val="ListParagraph"/>
        <w:numPr>
          <w:ilvl w:val="0"/>
          <w:numId w:val="370"/>
        </w:numPr>
        <w:tabs>
          <w:tab w:val="left" w:pos="820"/>
        </w:tabs>
        <w:spacing w:line="352" w:lineRule="auto"/>
        <w:ind w:right="724"/>
        <w:rPr>
          <w:rFonts w:eastAsia="Arial" w:cs="Arial"/>
          <w:szCs w:val="20"/>
        </w:rPr>
      </w:pPr>
      <w:r>
        <w:rPr>
          <w:rFonts w:eastAsia="Arial" w:cs="Arial"/>
          <w:spacing w:val="-1"/>
          <w:szCs w:val="20"/>
        </w:rPr>
        <w:t>Di</w:t>
      </w:r>
      <w:r>
        <w:rPr>
          <w:rFonts w:eastAsia="Arial" w:cs="Arial"/>
          <w:szCs w:val="20"/>
        </w:rPr>
        <w:t>scuss</w:t>
      </w:r>
      <w:r>
        <w:rPr>
          <w:rFonts w:eastAsia="Arial" w:cs="Arial"/>
          <w:spacing w:val="-1"/>
          <w:szCs w:val="20"/>
        </w:rPr>
        <w:t xml:space="preserve"> </w:t>
      </w:r>
      <w:r>
        <w:rPr>
          <w:rFonts w:eastAsia="Arial" w:cs="Arial"/>
          <w:spacing w:val="1"/>
          <w:szCs w:val="20"/>
        </w:rPr>
        <w:t>t</w:t>
      </w:r>
      <w:r>
        <w:rPr>
          <w:rFonts w:eastAsia="Arial" w:cs="Arial"/>
          <w:szCs w:val="20"/>
        </w:rPr>
        <w:t>he</w:t>
      </w:r>
      <w:r>
        <w:rPr>
          <w:rFonts w:eastAsia="Arial" w:cs="Arial"/>
          <w:spacing w:val="-2"/>
          <w:szCs w:val="20"/>
        </w:rPr>
        <w:t xml:space="preserve"> </w:t>
      </w:r>
      <w:r>
        <w:rPr>
          <w:rFonts w:eastAsia="Arial" w:cs="Arial"/>
          <w:szCs w:val="20"/>
        </w:rPr>
        <w:t>pr</w:t>
      </w:r>
      <w:r>
        <w:rPr>
          <w:rFonts w:eastAsia="Arial" w:cs="Arial"/>
          <w:spacing w:val="-3"/>
          <w:szCs w:val="20"/>
        </w:rPr>
        <w:t>i</w:t>
      </w:r>
      <w:r>
        <w:rPr>
          <w:rFonts w:eastAsia="Arial" w:cs="Arial"/>
          <w:szCs w:val="20"/>
        </w:rPr>
        <w:t>nc</w:t>
      </w:r>
      <w:r>
        <w:rPr>
          <w:rFonts w:eastAsia="Arial" w:cs="Arial"/>
          <w:spacing w:val="-1"/>
          <w:szCs w:val="20"/>
        </w:rPr>
        <w:t>i</w:t>
      </w:r>
      <w:r>
        <w:rPr>
          <w:rFonts w:eastAsia="Arial" w:cs="Arial"/>
          <w:szCs w:val="20"/>
        </w:rPr>
        <w:t>p</w:t>
      </w:r>
      <w:r>
        <w:rPr>
          <w:rFonts w:eastAsia="Arial" w:cs="Arial"/>
          <w:spacing w:val="-1"/>
          <w:szCs w:val="20"/>
        </w:rPr>
        <w:t>l</w:t>
      </w:r>
      <w:r>
        <w:rPr>
          <w:rFonts w:eastAsia="Arial" w:cs="Arial"/>
          <w:szCs w:val="20"/>
        </w:rPr>
        <w:t xml:space="preserve">es </w:t>
      </w:r>
      <w:r>
        <w:rPr>
          <w:rFonts w:eastAsia="Arial" w:cs="Arial"/>
          <w:spacing w:val="-2"/>
          <w:szCs w:val="20"/>
        </w:rPr>
        <w:t>o</w:t>
      </w:r>
      <w:r>
        <w:rPr>
          <w:rFonts w:eastAsia="Arial" w:cs="Arial"/>
          <w:szCs w:val="20"/>
        </w:rPr>
        <w:t>f</w:t>
      </w:r>
      <w:r>
        <w:rPr>
          <w:rFonts w:eastAsia="Arial" w:cs="Arial"/>
          <w:spacing w:val="4"/>
          <w:szCs w:val="20"/>
        </w:rPr>
        <w:t xml:space="preserve"> </w:t>
      </w:r>
      <w:r>
        <w:rPr>
          <w:rFonts w:eastAsia="Arial" w:cs="Arial"/>
          <w:szCs w:val="20"/>
        </w:rPr>
        <w:t>d</w:t>
      </w:r>
      <w:r>
        <w:rPr>
          <w:rFonts w:eastAsia="Arial" w:cs="Arial"/>
          <w:spacing w:val="-1"/>
          <w:szCs w:val="20"/>
        </w:rPr>
        <w:t>e</w:t>
      </w:r>
      <w:r>
        <w:rPr>
          <w:rFonts w:eastAsia="Arial" w:cs="Arial"/>
          <w:szCs w:val="20"/>
        </w:rPr>
        <w:t>a</w:t>
      </w:r>
      <w:r>
        <w:rPr>
          <w:rFonts w:eastAsia="Arial" w:cs="Arial"/>
          <w:spacing w:val="-1"/>
          <w:szCs w:val="20"/>
        </w:rPr>
        <w:t>li</w:t>
      </w:r>
      <w:r>
        <w:rPr>
          <w:rFonts w:eastAsia="Arial" w:cs="Arial"/>
          <w:spacing w:val="-3"/>
          <w:szCs w:val="20"/>
        </w:rPr>
        <w:t>n</w:t>
      </w:r>
      <w:r>
        <w:rPr>
          <w:rFonts w:eastAsia="Arial" w:cs="Arial"/>
          <w:szCs w:val="20"/>
        </w:rPr>
        <w:t>g</w:t>
      </w:r>
      <w:r>
        <w:rPr>
          <w:rFonts w:eastAsia="Arial" w:cs="Arial"/>
          <w:spacing w:val="3"/>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c</w:t>
      </w:r>
      <w:r>
        <w:rPr>
          <w:rFonts w:eastAsia="Arial" w:cs="Arial"/>
          <w:spacing w:val="-2"/>
          <w:szCs w:val="20"/>
        </w:rPr>
        <w:t>u</w:t>
      </w:r>
      <w:r>
        <w:rPr>
          <w:rFonts w:eastAsia="Arial" w:cs="Arial"/>
          <w:spacing w:val="-1"/>
          <w:szCs w:val="20"/>
        </w:rPr>
        <w:t>l</w:t>
      </w:r>
      <w:r>
        <w:rPr>
          <w:rFonts w:eastAsia="Arial" w:cs="Arial"/>
          <w:spacing w:val="1"/>
          <w:szCs w:val="20"/>
        </w:rPr>
        <w:t>t</w:t>
      </w:r>
      <w:r>
        <w:rPr>
          <w:rFonts w:eastAsia="Arial" w:cs="Arial"/>
          <w:szCs w:val="20"/>
        </w:rPr>
        <w:t>ural co</w:t>
      </w:r>
      <w:r>
        <w:rPr>
          <w:rFonts w:eastAsia="Arial" w:cs="Arial"/>
          <w:spacing w:val="-3"/>
          <w:szCs w:val="20"/>
        </w:rPr>
        <w:t>n</w:t>
      </w:r>
      <w:r>
        <w:rPr>
          <w:rFonts w:eastAsia="Arial" w:cs="Arial"/>
          <w:spacing w:val="3"/>
          <w:szCs w:val="20"/>
        </w:rPr>
        <w:t>f</w:t>
      </w:r>
      <w:r>
        <w:rPr>
          <w:rFonts w:eastAsia="Arial" w:cs="Arial"/>
          <w:spacing w:val="-1"/>
          <w:szCs w:val="20"/>
        </w:rPr>
        <w:t>li</w:t>
      </w:r>
      <w:r>
        <w:rPr>
          <w:rFonts w:eastAsia="Arial" w:cs="Arial"/>
          <w:spacing w:val="-2"/>
          <w:szCs w:val="20"/>
        </w:rPr>
        <w:t>c</w:t>
      </w:r>
      <w:r>
        <w:rPr>
          <w:rFonts w:eastAsia="Arial" w:cs="Arial"/>
          <w:szCs w:val="20"/>
        </w:rPr>
        <w:t>t</w:t>
      </w:r>
      <w:r>
        <w:rPr>
          <w:rFonts w:eastAsia="Arial" w:cs="Arial"/>
          <w:spacing w:val="2"/>
          <w:szCs w:val="20"/>
        </w:rPr>
        <w:t xml:space="preserve"> </w:t>
      </w:r>
      <w:r>
        <w:rPr>
          <w:rFonts w:eastAsia="Arial" w:cs="Arial"/>
          <w:szCs w:val="20"/>
        </w:rPr>
        <w:t>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r>
        <w:rPr>
          <w:rFonts w:eastAsia="Arial" w:cs="Arial"/>
          <w:spacing w:val="1"/>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e</w:t>
      </w:r>
      <w:r>
        <w:rPr>
          <w:rFonts w:eastAsia="Arial" w:cs="Arial"/>
          <w:spacing w:val="-2"/>
          <w:szCs w:val="20"/>
        </w:rPr>
        <w:t>x</w:t>
      </w:r>
      <w:r>
        <w:rPr>
          <w:rFonts w:eastAsia="Arial" w:cs="Arial"/>
          <w:szCs w:val="20"/>
        </w:rPr>
        <w:t>amp</w:t>
      </w:r>
      <w:r>
        <w:rPr>
          <w:rFonts w:eastAsia="Arial" w:cs="Arial"/>
          <w:spacing w:val="-1"/>
          <w:szCs w:val="20"/>
        </w:rPr>
        <w:t>l</w:t>
      </w:r>
      <w:r>
        <w:rPr>
          <w:rFonts w:eastAsia="Arial" w:cs="Arial"/>
          <w:szCs w:val="20"/>
        </w:rPr>
        <w:t>es</w:t>
      </w:r>
    </w:p>
    <w:p w14:paraId="20A9A3F9" w14:textId="77777777" w:rsidR="00046C3B" w:rsidRDefault="00046C3B" w:rsidP="00046C3B">
      <w:pPr>
        <w:tabs>
          <w:tab w:val="left" w:pos="820"/>
        </w:tabs>
        <w:spacing w:line="352" w:lineRule="auto"/>
        <w:ind w:right="724"/>
        <w:rPr>
          <w:rFonts w:eastAsia="Arial" w:cs="Arial"/>
          <w:szCs w:val="20"/>
        </w:rPr>
      </w:pPr>
    </w:p>
    <w:p w14:paraId="27044008" w14:textId="77777777" w:rsidR="00046C3B" w:rsidRDefault="00007C74" w:rsidP="00007C74">
      <w:pPr>
        <w:pStyle w:val="Heading2"/>
      </w:pPr>
      <w:bookmarkStart w:id="931" w:name="_Toc37495852"/>
      <w:bookmarkStart w:id="932" w:name="_Toc39497140"/>
      <w:bookmarkStart w:id="933" w:name="_Toc46937087"/>
      <w:bookmarkStart w:id="934" w:name="_Hlk39510811"/>
      <w:r>
        <w:t>6.1</w:t>
      </w:r>
      <w:r>
        <w:tab/>
      </w:r>
      <w:r w:rsidR="00046C3B">
        <w:t>The importance of understanding diversity</w:t>
      </w:r>
      <w:bookmarkEnd w:id="931"/>
      <w:bookmarkEnd w:id="932"/>
      <w:bookmarkEnd w:id="933"/>
    </w:p>
    <w:p w14:paraId="69192BB3" w14:textId="77777777" w:rsidR="00046C3B" w:rsidRDefault="00046C3B" w:rsidP="00046C3B">
      <w:r>
        <w:t>The workforce in South African organisations is becoming increasingly diverse because of demographical changes. In addition, “increasing globalisation requires more interaction among people from diverse cultures, beliefs, and backgrounds than ever before”.</w:t>
      </w:r>
      <w:r>
        <w:rPr>
          <w:vertAlign w:val="superscript"/>
        </w:rPr>
        <w:t>vii</w:t>
      </w:r>
    </w:p>
    <w:p w14:paraId="05AE6618" w14:textId="77777777" w:rsidR="00046C3B" w:rsidRDefault="00046C3B" w:rsidP="00046C3B"/>
    <w:p w14:paraId="0E8F680F" w14:textId="77777777" w:rsidR="00046C3B" w:rsidRDefault="00046C3B" w:rsidP="00046C3B">
      <w:r>
        <w:t>The role of the retail chain store manager in harnessing diversity is growing because diversity and its dynamics have an influence on the productivity of a team. On the one hand, there is a potential for increasing productivity and competitive advantage: “Managing and valuing diversity is a key component of effective people management, which can improve workplace productivity”, but on the other hand it might well be that conflict arises due to the heterogeneity of the group and “unmanaged diversity in the workplace may become an obstacle for achieving organisational goals”.</w:t>
      </w:r>
      <w:r>
        <w:rPr>
          <w:rStyle w:val="EndnoteReference"/>
        </w:rPr>
        <w:t xml:space="preserve"> </w:t>
      </w:r>
      <w:r>
        <w:rPr>
          <w:vertAlign w:val="superscript"/>
        </w:rPr>
        <w:t>viii</w:t>
      </w:r>
    </w:p>
    <w:p w14:paraId="2E97C9E9" w14:textId="77777777" w:rsidR="00046C3B" w:rsidRDefault="00046C3B" w:rsidP="00046C3B"/>
    <w:p w14:paraId="1029CDE8" w14:textId="77777777" w:rsidR="00046C3B" w:rsidRDefault="00046C3B" w:rsidP="00046C3B">
      <w:r>
        <w:t>Being able to deal with diversity requires understanding one another and moving beyond tolerance to embracing and celebrating the rich dimensions of diversity. It is the manager’s responsibility to build such understanding and tolerance in his or her team so that the team can work together productively.</w:t>
      </w:r>
    </w:p>
    <w:p w14:paraId="2ECD0417" w14:textId="77777777" w:rsidR="00046C3B" w:rsidRDefault="00046C3B" w:rsidP="00046C3B"/>
    <w:p w14:paraId="0A22B2C9" w14:textId="77777777" w:rsidR="00046C3B" w:rsidRDefault="00046C3B" w:rsidP="00046C3B">
      <w:pPr>
        <w:pStyle w:val="Heading2"/>
      </w:pPr>
      <w:bookmarkStart w:id="935" w:name="_Toc37495853"/>
      <w:bookmarkStart w:id="936" w:name="_Toc39497141"/>
      <w:bookmarkStart w:id="937" w:name="_Toc46937088"/>
      <w:r>
        <w:t>6.2</w:t>
      </w:r>
      <w:r>
        <w:tab/>
        <w:t>Challenges posed by diversity dimensions (forms) in the workplace</w:t>
      </w:r>
      <w:bookmarkEnd w:id="935"/>
      <w:bookmarkEnd w:id="936"/>
      <w:bookmarkEnd w:id="937"/>
    </w:p>
    <w:bookmarkEnd w:id="934"/>
    <w:p w14:paraId="703186FC" w14:textId="77777777" w:rsidR="00046C3B" w:rsidRDefault="00046C3B" w:rsidP="00046C3B">
      <w:r>
        <w:t xml:space="preserve">In South Africa, several general dimensions of diversity form part of the debate on transformation, but issues revolving around race, ethnicity and culture overshadow these dimensions. The country is exposed to variables such as shifts in demographics, changing immigration patterns and social change, which impact on the ever-growing diversity and have an effect on the productivity of the workforce. </w:t>
      </w:r>
    </w:p>
    <w:p w14:paraId="371453B4" w14:textId="77777777" w:rsidR="00046C3B" w:rsidRDefault="00046C3B" w:rsidP="00046C3B"/>
    <w:p w14:paraId="21DBF86F" w14:textId="77777777" w:rsidR="00046C3B" w:rsidRDefault="00046C3B" w:rsidP="00046C3B">
      <w:r>
        <w:t>A brief overview of some dimensions of diversity is given to highlight the challenges faced by managers.</w:t>
      </w:r>
    </w:p>
    <w:p w14:paraId="0ED67E36" w14:textId="77777777" w:rsidR="00046C3B" w:rsidRDefault="00046C3B" w:rsidP="00046C3B"/>
    <w:p w14:paraId="55B4A6D2" w14:textId="77777777" w:rsidR="00046C3B" w:rsidRDefault="00046C3B" w:rsidP="00046C3B">
      <w:pPr>
        <w:pStyle w:val="Heading2"/>
        <w:spacing w:after="240"/>
      </w:pPr>
      <w:bookmarkStart w:id="938" w:name="_Toc37495854"/>
      <w:bookmarkStart w:id="939" w:name="_Toc39497142"/>
      <w:bookmarkStart w:id="940" w:name="_Toc46937089"/>
      <w:r>
        <w:t>6.3</w:t>
      </w:r>
      <w:r>
        <w:tab/>
        <w:t>Dimensions (forms) of diversity</w:t>
      </w:r>
      <w:bookmarkEnd w:id="938"/>
      <w:bookmarkEnd w:id="939"/>
      <w:bookmarkEnd w:id="940"/>
    </w:p>
    <w:p w14:paraId="0E70B1E4" w14:textId="77777777" w:rsidR="00046C3B" w:rsidRDefault="00046C3B" w:rsidP="00046C3B">
      <w:r>
        <w:t>Diversity has primary and secondary dimensions.</w:t>
      </w:r>
    </w:p>
    <w:p w14:paraId="14652503" w14:textId="77777777" w:rsidR="00046C3B" w:rsidRDefault="00046C3B" w:rsidP="00046C3B"/>
    <w:p w14:paraId="0749ABE0" w14:textId="77777777" w:rsidR="00046C3B" w:rsidRDefault="00046C3B" w:rsidP="00046C3B">
      <w:r>
        <w:rPr>
          <w:b/>
          <w:i/>
        </w:rPr>
        <w:t>Primary (or internal) dimensions</w:t>
      </w:r>
      <w:r>
        <w:t xml:space="preserve"> are inborn differences, many of which cannot change and have an ongoing impact throughout a person’s life. These dimensions include age, gender, race, sexual orientation, physical ability and ethnicity. Primary dimensions shape our self-image as well as our fundamental worldviews and have the most impact on groups in society and the workplace because they are mainly unchanging.</w:t>
      </w:r>
    </w:p>
    <w:p w14:paraId="3053644D" w14:textId="77777777" w:rsidR="00046C3B" w:rsidRDefault="00046C3B" w:rsidP="00046C3B"/>
    <w:p w14:paraId="0A3BB318" w14:textId="77777777" w:rsidR="00046C3B" w:rsidRDefault="00046C3B" w:rsidP="00046C3B">
      <w:r>
        <w:rPr>
          <w:b/>
          <w:i/>
        </w:rPr>
        <w:t>Secondary (or external) dimensions</w:t>
      </w:r>
      <w:r>
        <w:t xml:space="preserve"> are dimensions of diversity that can be acquired or changed throughout a person’s life. These dimensions include education, personal values, religious beliefs, parental status, marital status, work content and experience, income, and geographic location. Secondary dimensions of diversity are less visible and have a more variable influence on personal identity. Secondary dimensions also have an influence on our self-definition and self-esteem.</w:t>
      </w:r>
    </w:p>
    <w:p w14:paraId="2F526062" w14:textId="77777777" w:rsidR="00046C3B" w:rsidRDefault="00046C3B" w:rsidP="00046C3B"/>
    <w:p w14:paraId="06486014" w14:textId="77777777" w:rsidR="00046C3B" w:rsidRDefault="00046C3B" w:rsidP="00046C3B">
      <w:r>
        <w:t xml:space="preserve">Figure </w:t>
      </w:r>
      <w:r w:rsidR="00EC5300">
        <w:t>57</w:t>
      </w:r>
      <w:r>
        <w:t xml:space="preserve"> shows the dimensions of diversity, divided into primary and secondary dimensions.</w:t>
      </w:r>
    </w:p>
    <w:p w14:paraId="219A95E4" w14:textId="77777777" w:rsidR="00046C3B" w:rsidRDefault="00046C3B" w:rsidP="00046C3B"/>
    <w:p w14:paraId="42750F44" w14:textId="77777777" w:rsidR="00046C3B" w:rsidRDefault="00046C3B" w:rsidP="00046C3B">
      <w:pPr>
        <w:pStyle w:val="Caption"/>
        <w:jc w:val="center"/>
        <w:rPr>
          <w:highlight w:val="yellow"/>
        </w:rPr>
      </w:pPr>
      <w:r>
        <w:rPr>
          <w:noProof/>
        </w:rPr>
        <w:drawing>
          <wp:inline distT="0" distB="0" distL="0" distR="0" wp14:anchorId="79153496" wp14:editId="3D8F4BD0">
            <wp:extent cx="4037162" cy="2638946"/>
            <wp:effectExtent l="0" t="0" r="1905" b="952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043673" cy="2643202"/>
                    </a:xfrm>
                    <a:prstGeom prst="rect">
                      <a:avLst/>
                    </a:prstGeom>
                    <a:noFill/>
                    <a:ln>
                      <a:noFill/>
                    </a:ln>
                  </pic:spPr>
                </pic:pic>
              </a:graphicData>
            </a:graphic>
          </wp:inline>
        </w:drawing>
      </w:r>
    </w:p>
    <w:p w14:paraId="1FD76977" w14:textId="77777777" w:rsidR="00046C3B" w:rsidRDefault="00046C3B" w:rsidP="00046C3B">
      <w:pPr>
        <w:pStyle w:val="Caption"/>
        <w:jc w:val="left"/>
      </w:pPr>
      <w:r>
        <w:t xml:space="preserve">Figure </w:t>
      </w:r>
      <w:r w:rsidR="00EC5300">
        <w:t>57</w:t>
      </w:r>
      <w:r>
        <w:t>: dimensions of diversity</w:t>
      </w:r>
    </w:p>
    <w:p w14:paraId="25F5B1D4" w14:textId="77777777" w:rsidR="0021141A" w:rsidRDefault="0021141A" w:rsidP="00046C3B">
      <w:pPr>
        <w:pStyle w:val="Heading5"/>
        <w:keepNext w:val="0"/>
        <w:keepLines w:val="0"/>
        <w:spacing w:before="0"/>
        <w:jc w:val="left"/>
        <w:rPr>
          <w:rFonts w:cs="Arial"/>
          <w:szCs w:val="20"/>
        </w:rPr>
      </w:pPr>
    </w:p>
    <w:p w14:paraId="5DB3E350" w14:textId="77777777" w:rsidR="00046C3B" w:rsidRDefault="00046C3B" w:rsidP="00046C3B">
      <w:pPr>
        <w:pStyle w:val="Heading5"/>
        <w:keepNext w:val="0"/>
        <w:keepLines w:val="0"/>
        <w:spacing w:before="0"/>
        <w:jc w:val="left"/>
        <w:rPr>
          <w:rFonts w:cs="Arial"/>
          <w:szCs w:val="20"/>
        </w:rPr>
      </w:pPr>
      <w:r>
        <w:rPr>
          <w:rFonts w:cs="Arial"/>
          <w:szCs w:val="20"/>
        </w:rPr>
        <w:t>Age</w:t>
      </w:r>
    </w:p>
    <w:p w14:paraId="592450F9" w14:textId="77777777" w:rsidR="00046C3B" w:rsidRDefault="00046C3B" w:rsidP="00046C3B">
      <w:pPr>
        <w:rPr>
          <w:rFonts w:cs="Arial"/>
          <w:szCs w:val="20"/>
        </w:rPr>
      </w:pPr>
    </w:p>
    <w:p w14:paraId="61434349" w14:textId="77777777" w:rsidR="00046C3B" w:rsidRDefault="00046C3B" w:rsidP="00046C3B">
      <w:pPr>
        <w:rPr>
          <w:rFonts w:cs="Arial"/>
          <w:szCs w:val="20"/>
        </w:rPr>
      </w:pPr>
      <w:r>
        <w:rPr>
          <w:rFonts w:cs="Arial"/>
          <w:szCs w:val="20"/>
        </w:rPr>
        <w:t>Changing demographics have an effect on the age of the workforce. On the one hand, there is a group of ageing employees, with years of experience, sometimes in highly skilled areas. On the other hand, the number of young entrants into the workplace is at an all-time high.</w:t>
      </w:r>
    </w:p>
    <w:p w14:paraId="6C7937C2" w14:textId="77777777" w:rsidR="00046C3B" w:rsidRDefault="00046C3B" w:rsidP="00046C3B">
      <w:pPr>
        <w:rPr>
          <w:rFonts w:cs="Arial"/>
          <w:szCs w:val="20"/>
        </w:rPr>
      </w:pPr>
    </w:p>
    <w:p w14:paraId="015D116E" w14:textId="77777777" w:rsidR="00046C3B" w:rsidRDefault="00046C3B" w:rsidP="00046C3B">
      <w:pPr>
        <w:rPr>
          <w:rFonts w:cs="Arial"/>
          <w:szCs w:val="20"/>
        </w:rPr>
      </w:pPr>
      <w:r>
        <w:rPr>
          <w:rFonts w:cs="Arial"/>
          <w:szCs w:val="20"/>
        </w:rPr>
        <w:t>Both older and younger workers present management with challenges.</w:t>
      </w:r>
    </w:p>
    <w:p w14:paraId="6A72577D" w14:textId="77777777" w:rsidR="00046C3B" w:rsidRDefault="00046C3B" w:rsidP="00046C3B">
      <w:pPr>
        <w:rPr>
          <w:rFonts w:cs="Arial"/>
          <w:szCs w:val="20"/>
        </w:rPr>
      </w:pPr>
    </w:p>
    <w:p w14:paraId="3F934EE5" w14:textId="77777777" w:rsidR="00046C3B" w:rsidRDefault="00046C3B" w:rsidP="002E23EC">
      <w:pPr>
        <w:pStyle w:val="BulletText1"/>
        <w:numPr>
          <w:ilvl w:val="0"/>
          <w:numId w:val="278"/>
        </w:numPr>
        <w:tabs>
          <w:tab w:val="left" w:pos="720"/>
        </w:tabs>
        <w:spacing w:line="360" w:lineRule="auto"/>
        <w:ind w:left="357" w:hanging="357"/>
        <w:jc w:val="left"/>
        <w:rPr>
          <w:rFonts w:cs="Arial"/>
        </w:rPr>
      </w:pPr>
      <w:r>
        <w:rPr>
          <w:rFonts w:cs="Arial"/>
        </w:rPr>
        <w:t>Older workers are more cautious, less likely to take risks, and less open to change. But their experience makes them high performers.</w:t>
      </w:r>
    </w:p>
    <w:p w14:paraId="11468F7F" w14:textId="77777777" w:rsidR="00046C3B" w:rsidRDefault="00046C3B" w:rsidP="002E23EC">
      <w:pPr>
        <w:pStyle w:val="BulletText1"/>
        <w:numPr>
          <w:ilvl w:val="0"/>
          <w:numId w:val="278"/>
        </w:numPr>
        <w:tabs>
          <w:tab w:val="left" w:pos="720"/>
        </w:tabs>
        <w:spacing w:after="0" w:line="360" w:lineRule="auto"/>
        <w:jc w:val="left"/>
        <w:rPr>
          <w:rFonts w:cs="Arial"/>
        </w:rPr>
      </w:pPr>
      <w:r>
        <w:rPr>
          <w:rFonts w:cs="Arial"/>
        </w:rPr>
        <w:t>Young entrants to the South African labour force present challenges in the field of communication, work culture and management training, but their enthusiasm and energy can have a positive effect on productivity.</w:t>
      </w:r>
    </w:p>
    <w:p w14:paraId="5AFBA89E" w14:textId="77777777" w:rsidR="00046C3B" w:rsidRDefault="00046C3B" w:rsidP="00046C3B">
      <w:pPr>
        <w:pStyle w:val="Heading5"/>
        <w:keepNext w:val="0"/>
        <w:keepLines w:val="0"/>
        <w:spacing w:before="0"/>
        <w:jc w:val="left"/>
        <w:rPr>
          <w:rFonts w:cs="Arial"/>
          <w:szCs w:val="20"/>
        </w:rPr>
      </w:pPr>
    </w:p>
    <w:p w14:paraId="0380990F" w14:textId="77777777" w:rsidR="00046C3B" w:rsidRDefault="00046C3B" w:rsidP="00046C3B">
      <w:pPr>
        <w:pStyle w:val="Heading5"/>
        <w:keepNext w:val="0"/>
        <w:keepLines w:val="0"/>
        <w:spacing w:before="0"/>
        <w:jc w:val="left"/>
        <w:rPr>
          <w:rFonts w:cs="Arial"/>
          <w:szCs w:val="20"/>
        </w:rPr>
      </w:pPr>
      <w:r>
        <w:rPr>
          <w:rFonts w:cs="Arial"/>
          <w:szCs w:val="20"/>
        </w:rPr>
        <w:t>Gender</w:t>
      </w:r>
    </w:p>
    <w:p w14:paraId="777C77E3" w14:textId="77777777" w:rsidR="00046C3B" w:rsidRDefault="00046C3B" w:rsidP="00046C3B">
      <w:pPr>
        <w:rPr>
          <w:rFonts w:cs="Arial"/>
          <w:szCs w:val="20"/>
        </w:rPr>
      </w:pPr>
    </w:p>
    <w:p w14:paraId="7D103C71" w14:textId="77777777" w:rsidR="00046C3B" w:rsidRDefault="00046C3B" w:rsidP="00046C3B">
      <w:pPr>
        <w:rPr>
          <w:rFonts w:cs="Arial"/>
          <w:szCs w:val="20"/>
        </w:rPr>
      </w:pPr>
      <w:r>
        <w:rPr>
          <w:rFonts w:cs="Arial"/>
          <w:szCs w:val="20"/>
        </w:rPr>
        <w:t>In South Africa a significant portion of the labour force will probably be made up of women, given the demographic spread of males and females in South Africa. This means that organisations must deal with issues such as work-family conflicts, childcare, dual-career couples and sexual harassment.</w:t>
      </w:r>
    </w:p>
    <w:p w14:paraId="72EBBA5A" w14:textId="77777777" w:rsidR="00046C3B" w:rsidRDefault="00046C3B" w:rsidP="00046C3B">
      <w:pPr>
        <w:rPr>
          <w:rFonts w:cs="Arial"/>
          <w:szCs w:val="20"/>
        </w:rPr>
      </w:pPr>
    </w:p>
    <w:p w14:paraId="5858FFE9" w14:textId="77777777" w:rsidR="00046C3B" w:rsidRDefault="00046C3B" w:rsidP="00046C3B">
      <w:pPr>
        <w:rPr>
          <w:rFonts w:cs="Arial"/>
          <w:szCs w:val="20"/>
        </w:rPr>
      </w:pPr>
      <w:r>
        <w:rPr>
          <w:rFonts w:cs="Arial"/>
          <w:szCs w:val="20"/>
        </w:rPr>
        <w:t>One of the issues surrounding gender as a dimension of diversity is the “</w:t>
      </w:r>
      <w:r>
        <w:rPr>
          <w:rFonts w:cs="Arial"/>
          <w:i/>
          <w:szCs w:val="20"/>
        </w:rPr>
        <w:t>glass ceiling syndrome</w:t>
      </w:r>
      <w:r>
        <w:rPr>
          <w:rFonts w:cs="Arial"/>
          <w:szCs w:val="20"/>
        </w:rPr>
        <w:t>”, which refers to the difficulty women have in advancing in their careers. Only a handful of women reach top management positions in organisations.</w:t>
      </w:r>
    </w:p>
    <w:p w14:paraId="695E792A" w14:textId="77777777" w:rsidR="00046C3B" w:rsidRDefault="00046C3B" w:rsidP="00046C3B">
      <w:pPr>
        <w:rPr>
          <w:rFonts w:cs="Arial"/>
          <w:szCs w:val="20"/>
        </w:rPr>
      </w:pPr>
    </w:p>
    <w:p w14:paraId="685B3332" w14:textId="77777777" w:rsidR="00046C3B" w:rsidRDefault="00046C3B" w:rsidP="00046C3B">
      <w:pPr>
        <w:pStyle w:val="Heading5"/>
        <w:keepNext w:val="0"/>
        <w:keepLines w:val="0"/>
        <w:spacing w:before="0"/>
        <w:jc w:val="left"/>
        <w:rPr>
          <w:rFonts w:cs="Arial"/>
          <w:szCs w:val="20"/>
        </w:rPr>
      </w:pPr>
      <w:r>
        <w:rPr>
          <w:rFonts w:cs="Arial"/>
          <w:szCs w:val="20"/>
        </w:rPr>
        <w:t>Physical ability</w:t>
      </w:r>
    </w:p>
    <w:p w14:paraId="0DC7F76F" w14:textId="77777777" w:rsidR="00046C3B" w:rsidRDefault="00046C3B" w:rsidP="00046C3B"/>
    <w:p w14:paraId="4B6C10E0" w14:textId="77777777" w:rsidR="00046C3B" w:rsidRDefault="00046C3B" w:rsidP="00046C3B">
      <w:pPr>
        <w:rPr>
          <w:rFonts w:cs="Arial"/>
          <w:szCs w:val="20"/>
        </w:rPr>
      </w:pPr>
      <w:r>
        <w:rPr>
          <w:rFonts w:cs="Arial"/>
          <w:szCs w:val="20"/>
        </w:rPr>
        <w:t>People with disabilities are frequently subject to stereotyping, prejudices and discrimination. These people prefer managers to focus on abilities, rather than on disabilities. South African organisations are also required by law to take reasonable steps to ensure that disabled workers enjoy the same rights and privileges as all other employees.</w:t>
      </w:r>
    </w:p>
    <w:p w14:paraId="0BD03A05" w14:textId="77777777" w:rsidR="00046C3B" w:rsidRDefault="00046C3B" w:rsidP="00046C3B">
      <w:pPr>
        <w:rPr>
          <w:rFonts w:cs="Arial"/>
          <w:szCs w:val="20"/>
        </w:rPr>
      </w:pPr>
    </w:p>
    <w:p w14:paraId="4E4E80B9" w14:textId="77777777" w:rsidR="00046C3B" w:rsidRDefault="00046C3B" w:rsidP="00046C3B">
      <w:pPr>
        <w:pStyle w:val="Heading5"/>
        <w:keepNext w:val="0"/>
        <w:keepLines w:val="0"/>
        <w:spacing w:before="0"/>
        <w:jc w:val="left"/>
        <w:rPr>
          <w:rFonts w:cs="Arial"/>
          <w:szCs w:val="20"/>
        </w:rPr>
      </w:pPr>
      <w:r>
        <w:rPr>
          <w:rFonts w:cs="Arial"/>
          <w:szCs w:val="20"/>
        </w:rPr>
        <w:t xml:space="preserve">Personality </w:t>
      </w:r>
    </w:p>
    <w:p w14:paraId="34AD07CF" w14:textId="77777777" w:rsidR="00046C3B" w:rsidRDefault="00046C3B" w:rsidP="00046C3B"/>
    <w:p w14:paraId="6D11586D" w14:textId="77777777" w:rsidR="00046C3B" w:rsidRDefault="00046C3B" w:rsidP="00046C3B">
      <w:pPr>
        <w:rPr>
          <w:rFonts w:cs="Arial"/>
          <w:szCs w:val="20"/>
        </w:rPr>
      </w:pPr>
      <w:r>
        <w:rPr>
          <w:rFonts w:cs="Arial"/>
          <w:b/>
          <w:i/>
          <w:szCs w:val="20"/>
        </w:rPr>
        <w:t>Personality</w:t>
      </w:r>
      <w:r>
        <w:rPr>
          <w:rFonts w:cs="Arial"/>
          <w:szCs w:val="20"/>
        </w:rPr>
        <w:t xml:space="preserve"> is a “characteristic way in which a person thinks and acts in an effort to adapt to his or her environment, including cultural values, attitudes, self-image, and other responses to the workplace. Cultural and social factors have significant effects on personalities”. (Tshikwatamba)</w:t>
      </w:r>
    </w:p>
    <w:p w14:paraId="4D7A51B2" w14:textId="77777777" w:rsidR="00046C3B" w:rsidRDefault="00046C3B" w:rsidP="00046C3B">
      <w:pPr>
        <w:rPr>
          <w:rFonts w:cs="Arial"/>
          <w:szCs w:val="20"/>
        </w:rPr>
      </w:pPr>
    </w:p>
    <w:p w14:paraId="689CFC7E" w14:textId="77777777" w:rsidR="00046C3B" w:rsidRDefault="00046C3B" w:rsidP="00046C3B">
      <w:pPr>
        <w:rPr>
          <w:rFonts w:cs="Arial"/>
          <w:szCs w:val="20"/>
        </w:rPr>
      </w:pPr>
      <w:r>
        <w:rPr>
          <w:rFonts w:cs="Arial"/>
          <w:szCs w:val="20"/>
        </w:rPr>
        <w:t>Personality is a very important element in understanding and managing diversity, because it helps us to understand the other person for who and what he or she is.</w:t>
      </w:r>
    </w:p>
    <w:p w14:paraId="698F5E04" w14:textId="77777777" w:rsidR="00046C3B" w:rsidRDefault="00046C3B" w:rsidP="00046C3B">
      <w:pPr>
        <w:rPr>
          <w:rFonts w:cs="Arial"/>
          <w:szCs w:val="20"/>
        </w:rPr>
      </w:pPr>
    </w:p>
    <w:p w14:paraId="3C169D0A" w14:textId="77777777" w:rsidR="00046C3B" w:rsidRDefault="00046C3B" w:rsidP="00046C3B">
      <w:pPr>
        <w:pStyle w:val="Heading5"/>
        <w:keepNext w:val="0"/>
        <w:keepLines w:val="0"/>
        <w:spacing w:before="0"/>
        <w:jc w:val="left"/>
        <w:rPr>
          <w:rFonts w:cs="Arial"/>
          <w:szCs w:val="20"/>
        </w:rPr>
      </w:pPr>
      <w:r>
        <w:rPr>
          <w:rFonts w:cs="Arial"/>
          <w:szCs w:val="20"/>
        </w:rPr>
        <w:t>Cultural dimensions</w:t>
      </w:r>
    </w:p>
    <w:p w14:paraId="4A935D74" w14:textId="77777777" w:rsidR="00046C3B" w:rsidRDefault="00046C3B" w:rsidP="00046C3B"/>
    <w:p w14:paraId="1274F64C" w14:textId="77777777" w:rsidR="00046C3B" w:rsidRDefault="00046C3B" w:rsidP="00046C3B">
      <w:pPr>
        <w:rPr>
          <w:rFonts w:cs="Arial"/>
          <w:szCs w:val="20"/>
        </w:rPr>
      </w:pPr>
      <w:r>
        <w:rPr>
          <w:rFonts w:cs="Arial"/>
          <w:szCs w:val="20"/>
        </w:rPr>
        <w:t>Cultural dimensions of diversity flow from the racial and ethnic backgrounds of people. The challenges of the various cultural dimensions of diversity in organisations include:</w:t>
      </w:r>
    </w:p>
    <w:p w14:paraId="2C197C34" w14:textId="77777777" w:rsidR="00046C3B" w:rsidRDefault="00046C3B" w:rsidP="00046C3B">
      <w:pPr>
        <w:rPr>
          <w:rFonts w:cs="Arial"/>
          <w:szCs w:val="20"/>
        </w:rPr>
      </w:pPr>
    </w:p>
    <w:p w14:paraId="68BEB260" w14:textId="77777777" w:rsidR="00046C3B" w:rsidRDefault="00046C3B" w:rsidP="002E23EC">
      <w:pPr>
        <w:pStyle w:val="ListParagraph"/>
        <w:numPr>
          <w:ilvl w:val="0"/>
          <w:numId w:val="279"/>
        </w:numPr>
        <w:ind w:left="360"/>
        <w:rPr>
          <w:rFonts w:cs="Arial"/>
          <w:b/>
          <w:i/>
          <w:szCs w:val="20"/>
        </w:rPr>
      </w:pPr>
      <w:r>
        <w:rPr>
          <w:rFonts w:cs="Arial"/>
          <w:b/>
          <w:i/>
          <w:szCs w:val="20"/>
        </w:rPr>
        <w:t>Ethnocentrism (racism)</w:t>
      </w:r>
    </w:p>
    <w:p w14:paraId="76CE04C2" w14:textId="77777777" w:rsidR="00046C3B" w:rsidRDefault="00046C3B" w:rsidP="00046C3B">
      <w:pPr>
        <w:ind w:left="349"/>
        <w:rPr>
          <w:rFonts w:cs="Arial"/>
          <w:szCs w:val="20"/>
        </w:rPr>
      </w:pPr>
    </w:p>
    <w:p w14:paraId="5899784B" w14:textId="77777777" w:rsidR="00046C3B" w:rsidRDefault="00046C3B" w:rsidP="00046C3B">
      <w:pPr>
        <w:ind w:left="349"/>
        <w:rPr>
          <w:rFonts w:cs="Arial"/>
          <w:szCs w:val="20"/>
        </w:rPr>
      </w:pPr>
      <w:r>
        <w:rPr>
          <w:rFonts w:cs="Arial"/>
          <w:szCs w:val="20"/>
        </w:rPr>
        <w:t>Ethnocentrism is the belief that one’s own group, culture or subculture is naturally superior to other cultures and groups.</w:t>
      </w:r>
    </w:p>
    <w:p w14:paraId="12A8ABCB" w14:textId="77777777" w:rsidR="00046C3B" w:rsidRDefault="00046C3B" w:rsidP="00046C3B">
      <w:pPr>
        <w:ind w:left="349"/>
        <w:rPr>
          <w:rFonts w:cs="Arial"/>
          <w:szCs w:val="20"/>
        </w:rPr>
      </w:pPr>
    </w:p>
    <w:p w14:paraId="6BD3365A" w14:textId="77777777" w:rsidR="00046C3B" w:rsidRDefault="00046C3B" w:rsidP="00046C3B">
      <w:pPr>
        <w:ind w:left="349"/>
        <w:rPr>
          <w:rFonts w:cs="Arial"/>
          <w:szCs w:val="20"/>
        </w:rPr>
      </w:pPr>
      <w:r>
        <w:rPr>
          <w:rFonts w:cs="Arial"/>
          <w:szCs w:val="20"/>
        </w:rPr>
        <w:t>Viewing one’s own culture or group as the best is a natural tendency. However, it makes workplace diversity difficult to manage as most management theories assume that managers and workers share similar values, beliefs, motivations and attitudes about work and life in general. This is not necessarily the case in a culturally diverse workforce.</w:t>
      </w:r>
    </w:p>
    <w:p w14:paraId="20D90FF6" w14:textId="77777777" w:rsidR="00046C3B" w:rsidRDefault="00046C3B" w:rsidP="00046C3B">
      <w:pPr>
        <w:ind w:left="349"/>
        <w:rPr>
          <w:rFonts w:cs="Arial"/>
          <w:szCs w:val="20"/>
        </w:rPr>
      </w:pPr>
    </w:p>
    <w:p w14:paraId="42460E2F" w14:textId="77777777" w:rsidR="00046C3B" w:rsidRDefault="00046C3B" w:rsidP="0021141A">
      <w:pPr>
        <w:spacing w:after="120"/>
        <w:ind w:left="349"/>
        <w:rPr>
          <w:rFonts w:cs="Arial"/>
          <w:szCs w:val="20"/>
        </w:rPr>
      </w:pPr>
      <w:r>
        <w:rPr>
          <w:rFonts w:cs="Arial"/>
          <w:szCs w:val="20"/>
        </w:rPr>
        <w:t xml:space="preserve">Ethnocentrism may lead to: </w:t>
      </w:r>
    </w:p>
    <w:p w14:paraId="149AF54C" w14:textId="77777777" w:rsidR="00046C3B" w:rsidRDefault="00046C3B" w:rsidP="002E23EC">
      <w:pPr>
        <w:pStyle w:val="ListParagraph"/>
        <w:numPr>
          <w:ilvl w:val="0"/>
          <w:numId w:val="280"/>
        </w:numPr>
        <w:spacing w:after="120"/>
        <w:ind w:left="709"/>
        <w:contextualSpacing w:val="0"/>
        <w:rPr>
          <w:rFonts w:cs="Arial"/>
          <w:szCs w:val="20"/>
        </w:rPr>
      </w:pPr>
      <w:r>
        <w:rPr>
          <w:rFonts w:cs="Arial"/>
          <w:b/>
          <w:bCs/>
          <w:szCs w:val="20"/>
        </w:rPr>
        <w:t>Stereotyping.</w:t>
      </w:r>
      <w:r>
        <w:rPr>
          <w:rFonts w:cs="Arial"/>
          <w:szCs w:val="20"/>
        </w:rPr>
        <w:t xml:space="preserve"> A perceived or assumed characteristic of a group of people.</w:t>
      </w:r>
    </w:p>
    <w:p w14:paraId="17C11E62" w14:textId="77777777" w:rsidR="00046C3B" w:rsidRDefault="00046C3B" w:rsidP="002E23EC">
      <w:pPr>
        <w:pStyle w:val="ListParagraph"/>
        <w:numPr>
          <w:ilvl w:val="0"/>
          <w:numId w:val="280"/>
        </w:numPr>
        <w:ind w:left="709"/>
        <w:rPr>
          <w:rFonts w:cs="Arial"/>
          <w:szCs w:val="20"/>
        </w:rPr>
      </w:pPr>
      <w:r>
        <w:rPr>
          <w:rFonts w:cs="Arial"/>
          <w:b/>
          <w:bCs/>
          <w:szCs w:val="20"/>
        </w:rPr>
        <w:t>Prejudices.</w:t>
      </w:r>
      <w:r>
        <w:rPr>
          <w:rFonts w:cs="Arial"/>
          <w:szCs w:val="20"/>
        </w:rPr>
        <w:t xml:space="preserve"> A preconceived judgment or opinion about a group of people</w:t>
      </w:r>
    </w:p>
    <w:p w14:paraId="66B74ACC" w14:textId="77777777" w:rsidR="00046C3B" w:rsidRDefault="00046C3B" w:rsidP="00046C3B">
      <w:pPr>
        <w:ind w:left="349"/>
        <w:rPr>
          <w:rFonts w:cs="Arial"/>
          <w:szCs w:val="20"/>
        </w:rPr>
      </w:pPr>
    </w:p>
    <w:p w14:paraId="20BD72F7" w14:textId="77777777" w:rsidR="00046C3B" w:rsidRDefault="00046C3B" w:rsidP="00046C3B">
      <w:pPr>
        <w:ind w:left="349"/>
        <w:rPr>
          <w:rFonts w:cs="Arial"/>
          <w:szCs w:val="20"/>
        </w:rPr>
      </w:pPr>
      <w:r>
        <w:rPr>
          <w:rFonts w:cs="Arial"/>
          <w:szCs w:val="20"/>
        </w:rPr>
        <w:t>When stereotyping and prejudices are present in a negative way, unfair discrimination may occur.</w:t>
      </w:r>
    </w:p>
    <w:p w14:paraId="1EF03511" w14:textId="77777777" w:rsidR="00046C3B" w:rsidRDefault="00046C3B" w:rsidP="00046C3B">
      <w:pPr>
        <w:ind w:left="349"/>
        <w:rPr>
          <w:rFonts w:cs="Arial"/>
          <w:szCs w:val="20"/>
        </w:rPr>
      </w:pPr>
    </w:p>
    <w:p w14:paraId="00307DA9" w14:textId="77777777" w:rsidR="00046C3B" w:rsidRDefault="00046C3B" w:rsidP="002E23EC">
      <w:pPr>
        <w:pStyle w:val="ListParagraph"/>
        <w:numPr>
          <w:ilvl w:val="0"/>
          <w:numId w:val="281"/>
        </w:numPr>
        <w:ind w:left="360"/>
        <w:rPr>
          <w:rFonts w:cs="Arial"/>
          <w:b/>
          <w:i/>
          <w:szCs w:val="20"/>
        </w:rPr>
      </w:pPr>
      <w:r>
        <w:rPr>
          <w:rFonts w:cs="Arial"/>
          <w:b/>
          <w:i/>
          <w:szCs w:val="20"/>
        </w:rPr>
        <w:t>Monoculture</w:t>
      </w:r>
    </w:p>
    <w:p w14:paraId="5F515D83" w14:textId="77777777" w:rsidR="00046C3B" w:rsidRDefault="00046C3B" w:rsidP="00046C3B">
      <w:pPr>
        <w:ind w:left="349"/>
        <w:rPr>
          <w:rFonts w:cs="Arial"/>
          <w:szCs w:val="20"/>
        </w:rPr>
      </w:pPr>
    </w:p>
    <w:p w14:paraId="4F7D4F5F" w14:textId="77777777" w:rsidR="00046C3B" w:rsidRDefault="00046C3B" w:rsidP="00046C3B">
      <w:pPr>
        <w:ind w:left="349"/>
        <w:rPr>
          <w:rFonts w:cs="Arial"/>
          <w:szCs w:val="20"/>
        </w:rPr>
      </w:pPr>
      <w:r>
        <w:rPr>
          <w:rFonts w:cs="Arial"/>
          <w:szCs w:val="20"/>
        </w:rPr>
        <w:t>Some organisations are monocultural. Only one culture is acceptable and the organisation may try to force non-conformists (“rebels”) to fit in and behave consistently with the accepted culture. Behaviour that falls outside the cultural norms is not tolerated.</w:t>
      </w:r>
    </w:p>
    <w:p w14:paraId="155ABD24" w14:textId="77777777" w:rsidR="00046C3B" w:rsidRDefault="00046C3B" w:rsidP="00046C3B">
      <w:pPr>
        <w:ind w:left="349"/>
        <w:rPr>
          <w:rFonts w:cs="Arial"/>
          <w:szCs w:val="20"/>
        </w:rPr>
      </w:pPr>
    </w:p>
    <w:p w14:paraId="5516C872" w14:textId="77777777" w:rsidR="00046C3B" w:rsidRDefault="00046C3B" w:rsidP="002E23EC">
      <w:pPr>
        <w:pStyle w:val="ListParagraph"/>
        <w:numPr>
          <w:ilvl w:val="0"/>
          <w:numId w:val="281"/>
        </w:numPr>
        <w:ind w:left="360"/>
        <w:rPr>
          <w:rFonts w:cs="Arial"/>
          <w:b/>
          <w:i/>
          <w:szCs w:val="20"/>
        </w:rPr>
      </w:pPr>
      <w:r>
        <w:rPr>
          <w:rFonts w:cs="Arial"/>
          <w:b/>
          <w:i/>
          <w:szCs w:val="20"/>
        </w:rPr>
        <w:t>Pluralism</w:t>
      </w:r>
    </w:p>
    <w:p w14:paraId="6614AA5C" w14:textId="77777777" w:rsidR="00046C3B" w:rsidRDefault="00046C3B" w:rsidP="00046C3B">
      <w:pPr>
        <w:ind w:left="349"/>
        <w:rPr>
          <w:rFonts w:cs="Arial"/>
          <w:szCs w:val="20"/>
        </w:rPr>
      </w:pPr>
    </w:p>
    <w:p w14:paraId="41D8694F" w14:textId="77777777" w:rsidR="00046C3B" w:rsidRDefault="00046C3B" w:rsidP="00046C3B">
      <w:pPr>
        <w:ind w:left="349"/>
        <w:rPr>
          <w:rFonts w:cs="Arial"/>
          <w:szCs w:val="20"/>
        </w:rPr>
      </w:pPr>
      <w:r>
        <w:rPr>
          <w:rFonts w:cs="Arial"/>
          <w:szCs w:val="20"/>
        </w:rPr>
        <w:t>Pluralism is generally not problematic in diversity, as a pluralist culture actively strives to incorporate various cultures and groups into the organisation or group.</w:t>
      </w:r>
    </w:p>
    <w:p w14:paraId="264CC608" w14:textId="77777777" w:rsidR="00046C3B" w:rsidRDefault="00046C3B" w:rsidP="00046C3B">
      <w:pPr>
        <w:ind w:left="349"/>
        <w:rPr>
          <w:rFonts w:cs="Arial"/>
          <w:szCs w:val="20"/>
        </w:rPr>
      </w:pPr>
    </w:p>
    <w:p w14:paraId="6A55DB93" w14:textId="77777777" w:rsidR="00046C3B" w:rsidRDefault="00046C3B" w:rsidP="002E23EC">
      <w:pPr>
        <w:pStyle w:val="ListParagraph"/>
        <w:numPr>
          <w:ilvl w:val="0"/>
          <w:numId w:val="281"/>
        </w:numPr>
        <w:ind w:left="360"/>
        <w:rPr>
          <w:rFonts w:cs="Arial"/>
          <w:b/>
          <w:i/>
          <w:szCs w:val="20"/>
        </w:rPr>
      </w:pPr>
      <w:r>
        <w:rPr>
          <w:rFonts w:cs="Arial"/>
          <w:b/>
          <w:i/>
          <w:szCs w:val="20"/>
        </w:rPr>
        <w:t>Ethno-relativism</w:t>
      </w:r>
    </w:p>
    <w:p w14:paraId="7AD578DB" w14:textId="77777777" w:rsidR="00046C3B" w:rsidRDefault="00046C3B" w:rsidP="00046C3B">
      <w:pPr>
        <w:ind w:left="349"/>
        <w:rPr>
          <w:rFonts w:cs="Arial"/>
          <w:szCs w:val="20"/>
        </w:rPr>
      </w:pPr>
    </w:p>
    <w:p w14:paraId="6A8A5D52" w14:textId="77777777" w:rsidR="00046C3B" w:rsidRDefault="00046C3B" w:rsidP="00046C3B">
      <w:pPr>
        <w:ind w:left="349"/>
        <w:rPr>
          <w:rFonts w:cs="Arial"/>
          <w:szCs w:val="20"/>
        </w:rPr>
      </w:pPr>
      <w:r>
        <w:rPr>
          <w:rFonts w:cs="Arial"/>
          <w:szCs w:val="20"/>
        </w:rPr>
        <w:t>In a culture of ethno-relativism, all cultures and groups are accepted as equal. This leads to fewer problems than are found in ethnocentric and monocultural organisations.</w:t>
      </w:r>
    </w:p>
    <w:p w14:paraId="592B050E" w14:textId="77777777" w:rsidR="001A7AEA" w:rsidRDefault="001A7AEA" w:rsidP="00046C3B">
      <w:pPr>
        <w:ind w:left="349"/>
        <w:rPr>
          <w:rFonts w:cs="Arial"/>
          <w:szCs w:val="20"/>
        </w:rPr>
      </w:pPr>
    </w:p>
    <w:p w14:paraId="626DC400" w14:textId="77777777" w:rsidR="00E7557F" w:rsidRDefault="00E7557F" w:rsidP="00046C3B">
      <w:pPr>
        <w:ind w:left="349"/>
        <w:rPr>
          <w:rFonts w:cs="Arial"/>
          <w:szCs w:val="20"/>
        </w:rPr>
      </w:pPr>
    </w:p>
    <w:p w14:paraId="28050CA4" w14:textId="77777777" w:rsidR="00E7557F" w:rsidRDefault="00E7557F" w:rsidP="00046C3B">
      <w:pPr>
        <w:ind w:left="349"/>
        <w:rPr>
          <w:rFonts w:cs="Arial"/>
          <w:szCs w:val="20"/>
        </w:rPr>
      </w:pPr>
    </w:p>
    <w:p w14:paraId="64C2C4D8" w14:textId="77777777" w:rsidR="00E7557F" w:rsidRDefault="00E7557F" w:rsidP="00046C3B">
      <w:pPr>
        <w:ind w:left="349"/>
        <w:rPr>
          <w:rFonts w:cs="Arial"/>
          <w:szCs w:val="20"/>
        </w:rPr>
      </w:pPr>
    </w:p>
    <w:p w14:paraId="1F06876F" w14:textId="77777777" w:rsidR="00E7557F" w:rsidRDefault="00E7557F" w:rsidP="00046C3B">
      <w:pPr>
        <w:ind w:left="349"/>
        <w:rPr>
          <w:rFonts w:cs="Arial"/>
          <w:szCs w:val="20"/>
        </w:rPr>
      </w:pPr>
    </w:p>
    <w:p w14:paraId="5886758E" w14:textId="77777777" w:rsidR="00E7557F" w:rsidRDefault="00E7557F" w:rsidP="00046C3B">
      <w:pPr>
        <w:ind w:left="349"/>
        <w:rPr>
          <w:rFonts w:cs="Arial"/>
          <w:szCs w:val="20"/>
        </w:rPr>
      </w:pPr>
    </w:p>
    <w:p w14:paraId="3958A652" w14:textId="77777777" w:rsidR="00E7557F" w:rsidRDefault="00E7557F" w:rsidP="00046C3B">
      <w:pPr>
        <w:ind w:left="349"/>
        <w:rPr>
          <w:rFonts w:cs="Arial"/>
          <w:szCs w:val="20"/>
        </w:rPr>
      </w:pPr>
    </w:p>
    <w:p w14:paraId="18F17A8C" w14:textId="77777777" w:rsidR="00E7557F" w:rsidRDefault="00E7557F" w:rsidP="00046C3B">
      <w:pPr>
        <w:ind w:left="349"/>
        <w:rPr>
          <w:rFonts w:cs="Arial"/>
          <w:szCs w:val="20"/>
        </w:rPr>
      </w:pPr>
    </w:p>
    <w:p w14:paraId="02F70FC6" w14:textId="77777777" w:rsidR="00E7557F" w:rsidRDefault="00E7557F" w:rsidP="00046C3B">
      <w:pPr>
        <w:ind w:left="349"/>
        <w:rPr>
          <w:rFonts w:cs="Arial"/>
          <w:szCs w:val="2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6B59885C" w14:textId="77777777" w:rsidTr="00035326">
        <w:trPr>
          <w:trHeight w:val="1008"/>
        </w:trPr>
        <w:tc>
          <w:tcPr>
            <w:tcW w:w="1266" w:type="dxa"/>
            <w:hideMark/>
          </w:tcPr>
          <w:p w14:paraId="5B24DA46" w14:textId="77777777" w:rsidR="00046C3B" w:rsidRDefault="00046C3B">
            <w:pPr>
              <w:jc w:val="center"/>
              <w:rPr>
                <w:rFonts w:cs="Arial"/>
                <w:szCs w:val="20"/>
                <w:lang w:val="en-US"/>
              </w:rPr>
            </w:pPr>
            <w:r>
              <w:rPr>
                <w:rFonts w:cs="Arial"/>
                <w:noProof/>
                <w:szCs w:val="20"/>
                <w:lang w:val="en-US"/>
              </w:rPr>
              <w:drawing>
                <wp:inline distT="0" distB="0" distL="0" distR="0" wp14:anchorId="3D5C4500" wp14:editId="17CFF40F">
                  <wp:extent cx="471170" cy="471170"/>
                  <wp:effectExtent l="0" t="0" r="5080" b="5080"/>
                  <wp:docPr id="770" name="Picture 7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FD683E1" w14:textId="77777777" w:rsidR="00046C3B" w:rsidRDefault="00046C3B" w:rsidP="0021141A">
            <w:pPr>
              <w:spacing w:after="120"/>
              <w:rPr>
                <w:rFonts w:cs="Arial"/>
                <w:b/>
                <w:bCs/>
                <w:szCs w:val="20"/>
                <w:lang w:val="en-US"/>
              </w:rPr>
            </w:pPr>
            <w:r>
              <w:rPr>
                <w:rFonts w:cs="Arial"/>
                <w:b/>
                <w:bCs/>
                <w:szCs w:val="20"/>
                <w:lang w:val="en-US"/>
              </w:rPr>
              <w:t xml:space="preserve">Activity </w:t>
            </w:r>
            <w:r w:rsidR="00D31822">
              <w:rPr>
                <w:rFonts w:cs="Arial"/>
                <w:b/>
                <w:bCs/>
                <w:szCs w:val="20"/>
                <w:lang w:val="en-US"/>
              </w:rPr>
              <w:t>51</w:t>
            </w:r>
            <w:r>
              <w:rPr>
                <w:rFonts w:cs="Arial"/>
                <w:b/>
                <w:bCs/>
                <w:szCs w:val="20"/>
                <w:lang w:val="en-US"/>
              </w:rPr>
              <w:t xml:space="preserve"> (KM03 IAC0601):</w:t>
            </w:r>
          </w:p>
          <w:p w14:paraId="538E0E0D" w14:textId="77777777" w:rsidR="00046C3B" w:rsidRDefault="00046C3B" w:rsidP="0021141A">
            <w:pPr>
              <w:spacing w:after="120"/>
              <w:rPr>
                <w:rFonts w:cs="Arial"/>
                <w:szCs w:val="20"/>
                <w:lang w:val="en-US"/>
              </w:rPr>
            </w:pPr>
            <w:r>
              <w:rPr>
                <w:rFonts w:cs="Arial"/>
                <w:szCs w:val="20"/>
                <w:lang w:val="en-US"/>
              </w:rPr>
              <w:t>Please complete the activity in your workbook.</w:t>
            </w:r>
          </w:p>
          <w:p w14:paraId="0BBDF539" w14:textId="77777777" w:rsidR="00046C3B" w:rsidRDefault="00046C3B" w:rsidP="0021141A">
            <w:pPr>
              <w:spacing w:after="120"/>
              <w:rPr>
                <w:rFonts w:cs="Arial"/>
                <w:szCs w:val="20"/>
              </w:rPr>
            </w:pPr>
            <w:r>
              <w:rPr>
                <w:rFonts w:cs="Arial"/>
                <w:szCs w:val="20"/>
              </w:rPr>
              <w:t>Identify the differences within your own work unit.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007"/>
              <w:gridCol w:w="5497"/>
            </w:tblGrid>
            <w:tr w:rsidR="00046C3B" w14:paraId="1BCD2AE7"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11753FC9" w14:textId="77777777" w:rsidR="00046C3B" w:rsidRDefault="00046C3B">
                  <w:pPr>
                    <w:rPr>
                      <w:rFonts w:cs="Arial"/>
                      <w:szCs w:val="20"/>
                    </w:rPr>
                  </w:pPr>
                  <w:r>
                    <w:rPr>
                      <w:rFonts w:cs="Arial"/>
                      <w:szCs w:val="20"/>
                    </w:rPr>
                    <w:t>Backgrounds</w:t>
                  </w:r>
                </w:p>
              </w:tc>
              <w:tc>
                <w:tcPr>
                  <w:tcW w:w="5497" w:type="dxa"/>
                  <w:tcBorders>
                    <w:top w:val="single" w:sz="4" w:space="0" w:color="auto"/>
                    <w:left w:val="single" w:sz="4" w:space="0" w:color="auto"/>
                    <w:bottom w:val="single" w:sz="4" w:space="0" w:color="auto"/>
                    <w:right w:val="single" w:sz="4" w:space="0" w:color="auto"/>
                  </w:tcBorders>
                </w:tcPr>
                <w:p w14:paraId="5A1CBEB6" w14:textId="77777777" w:rsidR="00046C3B" w:rsidRDefault="00046C3B">
                  <w:pPr>
                    <w:rPr>
                      <w:rFonts w:cs="Arial"/>
                      <w:szCs w:val="20"/>
                    </w:rPr>
                  </w:pPr>
                </w:p>
              </w:tc>
            </w:tr>
            <w:tr w:rsidR="00046C3B" w14:paraId="45720EC5"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28F3B124" w14:textId="77777777" w:rsidR="00046C3B" w:rsidRDefault="00046C3B">
                  <w:pPr>
                    <w:rPr>
                      <w:rFonts w:cs="Arial"/>
                      <w:szCs w:val="20"/>
                    </w:rPr>
                  </w:pPr>
                  <w:r>
                    <w:rPr>
                      <w:rFonts w:cs="Arial"/>
                      <w:szCs w:val="20"/>
                    </w:rPr>
                    <w:t>Culture</w:t>
                  </w:r>
                </w:p>
              </w:tc>
              <w:tc>
                <w:tcPr>
                  <w:tcW w:w="5497" w:type="dxa"/>
                  <w:tcBorders>
                    <w:top w:val="single" w:sz="4" w:space="0" w:color="auto"/>
                    <w:left w:val="single" w:sz="4" w:space="0" w:color="auto"/>
                    <w:bottom w:val="single" w:sz="4" w:space="0" w:color="auto"/>
                    <w:right w:val="single" w:sz="4" w:space="0" w:color="auto"/>
                  </w:tcBorders>
                </w:tcPr>
                <w:p w14:paraId="27DF8806" w14:textId="77777777" w:rsidR="00046C3B" w:rsidRDefault="00046C3B">
                  <w:pPr>
                    <w:rPr>
                      <w:rFonts w:cs="Arial"/>
                      <w:szCs w:val="20"/>
                    </w:rPr>
                  </w:pPr>
                </w:p>
              </w:tc>
            </w:tr>
            <w:tr w:rsidR="00046C3B" w14:paraId="4155575E"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43AD6512" w14:textId="77777777" w:rsidR="00046C3B" w:rsidRDefault="00046C3B">
                  <w:pPr>
                    <w:rPr>
                      <w:rFonts w:cs="Arial"/>
                      <w:szCs w:val="20"/>
                    </w:rPr>
                  </w:pPr>
                  <w:r>
                    <w:rPr>
                      <w:rFonts w:cs="Arial"/>
                      <w:szCs w:val="20"/>
                    </w:rPr>
                    <w:t>Beliefs</w:t>
                  </w:r>
                </w:p>
              </w:tc>
              <w:tc>
                <w:tcPr>
                  <w:tcW w:w="5497" w:type="dxa"/>
                  <w:tcBorders>
                    <w:top w:val="single" w:sz="4" w:space="0" w:color="auto"/>
                    <w:left w:val="single" w:sz="4" w:space="0" w:color="auto"/>
                    <w:bottom w:val="single" w:sz="4" w:space="0" w:color="auto"/>
                    <w:right w:val="single" w:sz="4" w:space="0" w:color="auto"/>
                  </w:tcBorders>
                </w:tcPr>
                <w:p w14:paraId="6E0B44A5" w14:textId="77777777" w:rsidR="00046C3B" w:rsidRDefault="00046C3B">
                  <w:pPr>
                    <w:rPr>
                      <w:rFonts w:cs="Arial"/>
                      <w:szCs w:val="20"/>
                    </w:rPr>
                  </w:pPr>
                </w:p>
              </w:tc>
            </w:tr>
            <w:tr w:rsidR="00046C3B" w14:paraId="630B7693"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02057A82" w14:textId="77777777" w:rsidR="00046C3B" w:rsidRDefault="00046C3B">
                  <w:pPr>
                    <w:rPr>
                      <w:rFonts w:cs="Arial"/>
                      <w:szCs w:val="20"/>
                    </w:rPr>
                  </w:pPr>
                  <w:r>
                    <w:rPr>
                      <w:rFonts w:cs="Arial"/>
                      <w:szCs w:val="20"/>
                    </w:rPr>
                    <w:t>Values</w:t>
                  </w:r>
                </w:p>
              </w:tc>
              <w:tc>
                <w:tcPr>
                  <w:tcW w:w="5497" w:type="dxa"/>
                  <w:tcBorders>
                    <w:top w:val="single" w:sz="4" w:space="0" w:color="auto"/>
                    <w:left w:val="single" w:sz="4" w:space="0" w:color="auto"/>
                    <w:bottom w:val="single" w:sz="4" w:space="0" w:color="auto"/>
                    <w:right w:val="single" w:sz="4" w:space="0" w:color="auto"/>
                  </w:tcBorders>
                </w:tcPr>
                <w:p w14:paraId="27397A09" w14:textId="77777777" w:rsidR="00046C3B" w:rsidRDefault="00046C3B">
                  <w:pPr>
                    <w:rPr>
                      <w:rFonts w:cs="Arial"/>
                      <w:szCs w:val="20"/>
                    </w:rPr>
                  </w:pPr>
                </w:p>
              </w:tc>
            </w:tr>
            <w:tr w:rsidR="00046C3B" w14:paraId="0A14EA3F"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49D0C4F0" w14:textId="77777777" w:rsidR="00046C3B" w:rsidRDefault="00046C3B">
                  <w:pPr>
                    <w:rPr>
                      <w:rFonts w:cs="Arial"/>
                      <w:szCs w:val="20"/>
                    </w:rPr>
                  </w:pPr>
                  <w:r>
                    <w:rPr>
                      <w:rFonts w:cs="Arial"/>
                      <w:szCs w:val="20"/>
                    </w:rPr>
                    <w:t>Race</w:t>
                  </w:r>
                </w:p>
              </w:tc>
              <w:tc>
                <w:tcPr>
                  <w:tcW w:w="5497" w:type="dxa"/>
                  <w:tcBorders>
                    <w:top w:val="single" w:sz="4" w:space="0" w:color="auto"/>
                    <w:left w:val="single" w:sz="4" w:space="0" w:color="auto"/>
                    <w:bottom w:val="single" w:sz="4" w:space="0" w:color="auto"/>
                    <w:right w:val="single" w:sz="4" w:space="0" w:color="auto"/>
                  </w:tcBorders>
                </w:tcPr>
                <w:p w14:paraId="691FF55D" w14:textId="77777777" w:rsidR="00046C3B" w:rsidRDefault="00046C3B">
                  <w:pPr>
                    <w:rPr>
                      <w:rFonts w:cs="Arial"/>
                      <w:szCs w:val="20"/>
                    </w:rPr>
                  </w:pPr>
                </w:p>
              </w:tc>
            </w:tr>
            <w:tr w:rsidR="00046C3B" w14:paraId="388E664B"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5F6B3738" w14:textId="77777777" w:rsidR="00046C3B" w:rsidRDefault="00046C3B">
                  <w:pPr>
                    <w:rPr>
                      <w:rFonts w:cs="Arial"/>
                      <w:szCs w:val="20"/>
                    </w:rPr>
                  </w:pPr>
                  <w:r>
                    <w:rPr>
                      <w:rFonts w:cs="Arial"/>
                      <w:szCs w:val="20"/>
                    </w:rPr>
                    <w:t>Sex</w:t>
                  </w:r>
                </w:p>
              </w:tc>
              <w:tc>
                <w:tcPr>
                  <w:tcW w:w="5497" w:type="dxa"/>
                  <w:tcBorders>
                    <w:top w:val="single" w:sz="4" w:space="0" w:color="auto"/>
                    <w:left w:val="single" w:sz="4" w:space="0" w:color="auto"/>
                    <w:bottom w:val="single" w:sz="4" w:space="0" w:color="auto"/>
                    <w:right w:val="single" w:sz="4" w:space="0" w:color="auto"/>
                  </w:tcBorders>
                </w:tcPr>
                <w:p w14:paraId="2F32525C" w14:textId="77777777" w:rsidR="00046C3B" w:rsidRDefault="00046C3B">
                  <w:pPr>
                    <w:rPr>
                      <w:rFonts w:cs="Arial"/>
                      <w:szCs w:val="20"/>
                    </w:rPr>
                  </w:pPr>
                </w:p>
              </w:tc>
            </w:tr>
            <w:tr w:rsidR="00046C3B" w14:paraId="35D1930D"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49F7210A" w14:textId="77777777" w:rsidR="00046C3B" w:rsidRDefault="00046C3B">
                  <w:pPr>
                    <w:rPr>
                      <w:rFonts w:cs="Arial"/>
                      <w:szCs w:val="20"/>
                    </w:rPr>
                  </w:pPr>
                  <w:r>
                    <w:rPr>
                      <w:rFonts w:cs="Arial"/>
                      <w:szCs w:val="20"/>
                    </w:rPr>
                    <w:t>Language</w:t>
                  </w:r>
                </w:p>
              </w:tc>
              <w:tc>
                <w:tcPr>
                  <w:tcW w:w="5497" w:type="dxa"/>
                  <w:tcBorders>
                    <w:top w:val="single" w:sz="4" w:space="0" w:color="auto"/>
                    <w:left w:val="single" w:sz="4" w:space="0" w:color="auto"/>
                    <w:bottom w:val="single" w:sz="4" w:space="0" w:color="auto"/>
                    <w:right w:val="single" w:sz="4" w:space="0" w:color="auto"/>
                  </w:tcBorders>
                </w:tcPr>
                <w:p w14:paraId="28BB55A6" w14:textId="77777777" w:rsidR="00046C3B" w:rsidRDefault="00046C3B">
                  <w:pPr>
                    <w:rPr>
                      <w:rFonts w:cs="Arial"/>
                      <w:szCs w:val="20"/>
                    </w:rPr>
                  </w:pPr>
                </w:p>
              </w:tc>
            </w:tr>
            <w:tr w:rsidR="00046C3B" w14:paraId="5BC7556C" w14:textId="77777777" w:rsidTr="00B50560">
              <w:trPr>
                <w:trHeight w:val="510"/>
              </w:trPr>
              <w:tc>
                <w:tcPr>
                  <w:tcW w:w="2007" w:type="dxa"/>
                  <w:tcBorders>
                    <w:top w:val="single" w:sz="4" w:space="0" w:color="auto"/>
                    <w:left w:val="single" w:sz="4" w:space="0" w:color="auto"/>
                    <w:bottom w:val="single" w:sz="4" w:space="0" w:color="auto"/>
                    <w:right w:val="single" w:sz="4" w:space="0" w:color="auto"/>
                  </w:tcBorders>
                  <w:hideMark/>
                </w:tcPr>
                <w:p w14:paraId="44033A15" w14:textId="77777777" w:rsidR="00046C3B" w:rsidRDefault="00046C3B">
                  <w:pPr>
                    <w:rPr>
                      <w:rFonts w:cs="Arial"/>
                      <w:szCs w:val="20"/>
                    </w:rPr>
                  </w:pPr>
                  <w:r>
                    <w:rPr>
                      <w:rFonts w:cs="Arial"/>
                      <w:szCs w:val="20"/>
                    </w:rPr>
                    <w:t xml:space="preserve">Education </w:t>
                  </w:r>
                </w:p>
              </w:tc>
              <w:tc>
                <w:tcPr>
                  <w:tcW w:w="5497" w:type="dxa"/>
                  <w:tcBorders>
                    <w:top w:val="single" w:sz="4" w:space="0" w:color="auto"/>
                    <w:left w:val="single" w:sz="4" w:space="0" w:color="auto"/>
                    <w:bottom w:val="single" w:sz="4" w:space="0" w:color="auto"/>
                    <w:right w:val="single" w:sz="4" w:space="0" w:color="auto"/>
                  </w:tcBorders>
                </w:tcPr>
                <w:p w14:paraId="4AD801BC" w14:textId="77777777" w:rsidR="00046C3B" w:rsidRDefault="00046C3B">
                  <w:pPr>
                    <w:rPr>
                      <w:rFonts w:cs="Arial"/>
                      <w:szCs w:val="20"/>
                    </w:rPr>
                  </w:pPr>
                </w:p>
              </w:tc>
            </w:tr>
          </w:tbl>
          <w:p w14:paraId="0924FF0F" w14:textId="77777777" w:rsidR="00046C3B" w:rsidRDefault="00046C3B">
            <w:pPr>
              <w:ind w:left="252"/>
              <w:rPr>
                <w:rFonts w:cs="Arial"/>
                <w:szCs w:val="20"/>
                <w:lang w:val="en-US"/>
              </w:rPr>
            </w:pPr>
          </w:p>
        </w:tc>
      </w:tr>
    </w:tbl>
    <w:p w14:paraId="64D12E2D" w14:textId="77777777" w:rsidR="008274A2" w:rsidRDefault="008274A2" w:rsidP="00046C3B">
      <w:pPr>
        <w:ind w:left="709"/>
        <w:rPr>
          <w:rFonts w:cs="Arial"/>
          <w:szCs w:val="20"/>
        </w:rPr>
      </w:pPr>
    </w:p>
    <w:p w14:paraId="47E55ED2" w14:textId="77777777" w:rsidR="00046C3B" w:rsidRDefault="00046C3B" w:rsidP="00046C3B">
      <w:pPr>
        <w:pStyle w:val="Heading2"/>
      </w:pPr>
      <w:bookmarkStart w:id="941" w:name="_Toc37495855"/>
      <w:bookmarkStart w:id="942" w:name="_Toc320180403"/>
      <w:bookmarkStart w:id="943" w:name="_Toc39497143"/>
      <w:bookmarkStart w:id="944" w:name="_Toc46937090"/>
      <w:bookmarkStart w:id="945" w:name="_Hlk39510857"/>
      <w:r>
        <w:t>6.4</w:t>
      </w:r>
      <w:r>
        <w:tab/>
        <w:t>Diversity roadblocks – perceptions, stereotypes and cultural biases</w:t>
      </w:r>
      <w:bookmarkEnd w:id="941"/>
      <w:bookmarkEnd w:id="942"/>
      <w:bookmarkEnd w:id="943"/>
      <w:bookmarkEnd w:id="944"/>
    </w:p>
    <w:p w14:paraId="45737C66" w14:textId="77777777" w:rsidR="00046C3B" w:rsidRDefault="00046C3B" w:rsidP="0021141A">
      <w:pPr>
        <w:spacing w:after="120"/>
      </w:pPr>
      <w:r>
        <w:t>There are three major roadblocks to accepting and celebrating diversity:</w:t>
      </w:r>
    </w:p>
    <w:p w14:paraId="7A783449" w14:textId="77777777" w:rsidR="00046C3B" w:rsidRDefault="00046C3B" w:rsidP="002E23EC">
      <w:pPr>
        <w:pStyle w:val="BulletText1"/>
        <w:numPr>
          <w:ilvl w:val="0"/>
          <w:numId w:val="282"/>
        </w:numPr>
        <w:tabs>
          <w:tab w:val="left" w:pos="720"/>
        </w:tabs>
        <w:spacing w:line="360" w:lineRule="auto"/>
        <w:jc w:val="left"/>
      </w:pPr>
      <w:r>
        <w:t>Perceptions</w:t>
      </w:r>
    </w:p>
    <w:p w14:paraId="707ACF8D" w14:textId="77777777" w:rsidR="00046C3B" w:rsidRDefault="00046C3B" w:rsidP="002E23EC">
      <w:pPr>
        <w:pStyle w:val="BulletText1"/>
        <w:numPr>
          <w:ilvl w:val="0"/>
          <w:numId w:val="282"/>
        </w:numPr>
        <w:tabs>
          <w:tab w:val="left" w:pos="720"/>
        </w:tabs>
        <w:spacing w:line="360" w:lineRule="auto"/>
        <w:jc w:val="left"/>
      </w:pPr>
      <w:r>
        <w:t>Stereotypes</w:t>
      </w:r>
    </w:p>
    <w:p w14:paraId="327937F4" w14:textId="77777777" w:rsidR="00046C3B" w:rsidRDefault="00046C3B" w:rsidP="002E23EC">
      <w:pPr>
        <w:pStyle w:val="BulletText1"/>
        <w:numPr>
          <w:ilvl w:val="0"/>
          <w:numId w:val="282"/>
        </w:numPr>
        <w:tabs>
          <w:tab w:val="left" w:pos="720"/>
        </w:tabs>
        <w:spacing w:after="0" w:line="360" w:lineRule="auto"/>
        <w:jc w:val="left"/>
      </w:pPr>
      <w:r>
        <w:t xml:space="preserve">Cultural biases or prejudices </w:t>
      </w:r>
    </w:p>
    <w:p w14:paraId="6F645C7C" w14:textId="77777777" w:rsidR="00046C3B" w:rsidRDefault="00046C3B" w:rsidP="00046C3B"/>
    <w:p w14:paraId="783D00DF" w14:textId="77777777" w:rsidR="00046C3B" w:rsidRDefault="00046C3B" w:rsidP="00046C3B">
      <w:r>
        <w:t>Perceptions, stereotypes and cultural biases in an organisation or work unit must be identified and analysed in terms of the influence they can have on the team.</w:t>
      </w:r>
    </w:p>
    <w:p w14:paraId="575766B8" w14:textId="77777777" w:rsidR="00046C3B" w:rsidRDefault="00046C3B" w:rsidP="00046C3B"/>
    <w:p w14:paraId="4F0C767C" w14:textId="77777777" w:rsidR="00046C3B" w:rsidRDefault="00046C3B" w:rsidP="00B04C96">
      <w:pPr>
        <w:pStyle w:val="Heading3"/>
      </w:pPr>
      <w:bookmarkStart w:id="946" w:name="_Toc37495856"/>
      <w:bookmarkStart w:id="947" w:name="_Toc39497144"/>
      <w:bookmarkStart w:id="948" w:name="_Toc46937091"/>
      <w:r>
        <w:t>6.4.1</w:t>
      </w:r>
      <w:r>
        <w:tab/>
        <w:t>Perception and typical stereotyping</w:t>
      </w:r>
      <w:bookmarkEnd w:id="945"/>
      <w:bookmarkEnd w:id="946"/>
      <w:bookmarkEnd w:id="947"/>
      <w:bookmarkEnd w:id="948"/>
    </w:p>
    <w:p w14:paraId="2C2A647D" w14:textId="77777777" w:rsidR="00046C3B" w:rsidRDefault="00046C3B" w:rsidP="00046C3B"/>
    <w:p w14:paraId="715DE965" w14:textId="77777777" w:rsidR="00046C3B" w:rsidRDefault="00046C3B" w:rsidP="00046C3B">
      <w:pPr>
        <w:pStyle w:val="Heading4"/>
        <w:ind w:left="1134" w:hanging="1134"/>
      </w:pPr>
      <w:r>
        <w:t>6.4.1.1</w:t>
      </w:r>
      <w:r>
        <w:tab/>
        <w:t>Perception</w:t>
      </w:r>
    </w:p>
    <w:p w14:paraId="3ACFCDAA" w14:textId="77777777" w:rsidR="00046C3B" w:rsidRDefault="00046C3B" w:rsidP="00046C3B">
      <w:pPr>
        <w:rPr>
          <w:b/>
          <w:i/>
        </w:rPr>
      </w:pPr>
      <w:bookmarkStart w:id="949" w:name="_Toc274334594"/>
    </w:p>
    <w:p w14:paraId="5111C3E8" w14:textId="77777777" w:rsidR="00046C3B" w:rsidRDefault="00046C3B" w:rsidP="00046C3B">
      <w:r>
        <w:rPr>
          <w:b/>
          <w:i/>
        </w:rPr>
        <w:t>Perception</w:t>
      </w:r>
      <w:r>
        <w:t xml:space="preserve"> is the selection, organisation and interpretation of sensory input. Through the perceptual process one makes sense of experience and gives meaning to it.</w:t>
      </w:r>
    </w:p>
    <w:p w14:paraId="31956A42" w14:textId="77777777" w:rsidR="00046C3B" w:rsidRDefault="00046C3B" w:rsidP="00046C3B">
      <w:pPr>
        <w:rPr>
          <w:lang w:val="en-US"/>
        </w:rPr>
      </w:pPr>
      <w:r>
        <w:rPr>
          <w:lang w:val="en-US"/>
        </w:rPr>
        <w:t>Our perception of an experience differs from the actual experience because a mental process takes place in which raw data is processed.</w:t>
      </w:r>
    </w:p>
    <w:p w14:paraId="4C1A2AAF" w14:textId="77777777" w:rsidR="00046C3B" w:rsidRDefault="00046C3B" w:rsidP="00046C3B">
      <w:pPr>
        <w:rPr>
          <w:lang w:val="en-US"/>
        </w:rPr>
      </w:pPr>
    </w:p>
    <w:p w14:paraId="22E46B12" w14:textId="77777777" w:rsidR="00046C3B" w:rsidRDefault="00046C3B" w:rsidP="00046C3B">
      <w:pPr>
        <w:rPr>
          <w:lang w:val="en-US"/>
        </w:rPr>
      </w:pPr>
      <w:r>
        <w:rPr>
          <w:lang w:val="en-US"/>
        </w:rPr>
        <w:t xml:space="preserve">The perceptual process is illustrated in Figure </w:t>
      </w:r>
      <w:r w:rsidR="00EC5300">
        <w:rPr>
          <w:lang w:val="en-US"/>
        </w:rPr>
        <w:t>58</w:t>
      </w:r>
      <w:r>
        <w:rPr>
          <w:lang w:val="en-US"/>
        </w:rPr>
        <w:t>.</w:t>
      </w:r>
    </w:p>
    <w:p w14:paraId="2FEC4FCE" w14:textId="77777777" w:rsidR="00046C3B" w:rsidRDefault="00046C3B" w:rsidP="00046C3B">
      <w:pPr>
        <w:rPr>
          <w:lang w:val="en-US"/>
        </w:rPr>
      </w:pPr>
    </w:p>
    <w:p w14:paraId="17BE6981" w14:textId="77777777" w:rsidR="00046C3B" w:rsidRDefault="00046C3B" w:rsidP="00046C3B">
      <w:pPr>
        <w:jc w:val="center"/>
        <w:rPr>
          <w:lang w:val="en-US"/>
        </w:rPr>
      </w:pPr>
      <w:r>
        <w:rPr>
          <w:noProof/>
        </w:rPr>
        <w:drawing>
          <wp:inline distT="0" distB="0" distL="0" distR="0" wp14:anchorId="1FD29BDF" wp14:editId="6DB28B3B">
            <wp:extent cx="4073525" cy="2286000"/>
            <wp:effectExtent l="0" t="0" r="3175"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073525" cy="2286000"/>
                    </a:xfrm>
                    <a:prstGeom prst="rect">
                      <a:avLst/>
                    </a:prstGeom>
                    <a:noFill/>
                    <a:ln>
                      <a:noFill/>
                    </a:ln>
                  </pic:spPr>
                </pic:pic>
              </a:graphicData>
            </a:graphic>
          </wp:inline>
        </w:drawing>
      </w:r>
    </w:p>
    <w:p w14:paraId="7EE24144" w14:textId="77777777" w:rsidR="00046C3B" w:rsidRDefault="00046C3B" w:rsidP="00046C3B">
      <w:pPr>
        <w:pStyle w:val="Caption"/>
      </w:pPr>
      <w:r>
        <w:t xml:space="preserve">Figure </w:t>
      </w:r>
      <w:r w:rsidR="00EC5300">
        <w:t>58</w:t>
      </w:r>
      <w:r>
        <w:t xml:space="preserve">: the perceptual process </w:t>
      </w:r>
    </w:p>
    <w:p w14:paraId="48EED1E0" w14:textId="77777777" w:rsidR="00046C3B" w:rsidRDefault="00046C3B" w:rsidP="00046C3B">
      <w:pPr>
        <w:pStyle w:val="BulletText2"/>
        <w:rPr>
          <w:sz w:val="20"/>
          <w:szCs w:val="20"/>
        </w:rPr>
      </w:pPr>
    </w:p>
    <w:p w14:paraId="0CF6681A" w14:textId="77777777" w:rsidR="00046C3B" w:rsidRDefault="00046C3B" w:rsidP="00046C3B">
      <w:pPr>
        <w:pStyle w:val="BulletText2"/>
        <w:rPr>
          <w:sz w:val="20"/>
          <w:szCs w:val="20"/>
          <w:lang w:val="en-GB"/>
        </w:rPr>
      </w:pPr>
      <w:r>
        <w:rPr>
          <w:sz w:val="20"/>
          <w:szCs w:val="20"/>
        </w:rPr>
        <w:t xml:space="preserve">We often take </w:t>
      </w:r>
      <w:r>
        <w:rPr>
          <w:i/>
          <w:iCs/>
          <w:sz w:val="20"/>
          <w:szCs w:val="20"/>
          <w:lang w:val="en-GB"/>
        </w:rPr>
        <w:t>perceptual shortcuts</w:t>
      </w:r>
      <w:r>
        <w:rPr>
          <w:sz w:val="20"/>
          <w:szCs w:val="20"/>
          <w:lang w:val="en-GB"/>
        </w:rPr>
        <w:t xml:space="preserve"> that lead to incorrect impressions of people and situations. The most common shortcuts are described in Table </w:t>
      </w:r>
      <w:r w:rsidR="00810275">
        <w:rPr>
          <w:sz w:val="20"/>
          <w:szCs w:val="20"/>
          <w:lang w:val="en-GB"/>
        </w:rPr>
        <w:t>53</w:t>
      </w:r>
      <w:r>
        <w:rPr>
          <w:sz w:val="20"/>
          <w:szCs w:val="20"/>
          <w:lang w:val="en-GB"/>
        </w:rPr>
        <w:t>.</w:t>
      </w:r>
    </w:p>
    <w:p w14:paraId="64046C3C" w14:textId="77777777" w:rsidR="00046C3B" w:rsidRDefault="00046C3B" w:rsidP="00046C3B">
      <w:pPr>
        <w:pStyle w:val="BulletText2"/>
        <w:rPr>
          <w:sz w:val="20"/>
          <w:szCs w:val="20"/>
          <w:lang w:val="en-GB"/>
        </w:rPr>
      </w:pPr>
    </w:p>
    <w:p w14:paraId="18B91BE1" w14:textId="77777777" w:rsidR="00046C3B" w:rsidRDefault="00046C3B" w:rsidP="00046C3B">
      <w:pPr>
        <w:pStyle w:val="Caption"/>
      </w:pPr>
      <w:r>
        <w:t xml:space="preserve">Table </w:t>
      </w:r>
      <w:r w:rsidR="00810275">
        <w:t>53</w:t>
      </w:r>
      <w:r>
        <w:t>: perceptUAL shortcuts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2206"/>
        <w:gridCol w:w="6578"/>
      </w:tblGrid>
      <w:tr w:rsidR="00046C3B" w14:paraId="27456C17" w14:textId="77777777" w:rsidTr="00046C3B">
        <w:trPr>
          <w:tblHeader/>
        </w:trPr>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06F57AA" w14:textId="77777777" w:rsidR="00046C3B" w:rsidRDefault="00046C3B">
            <w:pPr>
              <w:spacing w:line="240" w:lineRule="auto"/>
              <w:rPr>
                <w:b/>
                <w:bCs/>
                <w:color w:val="FFFFFF" w:themeColor="background1"/>
              </w:rPr>
            </w:pPr>
            <w:r>
              <w:rPr>
                <w:b/>
                <w:bCs/>
                <w:color w:val="FFFFFF" w:themeColor="background1"/>
              </w:rPr>
              <w:t>PERCEPTUAL SHORTCUT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A82CED4" w14:textId="77777777" w:rsidR="00046C3B" w:rsidRDefault="00046C3B">
            <w:pPr>
              <w:spacing w:line="240" w:lineRule="auto"/>
              <w:rPr>
                <w:b/>
                <w:bCs/>
                <w:color w:val="FFFFFF" w:themeColor="background1"/>
              </w:rPr>
            </w:pPr>
            <w:r>
              <w:rPr>
                <w:b/>
                <w:bCs/>
                <w:color w:val="FFFFFF" w:themeColor="background1"/>
              </w:rPr>
              <w:t>DESCRIPTION</w:t>
            </w:r>
          </w:p>
        </w:tc>
      </w:tr>
      <w:tr w:rsidR="00046C3B" w14:paraId="7073F427"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50765D" w14:textId="77777777" w:rsidR="00046C3B" w:rsidRDefault="00046C3B">
            <w:r>
              <w:t>First impressions</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2D9969F" w14:textId="77777777" w:rsidR="00046C3B" w:rsidRDefault="00046C3B">
            <w:r>
              <w:t>With this shortcut, we make one major judgment when we first encounter a person or a situation. We carry this impression forward into subsequent interactions. Further information about these people or situations is often modified according to that first impression.</w:t>
            </w:r>
          </w:p>
        </w:tc>
      </w:tr>
      <w:tr w:rsidR="00046C3B" w14:paraId="6D4DE7BA"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6A6452" w14:textId="77777777" w:rsidR="00046C3B" w:rsidRDefault="00046C3B">
            <w:pPr>
              <w:jc w:val="left"/>
            </w:pPr>
            <w:r>
              <w:t>Viewing people as constant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977AC7" w14:textId="77777777" w:rsidR="00046C3B" w:rsidRDefault="00046C3B">
            <w:r>
              <w:t>First impressions are directly related to viewing people as constant, which involves a belief that people will not or cannot change their behaviour.</w:t>
            </w:r>
          </w:p>
        </w:tc>
      </w:tr>
      <w:tr w:rsidR="00046C3B" w14:paraId="26295DA9"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BFB6B1" w14:textId="77777777" w:rsidR="00046C3B" w:rsidRDefault="00046C3B">
            <w:r>
              <w:t>Blaming the victim</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5D08256" w14:textId="77777777" w:rsidR="00046C3B" w:rsidRDefault="00046C3B">
            <w:r>
              <w:t>This involves seeing people as the origin of action rather than recognising the contribution of circumstances to the situation.</w:t>
            </w:r>
          </w:p>
          <w:p w14:paraId="1B24F583" w14:textId="77777777" w:rsidR="00046C3B" w:rsidRDefault="00046C3B"/>
          <w:p w14:paraId="73EB5504" w14:textId="77777777" w:rsidR="00046C3B" w:rsidRDefault="00046C3B">
            <w:pPr>
              <w:pStyle w:val="BulletText1"/>
              <w:tabs>
                <w:tab w:val="left" w:pos="720"/>
              </w:tabs>
              <w:spacing w:after="0" w:line="360" w:lineRule="auto"/>
              <w:rPr>
                <w:lang w:val="en-GB"/>
              </w:rPr>
            </w:pPr>
            <w:r>
              <w:rPr>
                <w:lang w:val="en-GB"/>
              </w:rPr>
              <w:t>Blaming the victim occurs when we attribute the cause of discrimination or misfortune to the personal characteristics and actions of the victim. The situation is examined for potential causes that will enable us to maintain our belief in a just world. If the victim is blamed for causing the discrimination, then we can believe that the future is predictable and controllable, because we will get what we deserve.</w:t>
            </w:r>
          </w:p>
        </w:tc>
      </w:tr>
      <w:tr w:rsidR="00046C3B" w14:paraId="78EAA268" w14:textId="77777777" w:rsidTr="00046C3B">
        <w:tc>
          <w:tcPr>
            <w:tcW w:w="220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FAE2C1" w14:textId="77777777" w:rsidR="00046C3B" w:rsidRDefault="00046C3B">
            <w:r>
              <w:t>Halo effect</w:t>
            </w:r>
          </w:p>
        </w:tc>
        <w:tc>
          <w:tcPr>
            <w:tcW w:w="65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2D9CF19" w14:textId="77777777" w:rsidR="00046C3B" w:rsidRDefault="00046C3B">
            <w:r>
              <w:t>According to this effect, if we know something good about a person, we are likely to perceive him or her as having other good characteristics. If, on the other hand, we know something unfavourable, we are likely to see other unfavourable things about that person.</w:t>
            </w:r>
          </w:p>
        </w:tc>
      </w:tr>
    </w:tbl>
    <w:p w14:paraId="5C65760E" w14:textId="77777777" w:rsidR="00046C3B" w:rsidRDefault="00046C3B" w:rsidP="00046C3B">
      <w:pPr>
        <w:pStyle w:val="Heading5"/>
        <w:keepNext w:val="0"/>
        <w:keepLines w:val="0"/>
        <w:spacing w:before="0"/>
        <w:jc w:val="left"/>
        <w:rPr>
          <w:szCs w:val="20"/>
        </w:rPr>
      </w:pPr>
    </w:p>
    <w:p w14:paraId="3B6ED4D2" w14:textId="77777777" w:rsidR="00046C3B" w:rsidRDefault="00046C3B" w:rsidP="00046C3B">
      <w:pPr>
        <w:pStyle w:val="Heading5"/>
        <w:keepNext w:val="0"/>
        <w:keepLines w:val="0"/>
        <w:spacing w:before="0"/>
        <w:jc w:val="left"/>
        <w:rPr>
          <w:szCs w:val="20"/>
        </w:rPr>
      </w:pPr>
      <w:r>
        <w:rPr>
          <w:szCs w:val="20"/>
        </w:rPr>
        <w:t>Perceptions and the self-fulfilling prophecy</w:t>
      </w:r>
    </w:p>
    <w:p w14:paraId="25E75F0C" w14:textId="77777777" w:rsidR="00046C3B" w:rsidRDefault="00046C3B" w:rsidP="00046C3B">
      <w:pPr>
        <w:rPr>
          <w:szCs w:val="20"/>
        </w:rPr>
      </w:pPr>
    </w:p>
    <w:p w14:paraId="38361245" w14:textId="77777777" w:rsidR="00046C3B" w:rsidRDefault="00046C3B" w:rsidP="00046C3B">
      <w:pPr>
        <w:rPr>
          <w:szCs w:val="20"/>
          <w:lang w:val="en-ZA"/>
        </w:rPr>
      </w:pPr>
      <w:r>
        <w:rPr>
          <w:szCs w:val="20"/>
        </w:rPr>
        <w:t xml:space="preserve">A </w:t>
      </w:r>
      <w:r>
        <w:rPr>
          <w:b/>
          <w:i/>
          <w:szCs w:val="20"/>
        </w:rPr>
        <w:t>self-fulfilling prophecy</w:t>
      </w:r>
      <w:r>
        <w:rPr>
          <w:szCs w:val="20"/>
        </w:rPr>
        <w:t xml:space="preserve"> is a</w:t>
      </w:r>
      <w:r>
        <w:rPr>
          <w:szCs w:val="20"/>
          <w:lang w:val="en-ZA"/>
        </w:rPr>
        <w:t>ny positive or negative expectation about circumstances, events or people that may affect a person’s behaviour toward them in a manner that causes those to be fulfilled. (www.businessdictionary.com)</w:t>
      </w:r>
    </w:p>
    <w:p w14:paraId="0D67C2C7" w14:textId="77777777" w:rsidR="00046C3B" w:rsidRDefault="00046C3B" w:rsidP="00046C3B">
      <w:pPr>
        <w:rPr>
          <w:szCs w:val="20"/>
        </w:rPr>
      </w:pPr>
    </w:p>
    <w:p w14:paraId="60A7FA5F" w14:textId="77777777" w:rsidR="00046C3B" w:rsidRDefault="00046C3B" w:rsidP="00046C3B">
      <w:pPr>
        <w:rPr>
          <w:szCs w:val="20"/>
        </w:rPr>
      </w:pPr>
      <w:r>
        <w:rPr>
          <w:szCs w:val="20"/>
        </w:rPr>
        <w:t xml:space="preserve">The self-fulfilling prophecy (or Pygmalion effect) theorises that a person’s perceptions will become true because the world is seen through filters (seeing what you want to see or believe) that are adopted as a result of the perception. The person will look for behaviour or events that confirm the perception. An event that confirms the perception satisfies the person that his or her perception was right. Repeated conformations entrench the perception deeper and deeper. In this way, what a person believes becomes true – the prophecy is being fulfilled. </w:t>
      </w:r>
    </w:p>
    <w:p w14:paraId="273D038D" w14:textId="77777777" w:rsidR="00046C3B" w:rsidRDefault="00046C3B" w:rsidP="00046C3B">
      <w:pPr>
        <w:rPr>
          <w:szCs w:val="20"/>
        </w:rPr>
      </w:pPr>
    </w:p>
    <w:p w14:paraId="6ABE076B" w14:textId="77777777" w:rsidR="00046C3B" w:rsidRDefault="00046C3B" w:rsidP="00046C3B">
      <w:pPr>
        <w:spacing w:after="120"/>
        <w:rPr>
          <w:szCs w:val="20"/>
        </w:rPr>
      </w:pPr>
      <w:r>
        <w:rPr>
          <w:szCs w:val="20"/>
        </w:rPr>
        <w:t>For example:</w:t>
      </w:r>
    </w:p>
    <w:p w14:paraId="172F93DA" w14:textId="77777777" w:rsidR="00046C3B" w:rsidRDefault="00046C3B" w:rsidP="002E23EC">
      <w:pPr>
        <w:pStyle w:val="BulletText1"/>
        <w:numPr>
          <w:ilvl w:val="0"/>
          <w:numId w:val="283"/>
        </w:numPr>
        <w:tabs>
          <w:tab w:val="left" w:pos="720"/>
        </w:tabs>
        <w:spacing w:line="360" w:lineRule="auto"/>
        <w:jc w:val="left"/>
      </w:pPr>
      <w:r>
        <w:t>An employer expects employees to be disloyal and to shirk will probably treat them in a way that will bring out the response that he or she anticipates.</w:t>
      </w:r>
    </w:p>
    <w:p w14:paraId="1747CEF7" w14:textId="77777777" w:rsidR="00046C3B" w:rsidRDefault="00046C3B" w:rsidP="002E23EC">
      <w:pPr>
        <w:pStyle w:val="BulletText1"/>
        <w:numPr>
          <w:ilvl w:val="0"/>
          <w:numId w:val="283"/>
        </w:numPr>
        <w:tabs>
          <w:tab w:val="left" w:pos="720"/>
        </w:tabs>
        <w:spacing w:after="0" w:line="360" w:lineRule="auto"/>
        <w:jc w:val="left"/>
      </w:pPr>
      <w:r>
        <w:t>A management consultant starts off an engagement by constantly agreeing with a senior manager in an attempt to build trust. Before long, the senior manager is expecting agreement every time. The consultant soon becomes a confirmed “yes-man”.</w:t>
      </w:r>
    </w:p>
    <w:p w14:paraId="38DB991F" w14:textId="77777777" w:rsidR="00046C3B" w:rsidRDefault="00046C3B" w:rsidP="00046C3B">
      <w:pPr>
        <w:rPr>
          <w:szCs w:val="20"/>
        </w:rPr>
      </w:pPr>
    </w:p>
    <w:p w14:paraId="5B8E075D" w14:textId="77777777" w:rsidR="00046C3B" w:rsidRDefault="00046C3B" w:rsidP="00046C3B">
      <w:pPr>
        <w:rPr>
          <w:szCs w:val="20"/>
        </w:rPr>
      </w:pPr>
      <w:r>
        <w:rPr>
          <w:szCs w:val="20"/>
        </w:rPr>
        <w:t xml:space="preserve">The process that takes place in a self-fulfilling prophecy is illustrated in Figure </w:t>
      </w:r>
      <w:r w:rsidR="00EC5300">
        <w:rPr>
          <w:szCs w:val="20"/>
        </w:rPr>
        <w:t>59</w:t>
      </w:r>
      <w:r>
        <w:rPr>
          <w:szCs w:val="20"/>
        </w:rPr>
        <w:t>.</w:t>
      </w:r>
    </w:p>
    <w:p w14:paraId="72BD511A" w14:textId="77777777" w:rsidR="0021141A" w:rsidRDefault="0021141A" w:rsidP="00046C3B">
      <w:pPr>
        <w:jc w:val="center"/>
        <w:rPr>
          <w:noProof/>
          <w:szCs w:val="20"/>
        </w:rPr>
      </w:pPr>
    </w:p>
    <w:p w14:paraId="63DD35E0" w14:textId="77777777" w:rsidR="00046C3B" w:rsidRDefault="00046C3B" w:rsidP="00046C3B">
      <w:pPr>
        <w:jc w:val="center"/>
        <w:rPr>
          <w:szCs w:val="20"/>
        </w:rPr>
      </w:pPr>
      <w:r>
        <w:rPr>
          <w:noProof/>
          <w:szCs w:val="20"/>
        </w:rPr>
        <w:drawing>
          <wp:inline distT="0" distB="0" distL="0" distR="0" wp14:anchorId="759452BD" wp14:editId="563703AF">
            <wp:extent cx="3693465" cy="2710543"/>
            <wp:effectExtent l="0" t="0" r="254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93465" cy="2710543"/>
                    </a:xfrm>
                    <a:prstGeom prst="rect">
                      <a:avLst/>
                    </a:prstGeom>
                    <a:noFill/>
                    <a:ln>
                      <a:noFill/>
                    </a:ln>
                  </pic:spPr>
                </pic:pic>
              </a:graphicData>
            </a:graphic>
          </wp:inline>
        </w:drawing>
      </w:r>
    </w:p>
    <w:p w14:paraId="3868ADB7" w14:textId="77777777" w:rsidR="00046C3B" w:rsidRDefault="00046C3B" w:rsidP="00046C3B">
      <w:pPr>
        <w:pStyle w:val="Caption"/>
      </w:pPr>
      <w:r>
        <w:t xml:space="preserve">Figure </w:t>
      </w:r>
      <w:r w:rsidR="00EC5300">
        <w:t>59</w:t>
      </w:r>
      <w:r>
        <w:t>: self-fulfilling prophecy</w:t>
      </w:r>
    </w:p>
    <w:p w14:paraId="22DD0911" w14:textId="77777777" w:rsidR="00046C3B" w:rsidRDefault="00046C3B" w:rsidP="00046C3B">
      <w:pPr>
        <w:rPr>
          <w:lang w:val="en-ZA"/>
        </w:rPr>
      </w:pPr>
    </w:p>
    <w:p w14:paraId="14B1A4E0" w14:textId="77777777" w:rsidR="00046C3B" w:rsidRDefault="00046C3B" w:rsidP="002E23EC">
      <w:pPr>
        <w:pStyle w:val="Heading4"/>
        <w:numPr>
          <w:ilvl w:val="3"/>
          <w:numId w:val="284"/>
        </w:numPr>
        <w:ind w:left="1134" w:hanging="1134"/>
        <w:rPr>
          <w:lang w:val="en-ZA"/>
        </w:rPr>
      </w:pPr>
      <w:r>
        <w:rPr>
          <w:lang w:val="en-ZA"/>
        </w:rPr>
        <w:t>Typical stereotyping</w:t>
      </w:r>
    </w:p>
    <w:p w14:paraId="7E0ED4BA" w14:textId="77777777" w:rsidR="00046C3B" w:rsidRDefault="00046C3B" w:rsidP="00046C3B"/>
    <w:p w14:paraId="1A03DBFC" w14:textId="77777777" w:rsidR="00046C3B" w:rsidRDefault="00046C3B" w:rsidP="00046C3B">
      <w:r>
        <w:t xml:space="preserve">Stereotypes are found everywhere, and everybody uses them. </w:t>
      </w:r>
    </w:p>
    <w:p w14:paraId="211B0221" w14:textId="77777777" w:rsidR="00046C3B" w:rsidRDefault="00046C3B" w:rsidP="00046C3B"/>
    <w:p w14:paraId="242D6C94" w14:textId="77777777" w:rsidR="00046C3B" w:rsidRDefault="00046C3B" w:rsidP="00046C3B">
      <w:pPr>
        <w:rPr>
          <w:lang w:eastAsia="en-GB"/>
        </w:rPr>
      </w:pPr>
      <w:r>
        <w:t>A</w:t>
      </w:r>
      <w:r>
        <w:rPr>
          <w:b/>
          <w:i/>
        </w:rPr>
        <w:t xml:space="preserve"> stereotype </w:t>
      </w:r>
      <w:r>
        <w:rPr>
          <w:lang w:eastAsia="en-GB"/>
        </w:rPr>
        <w:t xml:space="preserve">is a fixed, distorted generalisation about members of a group or an attitude towards a person or group based on a certain physical characteristic or physical fact. </w:t>
      </w:r>
    </w:p>
    <w:p w14:paraId="7DAB3344" w14:textId="77777777" w:rsidR="00046C3B" w:rsidRDefault="00046C3B" w:rsidP="00046C3B">
      <w:pPr>
        <w:rPr>
          <w:lang w:eastAsia="en-GB"/>
        </w:rPr>
      </w:pPr>
    </w:p>
    <w:p w14:paraId="2BDABF2D" w14:textId="77777777" w:rsidR="00046C3B" w:rsidRDefault="00046C3B" w:rsidP="00046C3B">
      <w:r>
        <w:t>A person who is stereotyping assumes that all members of a certain group have the same characteristics and abilities.</w:t>
      </w:r>
    </w:p>
    <w:p w14:paraId="01E4E46A" w14:textId="77777777" w:rsidR="00046C3B" w:rsidRDefault="00046C3B" w:rsidP="00046C3B"/>
    <w:p w14:paraId="451B596D" w14:textId="77777777" w:rsidR="00046C3B" w:rsidRDefault="00046C3B" w:rsidP="0021141A">
      <w:pPr>
        <w:spacing w:after="120"/>
        <w:rPr>
          <w:b/>
          <w:i/>
        </w:rPr>
      </w:pPr>
      <w:r>
        <w:rPr>
          <w:b/>
          <w:i/>
        </w:rPr>
        <w:t>Examples:</w:t>
      </w:r>
    </w:p>
    <w:p w14:paraId="454276CD" w14:textId="77777777" w:rsidR="00046C3B" w:rsidRDefault="00046C3B" w:rsidP="002E23EC">
      <w:pPr>
        <w:pStyle w:val="ListParagraph"/>
        <w:numPr>
          <w:ilvl w:val="0"/>
          <w:numId w:val="285"/>
        </w:numPr>
        <w:spacing w:after="120"/>
        <w:contextualSpacing w:val="0"/>
        <w:jc w:val="left"/>
      </w:pPr>
      <w:r>
        <w:t>Americans are materialistic, ambitious and pleasure-loving.</w:t>
      </w:r>
    </w:p>
    <w:p w14:paraId="21D47CE7" w14:textId="77777777" w:rsidR="00046C3B" w:rsidRDefault="00046C3B" w:rsidP="002E23EC">
      <w:pPr>
        <w:pStyle w:val="ListParagraph"/>
        <w:numPr>
          <w:ilvl w:val="0"/>
          <w:numId w:val="285"/>
        </w:numPr>
        <w:spacing w:after="120"/>
        <w:contextualSpacing w:val="0"/>
        <w:jc w:val="left"/>
      </w:pPr>
      <w:r>
        <w:t>Japanese are efficient and intelligent.</w:t>
      </w:r>
    </w:p>
    <w:p w14:paraId="6FC86901" w14:textId="77777777" w:rsidR="00046C3B" w:rsidRDefault="00046C3B" w:rsidP="002E23EC">
      <w:pPr>
        <w:pStyle w:val="ListParagraph"/>
        <w:numPr>
          <w:ilvl w:val="0"/>
          <w:numId w:val="285"/>
        </w:numPr>
        <w:spacing w:after="120"/>
        <w:contextualSpacing w:val="0"/>
        <w:jc w:val="left"/>
      </w:pPr>
      <w:r>
        <w:t>Jews are intelligent and shrewd.</w:t>
      </w:r>
    </w:p>
    <w:p w14:paraId="76714951" w14:textId="77777777" w:rsidR="00046C3B" w:rsidRDefault="00046C3B" w:rsidP="002E23EC">
      <w:pPr>
        <w:pStyle w:val="ListParagraph"/>
        <w:numPr>
          <w:ilvl w:val="0"/>
          <w:numId w:val="285"/>
        </w:numPr>
        <w:spacing w:after="120"/>
        <w:contextualSpacing w:val="0"/>
        <w:jc w:val="left"/>
      </w:pPr>
      <w:r>
        <w:t>Indians are good negotiators.</w:t>
      </w:r>
    </w:p>
    <w:p w14:paraId="73168F4D" w14:textId="77777777" w:rsidR="00046C3B" w:rsidRDefault="00046C3B" w:rsidP="002E23EC">
      <w:pPr>
        <w:pStyle w:val="ListParagraph"/>
        <w:numPr>
          <w:ilvl w:val="0"/>
          <w:numId w:val="285"/>
        </w:numPr>
        <w:spacing w:after="120"/>
        <w:contextualSpacing w:val="0"/>
        <w:jc w:val="left"/>
      </w:pPr>
      <w:r>
        <w:t>Blacks are pleasure loving and ostentatious.</w:t>
      </w:r>
    </w:p>
    <w:p w14:paraId="438465F3" w14:textId="77777777" w:rsidR="00046C3B" w:rsidRDefault="00046C3B" w:rsidP="002E23EC">
      <w:pPr>
        <w:pStyle w:val="ListParagraph"/>
        <w:numPr>
          <w:ilvl w:val="0"/>
          <w:numId w:val="285"/>
        </w:numPr>
        <w:spacing w:after="120"/>
        <w:contextualSpacing w:val="0"/>
        <w:jc w:val="left"/>
      </w:pPr>
      <w:r>
        <w:t>Females talk a lot.</w:t>
      </w:r>
    </w:p>
    <w:p w14:paraId="4947E12F" w14:textId="77777777" w:rsidR="00046C3B" w:rsidRDefault="00046C3B" w:rsidP="002E23EC">
      <w:pPr>
        <w:pStyle w:val="ListParagraph"/>
        <w:numPr>
          <w:ilvl w:val="0"/>
          <w:numId w:val="285"/>
        </w:numPr>
        <w:spacing w:after="120"/>
        <w:contextualSpacing w:val="0"/>
        <w:jc w:val="left"/>
      </w:pPr>
      <w:r>
        <w:t>Blondes are dumb.</w:t>
      </w:r>
    </w:p>
    <w:p w14:paraId="6596B3F8" w14:textId="77777777" w:rsidR="00046C3B" w:rsidRDefault="00046C3B" w:rsidP="002E23EC">
      <w:pPr>
        <w:pStyle w:val="ListParagraph"/>
        <w:numPr>
          <w:ilvl w:val="0"/>
          <w:numId w:val="285"/>
        </w:numPr>
        <w:spacing w:after="120"/>
        <w:contextualSpacing w:val="0"/>
        <w:jc w:val="left"/>
      </w:pPr>
      <w:r>
        <w:t>Young people are pleasure oriented, arrogant and rude.</w:t>
      </w:r>
    </w:p>
    <w:p w14:paraId="61832083" w14:textId="77777777" w:rsidR="00046C3B" w:rsidRDefault="00046C3B" w:rsidP="002E23EC">
      <w:pPr>
        <w:pStyle w:val="ListParagraph"/>
        <w:numPr>
          <w:ilvl w:val="0"/>
          <w:numId w:val="285"/>
        </w:numPr>
        <w:jc w:val="left"/>
      </w:pPr>
      <w:r>
        <w:t>Old people are resistant to change.</w:t>
      </w:r>
    </w:p>
    <w:p w14:paraId="7E831F3F" w14:textId="77777777" w:rsidR="00046C3B" w:rsidRDefault="00046C3B" w:rsidP="00046C3B">
      <w:pPr>
        <w:jc w:val="left"/>
      </w:pPr>
    </w:p>
    <w:p w14:paraId="0752B60A" w14:textId="77777777" w:rsidR="00A66F44" w:rsidRDefault="00A66F44" w:rsidP="00046C3B">
      <w:pPr>
        <w:jc w:val="left"/>
      </w:pPr>
    </w:p>
    <w:p w14:paraId="0B1E64BE" w14:textId="77777777" w:rsidR="00046C3B" w:rsidRDefault="00046C3B" w:rsidP="00046C3B">
      <w:pPr>
        <w:rPr>
          <w:b/>
          <w:bCs/>
        </w:rPr>
      </w:pPr>
      <w:bookmarkStart w:id="950" w:name="_Toc274334596"/>
      <w:r>
        <w:rPr>
          <w:b/>
          <w:bCs/>
        </w:rPr>
        <w:t>Impact of stereotypes and cultural bias</w:t>
      </w:r>
      <w:bookmarkEnd w:id="950"/>
    </w:p>
    <w:p w14:paraId="280B8EF6" w14:textId="77777777" w:rsidR="00046C3B" w:rsidRDefault="00046C3B" w:rsidP="00046C3B"/>
    <w:p w14:paraId="5E784736" w14:textId="77777777" w:rsidR="00046C3B" w:rsidRDefault="00046C3B" w:rsidP="00046C3B">
      <w:r>
        <w:t xml:space="preserve">Cultural bias and stereotypes can lead to </w:t>
      </w:r>
      <w:r>
        <w:rPr>
          <w:b/>
          <w:i/>
        </w:rPr>
        <w:t>ungrounded discrimination</w:t>
      </w:r>
      <w:r>
        <w:t xml:space="preserve"> in the workplace. Consider this example of the influence of stereotyping based on age. ‘Older workers need more time than young people to learn something new. Give tasks to young people to get the job done more quickly.’ In such a situation there is discrimination against older people in terms of personal development.</w:t>
      </w:r>
    </w:p>
    <w:p w14:paraId="4750C646" w14:textId="77777777" w:rsidR="00046C3B" w:rsidRDefault="00046C3B" w:rsidP="00046C3B"/>
    <w:p w14:paraId="00D3353D" w14:textId="77777777" w:rsidR="00046C3B" w:rsidRDefault="00046C3B" w:rsidP="00046C3B">
      <w:r>
        <w:t>Cultural bias and stereotyping can also hamper relationships and effective teamwork because people are excluded.</w:t>
      </w:r>
    </w:p>
    <w:p w14:paraId="41AE156A" w14:textId="77777777" w:rsidR="00046C3B" w:rsidRDefault="00046C3B" w:rsidP="00046C3B"/>
    <w:p w14:paraId="4E785C73" w14:textId="77777777" w:rsidR="00046C3B" w:rsidRDefault="00046C3B" w:rsidP="00046C3B">
      <w:r>
        <w:t>Exclusion can also exist in the perception of employees that they are not regarded as an integral part of the organisation. Such experiences may lead to discontent with their roles as employees.</w:t>
      </w:r>
    </w:p>
    <w:p w14:paraId="7A7F7E04" w14:textId="77777777" w:rsidR="00046C3B" w:rsidRDefault="00046C3B" w:rsidP="00046C3B"/>
    <w:p w14:paraId="08126248" w14:textId="77777777" w:rsidR="00046C3B" w:rsidRDefault="00046C3B" w:rsidP="00046C3B">
      <w:r>
        <w:t>Stereotypes and cultural biases need to be identified and managed to ensure that the team will harness the positive benefits of diversity.</w:t>
      </w:r>
    </w:p>
    <w:p w14:paraId="44511D54" w14:textId="77777777" w:rsidR="00046C3B" w:rsidRDefault="00046C3B" w:rsidP="00046C3B"/>
    <w:p w14:paraId="76DEE9B1" w14:textId="77777777" w:rsidR="00046C3B" w:rsidRDefault="00046C3B" w:rsidP="00046C3B">
      <w:pPr>
        <w:rPr>
          <w:b/>
          <w:bCs/>
        </w:rPr>
      </w:pPr>
      <w:r>
        <w:rPr>
          <w:b/>
          <w:bCs/>
        </w:rPr>
        <w:t xml:space="preserve">Actions to break stereotype-breaking </w:t>
      </w:r>
    </w:p>
    <w:p w14:paraId="60B824C2" w14:textId="77777777" w:rsidR="00046C3B" w:rsidRDefault="00046C3B" w:rsidP="00046C3B"/>
    <w:p w14:paraId="13671141" w14:textId="77777777" w:rsidR="00046C3B" w:rsidRDefault="00046C3B" w:rsidP="00046C3B">
      <w:r>
        <w:t xml:space="preserve">Although it is very difficult to break down stereotypes, proactive techniques can be used to dissolve the negative stereotypes that someone may have of a certain group. </w:t>
      </w:r>
    </w:p>
    <w:p w14:paraId="740D97DE" w14:textId="77777777" w:rsidR="00046C3B" w:rsidRDefault="00046C3B" w:rsidP="00046C3B"/>
    <w:p w14:paraId="488814C3" w14:textId="77777777" w:rsidR="00046C3B" w:rsidRDefault="00046C3B" w:rsidP="00046C3B">
      <w:r>
        <w:t>Such proactive actions are known as stereotype-breaking actions and are defined as actions that one party can take to prove to their opponents that they are better in character than the opponent assumes.</w:t>
      </w:r>
    </w:p>
    <w:p w14:paraId="27915316" w14:textId="77777777" w:rsidR="00046C3B" w:rsidRDefault="00046C3B" w:rsidP="00046C3B"/>
    <w:p w14:paraId="0D2D2918" w14:textId="77777777" w:rsidR="00046C3B" w:rsidRDefault="00046C3B" w:rsidP="00046C3B">
      <w:r>
        <w:t>Several techniques can strengthen stereotype-breaking action.</w:t>
      </w:r>
    </w:p>
    <w:p w14:paraId="188E36BE" w14:textId="77777777" w:rsidR="00046C3B" w:rsidRDefault="00046C3B" w:rsidP="00046C3B"/>
    <w:p w14:paraId="22D6D345" w14:textId="77777777" w:rsidR="00760681" w:rsidRDefault="00760681" w:rsidP="00046C3B"/>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6663"/>
      </w:tblGrid>
      <w:tr w:rsidR="00046C3B" w14:paraId="14A80190"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673B30B" w14:textId="77777777" w:rsidR="00046C3B" w:rsidRDefault="00046C3B">
            <w:r>
              <w:t>Question stereotypes</w:t>
            </w:r>
          </w:p>
          <w:p w14:paraId="3FA87095" w14:textId="77777777" w:rsidR="00046C3B" w:rsidRDefault="00046C3B"/>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BF3D7D3" w14:textId="77777777" w:rsidR="00A66F44" w:rsidRDefault="00046C3B" w:rsidP="002E23EC">
            <w:pPr>
              <w:pStyle w:val="BulletText1"/>
              <w:numPr>
                <w:ilvl w:val="0"/>
                <w:numId w:val="286"/>
              </w:numPr>
              <w:tabs>
                <w:tab w:val="left" w:pos="720"/>
              </w:tabs>
              <w:spacing w:line="360" w:lineRule="auto"/>
              <w:ind w:left="357" w:hanging="357"/>
              <w:jc w:val="left"/>
            </w:pPr>
            <w:r>
              <w:t>The first step in overcoming an overly hostile image of your opponent is to recognise the tendency to hold negative stereotypes of other groups, and then make a conscious effort to correct these inaccuracies. Focus on the individuals, rather than on their ethnic or national background.</w:t>
            </w:r>
          </w:p>
          <w:p w14:paraId="14AB8F60" w14:textId="77777777" w:rsidR="00046C3B" w:rsidRDefault="00046C3B" w:rsidP="002E23EC">
            <w:pPr>
              <w:pStyle w:val="BulletText1"/>
              <w:numPr>
                <w:ilvl w:val="0"/>
                <w:numId w:val="286"/>
              </w:numPr>
              <w:tabs>
                <w:tab w:val="left" w:pos="720"/>
              </w:tabs>
              <w:spacing w:after="0" w:line="360" w:lineRule="auto"/>
              <w:jc w:val="left"/>
            </w:pPr>
            <w:r>
              <w:t>When person-to-person contact between people from different groups increases, they soon learn that the opponents are not nearly as evil as they believed. Remember that there are often greater differences within a group than between groups.</w:t>
            </w:r>
          </w:p>
        </w:tc>
      </w:tr>
    </w:tbl>
    <w:p w14:paraId="0C50A0D2" w14:textId="77777777" w:rsidR="007D2AC9" w:rsidRDefault="007D2AC9"/>
    <w:p w14:paraId="0C3651EA" w14:textId="77777777" w:rsidR="007D2AC9" w:rsidRDefault="007D2AC9"/>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6663"/>
      </w:tblGrid>
      <w:tr w:rsidR="00046C3B" w14:paraId="74293B0C"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AF12546" w14:textId="77777777" w:rsidR="00046C3B" w:rsidRDefault="00046C3B">
            <w:r>
              <w:t>Listen actively</w:t>
            </w:r>
          </w:p>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02FA8CD" w14:textId="77777777" w:rsidR="00046C3B" w:rsidRDefault="00046C3B" w:rsidP="00A66F44">
            <w:pPr>
              <w:spacing w:after="120"/>
            </w:pPr>
            <w:r>
              <w:t>Active listening has several benefits:</w:t>
            </w:r>
          </w:p>
          <w:p w14:paraId="2F6B870E" w14:textId="77777777" w:rsidR="00046C3B" w:rsidRDefault="00046C3B" w:rsidP="002E23EC">
            <w:pPr>
              <w:pStyle w:val="BulletText1"/>
              <w:numPr>
                <w:ilvl w:val="0"/>
                <w:numId w:val="287"/>
              </w:numPr>
              <w:tabs>
                <w:tab w:val="left" w:pos="720"/>
              </w:tabs>
              <w:spacing w:line="360" w:lineRule="auto"/>
              <w:jc w:val="left"/>
            </w:pPr>
            <w:r>
              <w:t>It forces people to listen attentively to others, thereby breaking down the stereotypes they might hold of the speaker.</w:t>
            </w:r>
          </w:p>
          <w:p w14:paraId="4B2901F9" w14:textId="77777777" w:rsidR="00046C3B" w:rsidRDefault="00046C3B" w:rsidP="002E23EC">
            <w:pPr>
              <w:pStyle w:val="BulletText1"/>
              <w:numPr>
                <w:ilvl w:val="0"/>
                <w:numId w:val="287"/>
              </w:numPr>
              <w:tabs>
                <w:tab w:val="left" w:pos="720"/>
              </w:tabs>
              <w:spacing w:line="360" w:lineRule="auto"/>
              <w:jc w:val="left"/>
            </w:pPr>
            <w:r>
              <w:t>It avoids misunderstanding, as people have to confirm that they do really understand what the other person is saying.</w:t>
            </w:r>
          </w:p>
          <w:p w14:paraId="7F3D77C8" w14:textId="77777777" w:rsidR="00046C3B" w:rsidRDefault="00046C3B" w:rsidP="002E23EC">
            <w:pPr>
              <w:pStyle w:val="BulletText1"/>
              <w:numPr>
                <w:ilvl w:val="0"/>
                <w:numId w:val="287"/>
              </w:numPr>
              <w:tabs>
                <w:tab w:val="left" w:pos="720"/>
              </w:tabs>
              <w:spacing w:after="0" w:line="360" w:lineRule="auto"/>
              <w:jc w:val="left"/>
            </w:pPr>
            <w:r>
              <w:t>It encourages people to say more about themselves and their feelings openly.</w:t>
            </w:r>
          </w:p>
        </w:tc>
      </w:tr>
      <w:tr w:rsidR="00046C3B" w14:paraId="013B86B3" w14:textId="77777777" w:rsidTr="00046C3B">
        <w:tc>
          <w:tcPr>
            <w:tcW w:w="225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CCB4440" w14:textId="77777777" w:rsidR="00046C3B" w:rsidRDefault="00046C3B">
            <w:pPr>
              <w:jc w:val="left"/>
            </w:pPr>
            <w:r>
              <w:t>Open up lines of communication</w:t>
            </w:r>
          </w:p>
          <w:p w14:paraId="4D06460F" w14:textId="77777777" w:rsidR="00046C3B" w:rsidRDefault="00046C3B"/>
        </w:tc>
        <w:tc>
          <w:tcPr>
            <w:tcW w:w="666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BA7C34" w14:textId="77777777" w:rsidR="00046C3B" w:rsidRDefault="00046C3B">
            <w:r>
              <w:t>Lines of communication between people and groups often break down. The result is frequent misunderstanding, exaggerated and overly hostile stereotypes, distrust and fear. Just by re-establishing communication, misunderstandings can be corrected and avoided, stereotypes can be broken down, and trust can be built over time.</w:t>
            </w:r>
          </w:p>
        </w:tc>
      </w:tr>
    </w:tbl>
    <w:p w14:paraId="63AB3028" w14:textId="77777777" w:rsidR="00046C3B" w:rsidRDefault="00046C3B" w:rsidP="00046C3B">
      <w:pPr>
        <w:jc w:val="left"/>
      </w:pPr>
    </w:p>
    <w:p w14:paraId="3963520A" w14:textId="77777777" w:rsidR="00046C3B" w:rsidRDefault="00046C3B" w:rsidP="00B04C96">
      <w:pPr>
        <w:pStyle w:val="Heading3"/>
      </w:pPr>
      <w:bookmarkStart w:id="951" w:name="_Toc37495857"/>
      <w:bookmarkStart w:id="952" w:name="_Toc39497145"/>
      <w:bookmarkStart w:id="953" w:name="_Toc46937092"/>
      <w:r>
        <w:t>6.4.2</w:t>
      </w:r>
      <w:r>
        <w:tab/>
        <w:t>Culture and cultural bias</w:t>
      </w:r>
      <w:bookmarkEnd w:id="951"/>
      <w:bookmarkEnd w:id="952"/>
      <w:bookmarkEnd w:id="953"/>
      <w:r>
        <w:t xml:space="preserve"> </w:t>
      </w:r>
      <w:bookmarkEnd w:id="949"/>
    </w:p>
    <w:p w14:paraId="324F10F7" w14:textId="77777777" w:rsidR="00046C3B" w:rsidRDefault="00046C3B" w:rsidP="00046C3B">
      <w:pPr>
        <w:rPr>
          <w:b/>
          <w:i/>
        </w:rPr>
      </w:pPr>
    </w:p>
    <w:p w14:paraId="1E4AAA93" w14:textId="77777777" w:rsidR="00046C3B" w:rsidRDefault="00046C3B" w:rsidP="00046C3B">
      <w:r>
        <w:rPr>
          <w:b/>
          <w:i/>
        </w:rPr>
        <w:t>Culture</w:t>
      </w:r>
      <w:r>
        <w:t xml:space="preserve"> is defined as “a way of life in a given society, passed down from one generation to the next through learning and experience”.</w:t>
      </w:r>
      <w:r>
        <w:rPr>
          <w:vertAlign w:val="superscript"/>
        </w:rPr>
        <w:t>ix</w:t>
      </w:r>
      <w:r>
        <w:t xml:space="preserve"> Culture is often broadly described as “the way we do things around here”.</w:t>
      </w:r>
    </w:p>
    <w:p w14:paraId="317E90E3" w14:textId="77777777" w:rsidR="00046C3B" w:rsidRDefault="00046C3B" w:rsidP="00046C3B"/>
    <w:p w14:paraId="5F8912E1" w14:textId="77777777" w:rsidR="00046C3B" w:rsidRDefault="00046C3B" w:rsidP="00046C3B">
      <w:pPr>
        <w:rPr>
          <w:lang w:val="en-US"/>
        </w:rPr>
      </w:pPr>
      <w:r>
        <w:rPr>
          <w:lang w:val="en-US"/>
        </w:rPr>
        <w:t>Culture affects every aspect of life. It includes beliefs, values, assumptions and perceptions. People’s behaviours stem from culture and cultural values.</w:t>
      </w:r>
    </w:p>
    <w:p w14:paraId="28A62758" w14:textId="77777777" w:rsidR="00046C3B" w:rsidRDefault="00046C3B" w:rsidP="00046C3B">
      <w:pPr>
        <w:rPr>
          <w:lang w:val="en-US"/>
        </w:rPr>
      </w:pPr>
    </w:p>
    <w:p w14:paraId="09401A23" w14:textId="77777777" w:rsidR="00046C3B" w:rsidRDefault="00046C3B" w:rsidP="00046C3B">
      <w:r>
        <w:t>Cultural differences can cause misunderstanding and incorrect perceptions. For example, in a culture where collaboration and group decision making is an inherent (inbuilt) way of doing things, making individual decisions without consulting others and reaching consensus might be seen in a negative way. In the same way, if making a decision and taking action is part of an organisational culture, there might be impatience towards a group that needs to consult and reach consensus before they take action – this might be perceived as incompetence.</w:t>
      </w:r>
    </w:p>
    <w:p w14:paraId="7B3768E8" w14:textId="77777777" w:rsidR="00046C3B" w:rsidRDefault="00046C3B"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34B61534" w14:textId="77777777" w:rsidTr="00035326">
        <w:tc>
          <w:tcPr>
            <w:tcW w:w="1266" w:type="dxa"/>
            <w:vAlign w:val="center"/>
            <w:hideMark/>
          </w:tcPr>
          <w:p w14:paraId="17C09554" w14:textId="77777777" w:rsidR="00046C3B" w:rsidRDefault="00046C3B">
            <w:pPr>
              <w:jc w:val="center"/>
              <w:rPr>
                <w:noProof/>
                <w:lang w:eastAsia="en-GB"/>
              </w:rPr>
            </w:pPr>
            <w:r>
              <w:rPr>
                <w:noProof/>
                <w:lang w:eastAsia="en-GB"/>
              </w:rPr>
              <w:drawing>
                <wp:inline distT="0" distB="0" distL="0" distR="0" wp14:anchorId="1795477D" wp14:editId="54E44400">
                  <wp:extent cx="471170" cy="471170"/>
                  <wp:effectExtent l="0" t="0" r="5080" b="5080"/>
                  <wp:docPr id="766" name="Picture 7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522D7388" w14:textId="77777777" w:rsidR="00046C3B" w:rsidRDefault="00046C3B">
            <w:r>
              <w:rPr>
                <w:b/>
                <w:bCs/>
                <w:i/>
              </w:rPr>
              <w:t>Cultural bias</w:t>
            </w:r>
            <w:r>
              <w:t xml:space="preserve"> is the trend to interpret and judge experiences by standards inherent to one's own culture, the beliefs and attitudes that make up one’s way of seeing and doing things. </w:t>
            </w:r>
          </w:p>
        </w:tc>
      </w:tr>
    </w:tbl>
    <w:p w14:paraId="48583BD7" w14:textId="77777777" w:rsidR="00046C3B" w:rsidRDefault="00046C3B" w:rsidP="00046C3B"/>
    <w:p w14:paraId="7BFC79AC" w14:textId="77777777" w:rsidR="00046C3B" w:rsidRDefault="00046C3B" w:rsidP="00046C3B">
      <w:r>
        <w:t xml:space="preserve">Cultural bias is a prejudice – a preconceived, irrational, sometimes unconscious thought, belief or emotion that is not based on fact. </w:t>
      </w:r>
    </w:p>
    <w:p w14:paraId="1FD4C222" w14:textId="77777777" w:rsidR="00046C3B" w:rsidRDefault="00046C3B" w:rsidP="00046C3B"/>
    <w:p w14:paraId="40285590" w14:textId="77777777" w:rsidR="00046C3B" w:rsidRDefault="00046C3B" w:rsidP="00046C3B">
      <w:r>
        <w:t>Prejudice exists when someone dislikes another person simply because that person is a member of a different ethnic group, sex or religion.</w:t>
      </w:r>
    </w:p>
    <w:p w14:paraId="66674C87" w14:textId="77777777" w:rsidR="00046C3B" w:rsidRDefault="00046C3B" w:rsidP="00046C3B"/>
    <w:p w14:paraId="23EFC15E" w14:textId="77777777" w:rsidR="00046C3B" w:rsidRDefault="00046C3B" w:rsidP="00046C3B">
      <w:pPr>
        <w:pStyle w:val="Heading5"/>
        <w:keepNext w:val="0"/>
        <w:keepLines w:val="0"/>
        <w:spacing w:before="240" w:line="288" w:lineRule="auto"/>
        <w:jc w:val="left"/>
      </w:pPr>
      <w:r>
        <w:t>Types of cultural bias or prejudice</w:t>
      </w:r>
    </w:p>
    <w:p w14:paraId="3FDA0352" w14:textId="77777777" w:rsidR="00046C3B" w:rsidRDefault="00046C3B" w:rsidP="00046C3B"/>
    <w:p w14:paraId="29BE4844" w14:textId="77777777" w:rsidR="00046C3B" w:rsidRDefault="00046C3B" w:rsidP="002E23EC">
      <w:pPr>
        <w:pStyle w:val="BulletText1"/>
        <w:numPr>
          <w:ilvl w:val="0"/>
          <w:numId w:val="288"/>
        </w:numPr>
        <w:tabs>
          <w:tab w:val="left" w:pos="720"/>
        </w:tabs>
        <w:spacing w:line="360" w:lineRule="auto"/>
        <w:ind w:left="357" w:hanging="357"/>
        <w:jc w:val="left"/>
        <w:rPr>
          <w:lang w:val="en-GB"/>
        </w:rPr>
      </w:pPr>
      <w:r>
        <w:rPr>
          <w:b/>
          <w:i/>
          <w:iCs/>
          <w:lang w:val="en-GB"/>
        </w:rPr>
        <w:t>Ethnocentrism</w:t>
      </w:r>
      <w:r>
        <w:rPr>
          <w:b/>
          <w:lang w:val="en-GB"/>
        </w:rPr>
        <w:t>:</w:t>
      </w:r>
      <w:r>
        <w:rPr>
          <w:lang w:val="en-GB"/>
        </w:rPr>
        <w:t xml:space="preserve"> The tendency to regard one’s own ethnic group, nation, religion, culture or gender as better than others</w:t>
      </w:r>
    </w:p>
    <w:p w14:paraId="03E72CA0" w14:textId="77777777" w:rsidR="00046C3B" w:rsidRDefault="00046C3B" w:rsidP="002E23EC">
      <w:pPr>
        <w:pStyle w:val="BulletText1"/>
        <w:numPr>
          <w:ilvl w:val="0"/>
          <w:numId w:val="288"/>
        </w:numPr>
        <w:tabs>
          <w:tab w:val="left" w:pos="720"/>
        </w:tabs>
        <w:spacing w:line="360" w:lineRule="auto"/>
        <w:ind w:left="357" w:hanging="357"/>
        <w:jc w:val="left"/>
        <w:rPr>
          <w:lang w:val="en-GB"/>
        </w:rPr>
      </w:pPr>
      <w:r>
        <w:rPr>
          <w:b/>
          <w:i/>
          <w:iCs/>
          <w:lang w:val="en-GB"/>
        </w:rPr>
        <w:t>Racism</w:t>
      </w:r>
      <w:r>
        <w:rPr>
          <w:b/>
          <w:lang w:val="en-GB"/>
        </w:rPr>
        <w:t>:</w:t>
      </w:r>
      <w:r>
        <w:rPr>
          <w:lang w:val="en-GB"/>
        </w:rPr>
        <w:t xml:space="preserve"> Prejudice directed at people because of their ethnic membership</w:t>
      </w:r>
    </w:p>
    <w:p w14:paraId="56A7BA62" w14:textId="77777777" w:rsidR="00046C3B" w:rsidRDefault="00046C3B" w:rsidP="002E23EC">
      <w:pPr>
        <w:pStyle w:val="BulletText1"/>
        <w:numPr>
          <w:ilvl w:val="0"/>
          <w:numId w:val="288"/>
        </w:numPr>
        <w:tabs>
          <w:tab w:val="left" w:pos="720"/>
        </w:tabs>
        <w:spacing w:line="360" w:lineRule="auto"/>
        <w:ind w:left="357" w:hanging="357"/>
        <w:jc w:val="left"/>
        <w:rPr>
          <w:lang w:val="en-GB"/>
        </w:rPr>
      </w:pPr>
      <w:r>
        <w:rPr>
          <w:b/>
          <w:i/>
          <w:iCs/>
          <w:lang w:val="en-GB"/>
        </w:rPr>
        <w:t>Sexism</w:t>
      </w:r>
      <w:r>
        <w:rPr>
          <w:b/>
          <w:lang w:val="en-GB"/>
        </w:rPr>
        <w:t>:</w:t>
      </w:r>
      <w:r>
        <w:rPr>
          <w:lang w:val="en-GB"/>
        </w:rPr>
        <w:t xml:space="preserve"> Prejudice directed at a person because of his or her gender</w:t>
      </w:r>
    </w:p>
    <w:p w14:paraId="7BA62DA5" w14:textId="77777777" w:rsidR="00046C3B" w:rsidRDefault="00046C3B" w:rsidP="002E23EC">
      <w:pPr>
        <w:pStyle w:val="BulletText1"/>
        <w:numPr>
          <w:ilvl w:val="0"/>
          <w:numId w:val="288"/>
        </w:numPr>
        <w:tabs>
          <w:tab w:val="left" w:pos="720"/>
        </w:tabs>
        <w:jc w:val="left"/>
        <w:rPr>
          <w:lang w:val="en-GB"/>
        </w:rPr>
      </w:pPr>
      <w:r>
        <w:rPr>
          <w:b/>
          <w:i/>
          <w:iCs/>
          <w:lang w:val="en-GB"/>
        </w:rPr>
        <w:t>Ageism</w:t>
      </w:r>
      <w:r>
        <w:rPr>
          <w:b/>
          <w:lang w:val="en-GB"/>
        </w:rPr>
        <w:t>:</w:t>
      </w:r>
      <w:r>
        <w:rPr>
          <w:lang w:val="en-GB"/>
        </w:rPr>
        <w:t xml:space="preserve"> Prejudice against the elderly, or against a person because of his or her age</w:t>
      </w:r>
    </w:p>
    <w:p w14:paraId="3132104C" w14:textId="77777777" w:rsidR="00046C3B" w:rsidRDefault="00046C3B" w:rsidP="00046C3B">
      <w:pPr>
        <w:pStyle w:val="BulletText1"/>
        <w:tabs>
          <w:tab w:val="left" w:pos="720"/>
        </w:tabs>
        <w:jc w:val="left"/>
        <w:rPr>
          <w:lang w:val="en-GB"/>
        </w:rPr>
      </w:pPr>
    </w:p>
    <w:p w14:paraId="68A8091A" w14:textId="77777777" w:rsidR="00046C3B" w:rsidRDefault="00007C74" w:rsidP="00007C74">
      <w:pPr>
        <w:pStyle w:val="Heading2"/>
        <w:spacing w:before="240"/>
      </w:pPr>
      <w:bookmarkStart w:id="954" w:name="_Toc37495858"/>
      <w:bookmarkStart w:id="955" w:name="_Toc39497146"/>
      <w:bookmarkStart w:id="956" w:name="_Toc46937093"/>
      <w:bookmarkStart w:id="957" w:name="_Hlk39510893"/>
      <w:r>
        <w:t>6.5</w:t>
      </w:r>
      <w:r>
        <w:tab/>
      </w:r>
      <w:r w:rsidR="00046C3B">
        <w:t>Diversity management</w:t>
      </w:r>
      <w:bookmarkEnd w:id="954"/>
      <w:bookmarkEnd w:id="955"/>
      <w:bookmarkEnd w:id="956"/>
    </w:p>
    <w:p w14:paraId="11720DF4" w14:textId="77777777" w:rsidR="00046C3B" w:rsidRDefault="00046C3B" w:rsidP="00046C3B">
      <w:r>
        <w:t>Diversity management</w:t>
      </w:r>
      <w:r>
        <w:rPr>
          <w:rStyle w:val="st"/>
        </w:rPr>
        <w:t xml:space="preserve"> refers to organisational actions that aim to promote greater inclusion of employees from different backgrounds into an organisation's structure</w:t>
      </w:r>
      <w:r>
        <w:t xml:space="preserve"> through specific policies and programmes.</w:t>
      </w:r>
    </w:p>
    <w:p w14:paraId="5F8E0582" w14:textId="77777777" w:rsidR="00046C3B" w:rsidRDefault="00046C3B" w:rsidP="00046C3B"/>
    <w:p w14:paraId="66762B15" w14:textId="77777777" w:rsidR="00046C3B" w:rsidRDefault="00046C3B" w:rsidP="00046C3B">
      <w:r>
        <w:t xml:space="preserve">“Managing diversity means acknowledging people's differences and recognising these differences as valuable; it enhances good management practices by preventing discrimination and promoting inclusiveness.” </w:t>
      </w:r>
      <w:r>
        <w:rPr>
          <w:vertAlign w:val="superscript"/>
        </w:rPr>
        <w:t>x</w:t>
      </w:r>
    </w:p>
    <w:p w14:paraId="5E5FC32E" w14:textId="77777777" w:rsidR="00046C3B" w:rsidRDefault="00046C3B" w:rsidP="00046C3B"/>
    <w:p w14:paraId="1ACFB3E6" w14:textId="77777777" w:rsidR="00046C3B" w:rsidRDefault="00046C3B" w:rsidP="00046C3B">
      <w:r>
        <w:t>The following are guidelines for managing a diverse team:</w:t>
      </w:r>
    </w:p>
    <w:p w14:paraId="2D353F85" w14:textId="77777777" w:rsidR="00046C3B" w:rsidRDefault="00046C3B" w:rsidP="00046C3B"/>
    <w:p w14:paraId="6ED2974C" w14:textId="77777777" w:rsidR="00046C3B" w:rsidRDefault="00046C3B" w:rsidP="00B04C96">
      <w:pPr>
        <w:pStyle w:val="Heading3"/>
      </w:pPr>
      <w:bookmarkStart w:id="958" w:name="_Toc37495859"/>
      <w:bookmarkStart w:id="959" w:name="_Toc39497147"/>
      <w:bookmarkStart w:id="960" w:name="_Toc46937094"/>
      <w:r>
        <w:t>6.5.1</w:t>
      </w:r>
      <w:r>
        <w:tab/>
        <w:t>Identify diversity in the team through interaction</w:t>
      </w:r>
      <w:bookmarkEnd w:id="958"/>
      <w:bookmarkEnd w:id="959"/>
      <w:bookmarkEnd w:id="960"/>
    </w:p>
    <w:p w14:paraId="2003317A" w14:textId="77777777" w:rsidR="00046C3B" w:rsidRDefault="00046C3B" w:rsidP="00046C3B"/>
    <w:p w14:paraId="358DDA55" w14:textId="77777777" w:rsidR="00046C3B" w:rsidRDefault="00046C3B" w:rsidP="00046C3B">
      <w:r>
        <w:t>Before diversity can be managed effectively, the aspects of diversity need to be identified.</w:t>
      </w:r>
    </w:p>
    <w:p w14:paraId="1DFDAD85" w14:textId="77777777" w:rsidR="00046C3B" w:rsidRDefault="00046C3B" w:rsidP="00046C3B"/>
    <w:p w14:paraId="27F69B76" w14:textId="77777777" w:rsidR="00046C3B" w:rsidRDefault="00046C3B" w:rsidP="00046C3B">
      <w:r>
        <w:t xml:space="preserve">The best way in which people learn about diversity is through </w:t>
      </w:r>
      <w:r>
        <w:rPr>
          <w:b/>
          <w:i/>
        </w:rPr>
        <w:t>interaction</w:t>
      </w:r>
      <w:r>
        <w:t xml:space="preserve"> – talking about cultural backgrounds, traditions, perceptions based on perceptions such as age, gender, ‘good manners’, showing respect, language, etc.</w:t>
      </w:r>
    </w:p>
    <w:p w14:paraId="3AB6D708" w14:textId="77777777" w:rsidR="00046C3B" w:rsidRDefault="00046C3B" w:rsidP="00046C3B"/>
    <w:p w14:paraId="13642D98" w14:textId="77777777" w:rsidR="00046C3B" w:rsidRDefault="00046C3B" w:rsidP="00B04C96">
      <w:pPr>
        <w:pStyle w:val="Heading3"/>
      </w:pPr>
      <w:bookmarkStart w:id="961" w:name="_Toc274334607"/>
      <w:bookmarkStart w:id="962" w:name="_Toc37495860"/>
      <w:bookmarkStart w:id="963" w:name="_Toc39497148"/>
      <w:bookmarkStart w:id="964" w:name="_Toc46937095"/>
      <w:r>
        <w:t>6.5.2</w:t>
      </w:r>
      <w:r>
        <w:tab/>
        <w:t xml:space="preserve">Promote common </w:t>
      </w:r>
      <w:bookmarkEnd w:id="961"/>
      <w:r>
        <w:t>beliefs and values</w:t>
      </w:r>
      <w:bookmarkEnd w:id="962"/>
      <w:bookmarkEnd w:id="963"/>
      <w:bookmarkEnd w:id="964"/>
    </w:p>
    <w:p w14:paraId="0535D1FA" w14:textId="77777777" w:rsidR="00046C3B" w:rsidRDefault="00046C3B" w:rsidP="00046C3B"/>
    <w:p w14:paraId="7CC5084F" w14:textId="77777777" w:rsidR="00046C3B" w:rsidRDefault="00046C3B" w:rsidP="00046C3B">
      <w:r>
        <w:t>Commonality in beliefs and values is the glue that keeps a team together.</w:t>
      </w:r>
    </w:p>
    <w:p w14:paraId="2DDCAA26" w14:textId="77777777" w:rsidR="00046C3B" w:rsidRDefault="00046C3B" w:rsidP="00046C3B"/>
    <w:p w14:paraId="05783991" w14:textId="77777777" w:rsidR="00046C3B" w:rsidRDefault="00046C3B" w:rsidP="00046C3B">
      <w:r>
        <w:t>It is as important to identify commonalities within the team as it is to identify differences.</w:t>
      </w:r>
    </w:p>
    <w:p w14:paraId="70452745" w14:textId="77777777" w:rsidR="00046C3B" w:rsidRDefault="00046C3B" w:rsidP="00046C3B"/>
    <w:p w14:paraId="280079BB" w14:textId="77777777" w:rsidR="00046C3B" w:rsidRDefault="00046C3B" w:rsidP="007D2AC9">
      <w:pPr>
        <w:spacing w:after="120"/>
      </w:pPr>
      <w:r>
        <w:t>Common values and beliefs are especially important when:</w:t>
      </w:r>
    </w:p>
    <w:p w14:paraId="354AB18F" w14:textId="77777777" w:rsidR="00046C3B" w:rsidRDefault="00046C3B" w:rsidP="002E23EC">
      <w:pPr>
        <w:pStyle w:val="ListParagraph"/>
        <w:numPr>
          <w:ilvl w:val="0"/>
          <w:numId w:val="289"/>
        </w:numPr>
        <w:spacing w:after="120"/>
        <w:contextualSpacing w:val="0"/>
        <w:jc w:val="left"/>
      </w:pPr>
      <w:r>
        <w:t>the team is still forming.</w:t>
      </w:r>
    </w:p>
    <w:p w14:paraId="0D8A7E63" w14:textId="77777777" w:rsidR="00046C3B" w:rsidRDefault="00046C3B" w:rsidP="002E23EC">
      <w:pPr>
        <w:pStyle w:val="ListParagraph"/>
        <w:numPr>
          <w:ilvl w:val="0"/>
          <w:numId w:val="289"/>
        </w:numPr>
        <w:spacing w:after="120"/>
        <w:contextualSpacing w:val="0"/>
        <w:jc w:val="left"/>
      </w:pPr>
      <w:r>
        <w:t>a challenging task has to be tackled.</w:t>
      </w:r>
    </w:p>
    <w:p w14:paraId="151F61BA" w14:textId="77777777" w:rsidR="00046C3B" w:rsidRDefault="00046C3B" w:rsidP="002E23EC">
      <w:pPr>
        <w:pStyle w:val="ListParagraph"/>
        <w:numPr>
          <w:ilvl w:val="0"/>
          <w:numId w:val="289"/>
        </w:numPr>
        <w:jc w:val="left"/>
      </w:pPr>
      <w:r>
        <w:t>when there is conflict within the team that needs to be resolved.</w:t>
      </w:r>
    </w:p>
    <w:p w14:paraId="6FF4D42A" w14:textId="77777777" w:rsidR="007D2AC9" w:rsidRDefault="007D2AC9" w:rsidP="007D2AC9">
      <w:pPr>
        <w:jc w:val="left"/>
      </w:pPr>
    </w:p>
    <w:p w14:paraId="1E7C46EC" w14:textId="77777777" w:rsidR="00046C3B" w:rsidRDefault="00046C3B" w:rsidP="00B04C96">
      <w:pPr>
        <w:pStyle w:val="Heading3"/>
      </w:pPr>
      <w:bookmarkStart w:id="965" w:name="_Toc37495861"/>
      <w:bookmarkStart w:id="966" w:name="_Toc274334608"/>
      <w:bookmarkStart w:id="967" w:name="_Toc39497149"/>
      <w:bookmarkStart w:id="968" w:name="_Toc46937096"/>
      <w:r>
        <w:t>6.5.3</w:t>
      </w:r>
      <w:r>
        <w:tab/>
        <w:t>Encourage the expression of diverse perspectives</w:t>
      </w:r>
      <w:bookmarkEnd w:id="965"/>
      <w:bookmarkEnd w:id="966"/>
      <w:bookmarkEnd w:id="967"/>
      <w:bookmarkEnd w:id="968"/>
    </w:p>
    <w:p w14:paraId="20B9825C" w14:textId="77777777" w:rsidR="00046C3B" w:rsidRDefault="00046C3B" w:rsidP="00046C3B"/>
    <w:p w14:paraId="07CAC6DC" w14:textId="77777777" w:rsidR="00046C3B" w:rsidRDefault="00046C3B" w:rsidP="00046C3B">
      <w:r>
        <w:t>Encouraging the expression of diverse perspectives is not only useful for building a team, but a work environment where the team members are encouraged to express diverse perspectives, problem-solving will be much more creative and innovation flourishes.</w:t>
      </w:r>
    </w:p>
    <w:p w14:paraId="093BABAF" w14:textId="77777777" w:rsidR="00046C3B" w:rsidRDefault="00046C3B" w:rsidP="00046C3B"/>
    <w:p w14:paraId="5136102C" w14:textId="77777777" w:rsidR="00046C3B" w:rsidRDefault="00046C3B" w:rsidP="00046C3B">
      <w:r>
        <w:t>Management techniques that are required for identifying diverse perspectives include communication, showing respect and leading by example.</w:t>
      </w:r>
    </w:p>
    <w:p w14:paraId="22173949" w14:textId="77777777" w:rsidR="00046C3B" w:rsidRDefault="00046C3B" w:rsidP="00046C3B"/>
    <w:p w14:paraId="6FFD5C11" w14:textId="77777777" w:rsidR="00046C3B" w:rsidRDefault="00046C3B" w:rsidP="00B04C96">
      <w:pPr>
        <w:pStyle w:val="Heading3"/>
      </w:pPr>
      <w:bookmarkStart w:id="969" w:name="_Toc37495862"/>
      <w:bookmarkStart w:id="970" w:name="_Toc274334609"/>
      <w:bookmarkStart w:id="971" w:name="_Toc39497150"/>
      <w:bookmarkStart w:id="972" w:name="_Toc46937097"/>
      <w:r>
        <w:t>6.5.4</w:t>
      </w:r>
      <w:r>
        <w:tab/>
        <w:t>Demonstrate sensitivity towards and understanding of diversity</w:t>
      </w:r>
      <w:bookmarkEnd w:id="969"/>
      <w:bookmarkEnd w:id="970"/>
      <w:bookmarkEnd w:id="971"/>
      <w:bookmarkEnd w:id="972"/>
    </w:p>
    <w:p w14:paraId="65C1DB01" w14:textId="77777777" w:rsidR="00046C3B" w:rsidRDefault="00046C3B" w:rsidP="00046C3B"/>
    <w:p w14:paraId="58FBA5AE" w14:textId="77777777" w:rsidR="00046C3B" w:rsidRDefault="00046C3B" w:rsidP="00046C3B">
      <w:r>
        <w:t>In his or her management activities – especially communication and leadership - the manager must demonstrate understanding of and be sensitive towards diversity so that every team member will feel that they are making a valuable contribution to the achievements of the team.</w:t>
      </w:r>
    </w:p>
    <w:p w14:paraId="490FE8C4" w14:textId="77777777" w:rsidR="00046C3B" w:rsidRDefault="00046C3B" w:rsidP="00046C3B"/>
    <w:p w14:paraId="026177E8" w14:textId="77777777" w:rsidR="00046C3B" w:rsidRDefault="00046C3B" w:rsidP="00046C3B">
      <w:r>
        <w:t>The manager needs to enhance his or her own cultural competence and that of his team – the ability to understand, communicate with and effectively interact with people across cultures. This competence combines behaviours, attitudes and policies and requires that policies and procedures be coordinated.</w:t>
      </w:r>
    </w:p>
    <w:p w14:paraId="7041A471" w14:textId="77777777" w:rsidR="00046C3B" w:rsidRDefault="00046C3B" w:rsidP="00046C3B">
      <w:pPr>
        <w:rPr>
          <w:rFonts w:ascii="ArialMT" w:eastAsia="Times New Roman" w:hAnsi="ArialMT" w:cs="ArialMT"/>
          <w:szCs w:val="20"/>
          <w:lang w:eastAsia="en-GB"/>
        </w:rPr>
      </w:pPr>
    </w:p>
    <w:p w14:paraId="214E86DB" w14:textId="77777777" w:rsidR="00046C3B" w:rsidRDefault="00046C3B" w:rsidP="00046C3B">
      <w:pPr>
        <w:rPr>
          <w:lang w:eastAsia="en-GB"/>
        </w:rPr>
      </w:pPr>
      <w:r>
        <w:t xml:space="preserve">Cultural competence involves an </w:t>
      </w:r>
      <w:r>
        <w:rPr>
          <w:lang w:eastAsia="en-GB"/>
        </w:rPr>
        <w:t>ongoing, reflective process that is ever-changing in response to the changing needs of the individuals and the team as a whole.</w:t>
      </w:r>
    </w:p>
    <w:p w14:paraId="5C983714" w14:textId="77777777" w:rsidR="00046C3B" w:rsidRDefault="00046C3B" w:rsidP="00046C3B">
      <w:pPr>
        <w:rPr>
          <w:lang w:eastAsia="en-GB"/>
        </w:rPr>
      </w:pPr>
    </w:p>
    <w:p w14:paraId="5685EAF5" w14:textId="77777777" w:rsidR="00046C3B" w:rsidRDefault="00046C3B" w:rsidP="00046C3B">
      <w:r>
        <w:t>Cultural competence is ‘the ability to identify and challenge one’s cultural assumptions, one’s values and beliefs. It is about developing empathy and connected knowledge, the ability to see the world through another’s eyes, or, at the very least, to recognise that others may view the world through different colour lenses.</w:t>
      </w:r>
      <w:r>
        <w:rPr>
          <w:vertAlign w:val="superscript"/>
        </w:rPr>
        <w:t>’xi</w:t>
      </w:r>
    </w:p>
    <w:p w14:paraId="6A939A09" w14:textId="77777777" w:rsidR="00046C3B" w:rsidRDefault="00046C3B" w:rsidP="00046C3B"/>
    <w:p w14:paraId="3B892DBA" w14:textId="77777777" w:rsidR="00046C3B" w:rsidRDefault="00046C3B" w:rsidP="00046C3B">
      <w:r>
        <w:rPr>
          <w:noProof/>
        </w:rPr>
        <w:drawing>
          <wp:inline distT="0" distB="0" distL="0" distR="0" wp14:anchorId="541199AD" wp14:editId="42416E58">
            <wp:extent cx="5732145" cy="141224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2145" cy="1412240"/>
                    </a:xfrm>
                    <a:prstGeom prst="rect">
                      <a:avLst/>
                    </a:prstGeom>
                    <a:noFill/>
                    <a:ln>
                      <a:noFill/>
                    </a:ln>
                  </pic:spPr>
                </pic:pic>
              </a:graphicData>
            </a:graphic>
          </wp:inline>
        </w:drawing>
      </w:r>
    </w:p>
    <w:p w14:paraId="18AC05F9" w14:textId="77777777" w:rsidR="00046C3B" w:rsidRDefault="00046C3B" w:rsidP="00046C3B">
      <w:pPr>
        <w:pStyle w:val="Caption"/>
      </w:pPr>
      <w:r>
        <w:t xml:space="preserve">FIGURE </w:t>
      </w:r>
      <w:r w:rsidR="00EC5300">
        <w:t>60</w:t>
      </w:r>
      <w:r>
        <w:t>: Cultural competence process</w:t>
      </w:r>
    </w:p>
    <w:p w14:paraId="1A6DED49" w14:textId="77777777" w:rsidR="00046C3B" w:rsidRDefault="00046C3B" w:rsidP="00046C3B"/>
    <w:p w14:paraId="0634DC78" w14:textId="77777777" w:rsidR="00046C3B" w:rsidRDefault="00046C3B" w:rsidP="007D2AC9">
      <w:pPr>
        <w:spacing w:after="120"/>
      </w:pPr>
      <w:r>
        <w:t>Principles of cultural competence:</w:t>
      </w:r>
    </w:p>
    <w:p w14:paraId="34FA9DFE" w14:textId="77777777" w:rsidR="00046C3B" w:rsidRDefault="00046C3B" w:rsidP="002E23EC">
      <w:pPr>
        <w:pStyle w:val="ListParagraph"/>
        <w:numPr>
          <w:ilvl w:val="0"/>
          <w:numId w:val="290"/>
        </w:numPr>
        <w:spacing w:after="120"/>
        <w:ind w:left="357" w:hanging="357"/>
        <w:contextualSpacing w:val="0"/>
        <w:jc w:val="left"/>
      </w:pPr>
      <w:r>
        <w:t>Engaging team members and communities and sustaining reciprocal relationships.</w:t>
      </w:r>
    </w:p>
    <w:p w14:paraId="0D8BEE2C" w14:textId="77777777" w:rsidR="00046C3B" w:rsidRDefault="00046C3B" w:rsidP="002E23EC">
      <w:pPr>
        <w:pStyle w:val="ListParagraph"/>
        <w:numPr>
          <w:ilvl w:val="0"/>
          <w:numId w:val="290"/>
        </w:numPr>
        <w:spacing w:after="120"/>
        <w:ind w:left="357" w:hanging="357"/>
        <w:contextualSpacing w:val="0"/>
        <w:jc w:val="left"/>
      </w:pPr>
      <w:r>
        <w:t>Using leadership and accountability for sustained change.</w:t>
      </w:r>
    </w:p>
    <w:p w14:paraId="4C3CB9BE" w14:textId="77777777" w:rsidR="00046C3B" w:rsidRDefault="00046C3B" w:rsidP="002E23EC">
      <w:pPr>
        <w:pStyle w:val="ListParagraph"/>
        <w:numPr>
          <w:ilvl w:val="0"/>
          <w:numId w:val="290"/>
        </w:numPr>
        <w:spacing w:after="120"/>
        <w:ind w:left="357" w:hanging="357"/>
        <w:contextualSpacing w:val="0"/>
        <w:jc w:val="left"/>
      </w:pPr>
      <w:r>
        <w:t>Buildings on strengths - know the team and knowing what works.</w:t>
      </w:r>
    </w:p>
    <w:p w14:paraId="50AE8ADC" w14:textId="77777777" w:rsidR="00046C3B" w:rsidRDefault="00046C3B" w:rsidP="002E23EC">
      <w:pPr>
        <w:pStyle w:val="ListParagraph"/>
        <w:numPr>
          <w:ilvl w:val="0"/>
          <w:numId w:val="290"/>
        </w:numPr>
        <w:jc w:val="left"/>
      </w:pPr>
      <w:r>
        <w:t>A shared responsibility - creating partnerships and sustainability.</w:t>
      </w:r>
    </w:p>
    <w:p w14:paraId="5311F5C8" w14:textId="77777777" w:rsidR="00046C3B" w:rsidRDefault="00046C3B" w:rsidP="00046C3B">
      <w:pPr>
        <w:jc w:val="left"/>
      </w:pPr>
    </w:p>
    <w:p w14:paraId="730EEE04" w14:textId="77777777" w:rsidR="00046C3B" w:rsidRDefault="00046C3B" w:rsidP="00B04C96">
      <w:pPr>
        <w:pStyle w:val="Heading3"/>
        <w:rPr>
          <w:rFonts w:ascii="Times New Roman" w:hAnsi="Times New Roman"/>
          <w:lang w:eastAsia="en-GB"/>
        </w:rPr>
      </w:pPr>
      <w:bookmarkStart w:id="973" w:name="_Toc37495863"/>
      <w:bookmarkStart w:id="974" w:name="_Toc39497151"/>
      <w:bookmarkStart w:id="975" w:name="_Toc46937098"/>
      <w:r>
        <w:t>6.5.5</w:t>
      </w:r>
      <w:r>
        <w:tab/>
        <w:t>Prioritise communication</w:t>
      </w:r>
      <w:bookmarkEnd w:id="973"/>
      <w:bookmarkEnd w:id="974"/>
      <w:bookmarkEnd w:id="975"/>
    </w:p>
    <w:p w14:paraId="1ECE1308" w14:textId="77777777" w:rsidR="00046C3B" w:rsidRDefault="00046C3B" w:rsidP="00046C3B"/>
    <w:p w14:paraId="62BCCBE2" w14:textId="77777777" w:rsidR="00046C3B" w:rsidRDefault="00046C3B" w:rsidP="00046C3B">
      <w:r>
        <w:t>Ensure effective communication with employees. Policies, procedures, safety rules and other important information should be designed to overcome language and cultural barriers by translating materials and using pictures and symbols whenever necessary.</w:t>
      </w:r>
    </w:p>
    <w:p w14:paraId="7FE67CDB" w14:textId="77777777" w:rsidR="00046C3B" w:rsidRDefault="00046C3B" w:rsidP="00046C3B"/>
    <w:p w14:paraId="4850E301" w14:textId="77777777" w:rsidR="00046C3B" w:rsidRDefault="00046C3B" w:rsidP="00B04C96">
      <w:pPr>
        <w:pStyle w:val="Heading3"/>
      </w:pPr>
      <w:bookmarkStart w:id="976" w:name="_Toc37495864"/>
      <w:bookmarkStart w:id="977" w:name="_Toc39497152"/>
      <w:bookmarkStart w:id="978" w:name="_Toc46937099"/>
      <w:r>
        <w:t>6.5.6</w:t>
      </w:r>
      <w:r>
        <w:tab/>
        <w:t>Treat each employee as an individual</w:t>
      </w:r>
      <w:bookmarkEnd w:id="976"/>
      <w:bookmarkEnd w:id="977"/>
      <w:bookmarkEnd w:id="978"/>
    </w:p>
    <w:p w14:paraId="62218A88" w14:textId="77777777" w:rsidR="00046C3B" w:rsidRDefault="00046C3B" w:rsidP="00046C3B"/>
    <w:p w14:paraId="3BCC7632" w14:textId="77777777" w:rsidR="00046C3B" w:rsidRDefault="00046C3B" w:rsidP="00046C3B">
      <w:r>
        <w:t>Avoid making assumptions about employees from different backgrounds. Instead, look at each employee as an individual and judge successes and failures on the individual’s merit rather than attributing actions to their background.</w:t>
      </w:r>
    </w:p>
    <w:p w14:paraId="2DDF407F" w14:textId="77777777" w:rsidR="00046C3B" w:rsidRDefault="00046C3B" w:rsidP="00046C3B"/>
    <w:p w14:paraId="68BA03ED" w14:textId="77777777" w:rsidR="00046C3B" w:rsidRDefault="00046C3B" w:rsidP="00B04C96">
      <w:pPr>
        <w:pStyle w:val="Heading3"/>
        <w:rPr>
          <w:rFonts w:ascii="Times New Roman" w:hAnsi="Times New Roman"/>
          <w:lang w:eastAsia="en-GB"/>
        </w:rPr>
      </w:pPr>
      <w:bookmarkStart w:id="979" w:name="_Toc37495865"/>
      <w:bookmarkStart w:id="980" w:name="_Toc39497153"/>
      <w:bookmarkStart w:id="981" w:name="_Toc46937100"/>
      <w:r>
        <w:t>6.5.7</w:t>
      </w:r>
      <w:r>
        <w:tab/>
        <w:t>Provide sensitivity training</w:t>
      </w:r>
      <w:bookmarkEnd w:id="979"/>
      <w:bookmarkEnd w:id="980"/>
      <w:bookmarkEnd w:id="981"/>
      <w:r>
        <w:t> </w:t>
      </w:r>
    </w:p>
    <w:p w14:paraId="4335995A" w14:textId="77777777" w:rsidR="00046C3B" w:rsidRDefault="00046C3B" w:rsidP="00046C3B"/>
    <w:p w14:paraId="7A48EE01" w14:textId="77777777" w:rsidR="00046C3B" w:rsidRDefault="00046C3B" w:rsidP="00046C3B">
      <w:r>
        <w:t>Employees need to be aware of how to coexist with a diverse range of people, as well as be aware of cultural sensitivity, to achieve harmony within a diverse workplace. Sensitivity training can help an in managing diversity in the workplace.</w:t>
      </w:r>
    </w:p>
    <w:p w14:paraId="5ADF942C" w14:textId="77777777" w:rsidR="00046C3B" w:rsidRDefault="00046C3B" w:rsidP="00046C3B"/>
    <w:p w14:paraId="4E4446E8" w14:textId="77777777" w:rsidR="00046C3B" w:rsidRDefault="00007C74" w:rsidP="00007C74">
      <w:pPr>
        <w:pStyle w:val="Heading2"/>
        <w:rPr>
          <w:rFonts w:eastAsia="Arial" w:cs="Arial"/>
          <w:szCs w:val="20"/>
        </w:rPr>
      </w:pPr>
      <w:bookmarkStart w:id="982" w:name="_Toc37495866"/>
      <w:bookmarkStart w:id="983" w:name="_Toc39497154"/>
      <w:bookmarkStart w:id="984" w:name="_Toc46937101"/>
      <w:r>
        <w:rPr>
          <w:rFonts w:eastAsia="Arial" w:cs="Arial"/>
          <w:szCs w:val="20"/>
        </w:rPr>
        <w:t>6.6.</w:t>
      </w:r>
      <w:r>
        <w:rPr>
          <w:rFonts w:eastAsia="Arial" w:cs="Arial"/>
          <w:szCs w:val="20"/>
        </w:rPr>
        <w:tab/>
      </w:r>
      <w:r w:rsidR="00046C3B">
        <w:rPr>
          <w:rFonts w:eastAsia="Arial" w:cs="Arial"/>
          <w:szCs w:val="20"/>
        </w:rPr>
        <w:t>C</w:t>
      </w:r>
      <w:r w:rsidR="00046C3B">
        <w:rPr>
          <w:rFonts w:eastAsia="Arial" w:cs="Arial"/>
          <w:spacing w:val="-3"/>
          <w:szCs w:val="20"/>
        </w:rPr>
        <w:t>h</w:t>
      </w:r>
      <w:r w:rsidR="00046C3B">
        <w:rPr>
          <w:rFonts w:eastAsia="Arial" w:cs="Arial"/>
          <w:szCs w:val="20"/>
        </w:rPr>
        <w:t>ar</w:t>
      </w:r>
      <w:r w:rsidR="00046C3B">
        <w:rPr>
          <w:rFonts w:eastAsia="Arial" w:cs="Arial"/>
          <w:spacing w:val="2"/>
          <w:szCs w:val="20"/>
        </w:rPr>
        <w:t>a</w:t>
      </w:r>
      <w:r w:rsidR="00046C3B">
        <w:rPr>
          <w:rFonts w:eastAsia="Arial" w:cs="Arial"/>
          <w:szCs w:val="20"/>
        </w:rPr>
        <w:t>c</w:t>
      </w:r>
      <w:r w:rsidR="00046C3B">
        <w:rPr>
          <w:rFonts w:eastAsia="Arial" w:cs="Arial"/>
          <w:spacing w:val="1"/>
          <w:szCs w:val="20"/>
        </w:rPr>
        <w:t>t</w:t>
      </w:r>
      <w:r w:rsidR="00046C3B">
        <w:rPr>
          <w:rFonts w:eastAsia="Arial" w:cs="Arial"/>
          <w:spacing w:val="-3"/>
          <w:szCs w:val="20"/>
        </w:rPr>
        <w:t>e</w:t>
      </w:r>
      <w:r w:rsidR="00046C3B">
        <w:rPr>
          <w:rFonts w:eastAsia="Arial" w:cs="Arial"/>
          <w:spacing w:val="1"/>
          <w:szCs w:val="20"/>
        </w:rPr>
        <w:t>r</w:t>
      </w:r>
      <w:r w:rsidR="00046C3B">
        <w:rPr>
          <w:rFonts w:eastAsia="Arial" w:cs="Arial"/>
          <w:spacing w:val="-1"/>
          <w:szCs w:val="20"/>
        </w:rPr>
        <w:t>i</w:t>
      </w:r>
      <w:r w:rsidR="00046C3B">
        <w:rPr>
          <w:rFonts w:eastAsia="Arial" w:cs="Arial"/>
          <w:szCs w:val="20"/>
        </w:rPr>
        <w:t>s</w:t>
      </w:r>
      <w:r w:rsidR="00046C3B">
        <w:rPr>
          <w:rFonts w:eastAsia="Arial" w:cs="Arial"/>
          <w:spacing w:val="1"/>
          <w:szCs w:val="20"/>
        </w:rPr>
        <w:t>t</w:t>
      </w:r>
      <w:r w:rsidR="00046C3B">
        <w:rPr>
          <w:rFonts w:eastAsia="Arial" w:cs="Arial"/>
          <w:spacing w:val="-1"/>
          <w:szCs w:val="20"/>
        </w:rPr>
        <w:t>i</w:t>
      </w:r>
      <w:r w:rsidR="00046C3B">
        <w:rPr>
          <w:rFonts w:eastAsia="Arial" w:cs="Arial"/>
          <w:szCs w:val="20"/>
        </w:rPr>
        <w:t>cs</w:t>
      </w:r>
      <w:r w:rsidR="00046C3B">
        <w:rPr>
          <w:rFonts w:eastAsia="Arial" w:cs="Arial"/>
          <w:spacing w:val="-1"/>
          <w:szCs w:val="20"/>
        </w:rPr>
        <w:t xml:space="preserve"> </w:t>
      </w:r>
      <w:r w:rsidR="00046C3B">
        <w:rPr>
          <w:rFonts w:eastAsia="Arial" w:cs="Arial"/>
          <w:spacing w:val="-3"/>
          <w:szCs w:val="20"/>
        </w:rPr>
        <w:t>o</w:t>
      </w:r>
      <w:r w:rsidR="00046C3B">
        <w:rPr>
          <w:rFonts w:eastAsia="Arial" w:cs="Arial"/>
          <w:szCs w:val="20"/>
        </w:rPr>
        <w:t>f</w:t>
      </w:r>
      <w:r w:rsidR="00046C3B">
        <w:rPr>
          <w:rFonts w:eastAsia="Arial" w:cs="Arial"/>
          <w:spacing w:val="2"/>
          <w:szCs w:val="20"/>
        </w:rPr>
        <w:t xml:space="preserve"> </w:t>
      </w:r>
      <w:r w:rsidR="00046C3B">
        <w:rPr>
          <w:rFonts w:eastAsia="Arial" w:cs="Arial"/>
          <w:szCs w:val="20"/>
        </w:rPr>
        <w:t>an</w:t>
      </w:r>
      <w:r w:rsidR="00046C3B">
        <w:rPr>
          <w:rFonts w:eastAsia="Arial" w:cs="Arial"/>
          <w:spacing w:val="1"/>
          <w:szCs w:val="20"/>
        </w:rPr>
        <w:t xml:space="preserve"> </w:t>
      </w:r>
      <w:r w:rsidR="00046C3B">
        <w:rPr>
          <w:rFonts w:eastAsia="Arial" w:cs="Arial"/>
          <w:szCs w:val="20"/>
        </w:rPr>
        <w:t>e</w:t>
      </w:r>
      <w:r w:rsidR="00046C3B">
        <w:rPr>
          <w:rFonts w:eastAsia="Arial" w:cs="Arial"/>
          <w:spacing w:val="-1"/>
          <w:szCs w:val="20"/>
        </w:rPr>
        <w:t>n</w:t>
      </w:r>
      <w:r w:rsidR="00046C3B">
        <w:rPr>
          <w:rFonts w:eastAsia="Arial" w:cs="Arial"/>
          <w:spacing w:val="-2"/>
          <w:szCs w:val="20"/>
        </w:rPr>
        <w:t>v</w:t>
      </w:r>
      <w:r w:rsidR="00046C3B">
        <w:rPr>
          <w:rFonts w:eastAsia="Arial" w:cs="Arial"/>
          <w:spacing w:val="-1"/>
          <w:szCs w:val="20"/>
        </w:rPr>
        <w:t>i</w:t>
      </w:r>
      <w:r w:rsidR="00046C3B">
        <w:rPr>
          <w:rFonts w:eastAsia="Arial" w:cs="Arial"/>
          <w:spacing w:val="1"/>
          <w:szCs w:val="20"/>
        </w:rPr>
        <w:t>r</w:t>
      </w:r>
      <w:r w:rsidR="00046C3B">
        <w:rPr>
          <w:rFonts w:eastAsia="Arial" w:cs="Arial"/>
          <w:szCs w:val="20"/>
        </w:rPr>
        <w:t>o</w:t>
      </w:r>
      <w:r w:rsidR="00046C3B">
        <w:rPr>
          <w:rFonts w:eastAsia="Arial" w:cs="Arial"/>
          <w:spacing w:val="-1"/>
          <w:szCs w:val="20"/>
        </w:rPr>
        <w:t>n</w:t>
      </w:r>
      <w:r w:rsidR="00046C3B">
        <w:rPr>
          <w:rFonts w:eastAsia="Arial" w:cs="Arial"/>
          <w:spacing w:val="1"/>
          <w:szCs w:val="20"/>
        </w:rPr>
        <w:t>m</w:t>
      </w:r>
      <w:r w:rsidR="00046C3B">
        <w:rPr>
          <w:rFonts w:eastAsia="Arial" w:cs="Arial"/>
          <w:szCs w:val="20"/>
        </w:rPr>
        <w:t>e</w:t>
      </w:r>
      <w:r w:rsidR="00046C3B">
        <w:rPr>
          <w:rFonts w:eastAsia="Arial" w:cs="Arial"/>
          <w:spacing w:val="-1"/>
          <w:szCs w:val="20"/>
        </w:rPr>
        <w:t>n</w:t>
      </w:r>
      <w:r w:rsidR="00046C3B">
        <w:rPr>
          <w:rFonts w:eastAsia="Arial" w:cs="Arial"/>
          <w:szCs w:val="20"/>
        </w:rPr>
        <w:t xml:space="preserve">t </w:t>
      </w:r>
      <w:r w:rsidR="00046C3B">
        <w:rPr>
          <w:rFonts w:eastAsia="Arial" w:cs="Arial"/>
          <w:spacing w:val="1"/>
          <w:szCs w:val="20"/>
        </w:rPr>
        <w:t>t</w:t>
      </w:r>
      <w:r w:rsidR="00046C3B">
        <w:rPr>
          <w:rFonts w:eastAsia="Arial" w:cs="Arial"/>
          <w:szCs w:val="20"/>
        </w:rPr>
        <w:t>h</w:t>
      </w:r>
      <w:r w:rsidR="00046C3B">
        <w:rPr>
          <w:rFonts w:eastAsia="Arial" w:cs="Arial"/>
          <w:spacing w:val="-3"/>
          <w:szCs w:val="20"/>
        </w:rPr>
        <w:t>a</w:t>
      </w:r>
      <w:r w:rsidR="00046C3B">
        <w:rPr>
          <w:rFonts w:eastAsia="Arial" w:cs="Arial"/>
          <w:szCs w:val="20"/>
        </w:rPr>
        <w:t>t</w:t>
      </w:r>
      <w:r w:rsidR="00046C3B">
        <w:rPr>
          <w:rFonts w:eastAsia="Arial" w:cs="Arial"/>
          <w:spacing w:val="2"/>
          <w:szCs w:val="20"/>
        </w:rPr>
        <w:t xml:space="preserve"> </w:t>
      </w:r>
      <w:r w:rsidR="00046C3B">
        <w:rPr>
          <w:rFonts w:eastAsia="Arial" w:cs="Arial"/>
          <w:spacing w:val="-1"/>
          <w:szCs w:val="20"/>
        </w:rPr>
        <w:t>i</w:t>
      </w:r>
      <w:r w:rsidR="00046C3B">
        <w:rPr>
          <w:rFonts w:eastAsia="Arial" w:cs="Arial"/>
          <w:szCs w:val="20"/>
        </w:rPr>
        <w:t>s</w:t>
      </w:r>
      <w:r w:rsidR="00046C3B">
        <w:rPr>
          <w:rFonts w:eastAsia="Arial" w:cs="Arial"/>
          <w:spacing w:val="-1"/>
          <w:szCs w:val="20"/>
        </w:rPr>
        <w:t xml:space="preserve"> </w:t>
      </w:r>
      <w:r w:rsidR="00046C3B">
        <w:rPr>
          <w:rFonts w:eastAsia="Arial" w:cs="Arial"/>
          <w:szCs w:val="20"/>
        </w:rPr>
        <w:t>co</w:t>
      </w:r>
      <w:r w:rsidR="00046C3B">
        <w:rPr>
          <w:rFonts w:eastAsia="Arial" w:cs="Arial"/>
          <w:spacing w:val="-1"/>
          <w:szCs w:val="20"/>
        </w:rPr>
        <w:t>n</w:t>
      </w:r>
      <w:r w:rsidR="00046C3B">
        <w:rPr>
          <w:rFonts w:eastAsia="Arial" w:cs="Arial"/>
          <w:szCs w:val="20"/>
        </w:rPr>
        <w:t>d</w:t>
      </w:r>
      <w:r w:rsidR="00046C3B">
        <w:rPr>
          <w:rFonts w:eastAsia="Arial" w:cs="Arial"/>
          <w:spacing w:val="-1"/>
          <w:szCs w:val="20"/>
        </w:rPr>
        <w:t>u</w:t>
      </w:r>
      <w:r w:rsidR="00046C3B">
        <w:rPr>
          <w:rFonts w:eastAsia="Arial" w:cs="Arial"/>
          <w:szCs w:val="20"/>
        </w:rPr>
        <w:t>c</w:t>
      </w:r>
      <w:r w:rsidR="00046C3B">
        <w:rPr>
          <w:rFonts w:eastAsia="Arial" w:cs="Arial"/>
          <w:spacing w:val="-1"/>
          <w:szCs w:val="20"/>
        </w:rPr>
        <w:t>i</w:t>
      </w:r>
      <w:r w:rsidR="00046C3B">
        <w:rPr>
          <w:rFonts w:eastAsia="Arial" w:cs="Arial"/>
          <w:spacing w:val="-2"/>
          <w:szCs w:val="20"/>
        </w:rPr>
        <w:t>v</w:t>
      </w:r>
      <w:r w:rsidR="00046C3B">
        <w:rPr>
          <w:rFonts w:eastAsia="Arial" w:cs="Arial"/>
          <w:szCs w:val="20"/>
        </w:rPr>
        <w:t>e</w:t>
      </w:r>
      <w:r w:rsidR="00046C3B">
        <w:rPr>
          <w:rFonts w:eastAsia="Arial" w:cs="Arial"/>
          <w:spacing w:val="-1"/>
          <w:szCs w:val="20"/>
        </w:rPr>
        <w:t xml:space="preserve"> </w:t>
      </w:r>
      <w:r w:rsidR="00046C3B">
        <w:rPr>
          <w:rFonts w:eastAsia="Arial" w:cs="Arial"/>
          <w:spacing w:val="1"/>
          <w:szCs w:val="20"/>
        </w:rPr>
        <w:t>f</w:t>
      </w:r>
      <w:r w:rsidR="00046C3B">
        <w:rPr>
          <w:rFonts w:eastAsia="Arial" w:cs="Arial"/>
          <w:szCs w:val="20"/>
        </w:rPr>
        <w:t>or</w:t>
      </w:r>
      <w:r w:rsidR="00046C3B">
        <w:rPr>
          <w:rFonts w:eastAsia="Arial" w:cs="Arial"/>
          <w:spacing w:val="2"/>
          <w:szCs w:val="20"/>
        </w:rPr>
        <w:t xml:space="preserve"> </w:t>
      </w:r>
      <w:r w:rsidR="00046C3B">
        <w:rPr>
          <w:rFonts w:eastAsia="Arial" w:cs="Arial"/>
          <w:szCs w:val="20"/>
        </w:rPr>
        <w:t>cu</w:t>
      </w:r>
      <w:r w:rsidR="00046C3B">
        <w:rPr>
          <w:rFonts w:eastAsia="Arial" w:cs="Arial"/>
          <w:spacing w:val="-1"/>
          <w:szCs w:val="20"/>
        </w:rPr>
        <w:t>l</w:t>
      </w:r>
      <w:r w:rsidR="00046C3B">
        <w:rPr>
          <w:rFonts w:eastAsia="Arial" w:cs="Arial"/>
          <w:spacing w:val="1"/>
          <w:szCs w:val="20"/>
        </w:rPr>
        <w:t>t</w:t>
      </w:r>
      <w:r w:rsidR="00046C3B">
        <w:rPr>
          <w:rFonts w:eastAsia="Arial" w:cs="Arial"/>
          <w:spacing w:val="-3"/>
          <w:szCs w:val="20"/>
        </w:rPr>
        <w:t>u</w:t>
      </w:r>
      <w:r w:rsidR="00046C3B">
        <w:rPr>
          <w:rFonts w:eastAsia="Arial" w:cs="Arial"/>
          <w:spacing w:val="1"/>
          <w:szCs w:val="20"/>
        </w:rPr>
        <w:t>r</w:t>
      </w:r>
      <w:r w:rsidR="00046C3B">
        <w:rPr>
          <w:rFonts w:eastAsia="Arial" w:cs="Arial"/>
          <w:szCs w:val="20"/>
        </w:rPr>
        <w:t>al d</w:t>
      </w:r>
      <w:r w:rsidR="00046C3B">
        <w:rPr>
          <w:rFonts w:eastAsia="Arial" w:cs="Arial"/>
          <w:spacing w:val="-1"/>
          <w:szCs w:val="20"/>
        </w:rPr>
        <w:t>i</w:t>
      </w:r>
      <w:r w:rsidR="00046C3B">
        <w:rPr>
          <w:rFonts w:eastAsia="Arial" w:cs="Arial"/>
          <w:spacing w:val="-2"/>
          <w:szCs w:val="20"/>
        </w:rPr>
        <w:t>v</w:t>
      </w:r>
      <w:r w:rsidR="00046C3B">
        <w:rPr>
          <w:rFonts w:eastAsia="Arial" w:cs="Arial"/>
          <w:szCs w:val="20"/>
        </w:rPr>
        <w:t>ersity</w:t>
      </w:r>
      <w:bookmarkEnd w:id="982"/>
      <w:bookmarkEnd w:id="983"/>
      <w:bookmarkEnd w:id="984"/>
    </w:p>
    <w:p w14:paraId="2C6113D7" w14:textId="77777777" w:rsidR="00046C3B" w:rsidRDefault="00046C3B" w:rsidP="00046C3B">
      <w:r>
        <w:t>A workplace that is conducive to diversity is one where that values individual differences in the workforce and makes them feel welcome and accepted.</w:t>
      </w:r>
    </w:p>
    <w:p w14:paraId="2342E59D" w14:textId="77777777" w:rsidR="00046C3B" w:rsidRDefault="00046C3B" w:rsidP="00046C3B"/>
    <w:p w14:paraId="586F8EF3" w14:textId="77777777" w:rsidR="00046C3B" w:rsidRDefault="00046C3B" w:rsidP="00B04C96">
      <w:pPr>
        <w:pStyle w:val="Heading3"/>
      </w:pPr>
      <w:bookmarkStart w:id="985" w:name="_Toc37495867"/>
      <w:bookmarkStart w:id="986" w:name="_Toc39497155"/>
      <w:bookmarkStart w:id="987" w:name="_Toc46937102"/>
      <w:r>
        <w:t>6.6.1</w:t>
      </w:r>
      <w:r>
        <w:tab/>
        <w:t>Policies and procedures that contribute to a workplace conducive for cultural diversity</w:t>
      </w:r>
      <w:bookmarkEnd w:id="985"/>
      <w:bookmarkEnd w:id="986"/>
      <w:bookmarkEnd w:id="987"/>
    </w:p>
    <w:bookmarkEnd w:id="957"/>
    <w:p w14:paraId="4ACBF517" w14:textId="77777777" w:rsidR="00046C3B" w:rsidRDefault="00046C3B" w:rsidP="00046C3B"/>
    <w:p w14:paraId="0D865404" w14:textId="77777777" w:rsidR="00046C3B" w:rsidRPr="007B5336" w:rsidRDefault="00046C3B" w:rsidP="007B5336">
      <w:pPr>
        <w:spacing w:after="120"/>
        <w:rPr>
          <w:color w:val="000000" w:themeColor="text1"/>
        </w:rPr>
      </w:pPr>
      <w:r w:rsidRPr="007B5336">
        <w:rPr>
          <w:color w:val="000000" w:themeColor="text1"/>
        </w:rPr>
        <w:t>Policies and procedures should accommodate and cater for diverse needs. The following are examples:</w:t>
      </w:r>
    </w:p>
    <w:p w14:paraId="7551DD10" w14:textId="77777777" w:rsidR="00046C3B" w:rsidRPr="007B5336" w:rsidRDefault="00046C3B" w:rsidP="002E23EC">
      <w:pPr>
        <w:pStyle w:val="ListParagraph"/>
        <w:numPr>
          <w:ilvl w:val="0"/>
          <w:numId w:val="291"/>
        </w:numPr>
        <w:spacing w:after="120"/>
        <w:contextualSpacing w:val="0"/>
        <w:rPr>
          <w:color w:val="000000" w:themeColor="text1"/>
        </w:rPr>
      </w:pPr>
      <w:r w:rsidRPr="007B5336">
        <w:rPr>
          <w:rStyle w:val="Strong"/>
          <w:color w:val="000000" w:themeColor="text1"/>
        </w:rPr>
        <w:t xml:space="preserve">Parental leave policies. </w:t>
      </w:r>
      <w:r w:rsidRPr="007B5336">
        <w:rPr>
          <w:color w:val="000000" w:themeColor="text1"/>
        </w:rPr>
        <w:t xml:space="preserve">Parental leave policies can encourage parents to-be to work for your organisation and can ease the stress load for some of your top talent. </w:t>
      </w:r>
    </w:p>
    <w:p w14:paraId="609AB72E" w14:textId="77777777" w:rsidR="00046C3B" w:rsidRPr="007B5336" w:rsidRDefault="00046C3B" w:rsidP="002E23EC">
      <w:pPr>
        <w:pStyle w:val="ListParagraph"/>
        <w:numPr>
          <w:ilvl w:val="0"/>
          <w:numId w:val="291"/>
        </w:numPr>
        <w:spacing w:after="120"/>
        <w:contextualSpacing w:val="0"/>
        <w:rPr>
          <w:color w:val="000000" w:themeColor="text1"/>
        </w:rPr>
      </w:pPr>
      <w:r w:rsidRPr="007B5336">
        <w:rPr>
          <w:rStyle w:val="Strong"/>
          <w:color w:val="000000" w:themeColor="text1"/>
        </w:rPr>
        <w:t xml:space="preserve">Work schedules. </w:t>
      </w:r>
      <w:r w:rsidRPr="007B5336">
        <w:rPr>
          <w:color w:val="000000" w:themeColor="text1"/>
        </w:rPr>
        <w:t>Most workers schedule their lives around their work schedules, but certain obligations must take priority. Religious holidays and traditions, childcare, medical appointments, and other important events may require workers to seek a certain work schedule or request time off. By accommodating requests and scheduling with compassion, you may improve diversity while reducing turnover and attracting talent in search of this type of accommodation.</w:t>
      </w:r>
    </w:p>
    <w:p w14:paraId="2A725008" w14:textId="77777777" w:rsidR="00046C3B" w:rsidRPr="007B5336" w:rsidRDefault="00046C3B" w:rsidP="002E23EC">
      <w:pPr>
        <w:pStyle w:val="ListParagraph"/>
        <w:numPr>
          <w:ilvl w:val="0"/>
          <w:numId w:val="291"/>
        </w:numPr>
        <w:tabs>
          <w:tab w:val="left" w:pos="851"/>
        </w:tabs>
        <w:jc w:val="left"/>
        <w:rPr>
          <w:rStyle w:val="Strong"/>
        </w:rPr>
      </w:pPr>
      <w:r w:rsidRPr="007B5336">
        <w:rPr>
          <w:rStyle w:val="Strong"/>
          <w:color w:val="000000" w:themeColor="text1"/>
        </w:rPr>
        <w:t xml:space="preserve">Hiring practices. </w:t>
      </w:r>
      <w:r w:rsidRPr="007B5336">
        <w:rPr>
          <w:rStyle w:val="Strong"/>
          <w:b w:val="0"/>
          <w:bCs w:val="0"/>
          <w:color w:val="000000" w:themeColor="text1"/>
        </w:rPr>
        <w:t>Compliance with the Employment Equity Act is important.</w:t>
      </w:r>
    </w:p>
    <w:p w14:paraId="7E750118" w14:textId="77777777" w:rsidR="007B5336" w:rsidRPr="007B5336" w:rsidRDefault="007B5336" w:rsidP="007B5336">
      <w:pPr>
        <w:rPr>
          <w:rStyle w:val="Strong"/>
          <w:color w:val="000000" w:themeColor="text1"/>
        </w:rPr>
      </w:pPr>
    </w:p>
    <w:p w14:paraId="69B7ECC7" w14:textId="77777777" w:rsidR="00046C3B" w:rsidRDefault="009812AD" w:rsidP="009812AD">
      <w:pPr>
        <w:pStyle w:val="Heading3"/>
      </w:pPr>
      <w:bookmarkStart w:id="988" w:name="_Toc37495868"/>
      <w:bookmarkStart w:id="989" w:name="_Toc39497156"/>
      <w:bookmarkStart w:id="990" w:name="_Toc46937103"/>
      <w:r>
        <w:rPr>
          <w:rStyle w:val="Strong"/>
          <w:b/>
          <w:bCs w:val="0"/>
          <w:color w:val="auto"/>
        </w:rPr>
        <w:t>6.6.2</w:t>
      </w:r>
      <w:r>
        <w:rPr>
          <w:rStyle w:val="Strong"/>
          <w:b/>
          <w:bCs w:val="0"/>
          <w:color w:val="auto"/>
        </w:rPr>
        <w:tab/>
      </w:r>
      <w:r w:rsidR="00046C3B" w:rsidRPr="007B5336">
        <w:rPr>
          <w:rStyle w:val="Strong"/>
          <w:b/>
          <w:bCs w:val="0"/>
          <w:color w:val="auto"/>
        </w:rPr>
        <w:t xml:space="preserve">Management practices that </w:t>
      </w:r>
      <w:r w:rsidR="00046C3B" w:rsidRPr="007B5336">
        <w:t>contribute to a workplace conducive for cultural diversity</w:t>
      </w:r>
      <w:bookmarkEnd w:id="988"/>
      <w:bookmarkEnd w:id="989"/>
      <w:bookmarkEnd w:id="990"/>
    </w:p>
    <w:p w14:paraId="50038042" w14:textId="77777777" w:rsidR="007B5336" w:rsidRPr="007B5336" w:rsidRDefault="007B5336" w:rsidP="007B5336"/>
    <w:p w14:paraId="315C4862" w14:textId="77777777" w:rsidR="00046C3B" w:rsidRDefault="00046C3B" w:rsidP="002E23EC">
      <w:pPr>
        <w:pStyle w:val="ListParagraph"/>
        <w:numPr>
          <w:ilvl w:val="0"/>
          <w:numId w:val="291"/>
        </w:numPr>
        <w:tabs>
          <w:tab w:val="left" w:pos="851"/>
          <w:tab w:val="num" w:pos="967"/>
        </w:tabs>
        <w:spacing w:after="120"/>
        <w:jc w:val="left"/>
      </w:pPr>
      <w:r>
        <w:rPr>
          <w:b/>
          <w:bCs/>
        </w:rPr>
        <w:t xml:space="preserve">Utilising diversity. </w:t>
      </w:r>
      <w:r>
        <w:t>The various talents, attitudes and values of employees in an organisation can be utilised to meet their diverse needs in order to maximise productivity and create a happy and motivated team. It is only by utilising diversity and its potential that organisations will enhance productivity and grow. The more a manager knows about the team’s diversity, the better he or she can utilise the differences. A manager who successfully manages diversity:</w:t>
      </w:r>
    </w:p>
    <w:p w14:paraId="3C519A5D"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Respects the employees, regardless of their race, gender, age, views, etc</w:t>
      </w:r>
    </w:p>
    <w:p w14:paraId="219BB58F"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Eliminates discrimination, harassment and bullying</w:t>
      </w:r>
    </w:p>
    <w:p w14:paraId="6D90E545"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Listens to employees</w:t>
      </w:r>
    </w:p>
    <w:p w14:paraId="6AB87C5A"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Seeks a range of opinions when making decisions</w:t>
      </w:r>
    </w:p>
    <w:p w14:paraId="4287854D"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Understands what individual team members want to achieve, and provides as many opportunities as possible for these goals to be attained in return for teamwork</w:t>
      </w:r>
    </w:p>
    <w:p w14:paraId="6411B76F" w14:textId="77777777" w:rsidR="00046C3B" w:rsidRDefault="00046C3B" w:rsidP="002E23EC">
      <w:pPr>
        <w:pStyle w:val="BulletText1"/>
        <w:numPr>
          <w:ilvl w:val="0"/>
          <w:numId w:val="292"/>
        </w:numPr>
        <w:tabs>
          <w:tab w:val="left" w:pos="720"/>
        </w:tabs>
        <w:spacing w:line="360" w:lineRule="auto"/>
        <w:jc w:val="left"/>
        <w:rPr>
          <w:lang w:val="en-GB"/>
        </w:rPr>
      </w:pPr>
      <w:r>
        <w:rPr>
          <w:lang w:val="en-GB"/>
        </w:rPr>
        <w:t>Understands how to best use the capabilities of members in a diverse team so that individuals are motivated, contributing to productivity</w:t>
      </w:r>
    </w:p>
    <w:p w14:paraId="16B6FCB6" w14:textId="77777777" w:rsidR="00046C3B" w:rsidRDefault="00046C3B" w:rsidP="002E23EC">
      <w:pPr>
        <w:pStyle w:val="BulletText1"/>
        <w:numPr>
          <w:ilvl w:val="0"/>
          <w:numId w:val="293"/>
        </w:numPr>
        <w:tabs>
          <w:tab w:val="left" w:pos="720"/>
        </w:tabs>
        <w:spacing w:line="360" w:lineRule="auto"/>
        <w:ind w:left="426" w:hanging="426"/>
        <w:jc w:val="left"/>
        <w:rPr>
          <w:lang w:val="en-GB"/>
        </w:rPr>
      </w:pPr>
      <w:r>
        <w:rPr>
          <w:b/>
          <w:bCs/>
          <w:lang w:val="en-GB"/>
        </w:rPr>
        <w:t>Approaches to motivate a diverse team</w:t>
      </w:r>
      <w:r>
        <w:rPr>
          <w:lang w:val="en-GB"/>
        </w:rPr>
        <w:t>. Individual team members have diverse needs and goals. Team members, for example, may:</w:t>
      </w:r>
    </w:p>
    <w:p w14:paraId="05098E5D" w14:textId="77777777" w:rsidR="00046C3B" w:rsidRDefault="00046C3B" w:rsidP="002E23EC">
      <w:pPr>
        <w:pStyle w:val="BulletText1"/>
        <w:numPr>
          <w:ilvl w:val="0"/>
          <w:numId w:val="294"/>
        </w:numPr>
        <w:tabs>
          <w:tab w:val="left" w:pos="720"/>
        </w:tabs>
        <w:spacing w:line="360" w:lineRule="auto"/>
        <w:jc w:val="left"/>
        <w:rPr>
          <w:lang w:val="en-GB"/>
        </w:rPr>
      </w:pPr>
      <w:r>
        <w:rPr>
          <w:lang w:val="en-GB"/>
        </w:rPr>
        <w:t>Want to spend more time with their families or on their personal recreational activities</w:t>
      </w:r>
    </w:p>
    <w:p w14:paraId="5AA73AC2" w14:textId="77777777" w:rsidR="00046C3B" w:rsidRDefault="00046C3B" w:rsidP="002E23EC">
      <w:pPr>
        <w:pStyle w:val="BulletText1"/>
        <w:numPr>
          <w:ilvl w:val="0"/>
          <w:numId w:val="294"/>
        </w:numPr>
        <w:tabs>
          <w:tab w:val="left" w:pos="720"/>
        </w:tabs>
        <w:spacing w:line="360" w:lineRule="auto"/>
        <w:jc w:val="left"/>
        <w:rPr>
          <w:lang w:val="en-GB"/>
        </w:rPr>
      </w:pPr>
      <w:r>
        <w:rPr>
          <w:lang w:val="en-GB"/>
        </w:rPr>
        <w:t>Need different working hours because they feel that they function better during certain times of the day</w:t>
      </w:r>
    </w:p>
    <w:p w14:paraId="5C860E6C" w14:textId="77777777" w:rsidR="00046C3B" w:rsidRDefault="00046C3B" w:rsidP="002E23EC">
      <w:pPr>
        <w:pStyle w:val="BulletText1"/>
        <w:numPr>
          <w:ilvl w:val="0"/>
          <w:numId w:val="294"/>
        </w:numPr>
        <w:tabs>
          <w:tab w:val="left" w:pos="720"/>
        </w:tabs>
        <w:spacing w:line="360" w:lineRule="auto"/>
        <w:jc w:val="left"/>
        <w:rPr>
          <w:lang w:val="en-GB"/>
        </w:rPr>
      </w:pPr>
      <w:r>
        <w:rPr>
          <w:lang w:val="en-GB"/>
        </w:rPr>
        <w:t xml:space="preserve"> Wish they could work fewer hours a week because they would like to start to adjust to retirement</w:t>
      </w:r>
    </w:p>
    <w:p w14:paraId="1DE43F4C" w14:textId="77777777" w:rsidR="00046C3B" w:rsidRDefault="00046C3B" w:rsidP="00046C3B">
      <w:pPr>
        <w:pStyle w:val="BulletText1"/>
        <w:tabs>
          <w:tab w:val="left" w:pos="720"/>
        </w:tabs>
        <w:spacing w:line="360" w:lineRule="auto"/>
        <w:ind w:left="709"/>
        <w:rPr>
          <w:lang w:val="en-GB"/>
        </w:rPr>
      </w:pPr>
      <w:r>
        <w:rPr>
          <w:lang w:val="en-GB"/>
        </w:rPr>
        <w:t>The manager can consider several approaches to motivating a diverse team by helping them achieve their personal goals and meeting their individual needs, including:</w:t>
      </w:r>
    </w:p>
    <w:p w14:paraId="585CF5F7" w14:textId="77777777" w:rsidR="00046C3B" w:rsidRDefault="00046C3B" w:rsidP="002E23EC">
      <w:pPr>
        <w:pStyle w:val="Heading5"/>
        <w:keepNext w:val="0"/>
        <w:keepLines w:val="0"/>
        <w:numPr>
          <w:ilvl w:val="0"/>
          <w:numId w:val="295"/>
        </w:numPr>
        <w:spacing w:before="0" w:after="120"/>
        <w:jc w:val="left"/>
      </w:pPr>
      <w:r>
        <w:t xml:space="preserve">Flexitime. </w:t>
      </w:r>
      <w:r>
        <w:rPr>
          <w:b w:val="0"/>
          <w:bCs/>
        </w:rPr>
        <w:t xml:space="preserve">Flexitime is the practice of permitting team members to choose their own working hours, within certain limits. In a flexitime system, team members work the same number of hours per day as on a standard schedule. However, they are permitted to work these hours within a </w:t>
      </w:r>
      <w:r>
        <w:rPr>
          <w:b w:val="0"/>
          <w:bCs/>
          <w:i/>
          <w:iCs/>
        </w:rPr>
        <w:t>bandwidth</w:t>
      </w:r>
      <w:r>
        <w:rPr>
          <w:b w:val="0"/>
          <w:bCs/>
        </w:rPr>
        <w:t xml:space="preserve">, which is the maximum length of the work day. The part of the day when all team members must be present is the </w:t>
      </w:r>
      <w:r>
        <w:rPr>
          <w:b w:val="0"/>
          <w:bCs/>
          <w:i/>
          <w:iCs/>
        </w:rPr>
        <w:t>core time</w:t>
      </w:r>
      <w:r>
        <w:rPr>
          <w:b w:val="0"/>
          <w:bCs/>
        </w:rPr>
        <w:t xml:space="preserve">. The time period within which team members may vary their schedules is </w:t>
      </w:r>
      <w:r>
        <w:rPr>
          <w:b w:val="0"/>
          <w:bCs/>
          <w:i/>
          <w:iCs/>
        </w:rPr>
        <w:t>flexible time</w:t>
      </w:r>
      <w:r>
        <w:rPr>
          <w:b w:val="0"/>
          <w:bCs/>
        </w:rPr>
        <w:t>. Flexitime’s most important feature is probably that it allows team members to schedule their time to minimise conflicts between personal needs and job requirements.</w:t>
      </w:r>
      <w:r>
        <w:t xml:space="preserve"> </w:t>
      </w:r>
    </w:p>
    <w:p w14:paraId="0154D6C8" w14:textId="77777777" w:rsidR="00046C3B" w:rsidRDefault="00046C3B" w:rsidP="002E23EC">
      <w:pPr>
        <w:pStyle w:val="ListParagraph"/>
        <w:numPr>
          <w:ilvl w:val="0"/>
          <w:numId w:val="295"/>
        </w:numPr>
        <w:spacing w:after="120"/>
      </w:pPr>
      <w:r>
        <w:rPr>
          <w:b/>
          <w:bCs/>
        </w:rPr>
        <w:t xml:space="preserve">Rewards. </w:t>
      </w:r>
      <w:r>
        <w:t>Managers who work with a diverse team need to be acutely aware that different things motivate different individuals. The effective manager attempts to satisfy needs in order to increase productivity, without contravening the organisation’s policy and procedures.</w:t>
      </w:r>
    </w:p>
    <w:p w14:paraId="2EC0662A" w14:textId="77777777" w:rsidR="00046C3B" w:rsidRDefault="00046C3B" w:rsidP="00046C3B">
      <w:pPr>
        <w:pStyle w:val="BulletText1"/>
        <w:tabs>
          <w:tab w:val="left" w:pos="720"/>
        </w:tabs>
        <w:spacing w:line="360" w:lineRule="auto"/>
        <w:ind w:left="709"/>
        <w:rPr>
          <w:lang w:val="en-GB"/>
        </w:rPr>
      </w:pPr>
      <w:r>
        <w:rPr>
          <w:lang w:val="en-GB"/>
        </w:rPr>
        <w:t>Rewards the manager might control include:</w:t>
      </w:r>
    </w:p>
    <w:p w14:paraId="261C12E1" w14:textId="77777777" w:rsidR="00046C3B" w:rsidRDefault="00046C3B" w:rsidP="002E23EC">
      <w:pPr>
        <w:pStyle w:val="BulletText1"/>
        <w:numPr>
          <w:ilvl w:val="0"/>
          <w:numId w:val="296"/>
        </w:numPr>
        <w:tabs>
          <w:tab w:val="left" w:pos="720"/>
        </w:tabs>
        <w:spacing w:line="360" w:lineRule="auto"/>
        <w:jc w:val="left"/>
        <w:rPr>
          <w:lang w:val="en-GB"/>
        </w:rPr>
      </w:pPr>
      <w:r>
        <w:rPr>
          <w:lang w:val="en-GB"/>
        </w:rPr>
        <w:t>Formal recognition, such as a letter of appreciation</w:t>
      </w:r>
    </w:p>
    <w:p w14:paraId="1E0D1ADE" w14:textId="77777777" w:rsidR="00046C3B" w:rsidRDefault="00046C3B" w:rsidP="002E23EC">
      <w:pPr>
        <w:pStyle w:val="BulletText1"/>
        <w:numPr>
          <w:ilvl w:val="0"/>
          <w:numId w:val="296"/>
        </w:numPr>
        <w:tabs>
          <w:tab w:val="left" w:pos="720"/>
        </w:tabs>
        <w:spacing w:line="360" w:lineRule="auto"/>
        <w:jc w:val="left"/>
        <w:rPr>
          <w:lang w:val="en-GB"/>
        </w:rPr>
      </w:pPr>
      <w:r>
        <w:rPr>
          <w:lang w:val="en-GB"/>
        </w:rPr>
        <w:t>Invitations to coffee/tea or lunch</w:t>
      </w:r>
    </w:p>
    <w:p w14:paraId="77CC7FAA" w14:textId="77777777" w:rsidR="00046C3B" w:rsidRDefault="00046C3B" w:rsidP="002E23EC">
      <w:pPr>
        <w:pStyle w:val="BulletText1"/>
        <w:numPr>
          <w:ilvl w:val="0"/>
          <w:numId w:val="296"/>
        </w:numPr>
        <w:tabs>
          <w:tab w:val="left" w:pos="720"/>
        </w:tabs>
        <w:spacing w:line="360" w:lineRule="auto"/>
        <w:jc w:val="left"/>
        <w:rPr>
          <w:lang w:val="en-GB"/>
        </w:rPr>
      </w:pPr>
      <w:r>
        <w:rPr>
          <w:lang w:val="en-GB"/>
        </w:rPr>
        <w:t>Recommendations for salary increases and promotions</w:t>
      </w:r>
    </w:p>
    <w:p w14:paraId="7B4A8A1D" w14:textId="77777777" w:rsidR="00046C3B" w:rsidRDefault="00046C3B" w:rsidP="002E23EC">
      <w:pPr>
        <w:pStyle w:val="BulletText1"/>
        <w:numPr>
          <w:ilvl w:val="0"/>
          <w:numId w:val="296"/>
        </w:numPr>
        <w:tabs>
          <w:tab w:val="left" w:pos="720"/>
        </w:tabs>
        <w:spacing w:line="360" w:lineRule="auto"/>
        <w:jc w:val="left"/>
        <w:rPr>
          <w:lang w:val="en-GB"/>
        </w:rPr>
      </w:pPr>
      <w:r>
        <w:rPr>
          <w:lang w:val="en-GB"/>
        </w:rPr>
        <w:t>Granting time off</w:t>
      </w:r>
    </w:p>
    <w:p w14:paraId="75A16B99" w14:textId="77777777" w:rsidR="00046C3B" w:rsidRDefault="00046C3B" w:rsidP="002E23EC">
      <w:pPr>
        <w:pStyle w:val="BulletText1"/>
        <w:numPr>
          <w:ilvl w:val="0"/>
          <w:numId w:val="296"/>
        </w:numPr>
        <w:tabs>
          <w:tab w:val="left" w:pos="720"/>
        </w:tabs>
        <w:spacing w:line="360" w:lineRule="auto"/>
        <w:jc w:val="left"/>
        <w:rPr>
          <w:lang w:val="en-GB"/>
        </w:rPr>
      </w:pPr>
      <w:r>
        <w:rPr>
          <w:lang w:val="en-GB"/>
        </w:rPr>
        <w:t>Allocating desirable work assignments</w:t>
      </w:r>
    </w:p>
    <w:p w14:paraId="4CA9D088" w14:textId="77777777" w:rsidR="00046C3B" w:rsidRDefault="00046C3B" w:rsidP="00046C3B">
      <w:pPr>
        <w:ind w:left="567"/>
      </w:pPr>
      <w:r>
        <w:t>The manager should always attempt to ensure that reward and recognition practices are culture-friendly. The manager must involve staff members by tapping into their creativity when designing reward and recognition systems. Their inputs will also reflect their diverse needs and thus ensure that these rewards and recognitions are motivating.</w:t>
      </w:r>
    </w:p>
    <w:p w14:paraId="29B1C64D" w14:textId="77777777" w:rsidR="00046C3B" w:rsidRDefault="00046C3B" w:rsidP="00046C3B">
      <w:pPr>
        <w:ind w:left="567"/>
      </w:pPr>
    </w:p>
    <w:p w14:paraId="24114A19" w14:textId="77777777" w:rsidR="00046C3B" w:rsidRDefault="00046C3B" w:rsidP="00046C3B">
      <w:pPr>
        <w:pStyle w:val="Heading2"/>
        <w:rPr>
          <w:rFonts w:eastAsia="Arial"/>
        </w:rPr>
      </w:pPr>
      <w:bookmarkStart w:id="991" w:name="_Toc37495869"/>
      <w:bookmarkStart w:id="992" w:name="_Toc39497157"/>
      <w:bookmarkStart w:id="993" w:name="_Toc46937104"/>
      <w:bookmarkStart w:id="994" w:name="_Hlk39511117"/>
      <w:r>
        <w:rPr>
          <w:rFonts w:eastAsia="Arial"/>
        </w:rPr>
        <w:t>6.7</w:t>
      </w:r>
      <w:r>
        <w:rPr>
          <w:rFonts w:eastAsia="Arial"/>
        </w:rPr>
        <w:tab/>
      </w:r>
      <w:r>
        <w:rPr>
          <w:rFonts w:eastAsia="Arial" w:cs="Arial"/>
          <w:szCs w:val="20"/>
        </w:rPr>
        <w:t>D</w:t>
      </w:r>
      <w:r>
        <w:rPr>
          <w:rFonts w:eastAsia="Arial" w:cs="Arial"/>
          <w:spacing w:val="-1"/>
          <w:szCs w:val="20"/>
        </w:rPr>
        <w:t>e</w:t>
      </w:r>
      <w:r>
        <w:rPr>
          <w:rFonts w:eastAsia="Arial" w:cs="Arial"/>
          <w:szCs w:val="20"/>
        </w:rPr>
        <w:t>a</w:t>
      </w:r>
      <w:r>
        <w:rPr>
          <w:rFonts w:eastAsia="Arial" w:cs="Arial"/>
          <w:spacing w:val="-1"/>
          <w:szCs w:val="20"/>
        </w:rPr>
        <w:t>li</w:t>
      </w:r>
      <w:r>
        <w:rPr>
          <w:rFonts w:eastAsia="Arial" w:cs="Arial"/>
          <w:spacing w:val="-3"/>
          <w:szCs w:val="20"/>
        </w:rPr>
        <w:t>n</w:t>
      </w:r>
      <w:r>
        <w:rPr>
          <w:rFonts w:eastAsia="Arial" w:cs="Arial"/>
          <w:szCs w:val="20"/>
        </w:rPr>
        <w:t>g</w:t>
      </w:r>
      <w:r>
        <w:rPr>
          <w:rFonts w:eastAsia="Arial" w:cs="Arial"/>
          <w:spacing w:val="3"/>
          <w:szCs w:val="20"/>
        </w:rPr>
        <w:t xml:space="preserve"> </w:t>
      </w:r>
      <w:r>
        <w:rPr>
          <w:rFonts w:eastAsia="Arial" w:cs="Arial"/>
          <w:spacing w:val="-3"/>
          <w:szCs w:val="20"/>
        </w:rPr>
        <w:t>w</w:t>
      </w:r>
      <w:r>
        <w:rPr>
          <w:rFonts w:eastAsia="Arial" w:cs="Arial"/>
          <w:spacing w:val="-1"/>
          <w:szCs w:val="20"/>
        </w:rPr>
        <w:t>i</w:t>
      </w:r>
      <w:r>
        <w:rPr>
          <w:rFonts w:eastAsia="Arial" w:cs="Arial"/>
          <w:spacing w:val="1"/>
          <w:szCs w:val="20"/>
        </w:rPr>
        <w:t>t</w:t>
      </w:r>
      <w:r>
        <w:rPr>
          <w:rFonts w:eastAsia="Arial" w:cs="Arial"/>
          <w:szCs w:val="20"/>
        </w:rPr>
        <w:t>h c</w:t>
      </w:r>
      <w:r>
        <w:rPr>
          <w:rFonts w:eastAsia="Arial" w:cs="Arial"/>
          <w:spacing w:val="-2"/>
          <w:szCs w:val="20"/>
        </w:rPr>
        <w:t>u</w:t>
      </w:r>
      <w:r>
        <w:rPr>
          <w:rFonts w:eastAsia="Arial" w:cs="Arial"/>
          <w:spacing w:val="-1"/>
          <w:szCs w:val="20"/>
        </w:rPr>
        <w:t>l</w:t>
      </w:r>
      <w:r>
        <w:rPr>
          <w:rFonts w:eastAsia="Arial" w:cs="Arial"/>
          <w:spacing w:val="1"/>
          <w:szCs w:val="20"/>
        </w:rPr>
        <w:t>t</w:t>
      </w:r>
      <w:r>
        <w:rPr>
          <w:rFonts w:eastAsia="Arial" w:cs="Arial"/>
          <w:szCs w:val="20"/>
        </w:rPr>
        <w:t>ural co</w:t>
      </w:r>
      <w:r>
        <w:rPr>
          <w:rFonts w:eastAsia="Arial" w:cs="Arial"/>
          <w:spacing w:val="-3"/>
          <w:szCs w:val="20"/>
        </w:rPr>
        <w:t>n</w:t>
      </w:r>
      <w:r>
        <w:rPr>
          <w:rFonts w:eastAsia="Arial" w:cs="Arial"/>
          <w:spacing w:val="3"/>
          <w:szCs w:val="20"/>
        </w:rPr>
        <w:t>f</w:t>
      </w:r>
      <w:r>
        <w:rPr>
          <w:rFonts w:eastAsia="Arial" w:cs="Arial"/>
          <w:spacing w:val="-1"/>
          <w:szCs w:val="20"/>
        </w:rPr>
        <w:t>li</w:t>
      </w:r>
      <w:r>
        <w:rPr>
          <w:rFonts w:eastAsia="Arial" w:cs="Arial"/>
          <w:spacing w:val="-2"/>
          <w:szCs w:val="20"/>
        </w:rPr>
        <w:t>c</w:t>
      </w:r>
      <w:r>
        <w:rPr>
          <w:rFonts w:eastAsia="Arial" w:cs="Arial"/>
          <w:szCs w:val="20"/>
        </w:rPr>
        <w:t>t</w:t>
      </w:r>
      <w:r>
        <w:rPr>
          <w:rFonts w:eastAsia="Arial" w:cs="Arial"/>
          <w:spacing w:val="2"/>
          <w:szCs w:val="20"/>
        </w:rPr>
        <w:t xml:space="preserve"> </w:t>
      </w:r>
      <w:r>
        <w:rPr>
          <w:rFonts w:eastAsia="Arial" w:cs="Arial"/>
          <w:szCs w:val="20"/>
        </w:rPr>
        <w:t>s</w:t>
      </w:r>
      <w:r>
        <w:rPr>
          <w:rFonts w:eastAsia="Arial" w:cs="Arial"/>
          <w:spacing w:val="-1"/>
          <w:szCs w:val="20"/>
        </w:rPr>
        <w:t>i</w:t>
      </w:r>
      <w:r>
        <w:rPr>
          <w:rFonts w:eastAsia="Arial" w:cs="Arial"/>
          <w:spacing w:val="1"/>
          <w:szCs w:val="20"/>
        </w:rPr>
        <w:t>t</w:t>
      </w:r>
      <w:r>
        <w:rPr>
          <w:rFonts w:eastAsia="Arial" w:cs="Arial"/>
          <w:szCs w:val="20"/>
        </w:rPr>
        <w:t>u</w:t>
      </w:r>
      <w:r>
        <w:rPr>
          <w:rFonts w:eastAsia="Arial" w:cs="Arial"/>
          <w:spacing w:val="-3"/>
          <w:szCs w:val="20"/>
        </w:rPr>
        <w:t>a</w:t>
      </w:r>
      <w:r>
        <w:rPr>
          <w:rFonts w:eastAsia="Arial" w:cs="Arial"/>
          <w:spacing w:val="1"/>
          <w:szCs w:val="20"/>
        </w:rPr>
        <w:t>t</w:t>
      </w:r>
      <w:r>
        <w:rPr>
          <w:rFonts w:eastAsia="Arial" w:cs="Arial"/>
          <w:spacing w:val="-1"/>
          <w:szCs w:val="20"/>
        </w:rPr>
        <w:t>i</w:t>
      </w:r>
      <w:r>
        <w:rPr>
          <w:rFonts w:eastAsia="Arial" w:cs="Arial"/>
          <w:szCs w:val="20"/>
        </w:rPr>
        <w:t>o</w:t>
      </w:r>
      <w:r>
        <w:rPr>
          <w:rFonts w:eastAsia="Arial" w:cs="Arial"/>
          <w:spacing w:val="-1"/>
          <w:szCs w:val="20"/>
        </w:rPr>
        <w:t>n</w:t>
      </w:r>
      <w:r>
        <w:rPr>
          <w:rFonts w:eastAsia="Arial" w:cs="Arial"/>
          <w:szCs w:val="20"/>
        </w:rPr>
        <w:t>s</w:t>
      </w:r>
      <w:bookmarkEnd w:id="991"/>
      <w:bookmarkEnd w:id="992"/>
      <w:bookmarkEnd w:id="993"/>
    </w:p>
    <w:p w14:paraId="4654578E" w14:textId="77777777" w:rsidR="00046C3B" w:rsidRDefault="00046C3B" w:rsidP="00046C3B">
      <w:r>
        <w:t xml:space="preserve">Disagreement and conflict are inevitable in diverse groups. </w:t>
      </w:r>
    </w:p>
    <w:p w14:paraId="2CAFBE73" w14:textId="77777777" w:rsidR="00A06F56" w:rsidRDefault="00A06F56" w:rsidP="00046C3B"/>
    <w:p w14:paraId="6D2A0FC6" w14:textId="77777777" w:rsidR="00046C3B" w:rsidRDefault="00046C3B" w:rsidP="00046C3B">
      <w:r>
        <w:t>Although a certain amount of disagreement contributes to innovative decision making and problem solving, conflict should be minimised in the interests of achieving business objectives.</w:t>
      </w:r>
    </w:p>
    <w:p w14:paraId="01AC2282" w14:textId="77777777" w:rsidR="00046C3B" w:rsidRDefault="00046C3B" w:rsidP="00046C3B"/>
    <w:p w14:paraId="43B48734" w14:textId="77777777" w:rsidR="00046C3B" w:rsidRDefault="00046C3B" w:rsidP="00046C3B">
      <w:r>
        <w:t>The conflict must be acknowledged and managed in a way that enhances relationships in a work unit – it must create a better understanding and acceptance of diversity. Ignoring conflict will just make matters worse.</w:t>
      </w:r>
    </w:p>
    <w:p w14:paraId="7FB3B5A6" w14:textId="77777777" w:rsidR="00046C3B" w:rsidRDefault="00046C3B" w:rsidP="00046C3B"/>
    <w:p w14:paraId="2C4C9765" w14:textId="77777777" w:rsidR="00046C3B" w:rsidRDefault="00046C3B" w:rsidP="00B04C96">
      <w:pPr>
        <w:pStyle w:val="Heading3"/>
      </w:pPr>
      <w:bookmarkStart w:id="995" w:name="_Toc37495870"/>
      <w:bookmarkStart w:id="996" w:name="_Toc39497158"/>
      <w:bookmarkStart w:id="997" w:name="_Toc46937105"/>
      <w:r>
        <w:t>6.7.1</w:t>
      </w:r>
      <w:r>
        <w:tab/>
        <w:t>Conflict, its causes and signs of its presence</w:t>
      </w:r>
      <w:bookmarkEnd w:id="994"/>
      <w:bookmarkEnd w:id="995"/>
      <w:bookmarkEnd w:id="996"/>
      <w:bookmarkEnd w:id="997"/>
    </w:p>
    <w:p w14:paraId="1158BB5C" w14:textId="77777777" w:rsidR="00046C3B" w:rsidRDefault="00046C3B" w:rsidP="00046C3B"/>
    <w:p w14:paraId="14187EB5" w14:textId="77777777" w:rsidR="00046C3B" w:rsidRDefault="00046C3B" w:rsidP="00046C3B">
      <w:pPr>
        <w:pStyle w:val="Heading4"/>
        <w:ind w:left="1134" w:hanging="1134"/>
      </w:pPr>
      <w:r>
        <w:t>6.7.1.1</w:t>
      </w:r>
      <w:r>
        <w:tab/>
        <w:t>Conflict defined</w:t>
      </w:r>
    </w:p>
    <w:p w14:paraId="0AC1A7C5" w14:textId="77777777" w:rsidR="00046C3B" w:rsidRDefault="00046C3B" w:rsidP="00037158"/>
    <w:p w14:paraId="424DE504" w14:textId="77777777" w:rsidR="00046C3B" w:rsidRDefault="00046C3B" w:rsidP="00046C3B">
      <w:pPr>
        <w:rPr>
          <w:sz w:val="18"/>
          <w:szCs w:val="18"/>
        </w:rPr>
      </w:pPr>
      <w:r>
        <w:rPr>
          <w:b/>
          <w:i/>
        </w:rPr>
        <w:t>Conflict</w:t>
      </w:r>
      <w:r>
        <w:t xml:space="preserve"> can be defined as “a disagreement through which parties involved perceive a threat to their needs, interests or concerns.” </w:t>
      </w:r>
      <w:r>
        <w:rPr>
          <w:sz w:val="18"/>
          <w:szCs w:val="18"/>
        </w:rPr>
        <w:t>(Academic Leadership Support)</w:t>
      </w:r>
    </w:p>
    <w:p w14:paraId="4157A9FD" w14:textId="77777777" w:rsidR="00046C3B" w:rsidRDefault="00046C3B" w:rsidP="00046C3B">
      <w:pPr>
        <w:rPr>
          <w:sz w:val="18"/>
          <w:szCs w:val="18"/>
        </w:rPr>
      </w:pPr>
    </w:p>
    <w:p w14:paraId="5B211916" w14:textId="77777777" w:rsidR="00046C3B" w:rsidRDefault="00046C3B" w:rsidP="00046C3B">
      <w:r>
        <w:t xml:space="preserve">Conflict is more than disagreement. It is a situation where people perceive a threat to their physical or emotional wellbeing, their status or their power. People usually respond to what they </w:t>
      </w:r>
      <w:r>
        <w:rPr>
          <w:b/>
          <w:i/>
        </w:rPr>
        <w:t>perceive</w:t>
      </w:r>
      <w:r>
        <w:t xml:space="preserve"> to be a threat.</w:t>
      </w:r>
    </w:p>
    <w:p w14:paraId="1FCC5A74" w14:textId="77777777" w:rsidR="00046C3B" w:rsidRDefault="00046C3B" w:rsidP="002E23EC">
      <w:pPr>
        <w:pStyle w:val="BulletText1"/>
        <w:numPr>
          <w:ilvl w:val="0"/>
          <w:numId w:val="297"/>
        </w:numPr>
        <w:tabs>
          <w:tab w:val="left" w:pos="720"/>
        </w:tabs>
        <w:spacing w:line="360" w:lineRule="auto"/>
        <w:ind w:left="357" w:hanging="357"/>
        <w:jc w:val="left"/>
      </w:pPr>
      <w:r>
        <w:rPr>
          <w:b/>
          <w:i/>
        </w:rPr>
        <w:t>Disagreement</w:t>
      </w:r>
      <w:r>
        <w:rPr>
          <w:b/>
        </w:rPr>
        <w:t>:</w:t>
      </w:r>
      <w:r>
        <w:t xml:space="preserve"> The perceived conflict or disagreement might be quite different from the true disagreement. Conflict normally tends to have significant levels of misunderstanding.</w:t>
      </w:r>
    </w:p>
    <w:p w14:paraId="7DB6D879" w14:textId="77777777" w:rsidR="00046C3B" w:rsidRDefault="00046C3B" w:rsidP="002E23EC">
      <w:pPr>
        <w:pStyle w:val="BulletText1"/>
        <w:numPr>
          <w:ilvl w:val="0"/>
          <w:numId w:val="297"/>
        </w:numPr>
        <w:tabs>
          <w:tab w:val="left" w:pos="720"/>
        </w:tabs>
        <w:spacing w:line="360" w:lineRule="auto"/>
        <w:ind w:left="357" w:hanging="357"/>
        <w:jc w:val="left"/>
      </w:pPr>
      <w:r>
        <w:rPr>
          <w:b/>
          <w:i/>
        </w:rPr>
        <w:t>Parties involved</w:t>
      </w:r>
      <w:r>
        <w:rPr>
          <w:b/>
        </w:rPr>
        <w:t>:</w:t>
      </w:r>
      <w:r>
        <w:t xml:space="preserve"> It is sometimes difficult to identify the true parties to conflict because people who are seen as part of the system (e.g. the work team) are influenced to participate in a disagreement dispute, irrespective of whether they see the conflict in the same manner or not. These people then take sides based on their perceptions of the issues and relationships.</w:t>
      </w:r>
    </w:p>
    <w:p w14:paraId="6A9B8CF8" w14:textId="77777777" w:rsidR="00046C3B" w:rsidRDefault="00046C3B" w:rsidP="002E23EC">
      <w:pPr>
        <w:pStyle w:val="BulletText1"/>
        <w:numPr>
          <w:ilvl w:val="0"/>
          <w:numId w:val="297"/>
        </w:numPr>
        <w:tabs>
          <w:tab w:val="left" w:pos="720"/>
        </w:tabs>
        <w:spacing w:line="360" w:lineRule="auto"/>
        <w:ind w:left="357" w:hanging="357"/>
        <w:jc w:val="left"/>
      </w:pPr>
      <w:r>
        <w:rPr>
          <w:b/>
          <w:i/>
        </w:rPr>
        <w:t>Perceived threat</w:t>
      </w:r>
      <w:r>
        <w:rPr>
          <w:b/>
        </w:rPr>
        <w:t>:</w:t>
      </w:r>
      <w:r>
        <w:t xml:space="preserve"> People respond to what they sense the threat is through their behaviour and feelings. Often, what people perceive to be a threat is not really a threat.</w:t>
      </w:r>
    </w:p>
    <w:p w14:paraId="6C7BFF66" w14:textId="77777777" w:rsidR="00046C3B" w:rsidRDefault="00046C3B" w:rsidP="002E23EC">
      <w:pPr>
        <w:pStyle w:val="BulletText1"/>
        <w:numPr>
          <w:ilvl w:val="0"/>
          <w:numId w:val="297"/>
        </w:numPr>
        <w:tabs>
          <w:tab w:val="left" w:pos="720"/>
        </w:tabs>
        <w:jc w:val="left"/>
      </w:pPr>
      <w:r>
        <w:rPr>
          <w:b/>
          <w:i/>
        </w:rPr>
        <w:t>Needs, interests and/or concerns</w:t>
      </w:r>
      <w:r>
        <w:rPr>
          <w:b/>
        </w:rPr>
        <w:t>:</w:t>
      </w:r>
      <w:r>
        <w:t xml:space="preserve"> Workplace conflicts are complex because they involve not only needs, interests and concerns, but also on-going relationships.</w:t>
      </w:r>
    </w:p>
    <w:p w14:paraId="6C01EF2D" w14:textId="77777777" w:rsidR="00046C3B" w:rsidRDefault="00046C3B" w:rsidP="00046C3B">
      <w:pPr>
        <w:pStyle w:val="BulletText1"/>
        <w:tabs>
          <w:tab w:val="left" w:pos="720"/>
        </w:tabs>
        <w:jc w:val="left"/>
      </w:pPr>
    </w:p>
    <w:p w14:paraId="21418CC2" w14:textId="77777777" w:rsidR="00760681" w:rsidRDefault="00760681" w:rsidP="00046C3B">
      <w:pPr>
        <w:pStyle w:val="BulletText1"/>
        <w:tabs>
          <w:tab w:val="left" w:pos="720"/>
        </w:tabs>
        <w:jc w:val="left"/>
      </w:pPr>
    </w:p>
    <w:p w14:paraId="6AC1A83E" w14:textId="77777777" w:rsidR="00046C3B" w:rsidRDefault="00046C3B" w:rsidP="00046C3B">
      <w:pPr>
        <w:pStyle w:val="Heading4"/>
      </w:pPr>
      <w:r>
        <w:t>6.7.1.2</w:t>
      </w:r>
      <w:r>
        <w:tab/>
        <w:t>Causes of conflict</w:t>
      </w:r>
    </w:p>
    <w:p w14:paraId="22605474" w14:textId="77777777" w:rsidR="00046C3B" w:rsidRDefault="00046C3B" w:rsidP="00046C3B"/>
    <w:p w14:paraId="64949844" w14:textId="77777777" w:rsidR="00046C3B" w:rsidRDefault="00046C3B" w:rsidP="00046C3B">
      <w:r>
        <w:t xml:space="preserve">In the workplace, there are many possible causes of conflict.  </w:t>
      </w:r>
    </w:p>
    <w:p w14:paraId="33A25666" w14:textId="77777777" w:rsidR="00046C3B" w:rsidRDefault="00046C3B" w:rsidP="00046C3B"/>
    <w:p w14:paraId="75D95DE5" w14:textId="77777777" w:rsidR="00046C3B" w:rsidRDefault="00046C3B" w:rsidP="00046C3B">
      <w:r>
        <w:t>There is a high potential for conflict between people with different values, different preferred ways of behaving, and different views of the world.</w:t>
      </w:r>
    </w:p>
    <w:p w14:paraId="2EF4080A" w14:textId="77777777" w:rsidR="00046C3B" w:rsidRDefault="00046C3B" w:rsidP="00046C3B"/>
    <w:p w14:paraId="62E52632" w14:textId="77777777" w:rsidR="00046C3B" w:rsidRDefault="00046C3B" w:rsidP="00046C3B">
      <w:pPr>
        <w:spacing w:after="120"/>
      </w:pPr>
      <w:r>
        <w:t>Potential sources of conflict arising from diversity include situations where:</w:t>
      </w:r>
    </w:p>
    <w:p w14:paraId="0BF73FB5" w14:textId="77777777" w:rsidR="00046C3B" w:rsidRDefault="00046C3B" w:rsidP="002E23EC">
      <w:pPr>
        <w:pStyle w:val="BulletText1"/>
        <w:numPr>
          <w:ilvl w:val="0"/>
          <w:numId w:val="298"/>
        </w:numPr>
        <w:spacing w:line="360" w:lineRule="auto"/>
        <w:jc w:val="left"/>
      </w:pPr>
      <w:r>
        <w:t>one individual thinks that someone else was appointed, promoted or fired because of his diversity status</w:t>
      </w:r>
    </w:p>
    <w:p w14:paraId="2753B9AE" w14:textId="77777777" w:rsidR="00046C3B" w:rsidRDefault="00046C3B" w:rsidP="002E23EC">
      <w:pPr>
        <w:pStyle w:val="BulletText1"/>
        <w:numPr>
          <w:ilvl w:val="0"/>
          <w:numId w:val="298"/>
        </w:numPr>
        <w:spacing w:line="360" w:lineRule="auto"/>
        <w:jc w:val="left"/>
      </w:pPr>
      <w:r>
        <w:t>diversity is misunderstood or misinterpreted and leads to inappropriate interactions among people of different groups</w:t>
      </w:r>
    </w:p>
    <w:p w14:paraId="52070128" w14:textId="77777777" w:rsidR="00046C3B" w:rsidRDefault="00046C3B" w:rsidP="002E23EC">
      <w:pPr>
        <w:pStyle w:val="BulletText1"/>
        <w:numPr>
          <w:ilvl w:val="0"/>
          <w:numId w:val="298"/>
        </w:numPr>
        <w:spacing w:line="360" w:lineRule="auto"/>
        <w:jc w:val="left"/>
      </w:pPr>
      <w:r>
        <w:t>there is an environment of fear, distrust or individual prejudice. Members of the dominant group may worry that newcomers from other groups pose a threat to their own position in the organisation.</w:t>
      </w:r>
    </w:p>
    <w:p w14:paraId="71C4372A" w14:textId="77777777" w:rsidR="00046C3B" w:rsidRDefault="00046C3B" w:rsidP="002E23EC">
      <w:pPr>
        <w:pStyle w:val="BulletText1"/>
        <w:numPr>
          <w:ilvl w:val="0"/>
          <w:numId w:val="298"/>
        </w:numPr>
        <w:spacing w:after="0" w:line="360" w:lineRule="auto"/>
        <w:jc w:val="left"/>
      </w:pPr>
      <w:r>
        <w:t xml:space="preserve">There are negative stereotypes about people who are “different”. </w:t>
      </w:r>
    </w:p>
    <w:p w14:paraId="0F854C15" w14:textId="77777777" w:rsidR="00046C3B" w:rsidRDefault="00046C3B" w:rsidP="00046C3B">
      <w:pPr>
        <w:pStyle w:val="BulletText1"/>
        <w:tabs>
          <w:tab w:val="left" w:pos="720"/>
        </w:tabs>
        <w:spacing w:after="0" w:line="360" w:lineRule="auto"/>
        <w:jc w:val="left"/>
      </w:pPr>
    </w:p>
    <w:p w14:paraId="07C484FE" w14:textId="77777777" w:rsidR="00760681" w:rsidRDefault="00760681" w:rsidP="00046C3B">
      <w:pPr>
        <w:pStyle w:val="BulletText1"/>
        <w:tabs>
          <w:tab w:val="left" w:pos="720"/>
        </w:tabs>
        <w:spacing w:after="0" w:line="360" w:lineRule="auto"/>
        <w:jc w:val="left"/>
      </w:pPr>
    </w:p>
    <w:p w14:paraId="192EC311" w14:textId="77777777" w:rsidR="00046C3B" w:rsidRDefault="00046C3B" w:rsidP="00046C3B">
      <w:pPr>
        <w:pStyle w:val="Heading4"/>
        <w:ind w:left="1134" w:hanging="1134"/>
      </w:pPr>
      <w:r>
        <w:t>6.7.1.3</w:t>
      </w:r>
      <w:r>
        <w:tab/>
        <w:t>Stages and signs of conflict</w:t>
      </w:r>
    </w:p>
    <w:p w14:paraId="31FE1EE5" w14:textId="77777777" w:rsidR="00046C3B" w:rsidRDefault="00046C3B" w:rsidP="00046C3B"/>
    <w:p w14:paraId="7CF4081C" w14:textId="77777777" w:rsidR="00046C3B" w:rsidRDefault="00046C3B" w:rsidP="00046C3B">
      <w:r>
        <w:t>Managers should be alert to signs of conflict in the workplace so that it can be reduced or resolved proactively.</w:t>
      </w:r>
    </w:p>
    <w:p w14:paraId="38E820F8" w14:textId="77777777" w:rsidR="00046C3B" w:rsidRDefault="00046C3B" w:rsidP="00046C3B"/>
    <w:p w14:paraId="3C459B3E" w14:textId="77777777" w:rsidR="00046C3B" w:rsidRDefault="00046C3B" w:rsidP="00046C3B">
      <w:r>
        <w:t xml:space="preserve">The stages of conflict are depicted in Figure </w:t>
      </w:r>
      <w:r w:rsidR="00EC5300">
        <w:t>61</w:t>
      </w:r>
      <w:r>
        <w:t>.</w:t>
      </w:r>
    </w:p>
    <w:p w14:paraId="5561687F" w14:textId="77777777" w:rsidR="00046C3B" w:rsidRDefault="00046C3B" w:rsidP="00046C3B">
      <w:pPr>
        <w:jc w:val="center"/>
      </w:pPr>
      <w:r>
        <w:rPr>
          <w:noProof/>
        </w:rPr>
        <w:drawing>
          <wp:inline distT="0" distB="0" distL="0" distR="0" wp14:anchorId="63330068" wp14:editId="36A378D6">
            <wp:extent cx="4558030" cy="241046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558030" cy="2410460"/>
                    </a:xfrm>
                    <a:prstGeom prst="rect">
                      <a:avLst/>
                    </a:prstGeom>
                    <a:noFill/>
                    <a:ln>
                      <a:noFill/>
                    </a:ln>
                  </pic:spPr>
                </pic:pic>
              </a:graphicData>
            </a:graphic>
          </wp:inline>
        </w:drawing>
      </w:r>
    </w:p>
    <w:p w14:paraId="14F2BB36" w14:textId="77777777" w:rsidR="00046C3B" w:rsidRDefault="00046C3B" w:rsidP="00046C3B">
      <w:pPr>
        <w:pStyle w:val="Caption"/>
      </w:pPr>
      <w:r>
        <w:t xml:space="preserve">Figure </w:t>
      </w:r>
      <w:r w:rsidR="00EC5300">
        <w:t>61</w:t>
      </w:r>
      <w:r>
        <w:t>: stages of conflict</w:t>
      </w:r>
    </w:p>
    <w:p w14:paraId="3F04CFBF" w14:textId="77777777" w:rsidR="00046C3B" w:rsidRDefault="00046C3B" w:rsidP="00046C3B">
      <w:pPr>
        <w:pStyle w:val="Heading5"/>
        <w:keepNext w:val="0"/>
        <w:keepLines w:val="0"/>
        <w:spacing w:before="240" w:line="288" w:lineRule="auto"/>
        <w:ind w:left="-113"/>
        <w:jc w:val="left"/>
      </w:pPr>
    </w:p>
    <w:p w14:paraId="36A2B704" w14:textId="77777777" w:rsidR="00046C3B" w:rsidRDefault="00046C3B" w:rsidP="00046C3B">
      <w:pPr>
        <w:pStyle w:val="Heading5"/>
        <w:keepNext w:val="0"/>
        <w:keepLines w:val="0"/>
        <w:spacing w:before="0" w:after="120"/>
        <w:ind w:left="-113"/>
        <w:jc w:val="left"/>
      </w:pPr>
      <w:r>
        <w:t>Signs of conflict between individuals</w:t>
      </w:r>
    </w:p>
    <w:p w14:paraId="1B53EC1F" w14:textId="77777777" w:rsidR="00046C3B" w:rsidRDefault="00046C3B" w:rsidP="002E23EC">
      <w:pPr>
        <w:pStyle w:val="BulletText1"/>
        <w:numPr>
          <w:ilvl w:val="0"/>
          <w:numId w:val="299"/>
        </w:numPr>
        <w:tabs>
          <w:tab w:val="left" w:pos="720"/>
        </w:tabs>
        <w:spacing w:line="360" w:lineRule="auto"/>
        <w:jc w:val="left"/>
      </w:pPr>
      <w:r>
        <w:t>Team members are not speaking to one another.</w:t>
      </w:r>
    </w:p>
    <w:p w14:paraId="7D9628AA" w14:textId="77777777" w:rsidR="00046C3B" w:rsidRDefault="00046C3B" w:rsidP="002E23EC">
      <w:pPr>
        <w:pStyle w:val="BulletText1"/>
        <w:numPr>
          <w:ilvl w:val="0"/>
          <w:numId w:val="299"/>
        </w:numPr>
        <w:tabs>
          <w:tab w:val="left" w:pos="720"/>
        </w:tabs>
        <w:spacing w:line="360" w:lineRule="auto"/>
        <w:jc w:val="left"/>
      </w:pPr>
      <w:r>
        <w:t>Team members are contradicting one another.</w:t>
      </w:r>
    </w:p>
    <w:p w14:paraId="04A305EF" w14:textId="77777777" w:rsidR="00046C3B" w:rsidRDefault="00046C3B" w:rsidP="002E23EC">
      <w:pPr>
        <w:pStyle w:val="BulletText1"/>
        <w:numPr>
          <w:ilvl w:val="0"/>
          <w:numId w:val="299"/>
        </w:numPr>
        <w:tabs>
          <w:tab w:val="left" w:pos="720"/>
        </w:tabs>
        <w:spacing w:line="360" w:lineRule="auto"/>
        <w:jc w:val="left"/>
      </w:pPr>
      <w:r>
        <w:t>Team members are bad-mouthing one another.</w:t>
      </w:r>
    </w:p>
    <w:p w14:paraId="7D27652E" w14:textId="77777777" w:rsidR="00046C3B" w:rsidRDefault="00046C3B" w:rsidP="002E23EC">
      <w:pPr>
        <w:pStyle w:val="BulletText1"/>
        <w:numPr>
          <w:ilvl w:val="0"/>
          <w:numId w:val="299"/>
        </w:numPr>
        <w:tabs>
          <w:tab w:val="left" w:pos="720"/>
        </w:tabs>
        <w:spacing w:line="360" w:lineRule="auto"/>
        <w:jc w:val="left"/>
      </w:pPr>
      <w:r>
        <w:t>There is deliberate non-cooperation or undermining among team members.</w:t>
      </w:r>
    </w:p>
    <w:p w14:paraId="6B61A13A" w14:textId="77777777" w:rsidR="00046C3B" w:rsidRDefault="00046C3B" w:rsidP="002E23EC">
      <w:pPr>
        <w:pStyle w:val="BulletText1"/>
        <w:numPr>
          <w:ilvl w:val="0"/>
          <w:numId w:val="299"/>
        </w:numPr>
        <w:tabs>
          <w:tab w:val="left" w:pos="720"/>
        </w:tabs>
        <w:spacing w:line="360" w:lineRule="auto"/>
        <w:jc w:val="left"/>
      </w:pPr>
      <w:r>
        <w:t>Work is not completed on time.</w:t>
      </w:r>
    </w:p>
    <w:p w14:paraId="1B73104E" w14:textId="77777777" w:rsidR="00046C3B" w:rsidRDefault="00046C3B" w:rsidP="002E23EC">
      <w:pPr>
        <w:pStyle w:val="BulletText1"/>
        <w:numPr>
          <w:ilvl w:val="0"/>
          <w:numId w:val="299"/>
        </w:numPr>
        <w:tabs>
          <w:tab w:val="left" w:pos="720"/>
        </w:tabs>
        <w:spacing w:line="360" w:lineRule="auto"/>
        <w:jc w:val="left"/>
      </w:pPr>
      <w:r>
        <w:t>Messages or phone calls are not returned.</w:t>
      </w:r>
    </w:p>
    <w:p w14:paraId="284538E9" w14:textId="77777777" w:rsidR="00046C3B" w:rsidRDefault="00046C3B" w:rsidP="002E23EC">
      <w:pPr>
        <w:pStyle w:val="BulletText1"/>
        <w:numPr>
          <w:ilvl w:val="0"/>
          <w:numId w:val="299"/>
        </w:numPr>
        <w:tabs>
          <w:tab w:val="left" w:pos="720"/>
        </w:tabs>
        <w:spacing w:line="360" w:lineRule="auto"/>
        <w:jc w:val="left"/>
      </w:pPr>
      <w:r>
        <w:t>Fingers are pointed.</w:t>
      </w:r>
    </w:p>
    <w:p w14:paraId="02A4FB72" w14:textId="77777777" w:rsidR="00046C3B" w:rsidRDefault="00046C3B" w:rsidP="002E23EC">
      <w:pPr>
        <w:pStyle w:val="BulletText1"/>
        <w:numPr>
          <w:ilvl w:val="0"/>
          <w:numId w:val="299"/>
        </w:numPr>
        <w:tabs>
          <w:tab w:val="left" w:pos="720"/>
        </w:tabs>
        <w:spacing w:line="360" w:lineRule="auto"/>
        <w:jc w:val="left"/>
      </w:pPr>
      <w:r>
        <w:t>Absenteeism becomes apparent.</w:t>
      </w:r>
    </w:p>
    <w:p w14:paraId="0E4EEBC1" w14:textId="77777777" w:rsidR="00046C3B" w:rsidRDefault="00046C3B" w:rsidP="002E23EC">
      <w:pPr>
        <w:pStyle w:val="BulletText1"/>
        <w:numPr>
          <w:ilvl w:val="0"/>
          <w:numId w:val="299"/>
        </w:numPr>
        <w:tabs>
          <w:tab w:val="left" w:pos="720"/>
        </w:tabs>
        <w:spacing w:line="360" w:lineRule="auto"/>
        <w:jc w:val="left"/>
      </w:pPr>
      <w:r>
        <w:t>Gossip is rife.</w:t>
      </w:r>
    </w:p>
    <w:p w14:paraId="04B70C75" w14:textId="77777777" w:rsidR="00046C3B" w:rsidRDefault="00046C3B" w:rsidP="002E23EC">
      <w:pPr>
        <w:pStyle w:val="BulletText1"/>
        <w:numPr>
          <w:ilvl w:val="0"/>
          <w:numId w:val="299"/>
        </w:numPr>
        <w:tabs>
          <w:tab w:val="left" w:pos="720"/>
        </w:tabs>
        <w:spacing w:line="360" w:lineRule="auto"/>
        <w:jc w:val="left"/>
      </w:pPr>
      <w:r>
        <w:t>Passive/aggressive behaviour is noted.</w:t>
      </w:r>
    </w:p>
    <w:p w14:paraId="7D65979A" w14:textId="77777777" w:rsidR="00046C3B" w:rsidRDefault="00046C3B" w:rsidP="002E23EC">
      <w:pPr>
        <w:pStyle w:val="BulletText1"/>
        <w:numPr>
          <w:ilvl w:val="0"/>
          <w:numId w:val="299"/>
        </w:numPr>
        <w:tabs>
          <w:tab w:val="left" w:pos="720"/>
        </w:tabs>
        <w:spacing w:line="360" w:lineRule="auto"/>
        <w:jc w:val="left"/>
      </w:pPr>
      <w:r>
        <w:t>Hostility is noticeable.</w:t>
      </w:r>
    </w:p>
    <w:p w14:paraId="3D75EA81" w14:textId="77777777" w:rsidR="00046C3B" w:rsidRDefault="00046C3B" w:rsidP="002E23EC">
      <w:pPr>
        <w:pStyle w:val="BulletText1"/>
        <w:numPr>
          <w:ilvl w:val="0"/>
          <w:numId w:val="299"/>
        </w:numPr>
        <w:tabs>
          <w:tab w:val="left" w:pos="720"/>
        </w:tabs>
        <w:spacing w:after="0" w:line="360" w:lineRule="auto"/>
        <w:ind w:left="357" w:hanging="357"/>
        <w:jc w:val="left"/>
      </w:pPr>
      <w:r>
        <w:t>Verbal abuse occurs.</w:t>
      </w:r>
    </w:p>
    <w:p w14:paraId="6FB21E91" w14:textId="77777777" w:rsidR="00046C3B" w:rsidRDefault="00046C3B" w:rsidP="00046C3B">
      <w:pPr>
        <w:pStyle w:val="BulletText1"/>
        <w:tabs>
          <w:tab w:val="left" w:pos="720"/>
        </w:tabs>
        <w:spacing w:after="0" w:line="360" w:lineRule="auto"/>
        <w:jc w:val="left"/>
      </w:pPr>
    </w:p>
    <w:p w14:paraId="1F4B9A5D" w14:textId="77777777" w:rsidR="00046C3B" w:rsidRDefault="00046C3B" w:rsidP="00046C3B">
      <w:pPr>
        <w:pStyle w:val="Heading5"/>
        <w:keepNext w:val="0"/>
        <w:keepLines w:val="0"/>
        <w:spacing w:before="0" w:after="120"/>
        <w:ind w:left="-113"/>
        <w:jc w:val="left"/>
      </w:pPr>
      <w:r>
        <w:t>Signs of conflict between groups</w:t>
      </w:r>
    </w:p>
    <w:p w14:paraId="326D94AA" w14:textId="77777777" w:rsidR="00046C3B" w:rsidRDefault="00046C3B" w:rsidP="002E23EC">
      <w:pPr>
        <w:pStyle w:val="BulletText1"/>
        <w:numPr>
          <w:ilvl w:val="0"/>
          <w:numId w:val="300"/>
        </w:numPr>
        <w:tabs>
          <w:tab w:val="left" w:pos="720"/>
        </w:tabs>
        <w:spacing w:line="360" w:lineRule="auto"/>
        <w:jc w:val="left"/>
      </w:pPr>
      <w:r>
        <w:t>Factions meet to discuss issues separately.</w:t>
      </w:r>
    </w:p>
    <w:p w14:paraId="30ECFE0C" w14:textId="77777777" w:rsidR="00046C3B" w:rsidRDefault="00046C3B" w:rsidP="002E23EC">
      <w:pPr>
        <w:pStyle w:val="BulletText1"/>
        <w:numPr>
          <w:ilvl w:val="0"/>
          <w:numId w:val="300"/>
        </w:numPr>
        <w:tabs>
          <w:tab w:val="left" w:pos="720"/>
        </w:tabs>
        <w:spacing w:line="360" w:lineRule="auto"/>
        <w:jc w:val="left"/>
      </w:pPr>
      <w:r>
        <w:t>A group is left out of activities or events.</w:t>
      </w:r>
    </w:p>
    <w:p w14:paraId="0EDAE65B" w14:textId="77777777" w:rsidR="00046C3B" w:rsidRDefault="00046C3B" w:rsidP="002E23EC">
      <w:pPr>
        <w:pStyle w:val="BulletText1"/>
        <w:numPr>
          <w:ilvl w:val="0"/>
          <w:numId w:val="300"/>
        </w:numPr>
        <w:tabs>
          <w:tab w:val="left" w:pos="720"/>
        </w:tabs>
        <w:jc w:val="left"/>
      </w:pPr>
      <w:r>
        <w:t>Threatening slogans or symbols are used.</w:t>
      </w:r>
    </w:p>
    <w:p w14:paraId="7EC3FC48" w14:textId="77777777" w:rsidR="00046C3B" w:rsidRDefault="00046C3B" w:rsidP="00046C3B">
      <w:pPr>
        <w:pStyle w:val="BulletText1"/>
        <w:tabs>
          <w:tab w:val="left" w:pos="720"/>
        </w:tabs>
        <w:jc w:val="left"/>
      </w:pPr>
    </w:p>
    <w:p w14:paraId="3FB26472" w14:textId="77777777" w:rsidR="00046C3B" w:rsidRDefault="00046C3B" w:rsidP="00B04C96">
      <w:pPr>
        <w:pStyle w:val="Heading3"/>
      </w:pPr>
      <w:bookmarkStart w:id="998" w:name="_Toc37495871"/>
      <w:bookmarkStart w:id="999" w:name="_Toc39497159"/>
      <w:bookmarkStart w:id="1000" w:name="_Toc46937106"/>
      <w:bookmarkStart w:id="1001" w:name="_Hlk39511167"/>
      <w:r>
        <w:t>6.7.2</w:t>
      </w:r>
      <w:r>
        <w:tab/>
        <w:t>Steps for managing conflict</w:t>
      </w:r>
      <w:bookmarkEnd w:id="998"/>
      <w:bookmarkEnd w:id="999"/>
      <w:bookmarkEnd w:id="1000"/>
    </w:p>
    <w:p w14:paraId="39C440DB" w14:textId="77777777" w:rsidR="00046C3B" w:rsidRDefault="00046C3B" w:rsidP="00046C3B"/>
    <w:p w14:paraId="38F8EA6D" w14:textId="77777777" w:rsidR="00046C3B" w:rsidRDefault="00046C3B" w:rsidP="00046C3B">
      <w:pPr>
        <w:pStyle w:val="Heading4"/>
        <w:ind w:left="1134" w:hanging="1134"/>
      </w:pPr>
      <w:r>
        <w:t>6.7.2.1</w:t>
      </w:r>
      <w:r>
        <w:tab/>
        <w:t>Recognise and acknowledge conflict</w:t>
      </w:r>
    </w:p>
    <w:p w14:paraId="40461B68" w14:textId="77777777" w:rsidR="00046C3B" w:rsidRDefault="00046C3B" w:rsidP="00046C3B"/>
    <w:p w14:paraId="5C964D61" w14:textId="77777777" w:rsidR="00046C3B" w:rsidRDefault="00046C3B" w:rsidP="00046C3B">
      <w:r>
        <w:t>Managers often ignore conflicts between team members, hoping they will disappear or resolve themselves. Clashes between team members frequently begin as work-related issues then spiral into personal and emotional conflicts. Long-term disagreements can damage your work unit’s culture, team morale and overall productivity.</w:t>
      </w:r>
    </w:p>
    <w:p w14:paraId="0D2371F6" w14:textId="77777777" w:rsidR="00046C3B" w:rsidRDefault="00046C3B" w:rsidP="00046C3B"/>
    <w:p w14:paraId="23D7972D" w14:textId="77777777" w:rsidR="00046C3B" w:rsidRDefault="00046C3B" w:rsidP="00046C3B">
      <w:pPr>
        <w:rPr>
          <w:lang w:eastAsia="en-ZA"/>
        </w:rPr>
      </w:pPr>
      <w:r>
        <w:rPr>
          <w:lang w:eastAsia="en-ZA"/>
        </w:rPr>
        <w:t>Shying away from a conflict does not help to solve it. If, after analysing the situation, you realise that it requires your intervention, you must acknowledge that there is a problem. You cannot deal with conflict effectively until you admit that it exists.</w:t>
      </w:r>
    </w:p>
    <w:p w14:paraId="20CF64A7" w14:textId="77777777" w:rsidR="00046C3B" w:rsidRDefault="00046C3B" w:rsidP="00046C3B">
      <w:pPr>
        <w:rPr>
          <w:lang w:eastAsia="en-ZA"/>
        </w:rPr>
      </w:pPr>
    </w:p>
    <w:p w14:paraId="4F552333" w14:textId="77777777" w:rsidR="00046C3B" w:rsidRDefault="00046C3B" w:rsidP="00046C3B">
      <w:pPr>
        <w:pStyle w:val="Heading4"/>
        <w:ind w:left="1134" w:hanging="1134"/>
      </w:pPr>
      <w:r>
        <w:t>6.7.2.2</w:t>
      </w:r>
      <w:r>
        <w:tab/>
        <w:t>Identify unfair discrimination and discriminatory practices</w:t>
      </w:r>
    </w:p>
    <w:p w14:paraId="10342EC7" w14:textId="77777777" w:rsidR="00046C3B" w:rsidRDefault="00046C3B" w:rsidP="00046C3B"/>
    <w:p w14:paraId="3CF33434" w14:textId="77777777" w:rsidR="00046C3B" w:rsidRDefault="00046C3B" w:rsidP="00046C3B">
      <w:r>
        <w:t>Discrimination develops from stereotyping and perceptions (discussed earlier).</w:t>
      </w:r>
    </w:p>
    <w:p w14:paraId="5926734D" w14:textId="77777777" w:rsidR="00046C3B" w:rsidRDefault="00046C3B" w:rsidP="00046C3B"/>
    <w:p w14:paraId="33222498" w14:textId="77777777" w:rsidR="00046C3B" w:rsidRDefault="00046C3B" w:rsidP="00046C3B">
      <w:r>
        <w:t>The manager has to identify cases of unfair discrimination and discriminatory practices, as these will cause conflict.</w:t>
      </w:r>
    </w:p>
    <w:p w14:paraId="3FE2A9F8" w14:textId="77777777" w:rsidR="00046C3B" w:rsidRDefault="00046C3B" w:rsidP="00046C3B"/>
    <w:p w14:paraId="759F6542" w14:textId="77777777" w:rsidR="00046C3B" w:rsidRDefault="00046C3B" w:rsidP="00046C3B">
      <w:r>
        <w:t>Discriminatory practices could include bias based on:</w:t>
      </w:r>
    </w:p>
    <w:p w14:paraId="7EFC90D4" w14:textId="77777777" w:rsidR="00046C3B" w:rsidRDefault="00046C3B" w:rsidP="002E23EC">
      <w:pPr>
        <w:pStyle w:val="BulletText1"/>
        <w:numPr>
          <w:ilvl w:val="0"/>
          <w:numId w:val="301"/>
        </w:numPr>
        <w:tabs>
          <w:tab w:val="left" w:pos="720"/>
        </w:tabs>
        <w:jc w:val="left"/>
      </w:pPr>
      <w:r>
        <w:t xml:space="preserve">Age </w:t>
      </w:r>
    </w:p>
    <w:p w14:paraId="3A4D1EF6" w14:textId="77777777" w:rsidR="00046C3B" w:rsidRDefault="00046C3B" w:rsidP="002E23EC">
      <w:pPr>
        <w:pStyle w:val="BulletText1"/>
        <w:numPr>
          <w:ilvl w:val="0"/>
          <w:numId w:val="301"/>
        </w:numPr>
        <w:tabs>
          <w:tab w:val="left" w:pos="720"/>
        </w:tabs>
        <w:jc w:val="left"/>
      </w:pPr>
      <w:r>
        <w:t>Gender</w:t>
      </w:r>
    </w:p>
    <w:p w14:paraId="3BA98647" w14:textId="77777777" w:rsidR="00046C3B" w:rsidRDefault="00046C3B" w:rsidP="002E23EC">
      <w:pPr>
        <w:pStyle w:val="BulletText1"/>
        <w:numPr>
          <w:ilvl w:val="0"/>
          <w:numId w:val="301"/>
        </w:numPr>
        <w:tabs>
          <w:tab w:val="left" w:pos="720"/>
        </w:tabs>
        <w:jc w:val="left"/>
      </w:pPr>
      <w:r>
        <w:t>Ethnicity, race and nationality</w:t>
      </w:r>
    </w:p>
    <w:p w14:paraId="7191337F" w14:textId="77777777" w:rsidR="00046C3B" w:rsidRDefault="00046C3B" w:rsidP="002E23EC">
      <w:pPr>
        <w:pStyle w:val="BulletText1"/>
        <w:numPr>
          <w:ilvl w:val="0"/>
          <w:numId w:val="301"/>
        </w:numPr>
        <w:tabs>
          <w:tab w:val="left" w:pos="720"/>
        </w:tabs>
        <w:jc w:val="left"/>
      </w:pPr>
      <w:r>
        <w:t>Sexual orientation</w:t>
      </w:r>
    </w:p>
    <w:p w14:paraId="6A7189F1" w14:textId="77777777" w:rsidR="00046C3B" w:rsidRDefault="00046C3B" w:rsidP="002E23EC">
      <w:pPr>
        <w:pStyle w:val="BulletText1"/>
        <w:numPr>
          <w:ilvl w:val="0"/>
          <w:numId w:val="301"/>
        </w:numPr>
        <w:tabs>
          <w:tab w:val="left" w:pos="720"/>
        </w:tabs>
        <w:jc w:val="left"/>
      </w:pPr>
      <w:r>
        <w:t xml:space="preserve">Health </w:t>
      </w:r>
    </w:p>
    <w:p w14:paraId="20C5D7AA" w14:textId="77777777" w:rsidR="00046C3B" w:rsidRDefault="00046C3B" w:rsidP="002E23EC">
      <w:pPr>
        <w:pStyle w:val="BulletText1"/>
        <w:numPr>
          <w:ilvl w:val="0"/>
          <w:numId w:val="301"/>
        </w:numPr>
        <w:tabs>
          <w:tab w:val="left" w:pos="720"/>
        </w:tabs>
        <w:jc w:val="left"/>
      </w:pPr>
      <w:r>
        <w:t xml:space="preserve">Disability </w:t>
      </w:r>
    </w:p>
    <w:p w14:paraId="60EF6AEC" w14:textId="77777777" w:rsidR="00046C3B" w:rsidRDefault="00046C3B" w:rsidP="002E23EC">
      <w:pPr>
        <w:pStyle w:val="BulletText1"/>
        <w:numPr>
          <w:ilvl w:val="0"/>
          <w:numId w:val="301"/>
        </w:numPr>
        <w:tabs>
          <w:tab w:val="left" w:pos="720"/>
        </w:tabs>
        <w:jc w:val="left"/>
      </w:pPr>
      <w:r>
        <w:t>Religion</w:t>
      </w:r>
    </w:p>
    <w:p w14:paraId="5BE5DB97" w14:textId="77777777" w:rsidR="00046C3B" w:rsidRDefault="00046C3B" w:rsidP="00046C3B"/>
    <w:p w14:paraId="1C26135D" w14:textId="77777777" w:rsidR="00046C3B" w:rsidRDefault="00046C3B" w:rsidP="00046C3B">
      <w:r>
        <w:t>Once identified, discriminatory practices must be managed at the appropriate level of authority in the organisation.</w:t>
      </w:r>
    </w:p>
    <w:p w14:paraId="7BC192A6" w14:textId="77777777" w:rsidR="00046C3B" w:rsidRDefault="00046C3B" w:rsidP="00046C3B"/>
    <w:p w14:paraId="4C23EF87" w14:textId="77777777" w:rsidR="00046C3B" w:rsidRDefault="00046C3B" w:rsidP="00046C3B">
      <w:pPr>
        <w:spacing w:after="120"/>
        <w:rPr>
          <w:rFonts w:cs="Arial"/>
          <w:b/>
          <w:i/>
          <w:lang w:val="en-US"/>
        </w:rPr>
      </w:pPr>
      <w:r>
        <w:rPr>
          <w:rFonts w:cs="Arial"/>
          <w:b/>
          <w:i/>
          <w:lang w:val="en-US"/>
        </w:rPr>
        <w:t>Examples:</w:t>
      </w:r>
    </w:p>
    <w:p w14:paraId="19A8E663" w14:textId="77777777" w:rsidR="00046C3B" w:rsidRDefault="00046C3B" w:rsidP="002E23EC">
      <w:pPr>
        <w:pStyle w:val="BulletText1"/>
        <w:numPr>
          <w:ilvl w:val="0"/>
          <w:numId w:val="302"/>
        </w:numPr>
        <w:tabs>
          <w:tab w:val="left" w:pos="720"/>
        </w:tabs>
        <w:spacing w:line="360" w:lineRule="auto"/>
        <w:jc w:val="left"/>
        <w:rPr>
          <w:lang w:val="en-US"/>
        </w:rPr>
      </w:pPr>
      <w:r>
        <w:rPr>
          <w:lang w:val="en-US"/>
        </w:rPr>
        <w:t xml:space="preserve">Specific clothing is required for one gender buy not the other. Higher pay or more job opportunities are offered to one gender only. </w:t>
      </w:r>
    </w:p>
    <w:p w14:paraId="7F9B1D5B" w14:textId="77777777" w:rsidR="00046C3B" w:rsidRDefault="00046C3B" w:rsidP="002E23EC">
      <w:pPr>
        <w:pStyle w:val="BulletText1"/>
        <w:numPr>
          <w:ilvl w:val="0"/>
          <w:numId w:val="302"/>
        </w:numPr>
        <w:tabs>
          <w:tab w:val="left" w:pos="720"/>
        </w:tabs>
        <w:spacing w:line="360" w:lineRule="auto"/>
        <w:jc w:val="left"/>
        <w:rPr>
          <w:lang w:val="en" w:eastAsia="en-ZA"/>
        </w:rPr>
      </w:pPr>
      <w:r>
        <w:rPr>
          <w:lang w:val="en" w:eastAsia="en-ZA"/>
        </w:rPr>
        <w:t>Particular ethnic groups are given certain tasks and not others.</w:t>
      </w:r>
    </w:p>
    <w:p w14:paraId="7CC23181" w14:textId="77777777" w:rsidR="00046C3B" w:rsidRDefault="00046C3B" w:rsidP="002E23EC">
      <w:pPr>
        <w:pStyle w:val="BulletText1"/>
        <w:numPr>
          <w:ilvl w:val="0"/>
          <w:numId w:val="302"/>
        </w:numPr>
        <w:tabs>
          <w:tab w:val="left" w:pos="720"/>
        </w:tabs>
        <w:spacing w:line="360" w:lineRule="auto"/>
        <w:jc w:val="left"/>
        <w:rPr>
          <w:lang w:val="en" w:eastAsia="en-ZA"/>
        </w:rPr>
      </w:pPr>
      <w:r>
        <w:rPr>
          <w:lang w:val="en" w:eastAsia="en-ZA"/>
        </w:rPr>
        <w:t>Women are allocated only certain jobs, while men take others.</w:t>
      </w:r>
    </w:p>
    <w:p w14:paraId="40F20F09" w14:textId="77777777" w:rsidR="00046C3B" w:rsidRDefault="00046C3B" w:rsidP="002E23EC">
      <w:pPr>
        <w:pStyle w:val="BulletText1"/>
        <w:numPr>
          <w:ilvl w:val="0"/>
          <w:numId w:val="302"/>
        </w:numPr>
        <w:tabs>
          <w:tab w:val="left" w:pos="720"/>
        </w:tabs>
        <w:spacing w:line="360" w:lineRule="auto"/>
        <w:jc w:val="left"/>
        <w:rPr>
          <w:lang w:val="en" w:eastAsia="en-ZA"/>
        </w:rPr>
      </w:pPr>
      <w:r>
        <w:rPr>
          <w:lang w:val="en" w:eastAsia="en-ZA"/>
        </w:rPr>
        <w:t>People with disabilities are automatically rejected without considering simple adjustments to meet their particular needs.</w:t>
      </w:r>
    </w:p>
    <w:p w14:paraId="213798C6" w14:textId="77777777" w:rsidR="00046C3B" w:rsidRDefault="00046C3B" w:rsidP="002E23EC">
      <w:pPr>
        <w:pStyle w:val="BulletText1"/>
        <w:numPr>
          <w:ilvl w:val="0"/>
          <w:numId w:val="302"/>
        </w:numPr>
        <w:tabs>
          <w:tab w:val="left" w:pos="720"/>
        </w:tabs>
        <w:spacing w:line="360" w:lineRule="auto"/>
        <w:jc w:val="left"/>
        <w:rPr>
          <w:lang w:val="en" w:eastAsia="en-ZA"/>
        </w:rPr>
      </w:pPr>
      <w:r>
        <w:rPr>
          <w:lang w:val="en" w:eastAsia="en-ZA"/>
        </w:rPr>
        <w:t>Anyone who doesn't seem to “fit in” (for example because of his or her religion or sexual orientation) is denied his or her rights or the opportunity of employment in the first place.</w:t>
      </w:r>
    </w:p>
    <w:p w14:paraId="6CECA8DC" w14:textId="77777777" w:rsidR="00046C3B" w:rsidRDefault="00046C3B" w:rsidP="002E23EC">
      <w:pPr>
        <w:pStyle w:val="BulletText1"/>
        <w:numPr>
          <w:ilvl w:val="0"/>
          <w:numId w:val="302"/>
        </w:numPr>
        <w:tabs>
          <w:tab w:val="left" w:pos="720"/>
        </w:tabs>
        <w:spacing w:after="0" w:line="360" w:lineRule="auto"/>
        <w:jc w:val="left"/>
        <w:rPr>
          <w:lang w:val="en" w:eastAsia="en-ZA"/>
        </w:rPr>
      </w:pPr>
      <w:r>
        <w:rPr>
          <w:lang w:val="en" w:eastAsia="en-ZA"/>
        </w:rPr>
        <w:t>Particular groups are stereotyped and low performance is expected.  Although unspoken, this bias can permeate an organisation, building an atmosphere that can negatively affect someone's work abilities.</w:t>
      </w:r>
    </w:p>
    <w:p w14:paraId="4E170452" w14:textId="77777777" w:rsidR="00046C3B" w:rsidRDefault="00046C3B" w:rsidP="00046C3B">
      <w:pPr>
        <w:pStyle w:val="BulletText1"/>
        <w:tabs>
          <w:tab w:val="left" w:pos="720"/>
        </w:tabs>
        <w:spacing w:after="0" w:line="360" w:lineRule="auto"/>
        <w:jc w:val="left"/>
        <w:rPr>
          <w:lang w:val="en" w:eastAsia="en-ZA"/>
        </w:rPr>
      </w:pPr>
    </w:p>
    <w:p w14:paraId="640D9621" w14:textId="77777777" w:rsidR="00046C3B" w:rsidRDefault="00046C3B" w:rsidP="00B04C96">
      <w:pPr>
        <w:pStyle w:val="Heading3"/>
      </w:pPr>
      <w:bookmarkStart w:id="1002" w:name="_Toc37495872"/>
      <w:bookmarkStart w:id="1003" w:name="_Toc274334614"/>
      <w:bookmarkStart w:id="1004" w:name="_Toc39497160"/>
      <w:bookmarkStart w:id="1005" w:name="_Toc46937107"/>
      <w:r>
        <w:t>6.7.3</w:t>
      </w:r>
      <w:r>
        <w:tab/>
        <w:t>Use disagreements or conflict as learning opportunities</w:t>
      </w:r>
      <w:bookmarkEnd w:id="1001"/>
      <w:bookmarkEnd w:id="1002"/>
      <w:bookmarkEnd w:id="1003"/>
      <w:bookmarkEnd w:id="1004"/>
      <w:bookmarkEnd w:id="1005"/>
    </w:p>
    <w:p w14:paraId="78454FBE" w14:textId="77777777" w:rsidR="00046C3B" w:rsidRDefault="00046C3B" w:rsidP="007B5336">
      <w:pPr>
        <w:rPr>
          <w:lang w:eastAsia="en-GB"/>
        </w:rPr>
      </w:pPr>
    </w:p>
    <w:p w14:paraId="16113179" w14:textId="77777777" w:rsidR="00046C3B" w:rsidRDefault="00046C3B" w:rsidP="007B5336">
      <w:pPr>
        <w:rPr>
          <w:lang w:eastAsia="en-GB"/>
        </w:rPr>
      </w:pPr>
      <w:r>
        <w:rPr>
          <w:lang w:eastAsia="en-GB"/>
        </w:rPr>
        <w:t>Successful managers can effectively manage conflict. They see conflict as an opportunity to learn.</w:t>
      </w:r>
    </w:p>
    <w:p w14:paraId="2CA3B5C4" w14:textId="77777777" w:rsidR="00046C3B" w:rsidRDefault="00046C3B" w:rsidP="007B5336">
      <w:pPr>
        <w:rPr>
          <w:lang w:eastAsia="en-GB"/>
        </w:rPr>
      </w:pPr>
    </w:p>
    <w:p w14:paraId="1F80ECA2" w14:textId="77777777" w:rsidR="00046C3B" w:rsidRDefault="00046C3B" w:rsidP="007B5336">
      <w:pPr>
        <w:spacing w:after="120"/>
      </w:pPr>
      <w:r>
        <w:t>The first step in using conflict as an opportunity for learning is to help the team to understand:</w:t>
      </w:r>
    </w:p>
    <w:p w14:paraId="3002C0D2" w14:textId="77777777" w:rsidR="00046C3B" w:rsidRDefault="00046C3B" w:rsidP="002E23EC">
      <w:pPr>
        <w:pStyle w:val="BulletText1"/>
        <w:numPr>
          <w:ilvl w:val="0"/>
          <w:numId w:val="303"/>
        </w:numPr>
        <w:tabs>
          <w:tab w:val="left" w:pos="720"/>
        </w:tabs>
        <w:spacing w:line="360" w:lineRule="auto"/>
        <w:jc w:val="left"/>
      </w:pPr>
      <w:r>
        <w:t>That conflict is a natural part of any relationship because of the unique composition of every individual’s character, values, perceptions and attitudes</w:t>
      </w:r>
    </w:p>
    <w:p w14:paraId="74ABF414" w14:textId="77777777" w:rsidR="00046C3B" w:rsidRDefault="00046C3B" w:rsidP="002E23EC">
      <w:pPr>
        <w:pStyle w:val="BulletText1"/>
        <w:numPr>
          <w:ilvl w:val="0"/>
          <w:numId w:val="303"/>
        </w:numPr>
        <w:tabs>
          <w:tab w:val="left" w:pos="720"/>
        </w:tabs>
        <w:spacing w:after="0" w:line="360" w:lineRule="auto"/>
        <w:jc w:val="left"/>
      </w:pPr>
      <w:r>
        <w:t>That there are similarities in (seemingly) opposing perspectives. This provides common ground, making members realise that they are not on opposite sides and there is a joint foundation from which the team can work to resolve the conflict. In most instances, the common ground lies in the shared goal to achieve the unit’s objectives.</w:t>
      </w:r>
    </w:p>
    <w:p w14:paraId="03BFA186" w14:textId="77777777" w:rsidR="00046C3B" w:rsidRDefault="00046C3B" w:rsidP="007B5336">
      <w:pPr>
        <w:pStyle w:val="BulletText1"/>
        <w:tabs>
          <w:tab w:val="left" w:pos="720"/>
        </w:tabs>
        <w:spacing w:after="0" w:line="360" w:lineRule="auto"/>
        <w:jc w:val="left"/>
      </w:pPr>
    </w:p>
    <w:p w14:paraId="69A447B3" w14:textId="77777777" w:rsidR="00046C3B" w:rsidRDefault="00046C3B" w:rsidP="00B04C96">
      <w:pPr>
        <w:pStyle w:val="Heading3"/>
      </w:pPr>
      <w:bookmarkStart w:id="1006" w:name="_Toc37495873"/>
      <w:bookmarkStart w:id="1007" w:name="_Toc39497161"/>
      <w:bookmarkStart w:id="1008" w:name="_Toc46937108"/>
      <w:r>
        <w:t>6.7.4</w:t>
      </w:r>
      <w:r>
        <w:tab/>
        <w:t>Steps for resolving conflict</w:t>
      </w:r>
      <w:bookmarkEnd w:id="1006"/>
      <w:bookmarkEnd w:id="1007"/>
      <w:bookmarkEnd w:id="1008"/>
    </w:p>
    <w:p w14:paraId="5E5F9CCE" w14:textId="77777777" w:rsidR="00046C3B" w:rsidRDefault="00046C3B" w:rsidP="00046C3B"/>
    <w:p w14:paraId="150F7191" w14:textId="77777777" w:rsidR="00046C3B" w:rsidRDefault="00046C3B" w:rsidP="00046C3B">
      <w:r>
        <w:t xml:space="preserve">The steps for resolving conflict are indicated in Figure </w:t>
      </w:r>
      <w:r w:rsidR="00EC5300">
        <w:t>62</w:t>
      </w:r>
      <w:r>
        <w:t xml:space="preserve"> and explained in Table </w:t>
      </w:r>
      <w:r w:rsidR="00810275">
        <w:t>54</w:t>
      </w:r>
      <w:r>
        <w:t>.</w:t>
      </w:r>
    </w:p>
    <w:p w14:paraId="0C847C47" w14:textId="77777777" w:rsidR="00046C3B" w:rsidRDefault="00046C3B" w:rsidP="00046C3B"/>
    <w:p w14:paraId="51A076E6" w14:textId="77777777" w:rsidR="00046C3B" w:rsidRDefault="00046C3B" w:rsidP="00046C3B">
      <w:r>
        <w:rPr>
          <w:noProof/>
        </w:rPr>
        <w:drawing>
          <wp:inline distT="0" distB="0" distL="0" distR="0" wp14:anchorId="385F8887" wp14:editId="44057444">
            <wp:extent cx="5732145" cy="1329690"/>
            <wp:effectExtent l="0" t="0" r="1905"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2145" cy="1329690"/>
                    </a:xfrm>
                    <a:prstGeom prst="rect">
                      <a:avLst/>
                    </a:prstGeom>
                    <a:noFill/>
                    <a:ln>
                      <a:noFill/>
                    </a:ln>
                  </pic:spPr>
                </pic:pic>
              </a:graphicData>
            </a:graphic>
          </wp:inline>
        </w:drawing>
      </w:r>
    </w:p>
    <w:p w14:paraId="13FE3DDC" w14:textId="77777777" w:rsidR="00046C3B" w:rsidRDefault="00046C3B" w:rsidP="00046C3B">
      <w:pPr>
        <w:pStyle w:val="Caption"/>
      </w:pPr>
      <w:r>
        <w:t xml:space="preserve">Figure </w:t>
      </w:r>
      <w:r w:rsidR="000206F8">
        <w:t>62</w:t>
      </w:r>
      <w:r>
        <w:fldChar w:fldCharType="begin"/>
      </w:r>
      <w:r>
        <w:instrText xml:space="preserve"> SEQ Figure \* ARABIC </w:instrText>
      </w:r>
      <w:r>
        <w:fldChar w:fldCharType="separate"/>
      </w:r>
      <w:r w:rsidR="00722E29">
        <w:rPr>
          <w:noProof/>
        </w:rPr>
        <w:t>1</w:t>
      </w:r>
      <w:r>
        <w:fldChar w:fldCharType="end"/>
      </w:r>
      <w:r>
        <w:t xml:space="preserve"> steps for resolving conflict</w:t>
      </w:r>
    </w:p>
    <w:p w14:paraId="1B97CE68" w14:textId="77777777" w:rsidR="00046C3B" w:rsidRDefault="00046C3B" w:rsidP="00046C3B">
      <w:pPr>
        <w:rPr>
          <w:lang w:val="en-ZA"/>
        </w:rPr>
      </w:pPr>
    </w:p>
    <w:p w14:paraId="29D62913" w14:textId="77777777" w:rsidR="00037158" w:rsidRDefault="00037158" w:rsidP="00046C3B">
      <w:pPr>
        <w:rPr>
          <w:lang w:val="en-ZA"/>
        </w:rPr>
      </w:pPr>
    </w:p>
    <w:p w14:paraId="17F287B6" w14:textId="77777777" w:rsidR="00037158" w:rsidRDefault="00037158" w:rsidP="00046C3B">
      <w:pPr>
        <w:rPr>
          <w:lang w:val="en-ZA"/>
        </w:rPr>
      </w:pPr>
    </w:p>
    <w:p w14:paraId="4E4D015F" w14:textId="77777777" w:rsidR="00037158" w:rsidRDefault="00037158" w:rsidP="00046C3B">
      <w:pPr>
        <w:rPr>
          <w:lang w:val="en-ZA"/>
        </w:rPr>
      </w:pPr>
    </w:p>
    <w:p w14:paraId="7B3A7273" w14:textId="77777777" w:rsidR="00037158" w:rsidRDefault="00037158" w:rsidP="00046C3B">
      <w:pPr>
        <w:rPr>
          <w:lang w:val="en-ZA"/>
        </w:rPr>
      </w:pPr>
    </w:p>
    <w:p w14:paraId="0C4596EC" w14:textId="77777777" w:rsidR="00037158" w:rsidRDefault="00037158" w:rsidP="00046C3B">
      <w:pPr>
        <w:rPr>
          <w:lang w:val="en-ZA"/>
        </w:rPr>
      </w:pPr>
    </w:p>
    <w:p w14:paraId="64BB99FF" w14:textId="77777777" w:rsidR="00037158" w:rsidRDefault="00037158" w:rsidP="00046C3B">
      <w:pPr>
        <w:rPr>
          <w:lang w:val="en-ZA"/>
        </w:rPr>
      </w:pPr>
    </w:p>
    <w:p w14:paraId="0C0FC9AB" w14:textId="77777777" w:rsidR="00046C3B" w:rsidRDefault="00046C3B" w:rsidP="00046C3B">
      <w:pPr>
        <w:pStyle w:val="Caption"/>
      </w:pPr>
      <w:r>
        <w:t xml:space="preserve">Table </w:t>
      </w:r>
      <w:r w:rsidR="00810275">
        <w:t>54</w:t>
      </w:r>
      <w:r>
        <w:t>: steps for resolving conflict</w:t>
      </w:r>
    </w:p>
    <w:tbl>
      <w:tblPr>
        <w:tblW w:w="9057"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789"/>
        <w:gridCol w:w="2457"/>
        <w:gridCol w:w="5811"/>
      </w:tblGrid>
      <w:tr w:rsidR="00046C3B" w14:paraId="2264D487"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4B86C87" w14:textId="77777777" w:rsidR="00046C3B" w:rsidRDefault="00046C3B">
            <w:pPr>
              <w:spacing w:line="240" w:lineRule="auto"/>
              <w:rPr>
                <w:b/>
                <w:bCs/>
                <w:color w:val="FFFFFF" w:themeColor="background1"/>
              </w:rPr>
            </w:pP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22854DA" w14:textId="77777777" w:rsidR="00046C3B" w:rsidRDefault="00046C3B">
            <w:pPr>
              <w:spacing w:line="240" w:lineRule="auto"/>
              <w:rPr>
                <w:b/>
                <w:bCs/>
                <w:color w:val="FFFFFF" w:themeColor="background1"/>
              </w:rPr>
            </w:pPr>
            <w:r>
              <w:rPr>
                <w:b/>
                <w:bCs/>
                <w:color w:val="FFFFFF" w:themeColor="background1"/>
              </w:rPr>
              <w:t>STEP</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04C18EC" w14:textId="77777777" w:rsidR="00046C3B" w:rsidRDefault="00046C3B">
            <w:pPr>
              <w:spacing w:line="240" w:lineRule="auto"/>
              <w:rPr>
                <w:b/>
                <w:bCs/>
                <w:color w:val="FFFFFF" w:themeColor="background1"/>
              </w:rPr>
            </w:pPr>
            <w:r>
              <w:rPr>
                <w:b/>
                <w:bCs/>
                <w:color w:val="FFFFFF" w:themeColor="background1"/>
              </w:rPr>
              <w:t xml:space="preserve">ACTIONS </w:t>
            </w:r>
          </w:p>
        </w:tc>
      </w:tr>
      <w:tr w:rsidR="00046C3B" w14:paraId="5CA802CE"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139FAC4" w14:textId="77777777" w:rsidR="00046C3B" w:rsidRDefault="00046C3B">
            <w:pPr>
              <w:jc w:val="left"/>
            </w:pPr>
            <w:r>
              <w:t>1</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855DBC2" w14:textId="77777777" w:rsidR="00046C3B" w:rsidRDefault="00046C3B">
            <w:pPr>
              <w:jc w:val="left"/>
            </w:pPr>
            <w:r>
              <w:t>Define the problem</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0DCA847" w14:textId="77777777" w:rsidR="00046C3B" w:rsidRDefault="00046C3B" w:rsidP="007D2AC9">
            <w:pPr>
              <w:spacing w:after="120"/>
              <w:jc w:val="left"/>
            </w:pPr>
            <w:r>
              <w:t>The problem must be defined together.</w:t>
            </w:r>
          </w:p>
          <w:p w14:paraId="7C305693" w14:textId="77777777" w:rsidR="00046C3B" w:rsidRDefault="00046C3B" w:rsidP="007D2AC9">
            <w:pPr>
              <w:spacing w:after="120"/>
              <w:jc w:val="left"/>
            </w:pPr>
            <w:r>
              <w:t>It is often helpful to write down the problem statement many times in different ways and from different perspectives.</w:t>
            </w:r>
          </w:p>
          <w:p w14:paraId="65763ABD" w14:textId="77777777" w:rsidR="00046C3B" w:rsidRDefault="00046C3B">
            <w:pPr>
              <w:jc w:val="left"/>
              <w:rPr>
                <w:b/>
                <w:i/>
              </w:rPr>
            </w:pPr>
            <w:r>
              <w:rPr>
                <w:b/>
                <w:i/>
              </w:rPr>
              <w:t>Example:</w:t>
            </w:r>
          </w:p>
          <w:p w14:paraId="03B84FE3" w14:textId="77777777" w:rsidR="00046C3B" w:rsidRDefault="00046C3B" w:rsidP="002E23EC">
            <w:pPr>
              <w:pStyle w:val="BulletText1"/>
              <w:numPr>
                <w:ilvl w:val="0"/>
                <w:numId w:val="304"/>
              </w:numPr>
              <w:tabs>
                <w:tab w:val="left" w:pos="720"/>
              </w:tabs>
              <w:spacing w:after="0" w:line="360" w:lineRule="auto"/>
              <w:jc w:val="left"/>
            </w:pPr>
            <w:r>
              <w:t>The project team is missing target dates.</w:t>
            </w:r>
          </w:p>
          <w:p w14:paraId="50DD682B" w14:textId="77777777" w:rsidR="00046C3B" w:rsidRDefault="00046C3B" w:rsidP="002E23EC">
            <w:pPr>
              <w:pStyle w:val="BulletText1"/>
              <w:numPr>
                <w:ilvl w:val="0"/>
                <w:numId w:val="304"/>
              </w:numPr>
              <w:tabs>
                <w:tab w:val="left" w:pos="720"/>
              </w:tabs>
              <w:spacing w:after="0" w:line="360" w:lineRule="auto"/>
              <w:jc w:val="left"/>
            </w:pPr>
            <w:r>
              <w:t>Project team meetings are not productive.</w:t>
            </w:r>
          </w:p>
          <w:p w14:paraId="58F21602" w14:textId="77777777" w:rsidR="00046C3B" w:rsidRDefault="00046C3B" w:rsidP="002E23EC">
            <w:pPr>
              <w:pStyle w:val="BulletText1"/>
              <w:numPr>
                <w:ilvl w:val="0"/>
                <w:numId w:val="304"/>
              </w:numPr>
              <w:tabs>
                <w:tab w:val="left" w:pos="720"/>
              </w:tabs>
              <w:spacing w:after="0" w:line="360" w:lineRule="auto"/>
              <w:jc w:val="left"/>
            </w:pPr>
            <w:r>
              <w:t>Some project team members are not doing their jobs.</w:t>
            </w:r>
          </w:p>
          <w:p w14:paraId="5A432324" w14:textId="77777777" w:rsidR="00046C3B" w:rsidRDefault="00046C3B" w:rsidP="002E23EC">
            <w:pPr>
              <w:pStyle w:val="BulletText1"/>
              <w:numPr>
                <w:ilvl w:val="0"/>
                <w:numId w:val="304"/>
              </w:numPr>
              <w:tabs>
                <w:tab w:val="left" w:pos="720"/>
              </w:tabs>
              <w:spacing w:after="0" w:line="360" w:lineRule="auto"/>
              <w:jc w:val="left"/>
            </w:pPr>
            <w:r>
              <w:t>Project team leadership is not strong enough.</w:t>
            </w:r>
          </w:p>
        </w:tc>
      </w:tr>
      <w:tr w:rsidR="00046C3B" w14:paraId="72E22778"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48073CD" w14:textId="77777777" w:rsidR="00046C3B" w:rsidRDefault="00046C3B">
            <w:pPr>
              <w:jc w:val="left"/>
            </w:pPr>
            <w:r>
              <w:t>2</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EE74694" w14:textId="77777777" w:rsidR="00046C3B" w:rsidRDefault="00046C3B">
            <w:pPr>
              <w:jc w:val="left"/>
            </w:pPr>
            <w:r>
              <w:t>Gather data</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8B8411" w14:textId="77777777" w:rsidR="00046C3B" w:rsidRDefault="00046C3B" w:rsidP="007D2AC9">
            <w:pPr>
              <w:spacing w:after="120"/>
              <w:jc w:val="left"/>
            </w:pPr>
            <w:r>
              <w:t>The second step is to gather data on what is actually happening (or not happening).</w:t>
            </w:r>
          </w:p>
          <w:p w14:paraId="08565406" w14:textId="77777777" w:rsidR="00046C3B" w:rsidRDefault="00046C3B">
            <w:pPr>
              <w:jc w:val="left"/>
            </w:pPr>
            <w:r>
              <w:t>Data must be gathered that are factual, observable and measurable.</w:t>
            </w:r>
          </w:p>
        </w:tc>
      </w:tr>
      <w:tr w:rsidR="00046C3B" w14:paraId="3865FCE9"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91116C2" w14:textId="77777777" w:rsidR="00046C3B" w:rsidRDefault="00046C3B">
            <w:pPr>
              <w:jc w:val="left"/>
            </w:pPr>
            <w:r>
              <w:t>3</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FA30D88" w14:textId="77777777" w:rsidR="00046C3B" w:rsidRDefault="00046C3B">
            <w:pPr>
              <w:jc w:val="left"/>
            </w:pPr>
            <w:r>
              <w:t>Analyse data</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D4AFA51" w14:textId="77777777" w:rsidR="00046C3B" w:rsidRDefault="00046C3B" w:rsidP="007D2AC9">
            <w:pPr>
              <w:spacing w:after="120"/>
              <w:jc w:val="left"/>
            </w:pPr>
            <w:r>
              <w:t>Analysing data means that you can diagnose what is going on in the team itself, and also determine the role that the manager is playing.</w:t>
            </w:r>
          </w:p>
          <w:p w14:paraId="0071BC16" w14:textId="77777777" w:rsidR="00046C3B" w:rsidRDefault="00046C3B" w:rsidP="007D2AC9">
            <w:pPr>
              <w:spacing w:after="120"/>
              <w:jc w:val="left"/>
            </w:pPr>
            <w:r>
              <w:t>Before the data is analysed, you have to make sure that all the relevant data has been gathered.</w:t>
            </w:r>
          </w:p>
          <w:p w14:paraId="2649567C" w14:textId="77777777" w:rsidR="00046C3B" w:rsidRDefault="00046C3B" w:rsidP="007D2AC9">
            <w:pPr>
              <w:spacing w:after="120"/>
              <w:jc w:val="left"/>
              <w:rPr>
                <w:b/>
                <w:bCs/>
              </w:rPr>
            </w:pPr>
            <w:r>
              <w:rPr>
                <w:b/>
                <w:bCs/>
              </w:rPr>
              <w:t>Examples of questions to consider:</w:t>
            </w:r>
          </w:p>
          <w:p w14:paraId="66879941" w14:textId="77777777" w:rsidR="00046C3B" w:rsidRDefault="00046C3B" w:rsidP="002E23EC">
            <w:pPr>
              <w:pStyle w:val="ListParagraph"/>
              <w:numPr>
                <w:ilvl w:val="0"/>
                <w:numId w:val="305"/>
              </w:numPr>
              <w:spacing w:after="120"/>
              <w:contextualSpacing w:val="0"/>
              <w:jc w:val="left"/>
              <w:rPr>
                <w:lang w:eastAsia="en-GB"/>
              </w:rPr>
            </w:pPr>
            <w:r>
              <w:rPr>
                <w:lang w:eastAsia="en-GB"/>
              </w:rPr>
              <w:t>What are the symptoms of team conflict?</w:t>
            </w:r>
          </w:p>
          <w:p w14:paraId="7B0F3F85" w14:textId="77777777" w:rsidR="00046C3B" w:rsidRDefault="00046C3B" w:rsidP="002E23EC">
            <w:pPr>
              <w:pStyle w:val="ListParagraph"/>
              <w:numPr>
                <w:ilvl w:val="0"/>
                <w:numId w:val="305"/>
              </w:numPr>
              <w:spacing w:after="120"/>
              <w:contextualSpacing w:val="0"/>
              <w:jc w:val="left"/>
              <w:rPr>
                <w:lang w:eastAsia="en-GB"/>
              </w:rPr>
            </w:pPr>
            <w:r>
              <w:rPr>
                <w:lang w:eastAsia="en-GB"/>
              </w:rPr>
              <w:t xml:space="preserve">What causes team conflict? </w:t>
            </w:r>
          </w:p>
          <w:p w14:paraId="1304BEDD" w14:textId="77777777" w:rsidR="00046C3B" w:rsidRDefault="00046C3B" w:rsidP="002E23EC">
            <w:pPr>
              <w:pStyle w:val="ListParagraph"/>
              <w:numPr>
                <w:ilvl w:val="0"/>
                <w:numId w:val="305"/>
              </w:numPr>
              <w:spacing w:after="120"/>
              <w:contextualSpacing w:val="0"/>
              <w:jc w:val="left"/>
              <w:rPr>
                <w:lang w:eastAsia="en-GB"/>
              </w:rPr>
            </w:pPr>
            <w:r>
              <w:rPr>
                <w:lang w:eastAsia="en-GB"/>
              </w:rPr>
              <w:t>How do I address team conflict?</w:t>
            </w:r>
          </w:p>
          <w:p w14:paraId="381AED57" w14:textId="77777777" w:rsidR="00046C3B" w:rsidRDefault="00046C3B" w:rsidP="002E23EC">
            <w:pPr>
              <w:pStyle w:val="ListParagraph"/>
              <w:numPr>
                <w:ilvl w:val="0"/>
                <w:numId w:val="305"/>
              </w:numPr>
              <w:spacing w:after="120"/>
              <w:contextualSpacing w:val="0"/>
              <w:jc w:val="left"/>
              <w:rPr>
                <w:b/>
                <w:bCs/>
              </w:rPr>
            </w:pPr>
            <w:r>
              <w:rPr>
                <w:lang w:eastAsia="en-GB"/>
              </w:rPr>
              <w:t>What tools and aids can I use to help my team deal with conflict quickly and effectively?</w:t>
            </w:r>
          </w:p>
          <w:p w14:paraId="7C100043" w14:textId="77777777" w:rsidR="00046C3B" w:rsidRDefault="00046C3B" w:rsidP="007D2AC9">
            <w:pPr>
              <w:spacing w:after="120"/>
              <w:rPr>
                <w:b/>
                <w:i/>
              </w:rPr>
            </w:pPr>
            <w:r>
              <w:rPr>
                <w:b/>
                <w:i/>
              </w:rPr>
              <w:t>Poor or no communications</w:t>
            </w:r>
          </w:p>
          <w:p w14:paraId="0CE70C7E" w14:textId="77777777" w:rsidR="00046C3B" w:rsidRDefault="00046C3B" w:rsidP="002E23EC">
            <w:pPr>
              <w:pStyle w:val="BulletText1"/>
              <w:numPr>
                <w:ilvl w:val="0"/>
                <w:numId w:val="306"/>
              </w:numPr>
              <w:tabs>
                <w:tab w:val="left" w:pos="720"/>
              </w:tabs>
              <w:spacing w:line="360" w:lineRule="auto"/>
              <w:jc w:val="left"/>
            </w:pPr>
            <w:r>
              <w:t>What kind of communication is occurring?</w:t>
            </w:r>
          </w:p>
          <w:p w14:paraId="16D704E2" w14:textId="77777777" w:rsidR="00046C3B" w:rsidRDefault="00046C3B" w:rsidP="002E23EC">
            <w:pPr>
              <w:pStyle w:val="BulletText1"/>
              <w:numPr>
                <w:ilvl w:val="0"/>
                <w:numId w:val="306"/>
              </w:numPr>
              <w:tabs>
                <w:tab w:val="left" w:pos="720"/>
              </w:tabs>
              <w:spacing w:line="360" w:lineRule="auto"/>
              <w:jc w:val="left"/>
            </w:pPr>
            <w:r>
              <w:t>Is it effective or non-productive?</w:t>
            </w:r>
          </w:p>
          <w:p w14:paraId="51E3140A" w14:textId="77777777" w:rsidR="00046C3B" w:rsidRDefault="00046C3B" w:rsidP="002E23EC">
            <w:pPr>
              <w:pStyle w:val="BulletText1"/>
              <w:numPr>
                <w:ilvl w:val="0"/>
                <w:numId w:val="306"/>
              </w:numPr>
              <w:tabs>
                <w:tab w:val="left" w:pos="720"/>
              </w:tabs>
              <w:spacing w:line="360" w:lineRule="auto"/>
              <w:jc w:val="left"/>
            </w:pPr>
            <w:r>
              <w:t>Have I established a communication style or method to ensure that everyone is updated regularly?</w:t>
            </w:r>
          </w:p>
          <w:p w14:paraId="0F84977B" w14:textId="77777777" w:rsidR="00046C3B" w:rsidRDefault="00046C3B" w:rsidP="002E23EC">
            <w:pPr>
              <w:pStyle w:val="BulletText1"/>
              <w:numPr>
                <w:ilvl w:val="0"/>
                <w:numId w:val="306"/>
              </w:numPr>
              <w:tabs>
                <w:tab w:val="left" w:pos="720"/>
              </w:tabs>
              <w:spacing w:line="360" w:lineRule="auto"/>
              <w:jc w:val="left"/>
            </w:pPr>
            <w:r>
              <w:t>Do I model effective communication?</w:t>
            </w:r>
          </w:p>
          <w:p w14:paraId="6CB406F9" w14:textId="77777777" w:rsidR="00046C3B" w:rsidRDefault="00046C3B" w:rsidP="002E23EC">
            <w:pPr>
              <w:pStyle w:val="BulletText1"/>
              <w:numPr>
                <w:ilvl w:val="0"/>
                <w:numId w:val="306"/>
              </w:numPr>
              <w:tabs>
                <w:tab w:val="left" w:pos="720"/>
              </w:tabs>
              <w:spacing w:line="360" w:lineRule="auto"/>
              <w:jc w:val="left"/>
            </w:pPr>
            <w:r>
              <w:t>Do I, or the team, need help with communication?</w:t>
            </w:r>
          </w:p>
          <w:p w14:paraId="517C6EA0" w14:textId="77777777" w:rsidR="00046C3B" w:rsidRDefault="00046C3B" w:rsidP="007D2AC9">
            <w:pPr>
              <w:pStyle w:val="BulletText1"/>
              <w:tabs>
                <w:tab w:val="left" w:pos="720"/>
              </w:tabs>
              <w:spacing w:line="360" w:lineRule="auto"/>
              <w:rPr>
                <w:b/>
                <w:i/>
              </w:rPr>
            </w:pPr>
            <w:r>
              <w:rPr>
                <w:b/>
                <w:i/>
              </w:rPr>
              <w:t>Lack of clarity in purpose, goals, objectives, roles</w:t>
            </w:r>
          </w:p>
          <w:p w14:paraId="2DACC6D2" w14:textId="77777777" w:rsidR="00046C3B" w:rsidRDefault="00046C3B" w:rsidP="002E23EC">
            <w:pPr>
              <w:pStyle w:val="BulletText1"/>
              <w:numPr>
                <w:ilvl w:val="0"/>
                <w:numId w:val="307"/>
              </w:numPr>
              <w:tabs>
                <w:tab w:val="left" w:pos="720"/>
              </w:tabs>
              <w:spacing w:line="360" w:lineRule="auto"/>
              <w:jc w:val="left"/>
            </w:pPr>
            <w:r>
              <w:t>Do all team members understand their individual roles and the roles of other team members?</w:t>
            </w:r>
          </w:p>
          <w:p w14:paraId="58541FD5" w14:textId="77777777" w:rsidR="00046C3B" w:rsidRDefault="00046C3B" w:rsidP="002E23EC">
            <w:pPr>
              <w:pStyle w:val="BulletText1"/>
              <w:numPr>
                <w:ilvl w:val="0"/>
                <w:numId w:val="307"/>
              </w:numPr>
              <w:tabs>
                <w:tab w:val="left" w:pos="720"/>
              </w:tabs>
              <w:spacing w:line="360" w:lineRule="auto"/>
              <w:jc w:val="left"/>
            </w:pPr>
            <w:r>
              <w:t>Does each team member understand his or her goals and roles?</w:t>
            </w:r>
          </w:p>
          <w:p w14:paraId="2E561B67" w14:textId="77777777" w:rsidR="00046C3B" w:rsidRDefault="00046C3B" w:rsidP="002E23EC">
            <w:pPr>
              <w:pStyle w:val="BulletText1"/>
              <w:numPr>
                <w:ilvl w:val="0"/>
                <w:numId w:val="307"/>
              </w:numPr>
              <w:tabs>
                <w:tab w:val="left" w:pos="720"/>
              </w:tabs>
              <w:spacing w:after="0" w:line="360" w:lineRule="auto"/>
              <w:jc w:val="left"/>
            </w:pPr>
            <w:r>
              <w:t>Do team members understand how individual goals and roles support team goals?</w:t>
            </w:r>
          </w:p>
        </w:tc>
      </w:tr>
      <w:tr w:rsidR="00046C3B" w14:paraId="255D98E6"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BA43CDA" w14:textId="77777777" w:rsidR="00046C3B" w:rsidRDefault="00046C3B">
            <w:pPr>
              <w:jc w:val="left"/>
            </w:pPr>
            <w:r>
              <w:t>4</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6BF589B" w14:textId="77777777" w:rsidR="00046C3B" w:rsidRDefault="00046C3B">
            <w:pPr>
              <w:jc w:val="left"/>
            </w:pPr>
            <w:r>
              <w:t>Choose the best solution</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5B6EAE2" w14:textId="77777777" w:rsidR="00046C3B" w:rsidRDefault="00046C3B">
            <w:pPr>
              <w:jc w:val="left"/>
            </w:pPr>
            <w:r>
              <w:t>When the cause of the conflict has been determined, you may involve the team in generating suggestions for solutions and selecting the best.</w:t>
            </w:r>
          </w:p>
        </w:tc>
      </w:tr>
      <w:tr w:rsidR="00046C3B" w14:paraId="3B3611BA" w14:textId="77777777" w:rsidTr="00046C3B">
        <w:tc>
          <w:tcPr>
            <w:tcW w:w="7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2BF7D42" w14:textId="77777777" w:rsidR="00046C3B" w:rsidRDefault="00046C3B">
            <w:pPr>
              <w:jc w:val="left"/>
            </w:pPr>
            <w:r>
              <w:t>5</w:t>
            </w:r>
          </w:p>
        </w:tc>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7350E50" w14:textId="77777777" w:rsidR="00046C3B" w:rsidRDefault="00046C3B">
            <w:pPr>
              <w:jc w:val="left"/>
            </w:pPr>
            <w:r>
              <w:t>Implement the solution</w:t>
            </w:r>
          </w:p>
        </w:tc>
        <w:tc>
          <w:tcPr>
            <w:tcW w:w="581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972FBE4" w14:textId="77777777" w:rsidR="00046C3B" w:rsidRDefault="00046C3B">
            <w:pPr>
              <w:jc w:val="left"/>
            </w:pPr>
            <w:r>
              <w:t>Implementing the solution may be simple or it may require an action plan that sets out activities, responsible persons and target dates.</w:t>
            </w:r>
          </w:p>
        </w:tc>
      </w:tr>
    </w:tbl>
    <w:p w14:paraId="2452D361" w14:textId="77777777" w:rsidR="00046C3B" w:rsidRDefault="00046C3B" w:rsidP="00046C3B"/>
    <w:p w14:paraId="1883FCAB" w14:textId="77777777" w:rsidR="00046C3B" w:rsidRDefault="00046C3B" w:rsidP="00046C3B">
      <w:pPr>
        <w:pStyle w:val="Caption"/>
      </w:pPr>
      <w:r>
        <w:t>conclusion</w:t>
      </w:r>
    </w:p>
    <w:p w14:paraId="1A80EA17" w14:textId="77777777" w:rsidR="00046C3B" w:rsidRDefault="00046C3B" w:rsidP="00046C3B">
      <w:pPr>
        <w:rPr>
          <w:lang w:val="en-ZA"/>
        </w:rPr>
      </w:pPr>
    </w:p>
    <w:p w14:paraId="5EA13026" w14:textId="77777777" w:rsidR="00046C3B" w:rsidRDefault="00046C3B" w:rsidP="00046C3B">
      <w:pPr>
        <w:rPr>
          <w:lang w:val="en-ZA"/>
        </w:rPr>
      </w:pPr>
      <w:r>
        <w:t>This chapter introduced the concept of diversity. You learned what diversity is and why it is important for you as manager to understand and handle it in your store. You learned that diversity has almost unlimited dimensions and you learned to identify diversity in terms of differences within your work unit. You further learned about the implications of diversity for internal and external relationships. Lastly you learned about perceptions, stereotypes and cultural biases and the influence they can have on dealing with diversity</w:t>
      </w:r>
    </w:p>
    <w:p w14:paraId="68C0F9B2"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55173144" w14:textId="77777777" w:rsidTr="00046C3B">
        <w:tc>
          <w:tcPr>
            <w:tcW w:w="5000" w:type="pct"/>
            <w:tcBorders>
              <w:top w:val="nil"/>
              <w:left w:val="nil"/>
              <w:bottom w:val="nil"/>
              <w:right w:val="nil"/>
            </w:tcBorders>
            <w:shd w:val="clear" w:color="auto" w:fill="7F7F7F" w:themeFill="text1" w:themeFillTint="80"/>
            <w:hideMark/>
          </w:tcPr>
          <w:p w14:paraId="4E37FDFA" w14:textId="77777777" w:rsidR="00046C3B" w:rsidRDefault="00046C3B" w:rsidP="0055195D">
            <w:pPr>
              <w:pStyle w:val="Heading1"/>
              <w:jc w:val="left"/>
            </w:pPr>
            <w:bookmarkStart w:id="1009" w:name="_Toc39497162"/>
            <w:bookmarkStart w:id="1010" w:name="_Toc46937109"/>
            <w:r>
              <w:t>Chapter 7: Human resources administration and management standards</w:t>
            </w:r>
            <w:bookmarkEnd w:id="1009"/>
            <w:bookmarkEnd w:id="1010"/>
          </w:p>
        </w:tc>
      </w:tr>
    </w:tbl>
    <w:p w14:paraId="75C9E88C" w14:textId="77777777" w:rsidR="00046C3B" w:rsidRDefault="00046C3B" w:rsidP="00046C3B">
      <w:pPr>
        <w:rPr>
          <w:lang w:val="en-US"/>
        </w:rPr>
      </w:pPr>
    </w:p>
    <w:p w14:paraId="5DEB43CF" w14:textId="77777777" w:rsidR="007B5336" w:rsidRDefault="007B5336" w:rsidP="00186D67">
      <w:pPr>
        <w:spacing w:after="120"/>
        <w:rPr>
          <w:rStyle w:val="Strong"/>
        </w:rPr>
      </w:pPr>
      <w:r>
        <w:rPr>
          <w:rStyle w:val="Strong"/>
        </w:rPr>
        <w:t>Learning outcomes</w:t>
      </w:r>
    </w:p>
    <w:p w14:paraId="25954D45" w14:textId="77777777" w:rsidR="00046C3B" w:rsidRDefault="00046C3B" w:rsidP="00186D67">
      <w:pPr>
        <w:spacing w:after="120"/>
        <w:rPr>
          <w:lang w:val="en-US"/>
        </w:rPr>
      </w:pPr>
      <w:r>
        <w:rPr>
          <w:lang w:val="en-US"/>
        </w:rPr>
        <w:t>After completing this chapter, you will be able to:</w:t>
      </w:r>
    </w:p>
    <w:p w14:paraId="6BC20736" w14:textId="77777777" w:rsidR="00046C3B" w:rsidRDefault="00046C3B" w:rsidP="002E23EC">
      <w:pPr>
        <w:pStyle w:val="ListParagraph"/>
        <w:numPr>
          <w:ilvl w:val="0"/>
          <w:numId w:val="371"/>
        </w:numPr>
        <w:spacing w:after="120"/>
        <w:contextualSpacing w:val="0"/>
        <w:rPr>
          <w:rFonts w:eastAsia="Arial" w:cs="Arial"/>
        </w:rPr>
      </w:pPr>
      <w:r>
        <w:rPr>
          <w:rFonts w:eastAsia="Arial" w:cs="Arial"/>
          <w:spacing w:val="-1"/>
        </w:rPr>
        <w:t>D</w:t>
      </w:r>
      <w:r>
        <w:rPr>
          <w:rFonts w:eastAsia="Arial" w:cs="Arial"/>
        </w:rPr>
        <w:t>escri</w:t>
      </w:r>
      <w:r>
        <w:rPr>
          <w:rFonts w:eastAsia="Arial" w:cs="Arial"/>
          <w:spacing w:val="-1"/>
        </w:rPr>
        <w:t>b</w:t>
      </w:r>
      <w:r>
        <w:rPr>
          <w:rFonts w:eastAsia="Arial" w:cs="Arial"/>
        </w:rPr>
        <w:t>e</w:t>
      </w:r>
      <w:r>
        <w:rPr>
          <w:rFonts w:eastAsia="Arial" w:cs="Arial"/>
          <w:spacing w:val="-2"/>
        </w:rPr>
        <w:t xml:space="preserve"> </w:t>
      </w:r>
      <w:r>
        <w:rPr>
          <w:rFonts w:eastAsia="Arial" w:cs="Arial"/>
          <w:spacing w:val="1"/>
        </w:rPr>
        <w:t>t</w:t>
      </w:r>
      <w:r>
        <w:rPr>
          <w:rFonts w:eastAsia="Arial" w:cs="Arial"/>
        </w:rPr>
        <w:t>he</w:t>
      </w:r>
      <w:r>
        <w:rPr>
          <w:rFonts w:eastAsia="Arial" w:cs="Arial"/>
          <w:spacing w:val="-2"/>
        </w:rPr>
        <w:t xml:space="preserve"> m</w:t>
      </w:r>
      <w:r>
        <w:rPr>
          <w:rFonts w:eastAsia="Arial" w:cs="Arial"/>
        </w:rPr>
        <w:t>a</w:t>
      </w:r>
      <w:r>
        <w:rPr>
          <w:rFonts w:eastAsia="Arial" w:cs="Arial"/>
          <w:spacing w:val="-1"/>
        </w:rPr>
        <w:t>n</w:t>
      </w:r>
      <w:r>
        <w:rPr>
          <w:rFonts w:eastAsia="Arial" w:cs="Arial"/>
        </w:rPr>
        <w:t>a</w:t>
      </w:r>
      <w:r>
        <w:rPr>
          <w:rFonts w:eastAsia="Arial" w:cs="Arial"/>
          <w:spacing w:val="2"/>
        </w:rPr>
        <w:t>g</w:t>
      </w:r>
      <w:r>
        <w:rPr>
          <w:rFonts w:eastAsia="Arial" w:cs="Arial"/>
          <w:spacing w:val="-3"/>
        </w:rPr>
        <w:t>e</w:t>
      </w:r>
      <w:r>
        <w:rPr>
          <w:rFonts w:eastAsia="Arial" w:cs="Arial"/>
          <w:spacing w:val="1"/>
        </w:rPr>
        <w:t>m</w:t>
      </w:r>
      <w:r>
        <w:rPr>
          <w:rFonts w:eastAsia="Arial" w:cs="Arial"/>
        </w:rPr>
        <w:t>e</w:t>
      </w:r>
      <w:r>
        <w:rPr>
          <w:rFonts w:eastAsia="Arial" w:cs="Arial"/>
          <w:spacing w:val="-1"/>
        </w:rPr>
        <w:t>n</w:t>
      </w:r>
      <w:r>
        <w:rPr>
          <w:rFonts w:eastAsia="Arial" w:cs="Arial"/>
        </w:rPr>
        <w:t>t s</w:t>
      </w:r>
      <w:r>
        <w:rPr>
          <w:rFonts w:eastAsia="Arial" w:cs="Arial"/>
          <w:spacing w:val="-1"/>
        </w:rPr>
        <w:t>t</w:t>
      </w:r>
      <w:r>
        <w:rPr>
          <w:rFonts w:eastAsia="Arial" w:cs="Arial"/>
        </w:rPr>
        <w:t>a</w:t>
      </w:r>
      <w:r>
        <w:rPr>
          <w:rFonts w:eastAsia="Arial" w:cs="Arial"/>
          <w:spacing w:val="-1"/>
        </w:rPr>
        <w:t>n</w:t>
      </w:r>
      <w:r>
        <w:rPr>
          <w:rFonts w:eastAsia="Arial" w:cs="Arial"/>
        </w:rPr>
        <w:t>d</w:t>
      </w:r>
      <w:r>
        <w:rPr>
          <w:rFonts w:eastAsia="Arial" w:cs="Arial"/>
          <w:spacing w:val="-1"/>
        </w:rPr>
        <w:t>a</w:t>
      </w:r>
      <w:r>
        <w:rPr>
          <w:rFonts w:eastAsia="Arial" w:cs="Arial"/>
          <w:spacing w:val="1"/>
        </w:rPr>
        <w:t>r</w:t>
      </w:r>
      <w:r>
        <w:rPr>
          <w:rFonts w:eastAsia="Arial" w:cs="Arial"/>
        </w:rPr>
        <w:t>ds</w:t>
      </w:r>
      <w:r>
        <w:rPr>
          <w:rFonts w:eastAsia="Arial" w:cs="Arial"/>
          <w:spacing w:val="-2"/>
        </w:rPr>
        <w:t xml:space="preserve"> </w:t>
      </w:r>
      <w:r>
        <w:rPr>
          <w:rFonts w:eastAsia="Arial" w:cs="Arial"/>
        </w:rPr>
        <w:t>u</w:t>
      </w:r>
      <w:r>
        <w:rPr>
          <w:rFonts w:eastAsia="Arial" w:cs="Arial"/>
          <w:spacing w:val="-3"/>
        </w:rPr>
        <w:t>s</w:t>
      </w:r>
      <w:r>
        <w:rPr>
          <w:rFonts w:eastAsia="Arial" w:cs="Arial"/>
        </w:rPr>
        <w:t>ed</w:t>
      </w:r>
      <w:r>
        <w:rPr>
          <w:rFonts w:eastAsia="Arial" w:cs="Arial"/>
          <w:spacing w:val="1"/>
        </w:rPr>
        <w:t xml:space="preserve"> </w:t>
      </w:r>
      <w:r>
        <w:rPr>
          <w:rFonts w:eastAsia="Arial" w:cs="Arial"/>
          <w:spacing w:val="-1"/>
        </w:rPr>
        <w:t>i</w:t>
      </w:r>
      <w:r>
        <w:rPr>
          <w:rFonts w:eastAsia="Arial" w:cs="Arial"/>
        </w:rPr>
        <w:t>n H</w:t>
      </w:r>
      <w:r>
        <w:rPr>
          <w:rFonts w:eastAsia="Arial" w:cs="Arial"/>
          <w:spacing w:val="-1"/>
        </w:rPr>
        <w:t>u</w:t>
      </w:r>
      <w:r>
        <w:rPr>
          <w:rFonts w:eastAsia="Arial" w:cs="Arial"/>
          <w:spacing w:val="1"/>
        </w:rPr>
        <w:t>m</w:t>
      </w:r>
      <w:r>
        <w:rPr>
          <w:rFonts w:eastAsia="Arial" w:cs="Arial"/>
        </w:rPr>
        <w:t>an</w:t>
      </w:r>
      <w:r>
        <w:rPr>
          <w:rFonts w:eastAsia="Arial" w:cs="Arial"/>
          <w:spacing w:val="-2"/>
        </w:rPr>
        <w:t xml:space="preserve"> </w:t>
      </w:r>
      <w:r>
        <w:rPr>
          <w:rFonts w:eastAsia="Arial" w:cs="Arial"/>
          <w:spacing w:val="-1"/>
        </w:rPr>
        <w:t>R</w:t>
      </w:r>
      <w:r>
        <w:rPr>
          <w:rFonts w:eastAsia="Arial" w:cs="Arial"/>
        </w:rPr>
        <w:t>es</w:t>
      </w:r>
      <w:r>
        <w:rPr>
          <w:rFonts w:eastAsia="Arial" w:cs="Arial"/>
          <w:spacing w:val="-1"/>
        </w:rPr>
        <w:t>o</w:t>
      </w:r>
      <w:r>
        <w:rPr>
          <w:rFonts w:eastAsia="Arial" w:cs="Arial"/>
        </w:rPr>
        <w:t>urce</w:t>
      </w:r>
      <w:r>
        <w:rPr>
          <w:rFonts w:eastAsia="Arial" w:cs="Arial"/>
          <w:spacing w:val="-3"/>
        </w:rPr>
        <w:t xml:space="preserve"> </w:t>
      </w:r>
      <w:r>
        <w:rPr>
          <w:rFonts w:eastAsia="Arial" w:cs="Arial"/>
          <w:spacing w:val="1"/>
        </w:rPr>
        <w:t>m</w:t>
      </w:r>
      <w:r>
        <w:rPr>
          <w:rFonts w:eastAsia="Arial" w:cs="Arial"/>
        </w:rPr>
        <w:t>a</w:t>
      </w:r>
      <w:r>
        <w:rPr>
          <w:rFonts w:eastAsia="Arial" w:cs="Arial"/>
          <w:spacing w:val="-1"/>
        </w:rPr>
        <w:t>n</w:t>
      </w:r>
      <w:r>
        <w:rPr>
          <w:rFonts w:eastAsia="Arial" w:cs="Arial"/>
          <w:spacing w:val="-3"/>
        </w:rPr>
        <w:t>a</w:t>
      </w:r>
      <w:r>
        <w:rPr>
          <w:rFonts w:eastAsia="Arial" w:cs="Arial"/>
          <w:spacing w:val="2"/>
        </w:rPr>
        <w:t>g</w:t>
      </w:r>
      <w:r>
        <w:rPr>
          <w:rFonts w:eastAsia="Arial" w:cs="Arial"/>
        </w:rPr>
        <w:t>eme</w:t>
      </w:r>
      <w:r>
        <w:rPr>
          <w:rFonts w:eastAsia="Arial" w:cs="Arial"/>
          <w:spacing w:val="-3"/>
        </w:rPr>
        <w:t>n</w:t>
      </w:r>
      <w:r>
        <w:rPr>
          <w:rFonts w:eastAsia="Arial" w:cs="Arial"/>
        </w:rPr>
        <w:t>t</w:t>
      </w:r>
    </w:p>
    <w:p w14:paraId="0D9B96D6" w14:textId="77777777" w:rsidR="00046C3B" w:rsidRDefault="00046C3B" w:rsidP="002E23EC">
      <w:pPr>
        <w:pStyle w:val="ListParagraph"/>
        <w:numPr>
          <w:ilvl w:val="0"/>
          <w:numId w:val="371"/>
        </w:numPr>
        <w:spacing w:after="120"/>
        <w:contextualSpacing w:val="0"/>
        <w:rPr>
          <w:rFonts w:eastAsia="Arial" w:cs="Arial"/>
        </w:rPr>
      </w:pPr>
      <w:r>
        <w:rPr>
          <w:rFonts w:eastAsia="Arial" w:cs="Arial"/>
        </w:rPr>
        <w:t>Explain the costs to the store of staff absenteeism and staff turnover</w:t>
      </w:r>
    </w:p>
    <w:p w14:paraId="24F638BB" w14:textId="77777777" w:rsidR="00046C3B" w:rsidRDefault="00046C3B" w:rsidP="002E23EC">
      <w:pPr>
        <w:pStyle w:val="ListParagraph"/>
        <w:numPr>
          <w:ilvl w:val="0"/>
          <w:numId w:val="371"/>
        </w:numPr>
        <w:spacing w:after="120"/>
        <w:contextualSpacing w:val="0"/>
        <w:rPr>
          <w:rFonts w:eastAsia="Arial" w:cs="Arial"/>
        </w:rPr>
      </w:pPr>
      <w:r>
        <w:rPr>
          <w:rFonts w:eastAsia="Arial" w:cs="Arial"/>
        </w:rPr>
        <w:t>Describe with examples the role of the chain store manager and Store Support Centre in Human Resource Management</w:t>
      </w:r>
    </w:p>
    <w:p w14:paraId="14EB1F20" w14:textId="77777777" w:rsidR="00046C3B" w:rsidRDefault="00046C3B" w:rsidP="002E23EC">
      <w:pPr>
        <w:pStyle w:val="ListParagraph"/>
        <w:numPr>
          <w:ilvl w:val="0"/>
          <w:numId w:val="371"/>
        </w:numPr>
        <w:spacing w:after="120"/>
        <w:contextualSpacing w:val="0"/>
        <w:rPr>
          <w:rFonts w:eastAsia="Arial" w:cs="Arial"/>
        </w:rPr>
      </w:pPr>
      <w:r>
        <w:rPr>
          <w:rFonts w:eastAsia="Arial" w:cs="Arial"/>
        </w:rPr>
        <w:t>Describe with examples the role of the chain store manager and Store Support Centre in recruitment, selection and placement</w:t>
      </w:r>
    </w:p>
    <w:p w14:paraId="1B15C327" w14:textId="77777777" w:rsidR="00046C3B" w:rsidRDefault="00046C3B" w:rsidP="002E23EC">
      <w:pPr>
        <w:pStyle w:val="ListParagraph"/>
        <w:numPr>
          <w:ilvl w:val="0"/>
          <w:numId w:val="371"/>
        </w:numPr>
        <w:rPr>
          <w:rFonts w:eastAsia="Arial" w:cs="Arial"/>
        </w:rPr>
      </w:pPr>
      <w:r>
        <w:rPr>
          <w:rFonts w:eastAsia="Arial" w:cs="Arial"/>
        </w:rPr>
        <w:t>Describe with examples the role of the chain store manager and Store Support Centre in administrative requirements relating to staffing</w:t>
      </w:r>
    </w:p>
    <w:p w14:paraId="2CEC6F4F" w14:textId="77777777" w:rsidR="00046C3B" w:rsidRDefault="00046C3B" w:rsidP="00046C3B">
      <w:pPr>
        <w:rPr>
          <w:rFonts w:eastAsia="Arial" w:cs="Arial"/>
        </w:rPr>
      </w:pPr>
    </w:p>
    <w:p w14:paraId="0576EFC3" w14:textId="77777777" w:rsidR="00046C3B" w:rsidRDefault="00046C3B" w:rsidP="00046C3B">
      <w:pPr>
        <w:pStyle w:val="Heading2"/>
      </w:pPr>
      <w:bookmarkStart w:id="1011" w:name="_Toc37495875"/>
      <w:bookmarkStart w:id="1012" w:name="_Toc39497163"/>
      <w:bookmarkStart w:id="1013" w:name="_Toc46937110"/>
      <w:bookmarkStart w:id="1014" w:name="_Hlk39511238"/>
      <w:r>
        <w:t>7.1</w:t>
      </w:r>
      <w:r>
        <w:tab/>
        <w:t>The management standards used in Human Resource management</w:t>
      </w:r>
      <w:bookmarkEnd w:id="1011"/>
      <w:bookmarkEnd w:id="1012"/>
      <w:bookmarkEnd w:id="1013"/>
    </w:p>
    <w:p w14:paraId="3ED8B8F2" w14:textId="77777777" w:rsidR="00046C3B" w:rsidRDefault="00046C3B" w:rsidP="00046C3B">
      <w:r>
        <w:t>Human Resource management standards are developed with the intention to inspire, educate and support organisations, managers and employees with regards to the important role that human resources policies and practices have in creating effective organisations.</w:t>
      </w:r>
    </w:p>
    <w:p w14:paraId="1B3C0318" w14:textId="77777777" w:rsidR="00046C3B" w:rsidRDefault="00046C3B" w:rsidP="00046C3B"/>
    <w:p w14:paraId="684F67C3" w14:textId="77777777" w:rsidR="00046C3B" w:rsidRDefault="00046C3B" w:rsidP="00B04C96">
      <w:pPr>
        <w:pStyle w:val="Heading3"/>
      </w:pPr>
      <w:bookmarkStart w:id="1015" w:name="_Toc37495876"/>
      <w:bookmarkStart w:id="1016" w:name="_Toc39497164"/>
      <w:bookmarkStart w:id="1017" w:name="_Toc46937111"/>
      <w:r>
        <w:t>7.1.1</w:t>
      </w:r>
      <w:r>
        <w:tab/>
        <w:t>Why Human Resource management standards?</w:t>
      </w:r>
      <w:bookmarkEnd w:id="1015"/>
      <w:bookmarkEnd w:id="1016"/>
      <w:bookmarkEnd w:id="1017"/>
    </w:p>
    <w:p w14:paraId="494C9EF2" w14:textId="77777777" w:rsidR="00046C3B" w:rsidRDefault="00046C3B" w:rsidP="00046C3B"/>
    <w:p w14:paraId="1B7A9477" w14:textId="77777777" w:rsidR="00046C3B" w:rsidRDefault="00046C3B" w:rsidP="00046C3B">
      <w:r>
        <w:t>Management standards have been in use in many organisational functions for decades. Originally based on the concept of quality assurance as pioneered by W. Edwards Deming, management standards seek to define routine processes for as many of the functions in the organisation as possible, so that if the routine is followed conscientiously, a predictable result will follow.</w:t>
      </w:r>
    </w:p>
    <w:p w14:paraId="489E57F2" w14:textId="77777777" w:rsidR="00046C3B" w:rsidRDefault="00046C3B" w:rsidP="00046C3B"/>
    <w:p w14:paraId="7DA0BA06" w14:textId="77777777" w:rsidR="00046C3B" w:rsidRDefault="00046C3B" w:rsidP="00046C3B">
      <w:r>
        <w:t>In South Africa, many aspects of HR management are regulated through labour legislation, amplified by the Codes of Good Practice issued by the Department of Labour as Annexures to the Labour Relations Act. Retail chain store managers – as all other managers in South Africa – are required to ensure compliance to the codes.</w:t>
      </w:r>
    </w:p>
    <w:p w14:paraId="1A0D7397" w14:textId="77777777" w:rsidR="00046C3B" w:rsidRDefault="00046C3B" w:rsidP="00046C3B"/>
    <w:p w14:paraId="111821A1" w14:textId="77777777" w:rsidR="00046C3B" w:rsidRDefault="00046C3B" w:rsidP="00B04C96">
      <w:pPr>
        <w:pStyle w:val="Heading3"/>
      </w:pPr>
      <w:bookmarkStart w:id="1018" w:name="_Toc37495877"/>
      <w:bookmarkStart w:id="1019" w:name="_Toc39497165"/>
      <w:bookmarkStart w:id="1020" w:name="_Toc46937112"/>
      <w:r>
        <w:t>7.1.2</w:t>
      </w:r>
      <w:r>
        <w:tab/>
        <w:t>Principles of Human Resource management standards</w:t>
      </w:r>
      <w:bookmarkEnd w:id="1018"/>
      <w:bookmarkEnd w:id="1019"/>
      <w:bookmarkEnd w:id="1020"/>
    </w:p>
    <w:bookmarkEnd w:id="1014"/>
    <w:p w14:paraId="65CED2AF" w14:textId="77777777" w:rsidR="00046C3B" w:rsidRDefault="00046C3B" w:rsidP="00046C3B"/>
    <w:p w14:paraId="4A75826D" w14:textId="77777777" w:rsidR="00046C3B" w:rsidRDefault="00046C3B" w:rsidP="00046C3B">
      <w:r>
        <w:t xml:space="preserve">The principles of establishing human resource management standards are indicated in Figure </w:t>
      </w:r>
      <w:r w:rsidR="00EC5300">
        <w:t>62</w:t>
      </w:r>
      <w:r>
        <w:t xml:space="preserve">. </w:t>
      </w:r>
    </w:p>
    <w:p w14:paraId="19197D4C" w14:textId="77777777" w:rsidR="00046C3B" w:rsidRDefault="00046C3B" w:rsidP="00046C3B">
      <w:pPr>
        <w:jc w:val="center"/>
      </w:pPr>
      <w:r>
        <w:rPr>
          <w:noProof/>
        </w:rPr>
        <w:drawing>
          <wp:inline distT="0" distB="0" distL="0" distR="0" wp14:anchorId="204A2AA6" wp14:editId="5852E2E4">
            <wp:extent cx="4315326" cy="2868500"/>
            <wp:effectExtent l="0" t="0" r="0" b="825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320711" cy="2872079"/>
                    </a:xfrm>
                    <a:prstGeom prst="rect">
                      <a:avLst/>
                    </a:prstGeom>
                    <a:noFill/>
                    <a:ln>
                      <a:noFill/>
                    </a:ln>
                  </pic:spPr>
                </pic:pic>
              </a:graphicData>
            </a:graphic>
          </wp:inline>
        </w:drawing>
      </w:r>
    </w:p>
    <w:p w14:paraId="01E87D18" w14:textId="77777777" w:rsidR="00046C3B" w:rsidRDefault="00046C3B" w:rsidP="00046C3B">
      <w:pPr>
        <w:pStyle w:val="Caption"/>
      </w:pPr>
      <w:r>
        <w:t xml:space="preserve">figure </w:t>
      </w:r>
      <w:r w:rsidR="00EC5300">
        <w:t>63</w:t>
      </w:r>
      <w:r>
        <w:t>: principles of hrm standards</w:t>
      </w:r>
    </w:p>
    <w:p w14:paraId="4F13A2D6" w14:textId="77777777" w:rsidR="00046C3B" w:rsidRDefault="00046C3B" w:rsidP="00046C3B">
      <w:pPr>
        <w:pStyle w:val="Caption"/>
      </w:pPr>
    </w:p>
    <w:p w14:paraId="3F5AD086" w14:textId="77777777" w:rsidR="00046C3B" w:rsidRDefault="00046C3B" w:rsidP="00046C3B">
      <w:pPr>
        <w:pStyle w:val="Caption"/>
      </w:pPr>
      <w:r>
        <w:t xml:space="preserve">table </w:t>
      </w:r>
      <w:r w:rsidR="00810275">
        <w:t>55</w:t>
      </w:r>
      <w:r>
        <w:t>: principles of hrm standards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666"/>
        <w:gridCol w:w="5315"/>
      </w:tblGrid>
      <w:tr w:rsidR="00046C3B" w14:paraId="7315398C"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9FE7AED" w14:textId="77777777" w:rsidR="00046C3B" w:rsidRDefault="00046C3B">
            <w:pPr>
              <w:jc w:val="left"/>
              <w:rPr>
                <w:b/>
                <w:bCs/>
                <w:color w:val="F2F2F2" w:themeColor="background1" w:themeShade="F2"/>
                <w:lang w:val="en-ZA"/>
              </w:rPr>
            </w:pPr>
            <w:r>
              <w:rPr>
                <w:b/>
                <w:bCs/>
                <w:color w:val="F2F2F2" w:themeColor="background1" w:themeShade="F2"/>
                <w:lang w:val="en-ZA"/>
              </w:rPr>
              <w:t>Reinforce compliance with legal requirements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BE8C32" w14:textId="77777777" w:rsidR="00046C3B" w:rsidRDefault="00046C3B">
            <w:pPr>
              <w:jc w:val="left"/>
              <w:rPr>
                <w:lang w:val="en-ZA"/>
              </w:rPr>
            </w:pPr>
            <w:r>
              <w:rPr>
                <w:lang w:val="en-ZA"/>
              </w:rPr>
              <w:t>Being compliant with legal requirements is the absolute minimum standard that organisations must achieve.</w:t>
            </w:r>
          </w:p>
        </w:tc>
      </w:tr>
      <w:tr w:rsidR="00046C3B" w14:paraId="1FAE6BD2"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104D9278" w14:textId="77777777" w:rsidR="00046C3B" w:rsidRDefault="00046C3B">
            <w:pPr>
              <w:jc w:val="left"/>
              <w:rPr>
                <w:b/>
                <w:bCs/>
                <w:color w:val="F2F2F2" w:themeColor="background1" w:themeShade="F2"/>
                <w:lang w:val="en-ZA"/>
              </w:rPr>
            </w:pPr>
            <w:r>
              <w:rPr>
                <w:b/>
                <w:bCs/>
                <w:color w:val="F2F2F2" w:themeColor="background1" w:themeShade="F2"/>
                <w:lang w:val="en-ZA"/>
              </w:rPr>
              <w:t>Support active and positive approaches to working with employees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AF8BA92" w14:textId="77777777" w:rsidR="00046C3B" w:rsidRDefault="00046C3B" w:rsidP="007D2AC9">
            <w:pPr>
              <w:spacing w:after="120"/>
              <w:jc w:val="left"/>
              <w:rPr>
                <w:lang w:val="en-ZA"/>
              </w:rPr>
            </w:pPr>
            <w:r>
              <w:rPr>
                <w:lang w:val="en-ZA"/>
              </w:rPr>
              <w:t>Rather than being reactive in responding to human resources problems, organisations must be proactive in anticipating and preventing possible problems.</w:t>
            </w:r>
          </w:p>
          <w:p w14:paraId="031A36A1" w14:textId="77777777" w:rsidR="00046C3B" w:rsidRDefault="00046C3B">
            <w:pPr>
              <w:jc w:val="left"/>
              <w:rPr>
                <w:lang w:val="en-ZA"/>
              </w:rPr>
            </w:pPr>
            <w:r>
              <w:rPr>
                <w:lang w:val="en-ZA"/>
              </w:rPr>
              <w:t xml:space="preserve">Human Resource Management standards provide managers with information to establish processes and practices that encourage and support employees in their current and future work. </w:t>
            </w:r>
          </w:p>
        </w:tc>
      </w:tr>
      <w:tr w:rsidR="00046C3B" w14:paraId="35343519"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016B2D03" w14:textId="77777777" w:rsidR="00046C3B" w:rsidRDefault="00046C3B">
            <w:pPr>
              <w:jc w:val="left"/>
              <w:rPr>
                <w:b/>
                <w:bCs/>
                <w:color w:val="F2F2F2" w:themeColor="background1" w:themeShade="F2"/>
                <w:lang w:val="en-ZA"/>
              </w:rPr>
            </w:pPr>
            <w:r>
              <w:rPr>
                <w:b/>
                <w:bCs/>
                <w:color w:val="F2F2F2" w:themeColor="background1" w:themeShade="F2"/>
                <w:lang w:val="en-ZA"/>
              </w:rPr>
              <w:t>Contribute to a fair and equitable work environment</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7AA8EC8" w14:textId="77777777" w:rsidR="00046C3B" w:rsidRDefault="00046C3B">
            <w:pPr>
              <w:jc w:val="left"/>
              <w:rPr>
                <w:lang w:val="en-ZA"/>
              </w:rPr>
            </w:pPr>
            <w:r>
              <w:rPr>
                <w:lang w:val="en-ZA"/>
              </w:rPr>
              <w:t>Human Resource Management standards set the stage for developing processes that are clear, known and applied consistently so that expectations in performance are established and promoted.</w:t>
            </w:r>
          </w:p>
        </w:tc>
      </w:tr>
      <w:tr w:rsidR="00046C3B" w14:paraId="54C9AF56"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2EE5C607" w14:textId="77777777" w:rsidR="00046C3B" w:rsidRDefault="00046C3B">
            <w:pPr>
              <w:jc w:val="left"/>
              <w:rPr>
                <w:b/>
                <w:bCs/>
                <w:color w:val="F2F2F2" w:themeColor="background1" w:themeShade="F2"/>
                <w:lang w:val="en-ZA"/>
              </w:rPr>
            </w:pPr>
            <w:r>
              <w:rPr>
                <w:b/>
                <w:bCs/>
                <w:color w:val="F2F2F2" w:themeColor="background1" w:themeShade="F2"/>
                <w:lang w:val="en-ZA"/>
              </w:rPr>
              <w:t>Integrate with standards that support organisational excellence</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FEAD6BE" w14:textId="77777777" w:rsidR="00046C3B" w:rsidRDefault="00046C3B" w:rsidP="007D2AC9">
            <w:pPr>
              <w:spacing w:after="120"/>
              <w:jc w:val="left"/>
              <w:rPr>
                <w:lang w:val="en-ZA"/>
              </w:rPr>
            </w:pPr>
            <w:r>
              <w:rPr>
                <w:lang w:val="en-ZA"/>
              </w:rPr>
              <w:t>Human Resource management processes do not function in isolation. They are part of the organisation’s overall approach to interacting at various levels with various stakeholders.</w:t>
            </w:r>
          </w:p>
          <w:p w14:paraId="2F3D1133" w14:textId="77777777" w:rsidR="00046C3B" w:rsidRDefault="00046C3B">
            <w:pPr>
              <w:jc w:val="left"/>
              <w:rPr>
                <w:lang w:val="en-ZA"/>
              </w:rPr>
            </w:pPr>
            <w:r>
              <w:rPr>
                <w:lang w:val="en-ZA"/>
              </w:rPr>
              <w:t>Human Resource Management standards should be integrated with other standards, such as good governance, ethics and financial accountability.</w:t>
            </w:r>
          </w:p>
        </w:tc>
      </w:tr>
      <w:tr w:rsidR="00046C3B" w14:paraId="61459F2E"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58585FF7" w14:textId="77777777" w:rsidR="00046C3B" w:rsidRDefault="00046C3B">
            <w:pPr>
              <w:jc w:val="left"/>
              <w:rPr>
                <w:b/>
                <w:bCs/>
                <w:color w:val="F2F2F2" w:themeColor="background1" w:themeShade="F2"/>
                <w:lang w:val="en-ZA"/>
              </w:rPr>
            </w:pPr>
            <w:r>
              <w:rPr>
                <w:b/>
                <w:bCs/>
                <w:color w:val="F2F2F2" w:themeColor="background1" w:themeShade="F2"/>
                <w:lang w:val="en-ZA"/>
              </w:rPr>
              <w:t>Act as foundation for individual learning and organisational improvement</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1666BE2" w14:textId="77777777" w:rsidR="00046C3B" w:rsidRDefault="00046C3B">
            <w:pPr>
              <w:jc w:val="left"/>
              <w:rPr>
                <w:lang w:val="en-ZA"/>
              </w:rPr>
            </w:pPr>
            <w:r>
              <w:rPr>
                <w:lang w:val="en-ZA"/>
              </w:rPr>
              <w:t>The Human Resource Management standards support organisations in identifying areas for improvement and to make a clear link between employee performance and organisational results.</w:t>
            </w:r>
          </w:p>
        </w:tc>
      </w:tr>
      <w:tr w:rsidR="00046C3B" w14:paraId="39E2EC9D" w14:textId="77777777" w:rsidTr="007D2AC9">
        <w:tc>
          <w:tcPr>
            <w:tcW w:w="366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08080" w:themeFill="background1" w:themeFillShade="80"/>
            <w:hideMark/>
          </w:tcPr>
          <w:p w14:paraId="46F89EFF" w14:textId="77777777" w:rsidR="00046C3B" w:rsidRDefault="00046C3B">
            <w:pPr>
              <w:jc w:val="left"/>
              <w:rPr>
                <w:b/>
                <w:bCs/>
                <w:color w:val="F2F2F2" w:themeColor="background1" w:themeShade="F2"/>
                <w:lang w:val="en-ZA"/>
              </w:rPr>
            </w:pPr>
            <w:r>
              <w:rPr>
                <w:b/>
                <w:bCs/>
                <w:color w:val="F2F2F2" w:themeColor="background1" w:themeShade="F2"/>
                <w:lang w:val="en-ZA"/>
              </w:rPr>
              <w:t>Provide tools that will build organisational effectiveness</w:t>
            </w:r>
          </w:p>
        </w:tc>
        <w:tc>
          <w:tcPr>
            <w:tcW w:w="531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AF87D12" w14:textId="77777777" w:rsidR="00046C3B" w:rsidRDefault="00046C3B">
            <w:pPr>
              <w:jc w:val="left"/>
              <w:rPr>
                <w:lang w:val="en-ZA"/>
              </w:rPr>
            </w:pPr>
            <w:r>
              <w:rPr>
                <w:lang w:val="en-ZA"/>
              </w:rPr>
              <w:t>By implementing Human Resource Management standards, organisations make a commitment to excellence and allocating resources to ensure capacity is built and sustained and that their mandate is accomplished.</w:t>
            </w:r>
          </w:p>
        </w:tc>
      </w:tr>
    </w:tbl>
    <w:p w14:paraId="519C0B0A" w14:textId="77777777" w:rsidR="00046C3B" w:rsidRDefault="00046C3B" w:rsidP="00046C3B">
      <w:pPr>
        <w:rPr>
          <w:lang w:val="en-ZA"/>
        </w:rPr>
      </w:pPr>
    </w:p>
    <w:p w14:paraId="6A606DD3" w14:textId="77777777" w:rsidR="00046C3B" w:rsidRDefault="00046C3B" w:rsidP="00B04C96">
      <w:pPr>
        <w:pStyle w:val="Heading3"/>
        <w:rPr>
          <w:lang w:val="en-ZA"/>
        </w:rPr>
      </w:pPr>
      <w:bookmarkStart w:id="1021" w:name="_Toc37495878"/>
      <w:bookmarkStart w:id="1022" w:name="_Toc39497166"/>
      <w:bookmarkStart w:id="1023" w:name="_Toc46937113"/>
      <w:bookmarkStart w:id="1024" w:name="_Hlk39511277"/>
      <w:r>
        <w:rPr>
          <w:lang w:val="en-ZA"/>
        </w:rPr>
        <w:t>7.1.3</w:t>
      </w:r>
      <w:r>
        <w:rPr>
          <w:lang w:val="en-ZA"/>
        </w:rPr>
        <w:tab/>
        <w:t>Human Resource management standards in South Africa</w:t>
      </w:r>
      <w:bookmarkEnd w:id="1021"/>
      <w:bookmarkEnd w:id="1022"/>
      <w:bookmarkEnd w:id="1023"/>
    </w:p>
    <w:p w14:paraId="106226C6" w14:textId="77777777" w:rsidR="00046C3B" w:rsidRDefault="00046C3B" w:rsidP="00046C3B">
      <w:pPr>
        <w:rPr>
          <w:lang w:val="en-ZA"/>
        </w:rPr>
      </w:pPr>
    </w:p>
    <w:p w14:paraId="20763BB8" w14:textId="77777777" w:rsidR="00046C3B" w:rsidRDefault="00046C3B" w:rsidP="00046C3B">
      <w:pPr>
        <w:rPr>
          <w:lang w:val="en-ZA"/>
        </w:rPr>
      </w:pPr>
      <w:r>
        <w:rPr>
          <w:lang w:val="en-ZA"/>
        </w:rPr>
        <w:t>The development of Human Resource management standards in South Africa is co-ordinated by the South African Board for People Practices (SABPP).</w:t>
      </w:r>
    </w:p>
    <w:p w14:paraId="72DDC7C0" w14:textId="77777777" w:rsidR="00046C3B" w:rsidRDefault="00046C3B" w:rsidP="00046C3B">
      <w:pPr>
        <w:rPr>
          <w:lang w:val="en-ZA"/>
        </w:rPr>
      </w:pPr>
    </w:p>
    <w:p w14:paraId="4144FCA6" w14:textId="77777777" w:rsidR="00046C3B" w:rsidRDefault="00046C3B" w:rsidP="00046C3B">
      <w:r>
        <w:rPr>
          <w:lang w:val="en-ZA"/>
        </w:rPr>
        <w:t xml:space="preserve">In 2012, the SABPP published the first set of Human Resource management standards. The model for the standards </w:t>
      </w:r>
      <w:r>
        <w:t>model is framed around three levels of HR practice: strategic, functional/operational and measurement, which also fit the classic quality assurance framework of prepare, implement, review and improve.</w:t>
      </w:r>
      <w:r>
        <w:rPr>
          <w:vertAlign w:val="superscript"/>
        </w:rPr>
        <w:t>xii</w:t>
      </w:r>
    </w:p>
    <w:p w14:paraId="0E9D355D" w14:textId="77777777" w:rsidR="00046C3B" w:rsidRDefault="00046C3B" w:rsidP="00046C3B">
      <w:pPr>
        <w:rPr>
          <w:lang w:val="en-ZA"/>
        </w:rPr>
      </w:pPr>
    </w:p>
    <w:p w14:paraId="4014E815" w14:textId="77777777" w:rsidR="00046C3B" w:rsidRDefault="00046C3B" w:rsidP="00037158">
      <w:pPr>
        <w:jc w:val="center"/>
        <w:rPr>
          <w:lang w:val="en-ZA"/>
        </w:rPr>
      </w:pPr>
      <w:r>
        <w:rPr>
          <w:noProof/>
        </w:rPr>
        <w:drawing>
          <wp:inline distT="0" distB="0" distL="0" distR="0" wp14:anchorId="7ED734B1" wp14:editId="210D71C6">
            <wp:extent cx="5228870" cy="3304674"/>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259296" cy="3323903"/>
                    </a:xfrm>
                    <a:prstGeom prst="rect">
                      <a:avLst/>
                    </a:prstGeom>
                    <a:noFill/>
                    <a:ln>
                      <a:noFill/>
                    </a:ln>
                  </pic:spPr>
                </pic:pic>
              </a:graphicData>
            </a:graphic>
          </wp:inline>
        </w:drawing>
      </w:r>
    </w:p>
    <w:p w14:paraId="7D18496A" w14:textId="77777777" w:rsidR="00046C3B" w:rsidRDefault="00046C3B" w:rsidP="00046C3B">
      <w:pPr>
        <w:rPr>
          <w:lang w:val="en-ZA"/>
        </w:rPr>
      </w:pPr>
      <w:r>
        <w:rPr>
          <w:lang w:val="en-ZA"/>
        </w:rPr>
        <w:t>On the implementation level, standards are set for the following aspects of Human resource management:</w:t>
      </w:r>
    </w:p>
    <w:p w14:paraId="27C554E8" w14:textId="77777777" w:rsidR="00046C3B" w:rsidRDefault="00046C3B" w:rsidP="00046C3B">
      <w:pPr>
        <w:rPr>
          <w:lang w:val="en-ZA"/>
        </w:rPr>
      </w:pPr>
    </w:p>
    <w:p w14:paraId="58570340" w14:textId="77777777" w:rsidR="00046C3B" w:rsidRDefault="00046C3B" w:rsidP="00046C3B">
      <w:pPr>
        <w:rPr>
          <w:lang w:val="en-ZA"/>
        </w:rPr>
      </w:pPr>
      <w:r>
        <w:rPr>
          <w:noProof/>
        </w:rPr>
        <w:drawing>
          <wp:inline distT="0" distB="0" distL="0" distR="0" wp14:anchorId="1BD27BFE" wp14:editId="74EB888D">
            <wp:extent cx="5721985" cy="928370"/>
            <wp:effectExtent l="0" t="0" r="0" b="508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21985" cy="928370"/>
                    </a:xfrm>
                    <a:prstGeom prst="rect">
                      <a:avLst/>
                    </a:prstGeom>
                    <a:noFill/>
                    <a:ln>
                      <a:noFill/>
                    </a:ln>
                  </pic:spPr>
                </pic:pic>
              </a:graphicData>
            </a:graphic>
          </wp:inline>
        </w:drawing>
      </w:r>
    </w:p>
    <w:p w14:paraId="1D248638" w14:textId="77777777" w:rsidR="00046C3B" w:rsidRDefault="00046C3B" w:rsidP="00046C3B">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101"/>
        <w:gridCol w:w="5880"/>
      </w:tblGrid>
      <w:tr w:rsidR="00046C3B" w14:paraId="5EB706FB"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D3DCF43" w14:textId="77777777" w:rsidR="00046C3B" w:rsidRDefault="00046C3B">
            <w:pPr>
              <w:rPr>
                <w:color w:val="F2F2F2" w:themeColor="background1" w:themeShade="F2"/>
                <w:lang w:val="en-ZA"/>
              </w:rPr>
            </w:pPr>
            <w:r>
              <w:rPr>
                <w:color w:val="F2F2F2" w:themeColor="background1" w:themeShade="F2"/>
                <w:lang w:val="en-ZA"/>
              </w:rPr>
              <w:t xml:space="preserve">Workforce planning </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7450AAA" w14:textId="77777777" w:rsidR="00046C3B" w:rsidRDefault="00046C3B">
            <w:pPr>
              <w:rPr>
                <w:lang w:val="en-ZA"/>
              </w:rPr>
            </w:pPr>
          </w:p>
        </w:tc>
      </w:tr>
      <w:tr w:rsidR="00046C3B" w14:paraId="35E33EA2"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E93A240" w14:textId="77777777" w:rsidR="00046C3B" w:rsidRDefault="00046C3B">
            <w:pPr>
              <w:rPr>
                <w:color w:val="F2F2F2" w:themeColor="background1" w:themeShade="F2"/>
                <w:lang w:val="en-ZA"/>
              </w:rPr>
            </w:pPr>
            <w:r>
              <w:rPr>
                <w:color w:val="F2F2F2" w:themeColor="background1" w:themeShade="F2"/>
                <w:lang w:val="en-ZA"/>
              </w:rPr>
              <w:t>Learning and development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0C44DA2" w14:textId="77777777" w:rsidR="00046C3B" w:rsidRDefault="00046C3B">
            <w:pPr>
              <w:rPr>
                <w:lang w:val="en-ZA"/>
              </w:rPr>
            </w:pPr>
          </w:p>
        </w:tc>
      </w:tr>
      <w:tr w:rsidR="00046C3B" w14:paraId="22887806"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9E68D36" w14:textId="77777777" w:rsidR="00046C3B" w:rsidRDefault="00046C3B">
            <w:pPr>
              <w:rPr>
                <w:color w:val="F2F2F2" w:themeColor="background1" w:themeShade="F2"/>
                <w:lang w:val="en-ZA"/>
              </w:rPr>
            </w:pPr>
            <w:r>
              <w:rPr>
                <w:color w:val="F2F2F2" w:themeColor="background1" w:themeShade="F2"/>
                <w:lang w:val="en-ZA"/>
              </w:rPr>
              <w:t>Performance management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CC451F1" w14:textId="77777777" w:rsidR="00046C3B" w:rsidRDefault="00046C3B">
            <w:pPr>
              <w:rPr>
                <w:lang w:val="en-ZA"/>
              </w:rPr>
            </w:pPr>
          </w:p>
        </w:tc>
      </w:tr>
      <w:tr w:rsidR="00046C3B" w14:paraId="5FCB66AD"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871401D" w14:textId="77777777" w:rsidR="00046C3B" w:rsidRDefault="00046C3B">
            <w:pPr>
              <w:rPr>
                <w:color w:val="F2F2F2" w:themeColor="background1" w:themeShade="F2"/>
                <w:lang w:val="en-ZA"/>
              </w:rPr>
            </w:pPr>
            <w:r>
              <w:rPr>
                <w:color w:val="F2F2F2" w:themeColor="background1" w:themeShade="F2"/>
                <w:lang w:val="en-ZA"/>
              </w:rPr>
              <w:t>Reward</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BB592BE" w14:textId="77777777" w:rsidR="00046C3B" w:rsidRDefault="00046C3B">
            <w:pPr>
              <w:rPr>
                <w:lang w:val="en-ZA"/>
              </w:rPr>
            </w:pPr>
          </w:p>
        </w:tc>
      </w:tr>
      <w:tr w:rsidR="00046C3B" w14:paraId="2BE6BE7B"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92EEB05" w14:textId="77777777" w:rsidR="00046C3B" w:rsidRDefault="00046C3B">
            <w:pPr>
              <w:rPr>
                <w:color w:val="F2F2F2" w:themeColor="background1" w:themeShade="F2"/>
                <w:lang w:val="en-ZA"/>
              </w:rPr>
            </w:pPr>
            <w:r>
              <w:rPr>
                <w:color w:val="F2F2F2" w:themeColor="background1" w:themeShade="F2"/>
                <w:lang w:val="en-ZA"/>
              </w:rPr>
              <w:t>Wellness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7FACF12" w14:textId="77777777" w:rsidR="00046C3B" w:rsidRDefault="00046C3B">
            <w:pPr>
              <w:rPr>
                <w:lang w:val="en-ZA"/>
              </w:rPr>
            </w:pPr>
          </w:p>
        </w:tc>
      </w:tr>
      <w:tr w:rsidR="00046C3B" w14:paraId="1891FE10"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E263F76" w14:textId="77777777" w:rsidR="00046C3B" w:rsidRDefault="00046C3B">
            <w:pPr>
              <w:jc w:val="left"/>
              <w:rPr>
                <w:color w:val="F2F2F2" w:themeColor="background1" w:themeShade="F2"/>
                <w:lang w:val="en-ZA"/>
              </w:rPr>
            </w:pPr>
            <w:r>
              <w:rPr>
                <w:color w:val="F2F2F2" w:themeColor="background1" w:themeShade="F2"/>
                <w:lang w:val="en-ZA"/>
              </w:rPr>
              <w:t>Employee relations management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5D7659" w14:textId="77777777" w:rsidR="00046C3B" w:rsidRDefault="00046C3B">
            <w:pPr>
              <w:rPr>
                <w:lang w:val="en-ZA"/>
              </w:rPr>
            </w:pPr>
          </w:p>
        </w:tc>
      </w:tr>
      <w:tr w:rsidR="00046C3B" w14:paraId="654686DD" w14:textId="77777777" w:rsidTr="00046C3B">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3CC7B76" w14:textId="77777777" w:rsidR="00046C3B" w:rsidRDefault="00046C3B">
            <w:pPr>
              <w:rPr>
                <w:color w:val="F2F2F2" w:themeColor="background1" w:themeShade="F2"/>
                <w:lang w:val="en-ZA"/>
              </w:rPr>
            </w:pPr>
            <w:r>
              <w:rPr>
                <w:color w:val="F2F2F2" w:themeColor="background1" w:themeShade="F2"/>
                <w:lang w:val="en-ZA"/>
              </w:rPr>
              <w:t>Organisational development</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6A93AEE" w14:textId="77777777" w:rsidR="00046C3B" w:rsidRDefault="00046C3B">
            <w:pPr>
              <w:rPr>
                <w:lang w:val="en-ZA"/>
              </w:rPr>
            </w:pPr>
          </w:p>
        </w:tc>
      </w:tr>
    </w:tbl>
    <w:p w14:paraId="5DB0B449" w14:textId="77777777" w:rsidR="00046C3B" w:rsidRDefault="00046C3B" w:rsidP="00046C3B">
      <w:pPr>
        <w:rPr>
          <w:lang w:val="en-ZA"/>
        </w:rPr>
      </w:pPr>
    </w:p>
    <w:p w14:paraId="5F0132DA" w14:textId="77777777" w:rsidR="00760681" w:rsidRDefault="00760681" w:rsidP="00046C3B">
      <w:pPr>
        <w:rPr>
          <w:lang w:val="en-ZA"/>
        </w:rPr>
      </w:pPr>
    </w:p>
    <w:p w14:paraId="4C08C955" w14:textId="77777777" w:rsidR="00046C3B" w:rsidRDefault="00046C3B" w:rsidP="00046C3B">
      <w:pPr>
        <w:pStyle w:val="Heading2"/>
      </w:pPr>
      <w:bookmarkStart w:id="1025" w:name="_Toc37495879"/>
      <w:bookmarkStart w:id="1026" w:name="_Toc39497167"/>
      <w:bookmarkStart w:id="1027" w:name="_Toc46937114"/>
      <w:r>
        <w:t>7.2</w:t>
      </w:r>
      <w:r>
        <w:tab/>
        <w:t>The cost of staff turnover and absenteeism</w:t>
      </w:r>
      <w:bookmarkEnd w:id="1025"/>
      <w:bookmarkEnd w:id="1026"/>
      <w:bookmarkEnd w:id="1027"/>
    </w:p>
    <w:p w14:paraId="0820B08D" w14:textId="77777777" w:rsidR="00046C3B" w:rsidRDefault="00046C3B" w:rsidP="00046C3B">
      <w:r>
        <w:t xml:space="preserve">Staff turnover is often estimated as a percentage of the number of employees. For example, if the store employs 10 permanent employees and has 8 employees leave during a year, the turnover is 80%. Such a high turnover can have a huge financial impact on the store, because of the cost of recruiting, inducting and training new employees, as well as the money lost due to decreased productivity. </w:t>
      </w:r>
    </w:p>
    <w:p w14:paraId="6921CF90" w14:textId="77777777" w:rsidR="00046C3B" w:rsidRDefault="00046C3B" w:rsidP="00046C3B"/>
    <w:p w14:paraId="5124A5F2" w14:textId="77777777" w:rsidR="00046C3B" w:rsidRDefault="00046C3B" w:rsidP="00B04C96">
      <w:pPr>
        <w:pStyle w:val="Heading3"/>
        <w:rPr>
          <w:lang w:eastAsia="en-GB"/>
        </w:rPr>
      </w:pPr>
      <w:bookmarkStart w:id="1028" w:name="_Toc37495880"/>
      <w:bookmarkStart w:id="1029" w:name="_Toc39497168"/>
      <w:bookmarkStart w:id="1030" w:name="_Toc46937115"/>
      <w:r>
        <w:rPr>
          <w:lang w:eastAsia="en-GB"/>
        </w:rPr>
        <w:t>7.2.1</w:t>
      </w:r>
      <w:r>
        <w:rPr>
          <w:lang w:eastAsia="en-GB"/>
        </w:rPr>
        <w:tab/>
        <w:t>Cost of staff turnover</w:t>
      </w:r>
      <w:bookmarkEnd w:id="1024"/>
      <w:bookmarkEnd w:id="1028"/>
      <w:bookmarkEnd w:id="1029"/>
      <w:bookmarkEnd w:id="1030"/>
    </w:p>
    <w:p w14:paraId="05FF1E91" w14:textId="77777777" w:rsidR="00046C3B" w:rsidRDefault="00046C3B" w:rsidP="00046C3B"/>
    <w:p w14:paraId="27445880" w14:textId="77777777" w:rsidR="00046C3B" w:rsidRDefault="00046C3B" w:rsidP="00046C3B">
      <w:r>
        <w:t xml:space="preserve">The cost of staff turnover for lesser-paid employees is usually a lower cost per employee but it adds add up when staff turnover is high. </w:t>
      </w:r>
    </w:p>
    <w:p w14:paraId="0403E658" w14:textId="77777777" w:rsidR="00046C3B" w:rsidRDefault="00046C3B" w:rsidP="00046C3B"/>
    <w:p w14:paraId="24A86828" w14:textId="77777777" w:rsidR="00046C3B" w:rsidRDefault="00046C3B" w:rsidP="00046C3B">
      <w:r>
        <w:t>The cost of staff turnover includes the following:</w:t>
      </w:r>
    </w:p>
    <w:p w14:paraId="6BB0841F" w14:textId="77777777" w:rsidR="00046C3B" w:rsidRDefault="00046C3B" w:rsidP="00046C3B"/>
    <w:p w14:paraId="6DC97EF0" w14:textId="77777777" w:rsidR="00046C3B" w:rsidRDefault="00046C3B" w:rsidP="00046C3B">
      <w:pPr>
        <w:jc w:val="center"/>
      </w:pPr>
      <w:r>
        <w:rPr>
          <w:noProof/>
        </w:rPr>
        <w:drawing>
          <wp:inline distT="0" distB="0" distL="0" distR="0" wp14:anchorId="0AE27BCB" wp14:editId="2DB3C3E2">
            <wp:extent cx="3366770" cy="1233170"/>
            <wp:effectExtent l="0" t="0" r="5080" b="508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366770" cy="1233170"/>
                    </a:xfrm>
                    <a:prstGeom prst="rect">
                      <a:avLst/>
                    </a:prstGeom>
                    <a:noFill/>
                    <a:ln>
                      <a:noFill/>
                    </a:ln>
                  </pic:spPr>
                </pic:pic>
              </a:graphicData>
            </a:graphic>
          </wp:inline>
        </w:drawing>
      </w:r>
    </w:p>
    <w:p w14:paraId="6617A9C2" w14:textId="77777777" w:rsidR="00046C3B" w:rsidRDefault="00046C3B" w:rsidP="00046C3B">
      <w:pPr>
        <w:jc w:val="center"/>
      </w:pPr>
    </w:p>
    <w:p w14:paraId="34D858F6" w14:textId="77777777" w:rsidR="00760681" w:rsidRDefault="00760681" w:rsidP="00046C3B">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816"/>
        <w:gridCol w:w="6165"/>
      </w:tblGrid>
      <w:tr w:rsidR="00046C3B" w14:paraId="6FAAB6BF"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AD994E7" w14:textId="77777777" w:rsidR="00046C3B" w:rsidRDefault="00046C3B">
            <w:pPr>
              <w:jc w:val="left"/>
              <w:rPr>
                <w:b/>
                <w:bCs/>
              </w:rPr>
            </w:pPr>
            <w:r>
              <w:rPr>
                <w:b/>
                <w:bCs/>
              </w:rPr>
              <w:t>Recruitment</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8326352" w14:textId="77777777" w:rsidR="00046C3B" w:rsidRDefault="00046C3B" w:rsidP="007D2AC9">
            <w:pPr>
              <w:spacing w:after="120"/>
              <w:jc w:val="left"/>
              <w:rPr>
                <w:rFonts w:cs="Arial"/>
                <w:szCs w:val="20"/>
              </w:rPr>
            </w:pPr>
            <w:r>
              <w:rPr>
                <w:rFonts w:cs="Arial"/>
                <w:szCs w:val="20"/>
              </w:rPr>
              <w:t>Recruitment related costs include:</w:t>
            </w:r>
          </w:p>
          <w:p w14:paraId="00190EF2" w14:textId="77777777" w:rsidR="00046C3B" w:rsidRDefault="00046C3B" w:rsidP="002E23EC">
            <w:pPr>
              <w:pStyle w:val="ListParagraph"/>
              <w:numPr>
                <w:ilvl w:val="0"/>
                <w:numId w:val="308"/>
              </w:numPr>
              <w:spacing w:after="120"/>
              <w:contextualSpacing w:val="0"/>
              <w:jc w:val="left"/>
              <w:rPr>
                <w:rFonts w:eastAsia="Times New Roman" w:cs="Arial"/>
                <w:szCs w:val="20"/>
              </w:rPr>
            </w:pPr>
            <w:r>
              <w:rPr>
                <w:rFonts w:eastAsia="Times New Roman" w:cs="Arial"/>
                <w:szCs w:val="20"/>
              </w:rPr>
              <w:t>Advertising the vacancy</w:t>
            </w:r>
          </w:p>
          <w:p w14:paraId="5C5EF855" w14:textId="77777777" w:rsidR="00046C3B" w:rsidRDefault="00046C3B" w:rsidP="002E23EC">
            <w:pPr>
              <w:pStyle w:val="ListParagraph"/>
              <w:numPr>
                <w:ilvl w:val="0"/>
                <w:numId w:val="308"/>
              </w:numPr>
              <w:spacing w:after="120"/>
              <w:contextualSpacing w:val="0"/>
              <w:jc w:val="left"/>
              <w:rPr>
                <w:rFonts w:eastAsia="Times New Roman" w:cs="Arial"/>
                <w:szCs w:val="20"/>
              </w:rPr>
            </w:pPr>
            <w:r>
              <w:rPr>
                <w:rFonts w:eastAsia="Times New Roman" w:cs="Arial"/>
                <w:szCs w:val="20"/>
              </w:rPr>
              <w:t>Interviewing</w:t>
            </w:r>
          </w:p>
          <w:p w14:paraId="4269CB58" w14:textId="77777777" w:rsidR="00046C3B" w:rsidRDefault="00046C3B" w:rsidP="002E23EC">
            <w:pPr>
              <w:pStyle w:val="ListParagraph"/>
              <w:numPr>
                <w:ilvl w:val="0"/>
                <w:numId w:val="308"/>
              </w:numPr>
              <w:jc w:val="left"/>
              <w:rPr>
                <w:rFonts w:eastAsia="Times New Roman" w:cs="Arial"/>
                <w:szCs w:val="20"/>
              </w:rPr>
            </w:pPr>
            <w:r>
              <w:rPr>
                <w:rFonts w:eastAsia="Times New Roman" w:cs="Arial"/>
                <w:szCs w:val="20"/>
              </w:rPr>
              <w:t xml:space="preserve">Recruitment agency fees for, typically, a fixed percentage of the employee’s salary for a year if such a service is used. </w:t>
            </w:r>
          </w:p>
        </w:tc>
      </w:tr>
      <w:tr w:rsidR="00046C3B" w14:paraId="141BACB1"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331BE0B" w14:textId="77777777" w:rsidR="00046C3B" w:rsidRDefault="00046C3B">
            <w:pPr>
              <w:jc w:val="left"/>
              <w:rPr>
                <w:b/>
                <w:bCs/>
              </w:rPr>
            </w:pPr>
            <w:r>
              <w:rPr>
                <w:b/>
                <w:bCs/>
              </w:rPr>
              <w:t>Induction and training</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6545AD4" w14:textId="77777777" w:rsidR="00046C3B" w:rsidRDefault="00046C3B" w:rsidP="007D2AC9">
            <w:pPr>
              <w:spacing w:after="120"/>
              <w:jc w:val="left"/>
            </w:pPr>
            <w:r>
              <w:t>Although there are no direct costs (being paid out to a third party), induction takes time and time is money.</w:t>
            </w:r>
          </w:p>
          <w:p w14:paraId="0D2D3EA7" w14:textId="77777777" w:rsidR="00046C3B" w:rsidRDefault="00046C3B" w:rsidP="007D2AC9">
            <w:pPr>
              <w:spacing w:after="120"/>
              <w:jc w:val="left"/>
            </w:pPr>
            <w:r>
              <w:t xml:space="preserve">Training of a new employee may include formal courses and/or on-the-job training. Formal courses may be presented within the company, or the company may send employees out for generic jo-related training by other training providers. </w:t>
            </w:r>
          </w:p>
          <w:p w14:paraId="1BC949AA" w14:textId="77777777" w:rsidR="00046C3B" w:rsidRDefault="00046C3B">
            <w:pPr>
              <w:jc w:val="left"/>
            </w:pPr>
            <w:r>
              <w:t>Even on-the-job training costs money because it takes up someone’s time.</w:t>
            </w:r>
          </w:p>
        </w:tc>
      </w:tr>
      <w:tr w:rsidR="00046C3B" w14:paraId="4AA8B460" w14:textId="77777777" w:rsidTr="00046C3B">
        <w:tc>
          <w:tcPr>
            <w:tcW w:w="28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BCC30B" w14:textId="77777777" w:rsidR="00046C3B" w:rsidRDefault="00046C3B">
            <w:pPr>
              <w:jc w:val="left"/>
              <w:rPr>
                <w:b/>
                <w:bCs/>
              </w:rPr>
            </w:pPr>
            <w:r>
              <w:rPr>
                <w:b/>
                <w:bCs/>
              </w:rPr>
              <w:t>Loss of productivity</w:t>
            </w:r>
          </w:p>
        </w:tc>
        <w:tc>
          <w:tcPr>
            <w:tcW w:w="61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8932E13" w14:textId="77777777" w:rsidR="00046C3B" w:rsidRDefault="00046C3B" w:rsidP="007D2AC9">
            <w:pPr>
              <w:spacing w:after="120"/>
              <w:jc w:val="left"/>
            </w:pPr>
            <w:r>
              <w:t xml:space="preserve">It will take some time for your new employee to produce the same level of work as the person they replaced. </w:t>
            </w:r>
          </w:p>
          <w:p w14:paraId="215B67C5" w14:textId="77777777" w:rsidR="00046C3B" w:rsidRDefault="00046C3B">
            <w:pPr>
              <w:jc w:val="left"/>
            </w:pPr>
            <w:r>
              <w:t>The time it takes for the new employee to become fully productive will depend on the position, the skills the person already has, the gaps in knowledge and skills and company- or store-specific knowledge and skills the new employee needs to acquire.</w:t>
            </w:r>
          </w:p>
        </w:tc>
      </w:tr>
    </w:tbl>
    <w:p w14:paraId="451CAF7A" w14:textId="77777777" w:rsidR="00046C3B" w:rsidRDefault="00046C3B" w:rsidP="00046C3B"/>
    <w:p w14:paraId="7884A4AC" w14:textId="77777777" w:rsidR="00037158" w:rsidRDefault="00037158" w:rsidP="00046C3B"/>
    <w:p w14:paraId="13AE5405" w14:textId="77777777" w:rsidR="00037158" w:rsidRDefault="00037158" w:rsidP="00046C3B"/>
    <w:p w14:paraId="21DA0F45" w14:textId="77777777" w:rsidR="00037158" w:rsidRDefault="00037158" w:rsidP="00046C3B"/>
    <w:p w14:paraId="4588A089" w14:textId="77777777" w:rsidR="00037158" w:rsidRDefault="00037158" w:rsidP="00046C3B"/>
    <w:p w14:paraId="258372C6" w14:textId="77777777" w:rsidR="00037158" w:rsidRDefault="00037158" w:rsidP="00046C3B"/>
    <w:p w14:paraId="3ED6E8F3" w14:textId="77777777" w:rsidR="00037158" w:rsidRDefault="00037158" w:rsidP="00046C3B"/>
    <w:p w14:paraId="55B39602" w14:textId="77777777" w:rsidR="00037158" w:rsidRDefault="00037158"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11E388C4" w14:textId="77777777" w:rsidTr="007D2AC9">
        <w:tc>
          <w:tcPr>
            <w:tcW w:w="1266" w:type="dxa"/>
            <w:hideMark/>
          </w:tcPr>
          <w:p w14:paraId="658E9B7F" w14:textId="77777777" w:rsidR="00046C3B" w:rsidRDefault="00046C3B">
            <w:pPr>
              <w:jc w:val="center"/>
              <w:rPr>
                <w:lang w:val="en-US"/>
              </w:rPr>
            </w:pPr>
            <w:r>
              <w:rPr>
                <w:noProof/>
                <w:lang w:val="en-US"/>
              </w:rPr>
              <w:drawing>
                <wp:inline distT="0" distB="0" distL="0" distR="0" wp14:anchorId="646E8439" wp14:editId="7ED377B6">
                  <wp:extent cx="471170" cy="471170"/>
                  <wp:effectExtent l="0" t="0" r="5080" b="5080"/>
                  <wp:docPr id="758" name="Picture 7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2AF04FFF" w14:textId="77777777" w:rsidR="00046C3B" w:rsidRDefault="00046C3B" w:rsidP="007D2AC9">
            <w:pPr>
              <w:spacing w:after="120"/>
              <w:rPr>
                <w:b/>
                <w:bCs/>
                <w:lang w:val="en-US"/>
              </w:rPr>
            </w:pPr>
            <w:r>
              <w:rPr>
                <w:b/>
                <w:bCs/>
                <w:lang w:val="en-US"/>
              </w:rPr>
              <w:t xml:space="preserve">Activity </w:t>
            </w:r>
            <w:r w:rsidR="00D31822">
              <w:rPr>
                <w:b/>
                <w:bCs/>
                <w:lang w:val="en-US"/>
              </w:rPr>
              <w:t>52</w:t>
            </w:r>
            <w:r>
              <w:rPr>
                <w:b/>
                <w:bCs/>
                <w:lang w:val="en-US"/>
              </w:rPr>
              <w:t xml:space="preserve"> (KM03 IAC0702):</w:t>
            </w:r>
          </w:p>
          <w:p w14:paraId="6039C2F3" w14:textId="77777777" w:rsidR="00046C3B" w:rsidRDefault="00046C3B" w:rsidP="007D2AC9">
            <w:pPr>
              <w:spacing w:after="120"/>
              <w:rPr>
                <w:lang w:val="en-US"/>
              </w:rPr>
            </w:pPr>
            <w:r>
              <w:rPr>
                <w:lang w:val="en-US"/>
              </w:rPr>
              <w:t>Please complete the activity in your workbook.</w:t>
            </w:r>
          </w:p>
          <w:p w14:paraId="22F8D1E6" w14:textId="77777777" w:rsidR="00046C3B" w:rsidRDefault="00046C3B" w:rsidP="002E23EC">
            <w:pPr>
              <w:pStyle w:val="ListParagraph"/>
              <w:numPr>
                <w:ilvl w:val="2"/>
                <w:numId w:val="309"/>
              </w:numPr>
              <w:spacing w:after="120"/>
              <w:ind w:left="425" w:hanging="425"/>
              <w:contextualSpacing w:val="0"/>
              <w:rPr>
                <w:lang w:val="en-US"/>
              </w:rPr>
            </w:pPr>
            <w:r>
              <w:rPr>
                <w:lang w:val="en-US"/>
              </w:rPr>
              <w:t>How many employees are there at the store that you are employed?</w:t>
            </w:r>
          </w:p>
          <w:p w14:paraId="3E99346E" w14:textId="77777777" w:rsidR="00046C3B" w:rsidRDefault="00046C3B" w:rsidP="002E23EC">
            <w:pPr>
              <w:pStyle w:val="ListParagraph"/>
              <w:numPr>
                <w:ilvl w:val="2"/>
                <w:numId w:val="309"/>
              </w:numPr>
              <w:spacing w:after="120"/>
              <w:ind w:left="425" w:hanging="425"/>
              <w:contextualSpacing w:val="0"/>
              <w:rPr>
                <w:lang w:val="en-US"/>
              </w:rPr>
            </w:pPr>
            <w:r>
              <w:rPr>
                <w:lang w:val="en-US"/>
              </w:rPr>
              <w:t>If one person leaves during the year, what is the staff turnover? (=1/number of employees x 100)</w:t>
            </w:r>
          </w:p>
          <w:p w14:paraId="167D2B91" w14:textId="77777777" w:rsidR="00046C3B" w:rsidRDefault="00046C3B" w:rsidP="002E23EC">
            <w:pPr>
              <w:pStyle w:val="ListParagraph"/>
              <w:numPr>
                <w:ilvl w:val="2"/>
                <w:numId w:val="309"/>
              </w:numPr>
              <w:spacing w:after="120"/>
              <w:ind w:left="425" w:hanging="425"/>
              <w:contextualSpacing w:val="0"/>
              <w:rPr>
                <w:lang w:val="en-US"/>
              </w:rPr>
            </w:pPr>
            <w:r>
              <w:rPr>
                <w:lang w:val="en-US"/>
              </w:rPr>
              <w:t>If it takes 1 day of your time to recruit a new employee to replace the one that has left, what does it cost the store (your salary for 1 day)</w:t>
            </w:r>
          </w:p>
          <w:p w14:paraId="5AFD17B7" w14:textId="77777777" w:rsidR="00046C3B" w:rsidRDefault="00046C3B" w:rsidP="002E23EC">
            <w:pPr>
              <w:pStyle w:val="ListParagraph"/>
              <w:numPr>
                <w:ilvl w:val="2"/>
                <w:numId w:val="309"/>
              </w:numPr>
              <w:spacing w:after="120"/>
              <w:ind w:left="425" w:hanging="425"/>
              <w:contextualSpacing w:val="0"/>
              <w:rPr>
                <w:lang w:val="en-US"/>
              </w:rPr>
            </w:pPr>
            <w:r>
              <w:rPr>
                <w:lang w:val="en-US"/>
              </w:rPr>
              <w:t>How many days does it take to induct the new person (for example, a checkout operator) and conduct practical on-the-job training?</w:t>
            </w:r>
          </w:p>
          <w:p w14:paraId="3A83B09B" w14:textId="77777777" w:rsidR="00046C3B" w:rsidRDefault="00046C3B" w:rsidP="002E23EC">
            <w:pPr>
              <w:pStyle w:val="ListParagraph"/>
              <w:numPr>
                <w:ilvl w:val="2"/>
                <w:numId w:val="309"/>
              </w:numPr>
              <w:spacing w:after="120"/>
              <w:ind w:left="425" w:hanging="425"/>
              <w:contextualSpacing w:val="0"/>
              <w:rPr>
                <w:lang w:val="en-US"/>
              </w:rPr>
            </w:pPr>
            <w:r>
              <w:rPr>
                <w:lang w:val="en-US"/>
              </w:rPr>
              <w:t>What is the salary per day of the person responsible for inducting the new checkout operator?</w:t>
            </w:r>
          </w:p>
          <w:p w14:paraId="691AFE14" w14:textId="77777777" w:rsidR="00046C3B" w:rsidRDefault="00046C3B" w:rsidP="002E23EC">
            <w:pPr>
              <w:pStyle w:val="ListParagraph"/>
              <w:numPr>
                <w:ilvl w:val="2"/>
                <w:numId w:val="309"/>
              </w:numPr>
              <w:spacing w:after="120"/>
              <w:ind w:left="425" w:hanging="425"/>
              <w:contextualSpacing w:val="0"/>
              <w:rPr>
                <w:lang w:val="en-US"/>
              </w:rPr>
            </w:pPr>
            <w:r>
              <w:rPr>
                <w:lang w:val="en-US"/>
              </w:rPr>
              <w:t>What is the cost of inducting and training the new employee (D+E)</w:t>
            </w:r>
          </w:p>
          <w:p w14:paraId="4B9221F4" w14:textId="77777777" w:rsidR="00046C3B" w:rsidRDefault="00046C3B" w:rsidP="002E23EC">
            <w:pPr>
              <w:pStyle w:val="ListParagraph"/>
              <w:numPr>
                <w:ilvl w:val="2"/>
                <w:numId w:val="309"/>
              </w:numPr>
              <w:spacing w:after="120"/>
              <w:ind w:left="425" w:hanging="425"/>
              <w:contextualSpacing w:val="0"/>
              <w:rPr>
                <w:lang w:val="en-US"/>
              </w:rPr>
            </w:pPr>
            <w:r>
              <w:rPr>
                <w:lang w:val="en-US"/>
              </w:rPr>
              <w:t>Does the checkout operator need to attend any company-specific training courses? If so, how many days?</w:t>
            </w:r>
          </w:p>
          <w:p w14:paraId="402D5B91" w14:textId="77777777" w:rsidR="00046C3B" w:rsidRDefault="00046C3B" w:rsidP="002E23EC">
            <w:pPr>
              <w:pStyle w:val="ListParagraph"/>
              <w:numPr>
                <w:ilvl w:val="2"/>
                <w:numId w:val="309"/>
              </w:numPr>
              <w:spacing w:after="120"/>
              <w:ind w:left="425" w:hanging="425"/>
              <w:contextualSpacing w:val="0"/>
              <w:rPr>
                <w:lang w:val="en-US"/>
              </w:rPr>
            </w:pPr>
            <w:r>
              <w:rPr>
                <w:lang w:val="en-US"/>
              </w:rPr>
              <w:t>What is the cost of attending company-specific training courses for cashiers (number of days the person needs to attend x salary of the person per day)</w:t>
            </w:r>
          </w:p>
          <w:p w14:paraId="271E9FEC" w14:textId="77777777" w:rsidR="00046C3B" w:rsidRDefault="00046C3B" w:rsidP="002E23EC">
            <w:pPr>
              <w:pStyle w:val="ListParagraph"/>
              <w:numPr>
                <w:ilvl w:val="2"/>
                <w:numId w:val="309"/>
              </w:numPr>
              <w:spacing w:after="120"/>
              <w:ind w:left="425" w:hanging="425"/>
              <w:contextualSpacing w:val="0"/>
              <w:rPr>
                <w:lang w:val="en-US"/>
              </w:rPr>
            </w:pPr>
            <w:r>
              <w:rPr>
                <w:lang w:val="en-US"/>
              </w:rPr>
              <w:t>Do you need to hire a casual employee for the days that the new employee attends company-specific training? If so, what is the cost? (Cost of casual per day x number of days)</w:t>
            </w:r>
          </w:p>
          <w:p w14:paraId="5CE9D6D5" w14:textId="77777777" w:rsidR="00046C3B" w:rsidRDefault="00046C3B" w:rsidP="002E23EC">
            <w:pPr>
              <w:pStyle w:val="ListParagraph"/>
              <w:numPr>
                <w:ilvl w:val="2"/>
                <w:numId w:val="309"/>
              </w:numPr>
              <w:ind w:left="425" w:hanging="425"/>
              <w:rPr>
                <w:lang w:val="en-US"/>
              </w:rPr>
            </w:pPr>
            <w:r>
              <w:rPr>
                <w:lang w:val="en-US"/>
              </w:rPr>
              <w:t>What is the cost of staff turnover per checkout operator at the store where you are employed? (C+F+H+I)</w:t>
            </w:r>
          </w:p>
        </w:tc>
      </w:tr>
    </w:tbl>
    <w:p w14:paraId="61028372" w14:textId="77777777" w:rsidR="008274A2" w:rsidRDefault="008274A2" w:rsidP="00046C3B"/>
    <w:p w14:paraId="387987C1" w14:textId="77777777" w:rsidR="00046C3B" w:rsidRDefault="00046C3B" w:rsidP="00B04C96">
      <w:pPr>
        <w:pStyle w:val="Heading3"/>
      </w:pPr>
      <w:bookmarkStart w:id="1031" w:name="_Toc37495881"/>
      <w:bookmarkStart w:id="1032" w:name="_Toc39497169"/>
      <w:bookmarkStart w:id="1033" w:name="_Toc46937116"/>
      <w:r>
        <w:t>7.2.2</w:t>
      </w:r>
      <w:r>
        <w:tab/>
        <w:t>Cost of absenteeism</w:t>
      </w:r>
      <w:bookmarkEnd w:id="1031"/>
      <w:bookmarkEnd w:id="1032"/>
      <w:bookmarkEnd w:id="1033"/>
    </w:p>
    <w:p w14:paraId="2959BAB3" w14:textId="77777777" w:rsidR="00046C3B" w:rsidRDefault="00046C3B" w:rsidP="00046C3B"/>
    <w:p w14:paraId="725C38B8" w14:textId="77777777" w:rsidR="00046C3B" w:rsidRDefault="00046C3B" w:rsidP="00046C3B">
      <w:r>
        <w:t>Absenteeism is an employee's intentional or habitual absence from work.</w:t>
      </w:r>
    </w:p>
    <w:p w14:paraId="56F8E6ED" w14:textId="77777777" w:rsidR="00046C3B" w:rsidRDefault="00046C3B" w:rsidP="00046C3B"/>
    <w:p w14:paraId="25BFE425" w14:textId="77777777" w:rsidR="00046C3B" w:rsidRDefault="00046C3B" w:rsidP="00046C3B">
      <w:pPr>
        <w:pStyle w:val="Heading4"/>
        <w:ind w:left="1134" w:hanging="1134"/>
      </w:pPr>
      <w:r>
        <w:t>7.2.2.1</w:t>
      </w:r>
      <w:r>
        <w:tab/>
        <w:t>Reasons for absenteeism</w:t>
      </w:r>
    </w:p>
    <w:p w14:paraId="4DA0354F" w14:textId="77777777" w:rsidR="00046C3B" w:rsidRDefault="00046C3B" w:rsidP="00046C3B"/>
    <w:p w14:paraId="1629F7AF" w14:textId="77777777" w:rsidR="00046C3B" w:rsidRDefault="00046C3B" w:rsidP="00046C3B">
      <w:r>
        <w:t xml:space="preserve">Employees miss work for a variety of reasons. Some are legitimate reasons while others are less so. </w:t>
      </w:r>
    </w:p>
    <w:p w14:paraId="630FC233" w14:textId="77777777" w:rsidR="00046C3B" w:rsidRDefault="00046C3B" w:rsidP="00046C3B"/>
    <w:p w14:paraId="6E99FF42" w14:textId="77777777" w:rsidR="00046C3B" w:rsidRDefault="00046C3B" w:rsidP="007D2AC9">
      <w:pPr>
        <w:spacing w:after="120"/>
      </w:pPr>
      <w:r>
        <w:t>Common causes of absenteeism include (but are not limited to):</w:t>
      </w:r>
      <w:r>
        <w:rPr>
          <w:vertAlign w:val="superscript"/>
        </w:rPr>
        <w:t>xiii</w:t>
      </w:r>
    </w:p>
    <w:p w14:paraId="24E273ED"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Bullying and harassment.</w:t>
      </w:r>
      <w:r>
        <w:rPr>
          <w:color w:val="000000" w:themeColor="text1"/>
        </w:rPr>
        <w:t xml:space="preserve"> Employees who are bullied or harassed by co-workers and/or bosses are more likely to be absent.</w:t>
      </w:r>
    </w:p>
    <w:p w14:paraId="1E8602C6"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 xml:space="preserve">Burnout, stress and low morale. </w:t>
      </w:r>
      <w:r>
        <w:rPr>
          <w:color w:val="000000" w:themeColor="text1"/>
        </w:rPr>
        <w:t xml:space="preserve">Heavy workloads, stressful meetings and feelings of being unappreciated cause employees to stay away from work. </w:t>
      </w:r>
    </w:p>
    <w:p w14:paraId="162517D6"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Childcare and eldercare.</w:t>
      </w:r>
      <w:r>
        <w:rPr>
          <w:color w:val="000000" w:themeColor="text1"/>
        </w:rPr>
        <w:t xml:space="preserve"> Employees may be forced to miss work in order to stay home and take care of a child/elder when normal arrangements have fallen through (for example, a sick caregiver) or if a child/elder is sick.</w:t>
      </w:r>
    </w:p>
    <w:p w14:paraId="28101F2C"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Depression.</w:t>
      </w:r>
      <w:r>
        <w:rPr>
          <w:color w:val="000000" w:themeColor="text1"/>
        </w:rPr>
        <w:t xml:space="preserve"> Depression may be one of the leading reasons for absenteeism. Depression in itself may cause employees to feel that cannot face a day at work, therefore they may stay away. It can also lead to substance abuse, which is then another reason for absenteeism.</w:t>
      </w:r>
    </w:p>
    <w:p w14:paraId="0D8897D4"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Disengagement.</w:t>
      </w:r>
      <w:r>
        <w:rPr>
          <w:color w:val="000000" w:themeColor="text1"/>
        </w:rPr>
        <w:t xml:space="preserve"> Employees who are not committed to their jobs, their co-workers and/or the company are more likely to be absent because they have no motivation to go.</w:t>
      </w:r>
    </w:p>
    <w:p w14:paraId="4C35665F"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Illness.</w:t>
      </w:r>
      <w:r>
        <w:rPr>
          <w:color w:val="000000" w:themeColor="text1"/>
        </w:rPr>
        <w:t xml:space="preserve"> Injuries, illness and medical appointments are the most commonly reported reasons for being absent (though not always the actual reason). </w:t>
      </w:r>
    </w:p>
    <w:p w14:paraId="37A539DB" w14:textId="77777777" w:rsidR="00046C3B" w:rsidRDefault="00046C3B" w:rsidP="002E23EC">
      <w:pPr>
        <w:pStyle w:val="ListParagraph"/>
        <w:numPr>
          <w:ilvl w:val="0"/>
          <w:numId w:val="310"/>
        </w:numPr>
        <w:spacing w:after="120"/>
        <w:contextualSpacing w:val="0"/>
        <w:rPr>
          <w:color w:val="000000" w:themeColor="text1"/>
        </w:rPr>
      </w:pPr>
      <w:r>
        <w:rPr>
          <w:rStyle w:val="Strong"/>
          <w:color w:val="000000" w:themeColor="text1"/>
        </w:rPr>
        <w:t>Injuries.</w:t>
      </w:r>
      <w:r>
        <w:rPr>
          <w:color w:val="000000" w:themeColor="text1"/>
        </w:rPr>
        <w:t xml:space="preserve"> Accidents can occur on the job or outside of work, resulting in absences. In addition to injuries, chronic injuries or ailments such as back and neck problems are a common cause of absenteeism.</w:t>
      </w:r>
    </w:p>
    <w:p w14:paraId="58A95D40" w14:textId="77777777" w:rsidR="00046C3B" w:rsidRDefault="00046C3B" w:rsidP="002E23EC">
      <w:pPr>
        <w:pStyle w:val="ListParagraph"/>
        <w:numPr>
          <w:ilvl w:val="0"/>
          <w:numId w:val="310"/>
        </w:numPr>
        <w:rPr>
          <w:color w:val="000000" w:themeColor="text1"/>
        </w:rPr>
      </w:pPr>
      <w:r>
        <w:rPr>
          <w:rStyle w:val="Strong"/>
          <w:color w:val="000000" w:themeColor="text1"/>
        </w:rPr>
        <w:t>Job hunting.</w:t>
      </w:r>
      <w:r>
        <w:rPr>
          <w:color w:val="000000" w:themeColor="text1"/>
        </w:rPr>
        <w:t xml:space="preserve"> Employees may call in sick to attend a job interview or work on their </w:t>
      </w:r>
      <w:hyperlink r:id="rId187" w:tgtFrame="_blank" w:history="1">
        <w:r>
          <w:rPr>
            <w:rStyle w:val="Hyperlink"/>
            <w:color w:val="000000" w:themeColor="text1"/>
          </w:rPr>
          <w:t>CVs</w:t>
        </w:r>
      </w:hyperlink>
      <w:r>
        <w:rPr>
          <w:color w:val="000000" w:themeColor="text1"/>
        </w:rPr>
        <w:t>.</w:t>
      </w:r>
    </w:p>
    <w:p w14:paraId="746B4028" w14:textId="77777777" w:rsidR="00046C3B" w:rsidRDefault="00046C3B" w:rsidP="00046C3B">
      <w:pPr>
        <w:rPr>
          <w:color w:val="000000" w:themeColor="text1"/>
        </w:rPr>
      </w:pPr>
    </w:p>
    <w:p w14:paraId="51892B8D" w14:textId="77777777" w:rsidR="00046C3B" w:rsidRDefault="00046C3B" w:rsidP="00046C3B">
      <w:pPr>
        <w:pStyle w:val="Heading4"/>
        <w:ind w:left="1134" w:hanging="1134"/>
      </w:pPr>
      <w:r>
        <w:t>7.2.2.2</w:t>
      </w:r>
      <w:r>
        <w:tab/>
        <w:t>The cost of absenteeism</w:t>
      </w:r>
    </w:p>
    <w:p w14:paraId="1658A527" w14:textId="77777777" w:rsidR="00046C3B" w:rsidRDefault="00046C3B" w:rsidP="00046C3B">
      <w:pPr>
        <w:rPr>
          <w:lang w:eastAsia="en-GB"/>
        </w:rPr>
      </w:pPr>
    </w:p>
    <w:p w14:paraId="61C49658" w14:textId="77777777" w:rsidR="00046C3B" w:rsidRDefault="00046C3B" w:rsidP="007D2AC9">
      <w:pPr>
        <w:spacing w:after="120"/>
        <w:rPr>
          <w:lang w:eastAsia="en-GB"/>
        </w:rPr>
      </w:pPr>
      <w:r>
        <w:rPr>
          <w:lang w:eastAsia="en-GB"/>
        </w:rPr>
        <w:t>The following are direct costs attributed to absenteeism:</w:t>
      </w:r>
    </w:p>
    <w:p w14:paraId="4DC88B41" w14:textId="77777777" w:rsidR="00046C3B" w:rsidRDefault="00046C3B" w:rsidP="002E23EC">
      <w:pPr>
        <w:pStyle w:val="ListParagraph"/>
        <w:numPr>
          <w:ilvl w:val="0"/>
          <w:numId w:val="311"/>
        </w:numPr>
        <w:spacing w:after="120"/>
        <w:contextualSpacing w:val="0"/>
        <w:rPr>
          <w:lang w:eastAsia="en-GB"/>
        </w:rPr>
      </w:pPr>
      <w:r>
        <w:rPr>
          <w:lang w:eastAsia="en-GB"/>
        </w:rPr>
        <w:t>Wages paid to absent employees</w:t>
      </w:r>
    </w:p>
    <w:p w14:paraId="21931BED" w14:textId="77777777" w:rsidR="00046C3B" w:rsidRDefault="00046C3B" w:rsidP="002E23EC">
      <w:pPr>
        <w:pStyle w:val="ListParagraph"/>
        <w:numPr>
          <w:ilvl w:val="0"/>
          <w:numId w:val="311"/>
        </w:numPr>
        <w:spacing w:after="120"/>
        <w:contextualSpacing w:val="0"/>
        <w:rPr>
          <w:lang w:eastAsia="en-GB"/>
        </w:rPr>
      </w:pPr>
      <w:r>
        <w:rPr>
          <w:lang w:eastAsia="en-GB"/>
        </w:rPr>
        <w:t>High-cost replacement workers (overtime pay for other employees and/or temporary workers)</w:t>
      </w:r>
    </w:p>
    <w:p w14:paraId="23A30860" w14:textId="77777777" w:rsidR="00046C3B" w:rsidRDefault="00046C3B" w:rsidP="002E23EC">
      <w:pPr>
        <w:pStyle w:val="ListParagraph"/>
        <w:numPr>
          <w:ilvl w:val="0"/>
          <w:numId w:val="311"/>
        </w:numPr>
        <w:rPr>
          <w:lang w:eastAsia="en-GB"/>
        </w:rPr>
      </w:pPr>
      <w:r>
        <w:rPr>
          <w:lang w:eastAsia="en-GB"/>
        </w:rPr>
        <w:t>Administrative costs of managing absenteeism</w:t>
      </w:r>
    </w:p>
    <w:p w14:paraId="408503F8" w14:textId="77777777" w:rsidR="00046C3B" w:rsidRDefault="00046C3B" w:rsidP="00046C3B">
      <w:pPr>
        <w:rPr>
          <w:lang w:eastAsia="en-GB"/>
        </w:rPr>
      </w:pPr>
    </w:p>
    <w:p w14:paraId="49F62AAB" w14:textId="77777777" w:rsidR="00046C3B" w:rsidRDefault="00046C3B" w:rsidP="007D2AC9">
      <w:pPr>
        <w:spacing w:after="120"/>
        <w:rPr>
          <w:lang w:eastAsia="en-GB"/>
        </w:rPr>
      </w:pPr>
      <w:r>
        <w:rPr>
          <w:lang w:eastAsia="en-GB"/>
        </w:rPr>
        <w:t>Other indirect costs and effects of absenteeism include:</w:t>
      </w:r>
    </w:p>
    <w:p w14:paraId="03CFB957" w14:textId="77777777" w:rsidR="00046C3B" w:rsidRDefault="00046C3B" w:rsidP="002E23EC">
      <w:pPr>
        <w:pStyle w:val="ListParagraph"/>
        <w:numPr>
          <w:ilvl w:val="0"/>
          <w:numId w:val="312"/>
        </w:numPr>
        <w:spacing w:after="120"/>
        <w:contextualSpacing w:val="0"/>
        <w:rPr>
          <w:lang w:eastAsia="en-GB"/>
        </w:rPr>
      </w:pPr>
      <w:r>
        <w:rPr>
          <w:lang w:eastAsia="en-GB"/>
        </w:rPr>
        <w:t>Poor quality of goods/services resulting from overtime fatigue or understaffing</w:t>
      </w:r>
    </w:p>
    <w:p w14:paraId="53060291" w14:textId="77777777" w:rsidR="00046C3B" w:rsidRDefault="00046C3B" w:rsidP="002E23EC">
      <w:pPr>
        <w:pStyle w:val="ListParagraph"/>
        <w:numPr>
          <w:ilvl w:val="0"/>
          <w:numId w:val="312"/>
        </w:numPr>
        <w:spacing w:after="120"/>
        <w:contextualSpacing w:val="0"/>
        <w:rPr>
          <w:lang w:eastAsia="en-GB"/>
        </w:rPr>
      </w:pPr>
      <w:r>
        <w:rPr>
          <w:lang w:eastAsia="en-GB"/>
        </w:rPr>
        <w:t>Reduced productivity</w:t>
      </w:r>
    </w:p>
    <w:p w14:paraId="289D44DA" w14:textId="77777777" w:rsidR="00046C3B" w:rsidRDefault="00046C3B" w:rsidP="002E23EC">
      <w:pPr>
        <w:pStyle w:val="ListParagraph"/>
        <w:numPr>
          <w:ilvl w:val="0"/>
          <w:numId w:val="312"/>
        </w:numPr>
        <w:spacing w:after="120"/>
        <w:contextualSpacing w:val="0"/>
        <w:rPr>
          <w:lang w:eastAsia="en-GB"/>
        </w:rPr>
      </w:pPr>
      <w:r>
        <w:rPr>
          <w:lang w:eastAsia="en-GB"/>
        </w:rPr>
        <w:t>Excess manager time (dealing with discipline and finding suitable employee replacements)</w:t>
      </w:r>
    </w:p>
    <w:p w14:paraId="3467204F" w14:textId="77777777" w:rsidR="00046C3B" w:rsidRDefault="00046C3B" w:rsidP="002E23EC">
      <w:pPr>
        <w:pStyle w:val="ListParagraph"/>
        <w:numPr>
          <w:ilvl w:val="0"/>
          <w:numId w:val="312"/>
        </w:numPr>
        <w:spacing w:after="120"/>
        <w:contextualSpacing w:val="0"/>
        <w:rPr>
          <w:lang w:eastAsia="en-GB"/>
        </w:rPr>
      </w:pPr>
      <w:r>
        <w:rPr>
          <w:lang w:eastAsia="en-GB"/>
        </w:rPr>
        <w:t>Safety issues (inadequately trained employees filling in for others, rushing to catch up after arriving as a replacement, etc)</w:t>
      </w:r>
    </w:p>
    <w:p w14:paraId="734F4A9E" w14:textId="77777777" w:rsidR="00046C3B" w:rsidRDefault="00046C3B" w:rsidP="002E23EC">
      <w:pPr>
        <w:pStyle w:val="ListParagraph"/>
        <w:numPr>
          <w:ilvl w:val="0"/>
          <w:numId w:val="312"/>
        </w:numPr>
        <w:rPr>
          <w:lang w:eastAsia="en-GB"/>
        </w:rPr>
      </w:pPr>
      <w:r>
        <w:rPr>
          <w:lang w:eastAsia="en-GB"/>
        </w:rPr>
        <w:t>Poor morale among employees who have to "fill in" or do extra work to cover absent co-workers</w:t>
      </w:r>
    </w:p>
    <w:p w14:paraId="43EE7A06" w14:textId="77777777" w:rsidR="00046C3B" w:rsidRDefault="00046C3B" w:rsidP="00046C3B">
      <w:pPr>
        <w:rPr>
          <w:lang w:eastAsia="en-GB"/>
        </w:rPr>
      </w:pPr>
    </w:p>
    <w:p w14:paraId="2ECBFDF0" w14:textId="77777777" w:rsidR="00037158" w:rsidRDefault="00037158" w:rsidP="00046C3B">
      <w:pPr>
        <w:rPr>
          <w:lang w:eastAsia="en-GB"/>
        </w:rPr>
      </w:pPr>
    </w:p>
    <w:p w14:paraId="62D9BE25" w14:textId="77777777" w:rsidR="00037158" w:rsidRDefault="00037158" w:rsidP="00046C3B">
      <w:pPr>
        <w:rPr>
          <w:lang w:eastAsia="en-GB"/>
        </w:rPr>
      </w:pPr>
    </w:p>
    <w:p w14:paraId="5660891A" w14:textId="77777777" w:rsidR="00046C3B" w:rsidRDefault="00046C3B" w:rsidP="00046C3B">
      <w:pPr>
        <w:pStyle w:val="Heading2"/>
      </w:pPr>
      <w:bookmarkStart w:id="1034" w:name="_Toc37495882"/>
      <w:bookmarkStart w:id="1035" w:name="_Toc39497170"/>
      <w:bookmarkStart w:id="1036" w:name="_Toc46937117"/>
      <w:bookmarkStart w:id="1037" w:name="_Hlk39511345"/>
      <w:r>
        <w:t>7.3</w:t>
      </w:r>
      <w:r>
        <w:tab/>
        <w:t>The role of the chain store manager and Store Support Centre in Human Resources management</w:t>
      </w:r>
      <w:bookmarkEnd w:id="1034"/>
      <w:bookmarkEnd w:id="1035"/>
      <w:bookmarkEnd w:id="1036"/>
    </w:p>
    <w:p w14:paraId="5078875B" w14:textId="77777777" w:rsidR="00046C3B" w:rsidRDefault="00046C3B" w:rsidP="00B04C96">
      <w:pPr>
        <w:pStyle w:val="Heading3"/>
      </w:pPr>
      <w:bookmarkStart w:id="1038" w:name="_Toc37495883"/>
      <w:bookmarkStart w:id="1039" w:name="_Toc39497171"/>
      <w:bookmarkStart w:id="1040" w:name="_Toc46937118"/>
      <w:r>
        <w:t>7.3.1</w:t>
      </w:r>
      <w:r>
        <w:tab/>
        <w:t>Human Resources management functions</w:t>
      </w:r>
      <w:bookmarkEnd w:id="1038"/>
      <w:bookmarkEnd w:id="1039"/>
      <w:bookmarkEnd w:id="1040"/>
    </w:p>
    <w:p w14:paraId="3AED90E4" w14:textId="77777777" w:rsidR="00046C3B" w:rsidRDefault="00046C3B" w:rsidP="00046C3B"/>
    <w:p w14:paraId="46DC44B5" w14:textId="77777777" w:rsidR="00046C3B" w:rsidRDefault="00046C3B" w:rsidP="00046C3B">
      <w:r>
        <w:t>The role that the chain store manager and the Store Support Centre, respectively, play in Human Resources management will depend on the size of the chain and whether human resource functions are centralised or decentralised. Location of the chain store in relation to the Store Support Centre will also play a role. It is, for example, not practical for the Store Support Centre to interview applicants for a store supervisor in a store 200 kilometers form the Centre.</w:t>
      </w:r>
    </w:p>
    <w:p w14:paraId="0B44B158" w14:textId="77777777" w:rsidR="00046C3B" w:rsidRDefault="00046C3B" w:rsidP="00046C3B"/>
    <w:p w14:paraId="65542B6C" w14:textId="77777777" w:rsidR="00046C3B" w:rsidRDefault="00046C3B" w:rsidP="00046C3B">
      <w:r>
        <w:t xml:space="preserve">Typical human resource management functions include those indicated in Figure </w:t>
      </w:r>
      <w:r w:rsidR="00EC5300">
        <w:t>64</w:t>
      </w:r>
      <w:r>
        <w:t>.</w:t>
      </w:r>
    </w:p>
    <w:p w14:paraId="6912BFC0" w14:textId="77777777" w:rsidR="00046C3B" w:rsidRDefault="00046C3B" w:rsidP="00046C3B"/>
    <w:p w14:paraId="0F5309B6" w14:textId="77777777" w:rsidR="00046C3B" w:rsidRDefault="00046C3B" w:rsidP="00046C3B">
      <w:pPr>
        <w:jc w:val="center"/>
      </w:pPr>
      <w:r>
        <w:rPr>
          <w:noProof/>
        </w:rPr>
        <w:drawing>
          <wp:inline distT="0" distB="0" distL="0" distR="0" wp14:anchorId="11A48EBC" wp14:editId="71048175">
            <wp:extent cx="5320030" cy="284035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320030" cy="2840355"/>
                    </a:xfrm>
                    <a:prstGeom prst="rect">
                      <a:avLst/>
                    </a:prstGeom>
                    <a:noFill/>
                    <a:ln>
                      <a:noFill/>
                    </a:ln>
                  </pic:spPr>
                </pic:pic>
              </a:graphicData>
            </a:graphic>
          </wp:inline>
        </w:drawing>
      </w:r>
    </w:p>
    <w:p w14:paraId="7FA8403D" w14:textId="77777777" w:rsidR="00046C3B" w:rsidRDefault="00046C3B" w:rsidP="00046C3B">
      <w:pPr>
        <w:pStyle w:val="Caption"/>
      </w:pPr>
      <w:r>
        <w:t xml:space="preserve">figure </w:t>
      </w:r>
      <w:r w:rsidR="00EC5300">
        <w:t>64</w:t>
      </w:r>
      <w:r>
        <w:t>: functions of human resource management</w:t>
      </w:r>
    </w:p>
    <w:p w14:paraId="74B55C0B" w14:textId="77777777" w:rsidR="00037158" w:rsidRDefault="00037158" w:rsidP="00046C3B">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104"/>
        <w:gridCol w:w="5892"/>
      </w:tblGrid>
      <w:tr w:rsidR="00046C3B" w14:paraId="5F59FB7F"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6C9903CF" w14:textId="77777777" w:rsidR="00046C3B" w:rsidRDefault="00046C3B">
            <w:pPr>
              <w:rPr>
                <w:b/>
                <w:bCs/>
                <w:color w:val="FFFFFF" w:themeColor="background1"/>
                <w:lang w:val="en-ZA"/>
              </w:rPr>
            </w:pPr>
            <w:r>
              <w:rPr>
                <w:b/>
                <w:bCs/>
                <w:color w:val="FFFFFF" w:themeColor="background1"/>
                <w:lang w:val="en-ZA"/>
              </w:rPr>
              <w:t>Resource allocation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534191B" w14:textId="77777777" w:rsidR="00046C3B" w:rsidRDefault="00046C3B" w:rsidP="00037158">
            <w:pPr>
              <w:rPr>
                <w:lang w:val="en-ZA"/>
              </w:rPr>
            </w:pPr>
            <w:r>
              <w:rPr>
                <w:lang w:val="en-ZA"/>
              </w:rPr>
              <w:t>Includes:</w:t>
            </w:r>
          </w:p>
          <w:p w14:paraId="7AB3F2DA" w14:textId="77777777" w:rsidR="00046C3B" w:rsidRDefault="00046C3B" w:rsidP="002E23EC">
            <w:pPr>
              <w:pStyle w:val="ListParagraph"/>
              <w:numPr>
                <w:ilvl w:val="0"/>
                <w:numId w:val="313"/>
              </w:numPr>
              <w:contextualSpacing w:val="0"/>
              <w:rPr>
                <w:lang w:val="en-ZA"/>
              </w:rPr>
            </w:pPr>
            <w:r>
              <w:rPr>
                <w:lang w:val="en-ZA"/>
              </w:rPr>
              <w:t>Planning human resources requirements</w:t>
            </w:r>
          </w:p>
          <w:p w14:paraId="6478916D" w14:textId="77777777" w:rsidR="00046C3B" w:rsidRDefault="00046C3B" w:rsidP="002E23EC">
            <w:pPr>
              <w:pStyle w:val="ListParagraph"/>
              <w:numPr>
                <w:ilvl w:val="0"/>
                <w:numId w:val="313"/>
              </w:numPr>
              <w:contextualSpacing w:val="0"/>
              <w:jc w:val="left"/>
              <w:rPr>
                <w:lang w:val="en-ZA"/>
              </w:rPr>
            </w:pPr>
            <w:r>
              <w:rPr>
                <w:lang w:val="en-ZA"/>
              </w:rPr>
              <w:t>Recruiting</w:t>
            </w:r>
          </w:p>
          <w:p w14:paraId="006FE2BC" w14:textId="77777777" w:rsidR="00046C3B" w:rsidRDefault="00046C3B" w:rsidP="002E23EC">
            <w:pPr>
              <w:pStyle w:val="ListParagraph"/>
              <w:numPr>
                <w:ilvl w:val="0"/>
                <w:numId w:val="313"/>
              </w:numPr>
              <w:rPr>
                <w:lang w:val="en-ZA"/>
              </w:rPr>
            </w:pPr>
            <w:r>
              <w:rPr>
                <w:lang w:val="en-ZA"/>
              </w:rPr>
              <w:t xml:space="preserve">Scheduling of staff </w:t>
            </w:r>
          </w:p>
        </w:tc>
      </w:tr>
      <w:tr w:rsidR="00046C3B" w14:paraId="71D6CD57"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A120FA1" w14:textId="77777777" w:rsidR="00046C3B" w:rsidRDefault="00046C3B">
            <w:pPr>
              <w:rPr>
                <w:b/>
                <w:bCs/>
                <w:color w:val="FFFFFF" w:themeColor="background1"/>
                <w:lang w:val="en-ZA"/>
              </w:rPr>
            </w:pPr>
            <w:r>
              <w:rPr>
                <w:b/>
                <w:bCs/>
                <w:color w:val="FFFFFF" w:themeColor="background1"/>
                <w:lang w:val="en-ZA"/>
              </w:rPr>
              <w:t>Personal data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1EE6649" w14:textId="77777777" w:rsidR="00046C3B" w:rsidRDefault="00046C3B">
            <w:pPr>
              <w:jc w:val="left"/>
              <w:rPr>
                <w:lang w:val="en-ZA"/>
              </w:rPr>
            </w:pPr>
            <w:r>
              <w:rPr>
                <w:lang w:val="en-ZA"/>
              </w:rPr>
              <w:t>Maintaining records of personal information</w:t>
            </w:r>
          </w:p>
        </w:tc>
      </w:tr>
      <w:tr w:rsidR="00046C3B" w14:paraId="276C2776"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890861A" w14:textId="77777777" w:rsidR="00046C3B" w:rsidRDefault="00046C3B">
            <w:pPr>
              <w:rPr>
                <w:b/>
                <w:bCs/>
                <w:color w:val="FFFFFF" w:themeColor="background1"/>
                <w:lang w:val="en-ZA"/>
              </w:rPr>
            </w:pPr>
            <w:r>
              <w:rPr>
                <w:b/>
                <w:bCs/>
                <w:color w:val="FFFFFF" w:themeColor="background1"/>
                <w:lang w:val="en-ZA"/>
              </w:rPr>
              <w:t xml:space="preserve">Human resource management </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B758B42" w14:textId="77777777" w:rsidR="00046C3B" w:rsidRDefault="00046C3B">
            <w:pPr>
              <w:jc w:val="left"/>
            </w:pPr>
            <w:r>
              <w:t xml:space="preserve">Managing employees to ensure that store objectives are achieved. This function includes setting targets, communicating targets, allocating tasks, delegating and monitoring performance against targets and plans. </w:t>
            </w:r>
          </w:p>
        </w:tc>
      </w:tr>
      <w:tr w:rsidR="00046C3B" w14:paraId="6B1B69E4"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B32B474" w14:textId="77777777" w:rsidR="00046C3B" w:rsidRDefault="00046C3B">
            <w:pPr>
              <w:rPr>
                <w:b/>
                <w:bCs/>
                <w:color w:val="FFFFFF" w:themeColor="background1"/>
                <w:lang w:val="en-ZA"/>
              </w:rPr>
            </w:pPr>
            <w:r>
              <w:rPr>
                <w:b/>
                <w:bCs/>
                <w:color w:val="FFFFFF" w:themeColor="background1"/>
                <w:lang w:val="en-ZA"/>
              </w:rPr>
              <w:t>Skill/competency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341B721" w14:textId="77777777" w:rsidR="00046C3B" w:rsidRDefault="00046C3B">
            <w:pPr>
              <w:jc w:val="left"/>
              <w:rPr>
                <w:lang w:val="en-ZA"/>
              </w:rPr>
            </w:pPr>
            <w:r>
              <w:t>Skill/competency management is about ensuring that the employees are trained and developed with the latest practices and techniques which help in efficient and smooth functioning of the organisation also help reducing the cost incurred by the company and the career development objective for the employee gets fulfilled.</w:t>
            </w:r>
          </w:p>
        </w:tc>
      </w:tr>
      <w:tr w:rsidR="00046C3B" w14:paraId="19A6C973"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5BA482A" w14:textId="77777777" w:rsidR="00046C3B" w:rsidRDefault="00046C3B">
            <w:pPr>
              <w:rPr>
                <w:b/>
                <w:bCs/>
                <w:color w:val="FFFFFF" w:themeColor="background1"/>
                <w:lang w:val="en-ZA"/>
              </w:rPr>
            </w:pPr>
            <w:r>
              <w:rPr>
                <w:b/>
                <w:bCs/>
                <w:color w:val="FFFFFF" w:themeColor="background1"/>
                <w:lang w:val="en-ZA"/>
              </w:rPr>
              <w:t>Performance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66F424F" w14:textId="77777777" w:rsidR="00046C3B" w:rsidRDefault="00046C3B" w:rsidP="002E23EC">
            <w:pPr>
              <w:pStyle w:val="ListParagraph"/>
              <w:numPr>
                <w:ilvl w:val="0"/>
                <w:numId w:val="314"/>
              </w:numPr>
              <w:spacing w:after="120"/>
              <w:ind w:left="357" w:hanging="357"/>
              <w:contextualSpacing w:val="0"/>
              <w:jc w:val="left"/>
              <w:rPr>
                <w:lang w:val="en-ZA"/>
              </w:rPr>
            </w:pPr>
            <w:r>
              <w:rPr>
                <w:lang w:val="en-ZA"/>
              </w:rPr>
              <w:t>Setting performance standards</w:t>
            </w:r>
          </w:p>
          <w:p w14:paraId="154F9C61" w14:textId="77777777" w:rsidR="00046C3B" w:rsidRDefault="00046C3B" w:rsidP="002E23EC">
            <w:pPr>
              <w:pStyle w:val="ListParagraph"/>
              <w:numPr>
                <w:ilvl w:val="0"/>
                <w:numId w:val="314"/>
              </w:numPr>
              <w:spacing w:after="120"/>
              <w:ind w:left="357" w:hanging="357"/>
              <w:contextualSpacing w:val="0"/>
              <w:jc w:val="left"/>
              <w:rPr>
                <w:lang w:val="en-ZA"/>
              </w:rPr>
            </w:pPr>
            <w:r>
              <w:rPr>
                <w:lang w:val="en-ZA"/>
              </w:rPr>
              <w:t>Evaluating performance</w:t>
            </w:r>
          </w:p>
          <w:p w14:paraId="2A2EFA40" w14:textId="77777777" w:rsidR="00046C3B" w:rsidRDefault="00046C3B" w:rsidP="002E23EC">
            <w:pPr>
              <w:pStyle w:val="ListParagraph"/>
              <w:numPr>
                <w:ilvl w:val="0"/>
                <w:numId w:val="314"/>
              </w:numPr>
              <w:spacing w:after="120"/>
              <w:ind w:left="357" w:hanging="357"/>
              <w:contextualSpacing w:val="0"/>
              <w:jc w:val="left"/>
              <w:rPr>
                <w:lang w:val="en-ZA"/>
              </w:rPr>
            </w:pPr>
            <w:r>
              <w:rPr>
                <w:lang w:val="en-ZA"/>
              </w:rPr>
              <w:t>Recognition and reward</w:t>
            </w:r>
          </w:p>
          <w:p w14:paraId="674327E3" w14:textId="77777777" w:rsidR="00046C3B" w:rsidRDefault="00046C3B" w:rsidP="002E23EC">
            <w:pPr>
              <w:pStyle w:val="ListParagraph"/>
              <w:numPr>
                <w:ilvl w:val="0"/>
                <w:numId w:val="314"/>
              </w:numPr>
              <w:spacing w:after="120"/>
              <w:ind w:left="357" w:hanging="357"/>
              <w:contextualSpacing w:val="0"/>
              <w:jc w:val="left"/>
              <w:rPr>
                <w:lang w:val="en-ZA"/>
              </w:rPr>
            </w:pPr>
            <w:r>
              <w:rPr>
                <w:lang w:val="en-ZA"/>
              </w:rPr>
              <w:t>Taking corrective action</w:t>
            </w:r>
          </w:p>
          <w:p w14:paraId="165E29FA" w14:textId="77777777" w:rsidR="00046C3B" w:rsidRDefault="00046C3B" w:rsidP="007D2AC9">
            <w:pPr>
              <w:spacing w:after="120"/>
              <w:jc w:val="left"/>
            </w:pPr>
            <w:r>
              <w:t>Appraisal processes are designed by the Human Resources managers but are executed by the line managers (chain store managers) in an organisation.</w:t>
            </w:r>
          </w:p>
          <w:p w14:paraId="357D0E9F" w14:textId="77777777" w:rsidR="00046C3B" w:rsidRDefault="00046C3B">
            <w:pPr>
              <w:jc w:val="left"/>
              <w:rPr>
                <w:lang w:val="en-ZA"/>
              </w:rPr>
            </w:pPr>
            <w:r>
              <w:t>Employee behaviour and performance are directly rated by the line managers they are the evaluations are forwarded to the Human Resources department.</w:t>
            </w:r>
          </w:p>
        </w:tc>
      </w:tr>
      <w:tr w:rsidR="00046C3B" w14:paraId="106DCD6D"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E8AF288" w14:textId="77777777" w:rsidR="00046C3B" w:rsidRDefault="00046C3B">
            <w:pPr>
              <w:rPr>
                <w:b/>
                <w:bCs/>
                <w:color w:val="FFFFFF" w:themeColor="background1"/>
                <w:lang w:val="en-ZA"/>
              </w:rPr>
            </w:pPr>
            <w:r>
              <w:rPr>
                <w:b/>
                <w:bCs/>
                <w:color w:val="FFFFFF" w:themeColor="background1"/>
                <w:lang w:val="en-ZA"/>
              </w:rPr>
              <w:t>Attendance/leave management</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3871643" w14:textId="77777777" w:rsidR="00046C3B" w:rsidRDefault="00046C3B">
            <w:pPr>
              <w:jc w:val="left"/>
              <w:rPr>
                <w:lang w:val="en-ZA"/>
              </w:rPr>
            </w:pPr>
            <w:r>
              <w:rPr>
                <w:lang w:val="en-ZA"/>
              </w:rPr>
              <w:t>Managing attendance and ensuring that leave is allocated and taken in accordance with the Sectoral Determination and organisational policies and procedures.</w:t>
            </w:r>
          </w:p>
        </w:tc>
      </w:tr>
      <w:tr w:rsidR="00046C3B" w14:paraId="035DCE56"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F6E9434" w14:textId="77777777" w:rsidR="00046C3B" w:rsidRDefault="00046C3B">
            <w:pPr>
              <w:rPr>
                <w:b/>
                <w:bCs/>
                <w:color w:val="FFFFFF" w:themeColor="background1"/>
                <w:lang w:val="en-ZA"/>
              </w:rPr>
            </w:pPr>
            <w:r>
              <w:rPr>
                <w:b/>
                <w:bCs/>
                <w:color w:val="FFFFFF" w:themeColor="background1"/>
                <w:lang w:val="en-ZA"/>
              </w:rPr>
              <w:t>Training administration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0388547" w14:textId="77777777" w:rsidR="00046C3B" w:rsidRDefault="00046C3B">
            <w:pPr>
              <w:jc w:val="left"/>
              <w:rPr>
                <w:lang w:val="en-ZA"/>
              </w:rPr>
            </w:pPr>
            <w:r>
              <w:t>This function allows employees to acquire new skills and knowledge to perform their job effectively. Training and development also prepare employees for higher level responsibilities.</w:t>
            </w:r>
          </w:p>
        </w:tc>
      </w:tr>
      <w:tr w:rsidR="00046C3B" w14:paraId="0AC593F5" w14:textId="77777777" w:rsidTr="00046C3B">
        <w:tc>
          <w:tcPr>
            <w:tcW w:w="31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0C16F0A" w14:textId="77777777" w:rsidR="00046C3B" w:rsidRDefault="00046C3B">
            <w:pPr>
              <w:jc w:val="left"/>
              <w:rPr>
                <w:b/>
                <w:bCs/>
                <w:color w:val="FFFFFF" w:themeColor="background1"/>
                <w:lang w:val="en-ZA"/>
              </w:rPr>
            </w:pPr>
            <w:r>
              <w:rPr>
                <w:b/>
                <w:bCs/>
                <w:color w:val="FFFFFF" w:themeColor="background1"/>
                <w:lang w:val="en-ZA"/>
              </w:rPr>
              <w:t>Remuneration and benefits administration</w:t>
            </w:r>
          </w:p>
        </w:tc>
        <w:tc>
          <w:tcPr>
            <w:tcW w:w="58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7CDBC81" w14:textId="77777777" w:rsidR="00046C3B" w:rsidRDefault="00046C3B">
            <w:pPr>
              <w:jc w:val="left"/>
              <w:rPr>
                <w:lang w:val="en-ZA"/>
              </w:rPr>
            </w:pPr>
            <w:r>
              <w:rPr>
                <w:lang w:val="en-ZA"/>
              </w:rPr>
              <w:t>Paying salaries and wages and administering of benefits such as pension or provident fund.</w:t>
            </w:r>
          </w:p>
        </w:tc>
      </w:tr>
    </w:tbl>
    <w:p w14:paraId="58C9D17A" w14:textId="77777777" w:rsidR="00046C3B" w:rsidRDefault="00046C3B" w:rsidP="00046C3B">
      <w:pPr>
        <w:rPr>
          <w:lang w:val="en-ZA"/>
        </w:rPr>
      </w:pPr>
    </w:p>
    <w:p w14:paraId="51762D5B" w14:textId="77777777" w:rsidR="00046C3B" w:rsidRDefault="00046C3B" w:rsidP="00B04C96">
      <w:pPr>
        <w:pStyle w:val="Heading3"/>
        <w:rPr>
          <w:lang w:val="en-ZA"/>
        </w:rPr>
      </w:pPr>
      <w:bookmarkStart w:id="1041" w:name="_Toc37495884"/>
      <w:bookmarkStart w:id="1042" w:name="_Toc39497172"/>
      <w:bookmarkStart w:id="1043" w:name="_Toc46937119"/>
      <w:r>
        <w:rPr>
          <w:lang w:val="en-ZA"/>
        </w:rPr>
        <w:t>7.3.2</w:t>
      </w:r>
      <w:r>
        <w:rPr>
          <w:lang w:val="en-ZA"/>
        </w:rPr>
        <w:tab/>
        <w:t>The roles of the Store Support Centre and the chain store manager</w:t>
      </w:r>
      <w:bookmarkEnd w:id="1041"/>
      <w:bookmarkEnd w:id="1042"/>
      <w:bookmarkEnd w:id="1043"/>
    </w:p>
    <w:bookmarkEnd w:id="1037"/>
    <w:p w14:paraId="3DB6D573" w14:textId="77777777" w:rsidR="00046C3B" w:rsidRDefault="00046C3B" w:rsidP="00046C3B">
      <w:pPr>
        <w:rPr>
          <w:lang w:val="en-ZA"/>
        </w:rPr>
      </w:pPr>
    </w:p>
    <w:p w14:paraId="2A276B01" w14:textId="77777777" w:rsidR="00046C3B" w:rsidRDefault="00046C3B" w:rsidP="00046C3B">
      <w:pPr>
        <w:rPr>
          <w:lang w:val="en-ZA"/>
        </w:rPr>
      </w:pPr>
      <w:r>
        <w:rPr>
          <w:lang w:val="en-ZA"/>
        </w:rPr>
        <w:t>The Store Support Centre and the chain store manager both have responsibilities for Human resources management. The roles that each party plays, depends on how responsibilities are divided within the organisation – some activities are centralised at the Store Support Centre, while other delegated to the chain store manager.</w:t>
      </w:r>
    </w:p>
    <w:p w14:paraId="4540D11E" w14:textId="77777777" w:rsidR="00046C3B" w:rsidRDefault="00046C3B" w:rsidP="00046C3B">
      <w:pPr>
        <w:rPr>
          <w:lang w:val="en-ZA"/>
        </w:rPr>
      </w:pPr>
    </w:p>
    <w:p w14:paraId="62A337E0" w14:textId="77777777" w:rsidR="00046C3B" w:rsidRDefault="00046C3B" w:rsidP="00046C3B">
      <w:pPr>
        <w:rPr>
          <w:lang w:val="en-ZA"/>
        </w:rPr>
      </w:pPr>
      <w:r>
        <w:rPr>
          <w:lang w:val="en-ZA"/>
        </w:rPr>
        <w:t>The Store Support Centre’s role is usually develop policies, procedures and systems for use throughout the organisation and to co-ordinate activities throughout the organisation, while the chain store manager’s role is to perform the day-to-day Human Resources management functions.</w:t>
      </w:r>
    </w:p>
    <w:p w14:paraId="2AA36D42" w14:textId="77777777" w:rsidR="00046C3B" w:rsidRDefault="00046C3B" w:rsidP="00046C3B">
      <w:pPr>
        <w:rPr>
          <w:lang w:val="en-ZA"/>
        </w:rPr>
      </w:pPr>
    </w:p>
    <w:p w14:paraId="5AA3517F" w14:textId="77777777" w:rsidR="00046C3B" w:rsidRDefault="00046C3B" w:rsidP="00046C3B">
      <w:pPr>
        <w:pStyle w:val="Heading2"/>
        <w:ind w:left="851" w:hanging="851"/>
      </w:pPr>
      <w:bookmarkStart w:id="1044" w:name="_Toc37495885"/>
      <w:bookmarkStart w:id="1045" w:name="_Toc39497173"/>
      <w:bookmarkStart w:id="1046" w:name="_Toc46937120"/>
      <w:r>
        <w:t>7.4</w:t>
      </w:r>
      <w:r>
        <w:tab/>
        <w:t>The role of the chain store manager and Store Support Centre in recruitment, selection and placement</w:t>
      </w:r>
      <w:bookmarkEnd w:id="1044"/>
      <w:bookmarkEnd w:id="1045"/>
      <w:bookmarkEnd w:id="1046"/>
    </w:p>
    <w:p w14:paraId="467A4AC8" w14:textId="77777777" w:rsidR="00046C3B" w:rsidRDefault="00046C3B" w:rsidP="00046C3B">
      <w:r>
        <w:t>Recruitment, selection and placement activities are typically shared between the Store Support Centre and the chain store manager.</w:t>
      </w:r>
    </w:p>
    <w:p w14:paraId="5C93A5BC" w14:textId="77777777" w:rsidR="00046C3B" w:rsidRDefault="00046C3B" w:rsidP="00046C3B"/>
    <w:p w14:paraId="2749F74A" w14:textId="77777777" w:rsidR="00046C3B" w:rsidRDefault="00046C3B" w:rsidP="00046C3B">
      <w:r>
        <w:t>The key tasks under recruitment, selection and placement include:</w:t>
      </w:r>
    </w:p>
    <w:p w14:paraId="5BA08B20" w14:textId="77777777" w:rsidR="00046C3B" w:rsidRDefault="00046C3B" w:rsidP="00046C3B"/>
    <w:p w14:paraId="39064223" w14:textId="77777777" w:rsidR="00046C3B" w:rsidRDefault="00046C3B" w:rsidP="002E23EC">
      <w:pPr>
        <w:pStyle w:val="ListParagraph"/>
        <w:numPr>
          <w:ilvl w:val="0"/>
          <w:numId w:val="313"/>
        </w:numPr>
        <w:rPr>
          <w:lang w:val="en-ZA"/>
        </w:rPr>
      </w:pPr>
      <w:r>
        <w:rPr>
          <w:b/>
          <w:bCs/>
          <w:lang w:val="en-ZA"/>
        </w:rPr>
        <w:t>Planning human resources requirements</w:t>
      </w:r>
      <w:r>
        <w:rPr>
          <w:lang w:val="en-ZA"/>
        </w:rPr>
        <w:t xml:space="preserve">. In some chains, the Store Support Centre may determine how many employees are required in a store on a full-time basis depending on the size and location of the store. This may be based on the overall staffing procedures for the organisation.  Chain store managers usually monitor whether the number of employees is sufficient to meet general service needs and give feedback to the Store Support Centre. </w:t>
      </w:r>
    </w:p>
    <w:p w14:paraId="402407B1" w14:textId="77777777" w:rsidR="00046C3B" w:rsidRDefault="00046C3B" w:rsidP="00046C3B">
      <w:pPr>
        <w:pStyle w:val="ListParagraph"/>
        <w:ind w:left="360"/>
        <w:rPr>
          <w:lang w:val="en-ZA"/>
        </w:rPr>
      </w:pPr>
      <w:r>
        <w:rPr>
          <w:lang w:val="en-ZA"/>
        </w:rPr>
        <w:t>The chain store manager typically determines staff requirements for peak trading periods and feed the information to the Store Support Centre, so that an adequate number of part-time employees can be planned.</w:t>
      </w:r>
    </w:p>
    <w:p w14:paraId="4147D603" w14:textId="77777777" w:rsidR="00046C3B" w:rsidRDefault="00046C3B" w:rsidP="00046C3B">
      <w:pPr>
        <w:pStyle w:val="ListParagraph"/>
        <w:ind w:left="360"/>
        <w:rPr>
          <w:lang w:val="en-ZA"/>
        </w:rPr>
      </w:pPr>
    </w:p>
    <w:p w14:paraId="7BE9FA37" w14:textId="77777777" w:rsidR="00046C3B" w:rsidRDefault="00046C3B" w:rsidP="002E23EC">
      <w:pPr>
        <w:pStyle w:val="ListParagraph"/>
        <w:numPr>
          <w:ilvl w:val="0"/>
          <w:numId w:val="313"/>
        </w:numPr>
        <w:jc w:val="left"/>
        <w:rPr>
          <w:rStyle w:val="e24kjd"/>
        </w:rPr>
      </w:pPr>
      <w:r>
        <w:rPr>
          <w:b/>
          <w:bCs/>
          <w:lang w:val="en-ZA"/>
        </w:rPr>
        <w:t>Recruiting</w:t>
      </w:r>
      <w:r>
        <w:rPr>
          <w:lang w:val="en-ZA"/>
        </w:rPr>
        <w:t xml:space="preserve">. Recruitment is about </w:t>
      </w:r>
      <w:r>
        <w:rPr>
          <w:rStyle w:val="e24kjd"/>
        </w:rPr>
        <w:t xml:space="preserve">searching for prospective employees and stimulating them to apply for the jobs in the organisation. </w:t>
      </w:r>
    </w:p>
    <w:p w14:paraId="5A311AF9" w14:textId="77777777" w:rsidR="00046C3B" w:rsidRDefault="00046C3B" w:rsidP="00046C3B">
      <w:pPr>
        <w:jc w:val="left"/>
        <w:rPr>
          <w:rStyle w:val="e24kjd"/>
        </w:rPr>
      </w:pPr>
    </w:p>
    <w:p w14:paraId="28E49A33" w14:textId="77777777" w:rsidR="00046C3B" w:rsidRDefault="00046C3B" w:rsidP="00046C3B">
      <w:pPr>
        <w:pStyle w:val="ListParagraph"/>
        <w:ind w:left="360"/>
        <w:jc w:val="left"/>
        <w:rPr>
          <w:rStyle w:val="e24kjd"/>
        </w:rPr>
      </w:pPr>
      <w:r>
        <w:rPr>
          <w:rStyle w:val="e24kjd"/>
        </w:rPr>
        <w:t xml:space="preserve">Recruitment is done to fill specific job vacancies therefore job requirements are used to solicit applications by potential candidates. </w:t>
      </w:r>
    </w:p>
    <w:p w14:paraId="64FC64E7" w14:textId="77777777" w:rsidR="00046C3B" w:rsidRDefault="00046C3B" w:rsidP="00046C3B">
      <w:pPr>
        <w:pStyle w:val="ListParagraph"/>
        <w:ind w:left="360"/>
        <w:jc w:val="left"/>
        <w:rPr>
          <w:rStyle w:val="e24kjd"/>
        </w:rPr>
      </w:pPr>
    </w:p>
    <w:p w14:paraId="41B7CB9B" w14:textId="77777777" w:rsidR="00046C3B" w:rsidRDefault="00046C3B" w:rsidP="00046C3B">
      <w:pPr>
        <w:pStyle w:val="ListParagraph"/>
        <w:ind w:left="360"/>
        <w:jc w:val="left"/>
        <w:rPr>
          <w:lang w:val="en-ZA"/>
        </w:rPr>
      </w:pPr>
      <w:r>
        <w:rPr>
          <w:lang w:val="en-ZA"/>
        </w:rPr>
        <w:t xml:space="preserve">Job requirements (job specifications/descriptions are typically prepared by the Store Support Centre. These are usually the same for all employees in a particular category such as checkout operators, merchandisers, etc. </w:t>
      </w:r>
    </w:p>
    <w:p w14:paraId="430AE368" w14:textId="77777777" w:rsidR="00046C3B" w:rsidRDefault="00046C3B" w:rsidP="00046C3B">
      <w:pPr>
        <w:pStyle w:val="ListParagraph"/>
        <w:ind w:left="360"/>
        <w:jc w:val="left"/>
        <w:rPr>
          <w:lang w:val="en-ZA"/>
        </w:rPr>
      </w:pPr>
    </w:p>
    <w:p w14:paraId="13C2EE6A" w14:textId="77777777" w:rsidR="00046C3B" w:rsidRDefault="00046C3B" w:rsidP="00046C3B">
      <w:pPr>
        <w:pStyle w:val="ListParagraph"/>
        <w:ind w:left="360"/>
        <w:jc w:val="left"/>
        <w:rPr>
          <w:lang w:val="en-ZA"/>
        </w:rPr>
      </w:pPr>
      <w:r>
        <w:rPr>
          <w:lang w:val="en-ZA"/>
        </w:rPr>
        <w:t>Recruitment (soliciting applications) may be done by the Store Support Centre for more senior positions, but in most cases frontline employees are recruited at store level.</w:t>
      </w:r>
    </w:p>
    <w:p w14:paraId="384125FC" w14:textId="77777777" w:rsidR="00046C3B" w:rsidRDefault="00046C3B" w:rsidP="00046C3B">
      <w:pPr>
        <w:pStyle w:val="ListParagraph"/>
        <w:ind w:left="360"/>
        <w:jc w:val="left"/>
        <w:rPr>
          <w:lang w:val="en-ZA"/>
        </w:rPr>
      </w:pPr>
    </w:p>
    <w:p w14:paraId="365B0758" w14:textId="77777777" w:rsidR="00046C3B" w:rsidRDefault="00046C3B" w:rsidP="002E23EC">
      <w:pPr>
        <w:pStyle w:val="ListParagraph"/>
        <w:numPr>
          <w:ilvl w:val="0"/>
          <w:numId w:val="313"/>
        </w:numPr>
        <w:jc w:val="left"/>
        <w:rPr>
          <w:b/>
          <w:bCs/>
          <w:lang w:val="en-ZA"/>
        </w:rPr>
      </w:pPr>
      <w:r>
        <w:rPr>
          <w:b/>
          <w:bCs/>
        </w:rPr>
        <w:t xml:space="preserve">Selection </w:t>
      </w:r>
      <w:r>
        <w:t>is the task of choosing between</w:t>
      </w:r>
      <w:r>
        <w:rPr>
          <w:b/>
          <w:bCs/>
        </w:rPr>
        <w:t xml:space="preserve"> </w:t>
      </w:r>
      <w:r>
        <w:t>applicants</w:t>
      </w:r>
      <w:r>
        <w:rPr>
          <w:b/>
          <w:bCs/>
          <w:lang w:val="en-ZA"/>
        </w:rPr>
        <w:t xml:space="preserve"> </w:t>
      </w:r>
      <w:r>
        <w:rPr>
          <w:lang w:val="en-ZA"/>
        </w:rPr>
        <w:t>to ensure the best match between job requirements and the employee who is appointed.</w:t>
      </w:r>
      <w:r>
        <w:rPr>
          <w:b/>
          <w:bCs/>
          <w:lang w:val="en-ZA"/>
        </w:rPr>
        <w:t xml:space="preserve"> </w:t>
      </w:r>
    </w:p>
    <w:p w14:paraId="5D3589CB" w14:textId="77777777" w:rsidR="00046C3B" w:rsidRDefault="00046C3B" w:rsidP="00046C3B">
      <w:pPr>
        <w:jc w:val="left"/>
        <w:rPr>
          <w:b/>
          <w:bCs/>
          <w:lang w:val="en-ZA"/>
        </w:rPr>
      </w:pPr>
    </w:p>
    <w:p w14:paraId="69F40DE1" w14:textId="77777777" w:rsidR="00046C3B" w:rsidRDefault="00046C3B" w:rsidP="00046C3B">
      <w:pPr>
        <w:pStyle w:val="ListParagraph"/>
        <w:ind w:left="360"/>
        <w:jc w:val="left"/>
        <w:rPr>
          <w:lang w:val="en-ZA"/>
        </w:rPr>
      </w:pPr>
      <w:r>
        <w:rPr>
          <w:lang w:val="en-ZA"/>
        </w:rPr>
        <w:t xml:space="preserve">The responsibility for selection may be either at the Store Support Centre or at the chain store manager level, depending on the level of the position and location. Organisational policies and procedures will spell out to whom this responsibility is allocated. </w:t>
      </w:r>
    </w:p>
    <w:p w14:paraId="52C56879" w14:textId="77777777" w:rsidR="00046C3B" w:rsidRDefault="00046C3B" w:rsidP="002E23EC">
      <w:pPr>
        <w:pStyle w:val="ListParagraph"/>
        <w:numPr>
          <w:ilvl w:val="0"/>
          <w:numId w:val="313"/>
        </w:numPr>
        <w:jc w:val="left"/>
        <w:rPr>
          <w:b/>
          <w:bCs/>
          <w:lang w:val="en-ZA"/>
        </w:rPr>
      </w:pPr>
      <w:r>
        <w:rPr>
          <w:b/>
          <w:bCs/>
          <w:lang w:val="en-ZA"/>
        </w:rPr>
        <w:t>Placement</w:t>
      </w:r>
      <w:r>
        <w:rPr>
          <w:lang w:val="en-ZA"/>
        </w:rPr>
        <w:t xml:space="preserve"> is about posting an employee in a specific position, in other words, actually and formally appointing the selected candidate. This task is typically handled by the Store Support Centre, even if the chain store manager was responsible for the selection.</w:t>
      </w:r>
    </w:p>
    <w:p w14:paraId="7A45CDD5" w14:textId="77777777" w:rsidR="00046C3B" w:rsidRDefault="00046C3B" w:rsidP="00046C3B">
      <w:pPr>
        <w:jc w:val="left"/>
        <w:rPr>
          <w:b/>
          <w:bCs/>
          <w:lang w:val="en-ZA"/>
        </w:rPr>
      </w:pPr>
    </w:p>
    <w:p w14:paraId="62F66973" w14:textId="77777777" w:rsidR="00046C3B" w:rsidRDefault="00046C3B" w:rsidP="002E23EC">
      <w:pPr>
        <w:pStyle w:val="ListParagraph"/>
        <w:numPr>
          <w:ilvl w:val="0"/>
          <w:numId w:val="313"/>
        </w:numPr>
        <w:jc w:val="left"/>
      </w:pPr>
      <w:r>
        <w:rPr>
          <w:b/>
          <w:bCs/>
          <w:lang w:val="en-ZA"/>
        </w:rPr>
        <w:t>Scheduling of staff</w:t>
      </w:r>
      <w:r>
        <w:rPr>
          <w:lang w:val="en-ZA"/>
        </w:rPr>
        <w:t xml:space="preserve"> is all about allocating the right type and an adequate number of employees in various categories to specific trading hours. </w:t>
      </w:r>
    </w:p>
    <w:p w14:paraId="22385166" w14:textId="77777777" w:rsidR="00046C3B" w:rsidRDefault="00046C3B" w:rsidP="00046C3B">
      <w:pPr>
        <w:jc w:val="left"/>
      </w:pPr>
    </w:p>
    <w:p w14:paraId="659769C1" w14:textId="77777777" w:rsidR="00046C3B" w:rsidRDefault="00046C3B" w:rsidP="00046C3B">
      <w:pPr>
        <w:pStyle w:val="ListParagraph"/>
        <w:ind w:left="360"/>
        <w:jc w:val="left"/>
        <w:rPr>
          <w:lang w:val="en-ZA"/>
        </w:rPr>
      </w:pPr>
      <w:r>
        <w:rPr>
          <w:lang w:val="en-ZA"/>
        </w:rPr>
        <w:t>Scheduling</w:t>
      </w:r>
      <w:r>
        <w:rPr>
          <w:b/>
          <w:bCs/>
          <w:lang w:val="en-ZA"/>
        </w:rPr>
        <w:t xml:space="preserve"> </w:t>
      </w:r>
      <w:r>
        <w:rPr>
          <w:lang w:val="en-ZA"/>
        </w:rPr>
        <w:t>typically takes place on store level by the chain store manager.</w:t>
      </w:r>
    </w:p>
    <w:p w14:paraId="7CC0F7B0" w14:textId="77777777" w:rsidR="001A7AEA" w:rsidRDefault="001A7AEA" w:rsidP="00046C3B">
      <w:pPr>
        <w:pStyle w:val="ListParagraph"/>
        <w:ind w:left="360"/>
        <w:jc w:val="left"/>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55"/>
        <w:gridCol w:w="7766"/>
      </w:tblGrid>
      <w:tr w:rsidR="00046C3B" w14:paraId="6DE47F80" w14:textId="77777777" w:rsidTr="00035326">
        <w:trPr>
          <w:trHeight w:val="1008"/>
        </w:trPr>
        <w:tc>
          <w:tcPr>
            <w:tcW w:w="1266" w:type="dxa"/>
            <w:hideMark/>
          </w:tcPr>
          <w:p w14:paraId="11EB0E55" w14:textId="77777777" w:rsidR="00046C3B" w:rsidRDefault="00046C3B">
            <w:pPr>
              <w:jc w:val="center"/>
              <w:rPr>
                <w:lang w:val="en-US"/>
              </w:rPr>
            </w:pPr>
            <w:r>
              <w:rPr>
                <w:noProof/>
                <w:lang w:val="en-US"/>
              </w:rPr>
              <w:drawing>
                <wp:inline distT="0" distB="0" distL="0" distR="0" wp14:anchorId="54E76A6D" wp14:editId="4CEABA6D">
                  <wp:extent cx="471170" cy="471170"/>
                  <wp:effectExtent l="0" t="0" r="5080" b="5080"/>
                  <wp:docPr id="756" name="Picture 7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1917BDE" w14:textId="77777777" w:rsidR="00046C3B" w:rsidRDefault="00046C3B" w:rsidP="007D2AC9">
            <w:pPr>
              <w:spacing w:after="120"/>
              <w:rPr>
                <w:b/>
                <w:bCs/>
                <w:lang w:val="en-US"/>
              </w:rPr>
            </w:pPr>
            <w:r>
              <w:rPr>
                <w:b/>
                <w:bCs/>
                <w:lang w:val="en-US"/>
              </w:rPr>
              <w:t xml:space="preserve">Activity </w:t>
            </w:r>
            <w:r w:rsidR="00D31822">
              <w:rPr>
                <w:b/>
                <w:bCs/>
                <w:lang w:val="en-US"/>
              </w:rPr>
              <w:t>53</w:t>
            </w:r>
            <w:r>
              <w:rPr>
                <w:b/>
                <w:bCs/>
                <w:lang w:val="en-US"/>
              </w:rPr>
              <w:t xml:space="preserve"> (KM03</w:t>
            </w:r>
            <w:r w:rsidR="00432B70">
              <w:rPr>
                <w:b/>
                <w:bCs/>
                <w:lang w:val="en-US"/>
              </w:rPr>
              <w:t xml:space="preserve"> </w:t>
            </w:r>
            <w:r>
              <w:rPr>
                <w:b/>
                <w:bCs/>
                <w:lang w:val="en-US"/>
              </w:rPr>
              <w:t>IAC0704):</w:t>
            </w:r>
          </w:p>
          <w:p w14:paraId="4549B4D6" w14:textId="77777777" w:rsidR="00046C3B" w:rsidRDefault="00046C3B" w:rsidP="007D2AC9">
            <w:pPr>
              <w:spacing w:after="120"/>
              <w:rPr>
                <w:lang w:val="en-US"/>
              </w:rPr>
            </w:pPr>
            <w:r>
              <w:rPr>
                <w:lang w:val="en-US"/>
              </w:rPr>
              <w:t>Who handles what? Explain your own role and that of the Store Support Centre for recruitment, selection and placement. Give examples. The table below will help you answer the question.</w:t>
            </w:r>
          </w:p>
          <w:tbl>
            <w:tblPr>
              <w:tblW w:w="7492" w:type="dxa"/>
              <w:tblInd w:w="48" w:type="dxa"/>
              <w:tblCellMar>
                <w:top w:w="57" w:type="dxa"/>
                <w:bottom w:w="57" w:type="dxa"/>
              </w:tblCellMar>
              <w:tblLook w:val="04A0" w:firstRow="1" w:lastRow="0" w:firstColumn="1" w:lastColumn="0" w:noHBand="0" w:noVBand="1"/>
            </w:tblPr>
            <w:tblGrid>
              <w:gridCol w:w="3948"/>
              <w:gridCol w:w="850"/>
              <w:gridCol w:w="851"/>
              <w:gridCol w:w="1843"/>
            </w:tblGrid>
            <w:tr w:rsidR="00046C3B" w14:paraId="60E61C62" w14:textId="77777777">
              <w:tc>
                <w:tcPr>
                  <w:tcW w:w="3948" w:type="dxa"/>
                  <w:tcBorders>
                    <w:top w:val="single" w:sz="4" w:space="0" w:color="auto"/>
                    <w:left w:val="single" w:sz="4" w:space="0" w:color="auto"/>
                    <w:bottom w:val="single" w:sz="4" w:space="0" w:color="auto"/>
                    <w:right w:val="single" w:sz="4" w:space="0" w:color="auto"/>
                  </w:tcBorders>
                </w:tcPr>
                <w:p w14:paraId="37AB50A2" w14:textId="77777777" w:rsidR="00046C3B" w:rsidRDefault="00046C3B">
                  <w:pPr>
                    <w:jc w:val="left"/>
                    <w:rPr>
                      <w:sz w:val="16"/>
                      <w:szCs w:val="16"/>
                      <w:lang w:val="en-US"/>
                    </w:rPr>
                  </w:pPr>
                </w:p>
              </w:tc>
              <w:tc>
                <w:tcPr>
                  <w:tcW w:w="850" w:type="dxa"/>
                  <w:tcBorders>
                    <w:top w:val="single" w:sz="4" w:space="0" w:color="auto"/>
                    <w:left w:val="single" w:sz="4" w:space="0" w:color="auto"/>
                    <w:bottom w:val="single" w:sz="4" w:space="0" w:color="auto"/>
                    <w:right w:val="single" w:sz="4" w:space="0" w:color="auto"/>
                  </w:tcBorders>
                  <w:hideMark/>
                </w:tcPr>
                <w:p w14:paraId="42412274" w14:textId="77777777" w:rsidR="00046C3B" w:rsidRDefault="00046C3B">
                  <w:pPr>
                    <w:jc w:val="left"/>
                    <w:rPr>
                      <w:sz w:val="16"/>
                      <w:szCs w:val="16"/>
                      <w:lang w:val="en-US"/>
                    </w:rPr>
                  </w:pPr>
                  <w:r>
                    <w:rPr>
                      <w:sz w:val="16"/>
                      <w:szCs w:val="16"/>
                      <w:lang w:val="en-US"/>
                    </w:rPr>
                    <w:t>Chain store manager</w:t>
                  </w:r>
                </w:p>
                <w:p w14:paraId="57D3A08B" w14:textId="77777777" w:rsidR="00046C3B" w:rsidRDefault="00046C3B">
                  <w:pPr>
                    <w:jc w:val="left"/>
                    <w:rPr>
                      <w:sz w:val="16"/>
                      <w:szCs w:val="16"/>
                      <w:lang w:val="en-US"/>
                    </w:rPr>
                  </w:pPr>
                  <w:r>
                    <w:rPr>
                      <w:rFonts w:ascii="Segoe UI Symbol" w:hAnsi="Segoe UI Symbol"/>
                      <w:sz w:val="16"/>
                      <w:szCs w:val="16"/>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6CC2DD9E" w14:textId="77777777" w:rsidR="00046C3B" w:rsidRDefault="00046C3B">
                  <w:pPr>
                    <w:jc w:val="left"/>
                    <w:rPr>
                      <w:sz w:val="16"/>
                      <w:szCs w:val="16"/>
                      <w:lang w:val="en-US"/>
                    </w:rPr>
                  </w:pPr>
                  <w:r>
                    <w:rPr>
                      <w:sz w:val="16"/>
                      <w:szCs w:val="16"/>
                      <w:lang w:val="en-US"/>
                    </w:rPr>
                    <w:t>Store Support Centre</w:t>
                  </w:r>
                </w:p>
                <w:p w14:paraId="0ABCF089" w14:textId="77777777" w:rsidR="00046C3B" w:rsidRDefault="00046C3B">
                  <w:pPr>
                    <w:jc w:val="left"/>
                    <w:rPr>
                      <w:sz w:val="16"/>
                      <w:szCs w:val="16"/>
                      <w:lang w:val="en-US"/>
                    </w:rPr>
                  </w:pPr>
                  <w:r>
                    <w:rPr>
                      <w:rFonts w:ascii="Segoe UI Symbol" w:hAnsi="Segoe UI Symbol"/>
                      <w:sz w:val="16"/>
                      <w:szCs w:val="16"/>
                      <w:lang w:val="en-US"/>
                    </w:rPr>
                    <w:t>(✔)</w:t>
                  </w:r>
                </w:p>
              </w:tc>
              <w:tc>
                <w:tcPr>
                  <w:tcW w:w="1843" w:type="dxa"/>
                  <w:tcBorders>
                    <w:top w:val="single" w:sz="4" w:space="0" w:color="auto"/>
                    <w:left w:val="single" w:sz="4" w:space="0" w:color="auto"/>
                    <w:bottom w:val="single" w:sz="4" w:space="0" w:color="auto"/>
                    <w:right w:val="single" w:sz="4" w:space="0" w:color="auto"/>
                  </w:tcBorders>
                  <w:hideMark/>
                </w:tcPr>
                <w:p w14:paraId="0D646E3F" w14:textId="77777777" w:rsidR="00046C3B" w:rsidRDefault="00046C3B">
                  <w:pPr>
                    <w:jc w:val="left"/>
                    <w:rPr>
                      <w:sz w:val="16"/>
                      <w:szCs w:val="16"/>
                      <w:lang w:val="en-US"/>
                    </w:rPr>
                  </w:pPr>
                  <w:r>
                    <w:rPr>
                      <w:sz w:val="16"/>
                      <w:szCs w:val="16"/>
                      <w:lang w:val="en-US"/>
                    </w:rPr>
                    <w:t>Describe what you do/How you do it</w:t>
                  </w:r>
                </w:p>
              </w:tc>
            </w:tr>
            <w:tr w:rsidR="00046C3B" w14:paraId="38BDB7BA" w14:textId="77777777">
              <w:tc>
                <w:tcPr>
                  <w:tcW w:w="3948" w:type="dxa"/>
                  <w:tcBorders>
                    <w:top w:val="single" w:sz="4" w:space="0" w:color="auto"/>
                    <w:left w:val="single" w:sz="4" w:space="0" w:color="auto"/>
                    <w:bottom w:val="single" w:sz="4" w:space="0" w:color="auto"/>
                    <w:right w:val="single" w:sz="4" w:space="0" w:color="auto"/>
                  </w:tcBorders>
                  <w:hideMark/>
                </w:tcPr>
                <w:p w14:paraId="76DBCFF6" w14:textId="77777777" w:rsidR="00046C3B" w:rsidRDefault="00046C3B">
                  <w:pPr>
                    <w:jc w:val="left"/>
                    <w:rPr>
                      <w:sz w:val="16"/>
                      <w:szCs w:val="16"/>
                      <w:lang w:val="en-US"/>
                    </w:rPr>
                  </w:pPr>
                  <w:r>
                    <w:rPr>
                      <w:sz w:val="16"/>
                      <w:szCs w:val="16"/>
                      <w:lang w:val="en-US"/>
                    </w:rPr>
                    <w:t>Planning what categories of staff are needed in the store</w:t>
                  </w:r>
                </w:p>
              </w:tc>
              <w:tc>
                <w:tcPr>
                  <w:tcW w:w="850" w:type="dxa"/>
                  <w:tcBorders>
                    <w:top w:val="single" w:sz="4" w:space="0" w:color="auto"/>
                    <w:left w:val="single" w:sz="4" w:space="0" w:color="auto"/>
                    <w:bottom w:val="single" w:sz="4" w:space="0" w:color="auto"/>
                    <w:right w:val="single" w:sz="4" w:space="0" w:color="auto"/>
                  </w:tcBorders>
                </w:tcPr>
                <w:p w14:paraId="69C613F0"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6EF7DCE4"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35E1F696" w14:textId="77777777" w:rsidR="00046C3B" w:rsidRDefault="00046C3B">
                  <w:pPr>
                    <w:jc w:val="left"/>
                    <w:rPr>
                      <w:sz w:val="16"/>
                      <w:szCs w:val="16"/>
                      <w:lang w:val="en-US"/>
                    </w:rPr>
                  </w:pPr>
                </w:p>
              </w:tc>
            </w:tr>
            <w:tr w:rsidR="00046C3B" w14:paraId="5B794AF5" w14:textId="77777777">
              <w:tc>
                <w:tcPr>
                  <w:tcW w:w="3948" w:type="dxa"/>
                  <w:tcBorders>
                    <w:top w:val="single" w:sz="4" w:space="0" w:color="auto"/>
                    <w:left w:val="single" w:sz="4" w:space="0" w:color="auto"/>
                    <w:bottom w:val="single" w:sz="4" w:space="0" w:color="auto"/>
                    <w:right w:val="single" w:sz="4" w:space="0" w:color="auto"/>
                  </w:tcBorders>
                  <w:hideMark/>
                </w:tcPr>
                <w:p w14:paraId="613E2F3D" w14:textId="77777777" w:rsidR="00046C3B" w:rsidRDefault="00046C3B">
                  <w:pPr>
                    <w:jc w:val="left"/>
                    <w:rPr>
                      <w:sz w:val="16"/>
                      <w:szCs w:val="16"/>
                      <w:lang w:val="en-US"/>
                    </w:rPr>
                  </w:pPr>
                  <w:r>
                    <w:rPr>
                      <w:sz w:val="16"/>
                      <w:szCs w:val="16"/>
                      <w:lang w:val="en-US"/>
                    </w:rPr>
                    <w:t>Planning how many permanent/full-time employees are needed in each category</w:t>
                  </w:r>
                </w:p>
              </w:tc>
              <w:tc>
                <w:tcPr>
                  <w:tcW w:w="850" w:type="dxa"/>
                  <w:tcBorders>
                    <w:top w:val="single" w:sz="4" w:space="0" w:color="auto"/>
                    <w:left w:val="single" w:sz="4" w:space="0" w:color="auto"/>
                    <w:bottom w:val="single" w:sz="4" w:space="0" w:color="auto"/>
                    <w:right w:val="single" w:sz="4" w:space="0" w:color="auto"/>
                  </w:tcBorders>
                </w:tcPr>
                <w:p w14:paraId="29A71ABE"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AB9ADDD"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04FABAA" w14:textId="77777777" w:rsidR="00046C3B" w:rsidRDefault="00046C3B">
                  <w:pPr>
                    <w:jc w:val="left"/>
                    <w:rPr>
                      <w:sz w:val="16"/>
                      <w:szCs w:val="16"/>
                      <w:lang w:val="en-US"/>
                    </w:rPr>
                  </w:pPr>
                </w:p>
              </w:tc>
            </w:tr>
            <w:tr w:rsidR="00046C3B" w14:paraId="5EA40703" w14:textId="77777777">
              <w:tc>
                <w:tcPr>
                  <w:tcW w:w="3948" w:type="dxa"/>
                  <w:tcBorders>
                    <w:top w:val="single" w:sz="4" w:space="0" w:color="auto"/>
                    <w:left w:val="single" w:sz="4" w:space="0" w:color="auto"/>
                    <w:bottom w:val="single" w:sz="4" w:space="0" w:color="auto"/>
                    <w:right w:val="single" w:sz="4" w:space="0" w:color="auto"/>
                  </w:tcBorders>
                  <w:hideMark/>
                </w:tcPr>
                <w:p w14:paraId="573D8DAB" w14:textId="77777777" w:rsidR="00046C3B" w:rsidRDefault="00046C3B">
                  <w:pPr>
                    <w:jc w:val="left"/>
                    <w:rPr>
                      <w:sz w:val="16"/>
                      <w:szCs w:val="16"/>
                      <w:lang w:val="en-US"/>
                    </w:rPr>
                  </w:pPr>
                  <w:r>
                    <w:rPr>
                      <w:sz w:val="16"/>
                      <w:szCs w:val="16"/>
                      <w:lang w:val="en-US"/>
                    </w:rPr>
                    <w:t>Planning how many casual staff members are required in the store and when</w:t>
                  </w:r>
                </w:p>
              </w:tc>
              <w:tc>
                <w:tcPr>
                  <w:tcW w:w="850" w:type="dxa"/>
                  <w:tcBorders>
                    <w:top w:val="single" w:sz="4" w:space="0" w:color="auto"/>
                    <w:left w:val="single" w:sz="4" w:space="0" w:color="auto"/>
                    <w:bottom w:val="single" w:sz="4" w:space="0" w:color="auto"/>
                    <w:right w:val="single" w:sz="4" w:space="0" w:color="auto"/>
                  </w:tcBorders>
                </w:tcPr>
                <w:p w14:paraId="6F70ABD7"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507D4553"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70D9627B" w14:textId="77777777" w:rsidR="00046C3B" w:rsidRDefault="00046C3B">
                  <w:pPr>
                    <w:jc w:val="left"/>
                    <w:rPr>
                      <w:sz w:val="16"/>
                      <w:szCs w:val="16"/>
                      <w:lang w:val="en-US"/>
                    </w:rPr>
                  </w:pPr>
                </w:p>
              </w:tc>
            </w:tr>
            <w:tr w:rsidR="00046C3B" w14:paraId="1A4E093D" w14:textId="77777777">
              <w:tc>
                <w:tcPr>
                  <w:tcW w:w="3948" w:type="dxa"/>
                  <w:tcBorders>
                    <w:top w:val="single" w:sz="4" w:space="0" w:color="auto"/>
                    <w:left w:val="single" w:sz="4" w:space="0" w:color="auto"/>
                    <w:bottom w:val="single" w:sz="4" w:space="0" w:color="auto"/>
                    <w:right w:val="single" w:sz="4" w:space="0" w:color="auto"/>
                  </w:tcBorders>
                  <w:hideMark/>
                </w:tcPr>
                <w:p w14:paraId="55ADE185" w14:textId="77777777" w:rsidR="00046C3B" w:rsidRDefault="00046C3B">
                  <w:pPr>
                    <w:jc w:val="left"/>
                    <w:rPr>
                      <w:sz w:val="16"/>
                      <w:szCs w:val="16"/>
                      <w:lang w:val="en-US"/>
                    </w:rPr>
                  </w:pPr>
                  <w:r>
                    <w:rPr>
                      <w:sz w:val="16"/>
                      <w:szCs w:val="16"/>
                      <w:lang w:val="en-US"/>
                    </w:rPr>
                    <w:t>Recruitment</w:t>
                  </w:r>
                </w:p>
              </w:tc>
              <w:tc>
                <w:tcPr>
                  <w:tcW w:w="850" w:type="dxa"/>
                  <w:tcBorders>
                    <w:top w:val="single" w:sz="4" w:space="0" w:color="auto"/>
                    <w:left w:val="single" w:sz="4" w:space="0" w:color="auto"/>
                    <w:bottom w:val="single" w:sz="4" w:space="0" w:color="auto"/>
                    <w:right w:val="single" w:sz="4" w:space="0" w:color="auto"/>
                  </w:tcBorders>
                </w:tcPr>
                <w:p w14:paraId="0AB18695"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5784BEBF"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A967D35" w14:textId="77777777" w:rsidR="00046C3B" w:rsidRDefault="00046C3B">
                  <w:pPr>
                    <w:jc w:val="left"/>
                    <w:rPr>
                      <w:sz w:val="16"/>
                      <w:szCs w:val="16"/>
                      <w:lang w:val="en-US"/>
                    </w:rPr>
                  </w:pPr>
                </w:p>
              </w:tc>
            </w:tr>
            <w:tr w:rsidR="00046C3B" w14:paraId="61D650BD" w14:textId="77777777">
              <w:tc>
                <w:tcPr>
                  <w:tcW w:w="3948" w:type="dxa"/>
                  <w:tcBorders>
                    <w:top w:val="single" w:sz="4" w:space="0" w:color="auto"/>
                    <w:left w:val="single" w:sz="4" w:space="0" w:color="auto"/>
                    <w:bottom w:val="single" w:sz="4" w:space="0" w:color="auto"/>
                    <w:right w:val="single" w:sz="4" w:space="0" w:color="auto"/>
                  </w:tcBorders>
                  <w:hideMark/>
                </w:tcPr>
                <w:p w14:paraId="3EC5185E" w14:textId="77777777" w:rsidR="00046C3B" w:rsidRDefault="00046C3B">
                  <w:pPr>
                    <w:jc w:val="left"/>
                    <w:rPr>
                      <w:sz w:val="16"/>
                      <w:szCs w:val="16"/>
                      <w:lang w:val="en-US"/>
                    </w:rPr>
                  </w:pPr>
                  <w:r>
                    <w:rPr>
                      <w:sz w:val="16"/>
                      <w:szCs w:val="16"/>
                      <w:lang w:val="en-US"/>
                    </w:rPr>
                    <w:t>Selection</w:t>
                  </w:r>
                </w:p>
              </w:tc>
              <w:tc>
                <w:tcPr>
                  <w:tcW w:w="850" w:type="dxa"/>
                  <w:tcBorders>
                    <w:top w:val="single" w:sz="4" w:space="0" w:color="auto"/>
                    <w:left w:val="single" w:sz="4" w:space="0" w:color="auto"/>
                    <w:bottom w:val="single" w:sz="4" w:space="0" w:color="auto"/>
                    <w:right w:val="single" w:sz="4" w:space="0" w:color="auto"/>
                  </w:tcBorders>
                </w:tcPr>
                <w:p w14:paraId="2A449243"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23ABCC1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0C1473B" w14:textId="77777777" w:rsidR="00046C3B" w:rsidRDefault="00046C3B">
                  <w:pPr>
                    <w:jc w:val="left"/>
                    <w:rPr>
                      <w:sz w:val="16"/>
                      <w:szCs w:val="16"/>
                      <w:lang w:val="en-US"/>
                    </w:rPr>
                  </w:pPr>
                </w:p>
              </w:tc>
            </w:tr>
            <w:tr w:rsidR="00046C3B" w14:paraId="61AE912A" w14:textId="77777777">
              <w:tc>
                <w:tcPr>
                  <w:tcW w:w="3948" w:type="dxa"/>
                  <w:tcBorders>
                    <w:top w:val="single" w:sz="4" w:space="0" w:color="auto"/>
                    <w:left w:val="single" w:sz="4" w:space="0" w:color="auto"/>
                    <w:bottom w:val="single" w:sz="4" w:space="0" w:color="auto"/>
                    <w:right w:val="single" w:sz="4" w:space="0" w:color="auto"/>
                  </w:tcBorders>
                  <w:hideMark/>
                </w:tcPr>
                <w:p w14:paraId="75E4463D" w14:textId="77777777" w:rsidR="00046C3B" w:rsidRDefault="00046C3B">
                  <w:pPr>
                    <w:jc w:val="left"/>
                    <w:rPr>
                      <w:sz w:val="16"/>
                      <w:szCs w:val="16"/>
                      <w:lang w:val="en-US"/>
                    </w:rPr>
                  </w:pPr>
                  <w:r>
                    <w:rPr>
                      <w:sz w:val="16"/>
                      <w:szCs w:val="16"/>
                      <w:lang w:val="en-US"/>
                    </w:rPr>
                    <w:t xml:space="preserve">Placement </w:t>
                  </w:r>
                </w:p>
              </w:tc>
              <w:tc>
                <w:tcPr>
                  <w:tcW w:w="850" w:type="dxa"/>
                  <w:tcBorders>
                    <w:top w:val="single" w:sz="4" w:space="0" w:color="auto"/>
                    <w:left w:val="single" w:sz="4" w:space="0" w:color="auto"/>
                    <w:bottom w:val="single" w:sz="4" w:space="0" w:color="auto"/>
                    <w:right w:val="single" w:sz="4" w:space="0" w:color="auto"/>
                  </w:tcBorders>
                </w:tcPr>
                <w:p w14:paraId="51677B5C"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9F4532A"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7D272475" w14:textId="77777777" w:rsidR="00046C3B" w:rsidRDefault="00046C3B">
                  <w:pPr>
                    <w:jc w:val="left"/>
                    <w:rPr>
                      <w:sz w:val="16"/>
                      <w:szCs w:val="16"/>
                      <w:lang w:val="en-US"/>
                    </w:rPr>
                  </w:pPr>
                </w:p>
              </w:tc>
            </w:tr>
            <w:tr w:rsidR="00046C3B" w14:paraId="79F3C875" w14:textId="77777777">
              <w:tc>
                <w:tcPr>
                  <w:tcW w:w="3948" w:type="dxa"/>
                  <w:tcBorders>
                    <w:top w:val="single" w:sz="4" w:space="0" w:color="auto"/>
                    <w:left w:val="single" w:sz="4" w:space="0" w:color="auto"/>
                    <w:bottom w:val="single" w:sz="4" w:space="0" w:color="auto"/>
                    <w:right w:val="single" w:sz="4" w:space="0" w:color="auto"/>
                  </w:tcBorders>
                  <w:hideMark/>
                </w:tcPr>
                <w:p w14:paraId="0103F16C" w14:textId="77777777" w:rsidR="00046C3B" w:rsidRDefault="00046C3B">
                  <w:pPr>
                    <w:jc w:val="left"/>
                    <w:rPr>
                      <w:sz w:val="16"/>
                      <w:szCs w:val="16"/>
                      <w:lang w:val="en-US"/>
                    </w:rPr>
                  </w:pPr>
                  <w:r>
                    <w:rPr>
                      <w:sz w:val="16"/>
                      <w:szCs w:val="16"/>
                      <w:lang w:val="en-US"/>
                    </w:rPr>
                    <w:t xml:space="preserve">Scheduling </w:t>
                  </w:r>
                </w:p>
              </w:tc>
              <w:tc>
                <w:tcPr>
                  <w:tcW w:w="850" w:type="dxa"/>
                  <w:tcBorders>
                    <w:top w:val="single" w:sz="4" w:space="0" w:color="auto"/>
                    <w:left w:val="single" w:sz="4" w:space="0" w:color="auto"/>
                    <w:bottom w:val="single" w:sz="4" w:space="0" w:color="auto"/>
                    <w:right w:val="single" w:sz="4" w:space="0" w:color="auto"/>
                  </w:tcBorders>
                </w:tcPr>
                <w:p w14:paraId="0F5164B3"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4090DDCD"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099DE59" w14:textId="77777777" w:rsidR="00046C3B" w:rsidRDefault="00046C3B">
                  <w:pPr>
                    <w:jc w:val="left"/>
                    <w:rPr>
                      <w:sz w:val="16"/>
                      <w:szCs w:val="16"/>
                      <w:lang w:val="en-US"/>
                    </w:rPr>
                  </w:pPr>
                </w:p>
              </w:tc>
            </w:tr>
          </w:tbl>
          <w:p w14:paraId="185E1F53" w14:textId="77777777" w:rsidR="00046C3B" w:rsidRDefault="00046C3B">
            <w:pPr>
              <w:ind w:left="252"/>
              <w:rPr>
                <w:lang w:val="en-US"/>
              </w:rPr>
            </w:pPr>
          </w:p>
        </w:tc>
      </w:tr>
    </w:tbl>
    <w:p w14:paraId="71FC5539" w14:textId="77777777" w:rsidR="008274A2" w:rsidRDefault="008274A2" w:rsidP="00046C3B">
      <w:pPr>
        <w:jc w:val="left"/>
      </w:pPr>
    </w:p>
    <w:p w14:paraId="785E5222" w14:textId="77777777" w:rsidR="00760681" w:rsidRDefault="00760681" w:rsidP="00046C3B">
      <w:pPr>
        <w:jc w:val="left"/>
      </w:pPr>
    </w:p>
    <w:p w14:paraId="5581C7E1" w14:textId="77777777" w:rsidR="00046C3B" w:rsidRDefault="00046C3B" w:rsidP="00046C3B">
      <w:pPr>
        <w:pStyle w:val="Heading2"/>
      </w:pPr>
      <w:bookmarkStart w:id="1047" w:name="_Toc37495886"/>
      <w:bookmarkStart w:id="1048" w:name="_Toc39497174"/>
      <w:bookmarkStart w:id="1049" w:name="_Toc46937121"/>
      <w:r>
        <w:t>7.5</w:t>
      </w:r>
      <w:r>
        <w:tab/>
        <w:t>The role of the chain store manager and Store Support centre in training and development</w:t>
      </w:r>
      <w:bookmarkEnd w:id="1047"/>
      <w:bookmarkEnd w:id="1048"/>
      <w:bookmarkEnd w:id="1049"/>
    </w:p>
    <w:p w14:paraId="6EDDE15F" w14:textId="77777777" w:rsidR="00046C3B" w:rsidRDefault="00046C3B" w:rsidP="00046C3B">
      <w:r>
        <w:t>Training and development activities are typically shared between the Store Support Centre and the chain store manager. The Centre typically determines the training needs for employees in the various job categories. The Centre may arrange for formal training and development programmes, while the chain store manager is typically responsible for on-the-job training and coaching.</w:t>
      </w:r>
    </w:p>
    <w:p w14:paraId="511BE329" w14:textId="77777777" w:rsidR="001A7AEA" w:rsidRDefault="001A7AEA" w:rsidP="00046C3B"/>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55"/>
        <w:gridCol w:w="7766"/>
      </w:tblGrid>
      <w:tr w:rsidR="00046C3B" w14:paraId="359CE97D" w14:textId="77777777" w:rsidTr="001A7AEA">
        <w:trPr>
          <w:trHeight w:val="1008"/>
        </w:trPr>
        <w:tc>
          <w:tcPr>
            <w:tcW w:w="1255" w:type="dxa"/>
            <w:hideMark/>
          </w:tcPr>
          <w:p w14:paraId="35E67A3B" w14:textId="77777777" w:rsidR="00046C3B" w:rsidRDefault="00046C3B">
            <w:pPr>
              <w:jc w:val="center"/>
              <w:rPr>
                <w:lang w:val="en-US"/>
              </w:rPr>
            </w:pPr>
            <w:r>
              <w:rPr>
                <w:noProof/>
                <w:lang w:val="en-US"/>
              </w:rPr>
              <w:drawing>
                <wp:inline distT="0" distB="0" distL="0" distR="0" wp14:anchorId="63FED7D7" wp14:editId="42AB30B1">
                  <wp:extent cx="471170" cy="471170"/>
                  <wp:effectExtent l="0" t="0" r="5080" b="5080"/>
                  <wp:docPr id="755" name="Picture 7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66" w:type="dxa"/>
            <w:vAlign w:val="center"/>
          </w:tcPr>
          <w:p w14:paraId="65EBF735" w14:textId="77777777" w:rsidR="00046C3B" w:rsidRDefault="00046C3B" w:rsidP="007D2AC9">
            <w:pPr>
              <w:spacing w:after="120"/>
              <w:rPr>
                <w:b/>
                <w:bCs/>
                <w:lang w:val="en-US"/>
              </w:rPr>
            </w:pPr>
            <w:r>
              <w:rPr>
                <w:b/>
                <w:bCs/>
                <w:lang w:val="en-US"/>
              </w:rPr>
              <w:t xml:space="preserve">Activity </w:t>
            </w:r>
            <w:r w:rsidR="00D31822">
              <w:rPr>
                <w:b/>
                <w:bCs/>
                <w:lang w:val="en-US"/>
              </w:rPr>
              <w:t>54</w:t>
            </w:r>
            <w:r>
              <w:rPr>
                <w:b/>
                <w:bCs/>
                <w:lang w:val="en-US"/>
              </w:rPr>
              <w:t xml:space="preserve"> (KM03</w:t>
            </w:r>
            <w:r w:rsidR="00432B70">
              <w:rPr>
                <w:b/>
                <w:bCs/>
                <w:lang w:val="en-US"/>
              </w:rPr>
              <w:t xml:space="preserve"> </w:t>
            </w:r>
            <w:r>
              <w:rPr>
                <w:b/>
                <w:bCs/>
                <w:lang w:val="en-US"/>
              </w:rPr>
              <w:t>IAC0705):</w:t>
            </w:r>
          </w:p>
          <w:p w14:paraId="28779AED" w14:textId="77777777" w:rsidR="00046C3B" w:rsidRDefault="00046C3B" w:rsidP="007D2AC9">
            <w:pPr>
              <w:spacing w:after="120"/>
              <w:rPr>
                <w:lang w:val="en-US"/>
              </w:rPr>
            </w:pPr>
            <w:r>
              <w:rPr>
                <w:lang w:val="en-US"/>
              </w:rPr>
              <w:t>Who handles what? Explain your own role and that of the Store Support Centre for training and development. Give examples. The table below will help you answer the question.</w:t>
            </w:r>
          </w:p>
          <w:tbl>
            <w:tblPr>
              <w:tblW w:w="7350" w:type="dxa"/>
              <w:tblInd w:w="190" w:type="dxa"/>
              <w:tblCellMar>
                <w:top w:w="57" w:type="dxa"/>
                <w:bottom w:w="57" w:type="dxa"/>
              </w:tblCellMar>
              <w:tblLook w:val="04A0" w:firstRow="1" w:lastRow="0" w:firstColumn="1" w:lastColumn="0" w:noHBand="0" w:noVBand="1"/>
            </w:tblPr>
            <w:tblGrid>
              <w:gridCol w:w="3806"/>
              <w:gridCol w:w="850"/>
              <w:gridCol w:w="851"/>
              <w:gridCol w:w="1843"/>
            </w:tblGrid>
            <w:tr w:rsidR="00046C3B" w14:paraId="752574FF" w14:textId="77777777">
              <w:tc>
                <w:tcPr>
                  <w:tcW w:w="3806" w:type="dxa"/>
                  <w:tcBorders>
                    <w:top w:val="single" w:sz="4" w:space="0" w:color="auto"/>
                    <w:left w:val="single" w:sz="4" w:space="0" w:color="auto"/>
                    <w:bottom w:val="single" w:sz="4" w:space="0" w:color="auto"/>
                    <w:right w:val="single" w:sz="4" w:space="0" w:color="auto"/>
                  </w:tcBorders>
                </w:tcPr>
                <w:p w14:paraId="0F7F3471" w14:textId="77777777" w:rsidR="00046C3B" w:rsidRDefault="00046C3B">
                  <w:pPr>
                    <w:jc w:val="left"/>
                    <w:rPr>
                      <w:sz w:val="16"/>
                      <w:szCs w:val="16"/>
                      <w:lang w:val="en-US"/>
                    </w:rPr>
                  </w:pPr>
                </w:p>
              </w:tc>
              <w:tc>
                <w:tcPr>
                  <w:tcW w:w="850" w:type="dxa"/>
                  <w:tcBorders>
                    <w:top w:val="single" w:sz="4" w:space="0" w:color="auto"/>
                    <w:left w:val="single" w:sz="4" w:space="0" w:color="auto"/>
                    <w:bottom w:val="single" w:sz="4" w:space="0" w:color="auto"/>
                    <w:right w:val="single" w:sz="4" w:space="0" w:color="auto"/>
                  </w:tcBorders>
                  <w:hideMark/>
                </w:tcPr>
                <w:p w14:paraId="1E0B8B53" w14:textId="77777777" w:rsidR="00046C3B" w:rsidRDefault="00046C3B">
                  <w:pPr>
                    <w:jc w:val="left"/>
                    <w:rPr>
                      <w:sz w:val="16"/>
                      <w:szCs w:val="16"/>
                      <w:lang w:val="en-US"/>
                    </w:rPr>
                  </w:pPr>
                  <w:r>
                    <w:rPr>
                      <w:sz w:val="16"/>
                      <w:szCs w:val="16"/>
                      <w:lang w:val="en-US"/>
                    </w:rPr>
                    <w:t>Chain store manager</w:t>
                  </w:r>
                </w:p>
                <w:p w14:paraId="3BECB270" w14:textId="77777777" w:rsidR="00046C3B" w:rsidRDefault="00046C3B">
                  <w:pPr>
                    <w:jc w:val="left"/>
                    <w:rPr>
                      <w:sz w:val="16"/>
                      <w:szCs w:val="16"/>
                      <w:lang w:val="en-US"/>
                    </w:rPr>
                  </w:pPr>
                  <w:r>
                    <w:rPr>
                      <w:rFonts w:ascii="Segoe UI Symbol" w:hAnsi="Segoe UI Symbol"/>
                      <w:sz w:val="16"/>
                      <w:szCs w:val="16"/>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028650E0" w14:textId="77777777" w:rsidR="00046C3B" w:rsidRDefault="00046C3B">
                  <w:pPr>
                    <w:jc w:val="left"/>
                    <w:rPr>
                      <w:sz w:val="16"/>
                      <w:szCs w:val="16"/>
                      <w:lang w:val="en-US"/>
                    </w:rPr>
                  </w:pPr>
                  <w:r>
                    <w:rPr>
                      <w:sz w:val="16"/>
                      <w:szCs w:val="16"/>
                      <w:lang w:val="en-US"/>
                    </w:rPr>
                    <w:t>Store Support Centre</w:t>
                  </w:r>
                </w:p>
                <w:p w14:paraId="75D96136" w14:textId="77777777" w:rsidR="00046C3B" w:rsidRDefault="00046C3B">
                  <w:pPr>
                    <w:jc w:val="left"/>
                    <w:rPr>
                      <w:sz w:val="16"/>
                      <w:szCs w:val="16"/>
                      <w:lang w:val="en-US"/>
                    </w:rPr>
                  </w:pPr>
                  <w:r>
                    <w:rPr>
                      <w:rFonts w:ascii="Segoe UI Symbol" w:hAnsi="Segoe UI Symbol"/>
                      <w:sz w:val="16"/>
                      <w:szCs w:val="16"/>
                      <w:lang w:val="en-US"/>
                    </w:rPr>
                    <w:t>(✔)</w:t>
                  </w:r>
                </w:p>
              </w:tc>
              <w:tc>
                <w:tcPr>
                  <w:tcW w:w="1843" w:type="dxa"/>
                  <w:tcBorders>
                    <w:top w:val="single" w:sz="4" w:space="0" w:color="auto"/>
                    <w:left w:val="single" w:sz="4" w:space="0" w:color="auto"/>
                    <w:bottom w:val="single" w:sz="4" w:space="0" w:color="auto"/>
                    <w:right w:val="single" w:sz="4" w:space="0" w:color="auto"/>
                  </w:tcBorders>
                  <w:hideMark/>
                </w:tcPr>
                <w:p w14:paraId="2F734B88" w14:textId="77777777" w:rsidR="00046C3B" w:rsidRDefault="00046C3B">
                  <w:pPr>
                    <w:jc w:val="left"/>
                    <w:rPr>
                      <w:sz w:val="16"/>
                      <w:szCs w:val="16"/>
                      <w:lang w:val="en-US"/>
                    </w:rPr>
                  </w:pPr>
                  <w:r>
                    <w:rPr>
                      <w:sz w:val="16"/>
                      <w:szCs w:val="16"/>
                      <w:lang w:val="en-US"/>
                    </w:rPr>
                    <w:t>Describe what you do/How you do it</w:t>
                  </w:r>
                </w:p>
              </w:tc>
            </w:tr>
            <w:tr w:rsidR="00046C3B" w14:paraId="20B019E1" w14:textId="77777777">
              <w:tc>
                <w:tcPr>
                  <w:tcW w:w="3806" w:type="dxa"/>
                  <w:tcBorders>
                    <w:top w:val="single" w:sz="4" w:space="0" w:color="auto"/>
                    <w:left w:val="single" w:sz="4" w:space="0" w:color="auto"/>
                    <w:bottom w:val="single" w:sz="4" w:space="0" w:color="auto"/>
                    <w:right w:val="single" w:sz="4" w:space="0" w:color="auto"/>
                  </w:tcBorders>
                  <w:hideMark/>
                </w:tcPr>
                <w:p w14:paraId="39065D9D" w14:textId="77777777" w:rsidR="00046C3B" w:rsidRDefault="00046C3B">
                  <w:pPr>
                    <w:jc w:val="left"/>
                    <w:rPr>
                      <w:sz w:val="16"/>
                      <w:szCs w:val="16"/>
                      <w:lang w:val="en-US"/>
                    </w:rPr>
                  </w:pPr>
                  <w:r>
                    <w:rPr>
                      <w:sz w:val="16"/>
                      <w:szCs w:val="16"/>
                      <w:lang w:val="en-US"/>
                    </w:rPr>
                    <w:t>Induction to the organisation</w:t>
                  </w:r>
                </w:p>
              </w:tc>
              <w:tc>
                <w:tcPr>
                  <w:tcW w:w="850" w:type="dxa"/>
                  <w:tcBorders>
                    <w:top w:val="single" w:sz="4" w:space="0" w:color="auto"/>
                    <w:left w:val="single" w:sz="4" w:space="0" w:color="auto"/>
                    <w:bottom w:val="single" w:sz="4" w:space="0" w:color="auto"/>
                    <w:right w:val="single" w:sz="4" w:space="0" w:color="auto"/>
                  </w:tcBorders>
                </w:tcPr>
                <w:p w14:paraId="444216FE"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678E8A3"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5781914D" w14:textId="77777777" w:rsidR="00046C3B" w:rsidRDefault="00046C3B">
                  <w:pPr>
                    <w:jc w:val="left"/>
                    <w:rPr>
                      <w:sz w:val="16"/>
                      <w:szCs w:val="16"/>
                      <w:lang w:val="en-US"/>
                    </w:rPr>
                  </w:pPr>
                </w:p>
              </w:tc>
            </w:tr>
            <w:tr w:rsidR="00046C3B" w14:paraId="6269E53F" w14:textId="77777777">
              <w:tc>
                <w:tcPr>
                  <w:tcW w:w="3806" w:type="dxa"/>
                  <w:tcBorders>
                    <w:top w:val="single" w:sz="4" w:space="0" w:color="auto"/>
                    <w:left w:val="single" w:sz="4" w:space="0" w:color="auto"/>
                    <w:bottom w:val="single" w:sz="4" w:space="0" w:color="auto"/>
                    <w:right w:val="single" w:sz="4" w:space="0" w:color="auto"/>
                  </w:tcBorders>
                  <w:hideMark/>
                </w:tcPr>
                <w:p w14:paraId="1EDD9D97" w14:textId="77777777" w:rsidR="00046C3B" w:rsidRDefault="00046C3B">
                  <w:pPr>
                    <w:jc w:val="left"/>
                    <w:rPr>
                      <w:sz w:val="16"/>
                      <w:szCs w:val="16"/>
                      <w:lang w:val="en-US"/>
                    </w:rPr>
                  </w:pPr>
                  <w:r>
                    <w:rPr>
                      <w:sz w:val="16"/>
                      <w:szCs w:val="16"/>
                      <w:lang w:val="en-US"/>
                    </w:rPr>
                    <w:t>Induction to the store</w:t>
                  </w:r>
                </w:p>
              </w:tc>
              <w:tc>
                <w:tcPr>
                  <w:tcW w:w="850" w:type="dxa"/>
                  <w:tcBorders>
                    <w:top w:val="single" w:sz="4" w:space="0" w:color="auto"/>
                    <w:left w:val="single" w:sz="4" w:space="0" w:color="auto"/>
                    <w:bottom w:val="single" w:sz="4" w:space="0" w:color="auto"/>
                    <w:right w:val="single" w:sz="4" w:space="0" w:color="auto"/>
                  </w:tcBorders>
                </w:tcPr>
                <w:p w14:paraId="36F35CF5"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141F833"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4ADB8429" w14:textId="77777777" w:rsidR="00046C3B" w:rsidRDefault="00046C3B">
                  <w:pPr>
                    <w:jc w:val="left"/>
                    <w:rPr>
                      <w:sz w:val="16"/>
                      <w:szCs w:val="16"/>
                      <w:lang w:val="en-US"/>
                    </w:rPr>
                  </w:pPr>
                </w:p>
              </w:tc>
            </w:tr>
            <w:tr w:rsidR="00046C3B" w14:paraId="1794B1E5" w14:textId="77777777">
              <w:tc>
                <w:tcPr>
                  <w:tcW w:w="3806" w:type="dxa"/>
                  <w:tcBorders>
                    <w:top w:val="single" w:sz="4" w:space="0" w:color="auto"/>
                    <w:left w:val="single" w:sz="4" w:space="0" w:color="auto"/>
                    <w:bottom w:val="single" w:sz="4" w:space="0" w:color="auto"/>
                    <w:right w:val="single" w:sz="4" w:space="0" w:color="auto"/>
                  </w:tcBorders>
                  <w:hideMark/>
                </w:tcPr>
                <w:p w14:paraId="138C7F40" w14:textId="77777777" w:rsidR="00046C3B" w:rsidRDefault="00046C3B">
                  <w:pPr>
                    <w:jc w:val="left"/>
                    <w:rPr>
                      <w:sz w:val="16"/>
                      <w:szCs w:val="16"/>
                      <w:lang w:val="en-US"/>
                    </w:rPr>
                  </w:pPr>
                  <w:r>
                    <w:rPr>
                      <w:sz w:val="16"/>
                      <w:szCs w:val="16"/>
                      <w:lang w:val="en-US"/>
                    </w:rPr>
                    <w:t>On-the-job training</w:t>
                  </w:r>
                </w:p>
              </w:tc>
              <w:tc>
                <w:tcPr>
                  <w:tcW w:w="850" w:type="dxa"/>
                  <w:tcBorders>
                    <w:top w:val="single" w:sz="4" w:space="0" w:color="auto"/>
                    <w:left w:val="single" w:sz="4" w:space="0" w:color="auto"/>
                    <w:bottom w:val="single" w:sz="4" w:space="0" w:color="auto"/>
                    <w:right w:val="single" w:sz="4" w:space="0" w:color="auto"/>
                  </w:tcBorders>
                </w:tcPr>
                <w:p w14:paraId="0FFA7A2B"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172D74C7"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45E5AFC3" w14:textId="77777777" w:rsidR="00046C3B" w:rsidRDefault="00046C3B">
                  <w:pPr>
                    <w:jc w:val="left"/>
                    <w:rPr>
                      <w:sz w:val="16"/>
                      <w:szCs w:val="16"/>
                      <w:lang w:val="en-US"/>
                    </w:rPr>
                  </w:pPr>
                </w:p>
              </w:tc>
            </w:tr>
            <w:tr w:rsidR="00046C3B" w14:paraId="3F05B8D7" w14:textId="77777777">
              <w:tc>
                <w:tcPr>
                  <w:tcW w:w="3806" w:type="dxa"/>
                  <w:tcBorders>
                    <w:top w:val="single" w:sz="4" w:space="0" w:color="auto"/>
                    <w:left w:val="single" w:sz="4" w:space="0" w:color="auto"/>
                    <w:bottom w:val="single" w:sz="4" w:space="0" w:color="auto"/>
                    <w:right w:val="single" w:sz="4" w:space="0" w:color="auto"/>
                  </w:tcBorders>
                  <w:hideMark/>
                </w:tcPr>
                <w:p w14:paraId="3E7960CE" w14:textId="77777777" w:rsidR="00046C3B" w:rsidRDefault="00046C3B">
                  <w:pPr>
                    <w:jc w:val="left"/>
                    <w:rPr>
                      <w:sz w:val="16"/>
                      <w:szCs w:val="16"/>
                      <w:lang w:val="en-US"/>
                    </w:rPr>
                  </w:pPr>
                  <w:r>
                    <w:rPr>
                      <w:sz w:val="16"/>
                      <w:szCs w:val="16"/>
                      <w:lang w:val="en-US"/>
                    </w:rPr>
                    <w:t>Coaching for performance improvement</w:t>
                  </w:r>
                </w:p>
              </w:tc>
              <w:tc>
                <w:tcPr>
                  <w:tcW w:w="850" w:type="dxa"/>
                  <w:tcBorders>
                    <w:top w:val="single" w:sz="4" w:space="0" w:color="auto"/>
                    <w:left w:val="single" w:sz="4" w:space="0" w:color="auto"/>
                    <w:bottom w:val="single" w:sz="4" w:space="0" w:color="auto"/>
                    <w:right w:val="single" w:sz="4" w:space="0" w:color="auto"/>
                  </w:tcBorders>
                </w:tcPr>
                <w:p w14:paraId="518384AB"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3D85790D"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4481B4E6" w14:textId="77777777" w:rsidR="00046C3B" w:rsidRDefault="00046C3B">
                  <w:pPr>
                    <w:jc w:val="left"/>
                    <w:rPr>
                      <w:sz w:val="16"/>
                      <w:szCs w:val="16"/>
                      <w:lang w:val="en-US"/>
                    </w:rPr>
                  </w:pPr>
                </w:p>
              </w:tc>
            </w:tr>
            <w:tr w:rsidR="00046C3B" w14:paraId="58E11534" w14:textId="77777777">
              <w:tc>
                <w:tcPr>
                  <w:tcW w:w="3806" w:type="dxa"/>
                  <w:tcBorders>
                    <w:top w:val="single" w:sz="4" w:space="0" w:color="auto"/>
                    <w:left w:val="single" w:sz="4" w:space="0" w:color="auto"/>
                    <w:bottom w:val="single" w:sz="4" w:space="0" w:color="auto"/>
                    <w:right w:val="single" w:sz="4" w:space="0" w:color="auto"/>
                  </w:tcBorders>
                  <w:hideMark/>
                </w:tcPr>
                <w:p w14:paraId="5990EF6A" w14:textId="77777777" w:rsidR="00046C3B" w:rsidRDefault="00046C3B">
                  <w:pPr>
                    <w:jc w:val="left"/>
                    <w:rPr>
                      <w:sz w:val="16"/>
                      <w:szCs w:val="16"/>
                      <w:lang w:val="en-US"/>
                    </w:rPr>
                  </w:pPr>
                  <w:r>
                    <w:rPr>
                      <w:sz w:val="16"/>
                      <w:szCs w:val="16"/>
                      <w:lang w:val="en-US"/>
                    </w:rPr>
                    <w:t>Training and coaching for future positions</w:t>
                  </w:r>
                </w:p>
              </w:tc>
              <w:tc>
                <w:tcPr>
                  <w:tcW w:w="850" w:type="dxa"/>
                  <w:tcBorders>
                    <w:top w:val="single" w:sz="4" w:space="0" w:color="auto"/>
                    <w:left w:val="single" w:sz="4" w:space="0" w:color="auto"/>
                    <w:bottom w:val="single" w:sz="4" w:space="0" w:color="auto"/>
                    <w:right w:val="single" w:sz="4" w:space="0" w:color="auto"/>
                  </w:tcBorders>
                </w:tcPr>
                <w:p w14:paraId="283D9126"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5CF617E6"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67FFBC20" w14:textId="77777777" w:rsidR="00046C3B" w:rsidRDefault="00046C3B">
                  <w:pPr>
                    <w:jc w:val="left"/>
                    <w:rPr>
                      <w:sz w:val="16"/>
                      <w:szCs w:val="16"/>
                      <w:lang w:val="en-US"/>
                    </w:rPr>
                  </w:pPr>
                </w:p>
              </w:tc>
            </w:tr>
            <w:tr w:rsidR="00046C3B" w14:paraId="135B8E8C" w14:textId="77777777">
              <w:tc>
                <w:tcPr>
                  <w:tcW w:w="3806" w:type="dxa"/>
                  <w:tcBorders>
                    <w:top w:val="single" w:sz="4" w:space="0" w:color="auto"/>
                    <w:left w:val="single" w:sz="4" w:space="0" w:color="auto"/>
                    <w:bottom w:val="single" w:sz="4" w:space="0" w:color="auto"/>
                    <w:right w:val="single" w:sz="4" w:space="0" w:color="auto"/>
                  </w:tcBorders>
                  <w:hideMark/>
                </w:tcPr>
                <w:p w14:paraId="4DF75637" w14:textId="77777777" w:rsidR="00046C3B" w:rsidRDefault="00046C3B">
                  <w:pPr>
                    <w:jc w:val="left"/>
                    <w:rPr>
                      <w:sz w:val="16"/>
                      <w:szCs w:val="16"/>
                      <w:lang w:val="en-US"/>
                    </w:rPr>
                  </w:pPr>
                  <w:r>
                    <w:rPr>
                      <w:sz w:val="16"/>
                      <w:szCs w:val="16"/>
                      <w:lang w:val="en-US"/>
                    </w:rPr>
                    <w:t>Formal training and development courses</w:t>
                  </w:r>
                </w:p>
              </w:tc>
              <w:tc>
                <w:tcPr>
                  <w:tcW w:w="850" w:type="dxa"/>
                  <w:tcBorders>
                    <w:top w:val="single" w:sz="4" w:space="0" w:color="auto"/>
                    <w:left w:val="single" w:sz="4" w:space="0" w:color="auto"/>
                    <w:bottom w:val="single" w:sz="4" w:space="0" w:color="auto"/>
                    <w:right w:val="single" w:sz="4" w:space="0" w:color="auto"/>
                  </w:tcBorders>
                </w:tcPr>
                <w:p w14:paraId="24B34C28" w14:textId="77777777" w:rsidR="00046C3B" w:rsidRDefault="00046C3B">
                  <w:pPr>
                    <w:jc w:val="left"/>
                    <w:rPr>
                      <w:sz w:val="16"/>
                      <w:szCs w:val="16"/>
                      <w:lang w:val="en-US"/>
                    </w:rPr>
                  </w:pPr>
                </w:p>
              </w:tc>
              <w:tc>
                <w:tcPr>
                  <w:tcW w:w="851" w:type="dxa"/>
                  <w:tcBorders>
                    <w:top w:val="single" w:sz="4" w:space="0" w:color="auto"/>
                    <w:left w:val="single" w:sz="4" w:space="0" w:color="auto"/>
                    <w:bottom w:val="single" w:sz="4" w:space="0" w:color="auto"/>
                    <w:right w:val="single" w:sz="4" w:space="0" w:color="auto"/>
                  </w:tcBorders>
                </w:tcPr>
                <w:p w14:paraId="0D7D5BA6" w14:textId="77777777" w:rsidR="00046C3B" w:rsidRDefault="00046C3B">
                  <w:pPr>
                    <w:jc w:val="left"/>
                    <w:rPr>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14:paraId="1D319CDD" w14:textId="77777777" w:rsidR="00046C3B" w:rsidRDefault="00046C3B">
                  <w:pPr>
                    <w:jc w:val="left"/>
                    <w:rPr>
                      <w:sz w:val="16"/>
                      <w:szCs w:val="16"/>
                      <w:lang w:val="en-US"/>
                    </w:rPr>
                  </w:pPr>
                </w:p>
              </w:tc>
            </w:tr>
          </w:tbl>
          <w:p w14:paraId="3A78568B" w14:textId="77777777" w:rsidR="00046C3B" w:rsidRDefault="00046C3B">
            <w:pPr>
              <w:ind w:left="252"/>
              <w:rPr>
                <w:lang w:val="en-US"/>
              </w:rPr>
            </w:pPr>
          </w:p>
        </w:tc>
      </w:tr>
    </w:tbl>
    <w:p w14:paraId="5FB635D4" w14:textId="77777777" w:rsidR="008274A2" w:rsidRDefault="008274A2" w:rsidP="00046C3B"/>
    <w:p w14:paraId="6C3BE28D" w14:textId="77777777" w:rsidR="00760681" w:rsidRDefault="00760681" w:rsidP="00046C3B"/>
    <w:p w14:paraId="506F2193" w14:textId="77777777" w:rsidR="00046C3B" w:rsidRDefault="00046C3B" w:rsidP="00046C3B">
      <w:pPr>
        <w:pStyle w:val="Heading2"/>
      </w:pPr>
      <w:bookmarkStart w:id="1050" w:name="_Toc37495887"/>
      <w:bookmarkStart w:id="1051" w:name="_Toc39497175"/>
      <w:bookmarkStart w:id="1052" w:name="_Toc46937122"/>
      <w:r>
        <w:t>7.6</w:t>
      </w:r>
      <w:r>
        <w:tab/>
        <w:t>The role of the chain store manager and Store Support centre in administrative requirements relating to staffing</w:t>
      </w:r>
      <w:bookmarkEnd w:id="1050"/>
      <w:bookmarkEnd w:id="1051"/>
      <w:bookmarkEnd w:id="1052"/>
    </w:p>
    <w:p w14:paraId="5267E309" w14:textId="77777777" w:rsidR="00046C3B" w:rsidRDefault="00046C3B" w:rsidP="00046C3B">
      <w:r>
        <w:t>Human resource administration activities are typically shared between the Store Support Centre and the chain store manager.</w:t>
      </w:r>
    </w:p>
    <w:p w14:paraId="767DB9EA" w14:textId="77777777" w:rsidR="00046C3B" w:rsidRDefault="00046C3B" w:rsidP="00046C3B"/>
    <w:p w14:paraId="50524A8E" w14:textId="77777777" w:rsidR="00046C3B" w:rsidRDefault="00046C3B" w:rsidP="00046C3B">
      <w:pPr>
        <w:rPr>
          <w:lang w:val="en-ZA"/>
        </w:rPr>
      </w:pPr>
      <w:r>
        <w:rPr>
          <w:lang w:val="en-ZA"/>
        </w:rPr>
        <w:t>The Store Support Centre is, for example, typically responsible for maintaining personal data of employees. The chain store manager should, however, inform the Centre of all changes such as change of surname and change of address or contact information.</w:t>
      </w:r>
    </w:p>
    <w:p w14:paraId="00030FDE" w14:textId="77777777" w:rsidR="00046C3B" w:rsidRDefault="00046C3B" w:rsidP="00046C3B">
      <w:pPr>
        <w:rPr>
          <w:lang w:val="en-ZA"/>
        </w:rPr>
      </w:pPr>
    </w:p>
    <w:p w14:paraId="108468CE" w14:textId="77777777" w:rsidR="00046C3B" w:rsidRDefault="00046C3B" w:rsidP="00046C3B">
      <w:pPr>
        <w:rPr>
          <w:lang w:val="en-ZA"/>
        </w:rPr>
      </w:pPr>
      <w:r>
        <w:rPr>
          <w:lang w:val="en-ZA"/>
        </w:rPr>
        <w:t>While the chain store manager is typically responsible for keeping attendance registers and controlling overtime worked, the Store Support Centre typically calculates wages and overtime and arranges payment of employees.</w:t>
      </w:r>
    </w:p>
    <w:p w14:paraId="42B5604F" w14:textId="77777777" w:rsidR="001A7AEA" w:rsidRDefault="001A7AEA" w:rsidP="00046C3B">
      <w:pPr>
        <w:rPr>
          <w:lang w:val="en-ZA"/>
        </w:rPr>
      </w:pPr>
    </w:p>
    <w:p w14:paraId="433C8436" w14:textId="77777777" w:rsidR="00CF2A11" w:rsidRDefault="00CF2A11" w:rsidP="00046C3B">
      <w:pPr>
        <w:rPr>
          <w:lang w:val="en-ZA"/>
        </w:rPr>
      </w:pPr>
    </w:p>
    <w:p w14:paraId="03A8F51F" w14:textId="77777777" w:rsidR="00CF2A11" w:rsidRDefault="00CF2A11" w:rsidP="00046C3B">
      <w:pPr>
        <w:rPr>
          <w:lang w:val="en-ZA"/>
        </w:rPr>
      </w:pPr>
    </w:p>
    <w:p w14:paraId="03D05027" w14:textId="77777777" w:rsidR="00CF2A11" w:rsidRDefault="00CF2A11" w:rsidP="00046C3B">
      <w:pPr>
        <w:rPr>
          <w:lang w:val="en-ZA"/>
        </w:rPr>
      </w:pPr>
    </w:p>
    <w:p w14:paraId="699F89E2" w14:textId="77777777" w:rsidR="00CF2A11" w:rsidRDefault="00CF2A11" w:rsidP="00046C3B">
      <w:pPr>
        <w:rPr>
          <w:lang w:val="en-ZA"/>
        </w:rPr>
      </w:pPr>
    </w:p>
    <w:p w14:paraId="28799944" w14:textId="77777777" w:rsidR="00CF2A11" w:rsidRDefault="00CF2A11" w:rsidP="00046C3B">
      <w:pPr>
        <w:rPr>
          <w:lang w:val="en-ZA"/>
        </w:rPr>
      </w:pPr>
    </w:p>
    <w:p w14:paraId="5BF98A56" w14:textId="77777777" w:rsidR="00CF2A11" w:rsidRDefault="00CF2A11" w:rsidP="00046C3B">
      <w:pPr>
        <w:rPr>
          <w:lang w:val="en-ZA"/>
        </w:rPr>
      </w:pPr>
    </w:p>
    <w:p w14:paraId="0F3CEDC5" w14:textId="77777777" w:rsidR="00CF2A11" w:rsidRDefault="00CF2A11" w:rsidP="00046C3B">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046C3B" w14:paraId="5DBBBB6A" w14:textId="77777777" w:rsidTr="00035326">
        <w:trPr>
          <w:trHeight w:val="1008"/>
        </w:trPr>
        <w:tc>
          <w:tcPr>
            <w:tcW w:w="1266" w:type="dxa"/>
            <w:hideMark/>
          </w:tcPr>
          <w:p w14:paraId="2F7A60F4" w14:textId="77777777" w:rsidR="00046C3B" w:rsidRDefault="00046C3B">
            <w:pPr>
              <w:jc w:val="center"/>
              <w:rPr>
                <w:lang w:val="en-US"/>
              </w:rPr>
            </w:pPr>
            <w:r>
              <w:rPr>
                <w:noProof/>
                <w:lang w:val="en-US"/>
              </w:rPr>
              <w:drawing>
                <wp:inline distT="0" distB="0" distL="0" distR="0" wp14:anchorId="3C77CB1F" wp14:editId="5AB82F6A">
                  <wp:extent cx="471170" cy="471170"/>
                  <wp:effectExtent l="0" t="0" r="5080" b="5080"/>
                  <wp:docPr id="754" name="Picture 7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4E647F0" w14:textId="77777777" w:rsidR="00046C3B" w:rsidRDefault="00046C3B" w:rsidP="007D2AC9">
            <w:pPr>
              <w:spacing w:after="120"/>
              <w:rPr>
                <w:b/>
                <w:bCs/>
                <w:lang w:val="en-US"/>
              </w:rPr>
            </w:pPr>
            <w:r>
              <w:rPr>
                <w:b/>
                <w:bCs/>
                <w:lang w:val="en-US"/>
              </w:rPr>
              <w:t xml:space="preserve">Activity </w:t>
            </w:r>
            <w:r w:rsidR="00D31822">
              <w:rPr>
                <w:b/>
                <w:bCs/>
                <w:lang w:val="en-US"/>
              </w:rPr>
              <w:t>55</w:t>
            </w:r>
            <w:r>
              <w:rPr>
                <w:b/>
                <w:bCs/>
                <w:lang w:val="en-US"/>
              </w:rPr>
              <w:t xml:space="preserve"> (KM03</w:t>
            </w:r>
            <w:r w:rsidR="00432B70">
              <w:rPr>
                <w:b/>
                <w:bCs/>
                <w:lang w:val="en-US"/>
              </w:rPr>
              <w:t xml:space="preserve"> </w:t>
            </w:r>
            <w:r>
              <w:rPr>
                <w:b/>
                <w:bCs/>
                <w:lang w:val="en-US"/>
              </w:rPr>
              <w:t>IAC0704):</w:t>
            </w:r>
          </w:p>
          <w:p w14:paraId="116266C1" w14:textId="77777777" w:rsidR="00046C3B" w:rsidRDefault="00046C3B" w:rsidP="007D2AC9">
            <w:pPr>
              <w:spacing w:after="120"/>
              <w:rPr>
                <w:lang w:val="en-US"/>
              </w:rPr>
            </w:pPr>
            <w:r>
              <w:rPr>
                <w:lang w:val="en-US"/>
              </w:rPr>
              <w:t>Explain your own role and that of the Store Support Centre for Human Resources administration. Give examples of what tasks each performs. The table below will help you answer the question.</w:t>
            </w:r>
          </w:p>
          <w:tbl>
            <w:tblPr>
              <w:tblW w:w="0" w:type="auto"/>
              <w:tblInd w:w="29" w:type="dxa"/>
              <w:tblCellMar>
                <w:top w:w="57" w:type="dxa"/>
                <w:bottom w:w="57" w:type="dxa"/>
              </w:tblCellMar>
              <w:tblLook w:val="04A0" w:firstRow="1" w:lastRow="0" w:firstColumn="1" w:lastColumn="0" w:noHBand="0" w:noVBand="1"/>
            </w:tblPr>
            <w:tblGrid>
              <w:gridCol w:w="3849"/>
              <w:gridCol w:w="3626"/>
            </w:tblGrid>
            <w:tr w:rsidR="00046C3B" w14:paraId="101B211D" w14:textId="77777777" w:rsidTr="007D2AC9">
              <w:tc>
                <w:tcPr>
                  <w:tcW w:w="74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0CC62B" w14:textId="77777777" w:rsidR="00046C3B" w:rsidRPr="007D2AC9" w:rsidRDefault="007D2AC9" w:rsidP="007D2AC9">
                  <w:pPr>
                    <w:spacing w:line="240" w:lineRule="auto"/>
                    <w:jc w:val="center"/>
                    <w:rPr>
                      <w:b/>
                      <w:bCs/>
                      <w:lang w:val="en-US"/>
                    </w:rPr>
                  </w:pPr>
                  <w:r w:rsidRPr="007D2AC9">
                    <w:rPr>
                      <w:b/>
                      <w:bCs/>
                      <w:lang w:val="en-US"/>
                    </w:rPr>
                    <w:t>HUMAN RESOURCES ADMINISTRATION</w:t>
                  </w:r>
                </w:p>
              </w:tc>
            </w:tr>
            <w:tr w:rsidR="00046C3B" w14:paraId="1FF9B902" w14:textId="77777777" w:rsidTr="007D2AC9">
              <w:tc>
                <w:tcPr>
                  <w:tcW w:w="3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D1FF91" w14:textId="77777777" w:rsidR="00046C3B" w:rsidRDefault="00046C3B" w:rsidP="007D2AC9">
                  <w:pPr>
                    <w:spacing w:line="240" w:lineRule="auto"/>
                    <w:jc w:val="left"/>
                    <w:rPr>
                      <w:lang w:val="en-US"/>
                    </w:rPr>
                  </w:pPr>
                  <w:r>
                    <w:rPr>
                      <w:lang w:val="en-US"/>
                    </w:rPr>
                    <w:t>Tasks performed by the Store Support Centre</w:t>
                  </w:r>
                </w:p>
              </w:tc>
              <w:tc>
                <w:tcPr>
                  <w:tcW w:w="3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465A0F" w14:textId="77777777" w:rsidR="00046C3B" w:rsidRDefault="00046C3B" w:rsidP="007D2AC9">
                  <w:pPr>
                    <w:spacing w:line="240" w:lineRule="auto"/>
                    <w:jc w:val="left"/>
                    <w:rPr>
                      <w:lang w:val="en-US"/>
                    </w:rPr>
                  </w:pPr>
                  <w:r>
                    <w:rPr>
                      <w:lang w:val="en-US"/>
                    </w:rPr>
                    <w:t>Tasks performed by the chain store manager</w:t>
                  </w:r>
                </w:p>
              </w:tc>
            </w:tr>
            <w:tr w:rsidR="00046C3B" w14:paraId="7E219291" w14:textId="77777777">
              <w:trPr>
                <w:trHeight w:val="1367"/>
              </w:trPr>
              <w:tc>
                <w:tcPr>
                  <w:tcW w:w="3849" w:type="dxa"/>
                  <w:tcBorders>
                    <w:top w:val="single" w:sz="4" w:space="0" w:color="auto"/>
                    <w:left w:val="single" w:sz="4" w:space="0" w:color="auto"/>
                    <w:bottom w:val="single" w:sz="4" w:space="0" w:color="auto"/>
                    <w:right w:val="single" w:sz="4" w:space="0" w:color="auto"/>
                  </w:tcBorders>
                </w:tcPr>
                <w:p w14:paraId="4A3B471C" w14:textId="77777777" w:rsidR="00046C3B" w:rsidRDefault="00046C3B">
                  <w:pPr>
                    <w:rPr>
                      <w:lang w:val="en-US"/>
                    </w:rPr>
                  </w:pPr>
                </w:p>
              </w:tc>
              <w:tc>
                <w:tcPr>
                  <w:tcW w:w="3626" w:type="dxa"/>
                  <w:tcBorders>
                    <w:top w:val="single" w:sz="4" w:space="0" w:color="auto"/>
                    <w:left w:val="single" w:sz="4" w:space="0" w:color="auto"/>
                    <w:bottom w:val="single" w:sz="4" w:space="0" w:color="auto"/>
                    <w:right w:val="single" w:sz="4" w:space="0" w:color="auto"/>
                  </w:tcBorders>
                </w:tcPr>
                <w:p w14:paraId="5F23DEA7" w14:textId="77777777" w:rsidR="00046C3B" w:rsidRDefault="00046C3B">
                  <w:pPr>
                    <w:rPr>
                      <w:lang w:val="en-US"/>
                    </w:rPr>
                  </w:pPr>
                </w:p>
              </w:tc>
            </w:tr>
          </w:tbl>
          <w:p w14:paraId="6900C613" w14:textId="77777777" w:rsidR="00046C3B" w:rsidRDefault="00046C3B">
            <w:pPr>
              <w:rPr>
                <w:lang w:val="en-US"/>
              </w:rPr>
            </w:pPr>
          </w:p>
        </w:tc>
      </w:tr>
    </w:tbl>
    <w:p w14:paraId="0611BCA9" w14:textId="77777777" w:rsidR="008274A2" w:rsidRDefault="008274A2" w:rsidP="00046C3B">
      <w:pPr>
        <w:rPr>
          <w:lang w:val="en-ZA"/>
        </w:rPr>
      </w:pPr>
    </w:p>
    <w:p w14:paraId="717F4920" w14:textId="77777777" w:rsidR="00046C3B" w:rsidRDefault="00046C3B" w:rsidP="00046C3B">
      <w:pPr>
        <w:pStyle w:val="Caption"/>
      </w:pPr>
      <w:r>
        <w:t>conclusion</w:t>
      </w:r>
    </w:p>
    <w:p w14:paraId="3B25577F" w14:textId="77777777" w:rsidR="00046C3B" w:rsidRDefault="00046C3B" w:rsidP="00046C3B">
      <w:pPr>
        <w:rPr>
          <w:lang w:val="en-ZA"/>
        </w:rPr>
      </w:pPr>
    </w:p>
    <w:p w14:paraId="229A7B2E" w14:textId="77777777" w:rsidR="00046C3B" w:rsidRDefault="00046C3B" w:rsidP="00046C3B">
      <w:pPr>
        <w:rPr>
          <w:lang w:val="en-ZA"/>
        </w:rPr>
      </w:pPr>
      <w:r>
        <w:rPr>
          <w:lang w:val="en-ZA"/>
        </w:rPr>
        <w:t>This chapter dealt with human resources standards and human resources administration.</w:t>
      </w:r>
    </w:p>
    <w:p w14:paraId="1B745799" w14:textId="77777777" w:rsidR="00046C3B" w:rsidRDefault="00046C3B" w:rsidP="00046C3B">
      <w:pPr>
        <w:rPr>
          <w:lang w:val="en-ZA"/>
        </w:rPr>
      </w:pPr>
    </w:p>
    <w:p w14:paraId="595151C9" w14:textId="77777777" w:rsidR="00046C3B" w:rsidRDefault="00046C3B" w:rsidP="00046C3B">
      <w:pPr>
        <w:rPr>
          <w:lang w:val="en-ZA"/>
        </w:rPr>
      </w:pPr>
      <w:r>
        <w:rPr>
          <w:lang w:val="en-ZA"/>
        </w:rPr>
        <w:t>The chapter concludes Module 3, which dealt with leading teams in a retail chain store.</w:t>
      </w:r>
    </w:p>
    <w:p w14:paraId="1FBB779E" w14:textId="77777777" w:rsidR="00046C3B" w:rsidRDefault="00046C3B" w:rsidP="00046C3B">
      <w:pPr>
        <w:rPr>
          <w:lang w:val="en-ZA"/>
        </w:rPr>
      </w:pPr>
    </w:p>
    <w:p w14:paraId="75E8BBF1" w14:textId="77777777" w:rsidR="00046C3B" w:rsidRDefault="00046C3B" w:rsidP="00046C3B">
      <w:pPr>
        <w:rPr>
          <w:lang w:val="en-ZA"/>
        </w:rPr>
      </w:pPr>
      <w:r>
        <w:rPr>
          <w:lang w:val="en-ZA"/>
        </w:rPr>
        <w:t>Chapter 1 explained the principles of management in a retail business. Chapter 2 dealt with the concepts and principles of leadership. In Chapter 3, you learned about the concepts and principles of self-management. Chapters 4 and 5 dealt with the principles of industrial relations and labour related legislation respectively. In Chapter 6 you learned about the concepts and principles of diversity management. Finally, you learned about human resources administration and management standards in Chapter 7.</w:t>
      </w:r>
    </w:p>
    <w:p w14:paraId="7C7EFAB1" w14:textId="77777777" w:rsidR="00046C3B" w:rsidRDefault="00046C3B" w:rsidP="00046C3B">
      <w:pPr>
        <w:pStyle w:val="Heading2"/>
      </w:pPr>
    </w:p>
    <w:p w14:paraId="2E64591B" w14:textId="77777777" w:rsidR="00046C3B" w:rsidRDefault="00046C3B" w:rsidP="00046C3B"/>
    <w:p w14:paraId="5ABB1D93" w14:textId="77777777" w:rsidR="00046C3B" w:rsidRDefault="00046C3B" w:rsidP="00046C3B"/>
    <w:p w14:paraId="576A7627" w14:textId="77777777" w:rsidR="00046C3B" w:rsidRDefault="00046C3B" w:rsidP="00046C3B">
      <w:r>
        <w:br w:type="page"/>
      </w:r>
    </w:p>
    <w:tbl>
      <w:tblPr>
        <w:tblW w:w="5000" w:type="pct"/>
        <w:tblCellMar>
          <w:top w:w="108" w:type="dxa"/>
          <w:bottom w:w="108" w:type="dxa"/>
        </w:tblCellMar>
        <w:tblLook w:val="04A0" w:firstRow="1" w:lastRow="0" w:firstColumn="1" w:lastColumn="0" w:noHBand="0" w:noVBand="1"/>
      </w:tblPr>
      <w:tblGrid>
        <w:gridCol w:w="9027"/>
      </w:tblGrid>
      <w:tr w:rsidR="00046C3B" w14:paraId="00CF822C" w14:textId="77777777" w:rsidTr="00046C3B">
        <w:tc>
          <w:tcPr>
            <w:tcW w:w="5000" w:type="pct"/>
            <w:tcBorders>
              <w:top w:val="nil"/>
              <w:left w:val="nil"/>
              <w:bottom w:val="nil"/>
              <w:right w:val="nil"/>
            </w:tcBorders>
            <w:shd w:val="clear" w:color="auto" w:fill="7F7F7F" w:themeFill="text1" w:themeFillTint="80"/>
            <w:hideMark/>
          </w:tcPr>
          <w:p w14:paraId="2A43A9A2" w14:textId="77777777" w:rsidR="00046C3B" w:rsidRDefault="00046C3B">
            <w:pPr>
              <w:pStyle w:val="Heading1"/>
            </w:pPr>
            <w:bookmarkStart w:id="1053" w:name="_Toc39497176"/>
            <w:bookmarkStart w:id="1054" w:name="_Toc46937123"/>
            <w:r>
              <w:t>Bibliography</w:t>
            </w:r>
            <w:bookmarkEnd w:id="1053"/>
            <w:bookmarkEnd w:id="1054"/>
          </w:p>
        </w:tc>
      </w:tr>
    </w:tbl>
    <w:p w14:paraId="33C18F0D" w14:textId="77777777" w:rsidR="00046C3B" w:rsidRDefault="00046C3B" w:rsidP="00046C3B">
      <w:pPr>
        <w:rPr>
          <w:lang w:val="en-US"/>
        </w:rPr>
      </w:pPr>
    </w:p>
    <w:p w14:paraId="2399C0FD" w14:textId="77777777" w:rsidR="00046C3B" w:rsidRDefault="00046C3B" w:rsidP="00186D67">
      <w:pPr>
        <w:pStyle w:val="Heading2"/>
      </w:pPr>
      <w:bookmarkStart w:id="1055" w:name="_Toc39497177"/>
      <w:bookmarkStart w:id="1056" w:name="_Toc46937124"/>
      <w:r>
        <w:t>INTERNET</w:t>
      </w:r>
      <w:bookmarkEnd w:id="1055"/>
      <w:bookmarkEnd w:id="1056"/>
    </w:p>
    <w:p w14:paraId="5C8D7207" w14:textId="77777777" w:rsidR="00046C3B" w:rsidRDefault="00046C3B" w:rsidP="00686D4C">
      <w:pPr>
        <w:jc w:val="left"/>
        <w:rPr>
          <w:rStyle w:val="Hyperlink"/>
          <w:color w:val="000000" w:themeColor="text1"/>
        </w:rPr>
      </w:pPr>
      <w:r>
        <w:rPr>
          <w:color w:val="000000" w:themeColor="text1"/>
        </w:rPr>
        <w:t xml:space="preserve">“4 ways your self-image impacts on your performance.” </w:t>
      </w:r>
      <w:r w:rsidRPr="00186D67">
        <w:t>https://www.liveyourtruestory.com/4-ways-your-self-image-impacts-on-your-performance-confidence/</w:t>
      </w:r>
    </w:p>
    <w:p w14:paraId="395C5D02" w14:textId="77777777" w:rsidR="00046C3B" w:rsidRDefault="00046C3B" w:rsidP="00686D4C">
      <w:pPr>
        <w:jc w:val="left"/>
      </w:pPr>
    </w:p>
    <w:p w14:paraId="2768EB72" w14:textId="77777777" w:rsidR="00046C3B" w:rsidRDefault="00046C3B" w:rsidP="00686D4C">
      <w:pPr>
        <w:jc w:val="left"/>
        <w:rPr>
          <w:rStyle w:val="Hyperlink"/>
          <w:color w:val="000000" w:themeColor="text1"/>
        </w:rPr>
      </w:pPr>
      <w:r>
        <w:rPr>
          <w:color w:val="000000" w:themeColor="text1"/>
        </w:rPr>
        <w:t xml:space="preserve">“A practical guide to reframing your thoughts and making yourself happier.” </w:t>
      </w:r>
      <w:r w:rsidRPr="00686D4C">
        <w:t>http://feelhappiness.com/reframing-your-thoughts-make-yourself-happier/</w:t>
      </w:r>
    </w:p>
    <w:p w14:paraId="7F1D4675" w14:textId="77777777" w:rsidR="00046C3B" w:rsidRDefault="00046C3B" w:rsidP="00686D4C">
      <w:pPr>
        <w:jc w:val="left"/>
      </w:pPr>
    </w:p>
    <w:p w14:paraId="2124F2BD" w14:textId="77777777" w:rsidR="00046C3B" w:rsidRDefault="00046C3B" w:rsidP="00686D4C">
      <w:pPr>
        <w:jc w:val="left"/>
        <w:rPr>
          <w:rStyle w:val="Hyperlink"/>
          <w:color w:val="000000" w:themeColor="text1"/>
        </w:rPr>
      </w:pPr>
      <w:r>
        <w:rPr>
          <w:color w:val="000000" w:themeColor="text1"/>
        </w:rPr>
        <w:t xml:space="preserve">“Basic guidelines to reframing and seeing things differently.“  </w:t>
      </w:r>
      <w:r w:rsidRPr="00686D4C">
        <w:t>https://managementhelp.org/blogs/personal-and-professional-coaching/2012/02/02/basic-guidelines-to-reframing-to-seeing-things-differently/</w:t>
      </w:r>
    </w:p>
    <w:p w14:paraId="2180F66F" w14:textId="77777777" w:rsidR="00046C3B" w:rsidRDefault="00046C3B" w:rsidP="00686D4C">
      <w:pPr>
        <w:jc w:val="left"/>
        <w:rPr>
          <w:rStyle w:val="Hyperlink"/>
          <w:color w:val="000000" w:themeColor="text1"/>
        </w:rPr>
      </w:pPr>
    </w:p>
    <w:p w14:paraId="6B7AB585" w14:textId="77777777" w:rsidR="00046C3B" w:rsidRPr="00686D4C" w:rsidRDefault="00046C3B" w:rsidP="00686D4C">
      <w:pPr>
        <w:jc w:val="left"/>
        <w:rPr>
          <w:rStyle w:val="Hyperlink"/>
          <w:color w:val="000000" w:themeColor="text1"/>
          <w:u w:val="none"/>
        </w:rPr>
      </w:pPr>
      <w:r w:rsidRPr="00686D4C">
        <w:rPr>
          <w:rStyle w:val="Hyperlink"/>
          <w:color w:val="000000" w:themeColor="text1"/>
          <w:u w:val="none"/>
        </w:rPr>
        <w:t xml:space="preserve">“HR Management standards.” </w:t>
      </w:r>
      <w:hyperlink r:id="rId189" w:history="1">
        <w:r w:rsidRPr="00686D4C">
          <w:rPr>
            <w:rStyle w:val="Hyperlink"/>
            <w:color w:val="000000" w:themeColor="text1"/>
            <w:u w:val="none"/>
          </w:rPr>
          <w:t>http://www.hrcouncil.ca/resource-centre/hr-standards/documents/HRC-HR_Standards_Web.pdf</w:t>
        </w:r>
      </w:hyperlink>
      <w:r w:rsidRPr="00686D4C">
        <w:rPr>
          <w:rStyle w:val="Hyperlink"/>
          <w:color w:val="000000" w:themeColor="text1"/>
          <w:u w:val="none"/>
        </w:rPr>
        <w:t xml:space="preserve"> </w:t>
      </w:r>
    </w:p>
    <w:p w14:paraId="5D92AE2B" w14:textId="77777777" w:rsidR="00046C3B" w:rsidRDefault="00046C3B" w:rsidP="00686D4C">
      <w:pPr>
        <w:jc w:val="left"/>
      </w:pPr>
    </w:p>
    <w:p w14:paraId="5F309564" w14:textId="77777777" w:rsidR="00046C3B" w:rsidRDefault="00046C3B" w:rsidP="00686D4C">
      <w:pPr>
        <w:jc w:val="left"/>
        <w:rPr>
          <w:color w:val="000000" w:themeColor="text1"/>
        </w:rPr>
      </w:pPr>
      <w:r>
        <w:rPr>
          <w:color w:val="000000" w:themeColor="text1"/>
        </w:rPr>
        <w:t>“Managing diversity in the workplace.” https://hr.berkeley.edu/hr-network/central-guide-managing-hr/managing-hr/interaction/diversity/process</w:t>
      </w:r>
    </w:p>
    <w:p w14:paraId="65DFFB23" w14:textId="77777777" w:rsidR="00046C3B" w:rsidRDefault="00046C3B" w:rsidP="00686D4C">
      <w:pPr>
        <w:jc w:val="left"/>
        <w:rPr>
          <w:color w:val="000000" w:themeColor="text1"/>
        </w:rPr>
      </w:pPr>
    </w:p>
    <w:p w14:paraId="5CB25770" w14:textId="77777777" w:rsidR="00046C3B" w:rsidRDefault="00046C3B" w:rsidP="00686D4C">
      <w:pPr>
        <w:jc w:val="left"/>
        <w:rPr>
          <w:rStyle w:val="Hyperlink"/>
          <w:color w:val="000000" w:themeColor="text1"/>
        </w:rPr>
      </w:pPr>
      <w:r>
        <w:rPr>
          <w:color w:val="000000" w:themeColor="text1"/>
        </w:rPr>
        <w:t xml:space="preserve">“Personal development plans: What you need to know.” </w:t>
      </w:r>
      <w:r w:rsidRPr="00686D4C">
        <w:t>https://www.reed.co.uk/career-advice/personal-development-planning-what-you-need-to-know/</w:t>
      </w:r>
    </w:p>
    <w:p w14:paraId="40D148D7" w14:textId="77777777" w:rsidR="00046C3B" w:rsidRDefault="00046C3B" w:rsidP="00686D4C">
      <w:pPr>
        <w:jc w:val="left"/>
      </w:pPr>
    </w:p>
    <w:p w14:paraId="37E44230" w14:textId="77777777" w:rsidR="00046C3B" w:rsidRDefault="00046C3B" w:rsidP="00686D4C">
      <w:pPr>
        <w:jc w:val="left"/>
        <w:rPr>
          <w:color w:val="000000" w:themeColor="text1"/>
        </w:rPr>
      </w:pPr>
      <w:r>
        <w:rPr>
          <w:color w:val="000000" w:themeColor="text1"/>
        </w:rPr>
        <w:t>“The causes and costs of absenteeism in the workplace.” https://www.forbes.com/sites/investopedia/2013/07/10/the-causes-and-costs-of-absenteeism-in-the-workplace/#d911bb13eb65</w:t>
      </w:r>
    </w:p>
    <w:p w14:paraId="4ACBFC5C" w14:textId="77777777" w:rsidR="00046C3B" w:rsidRDefault="00046C3B" w:rsidP="00686D4C">
      <w:pPr>
        <w:jc w:val="left"/>
        <w:rPr>
          <w:color w:val="000000" w:themeColor="text1"/>
        </w:rPr>
      </w:pPr>
    </w:p>
    <w:p w14:paraId="0E9D35DC" w14:textId="77777777" w:rsidR="00046C3B" w:rsidRDefault="00046C3B" w:rsidP="00686D4C">
      <w:pPr>
        <w:jc w:val="left"/>
        <w:rPr>
          <w:rStyle w:val="Hyperlink"/>
          <w:color w:val="000000" w:themeColor="text1"/>
        </w:rPr>
      </w:pPr>
      <w:r>
        <w:rPr>
          <w:color w:val="000000" w:themeColor="text1"/>
        </w:rPr>
        <w:t xml:space="preserve">“The cost of employee turnover.” </w:t>
      </w:r>
      <w:r w:rsidRPr="00686D4C">
        <w:t>https://www.brighthr.com/articles/culture-and-performance/staff-turnover/employee-turnover-costs</w:t>
      </w:r>
    </w:p>
    <w:p w14:paraId="4027E3A2" w14:textId="77777777" w:rsidR="00046C3B" w:rsidRDefault="00046C3B" w:rsidP="00686D4C">
      <w:pPr>
        <w:jc w:val="left"/>
      </w:pPr>
    </w:p>
    <w:p w14:paraId="555485DB" w14:textId="77777777" w:rsidR="00046C3B" w:rsidRDefault="00046C3B" w:rsidP="00686D4C">
      <w:pPr>
        <w:jc w:val="left"/>
        <w:rPr>
          <w:color w:val="000000" w:themeColor="text1"/>
        </w:rPr>
      </w:pPr>
      <w:r>
        <w:rPr>
          <w:color w:val="000000" w:themeColor="text1"/>
        </w:rPr>
        <w:t>“The cost of high employee turnover and how HRMS reduces it.” https://www.hrmsworld.com/employee-turnover-costs-with-hrms.html?campaignid=aw381898701&amp;adgroupid=23821027701&amp;creative=100871137221&amp;keyword=&amp;gclid=EAIaIQobChMIpp7wuYre6AIVB-d3Ch31qAV2EAAYASAAEgK85fD_BwE</w:t>
      </w:r>
    </w:p>
    <w:p w14:paraId="26A011C1" w14:textId="77777777" w:rsidR="00046C3B" w:rsidRDefault="00046C3B" w:rsidP="00686D4C">
      <w:pPr>
        <w:jc w:val="left"/>
        <w:rPr>
          <w:b/>
          <w:bCs/>
        </w:rPr>
      </w:pPr>
    </w:p>
    <w:p w14:paraId="65D5E1DE" w14:textId="77777777" w:rsidR="00046C3B" w:rsidRDefault="00046C3B" w:rsidP="00686D4C">
      <w:pPr>
        <w:pStyle w:val="Heading2"/>
      </w:pPr>
      <w:bookmarkStart w:id="1057" w:name="_Toc39497178"/>
      <w:bookmarkStart w:id="1058" w:name="_Toc46937125"/>
      <w:r>
        <w:t>PUBLICATIONS</w:t>
      </w:r>
      <w:bookmarkEnd w:id="1057"/>
      <w:bookmarkEnd w:id="1058"/>
    </w:p>
    <w:p w14:paraId="5946E9CC" w14:textId="77777777" w:rsidR="00046C3B" w:rsidRDefault="00251516" w:rsidP="00686D4C">
      <w:pPr>
        <w:jc w:val="left"/>
        <w:rPr>
          <w:rStyle w:val="citation"/>
          <w:color w:val="000000" w:themeColor="text1"/>
        </w:rPr>
      </w:pPr>
      <w:hyperlink r:id="rId190" w:tooltip="Bruce Tuckman" w:history="1">
        <w:r w:rsidR="00046C3B">
          <w:rPr>
            <w:rStyle w:val="Hyperlink"/>
            <w:color w:val="000000" w:themeColor="text1"/>
          </w:rPr>
          <w:t>TUCKMAN, Bruce</w:t>
        </w:r>
      </w:hyperlink>
      <w:r w:rsidR="00046C3B">
        <w:rPr>
          <w:rStyle w:val="citation"/>
          <w:color w:val="000000" w:themeColor="text1"/>
        </w:rPr>
        <w:t xml:space="preserve">. 1965. </w:t>
      </w:r>
      <w:hyperlink r:id="rId191" w:history="1">
        <w:r w:rsidR="00046C3B">
          <w:rPr>
            <w:rStyle w:val="Hyperlink"/>
            <w:color w:val="000000" w:themeColor="text1"/>
          </w:rPr>
          <w:t>"Developmental sequence in small groups"</w:t>
        </w:r>
      </w:hyperlink>
      <w:r w:rsidR="00046C3B">
        <w:rPr>
          <w:rStyle w:val="citation"/>
          <w:color w:val="000000" w:themeColor="text1"/>
        </w:rPr>
        <w:t xml:space="preserve">. </w:t>
      </w:r>
      <w:hyperlink r:id="rId192" w:tooltip="Psychological Bulletin" w:history="1">
        <w:r w:rsidR="00046C3B">
          <w:rPr>
            <w:rStyle w:val="Hyperlink"/>
            <w:b/>
            <w:i/>
            <w:iCs/>
            <w:color w:val="000000" w:themeColor="text1"/>
          </w:rPr>
          <w:t>Psychological Bulletin</w:t>
        </w:r>
      </w:hyperlink>
      <w:r w:rsidR="00046C3B">
        <w:rPr>
          <w:rStyle w:val="citation"/>
          <w:color w:val="000000" w:themeColor="text1"/>
        </w:rPr>
        <w:t xml:space="preserve"> </w:t>
      </w:r>
      <w:r w:rsidR="00046C3B">
        <w:rPr>
          <w:rStyle w:val="citation"/>
          <w:b/>
          <w:bCs/>
          <w:color w:val="000000" w:themeColor="text1"/>
        </w:rPr>
        <w:t>63</w:t>
      </w:r>
      <w:r w:rsidR="00046C3B">
        <w:rPr>
          <w:rStyle w:val="citation"/>
          <w:color w:val="000000" w:themeColor="text1"/>
        </w:rPr>
        <w:t xml:space="preserve"> (6): 384–99. </w:t>
      </w:r>
      <w:hyperlink r:id="rId193" w:tooltip="Digital object identifier" w:history="1">
        <w:r w:rsidR="00046C3B">
          <w:rPr>
            <w:rStyle w:val="Hyperlink"/>
            <w:color w:val="000000" w:themeColor="text1"/>
          </w:rPr>
          <w:t>doi</w:t>
        </w:r>
      </w:hyperlink>
      <w:r w:rsidR="00046C3B">
        <w:rPr>
          <w:rStyle w:val="citation"/>
          <w:color w:val="000000" w:themeColor="text1"/>
        </w:rPr>
        <w:t>:</w:t>
      </w:r>
      <w:hyperlink r:id="rId194" w:history="1">
        <w:r w:rsidR="00046C3B">
          <w:rPr>
            <w:rStyle w:val="Hyperlink"/>
            <w:color w:val="000000" w:themeColor="text1"/>
          </w:rPr>
          <w:t>10.1037/h0022100</w:t>
        </w:r>
      </w:hyperlink>
      <w:r w:rsidR="00046C3B">
        <w:rPr>
          <w:rStyle w:val="citation"/>
          <w:color w:val="000000" w:themeColor="text1"/>
        </w:rPr>
        <w:t xml:space="preserve">. </w:t>
      </w:r>
    </w:p>
    <w:p w14:paraId="10842362" w14:textId="77777777" w:rsidR="00046C3B" w:rsidRDefault="00046C3B" w:rsidP="00686D4C">
      <w:pPr>
        <w:jc w:val="left"/>
        <w:rPr>
          <w:rStyle w:val="citation"/>
          <w:color w:val="000000" w:themeColor="text1"/>
        </w:rPr>
      </w:pPr>
    </w:p>
    <w:p w14:paraId="384E2C23" w14:textId="77777777" w:rsidR="00046C3B" w:rsidRDefault="00046C3B" w:rsidP="00686D4C">
      <w:pPr>
        <w:jc w:val="left"/>
        <w:rPr>
          <w:lang w:eastAsia="en-ZA"/>
        </w:rPr>
      </w:pPr>
      <w:r>
        <w:rPr>
          <w:color w:val="000000" w:themeColor="text1"/>
          <w:lang w:eastAsia="en-ZA"/>
        </w:rPr>
        <w:t xml:space="preserve">MAZUR, Barbara. 2010. “Cultural diversity in organisational theory and practice.” </w:t>
      </w:r>
      <w:r>
        <w:rPr>
          <w:b/>
          <w:i/>
          <w:color w:val="000000" w:themeColor="text1"/>
          <w:lang w:eastAsia="en-ZA"/>
        </w:rPr>
        <w:t>Journal of Intercultural Management.</w:t>
      </w:r>
      <w:r>
        <w:rPr>
          <w:color w:val="000000" w:themeColor="text1"/>
          <w:lang w:eastAsia="en-ZA"/>
        </w:rPr>
        <w:t xml:space="preserve"> Vol. 2 No. 2, November pp. 5</w:t>
      </w:r>
      <w:r>
        <w:rPr>
          <w:rFonts w:cs="Arial"/>
          <w:color w:val="000000" w:themeColor="text1"/>
          <w:lang w:eastAsia="en-ZA"/>
        </w:rPr>
        <w:t>–</w:t>
      </w:r>
      <w:r>
        <w:rPr>
          <w:color w:val="000000" w:themeColor="text1"/>
          <w:lang w:eastAsia="en-ZA"/>
        </w:rPr>
        <w:t>15</w:t>
      </w:r>
    </w:p>
    <w:p w14:paraId="2A0003C6" w14:textId="77777777" w:rsidR="00046C3B" w:rsidRDefault="00046C3B" w:rsidP="00686D4C">
      <w:pPr>
        <w:jc w:val="left"/>
        <w:rPr>
          <w:color w:val="000000" w:themeColor="text1"/>
        </w:rPr>
      </w:pPr>
    </w:p>
    <w:p w14:paraId="5D9D7A3A" w14:textId="77777777" w:rsidR="00046C3B" w:rsidRDefault="00046C3B" w:rsidP="00686D4C">
      <w:pPr>
        <w:pStyle w:val="Heading2"/>
      </w:pPr>
      <w:bookmarkStart w:id="1059" w:name="_Toc39497179"/>
      <w:bookmarkStart w:id="1060" w:name="_Toc46937126"/>
      <w:r>
        <w:t>UNPUBLISHED MATERIALS</w:t>
      </w:r>
      <w:bookmarkEnd w:id="1059"/>
      <w:bookmarkEnd w:id="1060"/>
    </w:p>
    <w:p w14:paraId="7D66DEDB" w14:textId="77777777" w:rsidR="00046C3B" w:rsidRDefault="00046C3B" w:rsidP="00686D4C">
      <w:pPr>
        <w:jc w:val="left"/>
      </w:pPr>
      <w:r>
        <w:t xml:space="preserve">Unpublished training materials developed by Marie Smith, SkillsEdge </w:t>
      </w:r>
      <w:r w:rsidRPr="00686D4C">
        <w:t>mariesmith@skillsedge.co.za</w:t>
      </w:r>
      <w:r>
        <w:t xml:space="preserve"> </w:t>
      </w:r>
    </w:p>
    <w:p w14:paraId="6E8064F4" w14:textId="77777777" w:rsidR="00046C3B" w:rsidRDefault="00046C3B" w:rsidP="00046C3B">
      <w:pPr>
        <w:jc w:val="left"/>
        <w:rPr>
          <w:b/>
          <w:bCs/>
        </w:rPr>
      </w:pPr>
    </w:p>
    <w:p w14:paraId="4EADC5F9" w14:textId="77777777" w:rsidR="00046C3B" w:rsidRDefault="00046C3B" w:rsidP="00686D4C">
      <w:pPr>
        <w:pStyle w:val="Heading2"/>
      </w:pPr>
      <w:bookmarkStart w:id="1061" w:name="_Toc39497180"/>
      <w:bookmarkStart w:id="1062" w:name="_Toc46937127"/>
      <w:r>
        <w:t>FOOTNOTES</w:t>
      </w:r>
      <w:bookmarkEnd w:id="1061"/>
      <w:bookmarkEnd w:id="1062"/>
    </w:p>
    <w:p w14:paraId="7B90B97F" w14:textId="77777777" w:rsidR="00046C3B" w:rsidRDefault="00046C3B" w:rsidP="00046C3B">
      <w:pPr>
        <w:pStyle w:val="EndnoteText"/>
        <w:spacing w:line="360" w:lineRule="auto"/>
        <w:jc w:val="left"/>
        <w:rPr>
          <w:lang w:val="en-ZA"/>
        </w:rPr>
      </w:pPr>
      <w:r>
        <w:rPr>
          <w:vertAlign w:val="superscript"/>
        </w:rPr>
        <w:t>i</w:t>
      </w:r>
      <w:r>
        <w:t xml:space="preserve"> https://safetyculture.com/topics/retail-management/</w:t>
      </w:r>
    </w:p>
    <w:p w14:paraId="7A292762" w14:textId="77777777" w:rsidR="00046C3B" w:rsidRDefault="00046C3B" w:rsidP="00046C3B">
      <w:pPr>
        <w:pStyle w:val="EndnoteText"/>
        <w:spacing w:line="360" w:lineRule="auto"/>
        <w:jc w:val="left"/>
        <w:rPr>
          <w:lang w:val="en-ZA"/>
        </w:rPr>
      </w:pPr>
      <w:r>
        <w:rPr>
          <w:vertAlign w:val="superscript"/>
        </w:rPr>
        <w:t>ii</w:t>
      </w:r>
      <w:r>
        <w:t xml:space="preserve"> </w:t>
      </w:r>
      <w:r>
        <w:rPr>
          <w:lang w:val="en-ZA"/>
        </w:rPr>
        <w:t xml:space="preserve">Tuckman </w:t>
      </w:r>
    </w:p>
    <w:p w14:paraId="17D8CA53" w14:textId="77777777" w:rsidR="00046C3B" w:rsidRDefault="00046C3B" w:rsidP="00046C3B">
      <w:pPr>
        <w:pStyle w:val="EndnoteText"/>
        <w:spacing w:line="360" w:lineRule="auto"/>
        <w:jc w:val="left"/>
        <w:rPr>
          <w:lang w:val="en-ZA"/>
        </w:rPr>
      </w:pPr>
      <w:r>
        <w:rPr>
          <w:vertAlign w:val="superscript"/>
        </w:rPr>
        <w:t>iii</w:t>
      </w:r>
      <w:r>
        <w:t xml:space="preserve"> http://feelhappiness.com/reframing-your-thoughts-make-yourself-happier/</w:t>
      </w:r>
    </w:p>
    <w:p w14:paraId="72D67F08" w14:textId="77777777" w:rsidR="00046C3B" w:rsidRDefault="00046C3B" w:rsidP="00046C3B">
      <w:pPr>
        <w:pStyle w:val="EndnoteText"/>
        <w:spacing w:line="360" w:lineRule="auto"/>
        <w:jc w:val="left"/>
        <w:rPr>
          <w:lang w:val="en-ZA"/>
        </w:rPr>
      </w:pPr>
      <w:r>
        <w:rPr>
          <w:vertAlign w:val="superscript"/>
        </w:rPr>
        <w:t>iv</w:t>
      </w:r>
      <w:r>
        <w:t xml:space="preserve"> https://www.mindtools.com/community/pages/article/newLDR_57.php?route=pages/article/newLDR_57.php</w:t>
      </w:r>
    </w:p>
    <w:p w14:paraId="29D44E8B" w14:textId="77777777" w:rsidR="00046C3B" w:rsidRDefault="00046C3B" w:rsidP="00046C3B">
      <w:pPr>
        <w:pStyle w:val="EndnoteText"/>
        <w:spacing w:line="360" w:lineRule="auto"/>
        <w:jc w:val="left"/>
        <w:rPr>
          <w:lang w:val="en-ZA"/>
        </w:rPr>
      </w:pPr>
      <w:r>
        <w:rPr>
          <w:vertAlign w:val="superscript"/>
        </w:rPr>
        <w:t>v</w:t>
      </w:r>
      <w:r>
        <w:t xml:space="preserve"> </w:t>
      </w:r>
      <w:r>
        <w:rPr>
          <w:lang w:val="en-ZA"/>
        </w:rPr>
        <w:t>Lifehack.org</w:t>
      </w:r>
    </w:p>
    <w:p w14:paraId="50D5EF0E" w14:textId="77777777" w:rsidR="00046C3B" w:rsidRDefault="00046C3B" w:rsidP="00046C3B">
      <w:pPr>
        <w:pStyle w:val="EndnoteText"/>
        <w:spacing w:line="360" w:lineRule="auto"/>
        <w:jc w:val="left"/>
        <w:rPr>
          <w:lang w:val="en-ZA"/>
        </w:rPr>
      </w:pPr>
      <w:r>
        <w:rPr>
          <w:vertAlign w:val="superscript"/>
        </w:rPr>
        <w:t>vi</w:t>
      </w:r>
      <w:r>
        <w:t xml:space="preserve"> </w:t>
      </w:r>
      <w:r>
        <w:rPr>
          <w:lang w:val="en-ZA"/>
        </w:rPr>
        <w:t xml:space="preserve">Bendix </w:t>
      </w:r>
    </w:p>
    <w:p w14:paraId="3A40CDA5" w14:textId="77777777" w:rsidR="00046C3B" w:rsidRDefault="00046C3B" w:rsidP="00046C3B">
      <w:pPr>
        <w:jc w:val="left"/>
        <w:rPr>
          <w:szCs w:val="20"/>
          <w:lang w:val="en-ZA"/>
        </w:rPr>
      </w:pPr>
      <w:r>
        <w:rPr>
          <w:szCs w:val="20"/>
          <w:vertAlign w:val="superscript"/>
        </w:rPr>
        <w:t>vii</w:t>
      </w:r>
      <w:r>
        <w:rPr>
          <w:szCs w:val="20"/>
        </w:rPr>
        <w:t xml:space="preserve"> </w:t>
      </w:r>
      <w:r>
        <w:rPr>
          <w:szCs w:val="20"/>
          <w:lang w:eastAsia="en-ZA"/>
        </w:rPr>
        <w:t xml:space="preserve">MAZUR, Barbara. </w:t>
      </w:r>
    </w:p>
    <w:p w14:paraId="631DF972" w14:textId="77777777" w:rsidR="00046C3B" w:rsidRDefault="00046C3B" w:rsidP="00046C3B">
      <w:pPr>
        <w:pStyle w:val="EndnoteText"/>
        <w:spacing w:line="360" w:lineRule="auto"/>
        <w:jc w:val="left"/>
        <w:rPr>
          <w:lang w:val="en-ZA"/>
        </w:rPr>
      </w:pPr>
      <w:r>
        <w:rPr>
          <w:vertAlign w:val="superscript"/>
        </w:rPr>
        <w:t>viii</w:t>
      </w:r>
      <w:r>
        <w:t xml:space="preserve"> Mazur</w:t>
      </w:r>
    </w:p>
    <w:p w14:paraId="0FF787B3" w14:textId="77777777" w:rsidR="00046C3B" w:rsidRDefault="00046C3B" w:rsidP="00046C3B">
      <w:pPr>
        <w:pStyle w:val="EndnoteText"/>
        <w:spacing w:line="360" w:lineRule="auto"/>
        <w:jc w:val="left"/>
        <w:rPr>
          <w:lang w:val="en-ZA"/>
        </w:rPr>
      </w:pPr>
      <w:r>
        <w:rPr>
          <w:vertAlign w:val="superscript"/>
        </w:rPr>
        <w:t>ix</w:t>
      </w:r>
      <w:r>
        <w:t xml:space="preserve"> Concise Columbia Encyclopaedia</w:t>
      </w:r>
    </w:p>
    <w:p w14:paraId="261D861E" w14:textId="77777777" w:rsidR="00046C3B" w:rsidRDefault="00046C3B" w:rsidP="00046C3B">
      <w:pPr>
        <w:pStyle w:val="EndnoteText"/>
        <w:spacing w:line="360" w:lineRule="auto"/>
        <w:jc w:val="left"/>
        <w:rPr>
          <w:lang w:val="en-ZA"/>
        </w:rPr>
      </w:pPr>
      <w:r>
        <w:rPr>
          <w:vertAlign w:val="superscript"/>
        </w:rPr>
        <w:t>x</w:t>
      </w:r>
      <w:r>
        <w:t xml:space="preserve"> https://hr.berkeley.edu/hr-network/central-guide-managing-hr/managing-hr/interaction/diversity/process</w:t>
      </w:r>
    </w:p>
    <w:p w14:paraId="55AEE731" w14:textId="77777777" w:rsidR="00046C3B" w:rsidRDefault="00046C3B" w:rsidP="00046C3B">
      <w:pPr>
        <w:shd w:val="clear" w:color="auto" w:fill="FFFFFF"/>
        <w:jc w:val="left"/>
        <w:outlineLvl w:val="3"/>
        <w:rPr>
          <w:szCs w:val="20"/>
          <w:lang w:val="en-ZA"/>
        </w:rPr>
      </w:pPr>
      <w:r>
        <w:rPr>
          <w:szCs w:val="20"/>
          <w:vertAlign w:val="superscript"/>
        </w:rPr>
        <w:t>xi</w:t>
      </w:r>
      <w:r>
        <w:rPr>
          <w:szCs w:val="20"/>
        </w:rPr>
        <w:t xml:space="preserve"> Quoted from </w:t>
      </w:r>
      <w:hyperlink r:id="rId195" w:history="1">
        <w:r>
          <w:rPr>
            <w:rStyle w:val="Hyperlink"/>
            <w:color w:val="auto"/>
            <w:szCs w:val="20"/>
          </w:rPr>
          <w:t xml:space="preserve">Workforce Development Pathway 6 – Becoming a Culturally Competent </w:t>
        </w:r>
      </w:hyperlink>
      <w:r>
        <w:rPr>
          <w:szCs w:val="20"/>
          <w:lang w:eastAsia="en-GB"/>
        </w:rPr>
        <w:t>Workforce</w:t>
      </w:r>
    </w:p>
    <w:p w14:paraId="31E828C8" w14:textId="77777777" w:rsidR="00046C3B" w:rsidRDefault="00046C3B" w:rsidP="00046C3B">
      <w:pPr>
        <w:pStyle w:val="EndnoteText"/>
        <w:spacing w:line="360" w:lineRule="auto"/>
        <w:jc w:val="left"/>
        <w:rPr>
          <w:lang w:val="en-ZA"/>
        </w:rPr>
      </w:pPr>
      <w:r>
        <w:rPr>
          <w:vertAlign w:val="superscript"/>
        </w:rPr>
        <w:t>xii</w:t>
      </w:r>
      <w:r>
        <w:t xml:space="preserve"> </w:t>
      </w:r>
      <w:r>
        <w:rPr>
          <w:lang w:val="en-ZA"/>
        </w:rPr>
        <w:t>SABPP</w:t>
      </w:r>
    </w:p>
    <w:p w14:paraId="32713C4D" w14:textId="77777777" w:rsidR="00046C3B" w:rsidRDefault="00046C3B" w:rsidP="00046C3B">
      <w:pPr>
        <w:pStyle w:val="EndnoteText"/>
        <w:spacing w:line="360" w:lineRule="auto"/>
        <w:jc w:val="left"/>
        <w:rPr>
          <w:lang w:val="en-ZA"/>
        </w:rPr>
      </w:pPr>
      <w:r>
        <w:rPr>
          <w:vertAlign w:val="superscript"/>
        </w:rPr>
        <w:t>xiii</w:t>
      </w:r>
      <w:r>
        <w:t xml:space="preserve"> https://www.forbes.com/sites/investopedia/2013/07/10/the-causes-and-costs-of-absenteeism-in-the-workplace/#d911bb13eb65</w:t>
      </w:r>
    </w:p>
    <w:p w14:paraId="3D231FED" w14:textId="77777777" w:rsidR="00046C3B" w:rsidRDefault="00046C3B" w:rsidP="00046C3B">
      <w:pPr>
        <w:rPr>
          <w:b/>
          <w:bCs/>
        </w:rPr>
      </w:pPr>
    </w:p>
    <w:p w14:paraId="078CABA8" w14:textId="77777777" w:rsidR="009F0DE9" w:rsidRDefault="009F0DE9" w:rsidP="004F1773">
      <w:pPr>
        <w:rPr>
          <w:b/>
          <w:bCs/>
        </w:rPr>
        <w:sectPr w:rsidR="009F0DE9" w:rsidSect="001C6D34">
          <w:pgSz w:w="11907" w:h="16840" w:code="9"/>
          <w:pgMar w:top="1440" w:right="1440" w:bottom="1440" w:left="1440" w:header="567" w:footer="680" w:gutter="0"/>
          <w:cols w:space="720"/>
          <w:docGrid w:linePitch="360"/>
        </w:sectPr>
      </w:pPr>
    </w:p>
    <w:p w14:paraId="3AA1F65E" w14:textId="77777777" w:rsidR="00046C3B" w:rsidRDefault="006877AD" w:rsidP="006877AD">
      <w:pPr>
        <w:pStyle w:val="Heading1"/>
      </w:pPr>
      <w:bookmarkStart w:id="1063" w:name="_Toc46937128"/>
      <w:r>
        <w:t>Module 4: Service standards</w:t>
      </w:r>
      <w:r>
        <w:rPr>
          <w:noProof/>
          <w:lang w:eastAsia="en-GB"/>
        </w:rPr>
        <w:t xml:space="preserve"> </w:t>
      </w:r>
      <w:r w:rsidR="00236377">
        <w:rPr>
          <w:noProof/>
          <w:lang w:eastAsia="en-GB"/>
        </w:rPr>
        <w:drawing>
          <wp:anchor distT="0" distB="0" distL="114300" distR="114300" simplePos="0" relativeHeight="251705344" behindDoc="0" locked="0" layoutInCell="1" allowOverlap="1" wp14:anchorId="66FFD677" wp14:editId="7FD36EB7">
            <wp:simplePos x="0" y="0"/>
            <wp:positionH relativeFrom="column">
              <wp:posOffset>4629876</wp:posOffset>
            </wp:positionH>
            <wp:positionV relativeFrom="paragraph">
              <wp:posOffset>8699681</wp:posOffset>
            </wp:positionV>
            <wp:extent cx="1205230" cy="385445"/>
            <wp:effectExtent l="0" t="0" r="0" b="0"/>
            <wp:wrapNone/>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702272" behindDoc="0" locked="0" layoutInCell="1" allowOverlap="1" wp14:anchorId="6D4B5A5D" wp14:editId="7ED69399">
                <wp:simplePos x="0" y="0"/>
                <wp:positionH relativeFrom="margin">
                  <wp:posOffset>-104140</wp:posOffset>
                </wp:positionH>
                <wp:positionV relativeFrom="paragraph">
                  <wp:posOffset>6558329</wp:posOffset>
                </wp:positionV>
                <wp:extent cx="5939790" cy="1404620"/>
                <wp:effectExtent l="0" t="0" r="0" b="3810"/>
                <wp:wrapNone/>
                <wp:docPr id="1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576C81B"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38E7644A"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1FFF325E" w14:textId="77777777" w:rsidR="004B432B" w:rsidRDefault="004B432B" w:rsidP="00236377">
                            <w:pPr>
                              <w:spacing w:line="240" w:lineRule="auto"/>
                              <w:rPr>
                                <w:rFonts w:ascii="Arial Narrow" w:hAnsi="Arial Narrow"/>
                                <w:b/>
                                <w:color w:val="595959" w:themeColor="text1" w:themeTint="A6"/>
                                <w:sz w:val="44"/>
                                <w:szCs w:val="44"/>
                              </w:rPr>
                            </w:pPr>
                          </w:p>
                          <w:p w14:paraId="1C3BFE91"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44A1BFEA"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Service standards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4B5A5D" id="_x0000_s1030" type="#_x0000_t202" style="position:absolute;left:0;text-align:left;margin-left:-8.2pt;margin-top:516.4pt;width:467.7pt;height:110.6pt;z-index:2517022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YEHyBxICAAD9AwAADgAAAAAAAAAAAAAAAAAuAgAAZHJzL2Uyb0RvYy54bWxQSwECLQAUAAYACAAA&#10;ACEARVz5TeAAAAANAQAADwAAAAAAAAAAAAAAAABsBAAAZHJzL2Rvd25yZXYueG1sUEsFBgAAAAAE&#10;AAQA8wAAAHkFAAAAAA==&#10;" filled="f" stroked="f">
                <v:textbox style="mso-fit-shape-to-text:t">
                  <w:txbxContent>
                    <w:p w14:paraId="0576C81B"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38E7644A"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1FFF325E" w14:textId="77777777" w:rsidR="004B432B" w:rsidRDefault="004B432B" w:rsidP="00236377">
                      <w:pPr>
                        <w:spacing w:line="240" w:lineRule="auto"/>
                        <w:rPr>
                          <w:rFonts w:ascii="Arial Narrow" w:hAnsi="Arial Narrow"/>
                          <w:b/>
                          <w:color w:val="595959" w:themeColor="text1" w:themeTint="A6"/>
                          <w:sz w:val="44"/>
                          <w:szCs w:val="44"/>
                        </w:rPr>
                      </w:pPr>
                    </w:p>
                    <w:p w14:paraId="1C3BFE91"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44A1BFEA"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Service standards</w:t>
                      </w:r>
                    </w:p>
                  </w:txbxContent>
                </v:textbox>
                <w10:wrap anchorx="margin"/>
              </v:shape>
            </w:pict>
          </mc:Fallback>
        </mc:AlternateContent>
      </w:r>
      <w:r w:rsidR="00236377">
        <w:rPr>
          <w:noProof/>
        </w:rPr>
        <mc:AlternateContent>
          <mc:Choice Requires="wps">
            <w:drawing>
              <wp:anchor distT="0" distB="0" distL="114300" distR="114300" simplePos="0" relativeHeight="251703296" behindDoc="0" locked="0" layoutInCell="1" allowOverlap="1" wp14:anchorId="08E9517E" wp14:editId="79E7FA74">
                <wp:simplePos x="0" y="0"/>
                <wp:positionH relativeFrom="margin">
                  <wp:posOffset>-104140</wp:posOffset>
                </wp:positionH>
                <wp:positionV relativeFrom="margin">
                  <wp:posOffset>457786</wp:posOffset>
                </wp:positionV>
                <wp:extent cx="5939790" cy="0"/>
                <wp:effectExtent l="0" t="19050" r="22860" b="19050"/>
                <wp:wrapNone/>
                <wp:docPr id="1140" name="Straight Connector 11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492439" id="Straight Connector 1140" o:spid="_x0000_s1026" style="position:absolute;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OPkdEz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704320" behindDoc="0" locked="0" layoutInCell="1" allowOverlap="1" wp14:anchorId="5380305F" wp14:editId="77CC8CA4">
                <wp:simplePos x="0" y="0"/>
                <wp:positionH relativeFrom="margin">
                  <wp:posOffset>-104140</wp:posOffset>
                </wp:positionH>
                <wp:positionV relativeFrom="margin">
                  <wp:posOffset>8534449</wp:posOffset>
                </wp:positionV>
                <wp:extent cx="5939790" cy="0"/>
                <wp:effectExtent l="0" t="19050" r="22860" b="19050"/>
                <wp:wrapNone/>
                <wp:docPr id="1141" name="Straight Connector 11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CA510" id="Straight Connector 1141" o:spid="_x0000_s1026" style="position:absolute;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G4IDef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236377">
        <w:rPr>
          <w:noProof/>
        </w:rPr>
        <w:drawing>
          <wp:anchor distT="0" distB="0" distL="114300" distR="114300" simplePos="0" relativeHeight="251701248" behindDoc="0" locked="0" layoutInCell="1" allowOverlap="1" wp14:anchorId="7D3C7180" wp14:editId="12DB3A82">
            <wp:simplePos x="0" y="0"/>
            <wp:positionH relativeFrom="margin">
              <wp:posOffset>-13970</wp:posOffset>
            </wp:positionH>
            <wp:positionV relativeFrom="paragraph">
              <wp:posOffset>1287194</wp:posOffset>
            </wp:positionV>
            <wp:extent cx="5759450" cy="4572000"/>
            <wp:effectExtent l="38100" t="38100" r="88900" b="95250"/>
            <wp:wrapNone/>
            <wp:docPr id="1144" name="Picture 11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6377">
        <w:rPr>
          <w:noProof/>
        </w:rPr>
        <w:drawing>
          <wp:anchor distT="0" distB="0" distL="114300" distR="114300" simplePos="0" relativeHeight="251706368" behindDoc="0" locked="0" layoutInCell="1" allowOverlap="1" wp14:anchorId="7F603C34" wp14:editId="29F292D3">
            <wp:simplePos x="0" y="0"/>
            <wp:positionH relativeFrom="column">
              <wp:posOffset>13063</wp:posOffset>
            </wp:positionH>
            <wp:positionV relativeFrom="paragraph">
              <wp:posOffset>923653</wp:posOffset>
            </wp:positionV>
            <wp:extent cx="5732236" cy="4564981"/>
            <wp:effectExtent l="0" t="0" r="1905" b="7620"/>
            <wp:wrapNone/>
            <wp:docPr id="1145" name="Picture 1145" descr="https://industrywired.com/wp-content/uploads/2020/01/Why_Buy-Online-Pick-Up-in-Store-Model-is-Growing-Rapidly-in-Re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ndustrywired.com/wp-content/uploads/2020/01/Why_Buy-Online-Pick-Up-in-Store-Model-is-Growing-Rapidly-in-Retail.jpg"/>
                    <pic:cNvPicPr>
                      <a:picLocks noChangeAspect="1" noChangeArrowheads="1"/>
                    </pic:cNvPicPr>
                  </pic:nvPicPr>
                  <pic:blipFill rotWithShape="1">
                    <a:blip r:embed="rId196">
                      <a:extLst>
                        <a:ext uri="{28A0092B-C50C-407E-A947-70E740481C1C}">
                          <a14:useLocalDpi xmlns:a14="http://schemas.microsoft.com/office/drawing/2010/main" val="0"/>
                        </a:ext>
                      </a:extLst>
                    </a:blip>
                    <a:srcRect r="10303"/>
                    <a:stretch/>
                  </pic:blipFill>
                  <pic:spPr bwMode="auto">
                    <a:xfrm>
                      <a:off x="0" y="0"/>
                      <a:ext cx="5734722" cy="45669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063"/>
    </w:p>
    <w:p w14:paraId="72753FAC" w14:textId="77777777" w:rsidR="00236377" w:rsidRDefault="00236377" w:rsidP="00046C3B">
      <w:pPr>
        <w:rPr>
          <w:sz w:val="36"/>
          <w:szCs w:val="36"/>
          <w:lang w:val="en-US"/>
        </w:rPr>
        <w:sectPr w:rsidR="00236377" w:rsidSect="001C6D34">
          <w:headerReference w:type="default" r:id="rId197"/>
          <w:footerReference w:type="default" r:id="rId198"/>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46C3B" w14:paraId="28BC907A" w14:textId="77777777" w:rsidTr="00046C3B">
        <w:tc>
          <w:tcPr>
            <w:tcW w:w="5000" w:type="pct"/>
            <w:shd w:val="clear" w:color="auto" w:fill="7F7F7F" w:themeFill="text1" w:themeFillTint="80"/>
            <w:hideMark/>
          </w:tcPr>
          <w:p w14:paraId="1718AD49" w14:textId="77777777" w:rsidR="00046C3B" w:rsidRDefault="00046C3B">
            <w:pPr>
              <w:pStyle w:val="Heading1"/>
              <w:rPr>
                <w:szCs w:val="32"/>
                <w:lang w:val="en-GB"/>
              </w:rPr>
            </w:pPr>
            <w:bookmarkStart w:id="1064" w:name="_Toc39497181"/>
            <w:bookmarkStart w:id="1065" w:name="_Toc46937129"/>
            <w:r>
              <w:t>About this module</w:t>
            </w:r>
            <w:bookmarkEnd w:id="1064"/>
            <w:bookmarkEnd w:id="1065"/>
          </w:p>
        </w:tc>
      </w:tr>
    </w:tbl>
    <w:p w14:paraId="64FF72AF" w14:textId="77777777" w:rsidR="00046C3B" w:rsidRDefault="00046C3B" w:rsidP="00046C3B"/>
    <w:p w14:paraId="36DF7FA9" w14:textId="77777777" w:rsidR="00046C3B" w:rsidRDefault="00046C3B" w:rsidP="00046C3B">
      <w:r>
        <w:t>This module covers the following Knowledge Module:</w:t>
      </w:r>
    </w:p>
    <w:p w14:paraId="3731594D" w14:textId="77777777" w:rsidR="00046C3B" w:rsidRDefault="00046C3B" w:rsidP="00046C3B"/>
    <w:p w14:paraId="7B3BAFD1" w14:textId="77777777" w:rsidR="00046C3B" w:rsidRDefault="00046C3B" w:rsidP="00046C3B">
      <w:r>
        <w:t>14210300</w:t>
      </w:r>
      <w:r>
        <w:rPr>
          <w:spacing w:val="-3"/>
        </w:rPr>
        <w:t>1</w:t>
      </w:r>
      <w:r>
        <w:rPr>
          <w:spacing w:val="1"/>
        </w:rPr>
        <w:t>-</w:t>
      </w:r>
      <w:r>
        <w:t>K</w:t>
      </w:r>
      <w:r>
        <w:rPr>
          <w:spacing w:val="-4"/>
        </w:rPr>
        <w:t>M</w:t>
      </w:r>
      <w:r>
        <w:rPr>
          <w:spacing w:val="1"/>
        </w:rPr>
        <w:t>-</w:t>
      </w:r>
      <w:r>
        <w:t>04,</w:t>
      </w:r>
      <w:r>
        <w:rPr>
          <w:spacing w:val="2"/>
        </w:rPr>
        <w:t xml:space="preserve"> </w:t>
      </w:r>
      <w:r>
        <w:rPr>
          <w:spacing w:val="-3"/>
        </w:rPr>
        <w:t>C</w:t>
      </w:r>
      <w:r>
        <w:t>oncept</w:t>
      </w:r>
      <w:r>
        <w:rPr>
          <w:spacing w:val="2"/>
        </w:rPr>
        <w:t xml:space="preserve"> </w:t>
      </w:r>
      <w:r>
        <w:t>and</w:t>
      </w:r>
      <w:r>
        <w:rPr>
          <w:spacing w:val="-2"/>
        </w:rPr>
        <w:t xml:space="preserve"> </w:t>
      </w:r>
      <w:r>
        <w:t xml:space="preserve">principles </w:t>
      </w:r>
      <w:r>
        <w:rPr>
          <w:spacing w:val="-2"/>
        </w:rPr>
        <w:t>o</w:t>
      </w:r>
      <w:r>
        <w:t xml:space="preserve">f </w:t>
      </w:r>
      <w:r>
        <w:rPr>
          <w:spacing w:val="1"/>
        </w:rPr>
        <w:t>m</w:t>
      </w:r>
      <w:r>
        <w:t>an</w:t>
      </w:r>
      <w:r>
        <w:rPr>
          <w:spacing w:val="-3"/>
        </w:rPr>
        <w:t>a</w:t>
      </w:r>
      <w:r>
        <w:rPr>
          <w:spacing w:val="2"/>
        </w:rPr>
        <w:t>g</w:t>
      </w:r>
      <w:r>
        <w:t>ing</w:t>
      </w:r>
      <w:r>
        <w:rPr>
          <w:spacing w:val="3"/>
        </w:rPr>
        <w:t xml:space="preserve"> </w:t>
      </w:r>
      <w:r>
        <w:t>s</w:t>
      </w:r>
      <w:r>
        <w:rPr>
          <w:spacing w:val="-3"/>
        </w:rPr>
        <w:t>e</w:t>
      </w:r>
      <w:r>
        <w:rPr>
          <w:spacing w:val="1"/>
        </w:rPr>
        <w:t>r</w:t>
      </w:r>
      <w:r>
        <w:rPr>
          <w:spacing w:val="-2"/>
        </w:rPr>
        <w:t>v</w:t>
      </w:r>
      <w:r>
        <w:t>ice s</w:t>
      </w:r>
      <w:r>
        <w:rPr>
          <w:spacing w:val="2"/>
        </w:rPr>
        <w:t>t</w:t>
      </w:r>
      <w:r>
        <w:t>and</w:t>
      </w:r>
      <w:r>
        <w:rPr>
          <w:spacing w:val="-3"/>
        </w:rPr>
        <w:t>a</w:t>
      </w:r>
      <w:r>
        <w:rPr>
          <w:spacing w:val="1"/>
        </w:rPr>
        <w:t>r</w:t>
      </w:r>
      <w:r>
        <w:t xml:space="preserve">ds </w:t>
      </w:r>
      <w:r>
        <w:rPr>
          <w:spacing w:val="-2"/>
        </w:rPr>
        <w:t>o</w:t>
      </w:r>
      <w:r>
        <w:t>f</w:t>
      </w:r>
      <w:r>
        <w:rPr>
          <w:spacing w:val="2"/>
        </w:rPr>
        <w:t xml:space="preserve"> </w:t>
      </w:r>
      <w:r>
        <w:t>a</w:t>
      </w:r>
      <w:r>
        <w:rPr>
          <w:spacing w:val="-2"/>
        </w:rPr>
        <w:t xml:space="preserve"> </w:t>
      </w:r>
      <w:r>
        <w:rPr>
          <w:spacing w:val="1"/>
        </w:rPr>
        <w:t>r</w:t>
      </w:r>
      <w:r>
        <w:rPr>
          <w:spacing w:val="-3"/>
        </w:rPr>
        <w:t>e</w:t>
      </w:r>
      <w:r>
        <w:rPr>
          <w:spacing w:val="1"/>
        </w:rPr>
        <w:t>t</w:t>
      </w:r>
      <w:r>
        <w:t>ail chain s</w:t>
      </w:r>
      <w:r>
        <w:rPr>
          <w:spacing w:val="1"/>
        </w:rPr>
        <w:t>t</w:t>
      </w:r>
      <w:r>
        <w:t>or</w:t>
      </w:r>
      <w:r>
        <w:rPr>
          <w:spacing w:val="-2"/>
        </w:rPr>
        <w:t>e</w:t>
      </w:r>
      <w:r>
        <w:t>,</w:t>
      </w:r>
      <w:r>
        <w:rPr>
          <w:spacing w:val="2"/>
        </w:rPr>
        <w:t xml:space="preserve"> </w:t>
      </w:r>
      <w:r>
        <w:rPr>
          <w:spacing w:val="-3"/>
        </w:rPr>
        <w:t>N</w:t>
      </w:r>
      <w:r>
        <w:rPr>
          <w:spacing w:val="1"/>
        </w:rPr>
        <w:t>Q</w:t>
      </w:r>
      <w:r>
        <w:t>F Le</w:t>
      </w:r>
      <w:r>
        <w:rPr>
          <w:spacing w:val="-3"/>
        </w:rPr>
        <w:t>v</w:t>
      </w:r>
      <w:r>
        <w:t>el 5, C</w:t>
      </w:r>
      <w:r>
        <w:rPr>
          <w:spacing w:val="1"/>
        </w:rPr>
        <w:t>r</w:t>
      </w:r>
      <w:r>
        <w:t>e</w:t>
      </w:r>
      <w:r>
        <w:rPr>
          <w:spacing w:val="-3"/>
        </w:rPr>
        <w:t>d</w:t>
      </w:r>
      <w:r>
        <w:t>i</w:t>
      </w:r>
      <w:r>
        <w:rPr>
          <w:spacing w:val="1"/>
        </w:rPr>
        <w:t>t</w:t>
      </w:r>
      <w:r>
        <w:t>s</w:t>
      </w:r>
      <w:r>
        <w:rPr>
          <w:spacing w:val="1"/>
        </w:rPr>
        <w:t xml:space="preserve"> </w:t>
      </w:r>
      <w:r>
        <w:t>2</w:t>
      </w:r>
    </w:p>
    <w:p w14:paraId="3BD4E4C1" w14:textId="77777777" w:rsidR="00046C3B" w:rsidRDefault="00046C3B" w:rsidP="00046C3B"/>
    <w:p w14:paraId="71589574" w14:textId="77777777" w:rsidR="00046C3B" w:rsidRDefault="00046C3B" w:rsidP="00046C3B">
      <w:r>
        <w:t>Purpose</w:t>
      </w:r>
      <w:r>
        <w:rPr>
          <w:spacing w:val="-2"/>
        </w:rPr>
        <w:t xml:space="preserve"> </w:t>
      </w:r>
      <w:r>
        <w:t xml:space="preserve">of </w:t>
      </w:r>
      <w:r>
        <w:rPr>
          <w:spacing w:val="1"/>
        </w:rPr>
        <w:t>t</w:t>
      </w:r>
      <w:r>
        <w:t>he</w:t>
      </w:r>
      <w:r>
        <w:rPr>
          <w:spacing w:val="-2"/>
        </w:rPr>
        <w:t xml:space="preserve"> </w:t>
      </w:r>
      <w:r>
        <w:t>kn</w:t>
      </w:r>
      <w:r>
        <w:rPr>
          <w:spacing w:val="-3"/>
        </w:rPr>
        <w:t>o</w:t>
      </w:r>
      <w:r>
        <w:rPr>
          <w:spacing w:val="3"/>
        </w:rPr>
        <w:t>w</w:t>
      </w:r>
      <w:r>
        <w:t>ledge</w:t>
      </w:r>
      <w:r>
        <w:rPr>
          <w:spacing w:val="-2"/>
        </w:rPr>
        <w:t xml:space="preserve"> </w:t>
      </w:r>
      <w:r>
        <w:rPr>
          <w:spacing w:val="1"/>
        </w:rPr>
        <w:t>m</w:t>
      </w:r>
      <w:r>
        <w:t>od</w:t>
      </w:r>
      <w:r>
        <w:rPr>
          <w:spacing w:val="-3"/>
        </w:rPr>
        <w:t>u</w:t>
      </w:r>
      <w:r>
        <w:rPr>
          <w:spacing w:val="1"/>
        </w:rPr>
        <w:t>l</w:t>
      </w:r>
      <w:r>
        <w:t>e:</w:t>
      </w:r>
    </w:p>
    <w:p w14:paraId="6E6A7F12" w14:textId="77777777" w:rsidR="00046C3B" w:rsidRDefault="00046C3B" w:rsidP="00046C3B"/>
    <w:p w14:paraId="0699C02A" w14:textId="77777777" w:rsidR="00046C3B" w:rsidRDefault="00046C3B" w:rsidP="00046C3B">
      <w:r>
        <w:rPr>
          <w:spacing w:val="2"/>
        </w:rPr>
        <w:t>T</w:t>
      </w:r>
      <w:r>
        <w:t>he</w:t>
      </w:r>
      <w:r>
        <w:rPr>
          <w:spacing w:val="-2"/>
        </w:rPr>
        <w:t xml:space="preserve"> </w:t>
      </w:r>
      <w:r>
        <w:rPr>
          <w:spacing w:val="1"/>
        </w:rPr>
        <w:t>m</w:t>
      </w:r>
      <w:r>
        <w:t xml:space="preserve">ain </w:t>
      </w:r>
      <w:r>
        <w:rPr>
          <w:spacing w:val="1"/>
        </w:rPr>
        <w:t>f</w:t>
      </w:r>
      <w:r>
        <w:t xml:space="preserve">ocus </w:t>
      </w:r>
      <w:r>
        <w:rPr>
          <w:spacing w:val="-3"/>
        </w:rPr>
        <w:t>o</w:t>
      </w:r>
      <w:r>
        <w:t>f</w:t>
      </w:r>
      <w:r>
        <w:rPr>
          <w:spacing w:val="2"/>
        </w:rPr>
        <w:t xml:space="preserve"> </w:t>
      </w:r>
      <w:r>
        <w:rPr>
          <w:spacing w:val="1"/>
        </w:rPr>
        <w:t>t</w:t>
      </w:r>
      <w:r>
        <w:t>he</w:t>
      </w:r>
      <w:r>
        <w:rPr>
          <w:spacing w:val="-2"/>
        </w:rPr>
        <w:t xml:space="preserve"> </w:t>
      </w:r>
      <w:r>
        <w:t>l</w:t>
      </w:r>
      <w:r>
        <w:rPr>
          <w:spacing w:val="-3"/>
        </w:rPr>
        <w:t>e</w:t>
      </w:r>
      <w:r>
        <w:t>arning</w:t>
      </w:r>
      <w:r>
        <w:rPr>
          <w:spacing w:val="1"/>
        </w:rPr>
        <w:t xml:space="preserve"> </w:t>
      </w:r>
      <w:r>
        <w:t xml:space="preserve">in </w:t>
      </w:r>
      <w:r>
        <w:rPr>
          <w:spacing w:val="2"/>
        </w:rPr>
        <w:t>t</w:t>
      </w:r>
      <w:r>
        <w:t>his</w:t>
      </w:r>
      <w:r>
        <w:rPr>
          <w:spacing w:val="-3"/>
        </w:rPr>
        <w:t xml:space="preserve"> </w:t>
      </w:r>
      <w:r>
        <w:rPr>
          <w:spacing w:val="2"/>
        </w:rPr>
        <w:t>k</w:t>
      </w:r>
      <w:r>
        <w:t>no</w:t>
      </w:r>
      <w:r>
        <w:rPr>
          <w:spacing w:val="-3"/>
        </w:rPr>
        <w:t>w</w:t>
      </w:r>
      <w:r>
        <w:t>led</w:t>
      </w:r>
      <w:r>
        <w:rPr>
          <w:spacing w:val="2"/>
        </w:rPr>
        <w:t>g</w:t>
      </w:r>
      <w:r>
        <w:t xml:space="preserve">e </w:t>
      </w:r>
      <w:r>
        <w:rPr>
          <w:spacing w:val="1"/>
        </w:rPr>
        <w:t>m</w:t>
      </w:r>
      <w:r>
        <w:t xml:space="preserve">odule is </w:t>
      </w:r>
      <w:r>
        <w:rPr>
          <w:spacing w:val="1"/>
        </w:rPr>
        <w:t>t</w:t>
      </w:r>
      <w:r>
        <w:t>o build an un</w:t>
      </w:r>
      <w:r>
        <w:rPr>
          <w:spacing w:val="-3"/>
        </w:rPr>
        <w:t>d</w:t>
      </w:r>
      <w:r>
        <w:t>ers</w:t>
      </w:r>
      <w:r>
        <w:rPr>
          <w:spacing w:val="1"/>
        </w:rPr>
        <w:t>t</w:t>
      </w:r>
      <w:r>
        <w:t>andi</w:t>
      </w:r>
      <w:r>
        <w:rPr>
          <w:spacing w:val="-3"/>
        </w:rPr>
        <w:t>n</w:t>
      </w:r>
      <w:r>
        <w:t>g</w:t>
      </w:r>
      <w:r>
        <w:rPr>
          <w:spacing w:val="3"/>
        </w:rPr>
        <w:t xml:space="preserve"> </w:t>
      </w:r>
      <w:r>
        <w:rPr>
          <w:spacing w:val="-3"/>
        </w:rPr>
        <w:t>o</w:t>
      </w:r>
      <w:r>
        <w:t>f cust</w:t>
      </w:r>
      <w:r>
        <w:rPr>
          <w:spacing w:val="-2"/>
        </w:rPr>
        <w:t>o</w:t>
      </w:r>
      <w:r>
        <w:rPr>
          <w:spacing w:val="6"/>
        </w:rPr>
        <w:t>m</w:t>
      </w:r>
      <w:r>
        <w:rPr>
          <w:spacing w:val="-3"/>
        </w:rPr>
        <w:t>e</w:t>
      </w:r>
      <w:r>
        <w:t>r ser</w:t>
      </w:r>
      <w:r>
        <w:rPr>
          <w:spacing w:val="-2"/>
        </w:rPr>
        <w:t>v</w:t>
      </w:r>
      <w:r>
        <w:t>ice,</w:t>
      </w:r>
      <w:r>
        <w:rPr>
          <w:spacing w:val="2"/>
        </w:rPr>
        <w:t xml:space="preserve"> </w:t>
      </w:r>
      <w:r>
        <w:t>including</w:t>
      </w:r>
      <w:r>
        <w:rPr>
          <w:spacing w:val="1"/>
        </w:rPr>
        <w:t xml:space="preserve"> </w:t>
      </w:r>
      <w:r>
        <w:t>ser</w:t>
      </w:r>
      <w:r>
        <w:rPr>
          <w:spacing w:val="-2"/>
        </w:rPr>
        <w:t>v</w:t>
      </w:r>
      <w:r>
        <w:t>ice s</w:t>
      </w:r>
      <w:r>
        <w:rPr>
          <w:spacing w:val="2"/>
        </w:rPr>
        <w:t>t</w:t>
      </w:r>
      <w:r>
        <w:t>and</w:t>
      </w:r>
      <w:r>
        <w:rPr>
          <w:spacing w:val="-3"/>
        </w:rPr>
        <w:t>a</w:t>
      </w:r>
      <w:r>
        <w:rPr>
          <w:spacing w:val="1"/>
        </w:rPr>
        <w:t>r</w:t>
      </w:r>
      <w:r>
        <w:t>ds, heal</w:t>
      </w:r>
      <w:r>
        <w:rPr>
          <w:spacing w:val="1"/>
        </w:rPr>
        <w:t>t</w:t>
      </w:r>
      <w:r>
        <w:rPr>
          <w:spacing w:val="-3"/>
        </w:rPr>
        <w:t>h</w:t>
      </w:r>
      <w:r>
        <w:t>,</w:t>
      </w:r>
      <w:r>
        <w:rPr>
          <w:spacing w:val="2"/>
        </w:rPr>
        <w:t xml:space="preserve"> </w:t>
      </w:r>
      <w:r>
        <w:t>s</w:t>
      </w:r>
      <w:r>
        <w:rPr>
          <w:spacing w:val="-3"/>
        </w:rPr>
        <w:t>a</w:t>
      </w:r>
      <w:r>
        <w:rPr>
          <w:spacing w:val="1"/>
        </w:rPr>
        <w:t>f</w:t>
      </w:r>
      <w:r>
        <w:rPr>
          <w:spacing w:val="-3"/>
        </w:rPr>
        <w:t>e</w:t>
      </w:r>
      <w:r>
        <w:t>ty and hous</w:t>
      </w:r>
      <w:r>
        <w:rPr>
          <w:spacing w:val="-3"/>
        </w:rPr>
        <w:t>e</w:t>
      </w:r>
      <w:r>
        <w:rPr>
          <w:spacing w:val="2"/>
        </w:rPr>
        <w:t>k</w:t>
      </w:r>
      <w:r>
        <w:t>eeping</w:t>
      </w:r>
      <w:r>
        <w:rPr>
          <w:spacing w:val="1"/>
        </w:rPr>
        <w:t xml:space="preserve"> </w:t>
      </w:r>
      <w:r>
        <w:t>and</w:t>
      </w:r>
      <w:r>
        <w:rPr>
          <w:spacing w:val="-2"/>
        </w:rPr>
        <w:t xml:space="preserve"> </w:t>
      </w:r>
      <w:r>
        <w:rPr>
          <w:spacing w:val="1"/>
        </w:rPr>
        <w:t>t</w:t>
      </w:r>
      <w:r>
        <w:t>heir i</w:t>
      </w:r>
      <w:r>
        <w:rPr>
          <w:spacing w:val="1"/>
        </w:rPr>
        <w:t>m</w:t>
      </w:r>
      <w:r>
        <w:t>pa</w:t>
      </w:r>
      <w:r>
        <w:rPr>
          <w:spacing w:val="-2"/>
        </w:rPr>
        <w:t>c</w:t>
      </w:r>
      <w:r>
        <w:t>t</w:t>
      </w:r>
      <w:r>
        <w:rPr>
          <w:spacing w:val="2"/>
        </w:rPr>
        <w:t xml:space="preserve"> </w:t>
      </w:r>
      <w:r>
        <w:t>on cust</w:t>
      </w:r>
      <w:r>
        <w:rPr>
          <w:spacing w:val="-2"/>
        </w:rPr>
        <w:t>o</w:t>
      </w:r>
      <w:r>
        <w:rPr>
          <w:spacing w:val="1"/>
        </w:rPr>
        <w:t>m</w:t>
      </w:r>
      <w:r>
        <w:t>er ser</w:t>
      </w:r>
      <w:r>
        <w:rPr>
          <w:spacing w:val="-2"/>
        </w:rPr>
        <w:t>v</w:t>
      </w:r>
      <w:r>
        <w:t>ice</w:t>
      </w:r>
    </w:p>
    <w:p w14:paraId="536DD104" w14:textId="77777777" w:rsidR="00046C3B" w:rsidRDefault="00046C3B" w:rsidP="00046C3B"/>
    <w:p w14:paraId="36F8646A" w14:textId="77777777" w:rsidR="00046C3B" w:rsidRDefault="00046C3B" w:rsidP="00046C3B">
      <w:r>
        <w:t>Learning</w:t>
      </w:r>
      <w:r>
        <w:rPr>
          <w:spacing w:val="1"/>
        </w:rPr>
        <w:t xml:space="preserve"> </w:t>
      </w:r>
      <w:r>
        <w:t>con</w:t>
      </w:r>
      <w:r>
        <w:rPr>
          <w:spacing w:val="1"/>
        </w:rPr>
        <w:t>t</w:t>
      </w:r>
      <w:r>
        <w:rPr>
          <w:spacing w:val="-3"/>
        </w:rPr>
        <w:t>a</w:t>
      </w:r>
      <w:r>
        <w:t xml:space="preserve">ct </w:t>
      </w:r>
      <w:r>
        <w:rPr>
          <w:spacing w:val="1"/>
        </w:rPr>
        <w:t>t</w:t>
      </w:r>
      <w:r>
        <w:t>i</w:t>
      </w:r>
      <w:r>
        <w:rPr>
          <w:spacing w:val="-2"/>
        </w:rPr>
        <w:t>m</w:t>
      </w:r>
      <w:r>
        <w:t>e - the</w:t>
      </w:r>
      <w:r>
        <w:rPr>
          <w:spacing w:val="1"/>
        </w:rPr>
        <w:t xml:space="preserve"> t</w:t>
      </w:r>
      <w:r>
        <w:rPr>
          <w:spacing w:val="-3"/>
        </w:rPr>
        <w:t>o</w:t>
      </w:r>
      <w:r>
        <w:rPr>
          <w:spacing w:val="1"/>
        </w:rPr>
        <w:t>t</w:t>
      </w:r>
      <w:r>
        <w:t>al amo</w:t>
      </w:r>
      <w:r>
        <w:rPr>
          <w:spacing w:val="-3"/>
        </w:rPr>
        <w:t>u</w:t>
      </w:r>
      <w:r>
        <w:t xml:space="preserve">nt </w:t>
      </w:r>
      <w:r>
        <w:rPr>
          <w:spacing w:val="-3"/>
        </w:rPr>
        <w:t>o</w:t>
      </w:r>
      <w:r>
        <w:t>f</w:t>
      </w:r>
      <w:r>
        <w:rPr>
          <w:spacing w:val="2"/>
        </w:rPr>
        <w:t xml:space="preserve"> </w:t>
      </w:r>
      <w:r>
        <w:rPr>
          <w:spacing w:val="1"/>
        </w:rPr>
        <w:t>t</w:t>
      </w:r>
      <w:r>
        <w:t>i</w:t>
      </w:r>
      <w:r>
        <w:rPr>
          <w:spacing w:val="1"/>
        </w:rPr>
        <w:t>m</w:t>
      </w:r>
      <w:r>
        <w:t>e</w:t>
      </w:r>
      <w:r>
        <w:rPr>
          <w:spacing w:val="-2"/>
        </w:rPr>
        <w:t xml:space="preserve"> </w:t>
      </w:r>
      <w:r>
        <w:rPr>
          <w:spacing w:val="-3"/>
        </w:rPr>
        <w:t>d</w:t>
      </w:r>
      <w:r>
        <w:t xml:space="preserve">uring </w:t>
      </w:r>
      <w:r>
        <w:rPr>
          <w:spacing w:val="-3"/>
        </w:rPr>
        <w:t>w</w:t>
      </w:r>
      <w:r>
        <w:t xml:space="preserve">hich </w:t>
      </w:r>
      <w:r>
        <w:rPr>
          <w:spacing w:val="2"/>
        </w:rPr>
        <w:t>t</w:t>
      </w:r>
      <w:r>
        <w:t>he</w:t>
      </w:r>
      <w:r>
        <w:rPr>
          <w:spacing w:val="1"/>
        </w:rPr>
        <w:t xml:space="preserve"> </w:t>
      </w:r>
      <w:r>
        <w:t>lea</w:t>
      </w:r>
      <w:r>
        <w:rPr>
          <w:spacing w:val="1"/>
        </w:rPr>
        <w:t>r</w:t>
      </w:r>
      <w:r>
        <w:t>n</w:t>
      </w:r>
      <w:r>
        <w:rPr>
          <w:spacing w:val="-3"/>
        </w:rPr>
        <w:t>e</w:t>
      </w:r>
      <w:r>
        <w:t>r</w:t>
      </w:r>
      <w:r>
        <w:rPr>
          <w:spacing w:val="2"/>
        </w:rPr>
        <w:t xml:space="preserve"> </w:t>
      </w:r>
      <w:r>
        <w:rPr>
          <w:spacing w:val="-3"/>
        </w:rPr>
        <w:t>n</w:t>
      </w:r>
      <w:r>
        <w:t xml:space="preserve">eeds </w:t>
      </w:r>
      <w:r>
        <w:rPr>
          <w:spacing w:val="2"/>
        </w:rPr>
        <w:t>t</w:t>
      </w:r>
      <w:r>
        <w:t>o</w:t>
      </w:r>
      <w:r>
        <w:rPr>
          <w:spacing w:val="-2"/>
        </w:rPr>
        <w:t xml:space="preserve"> </w:t>
      </w:r>
      <w:r>
        <w:t>ha</w:t>
      </w:r>
      <w:r>
        <w:rPr>
          <w:spacing w:val="-2"/>
        </w:rPr>
        <w:t>v</w:t>
      </w:r>
      <w:r>
        <w:t xml:space="preserve">e access </w:t>
      </w:r>
      <w:r>
        <w:rPr>
          <w:spacing w:val="1"/>
        </w:rPr>
        <w:t>t</w:t>
      </w:r>
      <w:r>
        <w:t xml:space="preserve">o </w:t>
      </w:r>
      <w:r>
        <w:rPr>
          <w:spacing w:val="1"/>
        </w:rPr>
        <w:t>t</w:t>
      </w:r>
      <w:r>
        <w:t>he</w:t>
      </w:r>
      <w:r>
        <w:rPr>
          <w:spacing w:val="1"/>
        </w:rPr>
        <w:t xml:space="preserve"> </w:t>
      </w:r>
      <w:r>
        <w:rPr>
          <w:spacing w:val="-3"/>
        </w:rPr>
        <w:t>p</w:t>
      </w:r>
      <w:r>
        <w:rPr>
          <w:spacing w:val="1"/>
        </w:rPr>
        <w:t>r</w:t>
      </w:r>
      <w:r>
        <w:t>o</w:t>
      </w:r>
      <w:r>
        <w:rPr>
          <w:spacing w:val="-3"/>
        </w:rPr>
        <w:t>v</w:t>
      </w:r>
      <w:r>
        <w:t>ider</w:t>
      </w:r>
      <w:r>
        <w:rPr>
          <w:spacing w:val="2"/>
        </w:rPr>
        <w:t xml:space="preserve"> </w:t>
      </w:r>
      <w:r>
        <w:rPr>
          <w:spacing w:val="1"/>
        </w:rPr>
        <w:t>t</w:t>
      </w:r>
      <w:r>
        <w:t>o enable him</w:t>
      </w:r>
      <w:r>
        <w:rPr>
          <w:spacing w:val="2"/>
        </w:rPr>
        <w:t xml:space="preserve"> </w:t>
      </w:r>
      <w:r>
        <w:rPr>
          <w:spacing w:val="-3"/>
        </w:rPr>
        <w:t>o</w:t>
      </w:r>
      <w:r>
        <w:t>r</w:t>
      </w:r>
      <w:r>
        <w:rPr>
          <w:spacing w:val="2"/>
        </w:rPr>
        <w:t xml:space="preserve"> </w:t>
      </w:r>
      <w:r>
        <w:t>h</w:t>
      </w:r>
      <w:r>
        <w:rPr>
          <w:spacing w:val="-3"/>
        </w:rPr>
        <w:t>e</w:t>
      </w:r>
      <w:r>
        <w:t>r</w:t>
      </w:r>
      <w:r>
        <w:rPr>
          <w:spacing w:val="2"/>
        </w:rPr>
        <w:t xml:space="preserve"> </w:t>
      </w:r>
      <w:r>
        <w:t>s</w:t>
      </w:r>
      <w:r>
        <w:rPr>
          <w:spacing w:val="-3"/>
        </w:rPr>
        <w:t>u</w:t>
      </w:r>
      <w:r>
        <w:rPr>
          <w:spacing w:val="1"/>
        </w:rPr>
        <w:t>ff</w:t>
      </w:r>
      <w:r>
        <w:t>icient</w:t>
      </w:r>
      <w:r>
        <w:rPr>
          <w:spacing w:val="-2"/>
        </w:rPr>
        <w:t xml:space="preserve"> </w:t>
      </w:r>
      <w:r>
        <w:rPr>
          <w:spacing w:val="1"/>
        </w:rPr>
        <w:t>t</w:t>
      </w:r>
      <w:r>
        <w:rPr>
          <w:spacing w:val="2"/>
        </w:rPr>
        <w:t>i</w:t>
      </w:r>
      <w:r>
        <w:rPr>
          <w:spacing w:val="1"/>
        </w:rPr>
        <w:t>m</w:t>
      </w:r>
      <w:r>
        <w:t>e to ob</w:t>
      </w:r>
      <w:r>
        <w:rPr>
          <w:spacing w:val="1"/>
        </w:rPr>
        <w:t>t</w:t>
      </w:r>
      <w:r>
        <w:t xml:space="preserve">ain </w:t>
      </w:r>
      <w:r>
        <w:rPr>
          <w:spacing w:val="1"/>
        </w:rPr>
        <w:t>t</w:t>
      </w:r>
      <w:r>
        <w:t>he</w:t>
      </w:r>
      <w:r>
        <w:rPr>
          <w:spacing w:val="-2"/>
        </w:rPr>
        <w:t xml:space="preserve"> </w:t>
      </w:r>
      <w:r>
        <w:rPr>
          <w:spacing w:val="1"/>
        </w:rPr>
        <w:t>r</w:t>
      </w:r>
      <w:r>
        <w:rPr>
          <w:spacing w:val="-3"/>
        </w:rPr>
        <w:t>e</w:t>
      </w:r>
      <w:r>
        <w:rPr>
          <w:spacing w:val="2"/>
        </w:rPr>
        <w:t>q</w:t>
      </w:r>
      <w:r>
        <w:t>ui</w:t>
      </w:r>
      <w:r>
        <w:rPr>
          <w:spacing w:val="1"/>
        </w:rPr>
        <w:t>r</w:t>
      </w:r>
      <w:r>
        <w:t>ed</w:t>
      </w:r>
      <w:r>
        <w:rPr>
          <w:spacing w:val="-4"/>
        </w:rPr>
        <w:t xml:space="preserve"> </w:t>
      </w:r>
      <w:r>
        <w:rPr>
          <w:spacing w:val="2"/>
        </w:rPr>
        <w:t>k</w:t>
      </w:r>
      <w:r>
        <w:t>n</w:t>
      </w:r>
      <w:r>
        <w:rPr>
          <w:spacing w:val="-3"/>
        </w:rPr>
        <w:t>o</w:t>
      </w:r>
      <w:r>
        <w:t>wled</w:t>
      </w:r>
      <w:r>
        <w:rPr>
          <w:spacing w:val="2"/>
        </w:rPr>
        <w:t>g</w:t>
      </w:r>
      <w:r>
        <w:t>e and</w:t>
      </w:r>
      <w:r>
        <w:rPr>
          <w:spacing w:val="-2"/>
        </w:rPr>
        <w:t xml:space="preserve"> </w:t>
      </w:r>
      <w:r>
        <w:t>compl</w:t>
      </w:r>
      <w:r>
        <w:rPr>
          <w:spacing w:val="-3"/>
        </w:rPr>
        <w:t>e</w:t>
      </w:r>
      <w:r>
        <w:rPr>
          <w:spacing w:val="1"/>
        </w:rPr>
        <w:t>t</w:t>
      </w:r>
      <w:r>
        <w:t>e acti</w:t>
      </w:r>
      <w:r>
        <w:rPr>
          <w:spacing w:val="-3"/>
        </w:rPr>
        <w:t>v</w:t>
      </w:r>
      <w:r>
        <w:t>i</w:t>
      </w:r>
      <w:r>
        <w:rPr>
          <w:spacing w:val="1"/>
        </w:rPr>
        <w:t>t</w:t>
      </w:r>
      <w:r>
        <w:t>ies,</w:t>
      </w:r>
      <w:r>
        <w:rPr>
          <w:spacing w:val="2"/>
        </w:rPr>
        <w:t xml:space="preserve"> </w:t>
      </w:r>
      <w:r>
        <w:t>ass</w:t>
      </w:r>
      <w:r>
        <w:rPr>
          <w:spacing w:val="-4"/>
        </w:rPr>
        <w:t>i</w:t>
      </w:r>
      <w:r>
        <w:rPr>
          <w:spacing w:val="2"/>
        </w:rPr>
        <w:t>g</w:t>
      </w:r>
      <w:r>
        <w:t>nme</w:t>
      </w:r>
      <w:r>
        <w:rPr>
          <w:spacing w:val="-3"/>
        </w:rPr>
        <w:t>n</w:t>
      </w:r>
      <w:r>
        <w:rPr>
          <w:spacing w:val="1"/>
        </w:rPr>
        <w:t>t</w:t>
      </w:r>
      <w:r>
        <w:t>s</w:t>
      </w:r>
      <w:r>
        <w:rPr>
          <w:spacing w:val="1"/>
        </w:rPr>
        <w:t xml:space="preserve"> </w:t>
      </w:r>
      <w:r>
        <w:rPr>
          <w:spacing w:val="-3"/>
        </w:rPr>
        <w:t>a</w:t>
      </w:r>
      <w:r>
        <w:t>nd</w:t>
      </w:r>
      <w:r>
        <w:rPr>
          <w:spacing w:val="1"/>
        </w:rPr>
        <w:t xml:space="preserve"> r</w:t>
      </w:r>
      <w:r>
        <w:t>ese</w:t>
      </w:r>
      <w:r>
        <w:rPr>
          <w:spacing w:val="-3"/>
        </w:rPr>
        <w:t>a</w:t>
      </w:r>
      <w:r>
        <w:rPr>
          <w:spacing w:val="1"/>
        </w:rPr>
        <w:t>r</w:t>
      </w:r>
      <w:r>
        <w:t xml:space="preserve">ch </w:t>
      </w:r>
      <w:r>
        <w:rPr>
          <w:spacing w:val="1"/>
        </w:rPr>
        <w:t>(</w:t>
      </w:r>
      <w:r>
        <w:rPr>
          <w:spacing w:val="-3"/>
        </w:rPr>
        <w:t>i</w:t>
      </w:r>
      <w:r>
        <w:t>f</w:t>
      </w:r>
      <w:r>
        <w:rPr>
          <w:spacing w:val="2"/>
        </w:rPr>
        <w:t xml:space="preserve"> </w:t>
      </w:r>
      <w:r>
        <w:t>an</w:t>
      </w:r>
      <w:r>
        <w:rPr>
          <w:spacing w:val="-2"/>
        </w:rPr>
        <w:t>y</w:t>
      </w:r>
      <w:r>
        <w:t>)</w:t>
      </w:r>
      <w:r>
        <w:rPr>
          <w:spacing w:val="2"/>
        </w:rPr>
        <w:t xml:space="preserve"> </w:t>
      </w:r>
      <w:r>
        <w:t xml:space="preserve">as </w:t>
      </w:r>
      <w:r>
        <w:rPr>
          <w:spacing w:val="-3"/>
        </w:rPr>
        <w:t>w</w:t>
      </w:r>
      <w:r>
        <w:t xml:space="preserve">ell as </w:t>
      </w:r>
      <w:r>
        <w:rPr>
          <w:spacing w:val="1"/>
        </w:rPr>
        <w:t>r</w:t>
      </w:r>
      <w:r>
        <w:rPr>
          <w:spacing w:val="-3"/>
        </w:rPr>
        <w:t>e</w:t>
      </w:r>
      <w:r>
        <w:rPr>
          <w:spacing w:val="2"/>
        </w:rPr>
        <w:t>q</w:t>
      </w:r>
      <w:r>
        <w:t>ui</w:t>
      </w:r>
      <w:r>
        <w:rPr>
          <w:spacing w:val="1"/>
        </w:rPr>
        <w:t>r</w:t>
      </w:r>
      <w:r>
        <w:t>ed</w:t>
      </w:r>
      <w:r>
        <w:rPr>
          <w:spacing w:val="-2"/>
        </w:rPr>
        <w:t xml:space="preserve"> </w:t>
      </w:r>
      <w:r>
        <w:rPr>
          <w:spacing w:val="1"/>
        </w:rPr>
        <w:t>t</w:t>
      </w:r>
      <w:r>
        <w:t>o</w:t>
      </w:r>
      <w:r>
        <w:rPr>
          <w:spacing w:val="-2"/>
        </w:rPr>
        <w:t xml:space="preserve"> </w:t>
      </w:r>
      <w:r>
        <w:t>prep</w:t>
      </w:r>
      <w:r>
        <w:rPr>
          <w:spacing w:val="-3"/>
        </w:rPr>
        <w:t>a</w:t>
      </w:r>
      <w:r>
        <w:rPr>
          <w:spacing w:val="1"/>
        </w:rPr>
        <w:t>r</w:t>
      </w:r>
      <w:r>
        <w:t>e</w:t>
      </w:r>
      <w:r>
        <w:rPr>
          <w:spacing w:val="-4"/>
        </w:rPr>
        <w:t xml:space="preserve"> </w:t>
      </w:r>
      <w:r>
        <w:rPr>
          <w:spacing w:val="3"/>
        </w:rPr>
        <w:t>f</w:t>
      </w:r>
      <w:r>
        <w:rPr>
          <w:spacing w:val="-3"/>
        </w:rPr>
        <w:t>o</w:t>
      </w:r>
      <w:r>
        <w:t>r</w:t>
      </w:r>
      <w:r>
        <w:rPr>
          <w:spacing w:val="2"/>
        </w:rPr>
        <w:t xml:space="preserve"> </w:t>
      </w:r>
      <w:r>
        <w:t>and</w:t>
      </w:r>
      <w:r>
        <w:rPr>
          <w:spacing w:val="-2"/>
        </w:rPr>
        <w:t xml:space="preserve"> </w:t>
      </w:r>
      <w:r>
        <w:t>compl</w:t>
      </w:r>
      <w:r>
        <w:rPr>
          <w:spacing w:val="-3"/>
        </w:rPr>
        <w:t>e</w:t>
      </w:r>
      <w:r>
        <w:rPr>
          <w:spacing w:val="1"/>
        </w:rPr>
        <w:t>t</w:t>
      </w:r>
      <w:r>
        <w:t>e assess</w:t>
      </w:r>
      <w:r>
        <w:rPr>
          <w:spacing w:val="1"/>
        </w:rPr>
        <w:t>m</w:t>
      </w:r>
      <w:r>
        <w:t>e</w:t>
      </w:r>
      <w:r>
        <w:rPr>
          <w:spacing w:val="-3"/>
        </w:rPr>
        <w:t>n</w:t>
      </w:r>
      <w:r>
        <w:rPr>
          <w:spacing w:val="1"/>
        </w:rPr>
        <w:t>t</w:t>
      </w:r>
      <w:r>
        <w:t>s is</w:t>
      </w:r>
      <w:r>
        <w:rPr>
          <w:spacing w:val="1"/>
        </w:rPr>
        <w:t xml:space="preserve"> </w:t>
      </w:r>
      <w:r>
        <w:t>3 da</w:t>
      </w:r>
      <w:r>
        <w:rPr>
          <w:spacing w:val="-2"/>
        </w:rPr>
        <w:t>y</w:t>
      </w:r>
      <w:r>
        <w:t>s</w:t>
      </w:r>
    </w:p>
    <w:p w14:paraId="723107CD" w14:textId="77777777" w:rsidR="00046C3B" w:rsidRDefault="00046C3B" w:rsidP="00046C3B"/>
    <w:p w14:paraId="5E0546BF" w14:textId="77777777" w:rsidR="00046C3B" w:rsidRDefault="00046C3B" w:rsidP="00046C3B">
      <w:r>
        <w:rPr>
          <w:spacing w:val="2"/>
        </w:rPr>
        <w:t>T</w:t>
      </w:r>
      <w:r>
        <w:t>he</w:t>
      </w:r>
      <w:r>
        <w:rPr>
          <w:spacing w:val="-2"/>
        </w:rPr>
        <w:t xml:space="preserve"> </w:t>
      </w:r>
      <w:r>
        <w:t>lea</w:t>
      </w:r>
      <w:r>
        <w:rPr>
          <w:spacing w:val="1"/>
        </w:rPr>
        <w:t>r</w:t>
      </w:r>
      <w:r>
        <w:t>ning</w:t>
      </w:r>
      <w:r>
        <w:rPr>
          <w:spacing w:val="1"/>
        </w:rPr>
        <w:t xml:space="preserve"> </w:t>
      </w:r>
      <w:r>
        <w:rPr>
          <w:spacing w:val="-3"/>
        </w:rPr>
        <w:t>w</w:t>
      </w:r>
      <w:r>
        <w:t xml:space="preserve">ill enable </w:t>
      </w:r>
      <w:r>
        <w:rPr>
          <w:spacing w:val="2"/>
        </w:rPr>
        <w:t>l</w:t>
      </w:r>
      <w:r>
        <w:t>ea</w:t>
      </w:r>
      <w:r>
        <w:rPr>
          <w:spacing w:val="1"/>
        </w:rPr>
        <w:t>r</w:t>
      </w:r>
      <w:r>
        <w:t>ne</w:t>
      </w:r>
      <w:r>
        <w:rPr>
          <w:spacing w:val="1"/>
        </w:rPr>
        <w:t>r</w:t>
      </w:r>
      <w:r>
        <w:t xml:space="preserve">s </w:t>
      </w:r>
      <w:r>
        <w:rPr>
          <w:spacing w:val="1"/>
        </w:rPr>
        <w:t>t</w:t>
      </w:r>
      <w:r>
        <w:t>o</w:t>
      </w:r>
      <w:r>
        <w:rPr>
          <w:spacing w:val="-2"/>
        </w:rPr>
        <w:t xml:space="preserve"> </w:t>
      </w:r>
      <w:r>
        <w:t>de</w:t>
      </w:r>
      <w:r>
        <w:rPr>
          <w:spacing w:val="1"/>
        </w:rPr>
        <w:t>m</w:t>
      </w:r>
      <w:r>
        <w:t>o</w:t>
      </w:r>
      <w:r>
        <w:rPr>
          <w:spacing w:val="-3"/>
        </w:rPr>
        <w:t>n</w:t>
      </w:r>
      <w:r>
        <w:t>st</w:t>
      </w:r>
      <w:r>
        <w:rPr>
          <w:spacing w:val="1"/>
        </w:rPr>
        <w:t>r</w:t>
      </w:r>
      <w:r>
        <w:t>ate</w:t>
      </w:r>
      <w:r>
        <w:rPr>
          <w:spacing w:val="-3"/>
        </w:rPr>
        <w:t xml:space="preserve"> </w:t>
      </w:r>
      <w:r>
        <w:t>an</w:t>
      </w:r>
      <w:r>
        <w:rPr>
          <w:spacing w:val="1"/>
        </w:rPr>
        <w:t xml:space="preserve"> </w:t>
      </w:r>
      <w:r>
        <w:t>unde</w:t>
      </w:r>
      <w:r>
        <w:rPr>
          <w:spacing w:val="1"/>
        </w:rPr>
        <w:t>r</w:t>
      </w:r>
      <w:r>
        <w:rPr>
          <w:spacing w:val="-2"/>
        </w:rPr>
        <w:t>s</w:t>
      </w:r>
      <w:r>
        <w:rPr>
          <w:spacing w:val="1"/>
        </w:rPr>
        <w:t>t</w:t>
      </w:r>
      <w:r>
        <w:t>anding</w:t>
      </w:r>
      <w:r>
        <w:rPr>
          <w:spacing w:val="1"/>
        </w:rPr>
        <w:t xml:space="preserve"> </w:t>
      </w:r>
      <w:r>
        <w:rPr>
          <w:spacing w:val="-3"/>
        </w:rPr>
        <w:t>o</w:t>
      </w:r>
      <w:r>
        <w:rPr>
          <w:spacing w:val="1"/>
        </w:rPr>
        <w:t>f</w:t>
      </w:r>
      <w:r>
        <w:t>:</w:t>
      </w:r>
    </w:p>
    <w:p w14:paraId="0B77F038" w14:textId="77777777" w:rsidR="00046C3B" w:rsidRDefault="00046C3B" w:rsidP="00046C3B">
      <w:r>
        <w:rPr>
          <w:spacing w:val="2"/>
        </w:rPr>
        <w:t>K</w:t>
      </w:r>
      <w:r>
        <w:rPr>
          <w:spacing w:val="-4"/>
        </w:rPr>
        <w:t>M</w:t>
      </w:r>
      <w:r>
        <w:rPr>
          <w:spacing w:val="1"/>
        </w:rPr>
        <w:t>-</w:t>
      </w:r>
      <w:r>
        <w:t>04</w:t>
      </w:r>
      <w:r>
        <w:rPr>
          <w:spacing w:val="1"/>
        </w:rPr>
        <w:t>-</w:t>
      </w:r>
      <w:r>
        <w:t>K</w:t>
      </w:r>
      <w:r>
        <w:rPr>
          <w:spacing w:val="2"/>
        </w:rPr>
        <w:t>T</w:t>
      </w:r>
      <w:r>
        <w:t>0</w:t>
      </w:r>
      <w:r>
        <w:rPr>
          <w:spacing w:val="-3"/>
        </w:rPr>
        <w:t>1</w:t>
      </w:r>
      <w:r>
        <w:t>:</w:t>
      </w:r>
      <w:r>
        <w:rPr>
          <w:spacing w:val="2"/>
        </w:rPr>
        <w:t xml:space="preserve"> </w:t>
      </w:r>
      <w:r>
        <w:rPr>
          <w:spacing w:val="-3"/>
        </w:rPr>
        <w:t>P</w:t>
      </w:r>
      <w:r>
        <w:rPr>
          <w:spacing w:val="1"/>
        </w:rPr>
        <w:t>r</w:t>
      </w:r>
      <w:r>
        <w:t>incipl</w:t>
      </w:r>
      <w:r>
        <w:rPr>
          <w:spacing w:val="1"/>
        </w:rPr>
        <w:t>e</w:t>
      </w:r>
      <w:r>
        <w:t xml:space="preserve">s </w:t>
      </w:r>
      <w:r>
        <w:rPr>
          <w:spacing w:val="-3"/>
        </w:rPr>
        <w:t>o</w:t>
      </w:r>
      <w:r>
        <w:t>f</w:t>
      </w:r>
      <w:r>
        <w:rPr>
          <w:spacing w:val="4"/>
        </w:rPr>
        <w:t xml:space="preserve"> </w:t>
      </w:r>
      <w:r>
        <w:t>cu</w:t>
      </w:r>
      <w:r>
        <w:rPr>
          <w:spacing w:val="-3"/>
        </w:rPr>
        <w:t>s</w:t>
      </w:r>
      <w:r>
        <w:rPr>
          <w:spacing w:val="1"/>
        </w:rPr>
        <w:t>t</w:t>
      </w:r>
      <w:r>
        <w:rPr>
          <w:spacing w:val="-3"/>
        </w:rPr>
        <w:t>o</w:t>
      </w:r>
      <w:r>
        <w:rPr>
          <w:spacing w:val="1"/>
        </w:rPr>
        <w:t>m</w:t>
      </w:r>
      <w:r>
        <w:t>er ser</w:t>
      </w:r>
      <w:r>
        <w:rPr>
          <w:spacing w:val="-2"/>
        </w:rPr>
        <w:t>v</w:t>
      </w:r>
      <w:r>
        <w:t>ice and ser</w:t>
      </w:r>
      <w:r>
        <w:rPr>
          <w:spacing w:val="-2"/>
        </w:rPr>
        <w:t>v</w:t>
      </w:r>
      <w:r>
        <w:t>ice s</w:t>
      </w:r>
      <w:r>
        <w:rPr>
          <w:spacing w:val="2"/>
        </w:rPr>
        <w:t>t</w:t>
      </w:r>
      <w:r>
        <w:t>anda</w:t>
      </w:r>
      <w:r>
        <w:rPr>
          <w:spacing w:val="1"/>
        </w:rPr>
        <w:t>r</w:t>
      </w:r>
      <w:r>
        <w:rPr>
          <w:spacing w:val="-3"/>
        </w:rPr>
        <w:t>d</w:t>
      </w:r>
      <w:r>
        <w:t xml:space="preserve">s </w:t>
      </w:r>
      <w:r>
        <w:rPr>
          <w:spacing w:val="1"/>
        </w:rPr>
        <w:t>(</w:t>
      </w:r>
      <w:r>
        <w:t>6</w:t>
      </w:r>
      <w:r>
        <w:rPr>
          <w:spacing w:val="-3"/>
        </w:rPr>
        <w:t>0</w:t>
      </w:r>
      <w:r>
        <w:t>%)</w:t>
      </w:r>
    </w:p>
    <w:p w14:paraId="13475E3A" w14:textId="77777777" w:rsidR="00046C3B" w:rsidRDefault="00046C3B" w:rsidP="00046C3B">
      <w:r>
        <w:rPr>
          <w:spacing w:val="2"/>
        </w:rPr>
        <w:t>K</w:t>
      </w:r>
      <w:r>
        <w:rPr>
          <w:spacing w:val="-4"/>
        </w:rPr>
        <w:t>M</w:t>
      </w:r>
      <w:r>
        <w:rPr>
          <w:spacing w:val="1"/>
        </w:rPr>
        <w:t>-</w:t>
      </w:r>
      <w:r>
        <w:t>04</w:t>
      </w:r>
      <w:r>
        <w:rPr>
          <w:spacing w:val="1"/>
        </w:rPr>
        <w:t>-</w:t>
      </w:r>
      <w:r>
        <w:t>K</w:t>
      </w:r>
      <w:r>
        <w:rPr>
          <w:spacing w:val="2"/>
        </w:rPr>
        <w:t>T</w:t>
      </w:r>
      <w:r>
        <w:t>0</w:t>
      </w:r>
      <w:r>
        <w:rPr>
          <w:spacing w:val="-3"/>
        </w:rPr>
        <w:t>2</w:t>
      </w:r>
      <w:r>
        <w:t>:</w:t>
      </w:r>
      <w:r>
        <w:rPr>
          <w:spacing w:val="2"/>
        </w:rPr>
        <w:t xml:space="preserve"> </w:t>
      </w:r>
      <w:r>
        <w:t>Heal</w:t>
      </w:r>
      <w:r>
        <w:rPr>
          <w:spacing w:val="1"/>
        </w:rPr>
        <w:t>t</w:t>
      </w:r>
      <w:r>
        <w:rPr>
          <w:spacing w:val="-3"/>
        </w:rPr>
        <w:t>h</w:t>
      </w:r>
      <w:r>
        <w:t>, s</w:t>
      </w:r>
      <w:r>
        <w:rPr>
          <w:spacing w:val="-3"/>
        </w:rPr>
        <w:t>a</w:t>
      </w:r>
      <w:r>
        <w:rPr>
          <w:spacing w:val="1"/>
        </w:rPr>
        <w:t>f</w:t>
      </w:r>
      <w:r>
        <w:t>ety and hous</w:t>
      </w:r>
      <w:r>
        <w:rPr>
          <w:spacing w:val="-3"/>
        </w:rPr>
        <w:t>e</w:t>
      </w:r>
      <w:r>
        <w:rPr>
          <w:spacing w:val="2"/>
        </w:rPr>
        <w:t>k</w:t>
      </w:r>
      <w:r>
        <w:t>eepi</w:t>
      </w:r>
      <w:r>
        <w:rPr>
          <w:spacing w:val="-3"/>
        </w:rPr>
        <w:t>n</w:t>
      </w:r>
      <w:r>
        <w:t xml:space="preserve">g </w:t>
      </w:r>
      <w:r>
        <w:rPr>
          <w:spacing w:val="-2"/>
        </w:rPr>
        <w:t>(</w:t>
      </w:r>
      <w:r>
        <w:t>40%)</w:t>
      </w:r>
    </w:p>
    <w:p w14:paraId="33F68E4B" w14:textId="77777777" w:rsidR="00046C3B" w:rsidRDefault="00046C3B" w:rsidP="00046C3B"/>
    <w:p w14:paraId="14BDA811" w14:textId="77777777" w:rsidR="00046C3B" w:rsidRDefault="00046C3B">
      <w:pPr>
        <w:spacing w:line="240" w:lineRule="auto"/>
        <w:jc w:val="left"/>
        <w:rPr>
          <w:b/>
          <w:bCs/>
        </w:rPr>
      </w:pPr>
      <w:r>
        <w:rPr>
          <w:b/>
          <w:bCs/>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5C86FA79" w14:textId="77777777" w:rsidTr="003247EA">
        <w:tc>
          <w:tcPr>
            <w:tcW w:w="5000" w:type="pct"/>
            <w:shd w:val="clear" w:color="auto" w:fill="7F7F7F" w:themeFill="text1" w:themeFillTint="80"/>
            <w:hideMark/>
          </w:tcPr>
          <w:p w14:paraId="4AE55F54" w14:textId="77777777" w:rsidR="003247EA" w:rsidRDefault="003247EA">
            <w:pPr>
              <w:pStyle w:val="Heading1"/>
              <w:jc w:val="left"/>
              <w:rPr>
                <w:rFonts w:eastAsia="Times New Roman"/>
                <w:szCs w:val="32"/>
              </w:rPr>
            </w:pPr>
            <w:bookmarkStart w:id="1066" w:name="_Toc37934985"/>
            <w:bookmarkStart w:id="1067" w:name="_Toc39497182"/>
            <w:bookmarkStart w:id="1068" w:name="_Toc46937130"/>
            <w:r>
              <w:t>Chapter 1: Principles of customer service and customer service standards</w:t>
            </w:r>
            <w:bookmarkEnd w:id="1066"/>
            <w:bookmarkEnd w:id="1067"/>
            <w:bookmarkEnd w:id="1068"/>
          </w:p>
        </w:tc>
      </w:tr>
    </w:tbl>
    <w:p w14:paraId="4143CF72" w14:textId="77777777" w:rsidR="0055195D" w:rsidRDefault="0055195D" w:rsidP="003247EA">
      <w:pPr>
        <w:ind w:right="328"/>
        <w:rPr>
          <w:rFonts w:eastAsia="Arial" w:cs="Arial"/>
          <w:b/>
          <w:bCs/>
          <w:spacing w:val="-1"/>
          <w:szCs w:val="20"/>
        </w:rPr>
      </w:pPr>
    </w:p>
    <w:p w14:paraId="617A19EF" w14:textId="77777777" w:rsidR="003247EA" w:rsidRDefault="003247EA" w:rsidP="00BB36E3">
      <w:pPr>
        <w:spacing w:after="120"/>
        <w:rPr>
          <w:rStyle w:val="Strong"/>
        </w:rPr>
      </w:pPr>
      <w:r>
        <w:rPr>
          <w:rStyle w:val="Strong"/>
        </w:rPr>
        <w:t>Learning outcomes</w:t>
      </w:r>
    </w:p>
    <w:p w14:paraId="2441D7A4" w14:textId="77777777" w:rsidR="003247EA" w:rsidRDefault="003247EA" w:rsidP="00BB36E3">
      <w:pPr>
        <w:spacing w:after="120"/>
        <w:rPr>
          <w:lang w:val="en-US"/>
        </w:rPr>
      </w:pPr>
      <w:r>
        <w:rPr>
          <w:lang w:val="en-US"/>
        </w:rPr>
        <w:t>After completing this chapter, you will be able to do the following:</w:t>
      </w:r>
    </w:p>
    <w:p w14:paraId="0CFA850C" w14:textId="77777777" w:rsidR="003247EA" w:rsidRPr="00C43F2B" w:rsidRDefault="003247EA" w:rsidP="002E23EC">
      <w:pPr>
        <w:pStyle w:val="ListParagraph"/>
        <w:numPr>
          <w:ilvl w:val="0"/>
          <w:numId w:val="366"/>
        </w:numPr>
        <w:spacing w:after="120"/>
        <w:contextualSpacing w:val="0"/>
      </w:pPr>
      <w:r w:rsidRPr="00C43F2B">
        <w:rPr>
          <w:rFonts w:eastAsia="Arial" w:cs="Arial"/>
          <w:spacing w:val="-1"/>
          <w:szCs w:val="20"/>
        </w:rPr>
        <w:t>D</w:t>
      </w:r>
      <w:r w:rsidRPr="00C43F2B">
        <w:rPr>
          <w:rFonts w:eastAsia="Arial" w:cs="Arial"/>
          <w:szCs w:val="20"/>
        </w:rPr>
        <w:t>escri</w:t>
      </w:r>
      <w:r w:rsidRPr="00C43F2B">
        <w:rPr>
          <w:rFonts w:eastAsia="Arial" w:cs="Arial"/>
          <w:spacing w:val="-1"/>
          <w:szCs w:val="20"/>
        </w:rPr>
        <w:t>b</w:t>
      </w:r>
      <w:r w:rsidRPr="00C43F2B">
        <w:rPr>
          <w:rFonts w:eastAsia="Arial" w:cs="Arial"/>
          <w:szCs w:val="20"/>
        </w:rPr>
        <w:t>e</w:t>
      </w:r>
      <w:r w:rsidRPr="00C43F2B">
        <w:rPr>
          <w:rFonts w:eastAsia="Arial" w:cs="Arial"/>
          <w:spacing w:val="-2"/>
          <w:szCs w:val="20"/>
        </w:rPr>
        <w:t xml:space="preserve"> </w:t>
      </w:r>
      <w:r w:rsidRPr="00C43F2B">
        <w:rPr>
          <w:rFonts w:eastAsia="Arial" w:cs="Arial"/>
          <w:szCs w:val="20"/>
        </w:rPr>
        <w:t>a</w:t>
      </w:r>
      <w:r w:rsidRPr="00C43F2B">
        <w:rPr>
          <w:rFonts w:eastAsia="Arial" w:cs="Arial"/>
          <w:spacing w:val="-1"/>
          <w:szCs w:val="20"/>
        </w:rPr>
        <w:t>n</w:t>
      </w:r>
      <w:r w:rsidRPr="00C43F2B">
        <w:rPr>
          <w:rFonts w:eastAsia="Arial" w:cs="Arial"/>
          <w:szCs w:val="20"/>
        </w:rPr>
        <w:t xml:space="preserve">d </w:t>
      </w:r>
      <w:r w:rsidRPr="00C43F2B">
        <w:rPr>
          <w:rFonts w:eastAsia="Arial" w:cs="Arial"/>
          <w:spacing w:val="-2"/>
          <w:szCs w:val="20"/>
        </w:rPr>
        <w:t>e</w:t>
      </w:r>
      <w:r w:rsidRPr="00C43F2B">
        <w:rPr>
          <w:rFonts w:eastAsia="Arial" w:cs="Arial"/>
          <w:spacing w:val="-2"/>
        </w:rPr>
        <w:t>x</w:t>
      </w:r>
      <w:r w:rsidRPr="00C43F2B">
        <w:rPr>
          <w:rFonts w:eastAsia="Arial" w:cs="Arial"/>
        </w:rPr>
        <w:t>p</w:t>
      </w:r>
      <w:r w:rsidRPr="00C43F2B">
        <w:rPr>
          <w:rFonts w:eastAsia="Arial" w:cs="Arial"/>
          <w:spacing w:val="-1"/>
        </w:rPr>
        <w:t>l</w:t>
      </w:r>
      <w:r w:rsidRPr="00C43F2B">
        <w:rPr>
          <w:rFonts w:eastAsia="Arial" w:cs="Arial"/>
        </w:rPr>
        <w:t>a</w:t>
      </w:r>
      <w:r w:rsidRPr="00C43F2B">
        <w:rPr>
          <w:rFonts w:eastAsia="Arial" w:cs="Arial"/>
          <w:spacing w:val="-1"/>
        </w:rPr>
        <w:t>i</w:t>
      </w:r>
      <w:r w:rsidRPr="00C43F2B">
        <w:rPr>
          <w:rFonts w:eastAsia="Arial" w:cs="Arial"/>
        </w:rPr>
        <w:t xml:space="preserve">n </w:t>
      </w:r>
      <w:r w:rsidRPr="00C43F2B">
        <w:rPr>
          <w:rFonts w:eastAsia="Arial" w:cs="Arial"/>
          <w:spacing w:val="2"/>
        </w:rPr>
        <w:t>t</w:t>
      </w:r>
      <w:r w:rsidRPr="00C43F2B">
        <w:rPr>
          <w:rFonts w:eastAsia="Arial" w:cs="Arial"/>
        </w:rPr>
        <w:t>he</w:t>
      </w:r>
      <w:r w:rsidRPr="00C43F2B">
        <w:rPr>
          <w:rFonts w:eastAsia="Arial" w:cs="Arial"/>
          <w:spacing w:val="-2"/>
        </w:rPr>
        <w:t xml:space="preserve"> </w:t>
      </w:r>
      <w:r w:rsidRPr="00C43F2B">
        <w:rPr>
          <w:rFonts w:eastAsia="Arial" w:cs="Arial"/>
          <w:spacing w:val="3"/>
        </w:rPr>
        <w:t>f</w:t>
      </w:r>
      <w:r w:rsidRPr="00C43F2B">
        <w:rPr>
          <w:rFonts w:eastAsia="Arial" w:cs="Arial"/>
        </w:rPr>
        <w:t>u</w:t>
      </w:r>
      <w:r w:rsidRPr="00C43F2B">
        <w:rPr>
          <w:rFonts w:eastAsia="Arial" w:cs="Arial"/>
          <w:spacing w:val="-3"/>
        </w:rPr>
        <w:t>n</w:t>
      </w:r>
      <w:r w:rsidRPr="00C43F2B">
        <w:rPr>
          <w:rFonts w:eastAsia="Arial" w:cs="Arial"/>
        </w:rPr>
        <w:t>c</w:t>
      </w:r>
      <w:r w:rsidRPr="00C43F2B">
        <w:rPr>
          <w:rFonts w:eastAsia="Arial" w:cs="Arial"/>
          <w:spacing w:val="1"/>
        </w:rPr>
        <w:t>t</w:t>
      </w:r>
      <w:r w:rsidRPr="00C43F2B">
        <w:rPr>
          <w:rFonts w:eastAsia="Arial" w:cs="Arial"/>
          <w:spacing w:val="-1"/>
        </w:rPr>
        <w:t>i</w:t>
      </w:r>
      <w:r w:rsidRPr="00C43F2B">
        <w:rPr>
          <w:rFonts w:eastAsia="Arial" w:cs="Arial"/>
        </w:rPr>
        <w:t>on</w:t>
      </w:r>
      <w:r w:rsidRPr="00C43F2B">
        <w:rPr>
          <w:rFonts w:eastAsia="Arial" w:cs="Arial"/>
          <w:spacing w:val="1"/>
        </w:rPr>
        <w:t xml:space="preserve"> </w:t>
      </w:r>
      <w:r w:rsidRPr="00C43F2B">
        <w:rPr>
          <w:rFonts w:eastAsia="Arial" w:cs="Arial"/>
        </w:rPr>
        <w:t>a</w:t>
      </w:r>
      <w:r w:rsidRPr="00C43F2B">
        <w:rPr>
          <w:rFonts w:eastAsia="Arial" w:cs="Arial"/>
          <w:spacing w:val="-1"/>
        </w:rPr>
        <w:t>n</w:t>
      </w:r>
      <w:r w:rsidRPr="00C43F2B">
        <w:rPr>
          <w:rFonts w:eastAsia="Arial" w:cs="Arial"/>
        </w:rPr>
        <w:t>d p</w:t>
      </w:r>
      <w:r w:rsidRPr="00C43F2B">
        <w:rPr>
          <w:rFonts w:eastAsia="Arial" w:cs="Arial"/>
          <w:spacing w:val="-2"/>
        </w:rPr>
        <w:t>u</w:t>
      </w:r>
      <w:r w:rsidRPr="00C43F2B">
        <w:rPr>
          <w:rFonts w:eastAsia="Arial" w:cs="Arial"/>
          <w:spacing w:val="1"/>
        </w:rPr>
        <w:t>r</w:t>
      </w:r>
      <w:r w:rsidRPr="00C43F2B">
        <w:rPr>
          <w:rFonts w:eastAsia="Arial" w:cs="Arial"/>
        </w:rPr>
        <w:t>p</w:t>
      </w:r>
      <w:r w:rsidRPr="00C43F2B">
        <w:rPr>
          <w:rFonts w:eastAsia="Arial" w:cs="Arial"/>
          <w:spacing w:val="-1"/>
        </w:rPr>
        <w:t>o</w:t>
      </w:r>
      <w:r w:rsidRPr="00C43F2B">
        <w:rPr>
          <w:rFonts w:eastAsia="Arial" w:cs="Arial"/>
        </w:rPr>
        <w:t>se</w:t>
      </w:r>
      <w:r w:rsidRPr="00C43F2B">
        <w:rPr>
          <w:rFonts w:eastAsia="Arial" w:cs="Arial"/>
          <w:spacing w:val="-2"/>
        </w:rPr>
        <w:t xml:space="preserve"> </w:t>
      </w:r>
      <w:r w:rsidRPr="00C43F2B">
        <w:rPr>
          <w:rFonts w:eastAsia="Arial" w:cs="Arial"/>
          <w:spacing w:val="-3"/>
        </w:rPr>
        <w:t>o</w:t>
      </w:r>
      <w:r w:rsidRPr="00C43F2B">
        <w:rPr>
          <w:rFonts w:eastAsia="Arial" w:cs="Arial"/>
        </w:rPr>
        <w:t>f</w:t>
      </w:r>
      <w:r w:rsidRPr="00C43F2B">
        <w:rPr>
          <w:rFonts w:eastAsia="Arial" w:cs="Arial"/>
          <w:spacing w:val="2"/>
        </w:rPr>
        <w:t xml:space="preserve"> </w:t>
      </w:r>
      <w:r w:rsidRPr="00C43F2B">
        <w:rPr>
          <w:rFonts w:eastAsia="Arial" w:cs="Arial"/>
        </w:rPr>
        <w:t>cu</w:t>
      </w:r>
      <w:r w:rsidRPr="00C43F2B">
        <w:rPr>
          <w:rFonts w:eastAsia="Arial" w:cs="Arial"/>
          <w:spacing w:val="-3"/>
        </w:rPr>
        <w:t>s</w:t>
      </w:r>
      <w:r w:rsidRPr="00C43F2B">
        <w:rPr>
          <w:rFonts w:eastAsia="Arial" w:cs="Arial"/>
          <w:spacing w:val="1"/>
        </w:rPr>
        <w:t>t</w:t>
      </w:r>
      <w:r w:rsidRPr="00C43F2B">
        <w:rPr>
          <w:rFonts w:eastAsia="Arial" w:cs="Arial"/>
        </w:rPr>
        <w:t>om</w:t>
      </w:r>
      <w:r w:rsidRPr="00C43F2B">
        <w:rPr>
          <w:rFonts w:eastAsia="Arial" w:cs="Arial"/>
          <w:spacing w:val="-2"/>
        </w:rPr>
        <w:t>e</w:t>
      </w:r>
      <w:r w:rsidRPr="00C43F2B">
        <w:rPr>
          <w:rFonts w:eastAsia="Arial" w:cs="Arial"/>
        </w:rPr>
        <w:t>r</w:t>
      </w:r>
      <w:r w:rsidRPr="00C43F2B">
        <w:rPr>
          <w:rFonts w:eastAsia="Arial" w:cs="Arial"/>
          <w:spacing w:val="2"/>
        </w:rPr>
        <w:t xml:space="preserve"> </w:t>
      </w:r>
      <w:r w:rsidRPr="00C43F2B">
        <w:rPr>
          <w:rFonts w:eastAsia="Arial" w:cs="Arial"/>
        </w:rPr>
        <w:t>service</w:t>
      </w:r>
    </w:p>
    <w:p w14:paraId="01CEE85E" w14:textId="77777777" w:rsidR="003247EA" w:rsidRPr="00C43F2B" w:rsidRDefault="003247EA" w:rsidP="002E23EC">
      <w:pPr>
        <w:pStyle w:val="ListParagraph"/>
        <w:numPr>
          <w:ilvl w:val="0"/>
          <w:numId w:val="366"/>
        </w:numPr>
        <w:spacing w:after="120"/>
        <w:contextualSpacing w:val="0"/>
      </w:pPr>
      <w:r w:rsidRPr="00C43F2B">
        <w:rPr>
          <w:rFonts w:eastAsia="Arial" w:cs="Arial"/>
        </w:rPr>
        <w:t>Descri</w:t>
      </w:r>
      <w:r w:rsidRPr="00C43F2B">
        <w:rPr>
          <w:rFonts w:eastAsia="Arial" w:cs="Arial"/>
          <w:spacing w:val="-1"/>
        </w:rPr>
        <w:t>b</w:t>
      </w:r>
      <w:r w:rsidRPr="00C43F2B">
        <w:rPr>
          <w:rFonts w:eastAsia="Arial" w:cs="Arial"/>
        </w:rPr>
        <w:t>e</w:t>
      </w:r>
      <w:r w:rsidRPr="00C43F2B">
        <w:rPr>
          <w:rFonts w:eastAsia="Arial" w:cs="Arial"/>
          <w:spacing w:val="-2"/>
        </w:rPr>
        <w:t xml:space="preserve"> </w:t>
      </w:r>
      <w:r w:rsidRPr="00C43F2B">
        <w:rPr>
          <w:rFonts w:eastAsia="Arial" w:cs="Arial"/>
          <w:spacing w:val="1"/>
        </w:rPr>
        <w:t>t</w:t>
      </w:r>
      <w:r w:rsidRPr="00C43F2B">
        <w:rPr>
          <w:rFonts w:eastAsia="Arial" w:cs="Arial"/>
        </w:rPr>
        <w:t>he</w:t>
      </w:r>
      <w:r w:rsidRPr="00C43F2B">
        <w:rPr>
          <w:rFonts w:eastAsia="Arial" w:cs="Arial"/>
          <w:spacing w:val="-2"/>
        </w:rPr>
        <w:t xml:space="preserve"> </w:t>
      </w:r>
      <w:r w:rsidRPr="00C43F2B">
        <w:rPr>
          <w:rFonts w:eastAsia="Arial" w:cs="Arial"/>
          <w:spacing w:val="1"/>
        </w:rPr>
        <w:t>r</w:t>
      </w:r>
      <w:r w:rsidRPr="00C43F2B">
        <w:rPr>
          <w:rFonts w:eastAsia="Arial" w:cs="Arial"/>
          <w:spacing w:val="-3"/>
        </w:rPr>
        <w:t>e</w:t>
      </w:r>
      <w:r w:rsidRPr="00C43F2B">
        <w:rPr>
          <w:rFonts w:eastAsia="Arial" w:cs="Arial"/>
          <w:spacing w:val="-1"/>
        </w:rPr>
        <w:t>l</w:t>
      </w:r>
      <w:r w:rsidRPr="00C43F2B">
        <w:rPr>
          <w:rFonts w:eastAsia="Arial" w:cs="Arial"/>
        </w:rPr>
        <w:t>ati</w:t>
      </w:r>
      <w:r w:rsidRPr="00C43F2B">
        <w:rPr>
          <w:rFonts w:eastAsia="Arial" w:cs="Arial"/>
          <w:spacing w:val="-1"/>
        </w:rPr>
        <w:t>o</w:t>
      </w:r>
      <w:r w:rsidRPr="00C43F2B">
        <w:rPr>
          <w:rFonts w:eastAsia="Arial" w:cs="Arial"/>
        </w:rPr>
        <w:t>ns</w:t>
      </w:r>
      <w:r w:rsidRPr="00C43F2B">
        <w:rPr>
          <w:rFonts w:eastAsia="Arial" w:cs="Arial"/>
          <w:spacing w:val="-1"/>
        </w:rPr>
        <w:t>hi</w:t>
      </w:r>
      <w:r w:rsidRPr="00C43F2B">
        <w:rPr>
          <w:rFonts w:eastAsia="Arial" w:cs="Arial"/>
        </w:rPr>
        <w:t>p be</w:t>
      </w:r>
      <w:r w:rsidRPr="00C43F2B">
        <w:rPr>
          <w:rFonts w:eastAsia="Arial" w:cs="Arial"/>
          <w:spacing w:val="1"/>
        </w:rPr>
        <w:t>t</w:t>
      </w:r>
      <w:r w:rsidRPr="00C43F2B">
        <w:rPr>
          <w:rFonts w:eastAsia="Arial" w:cs="Arial"/>
          <w:spacing w:val="-3"/>
        </w:rPr>
        <w:t>w</w:t>
      </w:r>
      <w:r w:rsidRPr="00C43F2B">
        <w:rPr>
          <w:rFonts w:eastAsia="Arial" w:cs="Arial"/>
        </w:rPr>
        <w:t>e</w:t>
      </w:r>
      <w:r w:rsidRPr="00C43F2B">
        <w:rPr>
          <w:rFonts w:eastAsia="Arial" w:cs="Arial"/>
          <w:spacing w:val="-1"/>
        </w:rPr>
        <w:t>e</w:t>
      </w:r>
      <w:r w:rsidRPr="00C43F2B">
        <w:rPr>
          <w:rFonts w:eastAsia="Arial" w:cs="Arial"/>
        </w:rPr>
        <w:t>n cus</w:t>
      </w:r>
      <w:r w:rsidRPr="00C43F2B">
        <w:rPr>
          <w:rFonts w:eastAsia="Arial" w:cs="Arial"/>
          <w:spacing w:val="1"/>
        </w:rPr>
        <w:t>t</w:t>
      </w:r>
      <w:r w:rsidRPr="00C43F2B">
        <w:rPr>
          <w:rFonts w:eastAsia="Arial" w:cs="Arial"/>
          <w:spacing w:val="-3"/>
        </w:rPr>
        <w:t>o</w:t>
      </w:r>
      <w:r w:rsidRPr="00C43F2B">
        <w:rPr>
          <w:rFonts w:eastAsia="Arial" w:cs="Arial"/>
          <w:spacing w:val="1"/>
        </w:rPr>
        <w:t>m</w:t>
      </w:r>
      <w:r w:rsidRPr="00C43F2B">
        <w:rPr>
          <w:rFonts w:eastAsia="Arial" w:cs="Arial"/>
        </w:rPr>
        <w:t>er</w:t>
      </w:r>
      <w:r w:rsidRPr="00C43F2B">
        <w:rPr>
          <w:rFonts w:eastAsia="Arial" w:cs="Arial"/>
          <w:spacing w:val="-1"/>
        </w:rPr>
        <w:t xml:space="preserve"> </w:t>
      </w:r>
      <w:r w:rsidRPr="00C43F2B">
        <w:rPr>
          <w:rFonts w:eastAsia="Arial" w:cs="Arial"/>
        </w:rPr>
        <w:t>sati</w:t>
      </w:r>
      <w:r w:rsidRPr="00C43F2B">
        <w:rPr>
          <w:rFonts w:eastAsia="Arial" w:cs="Arial"/>
          <w:spacing w:val="-3"/>
        </w:rPr>
        <w:t>s</w:t>
      </w:r>
      <w:r w:rsidRPr="00C43F2B">
        <w:rPr>
          <w:rFonts w:eastAsia="Arial" w:cs="Arial"/>
          <w:spacing w:val="1"/>
        </w:rPr>
        <w:t>f</w:t>
      </w:r>
      <w:r w:rsidRPr="00C43F2B">
        <w:rPr>
          <w:rFonts w:eastAsia="Arial" w:cs="Arial"/>
        </w:rPr>
        <w:t>acti</w:t>
      </w:r>
      <w:r w:rsidRPr="00C43F2B">
        <w:rPr>
          <w:rFonts w:eastAsia="Arial" w:cs="Arial"/>
          <w:spacing w:val="-1"/>
        </w:rPr>
        <w:t>o</w:t>
      </w:r>
      <w:r w:rsidRPr="00C43F2B">
        <w:rPr>
          <w:rFonts w:eastAsia="Arial" w:cs="Arial"/>
        </w:rPr>
        <w:t>n</w:t>
      </w:r>
      <w:r w:rsidRPr="00C43F2B">
        <w:rPr>
          <w:rFonts w:eastAsia="Arial" w:cs="Arial"/>
          <w:spacing w:val="-2"/>
        </w:rPr>
        <w:t xml:space="preserve"> </w:t>
      </w:r>
      <w:r w:rsidRPr="00C43F2B">
        <w:rPr>
          <w:rFonts w:eastAsia="Arial" w:cs="Arial"/>
        </w:rPr>
        <w:t>a</w:t>
      </w:r>
      <w:r w:rsidRPr="00C43F2B">
        <w:rPr>
          <w:rFonts w:eastAsia="Arial" w:cs="Arial"/>
          <w:spacing w:val="-1"/>
        </w:rPr>
        <w:t>n</w:t>
      </w:r>
      <w:r w:rsidRPr="00C43F2B">
        <w:rPr>
          <w:rFonts w:eastAsia="Arial" w:cs="Arial"/>
        </w:rPr>
        <w:t>d bus</w:t>
      </w:r>
      <w:r w:rsidRPr="00C43F2B">
        <w:rPr>
          <w:rFonts w:eastAsia="Arial" w:cs="Arial"/>
          <w:spacing w:val="-4"/>
        </w:rPr>
        <w:t>i</w:t>
      </w:r>
      <w:r w:rsidRPr="00C43F2B">
        <w:rPr>
          <w:rFonts w:eastAsia="Arial" w:cs="Arial"/>
        </w:rPr>
        <w:t>n</w:t>
      </w:r>
      <w:r w:rsidRPr="00C43F2B">
        <w:rPr>
          <w:rFonts w:eastAsia="Arial" w:cs="Arial"/>
          <w:spacing w:val="-1"/>
        </w:rPr>
        <w:t>e</w:t>
      </w:r>
      <w:r w:rsidRPr="00C43F2B">
        <w:rPr>
          <w:rFonts w:eastAsia="Arial" w:cs="Arial"/>
        </w:rPr>
        <w:t>ss compe</w:t>
      </w:r>
      <w:r w:rsidRPr="00C43F2B">
        <w:rPr>
          <w:rFonts w:eastAsia="Arial" w:cs="Arial"/>
          <w:spacing w:val="1"/>
        </w:rPr>
        <w:t>t</w:t>
      </w:r>
      <w:r w:rsidRPr="00C43F2B">
        <w:rPr>
          <w:rFonts w:eastAsia="Arial" w:cs="Arial"/>
          <w:spacing w:val="-3"/>
        </w:rPr>
        <w:t>i</w:t>
      </w:r>
      <w:r w:rsidRPr="00C43F2B">
        <w:rPr>
          <w:rFonts w:eastAsia="Arial" w:cs="Arial"/>
          <w:spacing w:val="1"/>
        </w:rPr>
        <w:t>t</w:t>
      </w:r>
      <w:r w:rsidRPr="00C43F2B">
        <w:rPr>
          <w:rFonts w:eastAsia="Arial" w:cs="Arial"/>
          <w:spacing w:val="-1"/>
        </w:rPr>
        <w:t>i</w:t>
      </w:r>
      <w:r w:rsidRPr="00C43F2B">
        <w:rPr>
          <w:rFonts w:eastAsia="Arial" w:cs="Arial"/>
          <w:spacing w:val="-2"/>
        </w:rPr>
        <w:t>v</w:t>
      </w:r>
      <w:r w:rsidRPr="00C43F2B">
        <w:rPr>
          <w:rFonts w:eastAsia="Arial" w:cs="Arial"/>
        </w:rPr>
        <w:t>e</w:t>
      </w:r>
      <w:r w:rsidRPr="00C43F2B">
        <w:rPr>
          <w:rFonts w:eastAsia="Arial" w:cs="Arial"/>
          <w:spacing w:val="-1"/>
        </w:rPr>
        <w:t>n</w:t>
      </w:r>
      <w:r w:rsidRPr="00C43F2B">
        <w:rPr>
          <w:rFonts w:eastAsia="Arial" w:cs="Arial"/>
        </w:rPr>
        <w:t>ess</w:t>
      </w:r>
    </w:p>
    <w:p w14:paraId="79B50ACD" w14:textId="77777777" w:rsidR="003247EA" w:rsidRPr="00C43F2B" w:rsidRDefault="003247EA" w:rsidP="002E23EC">
      <w:pPr>
        <w:pStyle w:val="ListParagraph"/>
        <w:numPr>
          <w:ilvl w:val="0"/>
          <w:numId w:val="366"/>
        </w:numPr>
        <w:spacing w:after="120"/>
        <w:contextualSpacing w:val="0"/>
      </w:pPr>
      <w:r w:rsidRPr="00C43F2B">
        <w:rPr>
          <w:rFonts w:eastAsia="Arial" w:cs="Arial"/>
          <w:spacing w:val="-1"/>
        </w:rPr>
        <w:t>D</w:t>
      </w:r>
      <w:r w:rsidRPr="00C43F2B">
        <w:rPr>
          <w:rFonts w:eastAsia="Arial" w:cs="Arial"/>
        </w:rPr>
        <w:t>escri</w:t>
      </w:r>
      <w:r w:rsidRPr="00C43F2B">
        <w:rPr>
          <w:rFonts w:eastAsia="Arial" w:cs="Arial"/>
          <w:spacing w:val="-1"/>
        </w:rPr>
        <w:t>b</w:t>
      </w:r>
      <w:r w:rsidRPr="00C43F2B">
        <w:rPr>
          <w:rFonts w:eastAsia="Arial" w:cs="Arial"/>
        </w:rPr>
        <w:t>e</w:t>
      </w:r>
      <w:r w:rsidRPr="00C43F2B">
        <w:rPr>
          <w:rFonts w:eastAsia="Arial" w:cs="Arial"/>
          <w:spacing w:val="-2"/>
        </w:rPr>
        <w:t xml:space="preserve"> </w:t>
      </w:r>
      <w:r w:rsidRPr="00C43F2B">
        <w:rPr>
          <w:rFonts w:eastAsia="Arial" w:cs="Arial"/>
        </w:rPr>
        <w:t>a</w:t>
      </w:r>
      <w:r w:rsidRPr="00C43F2B">
        <w:rPr>
          <w:rFonts w:eastAsia="Arial" w:cs="Arial"/>
          <w:spacing w:val="-1"/>
        </w:rPr>
        <w:t>n</w:t>
      </w:r>
      <w:r w:rsidRPr="00C43F2B">
        <w:rPr>
          <w:rFonts w:eastAsia="Arial" w:cs="Arial"/>
        </w:rPr>
        <w:t xml:space="preserve">d </w:t>
      </w:r>
      <w:r w:rsidRPr="00C43F2B">
        <w:rPr>
          <w:rFonts w:eastAsia="Arial" w:cs="Arial"/>
          <w:spacing w:val="-2"/>
        </w:rPr>
        <w:t>ex</w:t>
      </w:r>
      <w:r w:rsidRPr="00C43F2B">
        <w:rPr>
          <w:rFonts w:eastAsia="Arial" w:cs="Arial"/>
        </w:rPr>
        <w:t>p</w:t>
      </w:r>
      <w:r w:rsidRPr="00C43F2B">
        <w:rPr>
          <w:rFonts w:eastAsia="Arial" w:cs="Arial"/>
          <w:spacing w:val="-1"/>
        </w:rPr>
        <w:t>l</w:t>
      </w:r>
      <w:r w:rsidRPr="00C43F2B">
        <w:rPr>
          <w:rFonts w:eastAsia="Arial" w:cs="Arial"/>
          <w:spacing w:val="2"/>
        </w:rPr>
        <w:t>a</w:t>
      </w:r>
      <w:r w:rsidRPr="00C43F2B">
        <w:rPr>
          <w:rFonts w:eastAsia="Arial" w:cs="Arial"/>
          <w:spacing w:val="-1"/>
        </w:rPr>
        <w:t>i</w:t>
      </w:r>
      <w:r w:rsidRPr="00C43F2B">
        <w:rPr>
          <w:rFonts w:eastAsia="Arial" w:cs="Arial"/>
        </w:rPr>
        <w:t>n cus</w:t>
      </w:r>
      <w:r w:rsidRPr="00C43F2B">
        <w:rPr>
          <w:rFonts w:eastAsia="Arial" w:cs="Arial"/>
          <w:spacing w:val="1"/>
        </w:rPr>
        <w:t>t</w:t>
      </w:r>
      <w:r w:rsidRPr="00C43F2B">
        <w:rPr>
          <w:rFonts w:eastAsia="Arial" w:cs="Arial"/>
          <w:spacing w:val="-3"/>
        </w:rPr>
        <w:t>o</w:t>
      </w:r>
      <w:r w:rsidRPr="00C43F2B">
        <w:rPr>
          <w:rFonts w:eastAsia="Arial" w:cs="Arial"/>
          <w:spacing w:val="1"/>
        </w:rPr>
        <w:t>m</w:t>
      </w:r>
      <w:r w:rsidRPr="00C43F2B">
        <w:rPr>
          <w:rFonts w:eastAsia="Arial" w:cs="Arial"/>
        </w:rPr>
        <w:t>er</w:t>
      </w:r>
      <w:r w:rsidRPr="00C43F2B">
        <w:rPr>
          <w:rFonts w:eastAsia="Arial" w:cs="Arial"/>
          <w:spacing w:val="-1"/>
        </w:rPr>
        <w:t xml:space="preserve"> </w:t>
      </w:r>
      <w:r w:rsidRPr="00C43F2B">
        <w:rPr>
          <w:rFonts w:eastAsia="Arial" w:cs="Arial"/>
        </w:rPr>
        <w:t>ser</w:t>
      </w:r>
      <w:r w:rsidRPr="00C43F2B">
        <w:rPr>
          <w:rFonts w:eastAsia="Arial" w:cs="Arial"/>
          <w:spacing w:val="-2"/>
        </w:rPr>
        <w:t>v</w:t>
      </w:r>
      <w:r w:rsidRPr="00C43F2B">
        <w:rPr>
          <w:rFonts w:eastAsia="Arial" w:cs="Arial"/>
          <w:spacing w:val="-1"/>
        </w:rPr>
        <w:t>i</w:t>
      </w:r>
      <w:r w:rsidRPr="00C43F2B">
        <w:rPr>
          <w:rFonts w:eastAsia="Arial" w:cs="Arial"/>
        </w:rPr>
        <w:t>ce</w:t>
      </w:r>
      <w:r w:rsidRPr="00C43F2B">
        <w:rPr>
          <w:rFonts w:eastAsia="Arial" w:cs="Arial"/>
          <w:spacing w:val="-1"/>
        </w:rPr>
        <w:t xml:space="preserve"> </w:t>
      </w:r>
      <w:r w:rsidRPr="00C43F2B">
        <w:rPr>
          <w:rFonts w:eastAsia="Arial" w:cs="Arial"/>
        </w:rPr>
        <w:t>pri</w:t>
      </w:r>
      <w:r w:rsidRPr="00C43F2B">
        <w:rPr>
          <w:rFonts w:eastAsia="Arial" w:cs="Arial"/>
          <w:spacing w:val="-1"/>
        </w:rPr>
        <w:t>n</w:t>
      </w:r>
      <w:r w:rsidRPr="00C43F2B">
        <w:rPr>
          <w:rFonts w:eastAsia="Arial" w:cs="Arial"/>
        </w:rPr>
        <w:t>c</w:t>
      </w:r>
      <w:r w:rsidRPr="00C43F2B">
        <w:rPr>
          <w:rFonts w:eastAsia="Arial" w:cs="Arial"/>
          <w:spacing w:val="-1"/>
        </w:rPr>
        <w:t>i</w:t>
      </w:r>
      <w:r w:rsidRPr="00C43F2B">
        <w:rPr>
          <w:rFonts w:eastAsia="Arial" w:cs="Arial"/>
        </w:rPr>
        <w:t>p</w:t>
      </w:r>
      <w:r w:rsidRPr="00C43F2B">
        <w:rPr>
          <w:rFonts w:eastAsia="Arial" w:cs="Arial"/>
          <w:spacing w:val="-1"/>
        </w:rPr>
        <w:t>l</w:t>
      </w:r>
      <w:r w:rsidRPr="00C43F2B">
        <w:rPr>
          <w:rFonts w:eastAsia="Arial" w:cs="Arial"/>
        </w:rPr>
        <w:t xml:space="preserve">es and </w:t>
      </w:r>
      <w:r w:rsidRPr="00C43F2B">
        <w:rPr>
          <w:rFonts w:eastAsia="Arial" w:cs="Arial"/>
          <w:spacing w:val="-2"/>
        </w:rPr>
        <w:t>s</w:t>
      </w:r>
      <w:r w:rsidRPr="00C43F2B">
        <w:rPr>
          <w:rFonts w:eastAsia="Arial" w:cs="Arial"/>
          <w:spacing w:val="1"/>
        </w:rPr>
        <w:t>t</w:t>
      </w:r>
      <w:r w:rsidRPr="00C43F2B">
        <w:rPr>
          <w:rFonts w:eastAsia="Arial" w:cs="Arial"/>
        </w:rPr>
        <w:t>a</w:t>
      </w:r>
      <w:r w:rsidRPr="00C43F2B">
        <w:rPr>
          <w:rFonts w:eastAsia="Arial" w:cs="Arial"/>
          <w:spacing w:val="-1"/>
        </w:rPr>
        <w:t>n</w:t>
      </w:r>
      <w:r w:rsidRPr="00C43F2B">
        <w:rPr>
          <w:rFonts w:eastAsia="Arial" w:cs="Arial"/>
        </w:rPr>
        <w:t>d</w:t>
      </w:r>
      <w:r w:rsidRPr="00C43F2B">
        <w:rPr>
          <w:rFonts w:eastAsia="Arial" w:cs="Arial"/>
          <w:spacing w:val="-1"/>
        </w:rPr>
        <w:t>a</w:t>
      </w:r>
      <w:r w:rsidRPr="00C43F2B">
        <w:rPr>
          <w:rFonts w:eastAsia="Arial" w:cs="Arial"/>
          <w:spacing w:val="1"/>
        </w:rPr>
        <w:t>r</w:t>
      </w:r>
      <w:r w:rsidRPr="00C43F2B">
        <w:rPr>
          <w:rFonts w:eastAsia="Arial" w:cs="Arial"/>
        </w:rPr>
        <w:t>ds</w:t>
      </w:r>
      <w:r w:rsidRPr="00C43F2B">
        <w:rPr>
          <w:rFonts w:eastAsia="Arial" w:cs="Arial"/>
          <w:spacing w:val="-4"/>
        </w:rPr>
        <w:t xml:space="preserve"> </w:t>
      </w:r>
      <w:r w:rsidRPr="00C43F2B">
        <w:rPr>
          <w:rFonts w:eastAsia="Arial" w:cs="Arial"/>
          <w:spacing w:val="-1"/>
        </w:rPr>
        <w:t>i</w:t>
      </w:r>
      <w:r w:rsidRPr="00C43F2B">
        <w:rPr>
          <w:rFonts w:eastAsia="Arial" w:cs="Arial"/>
        </w:rPr>
        <w:t>n a</w:t>
      </w:r>
      <w:r w:rsidRPr="00C43F2B">
        <w:rPr>
          <w:rFonts w:eastAsia="Arial" w:cs="Arial"/>
          <w:spacing w:val="2"/>
        </w:rPr>
        <w:t xml:space="preserve"> </w:t>
      </w:r>
      <w:r w:rsidRPr="00C43F2B">
        <w:rPr>
          <w:rFonts w:eastAsia="Arial" w:cs="Arial"/>
          <w:spacing w:val="1"/>
        </w:rPr>
        <w:t>r</w:t>
      </w:r>
      <w:r w:rsidRPr="00C43F2B">
        <w:rPr>
          <w:rFonts w:eastAsia="Arial" w:cs="Arial"/>
          <w:spacing w:val="-3"/>
        </w:rPr>
        <w:t>e</w:t>
      </w:r>
      <w:r w:rsidRPr="00C43F2B">
        <w:rPr>
          <w:rFonts w:eastAsia="Arial" w:cs="Arial"/>
          <w:spacing w:val="1"/>
        </w:rPr>
        <w:t>t</w:t>
      </w:r>
      <w:r w:rsidRPr="00C43F2B">
        <w:rPr>
          <w:rFonts w:eastAsia="Arial" w:cs="Arial"/>
        </w:rPr>
        <w:t>a</w:t>
      </w:r>
      <w:r w:rsidRPr="00C43F2B">
        <w:rPr>
          <w:rFonts w:eastAsia="Arial" w:cs="Arial"/>
          <w:spacing w:val="-1"/>
        </w:rPr>
        <w:t>i</w:t>
      </w:r>
      <w:r w:rsidRPr="00C43F2B">
        <w:rPr>
          <w:rFonts w:eastAsia="Arial" w:cs="Arial"/>
        </w:rPr>
        <w:t>l s</w:t>
      </w:r>
      <w:r w:rsidRPr="00C43F2B">
        <w:rPr>
          <w:rFonts w:eastAsia="Arial" w:cs="Arial"/>
          <w:spacing w:val="1"/>
        </w:rPr>
        <w:t>t</w:t>
      </w:r>
      <w:r w:rsidRPr="00C43F2B">
        <w:rPr>
          <w:rFonts w:eastAsia="Arial" w:cs="Arial"/>
          <w:spacing w:val="-3"/>
        </w:rPr>
        <w:t>o</w:t>
      </w:r>
      <w:r w:rsidRPr="00C43F2B">
        <w:rPr>
          <w:rFonts w:eastAsia="Arial" w:cs="Arial"/>
          <w:spacing w:val="1"/>
        </w:rPr>
        <w:t>r</w:t>
      </w:r>
      <w:r w:rsidRPr="00C43F2B">
        <w:rPr>
          <w:rFonts w:eastAsia="Arial" w:cs="Arial"/>
        </w:rPr>
        <w:t>e</w:t>
      </w:r>
    </w:p>
    <w:p w14:paraId="316C6492" w14:textId="77777777" w:rsidR="003247EA" w:rsidRPr="00C43F2B" w:rsidRDefault="003247EA" w:rsidP="002E23EC">
      <w:pPr>
        <w:pStyle w:val="ListParagraph"/>
        <w:numPr>
          <w:ilvl w:val="0"/>
          <w:numId w:val="366"/>
        </w:numPr>
        <w:spacing w:after="120"/>
        <w:contextualSpacing w:val="0"/>
      </w:pPr>
      <w:r w:rsidRPr="00C43F2B">
        <w:rPr>
          <w:rFonts w:eastAsia="Arial" w:cs="Arial"/>
        </w:rPr>
        <w:t>Describe all areas of customer service in a retail chain store</w:t>
      </w:r>
    </w:p>
    <w:p w14:paraId="265AF674" w14:textId="77777777" w:rsidR="003247EA" w:rsidRPr="00C43F2B" w:rsidRDefault="003247EA" w:rsidP="002E23EC">
      <w:pPr>
        <w:pStyle w:val="ListParagraph"/>
        <w:numPr>
          <w:ilvl w:val="0"/>
          <w:numId w:val="366"/>
        </w:numPr>
        <w:spacing w:after="120"/>
        <w:contextualSpacing w:val="0"/>
      </w:pPr>
      <w:r w:rsidRPr="00C43F2B">
        <w:rPr>
          <w:rFonts w:eastAsia="Arial" w:cs="Arial"/>
        </w:rPr>
        <w:t>Describe with examples the concept of “Moments of Truth” and the principles of managing “Moments of Truth”</w:t>
      </w:r>
    </w:p>
    <w:p w14:paraId="0AAD8993" w14:textId="77777777" w:rsidR="003247EA" w:rsidRPr="00C43F2B" w:rsidRDefault="003247EA" w:rsidP="002E23EC">
      <w:pPr>
        <w:pStyle w:val="ListParagraph"/>
        <w:numPr>
          <w:ilvl w:val="0"/>
          <w:numId w:val="366"/>
        </w:numPr>
        <w:spacing w:after="120"/>
        <w:contextualSpacing w:val="0"/>
      </w:pPr>
      <w:r w:rsidRPr="00C43F2B">
        <w:t>Discuss the concept of quality and the impact of quality on the customer’s perceptions of service</w:t>
      </w:r>
    </w:p>
    <w:p w14:paraId="3E83802E" w14:textId="77777777" w:rsidR="003247EA" w:rsidRPr="00C43F2B" w:rsidRDefault="003247EA" w:rsidP="002E23EC">
      <w:pPr>
        <w:pStyle w:val="ListParagraph"/>
        <w:numPr>
          <w:ilvl w:val="0"/>
          <w:numId w:val="366"/>
        </w:numPr>
        <w:spacing w:after="120"/>
        <w:contextualSpacing w:val="0"/>
      </w:pPr>
      <w:r w:rsidRPr="00C43F2B">
        <w:t>Interpret and explain relevant legislation impacting on customer service in retail</w:t>
      </w:r>
    </w:p>
    <w:p w14:paraId="55D92BE4" w14:textId="77777777" w:rsidR="003247EA" w:rsidRPr="00C43F2B" w:rsidRDefault="003247EA" w:rsidP="002E23EC">
      <w:pPr>
        <w:pStyle w:val="ListParagraph"/>
        <w:numPr>
          <w:ilvl w:val="0"/>
          <w:numId w:val="366"/>
        </w:numPr>
      </w:pPr>
      <w:r w:rsidRPr="00C43F2B">
        <w:t>Describe the concepts and principles of dealing with dissatisfied customers and discuss the impact on the store of not doing so correctly</w:t>
      </w:r>
    </w:p>
    <w:p w14:paraId="0775B91A" w14:textId="77777777" w:rsidR="003247EA" w:rsidRDefault="003247EA" w:rsidP="003247EA"/>
    <w:p w14:paraId="4A4AC3CE" w14:textId="77777777" w:rsidR="00760681" w:rsidRDefault="00760681" w:rsidP="003247EA"/>
    <w:p w14:paraId="314699DE" w14:textId="77777777" w:rsidR="003247EA" w:rsidRDefault="00891B46" w:rsidP="00891B46">
      <w:pPr>
        <w:pStyle w:val="Heading2"/>
      </w:pPr>
      <w:bookmarkStart w:id="1069" w:name="_Toc37934986"/>
      <w:bookmarkStart w:id="1070" w:name="_Toc39497183"/>
      <w:bookmarkStart w:id="1071" w:name="_Toc46937131"/>
      <w:bookmarkStart w:id="1072" w:name="_Hlk39564369"/>
      <w:r>
        <w:t>1.1</w:t>
      </w:r>
      <w:r>
        <w:tab/>
      </w:r>
      <w:r w:rsidR="003247EA">
        <w:t>What customer service is</w:t>
      </w:r>
      <w:bookmarkEnd w:id="1069"/>
      <w:bookmarkEnd w:id="1070"/>
      <w:bookmarkEnd w:id="1071"/>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1D850E83" w14:textId="77777777" w:rsidTr="00035326">
        <w:tc>
          <w:tcPr>
            <w:tcW w:w="648" w:type="pct"/>
            <w:hideMark/>
          </w:tcPr>
          <w:p w14:paraId="7C899FEE" w14:textId="77777777" w:rsidR="003247EA" w:rsidRDefault="003247EA">
            <w:pPr>
              <w:jc w:val="center"/>
              <w:rPr>
                <w:lang w:val="en-US"/>
              </w:rPr>
            </w:pPr>
            <w:r>
              <w:rPr>
                <w:noProof/>
                <w:lang w:val="en-US"/>
              </w:rPr>
              <w:drawing>
                <wp:inline distT="0" distB="0" distL="0" distR="0" wp14:anchorId="59F76CE9" wp14:editId="041A12B2">
                  <wp:extent cx="471170" cy="471170"/>
                  <wp:effectExtent l="0" t="0" r="5080" b="5080"/>
                  <wp:docPr id="919" name="Picture 9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46C955D6" w14:textId="77777777" w:rsidR="003247EA" w:rsidRDefault="003247EA">
            <w:pPr>
              <w:rPr>
                <w:b/>
                <w:bCs/>
                <w:lang w:val="en-US"/>
              </w:rPr>
            </w:pPr>
            <w:r>
              <w:rPr>
                <w:b/>
                <w:bCs/>
                <w:lang w:val="en-US"/>
              </w:rPr>
              <w:t>Quick quiz</w:t>
            </w:r>
          </w:p>
          <w:p w14:paraId="34EECDA2" w14:textId="77777777" w:rsidR="003247EA" w:rsidRDefault="003247EA">
            <w:pPr>
              <w:rPr>
                <w:lang w:val="en-US"/>
              </w:rPr>
            </w:pPr>
            <w:r>
              <w:rPr>
                <w:lang w:val="en-US"/>
              </w:rPr>
              <w:t>What is the definition of customer service?</w:t>
            </w:r>
          </w:p>
          <w:p w14:paraId="48537FFD" w14:textId="77777777" w:rsidR="003247EA" w:rsidRDefault="003247EA" w:rsidP="002E23EC">
            <w:pPr>
              <w:pStyle w:val="ListParagraph"/>
              <w:numPr>
                <w:ilvl w:val="0"/>
                <w:numId w:val="315"/>
              </w:numPr>
              <w:rPr>
                <w:lang w:val="en-US"/>
              </w:rPr>
            </w:pPr>
            <w:r>
              <w:rPr>
                <w:lang w:val="en-US"/>
              </w:rPr>
              <w:t>The assistance and advice provided by a company to those people who buy its products</w:t>
            </w:r>
          </w:p>
          <w:p w14:paraId="4661F955" w14:textId="77777777" w:rsidR="003247EA" w:rsidRDefault="003247EA" w:rsidP="002E23EC">
            <w:pPr>
              <w:pStyle w:val="ListParagraph"/>
              <w:numPr>
                <w:ilvl w:val="0"/>
                <w:numId w:val="315"/>
              </w:numPr>
              <w:rPr>
                <w:lang w:val="en-US"/>
              </w:rPr>
            </w:pPr>
            <w:r>
              <w:rPr>
                <w:lang w:val="en-US"/>
              </w:rPr>
              <w:t>A retail strategy that emphasizes customers seeking out services to meet their needs and desires</w:t>
            </w:r>
          </w:p>
          <w:p w14:paraId="37A7055A" w14:textId="77777777" w:rsidR="003247EA" w:rsidRDefault="003247EA" w:rsidP="002E23EC">
            <w:pPr>
              <w:pStyle w:val="ListParagraph"/>
              <w:numPr>
                <w:ilvl w:val="0"/>
                <w:numId w:val="315"/>
              </w:numPr>
              <w:rPr>
                <w:lang w:val="en-US"/>
              </w:rPr>
            </w:pPr>
            <w:r>
              <w:rPr>
                <w:lang w:val="en-US"/>
              </w:rPr>
              <w:t xml:space="preserve">A retail management strategy </w:t>
            </w:r>
          </w:p>
        </w:tc>
      </w:tr>
    </w:tbl>
    <w:p w14:paraId="148A6FA4" w14:textId="77777777" w:rsidR="003247EA" w:rsidRDefault="003247EA" w:rsidP="003247EA"/>
    <w:p w14:paraId="1DE994F6" w14:textId="77777777" w:rsidR="003247EA" w:rsidRDefault="003247EA" w:rsidP="003247EA">
      <w:r>
        <w:t>“Customer service is the provision of service to customers before, during and after the purchase of any product.”</w:t>
      </w:r>
      <w:r>
        <w:rPr>
          <w:vertAlign w:val="superscript"/>
        </w:rPr>
        <w:t>i</w:t>
      </w:r>
    </w:p>
    <w:p w14:paraId="2504658E" w14:textId="77777777" w:rsidR="003247EA" w:rsidRDefault="003247EA" w:rsidP="003247EA"/>
    <w:p w14:paraId="34B8B74D" w14:textId="77777777" w:rsidR="003247EA" w:rsidRDefault="003247EA" w:rsidP="003247EA">
      <w:r>
        <w:t xml:space="preserve">Therefore, customer service is a series of activities designed to enhance the experience of the customers. </w:t>
      </w:r>
    </w:p>
    <w:p w14:paraId="2D5CE016" w14:textId="77777777" w:rsidR="003247EA" w:rsidRDefault="003247EA" w:rsidP="003247EA"/>
    <w:p w14:paraId="5F0D8109" w14:textId="77777777" w:rsidR="003247EA" w:rsidRDefault="00891B46" w:rsidP="00891B46">
      <w:pPr>
        <w:pStyle w:val="Heading2"/>
      </w:pPr>
      <w:bookmarkStart w:id="1073" w:name="_Toc37934987"/>
      <w:bookmarkStart w:id="1074" w:name="_Toc39497184"/>
      <w:bookmarkStart w:id="1075" w:name="_Toc46937132"/>
      <w:r>
        <w:t>1.2</w:t>
      </w:r>
      <w:r>
        <w:tab/>
      </w:r>
      <w:r w:rsidR="003247EA">
        <w:t>The function and purpose of customer service</w:t>
      </w:r>
      <w:bookmarkEnd w:id="1073"/>
      <w:bookmarkEnd w:id="1074"/>
      <w:bookmarkEnd w:id="1075"/>
    </w:p>
    <w:p w14:paraId="241C1654" w14:textId="77777777" w:rsidR="003247EA" w:rsidRDefault="003247EA" w:rsidP="007D2AC9">
      <w:pPr>
        <w:spacing w:after="120"/>
      </w:pPr>
      <w:r>
        <w:t>Several authors have given explanations of the function and purpose of customer service. Their views can be summarised as follows:</w:t>
      </w:r>
    </w:p>
    <w:p w14:paraId="6491691C" w14:textId="77777777" w:rsidR="003247EA" w:rsidRDefault="003247EA" w:rsidP="002E23EC">
      <w:pPr>
        <w:pStyle w:val="ListParagraph"/>
        <w:numPr>
          <w:ilvl w:val="0"/>
          <w:numId w:val="316"/>
        </w:numPr>
        <w:spacing w:after="120"/>
        <w:contextualSpacing w:val="0"/>
        <w:rPr>
          <w:rStyle w:val="e24kjd"/>
        </w:rPr>
      </w:pPr>
      <w:r>
        <w:rPr>
          <w:rStyle w:val="e24kjd"/>
        </w:rPr>
        <w:t xml:space="preserve">To meet the expectations of the customers so that they are satisfied with the outcome. </w:t>
      </w:r>
    </w:p>
    <w:p w14:paraId="397A33C9" w14:textId="77777777" w:rsidR="003247EA" w:rsidRDefault="003247EA" w:rsidP="002E23EC">
      <w:pPr>
        <w:pStyle w:val="ListParagraph"/>
        <w:numPr>
          <w:ilvl w:val="0"/>
          <w:numId w:val="316"/>
        </w:numPr>
        <w:spacing w:after="120"/>
        <w:contextualSpacing w:val="0"/>
      </w:pPr>
      <w:r>
        <w:rPr>
          <w:lang w:eastAsia="en-GB"/>
        </w:rPr>
        <w:t xml:space="preserve">To ensure that all of the questions and problems of the customers are answered and solved. </w:t>
      </w:r>
    </w:p>
    <w:p w14:paraId="20216CFB" w14:textId="77777777" w:rsidR="003247EA" w:rsidRDefault="003247EA" w:rsidP="002E23EC">
      <w:pPr>
        <w:pStyle w:val="ListParagraph"/>
        <w:numPr>
          <w:ilvl w:val="0"/>
          <w:numId w:val="316"/>
        </w:numPr>
        <w:spacing w:after="120"/>
        <w:contextualSpacing w:val="0"/>
        <w:rPr>
          <w:rStyle w:val="e24kjd"/>
        </w:rPr>
      </w:pPr>
      <w:r>
        <w:rPr>
          <w:rStyle w:val="e24kjd"/>
        </w:rPr>
        <w:t>To understand the queries of the customers and ensure that they enjoy a cost-effective experience after purchasing any product from the respective company.</w:t>
      </w:r>
      <w:r>
        <w:rPr>
          <w:rStyle w:val="e24kjd"/>
          <w:vertAlign w:val="superscript"/>
        </w:rPr>
        <w:t>ii</w:t>
      </w:r>
    </w:p>
    <w:p w14:paraId="3D5E8D2F" w14:textId="77777777" w:rsidR="003247EA" w:rsidRDefault="003247EA" w:rsidP="002E23EC">
      <w:pPr>
        <w:pStyle w:val="ListParagraph"/>
        <w:numPr>
          <w:ilvl w:val="0"/>
          <w:numId w:val="316"/>
        </w:numPr>
        <w:spacing w:after="120"/>
        <w:contextualSpacing w:val="0"/>
        <w:rPr>
          <w:lang w:eastAsia="en-GB"/>
        </w:rPr>
      </w:pPr>
      <w:r>
        <w:t>To gain a competitive advantage in the industry. Businesses who focus on engaging with customers in ways that the competition won't or can't, have a competitive edge.</w:t>
      </w:r>
      <w:r>
        <w:rPr>
          <w:vertAlign w:val="superscript"/>
        </w:rPr>
        <w:t>iii</w:t>
      </w:r>
      <w:r>
        <w:t xml:space="preserve"> </w:t>
      </w:r>
    </w:p>
    <w:p w14:paraId="6F5B2029" w14:textId="77777777" w:rsidR="003247EA" w:rsidRDefault="003247EA" w:rsidP="002E23EC">
      <w:pPr>
        <w:pStyle w:val="ListParagraph"/>
        <w:numPr>
          <w:ilvl w:val="0"/>
          <w:numId w:val="316"/>
        </w:numPr>
        <w:spacing w:after="120"/>
        <w:contextualSpacing w:val="0"/>
        <w:rPr>
          <w:lang w:eastAsia="en-GB"/>
        </w:rPr>
      </w:pPr>
      <w:r>
        <w:rPr>
          <w:lang w:eastAsia="en-GB"/>
        </w:rPr>
        <w:t xml:space="preserve">To help grow the business. </w:t>
      </w:r>
    </w:p>
    <w:p w14:paraId="15EDA7CE" w14:textId="77777777" w:rsidR="003247EA" w:rsidRDefault="003247EA" w:rsidP="002E23EC">
      <w:pPr>
        <w:pStyle w:val="ListParagraph"/>
        <w:numPr>
          <w:ilvl w:val="0"/>
          <w:numId w:val="316"/>
        </w:numPr>
        <w:rPr>
          <w:lang w:eastAsia="en-GB"/>
        </w:rPr>
      </w:pPr>
      <w:r>
        <w:rPr>
          <w:lang w:eastAsia="en-GB"/>
        </w:rPr>
        <w:t>To build customer loyalty.</w:t>
      </w:r>
    </w:p>
    <w:p w14:paraId="594B3452" w14:textId="77777777" w:rsidR="003247EA" w:rsidRDefault="003247EA" w:rsidP="003247EA">
      <w:pPr>
        <w:rPr>
          <w:lang w:eastAsia="en-GB"/>
        </w:rPr>
      </w:pPr>
    </w:p>
    <w:p w14:paraId="35230741" w14:textId="77777777" w:rsidR="00760681" w:rsidRDefault="00760681" w:rsidP="003247EA">
      <w:pPr>
        <w:rPr>
          <w:lang w:eastAsia="en-GB"/>
        </w:rPr>
      </w:pPr>
    </w:p>
    <w:p w14:paraId="1BDA1DCF" w14:textId="77777777" w:rsidR="003247EA" w:rsidRDefault="00891B46" w:rsidP="00891B46">
      <w:pPr>
        <w:pStyle w:val="Heading2"/>
      </w:pPr>
      <w:bookmarkStart w:id="1076" w:name="_Toc37934988"/>
      <w:bookmarkStart w:id="1077" w:name="_Toc39497185"/>
      <w:bookmarkStart w:id="1078" w:name="_Toc46937133"/>
      <w:r>
        <w:t>1.3</w:t>
      </w:r>
      <w:r>
        <w:tab/>
      </w:r>
      <w:r w:rsidR="003247EA">
        <w:t>The relationship between customer satisfaction and business competitiveness</w:t>
      </w:r>
      <w:bookmarkEnd w:id="1076"/>
      <w:bookmarkEnd w:id="1077"/>
      <w:bookmarkEnd w:id="1078"/>
    </w:p>
    <w:p w14:paraId="19B655D5" w14:textId="77777777" w:rsidR="003247EA" w:rsidRDefault="003247EA" w:rsidP="003247EA">
      <w:r>
        <w:t xml:space="preserve">To understand the relationship between customer satisfaction and business competitiveness, the retail chain store manager needs to understand the three concepts indicated in Figure </w:t>
      </w:r>
      <w:r w:rsidR="00EC5300">
        <w:t>65</w:t>
      </w:r>
      <w:r>
        <w:t>.</w:t>
      </w:r>
    </w:p>
    <w:p w14:paraId="030798BC" w14:textId="77777777" w:rsidR="003247EA" w:rsidRDefault="003247EA" w:rsidP="003247EA"/>
    <w:p w14:paraId="557B1B4B" w14:textId="77777777" w:rsidR="003247EA" w:rsidRDefault="003247EA" w:rsidP="003247EA">
      <w:pPr>
        <w:jc w:val="center"/>
      </w:pPr>
      <w:r>
        <w:rPr>
          <w:noProof/>
        </w:rPr>
        <w:drawing>
          <wp:inline distT="0" distB="0" distL="0" distR="0" wp14:anchorId="774BE74A" wp14:editId="35F4FDAA">
            <wp:extent cx="3865419" cy="2362064"/>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871331" cy="2365677"/>
                    </a:xfrm>
                    <a:prstGeom prst="rect">
                      <a:avLst/>
                    </a:prstGeom>
                    <a:noFill/>
                    <a:ln>
                      <a:noFill/>
                    </a:ln>
                  </pic:spPr>
                </pic:pic>
              </a:graphicData>
            </a:graphic>
          </wp:inline>
        </w:drawing>
      </w:r>
    </w:p>
    <w:p w14:paraId="6ED2F286" w14:textId="77777777" w:rsidR="003247EA" w:rsidRDefault="003247EA" w:rsidP="003247EA">
      <w:pPr>
        <w:pStyle w:val="Caption"/>
      </w:pPr>
      <w:r>
        <w:t xml:space="preserve">figure </w:t>
      </w:r>
      <w:r w:rsidR="00EC5300">
        <w:t>65</w:t>
      </w:r>
      <w:r>
        <w:t>: customer service as competitive advantage</w:t>
      </w:r>
    </w:p>
    <w:p w14:paraId="2DAEED33" w14:textId="77777777" w:rsidR="003247EA" w:rsidRDefault="003247EA" w:rsidP="003247EA">
      <w:bookmarkStart w:id="1079" w:name="_Toc37934989"/>
    </w:p>
    <w:p w14:paraId="2ACE945F" w14:textId="77777777" w:rsidR="003247EA" w:rsidRDefault="003247EA" w:rsidP="00B04C96">
      <w:pPr>
        <w:pStyle w:val="Heading3"/>
      </w:pPr>
      <w:bookmarkStart w:id="1080" w:name="_Toc39497186"/>
      <w:bookmarkStart w:id="1081" w:name="_Toc46937134"/>
      <w:r>
        <w:t>1.3.1</w:t>
      </w:r>
      <w:r>
        <w:tab/>
        <w:t>The current competitive retail market</w:t>
      </w:r>
      <w:bookmarkEnd w:id="1079"/>
      <w:bookmarkEnd w:id="1080"/>
      <w:bookmarkEnd w:id="1081"/>
    </w:p>
    <w:p w14:paraId="521EC7FE" w14:textId="77777777" w:rsidR="003247EA" w:rsidRDefault="003247EA" w:rsidP="003247EA"/>
    <w:p w14:paraId="01EB400E" w14:textId="77777777" w:rsidR="003247EA" w:rsidRDefault="003247EA" w:rsidP="003247EA">
      <w:r>
        <w:t xml:space="preserve">The current retail economy is extremely competitive. Customers have a very wide choice of where they want to buy. In this competitive and crowded retail market, it is not enough to have a good product. The chain store needs to have great customer service as well to be competitive, to stand out. </w:t>
      </w:r>
    </w:p>
    <w:p w14:paraId="39051853" w14:textId="77777777" w:rsidR="003247EA" w:rsidRDefault="003247EA" w:rsidP="003247EA">
      <w:r>
        <w:t>Customer service is often the only competitive advantage a store can have. To differentiate itself from competitors, the chain store needs to gain the loyalty of customers and turn them into advocates of the brand. “Advocates of the brand” are customers who are loyal and who refer other customers to the retail chain or the chain store.</w:t>
      </w:r>
    </w:p>
    <w:p w14:paraId="13830DB0" w14:textId="77777777" w:rsidR="003247EA" w:rsidRDefault="003247EA" w:rsidP="003247EA"/>
    <w:p w14:paraId="25B0C1C6" w14:textId="77777777" w:rsidR="003247EA" w:rsidRDefault="003247EA" w:rsidP="003247EA">
      <w:pPr>
        <w:rPr>
          <w:rFonts w:cs="Arial"/>
        </w:rPr>
      </w:pPr>
      <w:r>
        <w:rPr>
          <w:rFonts w:cs="Arial"/>
        </w:rPr>
        <w:t xml:space="preserve">Positive customer service experiences create loyal customers, who become advocates for the organisation and your store. </w:t>
      </w:r>
    </w:p>
    <w:p w14:paraId="0906A28C" w14:textId="77777777" w:rsidR="003247EA" w:rsidRDefault="003247EA" w:rsidP="003247EA">
      <w:pPr>
        <w:rPr>
          <w:rFonts w:cs="Arial"/>
        </w:rPr>
      </w:pPr>
    </w:p>
    <w:p w14:paraId="5E9691A0" w14:textId="77777777" w:rsidR="003247EA" w:rsidRDefault="003247EA" w:rsidP="00B04C96">
      <w:pPr>
        <w:pStyle w:val="Heading3"/>
      </w:pPr>
      <w:bookmarkStart w:id="1082" w:name="_Toc37934990"/>
      <w:bookmarkStart w:id="1083" w:name="_Toc39497187"/>
      <w:bookmarkStart w:id="1084" w:name="_Toc46937135"/>
      <w:r>
        <w:t>1.3.2</w:t>
      </w:r>
      <w:r>
        <w:tab/>
        <w:t>Customer service and the competition</w:t>
      </w:r>
      <w:bookmarkEnd w:id="1082"/>
      <w:bookmarkEnd w:id="1083"/>
      <w:bookmarkEnd w:id="1084"/>
    </w:p>
    <w:bookmarkEnd w:id="1072"/>
    <w:p w14:paraId="515D8CE0" w14:textId="77777777" w:rsidR="003247EA" w:rsidRDefault="003247EA" w:rsidP="003247EA"/>
    <w:p w14:paraId="0CF260D8" w14:textId="77777777" w:rsidR="003247EA" w:rsidRDefault="003247EA" w:rsidP="003247EA">
      <w:r>
        <w:t xml:space="preserve">To build and use customer service as competitive advantage, it is important to know how customers view competition and how they compare service. </w:t>
      </w:r>
    </w:p>
    <w:p w14:paraId="4979EE6C"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32074BCC" w14:textId="77777777" w:rsidTr="00035326">
        <w:tc>
          <w:tcPr>
            <w:tcW w:w="648" w:type="pct"/>
            <w:vAlign w:val="center"/>
            <w:hideMark/>
          </w:tcPr>
          <w:p w14:paraId="65BC88AA" w14:textId="77777777" w:rsidR="003247EA" w:rsidRDefault="003247EA">
            <w:pPr>
              <w:jc w:val="center"/>
              <w:rPr>
                <w:lang w:val="en-US"/>
              </w:rPr>
            </w:pPr>
            <w:r>
              <w:rPr>
                <w:noProof/>
                <w:lang w:val="en-US"/>
              </w:rPr>
              <w:drawing>
                <wp:inline distT="0" distB="0" distL="0" distR="0" wp14:anchorId="12B43F4C" wp14:editId="27ED069A">
                  <wp:extent cx="471170" cy="471170"/>
                  <wp:effectExtent l="0" t="0" r="5080" b="5080"/>
                  <wp:docPr id="917" name="Picture 9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0CD3BD06" w14:textId="77777777" w:rsidR="003247EA" w:rsidRDefault="003247EA">
            <w:pPr>
              <w:rPr>
                <w:lang w:val="en-US"/>
              </w:rPr>
            </w:pPr>
            <w:r>
              <w:rPr>
                <w:lang w:val="en-US"/>
              </w:rPr>
              <w:t>Who is the competition?</w:t>
            </w:r>
          </w:p>
        </w:tc>
      </w:tr>
    </w:tbl>
    <w:p w14:paraId="5CF3A8ED" w14:textId="77777777" w:rsidR="003247EA" w:rsidRDefault="003247EA" w:rsidP="003247EA"/>
    <w:p w14:paraId="0AA46172" w14:textId="77777777" w:rsidR="003247EA" w:rsidRDefault="003247EA" w:rsidP="003247EA">
      <w:pPr>
        <w:rPr>
          <w:rFonts w:cs="Arial"/>
        </w:rPr>
      </w:pPr>
      <w:r>
        <w:t>In this regard, Disney World (world leaders in customer service or, rather, as they call it, guest service) has identified the concept of “</w:t>
      </w:r>
      <w:r>
        <w:rPr>
          <w:rFonts w:cs="Arial"/>
          <w:b/>
          <w:i/>
          <w:iCs/>
        </w:rPr>
        <w:t>The competition is everyone the customer compares you with</w:t>
      </w:r>
      <w:r>
        <w:rPr>
          <w:rFonts w:cs="Arial"/>
          <w:i/>
          <w:iCs/>
        </w:rPr>
        <w:t>.</w:t>
      </w:r>
      <w:r>
        <w:rPr>
          <w:rFonts w:cs="Arial"/>
        </w:rPr>
        <w:t>”</w:t>
      </w:r>
    </w:p>
    <w:p w14:paraId="5F3B019E" w14:textId="77777777" w:rsidR="003247EA" w:rsidRDefault="003247EA" w:rsidP="003247EA">
      <w:pPr>
        <w:rPr>
          <w:rFonts w:cs="Arial"/>
        </w:rPr>
      </w:pPr>
    </w:p>
    <w:p w14:paraId="75B9F4DE" w14:textId="77777777" w:rsidR="003247EA" w:rsidRDefault="003247EA" w:rsidP="003247EA">
      <w:pPr>
        <w:rPr>
          <w:rFonts w:cs="Arial"/>
        </w:rPr>
      </w:pPr>
      <w:r>
        <w:rPr>
          <w:rFonts w:cs="Arial"/>
        </w:rPr>
        <w:t xml:space="preserve">Customers compare the service they get from you with the best experiences they have had. Their past experiences – whether in the same industry or not – form their expectations and become the benchmark against which they evaluate their experiences with your organisation. </w:t>
      </w:r>
    </w:p>
    <w:p w14:paraId="79F3ED1E" w14:textId="77777777" w:rsidR="003247EA" w:rsidRDefault="003247EA" w:rsidP="003247EA">
      <w:pPr>
        <w:rPr>
          <w:rFonts w:cs="Arial"/>
        </w:rPr>
      </w:pPr>
    </w:p>
    <w:p w14:paraId="1DDC9D7F" w14:textId="77777777" w:rsidR="003247EA" w:rsidRDefault="003247EA" w:rsidP="003247EA">
      <w:pPr>
        <w:rPr>
          <w:rStyle w:val="y0nh2b"/>
        </w:rPr>
      </w:pPr>
      <w:r>
        <w:rPr>
          <w:lang w:val="en-US"/>
        </w:rPr>
        <w:t xml:space="preserve">Customers </w:t>
      </w:r>
      <w:r>
        <w:rPr>
          <w:b/>
          <w:lang w:val="en-US"/>
        </w:rPr>
        <w:t>are</w:t>
      </w:r>
      <w:r>
        <w:rPr>
          <w:lang w:val="en-US"/>
        </w:rPr>
        <w:t xml:space="preserve"> looking for aspects such as quality, fast service, value for money, luxury and user-friendliness of a product or service, </w:t>
      </w:r>
      <w:r>
        <w:rPr>
          <w:b/>
          <w:u w:val="single"/>
          <w:lang w:val="en-US"/>
        </w:rPr>
        <w:t>but</w:t>
      </w:r>
      <w:r>
        <w:rPr>
          <w:lang w:val="en-US"/>
        </w:rPr>
        <w:t xml:space="preserve"> </w:t>
      </w:r>
      <w:r>
        <w:rPr>
          <w:rStyle w:val="y0nh2b"/>
        </w:rPr>
        <w:t xml:space="preserve">the </w:t>
      </w:r>
      <w:r>
        <w:rPr>
          <w:rStyle w:val="y0nh2b"/>
          <w:b/>
          <w:bCs/>
        </w:rPr>
        <w:t>customer</w:t>
      </w:r>
      <w:r>
        <w:rPr>
          <w:rStyle w:val="y0nh2b"/>
        </w:rPr>
        <w:t xml:space="preserve"> is </w:t>
      </w:r>
      <w:r>
        <w:rPr>
          <w:rStyle w:val="y0nh2b"/>
          <w:b/>
          <w:bCs/>
        </w:rPr>
        <w:t>judging</w:t>
      </w:r>
      <w:r>
        <w:rPr>
          <w:rStyle w:val="y0nh2b"/>
        </w:rPr>
        <w:t xml:space="preserve"> </w:t>
      </w:r>
      <w:r>
        <w:rPr>
          <w:rStyle w:val="y0nh2b"/>
          <w:b/>
          <w:bCs/>
        </w:rPr>
        <w:t>you</w:t>
      </w:r>
      <w:r>
        <w:rPr>
          <w:rStyle w:val="y0nh2b"/>
        </w:rPr>
        <w:t xml:space="preserve"> by </w:t>
      </w:r>
      <w:r>
        <w:rPr>
          <w:rStyle w:val="y0nh2b"/>
          <w:b/>
          <w:bCs/>
        </w:rPr>
        <w:t>comparing</w:t>
      </w:r>
      <w:r>
        <w:rPr>
          <w:rStyle w:val="y0nh2b"/>
        </w:rPr>
        <w:t xml:space="preserve"> his or her </w:t>
      </w:r>
      <w:r>
        <w:rPr>
          <w:rStyle w:val="y0nh2b"/>
          <w:b/>
        </w:rPr>
        <w:t>experience</w:t>
      </w:r>
      <w:r>
        <w:rPr>
          <w:rStyle w:val="y0nh2b"/>
        </w:rPr>
        <w:t xml:space="preserve"> with your company </w:t>
      </w:r>
      <w:r>
        <w:rPr>
          <w:rStyle w:val="y0nh2b"/>
          <w:b/>
          <w:bCs/>
        </w:rPr>
        <w:t>compared</w:t>
      </w:r>
      <w:r>
        <w:rPr>
          <w:rStyle w:val="y0nh2b"/>
        </w:rPr>
        <w:t xml:space="preserve"> with his or her experience with every other company. The same people that call your store also call other organisations and people are always comparing whether they realise it or not. They compare the way they were greeted when calling your store with the way they were greeted when calling another organisation; they compare the quality and volume of the music played while they were waiting to be put through to someone to the music they heard when calling another company; they compare the look and feel of your marketing materials and media with the marketing and materials and media they have seen elsewhere, </w:t>
      </w:r>
      <w:r>
        <w:rPr>
          <w:rStyle w:val="y0nh2b"/>
          <w:b/>
          <w:bCs/>
        </w:rPr>
        <w:t>whether it is the same type of business or not.</w:t>
      </w:r>
      <w:r>
        <w:rPr>
          <w:rStyle w:val="y0nh2b"/>
        </w:rPr>
        <w:t xml:space="preserve"> They may, for example, compare the way they are received when entering the store (often passing security officers) with the way they were received at one of the five-star hotels in the Legacy group. If someone else satisfies customers better than your store does, no matter what type of store, your store suffers by comparison. Therefore, it is important to analyse what customers are experiencing at your store, so that the experiences can be analysed and the information be used to develop customer service as competitive advantage for your store.</w:t>
      </w:r>
    </w:p>
    <w:p w14:paraId="3392E5E2" w14:textId="77777777" w:rsidR="003247EA" w:rsidRDefault="003247EA" w:rsidP="003247EA">
      <w:pPr>
        <w:rPr>
          <w:rFonts w:cs="Arial"/>
        </w:rPr>
      </w:pPr>
    </w:p>
    <w:p w14:paraId="2589D34A" w14:textId="77777777" w:rsidR="003247EA" w:rsidRDefault="003247EA" w:rsidP="00B04C96">
      <w:pPr>
        <w:pStyle w:val="Heading3"/>
      </w:pPr>
      <w:bookmarkStart w:id="1085" w:name="_Toc37934991"/>
      <w:bookmarkStart w:id="1086" w:name="_Toc39497188"/>
      <w:bookmarkStart w:id="1087" w:name="_Toc46937136"/>
      <w:r>
        <w:t>1.3.3</w:t>
      </w:r>
      <w:r>
        <w:tab/>
        <w:t>How to use customer service as a competitive advantage</w:t>
      </w:r>
      <w:bookmarkEnd w:id="1085"/>
      <w:bookmarkEnd w:id="1086"/>
      <w:bookmarkEnd w:id="1087"/>
    </w:p>
    <w:p w14:paraId="337B7C99"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75B150CF" w14:textId="77777777" w:rsidTr="00035326">
        <w:tc>
          <w:tcPr>
            <w:tcW w:w="648" w:type="pct"/>
            <w:vAlign w:val="center"/>
            <w:hideMark/>
          </w:tcPr>
          <w:p w14:paraId="2367D4B2" w14:textId="77777777" w:rsidR="003247EA" w:rsidRDefault="003247EA">
            <w:pPr>
              <w:spacing w:line="240" w:lineRule="auto"/>
              <w:jc w:val="center"/>
              <w:rPr>
                <w:noProof/>
                <w:lang w:eastAsia="en-GB"/>
              </w:rPr>
            </w:pPr>
            <w:r>
              <w:rPr>
                <w:noProof/>
                <w:lang w:eastAsia="en-GB"/>
              </w:rPr>
              <w:drawing>
                <wp:inline distT="0" distB="0" distL="0" distR="0" wp14:anchorId="4B22FA11" wp14:editId="17E039E4">
                  <wp:extent cx="471170" cy="471170"/>
                  <wp:effectExtent l="0" t="0" r="5080" b="5080"/>
                  <wp:docPr id="916" name="Picture 9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615785B5" w14:textId="77777777" w:rsidR="003247EA" w:rsidRDefault="003247EA">
            <w:pPr>
              <w:spacing w:line="240" w:lineRule="auto"/>
              <w:jc w:val="left"/>
              <w:rPr>
                <w:lang w:val="en-US"/>
              </w:rPr>
            </w:pPr>
            <w:r>
              <w:rPr>
                <w:b/>
                <w:bCs/>
                <w:lang w:val="en-US"/>
              </w:rPr>
              <w:t>Competitive advantage</w:t>
            </w:r>
            <w:r>
              <w:rPr>
                <w:lang w:val="en-US"/>
              </w:rPr>
              <w:t>: A</w:t>
            </w:r>
            <w:r>
              <w:rPr>
                <w:rStyle w:val="st"/>
              </w:rPr>
              <w:t>n attribute that allows a company to outperform its competitors.</w:t>
            </w:r>
          </w:p>
        </w:tc>
      </w:tr>
    </w:tbl>
    <w:p w14:paraId="2E761028" w14:textId="77777777" w:rsidR="001A7AEA" w:rsidRDefault="001A7A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31895BCA" w14:textId="77777777" w:rsidTr="00035326">
        <w:tc>
          <w:tcPr>
            <w:tcW w:w="648" w:type="pct"/>
            <w:hideMark/>
          </w:tcPr>
          <w:p w14:paraId="0256AB39" w14:textId="77777777" w:rsidR="003247EA" w:rsidRDefault="003247EA">
            <w:pPr>
              <w:jc w:val="center"/>
              <w:rPr>
                <w:lang w:val="en-US"/>
              </w:rPr>
            </w:pPr>
            <w:r>
              <w:rPr>
                <w:noProof/>
                <w:lang w:val="en-US"/>
              </w:rPr>
              <w:drawing>
                <wp:inline distT="0" distB="0" distL="0" distR="0" wp14:anchorId="10199FE5" wp14:editId="4217D348">
                  <wp:extent cx="471170" cy="471170"/>
                  <wp:effectExtent l="0" t="0" r="5080" b="5080"/>
                  <wp:docPr id="915" name="Picture 9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close up of a sign&#10;&#10;Description automatically generated"/>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tcPr>
          <w:p w14:paraId="51F35145" w14:textId="77777777" w:rsidR="003247EA" w:rsidRDefault="003247EA" w:rsidP="007D2AC9">
            <w:pPr>
              <w:spacing w:after="120"/>
              <w:rPr>
                <w:b/>
                <w:bCs/>
                <w:lang w:val="en-US"/>
              </w:rPr>
            </w:pPr>
            <w:r>
              <w:rPr>
                <w:b/>
                <w:bCs/>
                <w:lang w:val="en-US"/>
              </w:rPr>
              <w:t xml:space="preserve">Activity </w:t>
            </w:r>
            <w:r w:rsidR="00D31822">
              <w:rPr>
                <w:b/>
                <w:bCs/>
                <w:lang w:val="en-US"/>
              </w:rPr>
              <w:t>56</w:t>
            </w:r>
            <w:r>
              <w:rPr>
                <w:b/>
                <w:bCs/>
                <w:lang w:val="en-US"/>
              </w:rPr>
              <w:t xml:space="preserve"> (KM04 IA0102):</w:t>
            </w:r>
          </w:p>
          <w:p w14:paraId="7E819A4F" w14:textId="77777777" w:rsidR="003247EA" w:rsidRDefault="003247EA" w:rsidP="007D2AC9">
            <w:pPr>
              <w:spacing w:after="120"/>
              <w:rPr>
                <w:lang w:val="en-US"/>
              </w:rPr>
            </w:pPr>
            <w:r>
              <w:rPr>
                <w:lang w:val="en-US"/>
              </w:rPr>
              <w:t>Please complete the activity in your workbook.</w:t>
            </w:r>
          </w:p>
          <w:p w14:paraId="4D09BC2A" w14:textId="77777777" w:rsidR="003247EA" w:rsidRDefault="003247EA" w:rsidP="007D2AC9">
            <w:pPr>
              <w:autoSpaceDE w:val="0"/>
              <w:autoSpaceDN w:val="0"/>
              <w:adjustRightInd w:val="0"/>
              <w:spacing w:after="120"/>
              <w:jc w:val="left"/>
              <w:rPr>
                <w:rFonts w:cs="Arial"/>
                <w:kern w:val="24"/>
                <w:szCs w:val="28"/>
              </w:rPr>
            </w:pPr>
            <w:r>
              <w:rPr>
                <w:rFonts w:cs="Arial"/>
                <w:kern w:val="24"/>
                <w:szCs w:val="28"/>
              </w:rPr>
              <w:t xml:space="preserve">Watch the video </w:t>
            </w:r>
            <w:r>
              <w:rPr>
                <w:rFonts w:cs="Arial"/>
                <w:i/>
                <w:iCs/>
                <w:kern w:val="24"/>
                <w:szCs w:val="28"/>
              </w:rPr>
              <w:t>Customer services versus customer experience</w:t>
            </w:r>
            <w:r>
              <w:rPr>
                <w:rFonts w:cs="Arial"/>
                <w:kern w:val="24"/>
                <w:szCs w:val="28"/>
              </w:rPr>
              <w:t xml:space="preserve"> </w:t>
            </w:r>
            <w:r w:rsidRPr="007D2AC9">
              <w:rPr>
                <w:rFonts w:cs="Arial"/>
                <w:i/>
                <w:iCs/>
                <w:kern w:val="24"/>
                <w:szCs w:val="28"/>
              </w:rPr>
              <w:t>(</w:t>
            </w:r>
            <w:r w:rsidRPr="007D2AC9">
              <w:rPr>
                <w:rFonts w:cs="Arial"/>
                <w:i/>
                <w:iCs/>
              </w:rPr>
              <w:t>https://www.youtube.com/watch?v=bL_D-qyva0c)</w:t>
            </w:r>
            <w:r w:rsidRPr="007D2AC9">
              <w:rPr>
                <w:rFonts w:cs="Arial"/>
                <w:i/>
                <w:iCs/>
                <w:kern w:val="24"/>
                <w:szCs w:val="28"/>
              </w:rPr>
              <w:t>.</w:t>
            </w:r>
            <w:r>
              <w:rPr>
                <w:rFonts w:cs="Arial"/>
                <w:kern w:val="24"/>
                <w:szCs w:val="28"/>
              </w:rPr>
              <w:t xml:space="preserve"> </w:t>
            </w:r>
          </w:p>
          <w:p w14:paraId="09846DA7" w14:textId="77777777" w:rsidR="003247EA" w:rsidRPr="00B50560" w:rsidRDefault="00B50560" w:rsidP="007D2AC9">
            <w:pPr>
              <w:spacing w:after="120"/>
              <w:ind w:left="842" w:hanging="842"/>
              <w:jc w:val="left"/>
              <w:rPr>
                <w:rFonts w:cs="Arial"/>
                <w:kern w:val="24"/>
                <w:szCs w:val="28"/>
              </w:rPr>
            </w:pPr>
            <w:r>
              <w:rPr>
                <w:rFonts w:cs="Arial"/>
                <w:kern w:val="24"/>
                <w:szCs w:val="28"/>
              </w:rPr>
              <w:t>56.1</w:t>
            </w:r>
            <w:r>
              <w:rPr>
                <w:rFonts w:cs="Arial"/>
                <w:kern w:val="24"/>
                <w:szCs w:val="28"/>
              </w:rPr>
              <w:tab/>
            </w:r>
            <w:r w:rsidR="003247EA" w:rsidRPr="00B50560">
              <w:rPr>
                <w:rFonts w:cs="Arial"/>
                <w:kern w:val="24"/>
                <w:szCs w:val="28"/>
              </w:rPr>
              <w:t>How would you summarise the difference between customer service and customer experience?</w:t>
            </w:r>
          </w:p>
          <w:p w14:paraId="386F63B4" w14:textId="77777777" w:rsidR="003247EA" w:rsidRDefault="00B50560" w:rsidP="00D06AD5">
            <w:pPr>
              <w:ind w:left="842" w:hanging="842"/>
              <w:rPr>
                <w:rFonts w:cs="Arial"/>
                <w:kern w:val="24"/>
                <w:szCs w:val="28"/>
              </w:rPr>
            </w:pPr>
            <w:r>
              <w:rPr>
                <w:rFonts w:cs="Arial"/>
                <w:kern w:val="24"/>
                <w:szCs w:val="28"/>
              </w:rPr>
              <w:t>56.2</w:t>
            </w:r>
            <w:r>
              <w:rPr>
                <w:rFonts w:cs="Arial"/>
                <w:kern w:val="24"/>
                <w:szCs w:val="28"/>
              </w:rPr>
              <w:tab/>
            </w:r>
            <w:r w:rsidR="003247EA" w:rsidRPr="00B50560">
              <w:rPr>
                <w:rFonts w:cs="Arial"/>
                <w:kern w:val="24"/>
                <w:szCs w:val="28"/>
              </w:rPr>
              <w:t>List three businesses you go back to, over and over. Indicate why you go back to them.</w:t>
            </w:r>
          </w:p>
          <w:p w14:paraId="2450C789" w14:textId="77777777" w:rsidR="00760681" w:rsidRPr="00B50560" w:rsidRDefault="00760681" w:rsidP="00D06AD5">
            <w:pPr>
              <w:ind w:left="842" w:hanging="842"/>
              <w:rPr>
                <w:rFonts w:cs="Arial"/>
                <w:kern w:val="24"/>
                <w:szCs w:val="28"/>
              </w:rPr>
            </w:pPr>
          </w:p>
          <w:tbl>
            <w:tblPr>
              <w:tblW w:w="0" w:type="auto"/>
              <w:tblCellMar>
                <w:top w:w="108" w:type="dxa"/>
                <w:bottom w:w="108" w:type="dxa"/>
              </w:tblCellMar>
              <w:tblLook w:val="04A0" w:firstRow="1" w:lastRow="0" w:firstColumn="1" w:lastColumn="0" w:noHBand="0" w:noVBand="1"/>
            </w:tblPr>
            <w:tblGrid>
              <w:gridCol w:w="2321"/>
              <w:gridCol w:w="264"/>
              <w:gridCol w:w="5029"/>
            </w:tblGrid>
            <w:tr w:rsidR="003247EA" w14:paraId="45E8DC95" w14:textId="77777777" w:rsidTr="00760681">
              <w:tc>
                <w:tcPr>
                  <w:tcW w:w="2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A038FC3" w14:textId="77777777" w:rsidR="003247EA" w:rsidRPr="007D2AC9" w:rsidRDefault="003247EA">
                  <w:pPr>
                    <w:autoSpaceDE w:val="0"/>
                    <w:autoSpaceDN w:val="0"/>
                    <w:adjustRightInd w:val="0"/>
                    <w:jc w:val="center"/>
                    <w:rPr>
                      <w:rFonts w:cs="Arial"/>
                      <w:b/>
                      <w:kern w:val="24"/>
                      <w:szCs w:val="28"/>
                    </w:rPr>
                  </w:pPr>
                  <w:r w:rsidRPr="007D2AC9">
                    <w:rPr>
                      <w:rFonts w:cs="Arial"/>
                      <w:b/>
                      <w:kern w:val="24"/>
                      <w:szCs w:val="28"/>
                    </w:rPr>
                    <w:t>I go back to …</w:t>
                  </w:r>
                </w:p>
              </w:tc>
              <w:tc>
                <w:tcPr>
                  <w:tcW w:w="264" w:type="dxa"/>
                  <w:tcBorders>
                    <w:top w:val="nil"/>
                    <w:left w:val="single" w:sz="4" w:space="0" w:color="auto"/>
                    <w:bottom w:val="nil"/>
                    <w:right w:val="single" w:sz="4" w:space="0" w:color="auto"/>
                  </w:tcBorders>
                  <w:shd w:val="clear" w:color="auto" w:fill="auto"/>
                </w:tcPr>
                <w:p w14:paraId="05AF0023" w14:textId="77777777" w:rsidR="003247EA" w:rsidRPr="007D2AC9" w:rsidRDefault="003247EA">
                  <w:pPr>
                    <w:autoSpaceDE w:val="0"/>
                    <w:autoSpaceDN w:val="0"/>
                    <w:adjustRightInd w:val="0"/>
                    <w:jc w:val="center"/>
                    <w:rPr>
                      <w:rFonts w:cs="Arial"/>
                      <w:b/>
                      <w:kern w:val="24"/>
                      <w:szCs w:val="28"/>
                    </w:rPr>
                  </w:pPr>
                </w:p>
              </w:tc>
              <w:tc>
                <w:tcPr>
                  <w:tcW w:w="5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5A4FF74" w14:textId="77777777" w:rsidR="003247EA" w:rsidRPr="007D2AC9" w:rsidRDefault="003247EA">
                  <w:pPr>
                    <w:autoSpaceDE w:val="0"/>
                    <w:autoSpaceDN w:val="0"/>
                    <w:adjustRightInd w:val="0"/>
                    <w:jc w:val="center"/>
                    <w:rPr>
                      <w:rFonts w:cs="Arial"/>
                      <w:b/>
                      <w:kern w:val="24"/>
                      <w:szCs w:val="28"/>
                    </w:rPr>
                  </w:pPr>
                  <w:r w:rsidRPr="007D2AC9">
                    <w:rPr>
                      <w:rFonts w:cs="Arial"/>
                      <w:b/>
                      <w:kern w:val="24"/>
                      <w:szCs w:val="28"/>
                    </w:rPr>
                    <w:t>The reasons I go back:</w:t>
                  </w:r>
                </w:p>
              </w:tc>
            </w:tr>
            <w:tr w:rsidR="003247EA" w14:paraId="0DAD8F55" w14:textId="77777777" w:rsidTr="00760681">
              <w:tc>
                <w:tcPr>
                  <w:tcW w:w="2321" w:type="dxa"/>
                  <w:tcBorders>
                    <w:top w:val="single" w:sz="4" w:space="0" w:color="auto"/>
                    <w:left w:val="single" w:sz="4" w:space="0" w:color="auto"/>
                    <w:bottom w:val="single" w:sz="4" w:space="0" w:color="auto"/>
                    <w:right w:val="single" w:sz="4" w:space="0" w:color="auto"/>
                  </w:tcBorders>
                </w:tcPr>
                <w:p w14:paraId="116318FF"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21C2B273"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4544A804"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75EE6ACE"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56845A5E"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2E8BB9F7"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416A0F33"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1CD5E288" w14:textId="77777777" w:rsidR="003247EA" w:rsidRDefault="003247EA" w:rsidP="00760681">
                  <w:pPr>
                    <w:pStyle w:val="ListParagraph"/>
                    <w:numPr>
                      <w:ilvl w:val="0"/>
                      <w:numId w:val="317"/>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54604E6D" w14:textId="77777777" w:rsidR="003247EA" w:rsidRDefault="003247EA" w:rsidP="002E23EC">
                  <w:pPr>
                    <w:pStyle w:val="ListParagraph"/>
                    <w:numPr>
                      <w:ilvl w:val="0"/>
                      <w:numId w:val="317"/>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r w:rsidR="003247EA" w14:paraId="40003987" w14:textId="77777777" w:rsidTr="00760681">
              <w:tc>
                <w:tcPr>
                  <w:tcW w:w="2321" w:type="dxa"/>
                  <w:tcBorders>
                    <w:top w:val="single" w:sz="4" w:space="0" w:color="auto"/>
                    <w:left w:val="single" w:sz="4" w:space="0" w:color="auto"/>
                    <w:bottom w:val="single" w:sz="4" w:space="0" w:color="auto"/>
                    <w:right w:val="single" w:sz="4" w:space="0" w:color="auto"/>
                  </w:tcBorders>
                </w:tcPr>
                <w:p w14:paraId="56605A4A"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49749B61"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1979B18E"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6C9D5BD7"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6BD93D57"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081324BA"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61749942"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512860D4" w14:textId="77777777" w:rsidR="003247EA" w:rsidRDefault="003247EA" w:rsidP="00760681">
                  <w:pPr>
                    <w:pStyle w:val="ListParagraph"/>
                    <w:numPr>
                      <w:ilvl w:val="0"/>
                      <w:numId w:val="318"/>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1517756B" w14:textId="77777777" w:rsidR="003247EA" w:rsidRDefault="003247EA" w:rsidP="002E23EC">
                  <w:pPr>
                    <w:pStyle w:val="ListParagraph"/>
                    <w:numPr>
                      <w:ilvl w:val="0"/>
                      <w:numId w:val="318"/>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r w:rsidR="003247EA" w14:paraId="13953408" w14:textId="77777777" w:rsidTr="00760681">
              <w:tc>
                <w:tcPr>
                  <w:tcW w:w="2321" w:type="dxa"/>
                  <w:tcBorders>
                    <w:top w:val="single" w:sz="4" w:space="0" w:color="auto"/>
                    <w:left w:val="single" w:sz="4" w:space="0" w:color="auto"/>
                    <w:bottom w:val="single" w:sz="4" w:space="0" w:color="auto"/>
                    <w:right w:val="single" w:sz="4" w:space="0" w:color="auto"/>
                  </w:tcBorders>
                </w:tcPr>
                <w:p w14:paraId="63ABB799" w14:textId="77777777" w:rsidR="003247EA" w:rsidRDefault="003247EA">
                  <w:pPr>
                    <w:autoSpaceDE w:val="0"/>
                    <w:autoSpaceDN w:val="0"/>
                    <w:adjustRightInd w:val="0"/>
                    <w:rPr>
                      <w:rFonts w:cs="Arial"/>
                      <w:kern w:val="24"/>
                      <w:szCs w:val="28"/>
                    </w:rPr>
                  </w:pPr>
                </w:p>
              </w:tc>
              <w:tc>
                <w:tcPr>
                  <w:tcW w:w="264" w:type="dxa"/>
                  <w:tcBorders>
                    <w:top w:val="nil"/>
                    <w:left w:val="single" w:sz="4" w:space="0" w:color="auto"/>
                    <w:bottom w:val="nil"/>
                    <w:right w:val="single" w:sz="4" w:space="0" w:color="auto"/>
                  </w:tcBorders>
                </w:tcPr>
                <w:p w14:paraId="4DAF5454" w14:textId="77777777" w:rsidR="003247EA" w:rsidRDefault="003247EA">
                  <w:pPr>
                    <w:autoSpaceDE w:val="0"/>
                    <w:autoSpaceDN w:val="0"/>
                    <w:adjustRightInd w:val="0"/>
                    <w:rPr>
                      <w:rFonts w:cs="Arial"/>
                      <w:kern w:val="24"/>
                      <w:szCs w:val="28"/>
                    </w:rPr>
                  </w:pPr>
                </w:p>
              </w:tc>
              <w:tc>
                <w:tcPr>
                  <w:tcW w:w="5029" w:type="dxa"/>
                  <w:tcBorders>
                    <w:top w:val="single" w:sz="4" w:space="0" w:color="auto"/>
                    <w:left w:val="single" w:sz="4" w:space="0" w:color="auto"/>
                    <w:bottom w:val="single" w:sz="4" w:space="0" w:color="auto"/>
                    <w:right w:val="single" w:sz="4" w:space="0" w:color="auto"/>
                  </w:tcBorders>
                  <w:hideMark/>
                </w:tcPr>
                <w:p w14:paraId="5A42FBFF"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Fast: Provide products and services in a short turnaround time</w:t>
                  </w:r>
                </w:p>
                <w:p w14:paraId="56CA4B8A"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Cheap: Provide products and services at a competitive price</w:t>
                  </w:r>
                </w:p>
                <w:p w14:paraId="29C0C82C"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Quality: Provide product and services of good quality</w:t>
                  </w:r>
                </w:p>
                <w:p w14:paraId="63CC0E0F"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Luxury: Provide luxury product and services</w:t>
                  </w:r>
                </w:p>
                <w:p w14:paraId="264439A1"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User friendly:  The products and services are easy to use</w:t>
                  </w:r>
                </w:p>
                <w:p w14:paraId="2263A9B6" w14:textId="77777777" w:rsidR="003247EA" w:rsidRDefault="003247EA" w:rsidP="00760681">
                  <w:pPr>
                    <w:pStyle w:val="ListParagraph"/>
                    <w:numPr>
                      <w:ilvl w:val="0"/>
                      <w:numId w:val="319"/>
                    </w:numPr>
                    <w:autoSpaceDE w:val="0"/>
                    <w:autoSpaceDN w:val="0"/>
                    <w:adjustRightInd w:val="0"/>
                    <w:spacing w:after="120"/>
                    <w:ind w:left="357" w:hanging="357"/>
                    <w:contextualSpacing w:val="0"/>
                    <w:jc w:val="left"/>
                    <w:rPr>
                      <w:rFonts w:cs="Arial"/>
                      <w:kern w:val="24"/>
                      <w:szCs w:val="28"/>
                    </w:rPr>
                  </w:pPr>
                  <w:r>
                    <w:rPr>
                      <w:rFonts w:cs="Arial"/>
                      <w:kern w:val="24"/>
                      <w:szCs w:val="28"/>
                    </w:rPr>
                    <w:t xml:space="preserve">Customer service: Provide good service if I have queries, complaints or need information </w:t>
                  </w:r>
                </w:p>
                <w:p w14:paraId="647264E3" w14:textId="77777777" w:rsidR="003247EA" w:rsidRDefault="003247EA" w:rsidP="002E23EC">
                  <w:pPr>
                    <w:pStyle w:val="ListParagraph"/>
                    <w:numPr>
                      <w:ilvl w:val="0"/>
                      <w:numId w:val="319"/>
                    </w:numPr>
                    <w:autoSpaceDE w:val="0"/>
                    <w:autoSpaceDN w:val="0"/>
                    <w:adjustRightInd w:val="0"/>
                    <w:jc w:val="left"/>
                    <w:rPr>
                      <w:rFonts w:cs="Arial"/>
                      <w:kern w:val="24"/>
                      <w:szCs w:val="28"/>
                    </w:rPr>
                  </w:pPr>
                  <w:r>
                    <w:rPr>
                      <w:rFonts w:cs="Arial"/>
                      <w:kern w:val="24"/>
                      <w:szCs w:val="28"/>
                    </w:rPr>
                    <w:t xml:space="preserve">Customer experience: The experience from beginning to end is WOW </w:t>
                  </w:r>
                </w:p>
              </w:tc>
            </w:tr>
          </w:tbl>
          <w:p w14:paraId="5DF9C908" w14:textId="77777777" w:rsidR="00D95C6C" w:rsidRDefault="00D95C6C">
            <w:pPr>
              <w:ind w:left="563" w:hanging="563"/>
            </w:pPr>
          </w:p>
          <w:p w14:paraId="52A2259A" w14:textId="77777777" w:rsidR="003247EA" w:rsidRDefault="00D95C6C" w:rsidP="00D95C6C">
            <w:pPr>
              <w:ind w:left="853" w:hanging="853"/>
              <w:rPr>
                <w:lang w:val="en-US"/>
              </w:rPr>
            </w:pPr>
            <w:r>
              <w:t>56.3</w:t>
            </w:r>
            <w:r>
              <w:tab/>
            </w:r>
            <w:r w:rsidR="003247EA">
              <w:t>What reason did the majority of people in this session give for going back to the same stores?</w:t>
            </w:r>
          </w:p>
        </w:tc>
      </w:tr>
    </w:tbl>
    <w:p w14:paraId="7D931BDC" w14:textId="77777777" w:rsidR="008274A2" w:rsidRDefault="008274A2" w:rsidP="003247EA"/>
    <w:p w14:paraId="0FA0D211" w14:textId="77777777" w:rsidR="00760681" w:rsidRDefault="00760681"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2F0E46B9" w14:textId="77777777" w:rsidTr="00035326">
        <w:tc>
          <w:tcPr>
            <w:tcW w:w="648" w:type="pct"/>
            <w:vAlign w:val="center"/>
            <w:hideMark/>
          </w:tcPr>
          <w:p w14:paraId="27A7957E" w14:textId="77777777" w:rsidR="003247EA" w:rsidRDefault="003247EA">
            <w:pPr>
              <w:spacing w:line="240" w:lineRule="auto"/>
              <w:jc w:val="center"/>
              <w:rPr>
                <w:lang w:val="en-US"/>
              </w:rPr>
            </w:pPr>
            <w:r>
              <w:rPr>
                <w:noProof/>
                <w:lang w:val="en-US"/>
              </w:rPr>
              <w:drawing>
                <wp:inline distT="0" distB="0" distL="0" distR="0" wp14:anchorId="271148C0" wp14:editId="5D20AE30">
                  <wp:extent cx="471170" cy="471170"/>
                  <wp:effectExtent l="0" t="0" r="5080" b="5080"/>
                  <wp:docPr id="914" name="Picture 9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631EC8E8" w14:textId="77777777" w:rsidR="003247EA" w:rsidRDefault="003247EA" w:rsidP="00B8659E">
            <w:pPr>
              <w:rPr>
                <w:lang w:val="en-US"/>
              </w:rPr>
            </w:pPr>
            <w:r>
              <w:rPr>
                <w:lang w:val="en-US"/>
              </w:rPr>
              <w:t>What is the most common reason the large group has indicated for them going back to the same stores?</w:t>
            </w:r>
          </w:p>
        </w:tc>
      </w:tr>
    </w:tbl>
    <w:p w14:paraId="51BBE3E6" w14:textId="77777777" w:rsidR="001A7AEA" w:rsidRDefault="001A7AEA" w:rsidP="003247EA">
      <w:pPr>
        <w:rPr>
          <w:rStyle w:val="y0nh2b"/>
        </w:rPr>
      </w:pPr>
    </w:p>
    <w:p w14:paraId="3022CD57" w14:textId="77777777" w:rsidR="00760681" w:rsidRDefault="00760681" w:rsidP="003247EA">
      <w:pPr>
        <w:rPr>
          <w:rStyle w:val="y0nh2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36"/>
        <w:gridCol w:w="7785"/>
      </w:tblGrid>
      <w:tr w:rsidR="003247EA" w14:paraId="03202B7F" w14:textId="77777777" w:rsidTr="00035326">
        <w:tc>
          <w:tcPr>
            <w:tcW w:w="1266" w:type="dxa"/>
            <w:hideMark/>
          </w:tcPr>
          <w:p w14:paraId="422C53D4" w14:textId="77777777" w:rsidR="003247EA" w:rsidRDefault="003247EA">
            <w:pPr>
              <w:jc w:val="center"/>
              <w:rPr>
                <w:lang w:val="en-US"/>
              </w:rPr>
            </w:pPr>
            <w:r>
              <w:rPr>
                <w:noProof/>
                <w:lang w:val="en-US"/>
              </w:rPr>
              <w:drawing>
                <wp:inline distT="0" distB="0" distL="0" distR="0" wp14:anchorId="49C7495E" wp14:editId="7D56847F">
                  <wp:extent cx="471170" cy="471170"/>
                  <wp:effectExtent l="0" t="0" r="5080" b="5080"/>
                  <wp:docPr id="913" name="Picture 9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8363" w:type="dxa"/>
            <w:vAlign w:val="center"/>
          </w:tcPr>
          <w:p w14:paraId="3998C1F6" w14:textId="77777777" w:rsidR="003247EA" w:rsidRDefault="003247EA" w:rsidP="007D2AC9">
            <w:pPr>
              <w:spacing w:after="120"/>
              <w:rPr>
                <w:b/>
                <w:bCs/>
                <w:lang w:val="en-US"/>
              </w:rPr>
            </w:pPr>
            <w:r>
              <w:rPr>
                <w:b/>
                <w:bCs/>
                <w:lang w:val="en-US"/>
              </w:rPr>
              <w:t xml:space="preserve">Activity </w:t>
            </w:r>
            <w:r w:rsidR="00D31822">
              <w:rPr>
                <w:b/>
                <w:bCs/>
                <w:lang w:val="en-US"/>
              </w:rPr>
              <w:t>57</w:t>
            </w:r>
            <w:r>
              <w:rPr>
                <w:b/>
                <w:bCs/>
                <w:lang w:val="en-US"/>
              </w:rPr>
              <w:t xml:space="preserve"> (KM04 IAC0102):</w:t>
            </w:r>
          </w:p>
          <w:p w14:paraId="3455BAF5" w14:textId="77777777" w:rsidR="003247EA" w:rsidRDefault="003247EA" w:rsidP="007D2AC9">
            <w:pPr>
              <w:spacing w:after="120"/>
              <w:jc w:val="left"/>
              <w:rPr>
                <w:lang w:val="en-US"/>
              </w:rPr>
            </w:pPr>
            <w:r>
              <w:rPr>
                <w:lang w:val="en-US"/>
              </w:rPr>
              <w:t>Watch the video about Nordstrom customer service.</w:t>
            </w:r>
          </w:p>
          <w:p w14:paraId="57F21282" w14:textId="77777777" w:rsidR="003247EA" w:rsidRDefault="00D06AD5" w:rsidP="007D2AC9">
            <w:pPr>
              <w:spacing w:after="120"/>
              <w:ind w:left="765" w:hanging="765"/>
              <w:jc w:val="left"/>
              <w:rPr>
                <w:lang w:val="en-US"/>
              </w:rPr>
            </w:pPr>
            <w:r>
              <w:rPr>
                <w:lang w:val="en-US"/>
              </w:rPr>
              <w:t>57.</w:t>
            </w:r>
            <w:r w:rsidR="003247EA">
              <w:rPr>
                <w:lang w:val="en-US"/>
              </w:rPr>
              <w:t>1</w:t>
            </w:r>
            <w:r>
              <w:rPr>
                <w:lang w:val="en-US"/>
              </w:rPr>
              <w:tab/>
            </w:r>
            <w:r w:rsidR="003247EA">
              <w:rPr>
                <w:lang w:val="en-US"/>
              </w:rPr>
              <w:t xml:space="preserve"> Have you ever experienced service similar as that to the example of return of tyres?</w:t>
            </w:r>
          </w:p>
          <w:p w14:paraId="7CBCE655" w14:textId="77777777" w:rsidR="003247EA" w:rsidRDefault="00D06AD5" w:rsidP="007D2AC9">
            <w:pPr>
              <w:spacing w:after="120"/>
              <w:ind w:left="765" w:hanging="765"/>
              <w:jc w:val="left"/>
              <w:rPr>
                <w:lang w:val="en-US"/>
              </w:rPr>
            </w:pPr>
            <w:r>
              <w:rPr>
                <w:lang w:val="en-US"/>
              </w:rPr>
              <w:t>57</w:t>
            </w:r>
            <w:r w:rsidR="003247EA">
              <w:rPr>
                <w:lang w:val="en-US"/>
              </w:rPr>
              <w:t xml:space="preserve">.2 </w:t>
            </w:r>
            <w:r>
              <w:rPr>
                <w:lang w:val="en-US"/>
              </w:rPr>
              <w:tab/>
            </w:r>
            <w:r w:rsidR="003247EA">
              <w:rPr>
                <w:lang w:val="en-US"/>
              </w:rPr>
              <w:t xml:space="preserve">What is the best customer service experience you have had? Do you compare later customer service experiences against that? </w:t>
            </w:r>
          </w:p>
          <w:p w14:paraId="75DD344D" w14:textId="77777777" w:rsidR="003247EA" w:rsidRDefault="00D06AD5" w:rsidP="007D2AC9">
            <w:pPr>
              <w:spacing w:after="120"/>
              <w:ind w:left="765" w:hanging="765"/>
              <w:jc w:val="left"/>
              <w:rPr>
                <w:lang w:val="en-US"/>
              </w:rPr>
            </w:pPr>
            <w:r>
              <w:rPr>
                <w:lang w:val="en-US"/>
              </w:rPr>
              <w:t>57</w:t>
            </w:r>
            <w:r w:rsidR="003247EA">
              <w:rPr>
                <w:lang w:val="en-US"/>
              </w:rPr>
              <w:t xml:space="preserve">.3 </w:t>
            </w:r>
            <w:r>
              <w:rPr>
                <w:lang w:val="en-US"/>
              </w:rPr>
              <w:tab/>
            </w:r>
            <w:r w:rsidR="003247EA">
              <w:rPr>
                <w:lang w:val="en-US"/>
              </w:rPr>
              <w:t>Does your experience confirm Disney’s view that the competition is anyone the customer compares you with?</w:t>
            </w:r>
          </w:p>
          <w:p w14:paraId="422C5DB1" w14:textId="77777777" w:rsidR="003247EA" w:rsidRDefault="00D06AD5" w:rsidP="007D2AC9">
            <w:pPr>
              <w:spacing w:after="120"/>
              <w:ind w:left="765" w:hanging="765"/>
              <w:jc w:val="left"/>
              <w:rPr>
                <w:lang w:val="en-US"/>
              </w:rPr>
            </w:pPr>
            <w:r>
              <w:rPr>
                <w:lang w:val="en-US"/>
              </w:rPr>
              <w:t>57</w:t>
            </w:r>
            <w:r w:rsidR="003247EA">
              <w:rPr>
                <w:lang w:val="en-US"/>
              </w:rPr>
              <w:t xml:space="preserve">.4 </w:t>
            </w:r>
            <w:r>
              <w:rPr>
                <w:lang w:val="en-US"/>
              </w:rPr>
              <w:tab/>
            </w:r>
            <w:r w:rsidR="003247EA">
              <w:rPr>
                <w:lang w:val="en-US"/>
              </w:rPr>
              <w:t>The five tips for customer service given, based on Nordstrom in the video, are:</w:t>
            </w:r>
          </w:p>
          <w:p w14:paraId="3B13228C" w14:textId="77777777" w:rsidR="003247EA" w:rsidRDefault="003247EA" w:rsidP="002E23EC">
            <w:pPr>
              <w:numPr>
                <w:ilvl w:val="0"/>
                <w:numId w:val="320"/>
              </w:numPr>
              <w:spacing w:after="120"/>
              <w:ind w:left="1209" w:hanging="425"/>
              <w:jc w:val="left"/>
              <w:rPr>
                <w:rFonts w:cs="Arial"/>
              </w:rPr>
            </w:pPr>
            <w:r>
              <w:rPr>
                <w:rFonts w:cs="Arial"/>
              </w:rPr>
              <w:t>Define good customer service.</w:t>
            </w:r>
          </w:p>
          <w:p w14:paraId="68212721" w14:textId="77777777" w:rsidR="003247EA" w:rsidRDefault="003247EA" w:rsidP="002E23EC">
            <w:pPr>
              <w:numPr>
                <w:ilvl w:val="0"/>
                <w:numId w:val="320"/>
              </w:numPr>
              <w:spacing w:after="120"/>
              <w:ind w:left="1209" w:hanging="425"/>
              <w:jc w:val="left"/>
              <w:rPr>
                <w:rFonts w:cs="Arial"/>
              </w:rPr>
            </w:pPr>
            <w:r>
              <w:rPr>
                <w:rFonts w:cs="Arial"/>
              </w:rPr>
              <w:t xml:space="preserve">Use good judgment in all customer situations. </w:t>
            </w:r>
          </w:p>
          <w:p w14:paraId="5AE707C3" w14:textId="77777777" w:rsidR="003247EA" w:rsidRDefault="003247EA" w:rsidP="002E23EC">
            <w:pPr>
              <w:numPr>
                <w:ilvl w:val="0"/>
                <w:numId w:val="320"/>
              </w:numPr>
              <w:spacing w:after="120"/>
              <w:ind w:left="1209" w:hanging="425"/>
              <w:jc w:val="left"/>
              <w:rPr>
                <w:rFonts w:cs="Arial"/>
              </w:rPr>
            </w:pPr>
            <w:r>
              <w:rPr>
                <w:rFonts w:cs="Arial"/>
              </w:rPr>
              <w:t>Hire the right people.</w:t>
            </w:r>
          </w:p>
          <w:p w14:paraId="6C219775" w14:textId="77777777" w:rsidR="003247EA" w:rsidRDefault="003247EA" w:rsidP="002E23EC">
            <w:pPr>
              <w:numPr>
                <w:ilvl w:val="0"/>
                <w:numId w:val="320"/>
              </w:numPr>
              <w:spacing w:after="120"/>
              <w:ind w:left="1209" w:hanging="425"/>
              <w:jc w:val="left"/>
              <w:rPr>
                <w:rFonts w:cs="Arial"/>
              </w:rPr>
            </w:pPr>
            <w:r>
              <w:rPr>
                <w:rFonts w:cs="Arial"/>
              </w:rPr>
              <w:t>Empower employees.</w:t>
            </w:r>
          </w:p>
          <w:p w14:paraId="5FBC589D" w14:textId="77777777" w:rsidR="003247EA" w:rsidRDefault="003247EA" w:rsidP="002E23EC">
            <w:pPr>
              <w:numPr>
                <w:ilvl w:val="0"/>
                <w:numId w:val="320"/>
              </w:numPr>
              <w:spacing w:after="120"/>
              <w:ind w:left="1209" w:hanging="425"/>
              <w:jc w:val="left"/>
              <w:rPr>
                <w:rFonts w:cs="Arial"/>
              </w:rPr>
            </w:pPr>
            <w:r>
              <w:rPr>
                <w:rFonts w:cs="Arial"/>
              </w:rPr>
              <w:t>The devil is in the detail.</w:t>
            </w:r>
          </w:p>
          <w:p w14:paraId="57A07BA4" w14:textId="77777777" w:rsidR="003247EA" w:rsidRDefault="003247EA" w:rsidP="002E23EC">
            <w:pPr>
              <w:numPr>
                <w:ilvl w:val="0"/>
                <w:numId w:val="320"/>
              </w:numPr>
              <w:spacing w:after="120"/>
              <w:ind w:left="1209" w:hanging="425"/>
              <w:jc w:val="left"/>
              <w:rPr>
                <w:rFonts w:cs="Arial"/>
              </w:rPr>
            </w:pPr>
            <w:r>
              <w:rPr>
                <w:rFonts w:cs="Arial"/>
              </w:rPr>
              <w:t>Be better than the competition.</w:t>
            </w:r>
          </w:p>
          <w:p w14:paraId="42B41F0A" w14:textId="77777777" w:rsidR="003247EA" w:rsidRDefault="003247EA" w:rsidP="007D2AC9">
            <w:pPr>
              <w:spacing w:after="120"/>
              <w:jc w:val="left"/>
              <w:rPr>
                <w:rFonts w:cs="Arial"/>
              </w:rPr>
            </w:pPr>
            <w:r>
              <w:rPr>
                <w:rFonts w:cs="Arial"/>
              </w:rPr>
              <w:t>The customer service policy and procedures of the retail chain by whom you are employed, may not provide for doing something as extreme as the example of refunding tyres not bought at a store in the chain. Your store can, however, within the guidelines in the chain policies and procedures, adopt some of the tips to use customer service at the store as a competitive edge. Give examples of what can be done at your store to increase customer service as competitive strategy.</w:t>
            </w:r>
          </w:p>
          <w:p w14:paraId="1317A205" w14:textId="77777777" w:rsidR="003247EA" w:rsidRPr="00D06AD5" w:rsidRDefault="00D06AD5" w:rsidP="007D2AC9">
            <w:pPr>
              <w:spacing w:after="120"/>
              <w:ind w:left="765" w:hanging="765"/>
              <w:jc w:val="left"/>
              <w:rPr>
                <w:rFonts w:cs="Arial"/>
              </w:rPr>
            </w:pPr>
            <w:r>
              <w:rPr>
                <w:rFonts w:cs="Arial"/>
              </w:rPr>
              <w:t>57.4.1</w:t>
            </w:r>
            <w:r>
              <w:rPr>
                <w:rFonts w:cs="Arial"/>
              </w:rPr>
              <w:tab/>
            </w:r>
            <w:r w:rsidR="003247EA" w:rsidRPr="00D06AD5">
              <w:rPr>
                <w:rFonts w:cs="Arial"/>
              </w:rPr>
              <w:t>Define good customer service.</w:t>
            </w:r>
          </w:p>
          <w:p w14:paraId="0CAF5610" w14:textId="77777777" w:rsidR="003247EA" w:rsidRPr="00D06AD5" w:rsidRDefault="00D06AD5" w:rsidP="007D2AC9">
            <w:pPr>
              <w:spacing w:after="120"/>
              <w:ind w:left="765" w:hanging="765"/>
              <w:jc w:val="left"/>
              <w:rPr>
                <w:rFonts w:cs="Arial"/>
              </w:rPr>
            </w:pPr>
            <w:r>
              <w:rPr>
                <w:rFonts w:cs="Arial"/>
              </w:rPr>
              <w:t>57.4.2</w:t>
            </w:r>
            <w:r>
              <w:rPr>
                <w:rFonts w:cs="Arial"/>
              </w:rPr>
              <w:tab/>
            </w:r>
            <w:r w:rsidR="003247EA" w:rsidRPr="00D06AD5">
              <w:rPr>
                <w:rFonts w:cs="Arial"/>
              </w:rPr>
              <w:t xml:space="preserve">Use good judgment in all customer situations. </w:t>
            </w:r>
          </w:p>
          <w:p w14:paraId="3D8558CA" w14:textId="77777777" w:rsidR="003247EA" w:rsidRPr="00D06AD5" w:rsidRDefault="00D06AD5" w:rsidP="007D2AC9">
            <w:pPr>
              <w:spacing w:after="120"/>
              <w:ind w:left="765" w:hanging="765"/>
              <w:jc w:val="left"/>
              <w:rPr>
                <w:rFonts w:cs="Arial"/>
              </w:rPr>
            </w:pPr>
            <w:r>
              <w:rPr>
                <w:rFonts w:cs="Arial"/>
              </w:rPr>
              <w:t>57.4.3</w:t>
            </w:r>
            <w:r>
              <w:rPr>
                <w:rFonts w:cs="Arial"/>
              </w:rPr>
              <w:tab/>
            </w:r>
            <w:r w:rsidR="003247EA" w:rsidRPr="00D06AD5">
              <w:rPr>
                <w:rFonts w:cs="Arial"/>
              </w:rPr>
              <w:t>Hire the right people.</w:t>
            </w:r>
          </w:p>
          <w:p w14:paraId="3FAC00F8" w14:textId="77777777" w:rsidR="003247EA" w:rsidRPr="00D06AD5" w:rsidRDefault="00D06AD5" w:rsidP="007D2AC9">
            <w:pPr>
              <w:spacing w:after="120"/>
              <w:ind w:left="765" w:hanging="765"/>
              <w:jc w:val="left"/>
              <w:rPr>
                <w:rFonts w:cs="Arial"/>
              </w:rPr>
            </w:pPr>
            <w:r>
              <w:rPr>
                <w:rFonts w:cs="Arial"/>
              </w:rPr>
              <w:t>57.4.4</w:t>
            </w:r>
            <w:r>
              <w:rPr>
                <w:rFonts w:cs="Arial"/>
              </w:rPr>
              <w:tab/>
            </w:r>
            <w:r w:rsidR="003247EA" w:rsidRPr="00D06AD5">
              <w:rPr>
                <w:rFonts w:cs="Arial"/>
              </w:rPr>
              <w:t>Empower employees.</w:t>
            </w:r>
          </w:p>
          <w:p w14:paraId="44ADFDCA" w14:textId="77777777" w:rsidR="003247EA" w:rsidRPr="00D06AD5" w:rsidRDefault="00D06AD5" w:rsidP="007D2AC9">
            <w:pPr>
              <w:spacing w:after="120"/>
              <w:ind w:left="765" w:hanging="765"/>
              <w:jc w:val="left"/>
              <w:rPr>
                <w:rFonts w:cs="Arial"/>
              </w:rPr>
            </w:pPr>
            <w:r>
              <w:rPr>
                <w:rFonts w:cs="Arial"/>
              </w:rPr>
              <w:t>57.4.5</w:t>
            </w:r>
            <w:r>
              <w:rPr>
                <w:rFonts w:cs="Arial"/>
              </w:rPr>
              <w:tab/>
            </w:r>
            <w:r w:rsidR="003247EA" w:rsidRPr="00D06AD5">
              <w:rPr>
                <w:rFonts w:cs="Arial"/>
              </w:rPr>
              <w:t>The devil is in the detail.</w:t>
            </w:r>
          </w:p>
          <w:p w14:paraId="61EE0419" w14:textId="77777777" w:rsidR="003247EA" w:rsidRPr="00D06AD5" w:rsidRDefault="00D06AD5" w:rsidP="00D06AD5">
            <w:pPr>
              <w:ind w:left="765" w:hanging="765"/>
              <w:jc w:val="left"/>
              <w:rPr>
                <w:rFonts w:cs="Arial"/>
              </w:rPr>
            </w:pPr>
            <w:r>
              <w:rPr>
                <w:rFonts w:cs="Arial"/>
              </w:rPr>
              <w:t>57.4.6</w:t>
            </w:r>
            <w:r>
              <w:rPr>
                <w:rFonts w:cs="Arial"/>
              </w:rPr>
              <w:tab/>
            </w:r>
            <w:r w:rsidR="003247EA" w:rsidRPr="00D06AD5">
              <w:rPr>
                <w:rFonts w:cs="Arial"/>
              </w:rPr>
              <w:t>Be better than the competition.</w:t>
            </w:r>
          </w:p>
        </w:tc>
      </w:tr>
    </w:tbl>
    <w:p w14:paraId="043156A5" w14:textId="77777777" w:rsidR="008274A2" w:rsidRDefault="008274A2" w:rsidP="003247EA">
      <w:pPr>
        <w:rPr>
          <w:rStyle w:val="y0nh2b"/>
        </w:rPr>
      </w:pPr>
    </w:p>
    <w:p w14:paraId="73D5B190" w14:textId="77777777" w:rsidR="003247EA" w:rsidRDefault="003247EA" w:rsidP="003247EA">
      <w:r>
        <w:t xml:space="preserve">It is generally accepted that not every store is an upmarket store like Nordstrom. Some stores provide basic products in no-frill stores, at no-frill prices. However, it is important to understand that customers have expectations of a basic level of service. For example, having products in stock, accurate pricing and labelling are basic expectations. Customers also expect basic service such as removal of any security devices when they pay for products. </w:t>
      </w:r>
    </w:p>
    <w:p w14:paraId="6809C5EE" w14:textId="77777777" w:rsidR="003247EA" w:rsidRDefault="003247EA" w:rsidP="003247EA"/>
    <w:p w14:paraId="59FB2A47" w14:textId="77777777" w:rsidR="003247EA" w:rsidRDefault="003247EA" w:rsidP="003247EA">
      <w:r>
        <w:t>The key to using customer service as competitive advantage is to understand the store’s offering, the customer base and what customers expect.</w:t>
      </w:r>
    </w:p>
    <w:p w14:paraId="1391D870" w14:textId="77777777" w:rsidR="003247EA" w:rsidRDefault="003247EA" w:rsidP="003247EA"/>
    <w:p w14:paraId="5D28F0B7" w14:textId="77777777" w:rsidR="00760681" w:rsidRDefault="00760681" w:rsidP="003247EA"/>
    <w:p w14:paraId="06A786E2" w14:textId="77777777" w:rsidR="003247EA" w:rsidRDefault="00DC338E" w:rsidP="00DC338E">
      <w:pPr>
        <w:pStyle w:val="Heading2"/>
      </w:pPr>
      <w:bookmarkStart w:id="1088" w:name="_Toc37934992"/>
      <w:bookmarkStart w:id="1089" w:name="_Toc39497189"/>
      <w:bookmarkStart w:id="1090" w:name="_Toc46937137"/>
      <w:bookmarkStart w:id="1091" w:name="_Hlk39564446"/>
      <w:r>
        <w:t>1.4</w:t>
      </w:r>
      <w:r>
        <w:tab/>
      </w:r>
      <w:r w:rsidR="003247EA">
        <w:t>Customer service principles</w:t>
      </w:r>
      <w:bookmarkEnd w:id="1088"/>
      <w:bookmarkEnd w:id="1089"/>
      <w:bookmarkEnd w:id="1090"/>
    </w:p>
    <w:p w14:paraId="63EE3CE1" w14:textId="77777777" w:rsidR="003247EA" w:rsidRDefault="003247EA" w:rsidP="00B04C96">
      <w:pPr>
        <w:pStyle w:val="Heading3"/>
      </w:pPr>
      <w:bookmarkStart w:id="1092" w:name="_Toc39497190"/>
      <w:bookmarkStart w:id="1093" w:name="_Toc46937138"/>
      <w:r>
        <w:t>1.4.1</w:t>
      </w:r>
      <w:r>
        <w:tab/>
      </w:r>
      <w:bookmarkStart w:id="1094" w:name="_Toc37934993"/>
      <w:r>
        <w:t>Customer service principles definition and purpose</w:t>
      </w:r>
      <w:bookmarkEnd w:id="1092"/>
      <w:bookmarkEnd w:id="1093"/>
      <w:bookmarkEnd w:id="1094"/>
    </w:p>
    <w:p w14:paraId="45A26718"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3F4C793F" w14:textId="77777777" w:rsidTr="00035326">
        <w:tc>
          <w:tcPr>
            <w:tcW w:w="648" w:type="pct"/>
            <w:vAlign w:val="center"/>
            <w:hideMark/>
          </w:tcPr>
          <w:p w14:paraId="0259D804" w14:textId="77777777" w:rsidR="003247EA" w:rsidRDefault="003247EA">
            <w:pPr>
              <w:jc w:val="center"/>
              <w:rPr>
                <w:noProof/>
                <w:lang w:eastAsia="en-GB"/>
              </w:rPr>
            </w:pPr>
            <w:r>
              <w:rPr>
                <w:noProof/>
                <w:lang w:eastAsia="en-GB"/>
              </w:rPr>
              <w:drawing>
                <wp:inline distT="0" distB="0" distL="0" distR="0" wp14:anchorId="7B25E4CF" wp14:editId="77C7CFF5">
                  <wp:extent cx="471170" cy="471170"/>
                  <wp:effectExtent l="0" t="0" r="5080" b="5080"/>
                  <wp:docPr id="912" name="Picture 9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4BC0D231" w14:textId="77777777" w:rsidR="003247EA" w:rsidRDefault="003247EA">
            <w:pPr>
              <w:rPr>
                <w:sz w:val="18"/>
                <w:szCs w:val="20"/>
              </w:rPr>
            </w:pPr>
            <w:r>
              <w:rPr>
                <w:sz w:val="18"/>
                <w:szCs w:val="20"/>
                <w:lang w:eastAsia="en-GB"/>
              </w:rPr>
              <w:t xml:space="preserve">Customer service principles are an expression of the </w:t>
            </w:r>
            <w:r>
              <w:rPr>
                <w:sz w:val="18"/>
                <w:szCs w:val="20"/>
              </w:rPr>
              <w:t>beliefs of a company about appropriate behaviours toward customers to build positive relationships with the customers.</w:t>
            </w:r>
          </w:p>
        </w:tc>
      </w:tr>
    </w:tbl>
    <w:p w14:paraId="73D42F63" w14:textId="77777777" w:rsidR="003247EA" w:rsidRDefault="003247EA" w:rsidP="003247EA"/>
    <w:p w14:paraId="2E2AF070" w14:textId="77777777" w:rsidR="003247EA" w:rsidRDefault="003247EA" w:rsidP="003247EA">
      <w:r>
        <w:t>Service principles help everyone in the organisation understand what creates value for customers. These principles are also a set of common rules on which employees devise solutions to specific customer service challenges.</w:t>
      </w:r>
    </w:p>
    <w:p w14:paraId="4056BBC0" w14:textId="77777777" w:rsidR="003247EA" w:rsidRDefault="003247EA" w:rsidP="003247EA">
      <w:pPr>
        <w:rPr>
          <w:lang w:eastAsia="en-GB"/>
        </w:rPr>
      </w:pPr>
    </w:p>
    <w:p w14:paraId="5A6D7E07" w14:textId="77777777" w:rsidR="003247EA" w:rsidRDefault="003247EA" w:rsidP="003247EA">
      <w:r>
        <w:t>“Strong service principles are customer-focused but leave enough room for each department to work within its own means towards the shared mission.”</w:t>
      </w:r>
      <w:r>
        <w:rPr>
          <w:vertAlign w:val="superscript"/>
        </w:rPr>
        <w:t>iv</w:t>
      </w:r>
    </w:p>
    <w:p w14:paraId="3588C51C" w14:textId="77777777" w:rsidR="003247EA" w:rsidRDefault="003247EA" w:rsidP="003247EA"/>
    <w:p w14:paraId="5AFE9298" w14:textId="77777777" w:rsidR="003247EA" w:rsidRDefault="003247EA" w:rsidP="00B04C96">
      <w:pPr>
        <w:pStyle w:val="Heading3"/>
        <w:rPr>
          <w:lang w:eastAsia="en-GB"/>
        </w:rPr>
      </w:pPr>
      <w:bookmarkStart w:id="1095" w:name="_Toc37934994"/>
      <w:bookmarkStart w:id="1096" w:name="_Toc39497191"/>
      <w:bookmarkStart w:id="1097" w:name="_Toc46937139"/>
      <w:r>
        <w:rPr>
          <w:lang w:eastAsia="en-GB"/>
        </w:rPr>
        <w:t>1.4.2</w:t>
      </w:r>
      <w:r>
        <w:rPr>
          <w:lang w:eastAsia="en-GB"/>
        </w:rPr>
        <w:tab/>
        <w:t>Examples of customer service principles</w:t>
      </w:r>
      <w:bookmarkEnd w:id="1095"/>
      <w:bookmarkEnd w:id="1096"/>
      <w:bookmarkEnd w:id="1097"/>
    </w:p>
    <w:p w14:paraId="734ABFBC" w14:textId="77777777" w:rsidR="003247EA" w:rsidRDefault="003247EA" w:rsidP="003247EA">
      <w:pPr>
        <w:rPr>
          <w:lang w:eastAsia="en-GB"/>
        </w:rPr>
      </w:pPr>
    </w:p>
    <w:p w14:paraId="15AA8C6E" w14:textId="77777777" w:rsidR="003247EA" w:rsidRDefault="003247EA" w:rsidP="00BB36E3">
      <w:pPr>
        <w:spacing w:after="120"/>
        <w:rPr>
          <w:lang w:eastAsia="en-GB"/>
        </w:rPr>
      </w:pPr>
      <w:r>
        <w:rPr>
          <w:lang w:eastAsia="en-GB"/>
        </w:rPr>
        <w:t>The principles of customer service include:</w:t>
      </w:r>
    </w:p>
    <w:p w14:paraId="4ADA18A0" w14:textId="77777777" w:rsidR="003247EA" w:rsidRDefault="003247EA" w:rsidP="002E23EC">
      <w:pPr>
        <w:pStyle w:val="ListParagraph"/>
        <w:numPr>
          <w:ilvl w:val="0"/>
          <w:numId w:val="321"/>
        </w:numPr>
        <w:spacing w:after="120"/>
        <w:ind w:left="360"/>
        <w:contextualSpacing w:val="0"/>
        <w:rPr>
          <w:lang w:eastAsia="en-GB"/>
        </w:rPr>
      </w:pPr>
      <w:r>
        <w:rPr>
          <w:b/>
          <w:bCs/>
          <w:lang w:eastAsia="en-GB"/>
        </w:rPr>
        <w:t>Ensure customers leave with a great impression</w:t>
      </w:r>
      <w:r>
        <w:rPr>
          <w:lang w:eastAsia="en-GB"/>
        </w:rPr>
        <w:t>. Promote a positive, helpful and friendly environment by greeting customers, being helpful and thanking them.</w:t>
      </w:r>
    </w:p>
    <w:p w14:paraId="2BEF8299" w14:textId="77777777" w:rsidR="003247EA" w:rsidRDefault="003247EA" w:rsidP="002E23EC">
      <w:pPr>
        <w:pStyle w:val="ListParagraph"/>
        <w:numPr>
          <w:ilvl w:val="0"/>
          <w:numId w:val="321"/>
        </w:numPr>
        <w:spacing w:after="120"/>
        <w:ind w:left="360"/>
        <w:contextualSpacing w:val="0"/>
        <w:rPr>
          <w:lang w:eastAsia="en-GB"/>
        </w:rPr>
      </w:pPr>
      <w:r>
        <w:rPr>
          <w:b/>
          <w:bCs/>
          <w:lang w:eastAsia="en-GB"/>
        </w:rPr>
        <w:t>Know what the store’s customers consider to be good customer service</w:t>
      </w:r>
      <w:r>
        <w:rPr>
          <w:lang w:eastAsia="en-GB"/>
        </w:rPr>
        <w:t>. The store needs to at least meet expectations, but merely meeting expectations does not create a competitive advantage. Take time to find out what customer expectations are.</w:t>
      </w:r>
    </w:p>
    <w:p w14:paraId="1E720492" w14:textId="77777777" w:rsidR="003247EA" w:rsidRDefault="003247EA" w:rsidP="002E23EC">
      <w:pPr>
        <w:pStyle w:val="ListParagraph"/>
        <w:numPr>
          <w:ilvl w:val="0"/>
          <w:numId w:val="322"/>
        </w:numPr>
        <w:spacing w:after="120"/>
        <w:ind w:left="360"/>
        <w:contextualSpacing w:val="0"/>
        <w:rPr>
          <w:lang w:eastAsia="en-GB"/>
        </w:rPr>
      </w:pPr>
      <w:r>
        <w:rPr>
          <w:b/>
          <w:bCs/>
          <w:lang w:eastAsia="en-GB"/>
        </w:rPr>
        <w:t>Follow up on both positive and negative customer feedback</w:t>
      </w:r>
      <w:r>
        <w:rPr>
          <w:lang w:eastAsia="en-GB"/>
        </w:rPr>
        <w:t>. Both positive and negative feedback are like “gifts” from customers; they care enough and take time to give feedback. Make sure that negative feedback is followed up and that corrective action is taken to the satisfaction of the customer. Thank customers for positive feedback.</w:t>
      </w:r>
    </w:p>
    <w:p w14:paraId="1726187A" w14:textId="77777777" w:rsidR="003247EA" w:rsidRDefault="003247EA" w:rsidP="002E23EC">
      <w:pPr>
        <w:pStyle w:val="ListParagraph"/>
        <w:numPr>
          <w:ilvl w:val="0"/>
          <w:numId w:val="322"/>
        </w:numPr>
        <w:spacing w:after="120"/>
        <w:ind w:left="360"/>
        <w:contextualSpacing w:val="0"/>
        <w:rPr>
          <w:lang w:eastAsia="en-GB"/>
        </w:rPr>
      </w:pPr>
      <w:r>
        <w:rPr>
          <w:b/>
          <w:bCs/>
          <w:lang w:eastAsia="en-GB"/>
        </w:rPr>
        <w:t>Ensure excellent customer service in all areas of the store’s operations</w:t>
      </w:r>
      <w:r>
        <w:rPr>
          <w:lang w:eastAsia="en-GB"/>
        </w:rPr>
        <w:t>. Operational functions in the store support each other and each can have an impact on the customer experience.</w:t>
      </w:r>
    </w:p>
    <w:p w14:paraId="2B85C615" w14:textId="77777777" w:rsidR="003247EA" w:rsidRDefault="003247EA" w:rsidP="002E23EC">
      <w:pPr>
        <w:pStyle w:val="ListParagraph"/>
        <w:numPr>
          <w:ilvl w:val="0"/>
          <w:numId w:val="322"/>
        </w:numPr>
        <w:ind w:left="360"/>
        <w:rPr>
          <w:lang w:eastAsia="en-GB"/>
        </w:rPr>
      </w:pPr>
      <w:r>
        <w:rPr>
          <w:b/>
          <w:bCs/>
          <w:lang w:eastAsia="en-GB"/>
        </w:rPr>
        <w:t>Continuously look for ways to improve the level of customer service you deliver</w:t>
      </w:r>
      <w:r>
        <w:rPr>
          <w:lang w:eastAsia="en-GB"/>
        </w:rPr>
        <w:t>. Keep in mind that customer expectations never remain stagnant.</w:t>
      </w:r>
    </w:p>
    <w:p w14:paraId="460CCB3A" w14:textId="77777777" w:rsidR="001A7AEA" w:rsidRDefault="001A7AEA" w:rsidP="003247EA">
      <w:pPr>
        <w:rPr>
          <w:lang w:eastAsia="en-GB"/>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41"/>
        <w:gridCol w:w="7780"/>
      </w:tblGrid>
      <w:tr w:rsidR="003247EA" w14:paraId="4B54B261" w14:textId="77777777" w:rsidTr="00035326">
        <w:tc>
          <w:tcPr>
            <w:tcW w:w="688" w:type="pct"/>
            <w:hideMark/>
          </w:tcPr>
          <w:p w14:paraId="73DD415D" w14:textId="77777777" w:rsidR="003247EA" w:rsidRDefault="003247EA" w:rsidP="00D06AD5">
            <w:pPr>
              <w:jc w:val="center"/>
              <w:rPr>
                <w:lang w:val="en-US"/>
              </w:rPr>
            </w:pPr>
            <w:r>
              <w:rPr>
                <w:noProof/>
                <w:lang w:val="en-US"/>
              </w:rPr>
              <w:drawing>
                <wp:inline distT="0" distB="0" distL="0" distR="0" wp14:anchorId="4781E676" wp14:editId="5D730B77">
                  <wp:extent cx="471170" cy="471170"/>
                  <wp:effectExtent l="0" t="0" r="5080" b="5080"/>
                  <wp:docPr id="911" name="Picture 9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12" w:type="pct"/>
            <w:vAlign w:val="center"/>
          </w:tcPr>
          <w:p w14:paraId="0A219010" w14:textId="77777777" w:rsidR="003247EA" w:rsidRDefault="003247EA" w:rsidP="007D2AC9">
            <w:pPr>
              <w:spacing w:after="120"/>
              <w:rPr>
                <w:b/>
                <w:bCs/>
                <w:lang w:val="en-US"/>
              </w:rPr>
            </w:pPr>
            <w:r>
              <w:rPr>
                <w:b/>
                <w:bCs/>
                <w:lang w:val="en-US"/>
              </w:rPr>
              <w:t xml:space="preserve">Activity </w:t>
            </w:r>
            <w:r w:rsidR="00D31822">
              <w:rPr>
                <w:b/>
                <w:bCs/>
                <w:lang w:val="en-US"/>
              </w:rPr>
              <w:t>58</w:t>
            </w:r>
            <w:r>
              <w:rPr>
                <w:b/>
                <w:bCs/>
                <w:lang w:val="en-US"/>
              </w:rPr>
              <w:t xml:space="preserve"> (KM04 IAC0103):</w:t>
            </w:r>
          </w:p>
          <w:p w14:paraId="44A07248" w14:textId="77777777" w:rsidR="003247EA" w:rsidRDefault="003247EA" w:rsidP="007D2AC9">
            <w:pPr>
              <w:spacing w:after="120"/>
              <w:rPr>
                <w:lang w:val="en-US"/>
              </w:rPr>
            </w:pPr>
            <w:r>
              <w:rPr>
                <w:lang w:val="en-US"/>
              </w:rPr>
              <w:t xml:space="preserve">Please complete the activity in your workbook. </w:t>
            </w:r>
          </w:p>
          <w:p w14:paraId="5A4CFE09" w14:textId="77777777" w:rsidR="003247EA" w:rsidRDefault="00D06AD5" w:rsidP="007D2AC9">
            <w:pPr>
              <w:spacing w:after="120"/>
              <w:ind w:left="765" w:hanging="765"/>
              <w:rPr>
                <w:lang w:val="en-US"/>
              </w:rPr>
            </w:pPr>
            <w:r>
              <w:rPr>
                <w:lang w:val="en-US"/>
              </w:rPr>
              <w:t>58.1</w:t>
            </w:r>
            <w:r>
              <w:rPr>
                <w:lang w:val="en-US"/>
              </w:rPr>
              <w:tab/>
            </w:r>
            <w:r w:rsidR="003247EA">
              <w:rPr>
                <w:lang w:val="en-US"/>
              </w:rPr>
              <w:t>Draw a diagram that explains the concept and purpose of customer service principles.</w:t>
            </w:r>
          </w:p>
          <w:p w14:paraId="56BA7CDB" w14:textId="77777777" w:rsidR="003247EA" w:rsidRDefault="00D06AD5" w:rsidP="00D06AD5">
            <w:pPr>
              <w:ind w:left="765" w:hanging="765"/>
              <w:rPr>
                <w:rFonts w:cs="Arial"/>
              </w:rPr>
            </w:pPr>
            <w:r>
              <w:rPr>
                <w:lang w:val="en-US"/>
              </w:rPr>
              <w:t>58.2</w:t>
            </w:r>
            <w:r>
              <w:rPr>
                <w:lang w:val="en-US"/>
              </w:rPr>
              <w:tab/>
            </w:r>
            <w:r w:rsidR="003247EA">
              <w:rPr>
                <w:lang w:val="en-US"/>
              </w:rPr>
              <w:t>List the customer service principles of the organisation where you are employed.</w:t>
            </w:r>
          </w:p>
        </w:tc>
      </w:tr>
    </w:tbl>
    <w:p w14:paraId="0B4BFE65" w14:textId="77777777" w:rsidR="00A62BF7" w:rsidRDefault="00A62BF7" w:rsidP="003247EA">
      <w:pPr>
        <w:rPr>
          <w:lang w:eastAsia="en-GB"/>
        </w:rPr>
      </w:pPr>
    </w:p>
    <w:p w14:paraId="7D6B2348" w14:textId="77777777" w:rsidR="003247EA" w:rsidRDefault="00DC338E" w:rsidP="00DC338E">
      <w:pPr>
        <w:pStyle w:val="Heading2"/>
      </w:pPr>
      <w:bookmarkStart w:id="1098" w:name="_Toc37934995"/>
      <w:bookmarkStart w:id="1099" w:name="_Toc39497192"/>
      <w:bookmarkStart w:id="1100" w:name="_Toc46937140"/>
      <w:r>
        <w:t>1.5</w:t>
      </w:r>
      <w:r>
        <w:tab/>
      </w:r>
      <w:r w:rsidR="003247EA">
        <w:t>Areas of customer service in a retail chain store</w:t>
      </w:r>
      <w:bookmarkEnd w:id="1098"/>
      <w:bookmarkEnd w:id="1099"/>
      <w:bookmarkEnd w:id="1100"/>
    </w:p>
    <w:bookmarkEnd w:id="1091"/>
    <w:p w14:paraId="12358303" w14:textId="77777777" w:rsidR="003247EA" w:rsidRDefault="003247EA" w:rsidP="003247EA">
      <w:r>
        <w:t>Customer service is not the responsibility of only one department in the store. Every member of staff, at some point, impacts on customer service. Whether it is the receiving clerk, the merchandiser packing shelves and replenishing stock, a sales attendant, the cashier, or the packer, and so on, every staff member plays a role in customer satisfaction. Customer service also includes after-sales services such as installation, maintenance or upgrading of products.</w:t>
      </w:r>
    </w:p>
    <w:p w14:paraId="29EFB553" w14:textId="77777777" w:rsidR="001A7AEA" w:rsidRDefault="001A7A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53"/>
        <w:gridCol w:w="7868"/>
      </w:tblGrid>
      <w:tr w:rsidR="003247EA" w14:paraId="3BD99C43" w14:textId="77777777" w:rsidTr="00BB36E3">
        <w:tc>
          <w:tcPr>
            <w:tcW w:w="639" w:type="pct"/>
            <w:hideMark/>
          </w:tcPr>
          <w:p w14:paraId="6C0C0392" w14:textId="77777777" w:rsidR="003247EA" w:rsidRDefault="003247EA">
            <w:pPr>
              <w:jc w:val="center"/>
              <w:rPr>
                <w:lang w:val="en-US"/>
              </w:rPr>
            </w:pPr>
            <w:r>
              <w:rPr>
                <w:noProof/>
                <w:lang w:val="en-US"/>
              </w:rPr>
              <w:drawing>
                <wp:inline distT="0" distB="0" distL="0" distR="0" wp14:anchorId="218BC2D4" wp14:editId="09BDF664">
                  <wp:extent cx="471170" cy="471170"/>
                  <wp:effectExtent l="0" t="0" r="5080" b="5080"/>
                  <wp:docPr id="910" name="Picture 9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61" w:type="pct"/>
            <w:vAlign w:val="center"/>
          </w:tcPr>
          <w:p w14:paraId="23F1F0C0" w14:textId="77777777" w:rsidR="003247EA" w:rsidRDefault="003247EA" w:rsidP="007D2AC9">
            <w:pPr>
              <w:spacing w:after="120"/>
              <w:rPr>
                <w:b/>
                <w:bCs/>
                <w:lang w:val="en-US"/>
              </w:rPr>
            </w:pPr>
            <w:r>
              <w:rPr>
                <w:b/>
                <w:bCs/>
                <w:lang w:val="en-US"/>
              </w:rPr>
              <w:t xml:space="preserve">Activity </w:t>
            </w:r>
            <w:r w:rsidR="00D31822">
              <w:rPr>
                <w:b/>
                <w:bCs/>
                <w:lang w:val="en-US"/>
              </w:rPr>
              <w:t>59</w:t>
            </w:r>
            <w:r>
              <w:rPr>
                <w:b/>
                <w:bCs/>
                <w:lang w:val="en-US"/>
              </w:rPr>
              <w:t xml:space="preserve"> (KM04 IAC0104):</w:t>
            </w:r>
          </w:p>
          <w:p w14:paraId="13ADC135" w14:textId="77777777" w:rsidR="003247EA" w:rsidRDefault="003247EA" w:rsidP="007D2AC9">
            <w:pPr>
              <w:spacing w:after="120"/>
              <w:rPr>
                <w:lang w:val="en-US"/>
              </w:rPr>
            </w:pPr>
            <w:r>
              <w:rPr>
                <w:lang w:val="en-US"/>
              </w:rPr>
              <w:t>List the areas (functions) in your store. Describe the interaction with or the task that can impact on customer service.</w:t>
            </w:r>
          </w:p>
          <w:tbl>
            <w:tblPr>
              <w:tblW w:w="0" w:type="auto"/>
              <w:tblCellMar>
                <w:top w:w="108" w:type="dxa"/>
                <w:bottom w:w="108" w:type="dxa"/>
              </w:tblCellMar>
              <w:tblLook w:val="04A0" w:firstRow="1" w:lastRow="0" w:firstColumn="1" w:lastColumn="0" w:noHBand="0" w:noVBand="1"/>
            </w:tblPr>
            <w:tblGrid>
              <w:gridCol w:w="2325"/>
              <w:gridCol w:w="5305"/>
            </w:tblGrid>
            <w:tr w:rsidR="003247EA" w14:paraId="36F91A9E" w14:textId="77777777" w:rsidTr="00A56262">
              <w:tc>
                <w:tcPr>
                  <w:tcW w:w="232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D9BE5D" w14:textId="77777777" w:rsidR="003247EA" w:rsidRPr="007D2AC9" w:rsidRDefault="003247EA" w:rsidP="007D2AC9">
                  <w:pPr>
                    <w:spacing w:line="240" w:lineRule="auto"/>
                    <w:rPr>
                      <w:b/>
                      <w:bCs/>
                      <w:lang w:val="en-US"/>
                    </w:rPr>
                  </w:pPr>
                  <w:r w:rsidRPr="007D2AC9">
                    <w:rPr>
                      <w:b/>
                      <w:bCs/>
                      <w:lang w:val="en-US"/>
                    </w:rPr>
                    <w:t>Area (function)</w:t>
                  </w:r>
                </w:p>
              </w:tc>
              <w:tc>
                <w:tcPr>
                  <w:tcW w:w="530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689A6D" w14:textId="77777777" w:rsidR="003247EA" w:rsidRPr="007D2AC9" w:rsidRDefault="003247EA" w:rsidP="007D2AC9">
                  <w:pPr>
                    <w:spacing w:line="240" w:lineRule="auto"/>
                    <w:jc w:val="left"/>
                    <w:rPr>
                      <w:b/>
                      <w:bCs/>
                      <w:lang w:val="en-US"/>
                    </w:rPr>
                  </w:pPr>
                  <w:r w:rsidRPr="007D2AC9">
                    <w:rPr>
                      <w:b/>
                      <w:bCs/>
                      <w:lang w:val="en-US"/>
                    </w:rPr>
                    <w:t>Interaction with or the task that can impact on customer service</w:t>
                  </w:r>
                </w:p>
              </w:tc>
            </w:tr>
            <w:tr w:rsidR="003247EA" w14:paraId="2E59E056" w14:textId="77777777" w:rsidTr="00A56262">
              <w:tc>
                <w:tcPr>
                  <w:tcW w:w="2325" w:type="dxa"/>
                  <w:tcBorders>
                    <w:top w:val="single" w:sz="4" w:space="0" w:color="auto"/>
                    <w:left w:val="single" w:sz="4" w:space="0" w:color="auto"/>
                    <w:bottom w:val="single" w:sz="4" w:space="0" w:color="auto"/>
                    <w:right w:val="single" w:sz="4" w:space="0" w:color="auto"/>
                  </w:tcBorders>
                </w:tcPr>
                <w:p w14:paraId="0D7F0322" w14:textId="77777777" w:rsidR="003247EA" w:rsidRDefault="003247EA">
                  <w:pPr>
                    <w:rPr>
                      <w:lang w:val="en-US"/>
                    </w:rPr>
                  </w:pPr>
                </w:p>
              </w:tc>
              <w:tc>
                <w:tcPr>
                  <w:tcW w:w="5305" w:type="dxa"/>
                  <w:tcBorders>
                    <w:top w:val="single" w:sz="4" w:space="0" w:color="auto"/>
                    <w:left w:val="single" w:sz="4" w:space="0" w:color="auto"/>
                    <w:bottom w:val="single" w:sz="4" w:space="0" w:color="auto"/>
                    <w:right w:val="single" w:sz="4" w:space="0" w:color="auto"/>
                  </w:tcBorders>
                </w:tcPr>
                <w:p w14:paraId="5CA7D9C2" w14:textId="77777777" w:rsidR="003247EA" w:rsidRDefault="003247EA">
                  <w:pPr>
                    <w:rPr>
                      <w:lang w:val="en-US"/>
                    </w:rPr>
                  </w:pPr>
                </w:p>
              </w:tc>
            </w:tr>
            <w:tr w:rsidR="003247EA" w14:paraId="5421FE20" w14:textId="77777777" w:rsidTr="00A56262">
              <w:tc>
                <w:tcPr>
                  <w:tcW w:w="2325" w:type="dxa"/>
                  <w:tcBorders>
                    <w:top w:val="single" w:sz="4" w:space="0" w:color="auto"/>
                    <w:left w:val="single" w:sz="4" w:space="0" w:color="auto"/>
                    <w:bottom w:val="single" w:sz="4" w:space="0" w:color="auto"/>
                    <w:right w:val="single" w:sz="4" w:space="0" w:color="auto"/>
                  </w:tcBorders>
                </w:tcPr>
                <w:p w14:paraId="49001C8E" w14:textId="77777777" w:rsidR="003247EA" w:rsidRDefault="003247EA">
                  <w:pPr>
                    <w:rPr>
                      <w:lang w:val="en-US"/>
                    </w:rPr>
                  </w:pPr>
                </w:p>
              </w:tc>
              <w:tc>
                <w:tcPr>
                  <w:tcW w:w="5305" w:type="dxa"/>
                  <w:tcBorders>
                    <w:top w:val="single" w:sz="4" w:space="0" w:color="auto"/>
                    <w:left w:val="single" w:sz="4" w:space="0" w:color="auto"/>
                    <w:bottom w:val="single" w:sz="4" w:space="0" w:color="auto"/>
                    <w:right w:val="single" w:sz="4" w:space="0" w:color="auto"/>
                  </w:tcBorders>
                </w:tcPr>
                <w:p w14:paraId="24546135" w14:textId="77777777" w:rsidR="003247EA" w:rsidRDefault="003247EA">
                  <w:pPr>
                    <w:rPr>
                      <w:lang w:val="en-US"/>
                    </w:rPr>
                  </w:pPr>
                </w:p>
              </w:tc>
            </w:tr>
          </w:tbl>
          <w:p w14:paraId="371F0398" w14:textId="77777777" w:rsidR="003247EA" w:rsidRDefault="003247EA">
            <w:pPr>
              <w:jc w:val="left"/>
              <w:rPr>
                <w:rFonts w:cs="Arial"/>
              </w:rPr>
            </w:pPr>
          </w:p>
        </w:tc>
      </w:tr>
    </w:tbl>
    <w:p w14:paraId="264C791A" w14:textId="77777777" w:rsidR="008274A2" w:rsidRDefault="008274A2" w:rsidP="003247EA">
      <w:bookmarkStart w:id="1101" w:name="_Toc37934996"/>
    </w:p>
    <w:p w14:paraId="5ECEAE37" w14:textId="77777777" w:rsidR="003247EA" w:rsidRDefault="00891B46" w:rsidP="00891B46">
      <w:pPr>
        <w:pStyle w:val="Heading2"/>
      </w:pPr>
      <w:bookmarkStart w:id="1102" w:name="_Toc39497193"/>
      <w:bookmarkStart w:id="1103" w:name="_Toc46937141"/>
      <w:bookmarkStart w:id="1104" w:name="_Hlk39564503"/>
      <w:r>
        <w:t>1.6</w:t>
      </w:r>
      <w:r>
        <w:tab/>
      </w:r>
      <w:r w:rsidR="003247EA">
        <w:t>Customer service standards</w:t>
      </w:r>
      <w:bookmarkEnd w:id="1101"/>
      <w:bookmarkEnd w:id="1102"/>
      <w:bookmarkEnd w:id="1103"/>
    </w:p>
    <w:p w14:paraId="39FE50AB" w14:textId="77777777" w:rsidR="003247EA" w:rsidRDefault="003247EA" w:rsidP="00B04C96">
      <w:pPr>
        <w:pStyle w:val="Heading3"/>
      </w:pPr>
      <w:bookmarkStart w:id="1105" w:name="_Toc39497194"/>
      <w:bookmarkStart w:id="1106" w:name="_Toc46937142"/>
      <w:r>
        <w:t>1.6.1</w:t>
      </w:r>
      <w:r>
        <w:tab/>
      </w:r>
      <w:bookmarkStart w:id="1107" w:name="_Toc37934997"/>
      <w:r>
        <w:t>Customer service standards defined</w:t>
      </w:r>
      <w:bookmarkEnd w:id="1105"/>
      <w:bookmarkEnd w:id="1106"/>
      <w:bookmarkEnd w:id="1107"/>
    </w:p>
    <w:p w14:paraId="6C697E0B"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19642D0A" w14:textId="77777777" w:rsidTr="00035326">
        <w:tc>
          <w:tcPr>
            <w:tcW w:w="648" w:type="pct"/>
            <w:vAlign w:val="center"/>
            <w:hideMark/>
          </w:tcPr>
          <w:p w14:paraId="2615689B" w14:textId="77777777" w:rsidR="003247EA" w:rsidRDefault="003247EA">
            <w:pPr>
              <w:jc w:val="center"/>
              <w:rPr>
                <w:noProof/>
                <w:lang w:eastAsia="en-GB"/>
              </w:rPr>
            </w:pPr>
            <w:r>
              <w:rPr>
                <w:noProof/>
                <w:lang w:eastAsia="en-GB"/>
              </w:rPr>
              <w:drawing>
                <wp:inline distT="0" distB="0" distL="0" distR="0" wp14:anchorId="57A216B8" wp14:editId="004E7A1F">
                  <wp:extent cx="471170" cy="471170"/>
                  <wp:effectExtent l="0" t="0" r="5080" b="5080"/>
                  <wp:docPr id="909" name="Picture 9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1E5AB87C" w14:textId="77777777" w:rsidR="003247EA" w:rsidRDefault="003247EA">
            <w:r>
              <w:rPr>
                <w:rStyle w:val="e24kjd"/>
              </w:rPr>
              <w:t xml:space="preserve">Customer service standards are a company's rules or guidelines that inform and shape the customer's experience with the business at every step. The standards are typically based on what customers expect. </w:t>
            </w:r>
          </w:p>
        </w:tc>
      </w:tr>
    </w:tbl>
    <w:p w14:paraId="332090C1" w14:textId="77777777" w:rsidR="003247EA" w:rsidRDefault="003247EA" w:rsidP="003247EA">
      <w:bookmarkStart w:id="1108" w:name="_Toc37934998"/>
    </w:p>
    <w:p w14:paraId="035E17D4" w14:textId="77777777" w:rsidR="003247EA" w:rsidRDefault="003247EA" w:rsidP="00B04C96">
      <w:pPr>
        <w:pStyle w:val="Heading3"/>
      </w:pPr>
      <w:bookmarkStart w:id="1109" w:name="_Toc39497195"/>
      <w:bookmarkStart w:id="1110" w:name="_Toc46937143"/>
      <w:r>
        <w:t>1.6.2</w:t>
      </w:r>
      <w:r>
        <w:tab/>
        <w:t>The purpose of customer service standards</w:t>
      </w:r>
      <w:bookmarkEnd w:id="1108"/>
      <w:bookmarkEnd w:id="1109"/>
      <w:bookmarkEnd w:id="1110"/>
    </w:p>
    <w:p w14:paraId="4BC4E014" w14:textId="77777777" w:rsidR="003247EA" w:rsidRDefault="003247EA" w:rsidP="003247EA"/>
    <w:p w14:paraId="5AD544B8" w14:textId="77777777" w:rsidR="003247EA" w:rsidRDefault="003247EA" w:rsidP="00A62BF7">
      <w:pPr>
        <w:spacing w:after="120"/>
      </w:pPr>
      <w:r>
        <w:t>Customer service standards assist organisations in:</w:t>
      </w:r>
    </w:p>
    <w:p w14:paraId="42BA1E6F" w14:textId="77777777" w:rsidR="003247EA" w:rsidRDefault="003247EA" w:rsidP="002E23EC">
      <w:pPr>
        <w:pStyle w:val="ListParagraph"/>
        <w:numPr>
          <w:ilvl w:val="0"/>
          <w:numId w:val="323"/>
        </w:numPr>
        <w:spacing w:after="120"/>
        <w:contextualSpacing w:val="0"/>
      </w:pPr>
      <w:r>
        <w:t>attracting new customers via word of mouth</w:t>
      </w:r>
    </w:p>
    <w:p w14:paraId="792E6F1F" w14:textId="77777777" w:rsidR="003247EA" w:rsidRDefault="003247EA" w:rsidP="002E23EC">
      <w:pPr>
        <w:pStyle w:val="ListParagraph"/>
        <w:numPr>
          <w:ilvl w:val="0"/>
          <w:numId w:val="323"/>
        </w:numPr>
        <w:spacing w:after="120"/>
        <w:contextualSpacing w:val="0"/>
      </w:pPr>
      <w:r>
        <w:t>building customer loyalty through positive customer service experience</w:t>
      </w:r>
    </w:p>
    <w:p w14:paraId="056A008F" w14:textId="77777777" w:rsidR="003247EA" w:rsidRDefault="003247EA" w:rsidP="002E23EC">
      <w:pPr>
        <w:pStyle w:val="ListParagraph"/>
        <w:numPr>
          <w:ilvl w:val="0"/>
          <w:numId w:val="323"/>
        </w:numPr>
        <w:spacing w:after="120"/>
        <w:contextualSpacing w:val="0"/>
      </w:pPr>
      <w:r>
        <w:t>developing and sustaining organisation-wide focus on customers and quality</w:t>
      </w:r>
    </w:p>
    <w:p w14:paraId="4EA43102" w14:textId="77777777" w:rsidR="003247EA" w:rsidRDefault="003247EA" w:rsidP="002E23EC">
      <w:pPr>
        <w:pStyle w:val="ListParagraph"/>
        <w:numPr>
          <w:ilvl w:val="0"/>
          <w:numId w:val="323"/>
        </w:numPr>
        <w:spacing w:after="120"/>
        <w:contextualSpacing w:val="0"/>
      </w:pPr>
      <w:r>
        <w:t xml:space="preserve">differentiating their offering through innovative customer services </w:t>
      </w:r>
    </w:p>
    <w:p w14:paraId="0BF90960" w14:textId="77777777" w:rsidR="003247EA" w:rsidRDefault="003247EA" w:rsidP="002E23EC">
      <w:pPr>
        <w:pStyle w:val="ListParagraph"/>
        <w:numPr>
          <w:ilvl w:val="0"/>
          <w:numId w:val="323"/>
        </w:numPr>
        <w:spacing w:after="120"/>
        <w:contextualSpacing w:val="0"/>
      </w:pPr>
      <w:r>
        <w:t>establishing effective customer service mechanisms</w:t>
      </w:r>
    </w:p>
    <w:p w14:paraId="6BE94DB6" w14:textId="77777777" w:rsidR="003247EA" w:rsidRDefault="003247EA" w:rsidP="002E23EC">
      <w:pPr>
        <w:pStyle w:val="ListParagraph"/>
        <w:numPr>
          <w:ilvl w:val="0"/>
          <w:numId w:val="323"/>
        </w:numPr>
        <w:spacing w:after="120"/>
        <w:contextualSpacing w:val="0"/>
      </w:pPr>
      <w:r>
        <w:t>improving competitiveness</w:t>
      </w:r>
    </w:p>
    <w:p w14:paraId="705734E7" w14:textId="77777777" w:rsidR="003247EA" w:rsidRDefault="003247EA" w:rsidP="002E23EC">
      <w:pPr>
        <w:pStyle w:val="ListParagraph"/>
        <w:numPr>
          <w:ilvl w:val="0"/>
          <w:numId w:val="323"/>
        </w:numPr>
        <w:spacing w:after="120"/>
        <w:contextualSpacing w:val="0"/>
      </w:pPr>
      <w:r>
        <w:t>improving compliance with consumer legislation</w:t>
      </w:r>
    </w:p>
    <w:p w14:paraId="5C957070" w14:textId="77777777" w:rsidR="003247EA" w:rsidRDefault="003247EA" w:rsidP="002E23EC">
      <w:pPr>
        <w:pStyle w:val="ListParagraph"/>
        <w:numPr>
          <w:ilvl w:val="0"/>
          <w:numId w:val="323"/>
        </w:numPr>
        <w:spacing w:after="120"/>
        <w:contextualSpacing w:val="0"/>
      </w:pPr>
      <w:r>
        <w:t>increasing customer retention</w:t>
      </w:r>
    </w:p>
    <w:p w14:paraId="6C074F87" w14:textId="77777777" w:rsidR="003247EA" w:rsidRDefault="003247EA" w:rsidP="002E23EC">
      <w:pPr>
        <w:pStyle w:val="ListParagraph"/>
        <w:numPr>
          <w:ilvl w:val="0"/>
          <w:numId w:val="323"/>
        </w:numPr>
        <w:spacing w:after="120"/>
        <w:contextualSpacing w:val="0"/>
      </w:pPr>
      <w:r>
        <w:t>increasing service efficiency</w:t>
      </w:r>
    </w:p>
    <w:p w14:paraId="6F82DBE3" w14:textId="77777777" w:rsidR="003247EA" w:rsidRDefault="003247EA" w:rsidP="002E23EC">
      <w:pPr>
        <w:pStyle w:val="ListParagraph"/>
        <w:numPr>
          <w:ilvl w:val="0"/>
          <w:numId w:val="323"/>
        </w:numPr>
        <w:spacing w:after="120"/>
        <w:contextualSpacing w:val="0"/>
      </w:pPr>
      <w:r>
        <w:t>reducing complaints and complaints handling resources and costs</w:t>
      </w:r>
    </w:p>
    <w:p w14:paraId="0A3A7866" w14:textId="77777777" w:rsidR="003247EA" w:rsidRDefault="003247EA" w:rsidP="002E23EC">
      <w:pPr>
        <w:pStyle w:val="ListParagraph"/>
        <w:numPr>
          <w:ilvl w:val="0"/>
          <w:numId w:val="323"/>
        </w:numPr>
      </w:pPr>
      <w:r>
        <w:t>reducing marketing costs</w:t>
      </w:r>
    </w:p>
    <w:p w14:paraId="002987F2" w14:textId="77777777" w:rsidR="003247EA" w:rsidRDefault="003247EA" w:rsidP="003247EA">
      <w:pPr>
        <w:ind w:left="357"/>
      </w:pPr>
    </w:p>
    <w:p w14:paraId="54510CCE" w14:textId="77777777" w:rsidR="00760681" w:rsidRDefault="00760681" w:rsidP="003247EA">
      <w:pPr>
        <w:ind w:left="357"/>
      </w:pPr>
    </w:p>
    <w:p w14:paraId="44651606" w14:textId="77777777" w:rsidR="003247EA" w:rsidRDefault="003247EA" w:rsidP="00B04C96">
      <w:pPr>
        <w:pStyle w:val="Heading3"/>
      </w:pPr>
      <w:bookmarkStart w:id="1111" w:name="_Toc37934999"/>
      <w:bookmarkStart w:id="1112" w:name="_Toc39497196"/>
      <w:bookmarkStart w:id="1113" w:name="_Toc46937144"/>
      <w:r>
        <w:t>1.6.3</w:t>
      </w:r>
      <w:r>
        <w:tab/>
        <w:t>Examples of customer service standards</w:t>
      </w:r>
      <w:bookmarkEnd w:id="1111"/>
      <w:bookmarkEnd w:id="1112"/>
      <w:bookmarkEnd w:id="1113"/>
    </w:p>
    <w:p w14:paraId="750ACE93" w14:textId="77777777" w:rsidR="003247EA" w:rsidRDefault="003247EA" w:rsidP="003247EA"/>
    <w:p w14:paraId="3AA3DAE8" w14:textId="77777777" w:rsidR="003247EA" w:rsidRDefault="003247EA" w:rsidP="003247EA">
      <w:r>
        <w:t>Retail chains, like any other customer-focused business, should set and communicate customer service standards, so that employees know what customer service behaviour is expected of them.</w:t>
      </w:r>
    </w:p>
    <w:p w14:paraId="3B11D9B6" w14:textId="77777777" w:rsidR="003247EA" w:rsidRDefault="003247EA" w:rsidP="003247EA"/>
    <w:p w14:paraId="36D9F661" w14:textId="77777777" w:rsidR="003247EA" w:rsidRDefault="003247EA" w:rsidP="00291CEE">
      <w:pPr>
        <w:spacing w:after="120"/>
      </w:pPr>
      <w:r>
        <w:t>Examples of customer service standards:</w:t>
      </w:r>
    </w:p>
    <w:p w14:paraId="62CDCA37" w14:textId="77777777" w:rsidR="003247EA" w:rsidRDefault="003247EA" w:rsidP="002E23EC">
      <w:pPr>
        <w:pStyle w:val="ListParagraph"/>
        <w:numPr>
          <w:ilvl w:val="0"/>
          <w:numId w:val="324"/>
        </w:numPr>
        <w:spacing w:after="120"/>
        <w:contextualSpacing w:val="0"/>
      </w:pPr>
      <w:r>
        <w:t>Fast response to queries</w:t>
      </w:r>
    </w:p>
    <w:p w14:paraId="0BD39E2A" w14:textId="77777777" w:rsidR="003247EA" w:rsidRDefault="003247EA" w:rsidP="002E23EC">
      <w:pPr>
        <w:pStyle w:val="ListParagraph"/>
        <w:numPr>
          <w:ilvl w:val="0"/>
          <w:numId w:val="324"/>
        </w:numPr>
        <w:spacing w:after="120"/>
        <w:contextualSpacing w:val="0"/>
      </w:pPr>
      <w:r>
        <w:t>Know our products</w:t>
      </w:r>
    </w:p>
    <w:p w14:paraId="5067603D" w14:textId="77777777" w:rsidR="003247EA" w:rsidRDefault="003247EA" w:rsidP="002E23EC">
      <w:pPr>
        <w:pStyle w:val="ListParagraph"/>
        <w:numPr>
          <w:ilvl w:val="0"/>
          <w:numId w:val="324"/>
        </w:numPr>
        <w:spacing w:after="120"/>
        <w:contextualSpacing w:val="0"/>
      </w:pPr>
      <w:r>
        <w:t>Keep promises</w:t>
      </w:r>
    </w:p>
    <w:p w14:paraId="28E3D9BB" w14:textId="77777777" w:rsidR="003247EA" w:rsidRDefault="003247EA" w:rsidP="002E23EC">
      <w:pPr>
        <w:pStyle w:val="ListParagraph"/>
        <w:numPr>
          <w:ilvl w:val="0"/>
          <w:numId w:val="324"/>
        </w:numPr>
        <w:spacing w:after="120"/>
        <w:contextualSpacing w:val="0"/>
      </w:pPr>
      <w:r>
        <w:t>Do things right the first time</w:t>
      </w:r>
    </w:p>
    <w:p w14:paraId="48249F0B" w14:textId="77777777" w:rsidR="003247EA" w:rsidRDefault="003247EA" w:rsidP="002E23EC">
      <w:pPr>
        <w:pStyle w:val="ListParagraph"/>
        <w:numPr>
          <w:ilvl w:val="0"/>
          <w:numId w:val="324"/>
        </w:numPr>
        <w:spacing w:after="120"/>
        <w:contextualSpacing w:val="0"/>
      </w:pPr>
      <w:r>
        <w:t>Respect the customer</w:t>
      </w:r>
    </w:p>
    <w:p w14:paraId="3FF6471B" w14:textId="77777777" w:rsidR="003247EA" w:rsidRDefault="003247EA" w:rsidP="002E23EC">
      <w:pPr>
        <w:pStyle w:val="ListParagraph"/>
        <w:numPr>
          <w:ilvl w:val="0"/>
          <w:numId w:val="324"/>
        </w:numPr>
        <w:spacing w:after="120"/>
        <w:contextualSpacing w:val="0"/>
      </w:pPr>
      <w:r>
        <w:t>Show effort to serve</w:t>
      </w:r>
    </w:p>
    <w:p w14:paraId="6612B60A" w14:textId="77777777" w:rsidR="003247EA" w:rsidRDefault="003247EA" w:rsidP="002E23EC">
      <w:pPr>
        <w:pStyle w:val="ListParagraph"/>
        <w:numPr>
          <w:ilvl w:val="0"/>
          <w:numId w:val="324"/>
        </w:numPr>
        <w:spacing w:after="120"/>
        <w:contextualSpacing w:val="0"/>
        <w:rPr>
          <w:rFonts w:cs="Arial"/>
          <w:szCs w:val="27"/>
          <w:lang w:eastAsia="en-GB"/>
        </w:rPr>
      </w:pPr>
      <w:r>
        <w:t>Provide individual attention</w:t>
      </w:r>
    </w:p>
    <w:p w14:paraId="76DE98A9" w14:textId="77777777" w:rsidR="003247EA" w:rsidRDefault="003247EA" w:rsidP="002E23EC">
      <w:pPr>
        <w:pStyle w:val="ListParagraph"/>
        <w:numPr>
          <w:ilvl w:val="0"/>
          <w:numId w:val="324"/>
        </w:numPr>
        <w:spacing w:after="120"/>
        <w:contextualSpacing w:val="0"/>
        <w:rPr>
          <w:rStyle w:val="apple-style-span"/>
        </w:rPr>
      </w:pPr>
      <w:r>
        <w:rPr>
          <w:rStyle w:val="apple-style-span"/>
          <w:rFonts w:cs="Arial"/>
          <w:bCs/>
          <w:color w:val="000000"/>
        </w:rPr>
        <w:t>Anticipate the needs of customers by identifying expectations and working toward meeting needs</w:t>
      </w:r>
    </w:p>
    <w:p w14:paraId="54939556" w14:textId="77777777" w:rsidR="003247EA" w:rsidRDefault="003247EA" w:rsidP="002E23EC">
      <w:pPr>
        <w:pStyle w:val="ListParagraph"/>
        <w:numPr>
          <w:ilvl w:val="0"/>
          <w:numId w:val="324"/>
        </w:numPr>
        <w:spacing w:after="120"/>
        <w:contextualSpacing w:val="0"/>
        <w:rPr>
          <w:rStyle w:val="apple-style-span"/>
          <w:rFonts w:cs="Arial"/>
          <w:szCs w:val="27"/>
          <w:lang w:eastAsia="en-GB"/>
        </w:rPr>
      </w:pPr>
      <w:r>
        <w:rPr>
          <w:rStyle w:val="apple-style-span"/>
          <w:rFonts w:cs="Arial"/>
          <w:bCs/>
          <w:color w:val="000000"/>
        </w:rPr>
        <w:t>Always help</w:t>
      </w:r>
    </w:p>
    <w:p w14:paraId="3CD4ED84" w14:textId="77777777" w:rsidR="003247EA" w:rsidRDefault="003247EA" w:rsidP="002E23EC">
      <w:pPr>
        <w:pStyle w:val="ListParagraph"/>
        <w:numPr>
          <w:ilvl w:val="0"/>
          <w:numId w:val="324"/>
        </w:numPr>
        <w:spacing w:after="120"/>
        <w:contextualSpacing w:val="0"/>
        <w:rPr>
          <w:rStyle w:val="apple-style-span"/>
          <w:rFonts w:cs="Arial"/>
          <w:szCs w:val="27"/>
          <w:lang w:eastAsia="en-GB"/>
        </w:rPr>
      </w:pPr>
      <w:r>
        <w:rPr>
          <w:rStyle w:val="apple-style-span"/>
          <w:rFonts w:cs="Arial"/>
          <w:bCs/>
          <w:color w:val="000000"/>
        </w:rPr>
        <w:t>See complaints as opportunities to create loyal customers</w:t>
      </w:r>
    </w:p>
    <w:p w14:paraId="4FA8C2A9" w14:textId="77777777" w:rsidR="003247EA" w:rsidRDefault="003247EA" w:rsidP="002E23EC">
      <w:pPr>
        <w:pStyle w:val="ListParagraph"/>
        <w:numPr>
          <w:ilvl w:val="0"/>
          <w:numId w:val="324"/>
        </w:numPr>
        <w:spacing w:after="120"/>
        <w:contextualSpacing w:val="0"/>
        <w:rPr>
          <w:rStyle w:val="apple-style-span"/>
          <w:rFonts w:cs="Arial"/>
          <w:szCs w:val="27"/>
          <w:lang w:eastAsia="en-GB"/>
        </w:rPr>
      </w:pPr>
      <w:r>
        <w:rPr>
          <w:rStyle w:val="apple-style-span"/>
          <w:rFonts w:cs="Arial"/>
          <w:bCs/>
          <w:color w:val="000000"/>
        </w:rPr>
        <w:t>See complaints as opportunities to improve service</w:t>
      </w:r>
    </w:p>
    <w:p w14:paraId="1840A1D7" w14:textId="77777777" w:rsidR="003247EA" w:rsidRDefault="003247EA" w:rsidP="002E23EC">
      <w:pPr>
        <w:pStyle w:val="ListParagraph"/>
        <w:numPr>
          <w:ilvl w:val="0"/>
          <w:numId w:val="324"/>
        </w:numPr>
        <w:rPr>
          <w:rStyle w:val="apple-style-span"/>
          <w:rFonts w:cs="Arial"/>
          <w:szCs w:val="27"/>
          <w:lang w:eastAsia="en-GB"/>
        </w:rPr>
      </w:pPr>
      <w:r>
        <w:rPr>
          <w:rStyle w:val="apple-style-span"/>
          <w:rFonts w:cs="Arial"/>
          <w:bCs/>
          <w:color w:val="000000"/>
        </w:rPr>
        <w:t>Value each customer’s opinion</w:t>
      </w:r>
    </w:p>
    <w:p w14:paraId="028D83C9" w14:textId="77777777" w:rsidR="001A7AEA" w:rsidRDefault="001A7AEA" w:rsidP="003247EA">
      <w:pPr>
        <w:ind w:left="360"/>
        <w:rPr>
          <w:rStyle w:val="apple-style-span"/>
          <w:rFonts w:cs="Arial"/>
          <w:szCs w:val="27"/>
          <w:lang w:eastAsia="en-GB"/>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53"/>
        <w:gridCol w:w="7868"/>
      </w:tblGrid>
      <w:tr w:rsidR="003247EA" w14:paraId="0C8BC713" w14:textId="77777777" w:rsidTr="00035326">
        <w:tc>
          <w:tcPr>
            <w:tcW w:w="639" w:type="pct"/>
            <w:hideMark/>
          </w:tcPr>
          <w:p w14:paraId="0A055EDC" w14:textId="77777777" w:rsidR="003247EA" w:rsidRDefault="003247EA">
            <w:pPr>
              <w:jc w:val="center"/>
              <w:rPr>
                <w:lang w:val="en-US"/>
              </w:rPr>
            </w:pPr>
            <w:r>
              <w:rPr>
                <w:noProof/>
                <w:lang w:val="en-US"/>
              </w:rPr>
              <w:drawing>
                <wp:inline distT="0" distB="0" distL="0" distR="0" wp14:anchorId="5DAFB29A" wp14:editId="3863B8C1">
                  <wp:extent cx="471170" cy="471170"/>
                  <wp:effectExtent l="0" t="0" r="5080" b="5080"/>
                  <wp:docPr id="908" name="Picture 9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61" w:type="pct"/>
            <w:vAlign w:val="center"/>
          </w:tcPr>
          <w:p w14:paraId="0B14D12E" w14:textId="77777777" w:rsidR="003247EA" w:rsidRDefault="003247EA" w:rsidP="00291CEE">
            <w:pPr>
              <w:spacing w:after="120"/>
              <w:rPr>
                <w:b/>
                <w:bCs/>
                <w:lang w:val="en-US"/>
              </w:rPr>
            </w:pPr>
            <w:r>
              <w:rPr>
                <w:b/>
                <w:bCs/>
                <w:lang w:val="en-US"/>
              </w:rPr>
              <w:t xml:space="preserve">Activity </w:t>
            </w:r>
            <w:r w:rsidR="00D31822">
              <w:rPr>
                <w:b/>
                <w:bCs/>
                <w:lang w:val="en-US"/>
              </w:rPr>
              <w:t>60</w:t>
            </w:r>
            <w:r>
              <w:rPr>
                <w:b/>
                <w:bCs/>
                <w:lang w:val="en-US"/>
              </w:rPr>
              <w:t xml:space="preserve"> (KM04 IAC0103):</w:t>
            </w:r>
          </w:p>
          <w:p w14:paraId="38A97F1C" w14:textId="77777777" w:rsidR="003247EA" w:rsidRDefault="003247EA" w:rsidP="00291CEE">
            <w:pPr>
              <w:spacing w:after="120"/>
              <w:jc w:val="left"/>
              <w:rPr>
                <w:rFonts w:cs="Arial"/>
              </w:rPr>
            </w:pPr>
            <w:r>
              <w:rPr>
                <w:rFonts w:cs="Arial"/>
              </w:rPr>
              <w:t>Please complete the activity in your workbook.</w:t>
            </w:r>
          </w:p>
          <w:p w14:paraId="597E229A" w14:textId="77777777" w:rsidR="003247EA" w:rsidRDefault="00D06AD5" w:rsidP="00291CEE">
            <w:pPr>
              <w:spacing w:after="120"/>
              <w:ind w:left="861" w:hanging="861"/>
              <w:rPr>
                <w:lang w:val="en-US"/>
              </w:rPr>
            </w:pPr>
            <w:r>
              <w:rPr>
                <w:lang w:val="en-US"/>
              </w:rPr>
              <w:t>60</w:t>
            </w:r>
            <w:r w:rsidR="003247EA">
              <w:rPr>
                <w:lang w:val="en-US"/>
              </w:rPr>
              <w:t xml:space="preserve">.1 </w:t>
            </w:r>
            <w:r>
              <w:rPr>
                <w:lang w:val="en-US"/>
              </w:rPr>
              <w:tab/>
            </w:r>
            <w:r w:rsidR="003247EA">
              <w:rPr>
                <w:lang w:val="en-US"/>
              </w:rPr>
              <w:t>Draw a mindmap that summarises the concept of customer service standards.</w:t>
            </w:r>
          </w:p>
          <w:p w14:paraId="57024131" w14:textId="77777777" w:rsidR="003247EA" w:rsidRDefault="00D06AD5" w:rsidP="00D06AD5">
            <w:pPr>
              <w:ind w:left="861" w:hanging="861"/>
              <w:jc w:val="left"/>
              <w:rPr>
                <w:rFonts w:cs="Arial"/>
              </w:rPr>
            </w:pPr>
            <w:r>
              <w:rPr>
                <w:lang w:val="en-US"/>
              </w:rPr>
              <w:t>60</w:t>
            </w:r>
            <w:r w:rsidR="003247EA">
              <w:rPr>
                <w:lang w:val="en-US"/>
              </w:rPr>
              <w:t>.2</w:t>
            </w:r>
            <w:r>
              <w:rPr>
                <w:lang w:val="en-US"/>
              </w:rPr>
              <w:tab/>
            </w:r>
            <w:r w:rsidR="003247EA">
              <w:rPr>
                <w:lang w:val="en-US"/>
              </w:rPr>
              <w:t xml:space="preserve"> List the customer service standards applied at the store where you are employed.</w:t>
            </w:r>
          </w:p>
        </w:tc>
      </w:tr>
    </w:tbl>
    <w:p w14:paraId="6960E84F" w14:textId="77777777" w:rsidR="008274A2" w:rsidRDefault="008274A2" w:rsidP="003247EA">
      <w:pPr>
        <w:rPr>
          <w:rStyle w:val="apple-style-span"/>
          <w:rFonts w:cs="Arial"/>
          <w:szCs w:val="27"/>
          <w:lang w:eastAsia="en-GB"/>
        </w:rPr>
      </w:pPr>
    </w:p>
    <w:p w14:paraId="45BD18AF" w14:textId="77777777" w:rsidR="00760681" w:rsidRDefault="00760681" w:rsidP="003247EA">
      <w:pPr>
        <w:rPr>
          <w:rStyle w:val="apple-style-span"/>
          <w:rFonts w:cs="Arial"/>
          <w:szCs w:val="27"/>
          <w:lang w:eastAsia="en-GB"/>
        </w:rPr>
      </w:pPr>
    </w:p>
    <w:p w14:paraId="0268C054" w14:textId="77777777" w:rsidR="003247EA" w:rsidRDefault="003247EA" w:rsidP="00B04C96">
      <w:pPr>
        <w:pStyle w:val="Heading3"/>
      </w:pPr>
      <w:bookmarkStart w:id="1114" w:name="_Toc37935000"/>
      <w:bookmarkStart w:id="1115" w:name="_Toc39497197"/>
      <w:bookmarkStart w:id="1116" w:name="_Toc46937145"/>
      <w:r>
        <w:t>1.6.4</w:t>
      </w:r>
      <w:r>
        <w:tab/>
        <w:t>International customer expectations and service standards</w:t>
      </w:r>
      <w:bookmarkEnd w:id="1114"/>
      <w:bookmarkEnd w:id="1115"/>
      <w:bookmarkEnd w:id="1116"/>
    </w:p>
    <w:bookmarkEnd w:id="1104"/>
    <w:p w14:paraId="07A70653" w14:textId="77777777" w:rsidR="003247EA" w:rsidRDefault="003247EA" w:rsidP="003247EA"/>
    <w:p w14:paraId="2DAA4D49" w14:textId="77777777" w:rsidR="003247EA" w:rsidRDefault="003247EA" w:rsidP="003247EA">
      <w:r>
        <w:t>Leading authorities on service quality from the University of Texas (P</w:t>
      </w:r>
      <w:r>
        <w:rPr>
          <w:lang w:val="en-ZA"/>
        </w:rPr>
        <w:t xml:space="preserve">arasuraman, Zheitaml and Berry) developed a questionnaire to measure the degree of satisfaction of customers. Using a questionnaire, they established that </w:t>
      </w:r>
      <w:r>
        <w:t>customers value the following in service quality:</w:t>
      </w:r>
    </w:p>
    <w:p w14:paraId="7963BDA7" w14:textId="77777777" w:rsidR="003247EA" w:rsidRDefault="003247EA" w:rsidP="003247EA"/>
    <w:p w14:paraId="026F9FF4" w14:textId="77777777" w:rsidR="00760681" w:rsidRDefault="00760681" w:rsidP="003247EA"/>
    <w:p w14:paraId="0F57FB48" w14:textId="77777777" w:rsidR="003247EA" w:rsidRDefault="003247EA" w:rsidP="003247EA">
      <w:pPr>
        <w:jc w:val="center"/>
      </w:pPr>
      <w:r>
        <w:rPr>
          <w:noProof/>
        </w:rPr>
        <w:drawing>
          <wp:inline distT="0" distB="0" distL="0" distR="0" wp14:anchorId="64B3A12C" wp14:editId="5A3B05C0">
            <wp:extent cx="5292725" cy="1454785"/>
            <wp:effectExtent l="0" t="0" r="3175"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292725" cy="1454785"/>
                    </a:xfrm>
                    <a:prstGeom prst="rect">
                      <a:avLst/>
                    </a:prstGeom>
                    <a:noFill/>
                    <a:ln>
                      <a:noFill/>
                    </a:ln>
                  </pic:spPr>
                </pic:pic>
              </a:graphicData>
            </a:graphic>
          </wp:inline>
        </w:drawing>
      </w:r>
    </w:p>
    <w:p w14:paraId="3D4FB002" w14:textId="77777777" w:rsidR="003247EA" w:rsidRDefault="003247EA" w:rsidP="003247EA">
      <w:pPr>
        <w:rPr>
          <w:lang w:val="en-ZA"/>
        </w:rPr>
      </w:pPr>
    </w:p>
    <w:p w14:paraId="352005B5" w14:textId="77777777" w:rsidR="00760681" w:rsidRDefault="00760681" w:rsidP="003247EA">
      <w:pPr>
        <w:rPr>
          <w:lang w:val="en-ZA"/>
        </w:rPr>
      </w:pPr>
    </w:p>
    <w:p w14:paraId="2887C773" w14:textId="77777777" w:rsidR="003247EA" w:rsidRDefault="003247EA" w:rsidP="003247EA">
      <w:pPr>
        <w:rPr>
          <w:lang w:val="en-ZA"/>
        </w:rPr>
      </w:pPr>
      <w:r>
        <w:rPr>
          <w:lang w:val="en-ZA"/>
        </w:rPr>
        <w:t xml:space="preserve">From the research results, they developed a customer service satisfaction model, called SERVQUAL. The model is based on an analysis of </w:t>
      </w:r>
      <w:r>
        <w:rPr>
          <w:b/>
          <w:bCs/>
          <w:i/>
          <w:iCs/>
          <w:lang w:val="en-ZA"/>
        </w:rPr>
        <w:t>expectations</w:t>
      </w:r>
      <w:r>
        <w:rPr>
          <w:lang w:val="en-ZA"/>
        </w:rPr>
        <w:t xml:space="preserve"> and </w:t>
      </w:r>
      <w:r>
        <w:rPr>
          <w:b/>
          <w:bCs/>
          <w:i/>
          <w:iCs/>
          <w:lang w:val="en-ZA"/>
        </w:rPr>
        <w:t>perceptions</w:t>
      </w:r>
      <w:r>
        <w:rPr>
          <w:lang w:val="en-ZA"/>
        </w:rPr>
        <w:t xml:space="preserve"> of customers. It focuses on </w:t>
      </w:r>
      <w:r>
        <w:t xml:space="preserve">the principle that service quality relates to the extent to which customers' expectations of quality are confirmed or disconfirmed by their actual perceptions of the service experience. </w:t>
      </w:r>
      <w:r>
        <w:rPr>
          <w:lang w:val="en-ZA"/>
        </w:rPr>
        <w:t>The model</w:t>
      </w:r>
      <w:r>
        <w:rPr>
          <w:b/>
          <w:bCs/>
          <w:i/>
          <w:iCs/>
          <w:lang w:val="en-ZA"/>
        </w:rPr>
        <w:t xml:space="preserve"> </w:t>
      </w:r>
      <w:r>
        <w:rPr>
          <w:lang w:val="en-ZA"/>
        </w:rPr>
        <w:t>considers on one side on the needs of customers and on the other side past positive customer service experiences.</w:t>
      </w:r>
    </w:p>
    <w:p w14:paraId="7BFB4052" w14:textId="77777777" w:rsidR="003247EA" w:rsidRDefault="003247EA" w:rsidP="003247EA">
      <w:pPr>
        <w:rPr>
          <w:lang w:val="en-ZA"/>
        </w:rPr>
      </w:pPr>
    </w:p>
    <w:p w14:paraId="70DF76CF" w14:textId="77777777" w:rsidR="003247EA" w:rsidRDefault="003247EA" w:rsidP="003247EA">
      <w:pPr>
        <w:rPr>
          <w:lang w:val="en-ZA"/>
        </w:rPr>
      </w:pPr>
      <w:r>
        <w:rPr>
          <w:lang w:val="en-ZA"/>
        </w:rPr>
        <w:t xml:space="preserve">The model has five dimensions, listed in Figure </w:t>
      </w:r>
      <w:r w:rsidR="00EC5300">
        <w:rPr>
          <w:lang w:val="en-ZA"/>
        </w:rPr>
        <w:t>66</w:t>
      </w:r>
      <w:r>
        <w:rPr>
          <w:lang w:val="en-ZA"/>
        </w:rPr>
        <w:t>. It is believed that these dimensions</w:t>
      </w:r>
      <w:r>
        <w:t xml:space="preserve"> represent the consumer's mental checklist of service quality. </w:t>
      </w:r>
      <w:r>
        <w:rPr>
          <w:rFonts w:cs="Arial"/>
        </w:rPr>
        <w:t>These dimensions of the customer service model have become international standards against which customers evaluate the service they receive from an organisation.</w:t>
      </w:r>
      <w:r>
        <w:rPr>
          <w:lang w:val="en-ZA"/>
        </w:rPr>
        <w:t xml:space="preserve"> </w:t>
      </w:r>
    </w:p>
    <w:p w14:paraId="47DDC821" w14:textId="77777777" w:rsidR="003247EA" w:rsidRDefault="003247EA" w:rsidP="003247EA">
      <w:pPr>
        <w:rPr>
          <w:lang w:val="en-ZA"/>
        </w:rPr>
      </w:pPr>
    </w:p>
    <w:p w14:paraId="2253673E" w14:textId="77777777" w:rsidR="003247EA" w:rsidRDefault="003247EA" w:rsidP="003247EA">
      <w:pPr>
        <w:jc w:val="center"/>
        <w:rPr>
          <w:lang w:val="en-ZA"/>
        </w:rPr>
      </w:pPr>
      <w:r>
        <w:rPr>
          <w:noProof/>
        </w:rPr>
        <w:drawing>
          <wp:inline distT="0" distB="0" distL="0" distR="0" wp14:anchorId="25587EC1" wp14:editId="4F036A16">
            <wp:extent cx="5195570" cy="2549525"/>
            <wp:effectExtent l="0" t="0" r="508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195570" cy="2549525"/>
                    </a:xfrm>
                    <a:prstGeom prst="rect">
                      <a:avLst/>
                    </a:prstGeom>
                    <a:noFill/>
                    <a:ln>
                      <a:noFill/>
                    </a:ln>
                  </pic:spPr>
                </pic:pic>
              </a:graphicData>
            </a:graphic>
          </wp:inline>
        </w:drawing>
      </w:r>
    </w:p>
    <w:p w14:paraId="74AC7369" w14:textId="77777777" w:rsidR="003247EA" w:rsidRDefault="003247EA" w:rsidP="003247EA">
      <w:pPr>
        <w:pStyle w:val="Caption"/>
      </w:pPr>
      <w:r>
        <w:t xml:space="preserve">figure </w:t>
      </w:r>
      <w:r w:rsidR="00EC5300">
        <w:t>66</w:t>
      </w:r>
      <w:r>
        <w:t xml:space="preserve">: servqual model </w:t>
      </w:r>
    </w:p>
    <w:p w14:paraId="16D484B3" w14:textId="77777777" w:rsidR="003247EA" w:rsidRDefault="003247EA" w:rsidP="003247EA">
      <w:pPr>
        <w:rPr>
          <w:lang w:val="en-ZA"/>
        </w:rPr>
      </w:pPr>
    </w:p>
    <w:p w14:paraId="71F37CC0" w14:textId="77777777" w:rsidR="00760681" w:rsidRDefault="00760681" w:rsidP="003247EA">
      <w:pPr>
        <w:rPr>
          <w:lang w:val="en-ZA"/>
        </w:rPr>
      </w:pPr>
    </w:p>
    <w:p w14:paraId="2505B4A8" w14:textId="77777777" w:rsidR="00760681" w:rsidRDefault="00760681" w:rsidP="003247EA">
      <w:pPr>
        <w:rPr>
          <w:lang w:val="en-ZA"/>
        </w:rPr>
      </w:pPr>
    </w:p>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0DDE7616" w14:textId="77777777" w:rsidTr="00035326">
        <w:tc>
          <w:tcPr>
            <w:tcW w:w="648" w:type="pct"/>
            <w:vAlign w:val="center"/>
            <w:hideMark/>
          </w:tcPr>
          <w:p w14:paraId="66F061E0" w14:textId="77777777" w:rsidR="003247EA" w:rsidRDefault="003247EA">
            <w:pPr>
              <w:jc w:val="center"/>
              <w:rPr>
                <w:noProof/>
                <w:lang w:eastAsia="en-GB"/>
              </w:rPr>
            </w:pPr>
            <w:r>
              <w:rPr>
                <w:noProof/>
                <w:lang w:eastAsia="en-GB"/>
              </w:rPr>
              <w:drawing>
                <wp:inline distT="0" distB="0" distL="0" distR="0" wp14:anchorId="51099BC4" wp14:editId="78A99CDE">
                  <wp:extent cx="471170" cy="471170"/>
                  <wp:effectExtent l="0" t="0" r="5080" b="5080"/>
                  <wp:docPr id="905" name="Picture 9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2EE7CE34" w14:textId="77777777" w:rsidR="003247EA" w:rsidRDefault="003247EA">
            <w:pPr>
              <w:rPr>
                <w:lang w:val="en-ZA"/>
              </w:rPr>
            </w:pPr>
            <w:r>
              <w:t xml:space="preserve">The acronym RATER is often used to help people remember the five dimensions of quality explicitly mentioned in the research instrument. </w:t>
            </w:r>
          </w:p>
        </w:tc>
      </w:tr>
    </w:tbl>
    <w:p w14:paraId="2A64F1A0" w14:textId="77777777" w:rsidR="001A7AEA" w:rsidRDefault="001A7AEA" w:rsidP="003247EA"/>
    <w:p w14:paraId="7D965379" w14:textId="77777777" w:rsidR="00760681" w:rsidRDefault="00760681" w:rsidP="003247EA"/>
    <w:p w14:paraId="0B0D4CAF" w14:textId="77777777" w:rsidR="00760681" w:rsidRDefault="00760681" w:rsidP="003247EA"/>
    <w:p w14:paraId="184395A4" w14:textId="77777777" w:rsidR="00291CEE" w:rsidRDefault="00291CEE" w:rsidP="003247EA"/>
    <w:p w14:paraId="73D073AA" w14:textId="77777777" w:rsidR="00291CEE" w:rsidRDefault="00291CEE"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6FBCCBED" w14:textId="77777777" w:rsidTr="00035326">
        <w:trPr>
          <w:trHeight w:val="1008"/>
        </w:trPr>
        <w:tc>
          <w:tcPr>
            <w:tcW w:w="648" w:type="pct"/>
            <w:hideMark/>
          </w:tcPr>
          <w:p w14:paraId="1EF23EB7" w14:textId="77777777" w:rsidR="003247EA" w:rsidRDefault="003247EA">
            <w:pPr>
              <w:jc w:val="center"/>
              <w:rPr>
                <w:rFonts w:cs="Arial"/>
                <w:szCs w:val="20"/>
                <w:lang w:val="en-US"/>
              </w:rPr>
            </w:pPr>
            <w:r>
              <w:rPr>
                <w:rFonts w:cs="Arial"/>
                <w:noProof/>
                <w:szCs w:val="20"/>
                <w:lang w:val="en-US"/>
              </w:rPr>
              <w:drawing>
                <wp:inline distT="0" distB="0" distL="0" distR="0" wp14:anchorId="1DF3FBB8" wp14:editId="340C7A1E">
                  <wp:extent cx="471170" cy="471170"/>
                  <wp:effectExtent l="0" t="0" r="5080" b="5080"/>
                  <wp:docPr id="904" name="Picture 9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tcPr>
          <w:p w14:paraId="4E5CB2FE" w14:textId="77777777" w:rsidR="003247EA" w:rsidRDefault="003247EA" w:rsidP="00291CEE">
            <w:pPr>
              <w:spacing w:after="120"/>
              <w:rPr>
                <w:rFonts w:cs="Arial"/>
                <w:b/>
                <w:bCs/>
                <w:szCs w:val="20"/>
                <w:lang w:val="en-US"/>
              </w:rPr>
            </w:pPr>
            <w:r>
              <w:rPr>
                <w:rFonts w:cs="Arial"/>
                <w:b/>
                <w:bCs/>
                <w:szCs w:val="20"/>
                <w:lang w:val="en-US"/>
              </w:rPr>
              <w:t>Activity 6</w:t>
            </w:r>
            <w:r w:rsidR="00D31822">
              <w:rPr>
                <w:rFonts w:cs="Arial"/>
                <w:b/>
                <w:bCs/>
                <w:szCs w:val="20"/>
                <w:lang w:val="en-US"/>
              </w:rPr>
              <w:t>1</w:t>
            </w:r>
            <w:r>
              <w:rPr>
                <w:rFonts w:cs="Arial"/>
                <w:b/>
                <w:bCs/>
                <w:szCs w:val="20"/>
                <w:lang w:val="en-US"/>
              </w:rPr>
              <w:t xml:space="preserve"> (KM04 IAC0103):</w:t>
            </w:r>
          </w:p>
          <w:p w14:paraId="554BA32C" w14:textId="77777777" w:rsidR="003247EA" w:rsidRDefault="003247EA" w:rsidP="00291CEE">
            <w:pPr>
              <w:spacing w:after="120"/>
              <w:rPr>
                <w:rFonts w:cs="Arial"/>
                <w:szCs w:val="20"/>
                <w:lang w:val="en-US"/>
              </w:rPr>
            </w:pPr>
            <w:r>
              <w:rPr>
                <w:rFonts w:cs="Arial"/>
                <w:szCs w:val="20"/>
                <w:lang w:val="en-US"/>
              </w:rPr>
              <w:t>Rate your store against the dimensions of the SERVQUAL model.</w:t>
            </w:r>
          </w:p>
          <w:tbl>
            <w:tblPr>
              <w:tblW w:w="0" w:type="auto"/>
              <w:tblInd w:w="33" w:type="dxa"/>
              <w:tblCellMar>
                <w:top w:w="108" w:type="dxa"/>
                <w:bottom w:w="108" w:type="dxa"/>
              </w:tblCellMar>
              <w:tblLook w:val="04A0" w:firstRow="1" w:lastRow="0" w:firstColumn="1" w:lastColumn="0" w:noHBand="0" w:noVBand="1"/>
            </w:tblPr>
            <w:tblGrid>
              <w:gridCol w:w="1826"/>
              <w:gridCol w:w="3187"/>
              <w:gridCol w:w="939"/>
              <w:gridCol w:w="828"/>
              <w:gridCol w:w="813"/>
            </w:tblGrid>
            <w:tr w:rsidR="003247EA" w14:paraId="3619E80C" w14:textId="77777777" w:rsidTr="00291CEE">
              <w:tc>
                <w:tcPr>
                  <w:tcW w:w="502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BFB436" w14:textId="77777777" w:rsidR="003247EA" w:rsidRPr="00291CEE" w:rsidRDefault="003247EA" w:rsidP="00291CEE">
                  <w:pPr>
                    <w:spacing w:line="240" w:lineRule="auto"/>
                    <w:rPr>
                      <w:rFonts w:cs="Arial"/>
                      <w:b/>
                      <w:bCs/>
                      <w:szCs w:val="20"/>
                      <w:lang w:val="en-US"/>
                    </w:rPr>
                  </w:pPr>
                </w:p>
              </w:tc>
              <w:tc>
                <w:tcPr>
                  <w:tcW w:w="9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7164AB" w14:textId="77777777" w:rsidR="003247EA" w:rsidRPr="00291CEE" w:rsidRDefault="003247EA" w:rsidP="00291CEE">
                  <w:pPr>
                    <w:spacing w:line="240" w:lineRule="auto"/>
                    <w:rPr>
                      <w:rFonts w:cs="Arial"/>
                      <w:b/>
                      <w:bCs/>
                      <w:szCs w:val="20"/>
                      <w:lang w:val="en-US"/>
                    </w:rPr>
                  </w:pPr>
                  <w:r w:rsidRPr="00291CEE">
                    <w:rPr>
                      <w:rFonts w:cs="Arial"/>
                      <w:b/>
                      <w:bCs/>
                      <w:szCs w:val="20"/>
                      <w:lang w:val="en-US"/>
                    </w:rPr>
                    <w:t xml:space="preserve">Always </w:t>
                  </w:r>
                </w:p>
              </w:tc>
              <w:tc>
                <w:tcPr>
                  <w:tcW w:w="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2FC0ED" w14:textId="77777777" w:rsidR="003247EA" w:rsidRPr="00291CEE" w:rsidRDefault="003247EA" w:rsidP="00291CEE">
                  <w:pPr>
                    <w:spacing w:line="240" w:lineRule="auto"/>
                    <w:rPr>
                      <w:rFonts w:cs="Arial"/>
                      <w:b/>
                      <w:bCs/>
                      <w:szCs w:val="20"/>
                      <w:lang w:val="en-US"/>
                    </w:rPr>
                  </w:pPr>
                  <w:r w:rsidRPr="00291CEE">
                    <w:rPr>
                      <w:rFonts w:cs="Arial"/>
                      <w:b/>
                      <w:bCs/>
                      <w:szCs w:val="20"/>
                      <w:lang w:val="en-US"/>
                    </w:rPr>
                    <w:t>Some-times</w:t>
                  </w:r>
                </w:p>
              </w:tc>
              <w:tc>
                <w:tcPr>
                  <w:tcW w:w="8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08FE8B" w14:textId="77777777" w:rsidR="003247EA" w:rsidRPr="00291CEE" w:rsidRDefault="003247EA" w:rsidP="00291CEE">
                  <w:pPr>
                    <w:spacing w:line="240" w:lineRule="auto"/>
                    <w:rPr>
                      <w:rFonts w:cs="Arial"/>
                      <w:b/>
                      <w:bCs/>
                      <w:szCs w:val="20"/>
                      <w:lang w:val="en-US"/>
                    </w:rPr>
                  </w:pPr>
                  <w:r w:rsidRPr="00291CEE">
                    <w:rPr>
                      <w:rFonts w:cs="Arial"/>
                      <w:b/>
                      <w:bCs/>
                      <w:szCs w:val="20"/>
                      <w:lang w:val="en-US"/>
                    </w:rPr>
                    <w:t>Never</w:t>
                  </w:r>
                </w:p>
              </w:tc>
            </w:tr>
            <w:tr w:rsidR="003247EA" w14:paraId="2A478B2F"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E7EE20" w14:textId="77777777" w:rsidR="003247EA" w:rsidRDefault="003247EA">
                  <w:pPr>
                    <w:jc w:val="left"/>
                    <w:rPr>
                      <w:rFonts w:cs="Arial"/>
                      <w:szCs w:val="20"/>
                      <w:lang w:val="en-US"/>
                    </w:rPr>
                  </w:pPr>
                  <w:r>
                    <w:rPr>
                      <w:rFonts w:cs="Arial"/>
                      <w:szCs w:val="20"/>
                      <w:lang w:val="en-US"/>
                    </w:rPr>
                    <w:t>Reliability – the ability to perform the promised service reliably and accurately</w:t>
                  </w:r>
                </w:p>
              </w:tc>
              <w:tc>
                <w:tcPr>
                  <w:tcW w:w="3196" w:type="dxa"/>
                  <w:tcBorders>
                    <w:top w:val="single" w:sz="4" w:space="0" w:color="auto"/>
                    <w:left w:val="single" w:sz="4" w:space="0" w:color="auto"/>
                    <w:bottom w:val="single" w:sz="4" w:space="0" w:color="auto"/>
                    <w:right w:val="single" w:sz="4" w:space="0" w:color="auto"/>
                  </w:tcBorders>
                  <w:hideMark/>
                </w:tcPr>
                <w:p w14:paraId="4EA70C54" w14:textId="77777777" w:rsidR="003247EA" w:rsidRDefault="003247EA">
                  <w:pPr>
                    <w:jc w:val="left"/>
                    <w:rPr>
                      <w:rFonts w:cs="Arial"/>
                      <w:szCs w:val="20"/>
                      <w:lang w:val="en-US"/>
                    </w:rPr>
                  </w:pPr>
                  <w:r>
                    <w:rPr>
                      <w:rFonts w:cs="Arial"/>
                      <w:szCs w:val="20"/>
                      <w:lang w:val="en-US"/>
                    </w:rPr>
                    <w:t>Customer service promises are met</w:t>
                  </w:r>
                </w:p>
              </w:tc>
              <w:tc>
                <w:tcPr>
                  <w:tcW w:w="939" w:type="dxa"/>
                  <w:tcBorders>
                    <w:top w:val="single" w:sz="4" w:space="0" w:color="auto"/>
                    <w:left w:val="single" w:sz="4" w:space="0" w:color="auto"/>
                    <w:bottom w:val="single" w:sz="4" w:space="0" w:color="auto"/>
                    <w:right w:val="single" w:sz="4" w:space="0" w:color="auto"/>
                  </w:tcBorders>
                </w:tcPr>
                <w:p w14:paraId="7990D006" w14:textId="77777777" w:rsidR="003247EA" w:rsidRDefault="003247EA">
                  <w:pPr>
                    <w:jc w:val="left"/>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3896A65" w14:textId="77777777" w:rsidR="003247EA" w:rsidRDefault="003247EA">
                  <w:pPr>
                    <w:jc w:val="left"/>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09C3740B" w14:textId="77777777" w:rsidR="003247EA" w:rsidRDefault="003247EA">
                  <w:pPr>
                    <w:jc w:val="left"/>
                    <w:rPr>
                      <w:rFonts w:cs="Arial"/>
                      <w:szCs w:val="20"/>
                      <w:lang w:val="en-US"/>
                    </w:rPr>
                  </w:pPr>
                </w:p>
              </w:tc>
            </w:tr>
            <w:tr w:rsidR="003247EA" w14:paraId="7A78B511"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B364F7"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1E3517DF" w14:textId="77777777" w:rsidR="003247EA" w:rsidRDefault="003247EA">
                  <w:pPr>
                    <w:jc w:val="left"/>
                    <w:rPr>
                      <w:rFonts w:cs="Arial"/>
                      <w:szCs w:val="20"/>
                      <w:lang w:val="en-US"/>
                    </w:rPr>
                  </w:pPr>
                  <w:r>
                    <w:rPr>
                      <w:rFonts w:cs="Arial"/>
                      <w:szCs w:val="20"/>
                      <w:lang w:val="en-US"/>
                    </w:rPr>
                    <w:t>Equipment is in working order</w:t>
                  </w:r>
                </w:p>
              </w:tc>
              <w:tc>
                <w:tcPr>
                  <w:tcW w:w="939" w:type="dxa"/>
                  <w:tcBorders>
                    <w:top w:val="single" w:sz="4" w:space="0" w:color="auto"/>
                    <w:left w:val="single" w:sz="4" w:space="0" w:color="auto"/>
                    <w:bottom w:val="single" w:sz="4" w:space="0" w:color="auto"/>
                    <w:right w:val="single" w:sz="4" w:space="0" w:color="auto"/>
                  </w:tcBorders>
                </w:tcPr>
                <w:p w14:paraId="75E18C11" w14:textId="77777777" w:rsidR="003247EA" w:rsidRDefault="003247EA">
                  <w:pPr>
                    <w:jc w:val="left"/>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68C76202" w14:textId="77777777" w:rsidR="003247EA" w:rsidRDefault="003247EA">
                  <w:pPr>
                    <w:jc w:val="left"/>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407CE0E" w14:textId="77777777" w:rsidR="003247EA" w:rsidRDefault="003247EA">
                  <w:pPr>
                    <w:jc w:val="left"/>
                    <w:rPr>
                      <w:rFonts w:cs="Arial"/>
                      <w:szCs w:val="20"/>
                      <w:lang w:val="en-US"/>
                    </w:rPr>
                  </w:pPr>
                </w:p>
              </w:tc>
            </w:tr>
            <w:tr w:rsidR="003247EA" w14:paraId="222625D5"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C7400B"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0DF0AB02" w14:textId="77777777" w:rsidR="003247EA" w:rsidRDefault="003247EA">
                  <w:pPr>
                    <w:rPr>
                      <w:rFonts w:cs="Arial"/>
                      <w:szCs w:val="20"/>
                      <w:lang w:val="en-US"/>
                    </w:rPr>
                  </w:pPr>
                  <w:r>
                    <w:rPr>
                      <w:rFonts w:cs="Arial"/>
                      <w:szCs w:val="20"/>
                      <w:lang w:val="en-US"/>
                    </w:rPr>
                    <w:t>Stock is available</w:t>
                  </w:r>
                </w:p>
              </w:tc>
              <w:tc>
                <w:tcPr>
                  <w:tcW w:w="939" w:type="dxa"/>
                  <w:tcBorders>
                    <w:top w:val="single" w:sz="4" w:space="0" w:color="auto"/>
                    <w:left w:val="single" w:sz="4" w:space="0" w:color="auto"/>
                    <w:bottom w:val="single" w:sz="4" w:space="0" w:color="auto"/>
                    <w:right w:val="single" w:sz="4" w:space="0" w:color="auto"/>
                  </w:tcBorders>
                </w:tcPr>
                <w:p w14:paraId="64DD2A5D"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13AF2C4C"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2431269" w14:textId="77777777" w:rsidR="003247EA" w:rsidRDefault="003247EA">
                  <w:pPr>
                    <w:rPr>
                      <w:rFonts w:cs="Arial"/>
                      <w:szCs w:val="20"/>
                      <w:lang w:val="en-US"/>
                    </w:rPr>
                  </w:pPr>
                </w:p>
              </w:tc>
            </w:tr>
            <w:tr w:rsidR="003247EA" w14:paraId="69CA53D9"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860E22"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2DD8F935" w14:textId="77777777" w:rsidR="003247EA" w:rsidRDefault="003247EA">
                  <w:pPr>
                    <w:jc w:val="left"/>
                    <w:rPr>
                      <w:rFonts w:cs="Arial"/>
                      <w:szCs w:val="20"/>
                      <w:lang w:val="en-US"/>
                    </w:rPr>
                  </w:pPr>
                  <w:r>
                    <w:rPr>
                      <w:rFonts w:cs="Arial"/>
                      <w:szCs w:val="20"/>
                      <w:lang w:val="en-US"/>
                    </w:rPr>
                    <w:t>No errors (e.g. transactions, prices, stock levels, etc.)</w:t>
                  </w:r>
                </w:p>
              </w:tc>
              <w:tc>
                <w:tcPr>
                  <w:tcW w:w="939" w:type="dxa"/>
                  <w:tcBorders>
                    <w:top w:val="single" w:sz="4" w:space="0" w:color="auto"/>
                    <w:left w:val="single" w:sz="4" w:space="0" w:color="auto"/>
                    <w:bottom w:val="single" w:sz="4" w:space="0" w:color="auto"/>
                    <w:right w:val="single" w:sz="4" w:space="0" w:color="auto"/>
                  </w:tcBorders>
                </w:tcPr>
                <w:p w14:paraId="77DD2B56"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AD46E36"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2950414" w14:textId="77777777" w:rsidR="003247EA" w:rsidRDefault="003247EA">
                  <w:pPr>
                    <w:rPr>
                      <w:rFonts w:cs="Arial"/>
                      <w:szCs w:val="20"/>
                      <w:lang w:val="en-US"/>
                    </w:rPr>
                  </w:pPr>
                </w:p>
              </w:tc>
            </w:tr>
            <w:tr w:rsidR="003247EA" w14:paraId="378FEDBB"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F8AD8"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137E403C" w14:textId="77777777" w:rsidR="003247EA" w:rsidRDefault="003247EA">
                  <w:pPr>
                    <w:rPr>
                      <w:rFonts w:cs="Arial"/>
                      <w:szCs w:val="20"/>
                      <w:lang w:val="en-US"/>
                    </w:rPr>
                  </w:pPr>
                  <w:r>
                    <w:rPr>
                      <w:rFonts w:cs="Arial"/>
                      <w:szCs w:val="20"/>
                      <w:lang w:val="en-US"/>
                    </w:rPr>
                    <w:t>Things are done right the first time</w:t>
                  </w:r>
                </w:p>
              </w:tc>
              <w:tc>
                <w:tcPr>
                  <w:tcW w:w="939" w:type="dxa"/>
                  <w:tcBorders>
                    <w:top w:val="single" w:sz="4" w:space="0" w:color="auto"/>
                    <w:left w:val="single" w:sz="4" w:space="0" w:color="auto"/>
                    <w:bottom w:val="single" w:sz="4" w:space="0" w:color="auto"/>
                    <w:right w:val="single" w:sz="4" w:space="0" w:color="auto"/>
                  </w:tcBorders>
                </w:tcPr>
                <w:p w14:paraId="6D730760"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0EED5F3"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1592B0A9" w14:textId="77777777" w:rsidR="003247EA" w:rsidRDefault="003247EA">
                  <w:pPr>
                    <w:rPr>
                      <w:rFonts w:cs="Arial"/>
                      <w:szCs w:val="20"/>
                      <w:lang w:val="en-US"/>
                    </w:rPr>
                  </w:pPr>
                </w:p>
              </w:tc>
            </w:tr>
            <w:tr w:rsidR="003247EA" w14:paraId="0B5A3F75"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9FEA77" w14:textId="77777777" w:rsidR="003247EA" w:rsidRDefault="003247EA">
                  <w:pPr>
                    <w:jc w:val="left"/>
                    <w:rPr>
                      <w:rFonts w:cs="Arial"/>
                      <w:szCs w:val="20"/>
                      <w:lang w:val="en-US"/>
                    </w:rPr>
                  </w:pPr>
                  <w:r>
                    <w:rPr>
                      <w:rFonts w:cs="Arial"/>
                      <w:szCs w:val="20"/>
                      <w:lang w:val="en-US"/>
                    </w:rPr>
                    <w:t>Assurance – The knowledge and courtesy of employees and their ability to convey trust and confidence</w:t>
                  </w:r>
                </w:p>
              </w:tc>
              <w:tc>
                <w:tcPr>
                  <w:tcW w:w="3196" w:type="dxa"/>
                  <w:tcBorders>
                    <w:top w:val="single" w:sz="4" w:space="0" w:color="auto"/>
                    <w:left w:val="single" w:sz="4" w:space="0" w:color="auto"/>
                    <w:bottom w:val="single" w:sz="4" w:space="0" w:color="auto"/>
                    <w:right w:val="single" w:sz="4" w:space="0" w:color="auto"/>
                  </w:tcBorders>
                  <w:hideMark/>
                </w:tcPr>
                <w:p w14:paraId="3CF28E4E" w14:textId="77777777" w:rsidR="003247EA" w:rsidRDefault="003247EA">
                  <w:pPr>
                    <w:rPr>
                      <w:rFonts w:cs="Arial"/>
                      <w:szCs w:val="20"/>
                      <w:lang w:val="en-US"/>
                    </w:rPr>
                  </w:pPr>
                  <w:r>
                    <w:rPr>
                      <w:rFonts w:cs="Arial"/>
                      <w:szCs w:val="20"/>
                      <w:lang w:val="en-US"/>
                    </w:rPr>
                    <w:t>Trust and confidence:</w:t>
                  </w:r>
                </w:p>
                <w:p w14:paraId="404A0D38" w14:textId="77777777" w:rsidR="003247EA" w:rsidRDefault="003247EA" w:rsidP="002E23EC">
                  <w:pPr>
                    <w:pStyle w:val="ListParagraph"/>
                    <w:numPr>
                      <w:ilvl w:val="0"/>
                      <w:numId w:val="325"/>
                    </w:numPr>
                    <w:rPr>
                      <w:rFonts w:cs="Arial"/>
                      <w:szCs w:val="20"/>
                      <w:lang w:val="en-US"/>
                    </w:rPr>
                  </w:pPr>
                  <w:r>
                    <w:rPr>
                      <w:rFonts w:cs="Arial"/>
                      <w:szCs w:val="20"/>
                      <w:lang w:val="en-US"/>
                    </w:rPr>
                    <w:t>Believable</w:t>
                  </w:r>
                </w:p>
                <w:p w14:paraId="73E9F0BC" w14:textId="77777777" w:rsidR="003247EA" w:rsidRDefault="003247EA" w:rsidP="002E23EC">
                  <w:pPr>
                    <w:pStyle w:val="ListParagraph"/>
                    <w:numPr>
                      <w:ilvl w:val="0"/>
                      <w:numId w:val="325"/>
                    </w:numPr>
                    <w:rPr>
                      <w:rFonts w:cs="Arial"/>
                      <w:szCs w:val="20"/>
                      <w:lang w:val="en-US"/>
                    </w:rPr>
                  </w:pPr>
                  <w:r>
                    <w:rPr>
                      <w:rFonts w:cs="Arial"/>
                      <w:szCs w:val="20"/>
                      <w:lang w:val="en-US"/>
                    </w:rPr>
                    <w:t>Honest</w:t>
                  </w:r>
                </w:p>
                <w:p w14:paraId="70C562DE" w14:textId="77777777" w:rsidR="003247EA" w:rsidRDefault="003247EA" w:rsidP="002E23EC">
                  <w:pPr>
                    <w:pStyle w:val="ListParagraph"/>
                    <w:numPr>
                      <w:ilvl w:val="0"/>
                      <w:numId w:val="325"/>
                    </w:numPr>
                    <w:rPr>
                      <w:rFonts w:cs="Arial"/>
                      <w:szCs w:val="20"/>
                      <w:lang w:val="en-US"/>
                    </w:rPr>
                  </w:pPr>
                  <w:r>
                    <w:rPr>
                      <w:rFonts w:cs="Arial"/>
                      <w:szCs w:val="20"/>
                      <w:lang w:val="en-US"/>
                    </w:rPr>
                    <w:t>Confidential</w:t>
                  </w:r>
                </w:p>
              </w:tc>
              <w:tc>
                <w:tcPr>
                  <w:tcW w:w="939" w:type="dxa"/>
                  <w:tcBorders>
                    <w:top w:val="single" w:sz="4" w:space="0" w:color="auto"/>
                    <w:left w:val="single" w:sz="4" w:space="0" w:color="auto"/>
                    <w:bottom w:val="single" w:sz="4" w:space="0" w:color="auto"/>
                    <w:right w:val="single" w:sz="4" w:space="0" w:color="auto"/>
                  </w:tcBorders>
                </w:tcPr>
                <w:p w14:paraId="5F6EC12D"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36F5D628"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10258B36" w14:textId="77777777" w:rsidR="003247EA" w:rsidRDefault="003247EA">
                  <w:pPr>
                    <w:rPr>
                      <w:rFonts w:cs="Arial"/>
                      <w:szCs w:val="20"/>
                      <w:lang w:val="en-US"/>
                    </w:rPr>
                  </w:pPr>
                </w:p>
              </w:tc>
            </w:tr>
            <w:tr w:rsidR="003247EA" w14:paraId="62A7DE73"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411EC2"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7D45B53D" w14:textId="77777777" w:rsidR="003247EA" w:rsidRDefault="003247EA">
                  <w:pPr>
                    <w:rPr>
                      <w:rFonts w:cs="Arial"/>
                      <w:szCs w:val="20"/>
                      <w:lang w:val="en-US"/>
                    </w:rPr>
                  </w:pPr>
                  <w:r>
                    <w:rPr>
                      <w:rFonts w:cs="Arial"/>
                      <w:szCs w:val="20"/>
                      <w:lang w:val="en-US"/>
                    </w:rPr>
                    <w:t>Knowledge and courtesy:</w:t>
                  </w:r>
                </w:p>
                <w:p w14:paraId="7646F146" w14:textId="77777777" w:rsidR="003247EA" w:rsidRDefault="003247EA" w:rsidP="002E23EC">
                  <w:pPr>
                    <w:pStyle w:val="ListParagraph"/>
                    <w:numPr>
                      <w:ilvl w:val="0"/>
                      <w:numId w:val="326"/>
                    </w:numPr>
                    <w:rPr>
                      <w:rFonts w:cs="Arial"/>
                      <w:szCs w:val="20"/>
                      <w:lang w:val="en-US"/>
                    </w:rPr>
                  </w:pPr>
                  <w:r>
                    <w:rPr>
                      <w:rFonts w:cs="Arial"/>
                      <w:szCs w:val="20"/>
                      <w:lang w:val="en-US"/>
                    </w:rPr>
                    <w:t>Competent staff</w:t>
                  </w:r>
                </w:p>
                <w:p w14:paraId="1AA2FE0C" w14:textId="77777777" w:rsidR="003247EA" w:rsidRDefault="003247EA" w:rsidP="002E23EC">
                  <w:pPr>
                    <w:pStyle w:val="ListParagraph"/>
                    <w:numPr>
                      <w:ilvl w:val="0"/>
                      <w:numId w:val="326"/>
                    </w:numPr>
                    <w:rPr>
                      <w:rFonts w:cs="Arial"/>
                      <w:szCs w:val="20"/>
                      <w:lang w:val="en-US"/>
                    </w:rPr>
                  </w:pPr>
                  <w:r>
                    <w:rPr>
                      <w:rFonts w:cs="Arial"/>
                      <w:szCs w:val="20"/>
                      <w:lang w:val="en-US"/>
                    </w:rPr>
                    <w:t>Can answer questions with authority</w:t>
                  </w:r>
                </w:p>
                <w:p w14:paraId="79F8D052" w14:textId="77777777" w:rsidR="003247EA" w:rsidRDefault="003247EA" w:rsidP="002E23EC">
                  <w:pPr>
                    <w:pStyle w:val="ListParagraph"/>
                    <w:numPr>
                      <w:ilvl w:val="0"/>
                      <w:numId w:val="326"/>
                    </w:numPr>
                    <w:rPr>
                      <w:rFonts w:cs="Arial"/>
                      <w:szCs w:val="20"/>
                      <w:lang w:val="en-US"/>
                    </w:rPr>
                  </w:pPr>
                  <w:r>
                    <w:rPr>
                      <w:rFonts w:cs="Arial"/>
                      <w:szCs w:val="20"/>
                      <w:lang w:val="en-US"/>
                    </w:rPr>
                    <w:t>Friendly</w:t>
                  </w:r>
                </w:p>
                <w:p w14:paraId="595CE24F" w14:textId="77777777" w:rsidR="003247EA" w:rsidRDefault="003247EA" w:rsidP="002E23EC">
                  <w:pPr>
                    <w:pStyle w:val="ListParagraph"/>
                    <w:numPr>
                      <w:ilvl w:val="0"/>
                      <w:numId w:val="326"/>
                    </w:numPr>
                    <w:rPr>
                      <w:rFonts w:cs="Arial"/>
                      <w:szCs w:val="20"/>
                      <w:lang w:val="en-US"/>
                    </w:rPr>
                  </w:pPr>
                  <w:r>
                    <w:rPr>
                      <w:rFonts w:cs="Arial"/>
                      <w:szCs w:val="20"/>
                      <w:lang w:val="en-US"/>
                    </w:rPr>
                    <w:t>Polite</w:t>
                  </w:r>
                </w:p>
                <w:p w14:paraId="5B62C8BD" w14:textId="77777777" w:rsidR="003247EA" w:rsidRDefault="003247EA" w:rsidP="002E23EC">
                  <w:pPr>
                    <w:pStyle w:val="ListParagraph"/>
                    <w:numPr>
                      <w:ilvl w:val="0"/>
                      <w:numId w:val="326"/>
                    </w:numPr>
                    <w:rPr>
                      <w:rFonts w:cs="Arial"/>
                      <w:szCs w:val="20"/>
                      <w:lang w:val="en-US"/>
                    </w:rPr>
                  </w:pPr>
                  <w:r>
                    <w:rPr>
                      <w:rFonts w:cs="Arial"/>
                      <w:szCs w:val="20"/>
                      <w:lang w:val="en-US"/>
                    </w:rPr>
                    <w:t xml:space="preserve">Respectful </w:t>
                  </w:r>
                </w:p>
              </w:tc>
              <w:tc>
                <w:tcPr>
                  <w:tcW w:w="939" w:type="dxa"/>
                  <w:tcBorders>
                    <w:top w:val="single" w:sz="4" w:space="0" w:color="auto"/>
                    <w:left w:val="single" w:sz="4" w:space="0" w:color="auto"/>
                    <w:bottom w:val="single" w:sz="4" w:space="0" w:color="auto"/>
                    <w:right w:val="single" w:sz="4" w:space="0" w:color="auto"/>
                  </w:tcBorders>
                </w:tcPr>
                <w:p w14:paraId="77BBE4E8"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E4987D9"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65ED7B81" w14:textId="77777777" w:rsidR="003247EA" w:rsidRDefault="003247EA">
                  <w:pPr>
                    <w:rPr>
                      <w:rFonts w:cs="Arial"/>
                      <w:szCs w:val="20"/>
                      <w:lang w:val="en-US"/>
                    </w:rPr>
                  </w:pPr>
                </w:p>
              </w:tc>
            </w:tr>
            <w:tr w:rsidR="003247EA" w14:paraId="77FA102F"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0DD2C5" w14:textId="77777777" w:rsidR="003247EA" w:rsidRDefault="003247EA">
                  <w:pPr>
                    <w:jc w:val="left"/>
                    <w:rPr>
                      <w:rFonts w:cs="Arial"/>
                      <w:szCs w:val="20"/>
                      <w:lang w:val="en-US"/>
                    </w:rPr>
                  </w:pPr>
                  <w:r>
                    <w:rPr>
                      <w:rFonts w:cs="Arial"/>
                      <w:szCs w:val="20"/>
                      <w:lang w:val="en-US"/>
                    </w:rPr>
                    <w:t>Tangibility – The appearance of physical facilities, equipment, personnel and communication materials</w:t>
                  </w:r>
                </w:p>
              </w:tc>
              <w:tc>
                <w:tcPr>
                  <w:tcW w:w="3196" w:type="dxa"/>
                  <w:tcBorders>
                    <w:top w:val="single" w:sz="4" w:space="0" w:color="auto"/>
                    <w:left w:val="single" w:sz="4" w:space="0" w:color="auto"/>
                    <w:bottom w:val="single" w:sz="4" w:space="0" w:color="auto"/>
                    <w:right w:val="single" w:sz="4" w:space="0" w:color="auto"/>
                  </w:tcBorders>
                  <w:hideMark/>
                </w:tcPr>
                <w:p w14:paraId="765BA61B" w14:textId="77777777" w:rsidR="003247EA" w:rsidRDefault="003247EA">
                  <w:pPr>
                    <w:rPr>
                      <w:rFonts w:cs="Arial"/>
                      <w:szCs w:val="20"/>
                      <w:lang w:val="en-US"/>
                    </w:rPr>
                  </w:pPr>
                  <w:r>
                    <w:rPr>
                      <w:rFonts w:cs="Arial"/>
                      <w:szCs w:val="20"/>
                      <w:lang w:val="en-US"/>
                    </w:rPr>
                    <w:t>“Look and feel”</w:t>
                  </w:r>
                </w:p>
                <w:p w14:paraId="35005225" w14:textId="77777777" w:rsidR="003247EA" w:rsidRDefault="003247EA" w:rsidP="002E23EC">
                  <w:pPr>
                    <w:pStyle w:val="ListParagraph"/>
                    <w:numPr>
                      <w:ilvl w:val="0"/>
                      <w:numId w:val="327"/>
                    </w:numPr>
                    <w:jc w:val="left"/>
                    <w:rPr>
                      <w:rFonts w:cs="Arial"/>
                      <w:szCs w:val="20"/>
                      <w:lang w:val="en-US"/>
                    </w:rPr>
                  </w:pPr>
                  <w:r>
                    <w:rPr>
                      <w:rFonts w:cs="Arial"/>
                      <w:szCs w:val="20"/>
                      <w:lang w:val="en-US"/>
                    </w:rPr>
                    <w:t>Clean</w:t>
                  </w:r>
                </w:p>
                <w:p w14:paraId="685C247D" w14:textId="77777777" w:rsidR="003247EA" w:rsidRDefault="003247EA" w:rsidP="002E23EC">
                  <w:pPr>
                    <w:pStyle w:val="ListParagraph"/>
                    <w:numPr>
                      <w:ilvl w:val="0"/>
                      <w:numId w:val="327"/>
                    </w:numPr>
                    <w:jc w:val="left"/>
                    <w:rPr>
                      <w:rFonts w:cs="Arial"/>
                      <w:szCs w:val="20"/>
                      <w:lang w:val="en-US"/>
                    </w:rPr>
                  </w:pPr>
                  <w:r>
                    <w:rPr>
                      <w:rFonts w:cs="Arial"/>
                      <w:szCs w:val="20"/>
                      <w:lang w:val="en-US"/>
                    </w:rPr>
                    <w:t>Easy to understand (marketing materials, instructions, policies)</w:t>
                  </w:r>
                </w:p>
                <w:p w14:paraId="31F0C174" w14:textId="77777777" w:rsidR="003247EA" w:rsidRDefault="003247EA" w:rsidP="002E23EC">
                  <w:pPr>
                    <w:pStyle w:val="ListParagraph"/>
                    <w:numPr>
                      <w:ilvl w:val="0"/>
                      <w:numId w:val="327"/>
                    </w:numPr>
                    <w:jc w:val="left"/>
                    <w:rPr>
                      <w:rFonts w:cs="Arial"/>
                      <w:szCs w:val="20"/>
                      <w:lang w:val="en-US"/>
                    </w:rPr>
                  </w:pPr>
                  <w:r>
                    <w:rPr>
                      <w:rFonts w:cs="Arial"/>
                      <w:szCs w:val="20"/>
                      <w:lang w:val="en-US"/>
                    </w:rPr>
                    <w:t>Well-organised store</w:t>
                  </w:r>
                </w:p>
                <w:p w14:paraId="7C3A4425" w14:textId="77777777" w:rsidR="003247EA" w:rsidRDefault="003247EA" w:rsidP="002E23EC">
                  <w:pPr>
                    <w:pStyle w:val="ListParagraph"/>
                    <w:numPr>
                      <w:ilvl w:val="0"/>
                      <w:numId w:val="327"/>
                    </w:numPr>
                    <w:jc w:val="left"/>
                    <w:rPr>
                      <w:rFonts w:cs="Arial"/>
                      <w:szCs w:val="20"/>
                      <w:lang w:val="en-US"/>
                    </w:rPr>
                  </w:pPr>
                  <w:r>
                    <w:rPr>
                      <w:rFonts w:cs="Arial"/>
                      <w:szCs w:val="20"/>
                      <w:lang w:val="en-US"/>
                    </w:rPr>
                    <w:t>Easy to find product categories</w:t>
                  </w:r>
                </w:p>
              </w:tc>
              <w:tc>
                <w:tcPr>
                  <w:tcW w:w="939" w:type="dxa"/>
                  <w:tcBorders>
                    <w:top w:val="single" w:sz="4" w:space="0" w:color="auto"/>
                    <w:left w:val="single" w:sz="4" w:space="0" w:color="auto"/>
                    <w:bottom w:val="single" w:sz="4" w:space="0" w:color="auto"/>
                    <w:right w:val="single" w:sz="4" w:space="0" w:color="auto"/>
                  </w:tcBorders>
                </w:tcPr>
                <w:p w14:paraId="62554ACE"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7D23BB57"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5ED6F822" w14:textId="77777777" w:rsidR="003247EA" w:rsidRDefault="003247EA">
                  <w:pPr>
                    <w:rPr>
                      <w:rFonts w:cs="Arial"/>
                      <w:szCs w:val="20"/>
                      <w:lang w:val="en-US"/>
                    </w:rPr>
                  </w:pPr>
                </w:p>
              </w:tc>
            </w:tr>
            <w:tr w:rsidR="003247EA" w14:paraId="01ECA67C"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4BC120"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283CD1C0" w14:textId="77777777" w:rsidR="003247EA" w:rsidRDefault="003247EA">
                  <w:pPr>
                    <w:rPr>
                      <w:rFonts w:cs="Arial"/>
                      <w:szCs w:val="20"/>
                      <w:lang w:val="en-US"/>
                    </w:rPr>
                  </w:pPr>
                  <w:r>
                    <w:rPr>
                      <w:rFonts w:cs="Arial"/>
                      <w:szCs w:val="20"/>
                      <w:lang w:val="en-US"/>
                    </w:rPr>
                    <w:t>Appearance of staff:</w:t>
                  </w:r>
                </w:p>
                <w:p w14:paraId="40478685" w14:textId="77777777" w:rsidR="003247EA" w:rsidRDefault="003247EA" w:rsidP="002E23EC">
                  <w:pPr>
                    <w:pStyle w:val="ListParagraph"/>
                    <w:numPr>
                      <w:ilvl w:val="0"/>
                      <w:numId w:val="328"/>
                    </w:numPr>
                    <w:rPr>
                      <w:rFonts w:cs="Arial"/>
                      <w:szCs w:val="20"/>
                      <w:lang w:val="en-US"/>
                    </w:rPr>
                  </w:pPr>
                  <w:r>
                    <w:rPr>
                      <w:rFonts w:cs="Arial"/>
                      <w:szCs w:val="20"/>
                      <w:lang w:val="en-US"/>
                    </w:rPr>
                    <w:t>Neat</w:t>
                  </w:r>
                </w:p>
                <w:p w14:paraId="13007901" w14:textId="77777777" w:rsidR="003247EA" w:rsidRDefault="003247EA" w:rsidP="002E23EC">
                  <w:pPr>
                    <w:pStyle w:val="ListParagraph"/>
                    <w:numPr>
                      <w:ilvl w:val="0"/>
                      <w:numId w:val="328"/>
                    </w:numPr>
                    <w:rPr>
                      <w:rFonts w:cs="Arial"/>
                      <w:szCs w:val="20"/>
                      <w:lang w:val="en-US"/>
                    </w:rPr>
                  </w:pPr>
                  <w:r>
                    <w:rPr>
                      <w:rFonts w:cs="Arial"/>
                      <w:szCs w:val="20"/>
                      <w:lang w:val="en-US"/>
                    </w:rPr>
                    <w:t>Well groomed</w:t>
                  </w:r>
                </w:p>
                <w:p w14:paraId="142EE94B" w14:textId="77777777" w:rsidR="003247EA" w:rsidRDefault="003247EA" w:rsidP="002E23EC">
                  <w:pPr>
                    <w:pStyle w:val="ListParagraph"/>
                    <w:numPr>
                      <w:ilvl w:val="0"/>
                      <w:numId w:val="328"/>
                    </w:numPr>
                    <w:rPr>
                      <w:rFonts w:cs="Arial"/>
                      <w:szCs w:val="20"/>
                      <w:lang w:val="en-US"/>
                    </w:rPr>
                  </w:pPr>
                  <w:r>
                    <w:rPr>
                      <w:rFonts w:cs="Arial"/>
                      <w:szCs w:val="20"/>
                      <w:lang w:val="en-US"/>
                    </w:rPr>
                    <w:t>No inappropriate mannerisms</w:t>
                  </w:r>
                </w:p>
              </w:tc>
              <w:tc>
                <w:tcPr>
                  <w:tcW w:w="939" w:type="dxa"/>
                  <w:tcBorders>
                    <w:top w:val="single" w:sz="4" w:space="0" w:color="auto"/>
                    <w:left w:val="single" w:sz="4" w:space="0" w:color="auto"/>
                    <w:bottom w:val="single" w:sz="4" w:space="0" w:color="auto"/>
                    <w:right w:val="single" w:sz="4" w:space="0" w:color="auto"/>
                  </w:tcBorders>
                </w:tcPr>
                <w:p w14:paraId="66B89220"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51CAB216"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681ED560" w14:textId="77777777" w:rsidR="003247EA" w:rsidRDefault="003247EA">
                  <w:pPr>
                    <w:rPr>
                      <w:rFonts w:cs="Arial"/>
                      <w:szCs w:val="20"/>
                      <w:lang w:val="en-US"/>
                    </w:rPr>
                  </w:pPr>
                </w:p>
              </w:tc>
            </w:tr>
            <w:tr w:rsidR="003247EA" w14:paraId="6A9F3788"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BB9805" w14:textId="77777777" w:rsidR="003247EA" w:rsidRDefault="003247EA">
                  <w:pPr>
                    <w:jc w:val="left"/>
                    <w:rPr>
                      <w:rFonts w:cs="Arial"/>
                      <w:szCs w:val="20"/>
                      <w:lang w:val="en-US"/>
                    </w:rPr>
                  </w:pPr>
                  <w:r>
                    <w:rPr>
                      <w:rFonts w:cs="Arial"/>
                      <w:szCs w:val="20"/>
                      <w:lang w:val="en-US"/>
                    </w:rPr>
                    <w:t>Empathy – The provision of caring, individualised attention to customers</w:t>
                  </w:r>
                </w:p>
              </w:tc>
              <w:tc>
                <w:tcPr>
                  <w:tcW w:w="3196" w:type="dxa"/>
                  <w:tcBorders>
                    <w:top w:val="single" w:sz="4" w:space="0" w:color="auto"/>
                    <w:left w:val="single" w:sz="4" w:space="0" w:color="auto"/>
                    <w:bottom w:val="single" w:sz="4" w:space="0" w:color="auto"/>
                    <w:right w:val="single" w:sz="4" w:space="0" w:color="auto"/>
                  </w:tcBorders>
                  <w:hideMark/>
                </w:tcPr>
                <w:p w14:paraId="2DC3E1C5" w14:textId="77777777" w:rsidR="003247EA" w:rsidRDefault="003247EA">
                  <w:pPr>
                    <w:rPr>
                      <w:rFonts w:cs="Arial"/>
                      <w:szCs w:val="20"/>
                      <w:lang w:val="en-US"/>
                    </w:rPr>
                  </w:pPr>
                  <w:r>
                    <w:rPr>
                      <w:rFonts w:cs="Arial"/>
                      <w:szCs w:val="20"/>
                      <w:lang w:val="en-US"/>
                    </w:rPr>
                    <w:t>Caring:</w:t>
                  </w:r>
                </w:p>
                <w:p w14:paraId="4EB906FA" w14:textId="77777777" w:rsidR="003247EA" w:rsidRDefault="003247EA" w:rsidP="002E23EC">
                  <w:pPr>
                    <w:pStyle w:val="ListParagraph"/>
                    <w:numPr>
                      <w:ilvl w:val="0"/>
                      <w:numId w:val="329"/>
                    </w:numPr>
                    <w:rPr>
                      <w:rFonts w:cs="Arial"/>
                      <w:szCs w:val="20"/>
                      <w:lang w:val="en-US"/>
                    </w:rPr>
                  </w:pPr>
                  <w:r>
                    <w:rPr>
                      <w:rFonts w:cs="Arial"/>
                      <w:szCs w:val="20"/>
                      <w:lang w:val="en-US"/>
                    </w:rPr>
                    <w:t>Listening</w:t>
                  </w:r>
                </w:p>
                <w:p w14:paraId="2B4D7871" w14:textId="77777777" w:rsidR="003247EA" w:rsidRDefault="003247EA" w:rsidP="002E23EC">
                  <w:pPr>
                    <w:pStyle w:val="ListParagraph"/>
                    <w:numPr>
                      <w:ilvl w:val="0"/>
                      <w:numId w:val="329"/>
                    </w:numPr>
                    <w:rPr>
                      <w:rFonts w:cs="Arial"/>
                      <w:szCs w:val="20"/>
                      <w:lang w:val="en-US"/>
                    </w:rPr>
                  </w:pPr>
                  <w:r>
                    <w:rPr>
                      <w:rFonts w:cs="Arial"/>
                      <w:szCs w:val="20"/>
                      <w:lang w:val="en-US"/>
                    </w:rPr>
                    <w:t>Understanding</w:t>
                  </w:r>
                </w:p>
                <w:p w14:paraId="561255CD" w14:textId="77777777" w:rsidR="003247EA" w:rsidRDefault="003247EA" w:rsidP="002E23EC">
                  <w:pPr>
                    <w:pStyle w:val="ListParagraph"/>
                    <w:numPr>
                      <w:ilvl w:val="0"/>
                      <w:numId w:val="329"/>
                    </w:numPr>
                    <w:jc w:val="left"/>
                    <w:rPr>
                      <w:rFonts w:cs="Arial"/>
                      <w:szCs w:val="20"/>
                      <w:lang w:val="en-US"/>
                    </w:rPr>
                  </w:pPr>
                  <w:r>
                    <w:rPr>
                      <w:rFonts w:cs="Arial"/>
                      <w:szCs w:val="20"/>
                      <w:lang w:val="en-US"/>
                    </w:rPr>
                    <w:t>Approachable</w:t>
                  </w:r>
                </w:p>
                <w:p w14:paraId="18726FA5" w14:textId="77777777" w:rsidR="003247EA" w:rsidRDefault="003247EA" w:rsidP="002E23EC">
                  <w:pPr>
                    <w:pStyle w:val="ListParagraph"/>
                    <w:numPr>
                      <w:ilvl w:val="0"/>
                      <w:numId w:val="329"/>
                    </w:numPr>
                    <w:jc w:val="left"/>
                    <w:rPr>
                      <w:rFonts w:cs="Arial"/>
                      <w:szCs w:val="20"/>
                      <w:lang w:val="en-US"/>
                    </w:rPr>
                  </w:pPr>
                  <w:r>
                    <w:rPr>
                      <w:rFonts w:cs="Arial"/>
                      <w:szCs w:val="20"/>
                      <w:lang w:val="en-US"/>
                    </w:rPr>
                    <w:t>Easy to reach</w:t>
                  </w:r>
                </w:p>
                <w:p w14:paraId="7931BC11" w14:textId="77777777" w:rsidR="003247EA" w:rsidRDefault="003247EA" w:rsidP="002E23EC">
                  <w:pPr>
                    <w:pStyle w:val="ListParagraph"/>
                    <w:numPr>
                      <w:ilvl w:val="0"/>
                      <w:numId w:val="329"/>
                    </w:numPr>
                    <w:jc w:val="left"/>
                    <w:rPr>
                      <w:rFonts w:cs="Arial"/>
                      <w:szCs w:val="20"/>
                      <w:lang w:val="en-US"/>
                    </w:rPr>
                  </w:pPr>
                  <w:r>
                    <w:rPr>
                      <w:rFonts w:cs="Arial"/>
                      <w:szCs w:val="20"/>
                      <w:lang w:val="en-US"/>
                    </w:rPr>
                    <w:t>Easy to do business with</w:t>
                  </w:r>
                </w:p>
                <w:p w14:paraId="0408E20C" w14:textId="77777777" w:rsidR="003247EA" w:rsidRDefault="003247EA" w:rsidP="002E23EC">
                  <w:pPr>
                    <w:pStyle w:val="ListParagraph"/>
                    <w:numPr>
                      <w:ilvl w:val="0"/>
                      <w:numId w:val="329"/>
                    </w:numPr>
                    <w:jc w:val="left"/>
                    <w:rPr>
                      <w:rFonts w:cs="Arial"/>
                      <w:szCs w:val="20"/>
                      <w:lang w:val="en-US"/>
                    </w:rPr>
                  </w:pPr>
                  <w:r>
                    <w:rPr>
                      <w:rFonts w:cs="Arial"/>
                      <w:szCs w:val="20"/>
                      <w:lang w:val="en-US"/>
                    </w:rPr>
                    <w:t>Minimise customer effort and hassles</w:t>
                  </w:r>
                </w:p>
                <w:p w14:paraId="63D4A23A" w14:textId="77777777" w:rsidR="003247EA" w:rsidRDefault="003247EA" w:rsidP="002E23EC">
                  <w:pPr>
                    <w:pStyle w:val="ListParagraph"/>
                    <w:numPr>
                      <w:ilvl w:val="0"/>
                      <w:numId w:val="329"/>
                    </w:numPr>
                    <w:jc w:val="left"/>
                    <w:rPr>
                      <w:rFonts w:cs="Arial"/>
                      <w:szCs w:val="20"/>
                      <w:lang w:val="en-US"/>
                    </w:rPr>
                  </w:pPr>
                  <w:r>
                    <w:rPr>
                      <w:rFonts w:cs="Arial"/>
                      <w:szCs w:val="20"/>
                      <w:lang w:val="en-US"/>
                    </w:rPr>
                    <w:t>Available at the convenience of the customer</w:t>
                  </w:r>
                </w:p>
                <w:p w14:paraId="6F6069ED" w14:textId="77777777" w:rsidR="003247EA" w:rsidRDefault="003247EA" w:rsidP="002E23EC">
                  <w:pPr>
                    <w:pStyle w:val="ListParagraph"/>
                    <w:numPr>
                      <w:ilvl w:val="0"/>
                      <w:numId w:val="329"/>
                    </w:numPr>
                    <w:jc w:val="left"/>
                    <w:rPr>
                      <w:rFonts w:cs="Arial"/>
                      <w:szCs w:val="20"/>
                      <w:lang w:val="en-US"/>
                    </w:rPr>
                  </w:pPr>
                  <w:r>
                    <w:rPr>
                      <w:rFonts w:cs="Arial"/>
                      <w:szCs w:val="20"/>
                      <w:lang w:val="en-US"/>
                    </w:rPr>
                    <w:t>Customer’s best interests at heart</w:t>
                  </w:r>
                </w:p>
              </w:tc>
              <w:tc>
                <w:tcPr>
                  <w:tcW w:w="939" w:type="dxa"/>
                  <w:tcBorders>
                    <w:top w:val="single" w:sz="4" w:space="0" w:color="auto"/>
                    <w:left w:val="single" w:sz="4" w:space="0" w:color="auto"/>
                    <w:bottom w:val="single" w:sz="4" w:space="0" w:color="auto"/>
                    <w:right w:val="single" w:sz="4" w:space="0" w:color="auto"/>
                  </w:tcBorders>
                </w:tcPr>
                <w:p w14:paraId="60CCA7A6"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26488391"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46EC199B" w14:textId="77777777" w:rsidR="003247EA" w:rsidRDefault="003247EA">
                  <w:pPr>
                    <w:rPr>
                      <w:rFonts w:cs="Arial"/>
                      <w:szCs w:val="20"/>
                      <w:lang w:val="en-US"/>
                    </w:rPr>
                  </w:pPr>
                </w:p>
              </w:tc>
            </w:tr>
            <w:tr w:rsidR="003247EA" w14:paraId="2B6ABB4E"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224FA5"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345654B8" w14:textId="77777777" w:rsidR="003247EA" w:rsidRDefault="003247EA">
                  <w:pPr>
                    <w:rPr>
                      <w:rFonts w:cs="Arial"/>
                      <w:szCs w:val="20"/>
                      <w:lang w:val="en-US"/>
                    </w:rPr>
                  </w:pPr>
                  <w:r>
                    <w:rPr>
                      <w:rFonts w:cs="Arial"/>
                      <w:szCs w:val="20"/>
                      <w:lang w:val="en-US"/>
                    </w:rPr>
                    <w:t>Individualised:</w:t>
                  </w:r>
                </w:p>
                <w:p w14:paraId="6EFCE059" w14:textId="77777777" w:rsidR="003247EA" w:rsidRDefault="003247EA" w:rsidP="002E23EC">
                  <w:pPr>
                    <w:pStyle w:val="ListParagraph"/>
                    <w:numPr>
                      <w:ilvl w:val="0"/>
                      <w:numId w:val="330"/>
                    </w:numPr>
                    <w:rPr>
                      <w:rFonts w:cs="Arial"/>
                      <w:szCs w:val="20"/>
                      <w:lang w:val="en-US"/>
                    </w:rPr>
                  </w:pPr>
                  <w:r>
                    <w:rPr>
                      <w:rFonts w:cs="Arial"/>
                      <w:szCs w:val="20"/>
                      <w:lang w:val="en-US"/>
                    </w:rPr>
                    <w:t>Individual attention to customers</w:t>
                  </w:r>
                </w:p>
                <w:p w14:paraId="76379770" w14:textId="77777777" w:rsidR="003247EA" w:rsidRDefault="003247EA" w:rsidP="002E23EC">
                  <w:pPr>
                    <w:pStyle w:val="ListParagraph"/>
                    <w:numPr>
                      <w:ilvl w:val="0"/>
                      <w:numId w:val="330"/>
                    </w:numPr>
                    <w:jc w:val="left"/>
                    <w:rPr>
                      <w:rFonts w:cs="Arial"/>
                      <w:szCs w:val="20"/>
                      <w:lang w:val="en-US"/>
                    </w:rPr>
                  </w:pPr>
                  <w:r>
                    <w:rPr>
                      <w:rFonts w:cs="Arial"/>
                      <w:szCs w:val="20"/>
                      <w:lang w:val="en-US"/>
                    </w:rPr>
                    <w:t>Service designed to meet customer needs</w:t>
                  </w:r>
                </w:p>
              </w:tc>
              <w:tc>
                <w:tcPr>
                  <w:tcW w:w="939" w:type="dxa"/>
                  <w:tcBorders>
                    <w:top w:val="single" w:sz="4" w:space="0" w:color="auto"/>
                    <w:left w:val="single" w:sz="4" w:space="0" w:color="auto"/>
                    <w:bottom w:val="single" w:sz="4" w:space="0" w:color="auto"/>
                    <w:right w:val="single" w:sz="4" w:space="0" w:color="auto"/>
                  </w:tcBorders>
                </w:tcPr>
                <w:p w14:paraId="4DB98D1C"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62675AE3"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216B000" w14:textId="77777777" w:rsidR="003247EA" w:rsidRDefault="003247EA">
                  <w:pPr>
                    <w:rPr>
                      <w:rFonts w:cs="Arial"/>
                      <w:szCs w:val="20"/>
                      <w:lang w:val="en-US"/>
                    </w:rPr>
                  </w:pPr>
                </w:p>
              </w:tc>
            </w:tr>
            <w:tr w:rsidR="003247EA" w14:paraId="74C5A40E" w14:textId="77777777" w:rsidTr="00291CEE">
              <w:tc>
                <w:tcPr>
                  <w:tcW w:w="18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A067DE" w14:textId="77777777" w:rsidR="003247EA" w:rsidRDefault="003247EA">
                  <w:pPr>
                    <w:jc w:val="left"/>
                    <w:rPr>
                      <w:rFonts w:cs="Arial"/>
                      <w:szCs w:val="20"/>
                      <w:lang w:val="en-US"/>
                    </w:rPr>
                  </w:pPr>
                  <w:r>
                    <w:rPr>
                      <w:rFonts w:cs="Arial"/>
                      <w:szCs w:val="20"/>
                      <w:lang w:val="en-US"/>
                    </w:rPr>
                    <w:t>Responsiveness – the willingness to help customers and to provide prompt service with flexibility and adaptability to meet customer needs</w:t>
                  </w:r>
                </w:p>
              </w:tc>
              <w:tc>
                <w:tcPr>
                  <w:tcW w:w="3196" w:type="dxa"/>
                  <w:tcBorders>
                    <w:top w:val="single" w:sz="4" w:space="0" w:color="auto"/>
                    <w:left w:val="single" w:sz="4" w:space="0" w:color="auto"/>
                    <w:bottom w:val="single" w:sz="4" w:space="0" w:color="auto"/>
                    <w:right w:val="single" w:sz="4" w:space="0" w:color="auto"/>
                  </w:tcBorders>
                  <w:hideMark/>
                </w:tcPr>
                <w:p w14:paraId="7CBD82E4" w14:textId="77777777" w:rsidR="003247EA" w:rsidRDefault="003247EA">
                  <w:pPr>
                    <w:rPr>
                      <w:rFonts w:cs="Arial"/>
                      <w:szCs w:val="20"/>
                      <w:lang w:val="en-US"/>
                    </w:rPr>
                  </w:pPr>
                  <w:r>
                    <w:rPr>
                      <w:rFonts w:cs="Arial"/>
                      <w:szCs w:val="20"/>
                      <w:lang w:val="en-US"/>
                    </w:rPr>
                    <w:t>Customers are acknowledged promptly</w:t>
                  </w:r>
                </w:p>
              </w:tc>
              <w:tc>
                <w:tcPr>
                  <w:tcW w:w="939" w:type="dxa"/>
                  <w:tcBorders>
                    <w:top w:val="single" w:sz="4" w:space="0" w:color="auto"/>
                    <w:left w:val="single" w:sz="4" w:space="0" w:color="auto"/>
                    <w:bottom w:val="single" w:sz="4" w:space="0" w:color="auto"/>
                    <w:right w:val="single" w:sz="4" w:space="0" w:color="auto"/>
                  </w:tcBorders>
                </w:tcPr>
                <w:p w14:paraId="0D535D77"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523562CA"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651BC0F0" w14:textId="77777777" w:rsidR="003247EA" w:rsidRDefault="003247EA">
                  <w:pPr>
                    <w:rPr>
                      <w:rFonts w:cs="Arial"/>
                      <w:szCs w:val="20"/>
                      <w:lang w:val="en-US"/>
                    </w:rPr>
                  </w:pPr>
                </w:p>
              </w:tc>
            </w:tr>
            <w:tr w:rsidR="003247EA" w14:paraId="242D892A"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33AA5D"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221BA69A" w14:textId="77777777" w:rsidR="003247EA" w:rsidRDefault="003247EA">
                  <w:pPr>
                    <w:rPr>
                      <w:rFonts w:cs="Arial"/>
                      <w:szCs w:val="20"/>
                      <w:lang w:val="en-US"/>
                    </w:rPr>
                  </w:pPr>
                  <w:r>
                    <w:rPr>
                      <w:rFonts w:cs="Arial"/>
                      <w:szCs w:val="20"/>
                      <w:lang w:val="en-US"/>
                    </w:rPr>
                    <w:t>No waiting times</w:t>
                  </w:r>
                </w:p>
              </w:tc>
              <w:tc>
                <w:tcPr>
                  <w:tcW w:w="939" w:type="dxa"/>
                  <w:tcBorders>
                    <w:top w:val="single" w:sz="4" w:space="0" w:color="auto"/>
                    <w:left w:val="single" w:sz="4" w:space="0" w:color="auto"/>
                    <w:bottom w:val="single" w:sz="4" w:space="0" w:color="auto"/>
                    <w:right w:val="single" w:sz="4" w:space="0" w:color="auto"/>
                  </w:tcBorders>
                </w:tcPr>
                <w:p w14:paraId="19D31C3E"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52EF3623"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DFCBEB9" w14:textId="77777777" w:rsidR="003247EA" w:rsidRDefault="003247EA">
                  <w:pPr>
                    <w:rPr>
                      <w:rFonts w:cs="Arial"/>
                      <w:szCs w:val="20"/>
                      <w:lang w:val="en-US"/>
                    </w:rPr>
                  </w:pPr>
                </w:p>
              </w:tc>
            </w:tr>
            <w:tr w:rsidR="003247EA" w14:paraId="1C806954"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F3CE74"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0143E27B" w14:textId="77777777" w:rsidR="003247EA" w:rsidRDefault="003247EA">
                  <w:pPr>
                    <w:rPr>
                      <w:rFonts w:cs="Arial"/>
                      <w:szCs w:val="20"/>
                      <w:lang w:val="en-US"/>
                    </w:rPr>
                  </w:pPr>
                  <w:r>
                    <w:rPr>
                      <w:rFonts w:cs="Arial"/>
                      <w:szCs w:val="20"/>
                      <w:lang w:val="en-US"/>
                    </w:rPr>
                    <w:t>Quick action or response</w:t>
                  </w:r>
                </w:p>
              </w:tc>
              <w:tc>
                <w:tcPr>
                  <w:tcW w:w="939" w:type="dxa"/>
                  <w:tcBorders>
                    <w:top w:val="single" w:sz="4" w:space="0" w:color="auto"/>
                    <w:left w:val="single" w:sz="4" w:space="0" w:color="auto"/>
                    <w:bottom w:val="single" w:sz="4" w:space="0" w:color="auto"/>
                    <w:right w:val="single" w:sz="4" w:space="0" w:color="auto"/>
                  </w:tcBorders>
                </w:tcPr>
                <w:p w14:paraId="24542DDA"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4C6FD244"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78E24BBC" w14:textId="77777777" w:rsidR="003247EA" w:rsidRDefault="003247EA">
                  <w:pPr>
                    <w:rPr>
                      <w:rFonts w:cs="Arial"/>
                      <w:szCs w:val="20"/>
                      <w:lang w:val="en-US"/>
                    </w:rPr>
                  </w:pPr>
                </w:p>
              </w:tc>
            </w:tr>
            <w:tr w:rsidR="003247EA" w14:paraId="44A84914"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558313"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3C923549" w14:textId="77777777" w:rsidR="003247EA" w:rsidRDefault="003247EA">
                  <w:pPr>
                    <w:rPr>
                      <w:rFonts w:cs="Arial"/>
                      <w:szCs w:val="20"/>
                      <w:lang w:val="en-US"/>
                    </w:rPr>
                  </w:pPr>
                  <w:r>
                    <w:rPr>
                      <w:rFonts w:cs="Arial"/>
                      <w:szCs w:val="20"/>
                      <w:lang w:val="en-US"/>
                    </w:rPr>
                    <w:t>Short cycle time</w:t>
                  </w:r>
                </w:p>
              </w:tc>
              <w:tc>
                <w:tcPr>
                  <w:tcW w:w="939" w:type="dxa"/>
                  <w:tcBorders>
                    <w:top w:val="single" w:sz="4" w:space="0" w:color="auto"/>
                    <w:left w:val="single" w:sz="4" w:space="0" w:color="auto"/>
                    <w:bottom w:val="single" w:sz="4" w:space="0" w:color="auto"/>
                    <w:right w:val="single" w:sz="4" w:space="0" w:color="auto"/>
                  </w:tcBorders>
                </w:tcPr>
                <w:p w14:paraId="50131300"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06CCCCE8"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79DD94F4" w14:textId="77777777" w:rsidR="003247EA" w:rsidRDefault="003247EA">
                  <w:pPr>
                    <w:rPr>
                      <w:rFonts w:cs="Arial"/>
                      <w:szCs w:val="20"/>
                      <w:lang w:val="en-US"/>
                    </w:rPr>
                  </w:pPr>
                </w:p>
              </w:tc>
            </w:tr>
            <w:tr w:rsidR="003247EA" w14:paraId="6E7D7EE6" w14:textId="77777777" w:rsidTr="00291CEE">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086899" w14:textId="77777777" w:rsidR="003247EA" w:rsidRDefault="003247EA">
                  <w:pPr>
                    <w:spacing w:line="240" w:lineRule="auto"/>
                    <w:jc w:val="left"/>
                    <w:rPr>
                      <w:rFonts w:cs="Arial"/>
                      <w:szCs w:val="20"/>
                      <w:lang w:val="en-US"/>
                    </w:rPr>
                  </w:pPr>
                </w:p>
              </w:tc>
              <w:tc>
                <w:tcPr>
                  <w:tcW w:w="3196" w:type="dxa"/>
                  <w:tcBorders>
                    <w:top w:val="single" w:sz="4" w:space="0" w:color="auto"/>
                    <w:left w:val="single" w:sz="4" w:space="0" w:color="auto"/>
                    <w:bottom w:val="single" w:sz="4" w:space="0" w:color="auto"/>
                    <w:right w:val="single" w:sz="4" w:space="0" w:color="auto"/>
                  </w:tcBorders>
                  <w:hideMark/>
                </w:tcPr>
                <w:p w14:paraId="68A1715F" w14:textId="77777777" w:rsidR="003247EA" w:rsidRDefault="003247EA">
                  <w:pPr>
                    <w:rPr>
                      <w:rFonts w:cs="Arial"/>
                      <w:szCs w:val="20"/>
                      <w:lang w:val="en-US"/>
                    </w:rPr>
                  </w:pPr>
                  <w:r>
                    <w:rPr>
                      <w:rFonts w:cs="Arial"/>
                      <w:szCs w:val="20"/>
                      <w:lang w:val="en-US"/>
                    </w:rPr>
                    <w:t>Individual attention to customers</w:t>
                  </w:r>
                </w:p>
              </w:tc>
              <w:tc>
                <w:tcPr>
                  <w:tcW w:w="939" w:type="dxa"/>
                  <w:tcBorders>
                    <w:top w:val="single" w:sz="4" w:space="0" w:color="auto"/>
                    <w:left w:val="single" w:sz="4" w:space="0" w:color="auto"/>
                    <w:bottom w:val="single" w:sz="4" w:space="0" w:color="auto"/>
                    <w:right w:val="single" w:sz="4" w:space="0" w:color="auto"/>
                  </w:tcBorders>
                </w:tcPr>
                <w:p w14:paraId="148747C5" w14:textId="77777777" w:rsidR="003247EA" w:rsidRDefault="003247EA">
                  <w:pPr>
                    <w:rPr>
                      <w:rFonts w:cs="Arial"/>
                      <w:szCs w:val="20"/>
                      <w:lang w:val="en-US"/>
                    </w:rPr>
                  </w:pPr>
                </w:p>
              </w:tc>
              <w:tc>
                <w:tcPr>
                  <w:tcW w:w="806" w:type="dxa"/>
                  <w:tcBorders>
                    <w:top w:val="single" w:sz="4" w:space="0" w:color="auto"/>
                    <w:left w:val="single" w:sz="4" w:space="0" w:color="auto"/>
                    <w:bottom w:val="single" w:sz="4" w:space="0" w:color="auto"/>
                    <w:right w:val="single" w:sz="4" w:space="0" w:color="auto"/>
                  </w:tcBorders>
                </w:tcPr>
                <w:p w14:paraId="24D90684" w14:textId="77777777" w:rsidR="003247EA" w:rsidRDefault="003247EA">
                  <w:pPr>
                    <w:rPr>
                      <w:rFonts w:cs="Arial"/>
                      <w:szCs w:val="20"/>
                      <w:lang w:val="en-US"/>
                    </w:rPr>
                  </w:pPr>
                </w:p>
              </w:tc>
              <w:tc>
                <w:tcPr>
                  <w:tcW w:w="813" w:type="dxa"/>
                  <w:tcBorders>
                    <w:top w:val="single" w:sz="4" w:space="0" w:color="auto"/>
                    <w:left w:val="single" w:sz="4" w:space="0" w:color="auto"/>
                    <w:bottom w:val="single" w:sz="4" w:space="0" w:color="auto"/>
                    <w:right w:val="single" w:sz="4" w:space="0" w:color="auto"/>
                  </w:tcBorders>
                </w:tcPr>
                <w:p w14:paraId="34DBC767" w14:textId="77777777" w:rsidR="003247EA" w:rsidRDefault="003247EA">
                  <w:pPr>
                    <w:rPr>
                      <w:rFonts w:cs="Arial"/>
                      <w:szCs w:val="20"/>
                      <w:lang w:val="en-US"/>
                    </w:rPr>
                  </w:pPr>
                </w:p>
              </w:tc>
            </w:tr>
          </w:tbl>
          <w:p w14:paraId="5F7A3E81" w14:textId="77777777" w:rsidR="003247EA" w:rsidRDefault="003247EA">
            <w:pPr>
              <w:ind w:left="252"/>
              <w:rPr>
                <w:rFonts w:cs="Arial"/>
                <w:szCs w:val="20"/>
                <w:lang w:val="en-US"/>
              </w:rPr>
            </w:pPr>
          </w:p>
        </w:tc>
      </w:tr>
    </w:tbl>
    <w:p w14:paraId="38E846F9" w14:textId="77777777" w:rsidR="008274A2" w:rsidRDefault="008274A2" w:rsidP="003247EA"/>
    <w:p w14:paraId="41F78C4F" w14:textId="77777777" w:rsidR="003247EA" w:rsidRDefault="003247EA" w:rsidP="00B04C96">
      <w:pPr>
        <w:pStyle w:val="Heading3"/>
      </w:pPr>
      <w:bookmarkStart w:id="1117" w:name="_Toc37935001"/>
      <w:bookmarkStart w:id="1118" w:name="_Toc39497198"/>
      <w:bookmarkStart w:id="1119" w:name="_Toc46937146"/>
      <w:bookmarkStart w:id="1120" w:name="_Hlk39564553"/>
      <w:r>
        <w:t>1.6.5</w:t>
      </w:r>
      <w:r>
        <w:tab/>
        <w:t>Match customer service standards to the target market</w:t>
      </w:r>
      <w:bookmarkEnd w:id="1117"/>
      <w:bookmarkEnd w:id="1118"/>
      <w:bookmarkEnd w:id="1119"/>
    </w:p>
    <w:p w14:paraId="50CE81F9" w14:textId="77777777" w:rsidR="003247EA" w:rsidRDefault="003247EA" w:rsidP="003247EA"/>
    <w:p w14:paraId="1D5D0E0B" w14:textId="77777777" w:rsidR="003247EA" w:rsidRDefault="003247EA" w:rsidP="003247EA">
      <w:r>
        <w:t xml:space="preserve">Customer service must be matched to the target market(s) for the store. </w:t>
      </w:r>
    </w:p>
    <w:p w14:paraId="15F074A5" w14:textId="77777777" w:rsidR="003247EA" w:rsidRDefault="003247EA" w:rsidP="003247EA">
      <w:pPr>
        <w:rPr>
          <w:highlight w:val="yellow"/>
        </w:rPr>
      </w:pPr>
    </w:p>
    <w:p w14:paraId="44B79DB5" w14:textId="77777777" w:rsidR="003247EA" w:rsidRDefault="003247EA" w:rsidP="003247EA">
      <w:r>
        <w:t>In order to set service standards that match the store’s target market, the retail chain store manager must know (i) the target market customers and (ii) how they rate the service provided by the store.</w:t>
      </w:r>
    </w:p>
    <w:p w14:paraId="5329F255" w14:textId="77777777" w:rsidR="003247EA" w:rsidRDefault="003247EA" w:rsidP="003247EA"/>
    <w:p w14:paraId="0B428EF5" w14:textId="77777777" w:rsidR="003247EA" w:rsidRDefault="003247EA" w:rsidP="003247EA">
      <w:r>
        <w:t>The following questions can be asked to get feedback from customers, so that you can match service standards to the target market customer needs and what they appreciate:</w:t>
      </w:r>
    </w:p>
    <w:p w14:paraId="13730BF2" w14:textId="77777777" w:rsidR="003247EA" w:rsidRDefault="003247EA" w:rsidP="003247EA"/>
    <w:p w14:paraId="3F9E0C92" w14:textId="77777777" w:rsidR="003247EA" w:rsidRDefault="003247EA" w:rsidP="002E23EC">
      <w:pPr>
        <w:pStyle w:val="ListParagraph"/>
        <w:numPr>
          <w:ilvl w:val="0"/>
          <w:numId w:val="331"/>
        </w:numPr>
        <w:rPr>
          <w:lang w:eastAsia="en-GB"/>
        </w:rPr>
      </w:pPr>
      <w:r>
        <w:rPr>
          <w:b/>
          <w:bCs/>
          <w:lang w:eastAsia="en-GB"/>
        </w:rPr>
        <w:t>Demographic data.</w:t>
      </w:r>
      <w:r>
        <w:rPr>
          <w:lang w:eastAsia="en-GB"/>
        </w:rPr>
        <w:t xml:space="preserve"> Get the demographic data and see if there are any trends (e.g. generational, working, age groups, lifestyle interests, etc.). </w:t>
      </w:r>
    </w:p>
    <w:p w14:paraId="2D5505B9" w14:textId="77777777" w:rsidR="003247EA" w:rsidRDefault="003247EA" w:rsidP="003247EA">
      <w:pPr>
        <w:pStyle w:val="ListParagraph"/>
        <w:ind w:left="360"/>
        <w:rPr>
          <w:lang w:eastAsia="en-GB"/>
        </w:rPr>
      </w:pPr>
    </w:p>
    <w:p w14:paraId="31C94507" w14:textId="77777777" w:rsidR="003247EA" w:rsidRDefault="003247EA" w:rsidP="002E23EC">
      <w:pPr>
        <w:pStyle w:val="ListParagraph"/>
        <w:numPr>
          <w:ilvl w:val="0"/>
          <w:numId w:val="331"/>
        </w:numPr>
        <w:rPr>
          <w:lang w:eastAsia="en-GB"/>
        </w:rPr>
      </w:pPr>
      <w:r>
        <w:rPr>
          <w:b/>
          <w:bCs/>
          <w:lang w:eastAsia="en-GB"/>
        </w:rPr>
        <w:t>What are you using [your product] for and why are you preferring our store? </w:t>
      </w:r>
      <w:r>
        <w:rPr>
          <w:lang w:eastAsia="en-GB"/>
        </w:rPr>
        <w:t xml:space="preserve">What problem does it solve for you? Here you want to make sure you understand their problem. </w:t>
      </w:r>
    </w:p>
    <w:p w14:paraId="1169E793" w14:textId="77777777" w:rsidR="003247EA" w:rsidRDefault="003247EA" w:rsidP="003247EA">
      <w:pPr>
        <w:rPr>
          <w:lang w:eastAsia="en-GB"/>
        </w:rPr>
      </w:pPr>
    </w:p>
    <w:p w14:paraId="26E5B790" w14:textId="77777777" w:rsidR="003247EA" w:rsidRDefault="003247EA" w:rsidP="002E23EC">
      <w:pPr>
        <w:pStyle w:val="ListParagraph"/>
        <w:numPr>
          <w:ilvl w:val="0"/>
          <w:numId w:val="331"/>
        </w:numPr>
        <w:rPr>
          <w:lang w:eastAsia="en-GB"/>
        </w:rPr>
      </w:pPr>
      <w:r>
        <w:rPr>
          <w:b/>
          <w:bCs/>
          <w:lang w:eastAsia="en-GB"/>
        </w:rPr>
        <w:t>How is your life better thanks to our products and our store?</w:t>
      </w:r>
      <w:r>
        <w:rPr>
          <w:lang w:eastAsia="en-GB"/>
        </w:rPr>
        <w:t xml:space="preserve"> Which tangible improvements in your life or business have you seen? This will tell you the end-benefit your product provides in the words of your customers. If some say really nice things, hit them up for testimonials or case studies.</w:t>
      </w:r>
    </w:p>
    <w:p w14:paraId="55BFDBE3" w14:textId="77777777" w:rsidR="003247EA" w:rsidRDefault="003247EA" w:rsidP="003247EA">
      <w:pPr>
        <w:rPr>
          <w:lang w:eastAsia="en-GB"/>
        </w:rPr>
      </w:pPr>
    </w:p>
    <w:p w14:paraId="3C6385BB" w14:textId="77777777" w:rsidR="003247EA" w:rsidRDefault="003247EA" w:rsidP="002E23EC">
      <w:pPr>
        <w:pStyle w:val="ListParagraph"/>
        <w:numPr>
          <w:ilvl w:val="0"/>
          <w:numId w:val="331"/>
        </w:numPr>
        <w:rPr>
          <w:lang w:eastAsia="en-GB"/>
        </w:rPr>
      </w:pPr>
      <w:r>
        <w:rPr>
          <w:b/>
          <w:bCs/>
          <w:lang w:eastAsia="en-GB"/>
        </w:rPr>
        <w:t>What do you like most about our products and our store? </w:t>
      </w:r>
      <w:r>
        <w:rPr>
          <w:lang w:eastAsia="en-GB"/>
        </w:rPr>
        <w:t>Learn what your customers think is the best part of your product and mention it prominently in your copy.</w:t>
      </w:r>
    </w:p>
    <w:p w14:paraId="510E30D9" w14:textId="77777777" w:rsidR="003247EA" w:rsidRDefault="003247EA" w:rsidP="003247EA">
      <w:pPr>
        <w:rPr>
          <w:lang w:eastAsia="en-GB"/>
        </w:rPr>
      </w:pPr>
    </w:p>
    <w:p w14:paraId="2874CD79" w14:textId="77777777" w:rsidR="003247EA" w:rsidRDefault="003247EA" w:rsidP="002E23EC">
      <w:pPr>
        <w:pStyle w:val="ListParagraph"/>
        <w:numPr>
          <w:ilvl w:val="0"/>
          <w:numId w:val="331"/>
        </w:numPr>
        <w:rPr>
          <w:lang w:eastAsia="en-GB"/>
        </w:rPr>
      </w:pPr>
      <w:r>
        <w:rPr>
          <w:b/>
          <w:bCs/>
          <w:lang w:eastAsia="en-GB"/>
        </w:rPr>
        <w:t>Did you consider any alternatives to our product (prior to signing up)? If so, which ones?</w:t>
      </w:r>
      <w:r>
        <w:rPr>
          <w:lang w:eastAsia="en-GB"/>
        </w:rPr>
        <w:t> You want to know who people compare you to. Next step is that you need to build a “compare” page where you compare yourself to the competition and make a case for your advantages.</w:t>
      </w:r>
    </w:p>
    <w:p w14:paraId="23FB703A" w14:textId="77777777" w:rsidR="003247EA" w:rsidRDefault="003247EA" w:rsidP="003247EA">
      <w:pPr>
        <w:rPr>
          <w:lang w:eastAsia="en-GB"/>
        </w:rPr>
      </w:pPr>
    </w:p>
    <w:p w14:paraId="000D2FAD" w14:textId="77777777" w:rsidR="003247EA" w:rsidRDefault="003247EA" w:rsidP="002E23EC">
      <w:pPr>
        <w:pStyle w:val="ListParagraph"/>
        <w:numPr>
          <w:ilvl w:val="0"/>
          <w:numId w:val="331"/>
        </w:numPr>
        <w:rPr>
          <w:lang w:eastAsia="en-GB"/>
        </w:rPr>
      </w:pPr>
      <w:r>
        <w:rPr>
          <w:b/>
          <w:bCs/>
          <w:lang w:eastAsia="en-GB"/>
        </w:rPr>
        <w:t>Which doubts and hesitations do you have about our products and our store? </w:t>
      </w:r>
      <w:r>
        <w:rPr>
          <w:lang w:eastAsia="en-GB"/>
        </w:rPr>
        <w:t>Identify main sources of friction, and address them (or fix them if they’re usability problems).</w:t>
      </w:r>
    </w:p>
    <w:p w14:paraId="14EAA1B8" w14:textId="77777777" w:rsidR="003247EA" w:rsidRDefault="003247EA" w:rsidP="003247EA">
      <w:pPr>
        <w:rPr>
          <w:lang w:eastAsia="en-GB"/>
        </w:rPr>
      </w:pPr>
    </w:p>
    <w:p w14:paraId="084AC739" w14:textId="77777777" w:rsidR="003247EA" w:rsidRDefault="003247EA" w:rsidP="002E23EC">
      <w:pPr>
        <w:pStyle w:val="ListParagraph"/>
        <w:numPr>
          <w:ilvl w:val="0"/>
          <w:numId w:val="331"/>
        </w:numPr>
        <w:rPr>
          <w:lang w:eastAsia="en-GB"/>
        </w:rPr>
      </w:pPr>
      <w:r>
        <w:rPr>
          <w:b/>
          <w:bCs/>
          <w:lang w:eastAsia="en-GB"/>
        </w:rPr>
        <w:t>Which questions did you have, but couldn’t find answers to?</w:t>
      </w:r>
      <w:r>
        <w:rPr>
          <w:lang w:eastAsia="en-GB"/>
        </w:rPr>
        <w:t xml:space="preserve"> Some 50% of the purchases are not completed due to insufficient information. This helps you identify some of the missing information your customers want.</w:t>
      </w:r>
    </w:p>
    <w:p w14:paraId="37C97964" w14:textId="77777777" w:rsidR="003247EA" w:rsidRDefault="003247EA" w:rsidP="003247EA">
      <w:pPr>
        <w:rPr>
          <w:lang w:eastAsia="en-GB"/>
        </w:rPr>
      </w:pPr>
    </w:p>
    <w:p w14:paraId="4742D500" w14:textId="77777777" w:rsidR="003247EA" w:rsidRDefault="003247EA" w:rsidP="002E23EC">
      <w:pPr>
        <w:pStyle w:val="ListParagraph"/>
        <w:numPr>
          <w:ilvl w:val="0"/>
          <w:numId w:val="331"/>
        </w:numPr>
        <w:rPr>
          <w:lang w:eastAsia="en-GB"/>
        </w:rPr>
      </w:pPr>
      <w:r>
        <w:rPr>
          <w:b/>
          <w:bCs/>
          <w:lang w:eastAsia="en-GB"/>
        </w:rPr>
        <w:t>Anything else you would like to tell us?</w:t>
      </w:r>
      <w:r>
        <w:rPr>
          <w:lang w:eastAsia="en-GB"/>
        </w:rPr>
        <w:t> Leave room for feedback you don’t know to ask.</w:t>
      </w:r>
    </w:p>
    <w:p w14:paraId="69F2494C" w14:textId="77777777" w:rsidR="003247EA" w:rsidRDefault="003247EA" w:rsidP="003247EA">
      <w:pPr>
        <w:rPr>
          <w:lang w:eastAsia="en-GB"/>
        </w:rPr>
      </w:pPr>
    </w:p>
    <w:p w14:paraId="0EF2E2D2" w14:textId="77777777" w:rsidR="003247EA" w:rsidRDefault="003247EA" w:rsidP="002E23EC">
      <w:pPr>
        <w:pStyle w:val="ListParagraph"/>
        <w:numPr>
          <w:ilvl w:val="0"/>
          <w:numId w:val="331"/>
        </w:numPr>
        <w:rPr>
          <w:lang w:eastAsia="en-GB"/>
        </w:rPr>
      </w:pPr>
      <w:r>
        <w:rPr>
          <w:b/>
          <w:bCs/>
          <w:lang w:eastAsia="en-GB"/>
        </w:rPr>
        <w:t>What else would you like to buy from us</w:t>
      </w:r>
      <w:r>
        <w:rPr>
          <w:lang w:eastAsia="en-GB"/>
        </w:rPr>
        <w:t xml:space="preserve"> (if we were smart enough to offer it)? This will give you ideas for new products or services your customers are.</w:t>
      </w:r>
    </w:p>
    <w:p w14:paraId="16F44F95" w14:textId="77777777" w:rsidR="003247EA" w:rsidRDefault="003247EA" w:rsidP="003247EA">
      <w:pPr>
        <w:rPr>
          <w:lang w:eastAsia="en-GB"/>
        </w:rPr>
      </w:pPr>
    </w:p>
    <w:p w14:paraId="359DD0EF" w14:textId="77777777" w:rsidR="00760681" w:rsidRDefault="00760681" w:rsidP="003247EA">
      <w:pPr>
        <w:rPr>
          <w:lang w:eastAsia="en-GB"/>
        </w:rPr>
      </w:pPr>
    </w:p>
    <w:p w14:paraId="02653772" w14:textId="77777777" w:rsidR="003247EA" w:rsidRDefault="00DC338E" w:rsidP="00DC338E">
      <w:pPr>
        <w:pStyle w:val="Heading2"/>
      </w:pPr>
      <w:bookmarkStart w:id="1121" w:name="_Toc37935002"/>
      <w:bookmarkStart w:id="1122" w:name="_Toc39497199"/>
      <w:bookmarkStart w:id="1123" w:name="_Toc46937147"/>
      <w:r>
        <w:t>1.7</w:t>
      </w:r>
      <w:r>
        <w:tab/>
      </w:r>
      <w:r w:rsidR="003247EA">
        <w:t>Quality and the impact of quality on the customer’s perceptions of service</w:t>
      </w:r>
      <w:bookmarkEnd w:id="1121"/>
      <w:bookmarkEnd w:id="1122"/>
      <w:bookmarkEnd w:id="1123"/>
    </w:p>
    <w:tbl>
      <w:tblPr>
        <w:tblW w:w="5000" w:type="pct"/>
        <w:tblCellMar>
          <w:top w:w="108" w:type="dxa"/>
          <w:bottom w:w="108" w:type="dxa"/>
        </w:tblCellMar>
        <w:tblLook w:val="04A0" w:firstRow="1" w:lastRow="0" w:firstColumn="1" w:lastColumn="0" w:noHBand="0" w:noVBand="1"/>
      </w:tblPr>
      <w:tblGrid>
        <w:gridCol w:w="1162"/>
        <w:gridCol w:w="6281"/>
        <w:gridCol w:w="1574"/>
      </w:tblGrid>
      <w:tr w:rsidR="00A06F56" w14:paraId="02AD0B65" w14:textId="77777777" w:rsidTr="00471325">
        <w:tc>
          <w:tcPr>
            <w:tcW w:w="644" w:type="pct"/>
            <w:tcBorders>
              <w:top w:val="single" w:sz="4" w:space="0" w:color="auto"/>
              <w:left w:val="single" w:sz="4" w:space="0" w:color="auto"/>
              <w:bottom w:val="single" w:sz="4" w:space="0" w:color="auto"/>
              <w:right w:val="nil"/>
            </w:tcBorders>
            <w:hideMark/>
          </w:tcPr>
          <w:p w14:paraId="000CC2FF" w14:textId="77777777" w:rsidR="00A06F56" w:rsidRDefault="00A06F56" w:rsidP="00471325">
            <w:pPr>
              <w:jc w:val="center"/>
            </w:pPr>
            <w:r>
              <w:rPr>
                <w:noProof/>
              </w:rPr>
              <w:drawing>
                <wp:inline distT="0" distB="0" distL="0" distR="0" wp14:anchorId="5DB5942F" wp14:editId="1A02AD43">
                  <wp:extent cx="464820" cy="464820"/>
                  <wp:effectExtent l="0" t="0" r="0" b="0"/>
                  <wp:docPr id="1120" name="Picture 11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picture containing plate, clock&#10;&#10;Description automatically generated"/>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4A1550F" w14:textId="77777777" w:rsidR="00A06F56" w:rsidRDefault="00A06F56" w:rsidP="00471325">
            <w:r>
              <w:t>Use the information below to discuss quality and the impact of quality on the customer’s perceptions of service.</w:t>
            </w:r>
          </w:p>
        </w:tc>
        <w:tc>
          <w:tcPr>
            <w:tcW w:w="873" w:type="pct"/>
            <w:tcBorders>
              <w:top w:val="single" w:sz="4" w:space="0" w:color="auto"/>
              <w:left w:val="nil"/>
              <w:bottom w:val="single" w:sz="4" w:space="0" w:color="auto"/>
              <w:right w:val="single" w:sz="4" w:space="0" w:color="auto"/>
            </w:tcBorders>
            <w:hideMark/>
          </w:tcPr>
          <w:p w14:paraId="3C48CF33" w14:textId="77777777" w:rsidR="00A06F56" w:rsidRDefault="00A06F56" w:rsidP="00471325">
            <w:pPr>
              <w:rPr>
                <w:lang w:val="en-US"/>
              </w:rPr>
            </w:pPr>
            <w:r>
              <w:rPr>
                <w:lang w:val="en-US"/>
              </w:rPr>
              <w:t>Time:</w:t>
            </w:r>
          </w:p>
          <w:p w14:paraId="5041AD95" w14:textId="77777777" w:rsidR="00A06F56" w:rsidRPr="00DC338E" w:rsidRDefault="00A06F56" w:rsidP="002E23EC">
            <w:pPr>
              <w:pStyle w:val="ListParagraph"/>
              <w:numPr>
                <w:ilvl w:val="0"/>
                <w:numId w:val="372"/>
              </w:numPr>
              <w:rPr>
                <w:lang w:val="en-US"/>
              </w:rPr>
            </w:pPr>
            <w:r w:rsidRPr="00DC338E">
              <w:rPr>
                <w:highlight w:val="yellow"/>
                <w:lang w:val="en-US"/>
              </w:rPr>
              <w:t>inutes</w:t>
            </w:r>
          </w:p>
        </w:tc>
      </w:tr>
    </w:tbl>
    <w:p w14:paraId="439AC223" w14:textId="77777777" w:rsidR="00A06F56" w:rsidRDefault="00A06F56" w:rsidP="00A06F56"/>
    <w:p w14:paraId="23168525" w14:textId="77777777" w:rsidR="003247EA" w:rsidRDefault="00DC338E" w:rsidP="00DC338E">
      <w:pPr>
        <w:pStyle w:val="Heading3"/>
      </w:pPr>
      <w:bookmarkStart w:id="1124" w:name="_Toc37935003"/>
      <w:bookmarkStart w:id="1125" w:name="_Toc39497200"/>
      <w:bookmarkStart w:id="1126" w:name="_Toc46937148"/>
      <w:r>
        <w:t>1.7.1</w:t>
      </w:r>
      <w:r>
        <w:tab/>
      </w:r>
      <w:r w:rsidR="003247EA">
        <w:t>Quality</w:t>
      </w:r>
      <w:bookmarkEnd w:id="1124"/>
      <w:bookmarkEnd w:id="1125"/>
      <w:bookmarkEnd w:id="1126"/>
    </w:p>
    <w:p w14:paraId="31FEB169" w14:textId="77777777" w:rsidR="003247EA" w:rsidRDefault="003247EA" w:rsidP="003247EA"/>
    <w:p w14:paraId="12E8E23D" w14:textId="77777777" w:rsidR="003247EA" w:rsidRDefault="003247EA" w:rsidP="003247EA">
      <w:r>
        <w:t>The first step in understanding the impact of quality on the customer’s perception of the retail chain’s brand and the chain store, is to understand what quality is and how customers experience quality.</w:t>
      </w:r>
    </w:p>
    <w:p w14:paraId="0B3BF084"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7F0098BD" w14:textId="77777777" w:rsidTr="00035326">
        <w:tc>
          <w:tcPr>
            <w:tcW w:w="648" w:type="pct"/>
            <w:hideMark/>
          </w:tcPr>
          <w:p w14:paraId="1586ADD4" w14:textId="77777777" w:rsidR="003247EA" w:rsidRDefault="003247EA">
            <w:pPr>
              <w:jc w:val="center"/>
              <w:rPr>
                <w:noProof/>
                <w:lang w:eastAsia="en-GB"/>
              </w:rPr>
            </w:pPr>
            <w:r>
              <w:rPr>
                <w:noProof/>
                <w:lang w:eastAsia="en-GB"/>
              </w:rPr>
              <w:drawing>
                <wp:inline distT="0" distB="0" distL="0" distR="0" wp14:anchorId="73BDA32D" wp14:editId="4D29EC42">
                  <wp:extent cx="471170" cy="471170"/>
                  <wp:effectExtent l="0" t="0" r="5080" b="5080"/>
                  <wp:docPr id="903" name="Picture 9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6AC7687E" w14:textId="77777777" w:rsidR="003247EA" w:rsidRDefault="003247EA">
            <w:pPr>
              <w:jc w:val="left"/>
              <w:rPr>
                <w:lang w:val="en-US"/>
              </w:rPr>
            </w:pPr>
            <w:r>
              <w:rPr>
                <w:b/>
                <w:bCs/>
                <w:lang w:val="en-US"/>
              </w:rPr>
              <w:t>Quality</w:t>
            </w:r>
            <w:r>
              <w:rPr>
                <w:lang w:val="en-US"/>
              </w:rPr>
              <w:t>: T</w:t>
            </w:r>
            <w:r>
              <w:t>he measurement of how well the product or service of the organisation conforms to the customers’ wants and expectations. Quality is, therefore, the ability of the organisation to meet or exceed customer expectations.</w:t>
            </w:r>
            <w:r>
              <w:rPr>
                <w:vertAlign w:val="superscript"/>
              </w:rPr>
              <w:t>iv</w:t>
            </w:r>
            <w:r>
              <w:t xml:space="preserve"> </w:t>
            </w:r>
          </w:p>
        </w:tc>
      </w:tr>
    </w:tbl>
    <w:p w14:paraId="54F08B50" w14:textId="77777777" w:rsidR="003247EA" w:rsidRDefault="003247EA" w:rsidP="003247EA"/>
    <w:p w14:paraId="2B1D5142" w14:textId="77777777" w:rsidR="003247EA" w:rsidRDefault="003247EA" w:rsidP="003247EA">
      <w:pPr>
        <w:pStyle w:val="Heading4"/>
        <w:ind w:left="1134" w:hanging="1134"/>
      </w:pPr>
      <w:r>
        <w:t>1.7.1.1</w:t>
      </w:r>
      <w:r>
        <w:tab/>
        <w:t>Product quality</w:t>
      </w:r>
    </w:p>
    <w:p w14:paraId="1EC3189C" w14:textId="77777777" w:rsidR="003247EA" w:rsidRDefault="003247EA" w:rsidP="003247EA"/>
    <w:p w14:paraId="3D93E506" w14:textId="77777777" w:rsidR="003247EA" w:rsidRDefault="003247EA" w:rsidP="001D5EC9">
      <w:pPr>
        <w:spacing w:after="120"/>
      </w:pPr>
      <w:r>
        <w:t xml:space="preserve">Quality of a product includes </w:t>
      </w:r>
      <w:r>
        <w:rPr>
          <w:b/>
          <w:bCs/>
          <w:i/>
          <w:iCs/>
        </w:rPr>
        <w:t>tangible properties</w:t>
      </w:r>
      <w:r>
        <w:t xml:space="preserve"> such as:</w:t>
      </w:r>
    </w:p>
    <w:p w14:paraId="6DC5F48A" w14:textId="77777777" w:rsidR="003247EA" w:rsidRDefault="003247EA" w:rsidP="002E23EC">
      <w:pPr>
        <w:pStyle w:val="ListParagraph"/>
        <w:numPr>
          <w:ilvl w:val="0"/>
          <w:numId w:val="332"/>
        </w:numPr>
        <w:spacing w:after="120"/>
        <w:ind w:left="357" w:hanging="357"/>
        <w:contextualSpacing w:val="0"/>
      </w:pPr>
      <w:r>
        <w:rPr>
          <w:b/>
          <w:bCs/>
        </w:rPr>
        <w:t>Conformity to specifications</w:t>
      </w:r>
      <w:r>
        <w:t xml:space="preserve"> of a product (given by the manufacturer) or service (as promised by the chain store).</w:t>
      </w:r>
    </w:p>
    <w:p w14:paraId="5E433869" w14:textId="77777777" w:rsidR="003247EA" w:rsidRDefault="003247EA" w:rsidP="002E23EC">
      <w:pPr>
        <w:pStyle w:val="ListParagraph"/>
        <w:numPr>
          <w:ilvl w:val="0"/>
          <w:numId w:val="332"/>
        </w:numPr>
        <w:spacing w:after="120"/>
        <w:ind w:left="357" w:hanging="357"/>
        <w:contextualSpacing w:val="0"/>
        <w:rPr>
          <w:b/>
          <w:bCs/>
        </w:rPr>
      </w:pPr>
      <w:r>
        <w:rPr>
          <w:b/>
          <w:bCs/>
        </w:rPr>
        <w:t xml:space="preserve">Fitness for purpose. </w:t>
      </w:r>
      <w:r>
        <w:t>How the product fulfils the needs of the customer.</w:t>
      </w:r>
    </w:p>
    <w:p w14:paraId="53D7EBBC" w14:textId="77777777" w:rsidR="003247EA" w:rsidRDefault="003247EA" w:rsidP="002E23EC">
      <w:pPr>
        <w:pStyle w:val="ListParagraph"/>
        <w:numPr>
          <w:ilvl w:val="0"/>
          <w:numId w:val="332"/>
        </w:numPr>
        <w:spacing w:after="120"/>
        <w:ind w:left="357" w:hanging="357"/>
        <w:contextualSpacing w:val="0"/>
      </w:pPr>
      <w:r>
        <w:rPr>
          <w:b/>
          <w:bCs/>
        </w:rPr>
        <w:t>Reliability</w:t>
      </w:r>
      <w:r>
        <w:t>. The ability to do repeatedly what the product is intended for.</w:t>
      </w:r>
    </w:p>
    <w:p w14:paraId="1D7B721A" w14:textId="77777777" w:rsidR="003247EA" w:rsidRDefault="003247EA" w:rsidP="002E23EC">
      <w:pPr>
        <w:pStyle w:val="ListParagraph"/>
        <w:numPr>
          <w:ilvl w:val="0"/>
          <w:numId w:val="332"/>
        </w:numPr>
        <w:spacing w:after="120"/>
        <w:ind w:left="357" w:hanging="357"/>
        <w:contextualSpacing w:val="0"/>
      </w:pPr>
      <w:r>
        <w:rPr>
          <w:b/>
          <w:bCs/>
        </w:rPr>
        <w:t>Durability</w:t>
      </w:r>
      <w:r>
        <w:t xml:space="preserve">. The longevity of a product in the real world, when it is being used. </w:t>
      </w:r>
    </w:p>
    <w:p w14:paraId="23D50B04" w14:textId="77777777" w:rsidR="003247EA" w:rsidRDefault="003247EA" w:rsidP="002E23EC">
      <w:pPr>
        <w:pStyle w:val="ListParagraph"/>
        <w:numPr>
          <w:ilvl w:val="0"/>
          <w:numId w:val="332"/>
        </w:numPr>
        <w:spacing w:after="120"/>
        <w:ind w:left="357" w:hanging="357"/>
        <w:contextualSpacing w:val="0"/>
      </w:pPr>
      <w:r>
        <w:rPr>
          <w:b/>
          <w:bCs/>
        </w:rPr>
        <w:t>Safety.</w:t>
      </w:r>
      <w:r>
        <w:t xml:space="preserve"> How safe the product is to prevent injuries and fatalities.</w:t>
      </w:r>
    </w:p>
    <w:p w14:paraId="3F145B70" w14:textId="77777777" w:rsidR="003247EA" w:rsidRDefault="003247EA" w:rsidP="002E23EC">
      <w:pPr>
        <w:pStyle w:val="ListParagraph"/>
        <w:numPr>
          <w:ilvl w:val="0"/>
          <w:numId w:val="332"/>
        </w:numPr>
        <w:spacing w:after="120"/>
        <w:ind w:left="357" w:hanging="357"/>
        <w:contextualSpacing w:val="0"/>
      </w:pPr>
      <w:r>
        <w:rPr>
          <w:b/>
          <w:bCs/>
        </w:rPr>
        <w:t>Security.</w:t>
      </w:r>
      <w:r>
        <w:t xml:space="preserve"> Protection/Vulnerability to information security attacks.</w:t>
      </w:r>
    </w:p>
    <w:p w14:paraId="0B04C05E" w14:textId="77777777" w:rsidR="003247EA" w:rsidRDefault="003247EA" w:rsidP="002E23EC">
      <w:pPr>
        <w:pStyle w:val="ListParagraph"/>
        <w:numPr>
          <w:ilvl w:val="0"/>
          <w:numId w:val="332"/>
        </w:numPr>
        <w:ind w:left="357" w:hanging="357"/>
      </w:pPr>
      <w:r>
        <w:rPr>
          <w:b/>
          <w:bCs/>
        </w:rPr>
        <w:t>Efficiency.</w:t>
      </w:r>
      <w:r>
        <w:t xml:space="preserve"> How well the product works and the quantity of resources (for example, electricity, energy or fuel) the product uses.</w:t>
      </w:r>
    </w:p>
    <w:p w14:paraId="5054801C" w14:textId="77777777" w:rsidR="003247EA" w:rsidRDefault="003247EA" w:rsidP="003247EA"/>
    <w:p w14:paraId="54C38138" w14:textId="77777777" w:rsidR="003247EA" w:rsidRDefault="003247EA" w:rsidP="003247EA">
      <w:pPr>
        <w:pStyle w:val="Heading4"/>
        <w:ind w:left="1134" w:hanging="1134"/>
      </w:pPr>
      <w:r>
        <w:t>1.7.1.2</w:t>
      </w:r>
      <w:r>
        <w:tab/>
        <w:t>Service quality</w:t>
      </w:r>
    </w:p>
    <w:p w14:paraId="6B413362" w14:textId="77777777" w:rsidR="003247EA" w:rsidRDefault="003247EA" w:rsidP="003247EA"/>
    <w:p w14:paraId="3F5D21F9" w14:textId="77777777" w:rsidR="003247EA" w:rsidRDefault="003247EA" w:rsidP="003247EA">
      <w:r>
        <w:t xml:space="preserve">Service quality relates to the value that the customer attaches to service. This is driven by the needs, expectations and perceptions of customers. </w:t>
      </w:r>
    </w:p>
    <w:p w14:paraId="72ED3288" w14:textId="77777777" w:rsidR="003247EA" w:rsidRDefault="003247EA" w:rsidP="003247EA"/>
    <w:p w14:paraId="10B88CE3" w14:textId="77777777" w:rsidR="003247EA" w:rsidRDefault="003247EA" w:rsidP="003247EA">
      <w:r>
        <w:t>Quality of service and customer service standards against which customers evaluate the quality of service were discussed earlier, under the SERVQUAL model.</w:t>
      </w:r>
    </w:p>
    <w:p w14:paraId="13018F26" w14:textId="77777777" w:rsidR="003247EA" w:rsidRDefault="003247EA" w:rsidP="003247EA"/>
    <w:p w14:paraId="3DDD5E80" w14:textId="77777777" w:rsidR="003247EA" w:rsidRDefault="00DC338E" w:rsidP="00DC338E">
      <w:pPr>
        <w:pStyle w:val="Heading3"/>
        <w:tabs>
          <w:tab w:val="left" w:pos="1985"/>
        </w:tabs>
      </w:pPr>
      <w:bookmarkStart w:id="1127" w:name="_Toc37935004"/>
      <w:bookmarkStart w:id="1128" w:name="_Toc39497201"/>
      <w:bookmarkStart w:id="1129" w:name="_Toc46937149"/>
      <w:r>
        <w:t>1.7.2</w:t>
      </w:r>
      <w:r>
        <w:tab/>
      </w:r>
      <w:r w:rsidR="003247EA">
        <w:t>Customer perception</w:t>
      </w:r>
      <w:bookmarkEnd w:id="1127"/>
      <w:bookmarkEnd w:id="1128"/>
      <w:bookmarkEnd w:id="1129"/>
    </w:p>
    <w:bookmarkEnd w:id="1120"/>
    <w:p w14:paraId="707F2917" w14:textId="77777777" w:rsidR="003247EA" w:rsidRDefault="003247EA" w:rsidP="003247EA"/>
    <w:p w14:paraId="59585A54" w14:textId="77777777" w:rsidR="003247EA" w:rsidRDefault="003247EA" w:rsidP="003247EA">
      <w:r>
        <w:t xml:space="preserve">Customer perceptions play an important role in a company’s ability to attract new customers and retain existing customers. Perceptions have an effect on the success or failure of a product, brand or business. </w:t>
      </w:r>
    </w:p>
    <w:p w14:paraId="2D8E35D6" w14:textId="77777777" w:rsidR="003247EA" w:rsidRDefault="003247EA" w:rsidP="003247E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169"/>
        <w:gridCol w:w="7852"/>
      </w:tblGrid>
      <w:tr w:rsidR="003247EA" w14:paraId="334D7419" w14:textId="77777777" w:rsidTr="00035326">
        <w:tc>
          <w:tcPr>
            <w:tcW w:w="648" w:type="pct"/>
            <w:hideMark/>
          </w:tcPr>
          <w:p w14:paraId="43B42D1B" w14:textId="77777777" w:rsidR="003247EA" w:rsidRDefault="003247EA">
            <w:pPr>
              <w:jc w:val="center"/>
              <w:rPr>
                <w:noProof/>
                <w:lang w:eastAsia="en-GB"/>
              </w:rPr>
            </w:pPr>
            <w:r>
              <w:rPr>
                <w:noProof/>
                <w:lang w:eastAsia="en-GB"/>
              </w:rPr>
              <w:drawing>
                <wp:inline distT="0" distB="0" distL="0" distR="0" wp14:anchorId="5C598401" wp14:editId="712A0702">
                  <wp:extent cx="471170" cy="471170"/>
                  <wp:effectExtent l="0" t="0" r="5080" b="5080"/>
                  <wp:docPr id="902" name="Picture 9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352" w:type="pct"/>
            <w:vAlign w:val="center"/>
            <w:hideMark/>
          </w:tcPr>
          <w:p w14:paraId="723340E5" w14:textId="77777777" w:rsidR="003247EA" w:rsidRDefault="003247EA">
            <w:pPr>
              <w:jc w:val="left"/>
              <w:rPr>
                <w:lang w:val="en-US"/>
              </w:rPr>
            </w:pPr>
            <w:r>
              <w:rPr>
                <w:b/>
                <w:bCs/>
                <w:lang w:val="en-US"/>
              </w:rPr>
              <w:t>Customer perception:</w:t>
            </w:r>
            <w:r>
              <w:rPr>
                <w:lang w:val="en-US"/>
              </w:rPr>
              <w:t xml:space="preserve"> The customer’s opinion of the business and/or its products. It includes how </w:t>
            </w:r>
            <w:r>
              <w:rPr>
                <w:rStyle w:val="hscoswrapper"/>
              </w:rPr>
              <w:t>customers feel about the brand and the store, based on direct or indirect experiences the customer has had with the retail chain or the store.</w:t>
            </w:r>
          </w:p>
        </w:tc>
      </w:tr>
    </w:tbl>
    <w:p w14:paraId="3D6BB3EE" w14:textId="77777777" w:rsidR="003247EA" w:rsidRDefault="003247EA" w:rsidP="003247EA"/>
    <w:p w14:paraId="67E28AEC" w14:textId="77777777" w:rsidR="003247EA" w:rsidRDefault="003247EA" w:rsidP="003247EA">
      <w:pPr>
        <w:rPr>
          <w:rStyle w:val="hscoswrapper"/>
        </w:rPr>
      </w:pPr>
      <w:r>
        <w:rPr>
          <w:rStyle w:val="hscoswrapper"/>
        </w:rPr>
        <w:t>Perceptions are formed through the customer’s direct experiences such as calling in to ask for information, first impressions when they enter the store, during buying transactions, when leaving the store, during interactions regarding aftersales service such as warranties and maintenance. Perceptions are also influenced by word of mouth - recommendations from friends, online reviews, tweets, and Facebook rants. The following is an example of the impact of perception on a brand.</w:t>
      </w:r>
      <w:r>
        <w:rPr>
          <w:rStyle w:val="hscoswrapper"/>
          <w:vertAlign w:val="superscript"/>
        </w:rPr>
        <w:t>vi</w:t>
      </w:r>
    </w:p>
    <w:p w14:paraId="78F87B4A" w14:textId="77777777" w:rsidR="003247EA" w:rsidRDefault="003247EA" w:rsidP="003247EA">
      <w:pPr>
        <w:jc w:val="center"/>
        <w:rPr>
          <w:rStyle w:val="hscoswrapper"/>
        </w:rPr>
      </w:pPr>
      <w:r>
        <w:rPr>
          <w:noProof/>
        </w:rPr>
        <w:drawing>
          <wp:inline distT="0" distB="0" distL="0" distR="0" wp14:anchorId="745BC019" wp14:editId="7EE58054">
            <wp:extent cx="5292725" cy="2978785"/>
            <wp:effectExtent l="0" t="0" r="3175"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292725" cy="2978785"/>
                    </a:xfrm>
                    <a:prstGeom prst="rect">
                      <a:avLst/>
                    </a:prstGeom>
                    <a:noFill/>
                    <a:ln>
                      <a:noFill/>
                    </a:ln>
                  </pic:spPr>
                </pic:pic>
              </a:graphicData>
            </a:graphic>
          </wp:inline>
        </w:drawing>
      </w:r>
    </w:p>
    <w:p w14:paraId="6F9EB3E0" w14:textId="77777777" w:rsidR="003247EA" w:rsidRDefault="003247EA" w:rsidP="003247EA">
      <w:pPr>
        <w:jc w:val="center"/>
        <w:rPr>
          <w:rStyle w:val="hscoswrapper"/>
        </w:rPr>
      </w:pPr>
    </w:p>
    <w:p w14:paraId="36678B17" w14:textId="77777777" w:rsidR="003247EA" w:rsidRDefault="003247EA" w:rsidP="003247EA">
      <w:r>
        <w:rPr>
          <w:rStyle w:val="hscoswrapper"/>
        </w:rPr>
        <w:t xml:space="preserve">Positive customer perception, while highly subjective, is largely influenced by the quality of service delivered by the chain store. All the customer’s direct and indirect experiences are points where the customer mentally measures </w:t>
      </w:r>
      <w:r>
        <w:t>how well the product or service conforms to the customer’ wants and expectations, of how well the chain store meets or exceeds customer expectations</w:t>
      </w:r>
    </w:p>
    <w:p w14:paraId="3D4FCECB" w14:textId="77777777" w:rsidR="003247EA" w:rsidRDefault="003247EA" w:rsidP="003247EA">
      <w:pPr>
        <w:rPr>
          <w:rStyle w:val="hscoswrapper"/>
        </w:rPr>
      </w:pPr>
    </w:p>
    <w:p w14:paraId="39BD08A1" w14:textId="77777777" w:rsidR="003247EA" w:rsidRDefault="003247EA" w:rsidP="003247EA">
      <w:pPr>
        <w:rPr>
          <w:rStyle w:val="hscoswrapper"/>
        </w:rPr>
      </w:pPr>
      <w:r>
        <w:rPr>
          <w:rStyle w:val="hscoswrapper"/>
        </w:rPr>
        <w:t>It is currently being argued that the customers’ perception of the quality of service they receive at a retail outlet will take over as a key differentiator in the market, overtaking past competitive approaches such as price, product range, product features and usability.</w:t>
      </w:r>
    </w:p>
    <w:p w14:paraId="2400DBE3" w14:textId="77777777" w:rsidR="003247EA" w:rsidRDefault="003247EA" w:rsidP="003247EA">
      <w:pPr>
        <w:rPr>
          <w:rStyle w:val="hscoswrapper"/>
        </w:rPr>
      </w:pPr>
    </w:p>
    <w:p w14:paraId="50004D4F" w14:textId="77777777" w:rsidR="003247EA" w:rsidRDefault="003247EA" w:rsidP="003247EA">
      <w:pPr>
        <w:rPr>
          <w:rStyle w:val="hscoswrapper"/>
        </w:rPr>
      </w:pPr>
      <w:r>
        <w:rPr>
          <w:rStyle w:val="hscoswrapper"/>
        </w:rPr>
        <w:t>By monitoring customer experiences and customer perceptions, your store can spot common customer “pain points” and improve the customer journey.</w:t>
      </w:r>
    </w:p>
    <w:p w14:paraId="36A2B23B" w14:textId="77777777" w:rsidR="003247EA" w:rsidRDefault="003247EA" w:rsidP="003247EA">
      <w:pPr>
        <w:rPr>
          <w:rStyle w:val="hscoswrapper"/>
        </w:rPr>
      </w:pPr>
    </w:p>
    <w:p w14:paraId="1A9C55CE" w14:textId="77777777" w:rsidR="003247EA" w:rsidRDefault="003247EA" w:rsidP="003247EA">
      <w:r>
        <w:t>Many factors create positive or negative customer perceptions. Therefore, all marketing, display and sales efforts should be aimed at creating positive perceptions among the specific target market segment(s). For example, a clothing boutique for young adult females, should aim all efforts at creating positive perceptions among this target market segment by for example, stocking the right type of clothes, playing the type of music that the market segment will probably enjoy, use modern display techniques that will appeal to fashion-conscious young female adults, etc.</w:t>
      </w:r>
    </w:p>
    <w:p w14:paraId="7A94878A" w14:textId="77777777" w:rsidR="003247EA" w:rsidRDefault="003247EA" w:rsidP="003247EA"/>
    <w:p w14:paraId="2F20B2D1" w14:textId="77777777" w:rsidR="003247EA" w:rsidRDefault="00DC338E" w:rsidP="00DC338E">
      <w:pPr>
        <w:pStyle w:val="Heading3"/>
        <w:rPr>
          <w:rStyle w:val="hscoswrapper"/>
        </w:rPr>
      </w:pPr>
      <w:bookmarkStart w:id="1130" w:name="_Toc37935005"/>
      <w:bookmarkStart w:id="1131" w:name="_Toc39497202"/>
      <w:bookmarkStart w:id="1132" w:name="_Toc46937150"/>
      <w:r>
        <w:rPr>
          <w:rStyle w:val="hscoswrapper"/>
        </w:rPr>
        <w:t>1.7.3</w:t>
      </w:r>
      <w:r>
        <w:rPr>
          <w:rStyle w:val="hscoswrapper"/>
        </w:rPr>
        <w:tab/>
      </w:r>
      <w:r w:rsidR="003247EA">
        <w:rPr>
          <w:rStyle w:val="hscoswrapper"/>
        </w:rPr>
        <w:t>The impact of quality on the customer’s perception</w:t>
      </w:r>
      <w:bookmarkEnd w:id="1130"/>
      <w:bookmarkEnd w:id="1131"/>
      <w:bookmarkEnd w:id="1132"/>
    </w:p>
    <w:p w14:paraId="1478D52B" w14:textId="77777777" w:rsidR="003247EA" w:rsidRDefault="003247EA" w:rsidP="003247EA"/>
    <w:p w14:paraId="7A9692E8" w14:textId="77777777" w:rsidR="003247EA" w:rsidRDefault="003247EA" w:rsidP="003247EA">
      <w:r>
        <w:t xml:space="preserve">The </w:t>
      </w:r>
      <w:r>
        <w:rPr>
          <w:i/>
          <w:iCs/>
        </w:rPr>
        <w:t>quality of products</w:t>
      </w:r>
      <w:r>
        <w:t xml:space="preserve"> offered by the chain store influences the customer’s perception of whether the store offers value for money. However, </w:t>
      </w:r>
      <w:r>
        <w:rPr>
          <w:i/>
          <w:iCs/>
        </w:rPr>
        <w:t>quality of service</w:t>
      </w:r>
      <w:r>
        <w:t xml:space="preserve"> is becoming more important. Customers evaluate the quality of service against their expectations and the dimensions of service quality as identified in the SERVQUAL model. </w:t>
      </w:r>
    </w:p>
    <w:p w14:paraId="7D8EC8A3" w14:textId="77777777" w:rsidR="003247EA" w:rsidRDefault="003247EA" w:rsidP="003247EA"/>
    <w:p w14:paraId="69B406E1" w14:textId="77777777" w:rsidR="003247EA" w:rsidRDefault="003247EA" w:rsidP="003247EA">
      <w:r>
        <w:t>Customer perceptions of the chain store are formed through their direct and indirect experiences. Positive perceptions are formed when experiences meet or exceed customer expectations.</w:t>
      </w:r>
    </w:p>
    <w:p w14:paraId="3A78D4B5" w14:textId="77777777" w:rsidR="003247EA" w:rsidRDefault="003247EA" w:rsidP="003247EA"/>
    <w:p w14:paraId="4884FDF8" w14:textId="77777777" w:rsidR="003247EA" w:rsidRDefault="003247EA" w:rsidP="003247EA">
      <w:r>
        <w:t>Table 2 describes the most common environmental factors that create positive or negative perceptions in wholesale and retail.</w:t>
      </w:r>
    </w:p>
    <w:p w14:paraId="310FE13F" w14:textId="77777777" w:rsidR="003247EA" w:rsidRDefault="003247EA" w:rsidP="003247EA"/>
    <w:p w14:paraId="4940F2AC" w14:textId="77777777" w:rsidR="003247EA" w:rsidRDefault="003247EA" w:rsidP="003247EA">
      <w:pPr>
        <w:pStyle w:val="Caption"/>
      </w:pPr>
      <w:r>
        <w:t>table 2: factors that influence perception</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961"/>
        <w:gridCol w:w="7020"/>
      </w:tblGrid>
      <w:tr w:rsidR="003247EA" w14:paraId="0A05A942" w14:textId="77777777" w:rsidTr="003247EA">
        <w:trPr>
          <w:cantSplit/>
          <w:tblHeader/>
        </w:trPr>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5BAA8095" w14:textId="77777777" w:rsidR="003247EA" w:rsidRDefault="003247EA">
            <w:pPr>
              <w:spacing w:line="240" w:lineRule="auto"/>
              <w:rPr>
                <w:rFonts w:cs="Arial"/>
                <w:b/>
                <w:color w:val="FFFFFF"/>
                <w:szCs w:val="20"/>
              </w:rPr>
            </w:pPr>
            <w:r>
              <w:rPr>
                <w:rFonts w:cs="Arial"/>
                <w:b/>
                <w:color w:val="FFFFFF"/>
                <w:szCs w:val="20"/>
              </w:rPr>
              <w:t>ENVIRONMENTAL FACTOR</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713B4A3" w14:textId="77777777" w:rsidR="003247EA" w:rsidRDefault="003247EA">
            <w:pPr>
              <w:spacing w:line="240" w:lineRule="auto"/>
              <w:rPr>
                <w:rFonts w:cs="Arial"/>
                <w:b/>
                <w:color w:val="FFFFFF"/>
                <w:szCs w:val="20"/>
              </w:rPr>
            </w:pPr>
            <w:r>
              <w:rPr>
                <w:rFonts w:cs="Arial"/>
                <w:b/>
                <w:color w:val="FFFFFF"/>
                <w:szCs w:val="20"/>
              </w:rPr>
              <w:t>HOW IT CREATES A POSITIVE OR NEGATIVE CUSTOMER PERCEPTION</w:t>
            </w:r>
          </w:p>
        </w:tc>
      </w:tr>
      <w:tr w:rsidR="003247EA" w14:paraId="56275336"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63B0CDD" w14:textId="77777777" w:rsidR="003247EA" w:rsidRDefault="003247EA">
            <w:pPr>
              <w:jc w:val="left"/>
              <w:rPr>
                <w:rFonts w:cs="Arial"/>
                <w:szCs w:val="20"/>
              </w:rPr>
            </w:pPr>
            <w:r>
              <w:rPr>
                <w:rFonts w:cs="Arial"/>
                <w:szCs w:val="20"/>
              </w:rPr>
              <w:t>Availability of stock</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269437D" w14:textId="77777777" w:rsidR="003247EA" w:rsidRDefault="003247EA" w:rsidP="001D5EC9">
            <w:pPr>
              <w:spacing w:after="120"/>
              <w:jc w:val="left"/>
              <w:rPr>
                <w:rFonts w:cs="Arial"/>
                <w:szCs w:val="20"/>
              </w:rPr>
            </w:pPr>
            <w:r>
              <w:rPr>
                <w:rFonts w:cs="Arial"/>
                <w:szCs w:val="20"/>
              </w:rPr>
              <w:t xml:space="preserve">When customers know that the company stocks a certain range of products, they expect sufficient quantities of stock to be available at all times. </w:t>
            </w:r>
          </w:p>
          <w:p w14:paraId="4B4EFE02" w14:textId="77777777" w:rsidR="003247EA" w:rsidRDefault="003247EA" w:rsidP="001D5EC9">
            <w:pPr>
              <w:spacing w:after="120"/>
              <w:jc w:val="left"/>
              <w:rPr>
                <w:rFonts w:cs="Arial"/>
                <w:szCs w:val="20"/>
              </w:rPr>
            </w:pPr>
            <w:r>
              <w:rPr>
                <w:rFonts w:cs="Arial"/>
                <w:szCs w:val="20"/>
              </w:rPr>
              <w:t>Fully stocked outlets create the impression of a well-managed and efficient business. On the other hand, if products are out of stock, or shelves and display units appear to be empty, customers develop the perception that either the company is poorly managed and does not care about customer needs, or that the company does not have money to buy the stock it needs.</w:t>
            </w:r>
          </w:p>
          <w:p w14:paraId="30736646" w14:textId="77777777" w:rsidR="003247EA" w:rsidRDefault="003247EA">
            <w:pPr>
              <w:jc w:val="left"/>
              <w:rPr>
                <w:rFonts w:cs="Arial"/>
                <w:szCs w:val="20"/>
              </w:rPr>
            </w:pPr>
            <w:r>
              <w:rPr>
                <w:rFonts w:cs="Arial"/>
                <w:szCs w:val="20"/>
              </w:rPr>
              <w:t>It is also important to maintain the right product ranges, aimed at the target market. For example, Makro ensures that a wide variety of camping and outdoor products are available to appeal to the “Bush Wackers” market segment. This draws the target market into the store, and may contribute to customers making add-on purchases, resulting in higher turnover and better profits for the company.</w:t>
            </w:r>
          </w:p>
        </w:tc>
      </w:tr>
      <w:tr w:rsidR="003247EA" w14:paraId="3FD4656F"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B018E8" w14:textId="77777777" w:rsidR="003247EA" w:rsidRDefault="003247EA">
            <w:pPr>
              <w:jc w:val="left"/>
              <w:rPr>
                <w:rFonts w:cs="Arial"/>
                <w:szCs w:val="20"/>
              </w:rPr>
            </w:pPr>
            <w:r>
              <w:rPr>
                <w:rFonts w:cs="Arial"/>
                <w:szCs w:val="20"/>
              </w:rPr>
              <w:t>Music</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7B85167" w14:textId="77777777" w:rsidR="003247EA" w:rsidRDefault="003247EA" w:rsidP="001D5EC9">
            <w:pPr>
              <w:spacing w:after="120"/>
              <w:jc w:val="left"/>
              <w:rPr>
                <w:rFonts w:cs="Arial"/>
                <w:szCs w:val="20"/>
              </w:rPr>
            </w:pPr>
            <w:r>
              <w:rPr>
                <w:rFonts w:cs="Arial"/>
                <w:szCs w:val="20"/>
              </w:rPr>
              <w:t>There are few things that create an atmosphere like music does.</w:t>
            </w:r>
          </w:p>
          <w:p w14:paraId="65179D14" w14:textId="77777777" w:rsidR="003247EA" w:rsidRDefault="003247EA" w:rsidP="001D5EC9">
            <w:pPr>
              <w:spacing w:after="120"/>
              <w:jc w:val="left"/>
              <w:rPr>
                <w:rFonts w:cs="Arial"/>
                <w:szCs w:val="20"/>
              </w:rPr>
            </w:pPr>
            <w:r>
              <w:rPr>
                <w:rFonts w:cs="Arial"/>
                <w:szCs w:val="20"/>
              </w:rPr>
              <w:t>In wholesale and retail, it is important to (i) decide whether music should be played and (ii) what type of music will create the atmosphere that the outlet wants to achieve. The choice of music (if played) will be very different for an upmarket clothing boutique for teenagers than for a large wholesale outlet.</w:t>
            </w:r>
          </w:p>
          <w:p w14:paraId="55F1FF1A" w14:textId="77777777" w:rsidR="003247EA" w:rsidRDefault="003247EA" w:rsidP="001D5EC9">
            <w:pPr>
              <w:jc w:val="left"/>
              <w:rPr>
                <w:rFonts w:cs="Arial"/>
                <w:szCs w:val="20"/>
              </w:rPr>
            </w:pPr>
            <w:r>
              <w:rPr>
                <w:rFonts w:cs="Arial"/>
                <w:szCs w:val="20"/>
              </w:rPr>
              <w:t>Loud, upbeat, contemporary music in a store aimed at meeting the needs of retired people will create the impression that the store is totally out of touch with its target market. This type of music will create the impression that the product range might not be suitable for the target market. Customers may leave the shop quickly, resulting on loss of sales. On the other hand, calm music might entice this target group to spend more time browsing, and eventually buy more than what they planned. This will result in higher turnover and better profits for the company.</w:t>
            </w:r>
          </w:p>
        </w:tc>
      </w:tr>
      <w:tr w:rsidR="003247EA" w14:paraId="64C357BB"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24416C2" w14:textId="77777777" w:rsidR="003247EA" w:rsidRDefault="003247EA">
            <w:pPr>
              <w:jc w:val="left"/>
              <w:rPr>
                <w:rFonts w:cs="Arial"/>
                <w:szCs w:val="20"/>
              </w:rPr>
            </w:pPr>
            <w:r>
              <w:rPr>
                <w:rFonts w:cs="Arial"/>
                <w:szCs w:val="20"/>
              </w:rPr>
              <w:t>Displays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929FC9A" w14:textId="77777777" w:rsidR="003247EA" w:rsidRDefault="003247EA" w:rsidP="001D5EC9">
            <w:pPr>
              <w:spacing w:after="120"/>
              <w:jc w:val="left"/>
              <w:rPr>
                <w:rFonts w:cs="Arial"/>
                <w:szCs w:val="20"/>
              </w:rPr>
            </w:pPr>
            <w:r>
              <w:rPr>
                <w:rFonts w:cs="Arial"/>
                <w:szCs w:val="20"/>
              </w:rPr>
              <w:t>Displays can create strong positive or negative customer perceptions.</w:t>
            </w:r>
          </w:p>
          <w:p w14:paraId="7ACC578A" w14:textId="77777777" w:rsidR="003247EA" w:rsidRDefault="003247EA" w:rsidP="001D5EC9">
            <w:pPr>
              <w:spacing w:after="120"/>
              <w:jc w:val="left"/>
              <w:rPr>
                <w:rFonts w:cs="Arial"/>
                <w:szCs w:val="20"/>
              </w:rPr>
            </w:pPr>
            <w:r>
              <w:rPr>
                <w:rFonts w:cs="Arial"/>
                <w:szCs w:val="20"/>
              </w:rPr>
              <w:t>Displays should be current, attractive and fully-stocked.</w:t>
            </w:r>
          </w:p>
          <w:p w14:paraId="0C4740CC" w14:textId="77777777" w:rsidR="003247EA" w:rsidRDefault="003247EA" w:rsidP="001D5EC9">
            <w:pPr>
              <w:spacing w:after="120"/>
              <w:jc w:val="left"/>
              <w:rPr>
                <w:rFonts w:cs="Arial"/>
                <w:szCs w:val="20"/>
              </w:rPr>
            </w:pPr>
            <w:r>
              <w:rPr>
                <w:rFonts w:cs="Arial"/>
                <w:szCs w:val="20"/>
              </w:rPr>
              <w:t>Displays that are outdated or “falling apart”, full of dust, untidy (like T-shirts on a pile rather than a neat stack after customers have looked at them), create negative perceptions and will not result in sales. As a result, the company may lose potential sales and profits.</w:t>
            </w:r>
          </w:p>
          <w:p w14:paraId="248D88BC" w14:textId="77777777" w:rsidR="003247EA" w:rsidRDefault="003247EA">
            <w:pPr>
              <w:jc w:val="left"/>
              <w:rPr>
                <w:rFonts w:cs="Arial"/>
                <w:szCs w:val="20"/>
              </w:rPr>
            </w:pPr>
            <w:r>
              <w:rPr>
                <w:rFonts w:cs="Arial"/>
                <w:szCs w:val="20"/>
              </w:rPr>
              <w:t>Attractive displays create interest and entice customers to buy. This results in increased sales and profits for the company.</w:t>
            </w:r>
          </w:p>
        </w:tc>
      </w:tr>
      <w:tr w:rsidR="003247EA" w14:paraId="2757CB7C"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5098D0E" w14:textId="77777777" w:rsidR="003247EA" w:rsidRDefault="003247EA">
            <w:pPr>
              <w:jc w:val="left"/>
              <w:rPr>
                <w:rFonts w:cs="Arial"/>
                <w:szCs w:val="20"/>
              </w:rPr>
            </w:pPr>
            <w:r>
              <w:rPr>
                <w:rFonts w:cs="Arial"/>
                <w:szCs w:val="20"/>
              </w:rPr>
              <w:t>Housekeeping</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A75300C" w14:textId="77777777" w:rsidR="003247EA" w:rsidRDefault="003247EA" w:rsidP="001D5EC9">
            <w:pPr>
              <w:spacing w:after="120"/>
              <w:jc w:val="left"/>
              <w:rPr>
                <w:rFonts w:cs="Arial"/>
                <w:szCs w:val="20"/>
              </w:rPr>
            </w:pPr>
            <w:r>
              <w:rPr>
                <w:rFonts w:cs="Arial"/>
                <w:szCs w:val="20"/>
              </w:rPr>
              <w:t>Housekeeping is about maintain a clean and tidy appearance in the store.</w:t>
            </w:r>
          </w:p>
          <w:p w14:paraId="0CC10DA9" w14:textId="77777777" w:rsidR="003247EA" w:rsidRDefault="003247EA" w:rsidP="001D5EC9">
            <w:pPr>
              <w:spacing w:after="120"/>
              <w:jc w:val="left"/>
              <w:rPr>
                <w:rFonts w:cs="Arial"/>
                <w:szCs w:val="20"/>
              </w:rPr>
            </w:pPr>
            <w:r>
              <w:rPr>
                <w:rFonts w:cs="Arial"/>
                <w:szCs w:val="20"/>
              </w:rPr>
              <w:t xml:space="preserve">Good housekeeping creates positive customer perceptions. </w:t>
            </w:r>
          </w:p>
          <w:p w14:paraId="6535C2F1" w14:textId="77777777" w:rsidR="003247EA" w:rsidRDefault="003247EA" w:rsidP="001D5EC9">
            <w:pPr>
              <w:spacing w:after="120"/>
              <w:jc w:val="left"/>
              <w:rPr>
                <w:rFonts w:cs="Arial"/>
                <w:szCs w:val="20"/>
              </w:rPr>
            </w:pPr>
            <w:r>
              <w:rPr>
                <w:rFonts w:cs="Arial"/>
                <w:szCs w:val="20"/>
              </w:rPr>
              <w:t xml:space="preserve">Customers enjoy shopping in a store that is clean and tidy and where it is easy to find products. This helps them make choices and buy the products they want and need, resulting in increased sales and profits. </w:t>
            </w:r>
          </w:p>
          <w:p w14:paraId="5A847A61" w14:textId="77777777" w:rsidR="003247EA" w:rsidRDefault="003247EA">
            <w:pPr>
              <w:jc w:val="left"/>
              <w:rPr>
                <w:rFonts w:cs="Arial"/>
                <w:szCs w:val="20"/>
              </w:rPr>
            </w:pPr>
            <w:r>
              <w:rPr>
                <w:rFonts w:cs="Arial"/>
                <w:szCs w:val="20"/>
              </w:rPr>
              <w:t>An untidy store, with shelves and products covered in dust repels customers. Many will take their business elsewhere, and the company loses out on sales.</w:t>
            </w:r>
          </w:p>
        </w:tc>
      </w:tr>
      <w:tr w:rsidR="003247EA" w14:paraId="5325BB5B"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E260B44" w14:textId="77777777" w:rsidR="003247EA" w:rsidRDefault="003247EA">
            <w:pPr>
              <w:jc w:val="left"/>
              <w:rPr>
                <w:rFonts w:cs="Arial"/>
                <w:szCs w:val="20"/>
              </w:rPr>
            </w:pPr>
            <w:r>
              <w:rPr>
                <w:rFonts w:cs="Arial"/>
                <w:szCs w:val="20"/>
              </w:rPr>
              <w:t>Temperatures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8B2AE3" w14:textId="77777777" w:rsidR="003247EA" w:rsidRDefault="003247EA" w:rsidP="001D5EC9">
            <w:pPr>
              <w:spacing w:after="120"/>
              <w:jc w:val="left"/>
              <w:rPr>
                <w:rFonts w:cs="Arial"/>
                <w:szCs w:val="20"/>
              </w:rPr>
            </w:pPr>
            <w:r>
              <w:rPr>
                <w:rFonts w:cs="Arial"/>
                <w:szCs w:val="20"/>
              </w:rPr>
              <w:t xml:space="preserve">Uncomfortable temperatures – either too cold or too hot – cause customers to only do what they need to do and leave as quickly as they can. </w:t>
            </w:r>
          </w:p>
          <w:p w14:paraId="29F9119F" w14:textId="77777777" w:rsidR="003247EA" w:rsidRDefault="003247EA">
            <w:pPr>
              <w:jc w:val="left"/>
              <w:rPr>
                <w:rFonts w:cs="Arial"/>
                <w:szCs w:val="20"/>
              </w:rPr>
            </w:pPr>
            <w:r>
              <w:rPr>
                <w:rFonts w:cs="Arial"/>
                <w:szCs w:val="20"/>
              </w:rPr>
              <w:t>When the temperature in a store is comfortable, especially more comfortable than it is outside, customers tend to linger for longer, look around and often make unplanned purchases. This can have a positive effect on increased sales and profits.</w:t>
            </w:r>
          </w:p>
        </w:tc>
      </w:tr>
      <w:tr w:rsidR="003247EA" w14:paraId="0170EB8F"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9916D8B" w14:textId="77777777" w:rsidR="003247EA" w:rsidRDefault="003247EA">
            <w:pPr>
              <w:jc w:val="left"/>
              <w:rPr>
                <w:rFonts w:cs="Arial"/>
                <w:szCs w:val="20"/>
              </w:rPr>
            </w:pPr>
            <w:r>
              <w:rPr>
                <w:rFonts w:cs="Arial"/>
                <w:szCs w:val="20"/>
              </w:rPr>
              <w:t>Merchandiser call cycles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B246563" w14:textId="77777777" w:rsidR="003247EA" w:rsidRDefault="003247EA" w:rsidP="001D5EC9">
            <w:pPr>
              <w:spacing w:after="120"/>
              <w:jc w:val="left"/>
              <w:rPr>
                <w:rFonts w:cs="Arial"/>
                <w:szCs w:val="20"/>
              </w:rPr>
            </w:pPr>
            <w:r>
              <w:rPr>
                <w:rFonts w:cs="Arial"/>
                <w:szCs w:val="20"/>
              </w:rPr>
              <w:t>Merchandiser cycle calls (that is, the intervals between merchandiser visits to replenish stock) are important in creating positive customer perceptions. When customers regularly see merchandisers busy unpacking stock, they form the perception that the store always has fresh stock. They don’t hesitate buying perishable products, and this usually increases sales and profits.</w:t>
            </w:r>
          </w:p>
          <w:p w14:paraId="0E522C0F" w14:textId="77777777" w:rsidR="003247EA" w:rsidRDefault="003247EA">
            <w:pPr>
              <w:jc w:val="left"/>
              <w:rPr>
                <w:rFonts w:cs="Arial"/>
                <w:szCs w:val="20"/>
              </w:rPr>
            </w:pPr>
            <w:r>
              <w:rPr>
                <w:rFonts w:cs="Arial"/>
                <w:szCs w:val="20"/>
              </w:rPr>
              <w:t>Empty shelves and display units may be caused when merchandisers do not visit the store often enough. This in itself creates a negative perception, as was pointed out earlier.  Customers often do not like taking the last items, for example, a bottle of milk, from a display unit as it creates the perception that it is the last leftovers and may not be as fresh as it should be. Potential sales are lost.</w:t>
            </w:r>
          </w:p>
        </w:tc>
      </w:tr>
      <w:tr w:rsidR="003247EA" w14:paraId="566966B1"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4097196" w14:textId="77777777" w:rsidR="003247EA" w:rsidRDefault="003247EA">
            <w:pPr>
              <w:jc w:val="left"/>
              <w:rPr>
                <w:rFonts w:cs="Arial"/>
                <w:szCs w:val="20"/>
              </w:rPr>
            </w:pPr>
            <w:r>
              <w:rPr>
                <w:rFonts w:cs="Arial"/>
                <w:szCs w:val="20"/>
              </w:rPr>
              <w:t>Service</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95780E0" w14:textId="77777777" w:rsidR="003247EA" w:rsidRDefault="003247EA" w:rsidP="001D5EC9">
            <w:pPr>
              <w:spacing w:after="120"/>
              <w:jc w:val="left"/>
              <w:rPr>
                <w:rFonts w:cs="Arial"/>
                <w:szCs w:val="20"/>
              </w:rPr>
            </w:pPr>
            <w:r>
              <w:rPr>
                <w:rFonts w:cs="Arial"/>
                <w:szCs w:val="20"/>
              </w:rPr>
              <w:t>In a very competitive wholesale and retail industry, service is often the only factor that can distinguish one outlet from another.</w:t>
            </w:r>
          </w:p>
          <w:p w14:paraId="0CF80092" w14:textId="77777777" w:rsidR="003247EA" w:rsidRDefault="003247EA" w:rsidP="001D5EC9">
            <w:pPr>
              <w:spacing w:after="120"/>
              <w:jc w:val="left"/>
              <w:rPr>
                <w:rFonts w:cs="Arial"/>
                <w:szCs w:val="20"/>
              </w:rPr>
            </w:pPr>
            <w:r>
              <w:rPr>
                <w:rFonts w:cs="Arial"/>
                <w:szCs w:val="20"/>
              </w:rPr>
              <w:t>Several factors influence customers’ perceptions of service.</w:t>
            </w:r>
          </w:p>
          <w:p w14:paraId="213AA9CC" w14:textId="77777777" w:rsidR="003247EA" w:rsidRDefault="003247EA" w:rsidP="001D5EC9">
            <w:pPr>
              <w:spacing w:after="120"/>
              <w:jc w:val="left"/>
              <w:rPr>
                <w:rFonts w:cs="Arial"/>
                <w:szCs w:val="20"/>
              </w:rPr>
            </w:pPr>
            <w:r>
              <w:rPr>
                <w:rFonts w:cs="Arial"/>
                <w:szCs w:val="20"/>
              </w:rPr>
              <w:t xml:space="preserve">In terms of </w:t>
            </w:r>
            <w:r>
              <w:rPr>
                <w:rFonts w:cs="Arial"/>
                <w:i/>
                <w:szCs w:val="20"/>
              </w:rPr>
              <w:t>sales</w:t>
            </w:r>
            <w:r>
              <w:rPr>
                <w:rFonts w:cs="Arial"/>
                <w:szCs w:val="20"/>
              </w:rPr>
              <w:t>, factors that influence a customer’s perception include:</w:t>
            </w:r>
          </w:p>
          <w:p w14:paraId="6290B8E5" w14:textId="77777777" w:rsidR="003247EA" w:rsidRDefault="003247EA" w:rsidP="002E23EC">
            <w:pPr>
              <w:pStyle w:val="ListParagraph"/>
              <w:widowControl w:val="0"/>
              <w:numPr>
                <w:ilvl w:val="0"/>
                <w:numId w:val="333"/>
              </w:numPr>
              <w:spacing w:after="120"/>
              <w:contextualSpacing w:val="0"/>
              <w:jc w:val="left"/>
              <w:rPr>
                <w:rFonts w:cs="Arial"/>
                <w:szCs w:val="20"/>
              </w:rPr>
            </w:pPr>
            <w:r>
              <w:rPr>
                <w:rFonts w:cs="Arial"/>
                <w:szCs w:val="20"/>
              </w:rPr>
              <w:t>Friendliness of staff</w:t>
            </w:r>
          </w:p>
          <w:p w14:paraId="65121576" w14:textId="77777777" w:rsidR="003247EA" w:rsidRDefault="003247EA" w:rsidP="002E23EC">
            <w:pPr>
              <w:pStyle w:val="ListParagraph"/>
              <w:widowControl w:val="0"/>
              <w:numPr>
                <w:ilvl w:val="0"/>
                <w:numId w:val="333"/>
              </w:numPr>
              <w:spacing w:after="120"/>
              <w:contextualSpacing w:val="0"/>
              <w:jc w:val="left"/>
              <w:rPr>
                <w:rFonts w:cs="Arial"/>
                <w:szCs w:val="20"/>
              </w:rPr>
            </w:pPr>
            <w:r>
              <w:rPr>
                <w:rFonts w:cs="Arial"/>
                <w:szCs w:val="20"/>
              </w:rPr>
              <w:t>Availability of staff to help customers with information and making the right choices</w:t>
            </w:r>
          </w:p>
          <w:p w14:paraId="01CE3BC5" w14:textId="77777777" w:rsidR="003247EA" w:rsidRDefault="003247EA" w:rsidP="002E23EC">
            <w:pPr>
              <w:pStyle w:val="ListParagraph"/>
              <w:widowControl w:val="0"/>
              <w:numPr>
                <w:ilvl w:val="0"/>
                <w:numId w:val="333"/>
              </w:numPr>
              <w:spacing w:after="120"/>
              <w:contextualSpacing w:val="0"/>
              <w:jc w:val="left"/>
              <w:rPr>
                <w:rFonts w:cs="Arial"/>
                <w:szCs w:val="20"/>
              </w:rPr>
            </w:pPr>
            <w:r>
              <w:rPr>
                <w:rFonts w:cs="Arial"/>
                <w:szCs w:val="20"/>
              </w:rPr>
              <w:t>Product knowledge</w:t>
            </w:r>
          </w:p>
          <w:p w14:paraId="5FD79742" w14:textId="77777777" w:rsidR="003247EA" w:rsidRPr="001D5EC9" w:rsidRDefault="003247EA" w:rsidP="002E23EC">
            <w:pPr>
              <w:pStyle w:val="ListParagraph"/>
              <w:widowControl w:val="0"/>
              <w:numPr>
                <w:ilvl w:val="0"/>
                <w:numId w:val="333"/>
              </w:numPr>
              <w:spacing w:after="120"/>
              <w:contextualSpacing w:val="0"/>
              <w:jc w:val="left"/>
              <w:rPr>
                <w:rFonts w:cs="Arial"/>
                <w:szCs w:val="20"/>
              </w:rPr>
            </w:pPr>
            <w:r>
              <w:rPr>
                <w:rFonts w:cs="Arial"/>
                <w:szCs w:val="20"/>
              </w:rPr>
              <w:t>Speed and efficiency with which transactions are finalised</w:t>
            </w:r>
          </w:p>
          <w:p w14:paraId="6CD29CA3" w14:textId="77777777" w:rsidR="003247EA" w:rsidRDefault="003247EA" w:rsidP="001D5EC9">
            <w:pPr>
              <w:spacing w:after="120"/>
              <w:jc w:val="left"/>
              <w:rPr>
                <w:rFonts w:cs="Arial"/>
                <w:szCs w:val="20"/>
                <w:lang w:val="en-ZA" w:eastAsia="en-ZA"/>
              </w:rPr>
            </w:pPr>
            <w:r>
              <w:rPr>
                <w:rFonts w:cs="Arial"/>
                <w:szCs w:val="20"/>
                <w:lang w:val="en-ZA" w:eastAsia="en-ZA"/>
              </w:rPr>
              <w:t xml:space="preserve">For </w:t>
            </w:r>
            <w:r>
              <w:rPr>
                <w:rFonts w:cs="Arial"/>
                <w:i/>
                <w:szCs w:val="20"/>
                <w:lang w:val="en-ZA" w:eastAsia="en-ZA"/>
              </w:rPr>
              <w:t>repair or support service</w:t>
            </w:r>
            <w:r>
              <w:rPr>
                <w:rFonts w:cs="Arial"/>
                <w:szCs w:val="20"/>
                <w:lang w:val="en-ZA" w:eastAsia="en-ZA"/>
              </w:rPr>
              <w:t>, for example, the customer's perception is strongly influenced by the severity of the service failure, the amount of time that elapsed between when the failure was reported and when it was resolved. Follow-up and feedback on progress also plays an important part in customer perceptions. These create perceptions about reliability of the store to provide after-sales service and responsiveness to customers in the event of problems.</w:t>
            </w:r>
          </w:p>
          <w:p w14:paraId="66D00C01" w14:textId="77777777" w:rsidR="003247EA" w:rsidRDefault="003247EA">
            <w:pPr>
              <w:jc w:val="left"/>
              <w:rPr>
                <w:rFonts w:cs="Arial"/>
                <w:szCs w:val="20"/>
              </w:rPr>
            </w:pPr>
            <w:r>
              <w:rPr>
                <w:rFonts w:cs="Arial"/>
                <w:szCs w:val="20"/>
                <w:lang w:val="en-ZA" w:eastAsia="en-ZA"/>
              </w:rPr>
              <w:t>Customers who have formed negative perceptions because of an experience with poor responsiveness and reliability, are unlikely to buy from the same store again. This way, the company loses potential sales and profits. On the other hand, an outlet that created positive customer perceptions is likely to get repeat business, resulting in increased sales and profits.</w:t>
            </w:r>
          </w:p>
        </w:tc>
      </w:tr>
      <w:tr w:rsidR="003247EA" w14:paraId="33E1180C"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4957675" w14:textId="77777777" w:rsidR="003247EA" w:rsidRDefault="003247EA">
            <w:pPr>
              <w:jc w:val="left"/>
              <w:rPr>
                <w:rFonts w:cs="Arial"/>
                <w:szCs w:val="20"/>
              </w:rPr>
            </w:pPr>
            <w:r>
              <w:rPr>
                <w:rFonts w:cs="Arial"/>
                <w:szCs w:val="20"/>
              </w:rPr>
              <w:t>Organisational policies and procedures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4EE3E66" w14:textId="77777777" w:rsidR="003247EA" w:rsidRDefault="003247EA" w:rsidP="001D5EC9">
            <w:pPr>
              <w:spacing w:after="120"/>
              <w:jc w:val="left"/>
              <w:rPr>
                <w:rFonts w:cs="Arial"/>
                <w:szCs w:val="20"/>
              </w:rPr>
            </w:pPr>
            <w:r>
              <w:rPr>
                <w:rFonts w:cs="Arial"/>
                <w:szCs w:val="20"/>
              </w:rPr>
              <w:t>Wholesale and retail operations have policies on issues such as returns and exchanges.</w:t>
            </w:r>
          </w:p>
          <w:p w14:paraId="12DC8502" w14:textId="77777777" w:rsidR="003247EA" w:rsidRDefault="003247EA" w:rsidP="001D5EC9">
            <w:pPr>
              <w:spacing w:after="120"/>
              <w:jc w:val="left"/>
              <w:rPr>
                <w:rFonts w:cs="Arial"/>
                <w:szCs w:val="20"/>
              </w:rPr>
            </w:pPr>
            <w:r>
              <w:rPr>
                <w:rFonts w:cs="Arial"/>
                <w:szCs w:val="20"/>
              </w:rPr>
              <w:t>A policy that makes it easy for customers to return or exchange products when there is a need, creates positive customer perceptions and leads to loyal customers, making repeat purchases.</w:t>
            </w:r>
          </w:p>
          <w:p w14:paraId="30E748D0" w14:textId="77777777" w:rsidR="003247EA" w:rsidRDefault="003247EA">
            <w:pPr>
              <w:jc w:val="left"/>
              <w:rPr>
                <w:rFonts w:cs="Arial"/>
                <w:szCs w:val="20"/>
              </w:rPr>
            </w:pPr>
            <w:r>
              <w:rPr>
                <w:rFonts w:cs="Arial"/>
                <w:szCs w:val="20"/>
              </w:rPr>
              <w:t>When customers find it difficult to exchange or return unsuitable products, they resent buying from the outlet and are unlikely to make future purchases from the same store. This negative perception may have a negative effect on sales of all products, not only products where it should be easy to exchange or return products that are of the wrong size or colour, etc. and the company can significantly lose out on potential future sales.</w:t>
            </w:r>
          </w:p>
        </w:tc>
      </w:tr>
      <w:tr w:rsidR="003247EA" w14:paraId="3BBF0CB3" w14:textId="77777777" w:rsidTr="003247EA">
        <w:tc>
          <w:tcPr>
            <w:tcW w:w="94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D645EF2" w14:textId="77777777" w:rsidR="003247EA" w:rsidRDefault="003247EA">
            <w:pPr>
              <w:jc w:val="left"/>
              <w:rPr>
                <w:rFonts w:cs="Arial"/>
                <w:szCs w:val="20"/>
              </w:rPr>
            </w:pPr>
            <w:r>
              <w:rPr>
                <w:rFonts w:cs="Arial"/>
                <w:szCs w:val="20"/>
              </w:rPr>
              <w:t>Emotional connect with customers</w:t>
            </w:r>
          </w:p>
        </w:tc>
        <w:tc>
          <w:tcPr>
            <w:tcW w:w="40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E9B5AE7" w14:textId="77777777" w:rsidR="003247EA" w:rsidRDefault="003247EA" w:rsidP="001D5EC9">
            <w:pPr>
              <w:spacing w:after="120"/>
              <w:jc w:val="left"/>
              <w:rPr>
                <w:rFonts w:cs="Arial"/>
                <w:szCs w:val="20"/>
              </w:rPr>
            </w:pPr>
            <w:r>
              <w:rPr>
                <w:rFonts w:cs="Arial"/>
                <w:szCs w:val="20"/>
              </w:rPr>
              <w:t>Customers want to feel that the businesses they support care about their customers. They want to feel welcome and appreciated.</w:t>
            </w:r>
          </w:p>
          <w:p w14:paraId="58FB4CD2" w14:textId="77777777" w:rsidR="003247EA" w:rsidRDefault="003247EA">
            <w:pPr>
              <w:jc w:val="left"/>
              <w:rPr>
                <w:rFonts w:cs="Arial"/>
                <w:szCs w:val="20"/>
              </w:rPr>
            </w:pPr>
            <w:r>
              <w:rPr>
                <w:rFonts w:cs="Arial"/>
                <w:szCs w:val="20"/>
              </w:rPr>
              <w:t>Friendly, helpful staff help create positive customer shopping experiences and perceptions, and this has a positive effect on sales and profits.</w:t>
            </w:r>
          </w:p>
        </w:tc>
      </w:tr>
    </w:tbl>
    <w:p w14:paraId="2B5704E6" w14:textId="77777777" w:rsidR="003247EA" w:rsidRDefault="003247EA" w:rsidP="003247EA"/>
    <w:p w14:paraId="4463A52D" w14:textId="77777777" w:rsidR="00760681" w:rsidRDefault="00760681" w:rsidP="003247EA"/>
    <w:p w14:paraId="3DC47CF9" w14:textId="77777777" w:rsidR="003247EA" w:rsidRDefault="00891B46" w:rsidP="00891B46">
      <w:pPr>
        <w:pStyle w:val="Heading2"/>
      </w:pPr>
      <w:bookmarkStart w:id="1133" w:name="_Toc37935006"/>
      <w:bookmarkStart w:id="1134" w:name="_Toc39497203"/>
      <w:bookmarkStart w:id="1135" w:name="_Toc46937151"/>
      <w:bookmarkStart w:id="1136" w:name="_Hlk39564667"/>
      <w:r>
        <w:t>1.8</w:t>
      </w:r>
      <w:r>
        <w:tab/>
      </w:r>
      <w:r w:rsidR="003247EA">
        <w:t>Moments of Truth</w:t>
      </w:r>
      <w:bookmarkEnd w:id="1133"/>
      <w:bookmarkEnd w:id="1134"/>
      <w:bookmarkEnd w:id="1135"/>
    </w:p>
    <w:p w14:paraId="35FB3D31" w14:textId="77777777" w:rsidR="003247EA" w:rsidRDefault="003247EA" w:rsidP="003247EA">
      <w:r>
        <w:rPr>
          <w:b/>
          <w:bCs/>
          <w:i/>
          <w:iCs/>
        </w:rPr>
        <w:t>Providing customers with quality experiences is key to a competitive advantage with positive financial impact</w:t>
      </w:r>
      <w:r>
        <w:t>.</w:t>
      </w:r>
    </w:p>
    <w:p w14:paraId="02674763" w14:textId="77777777" w:rsidR="003247EA" w:rsidRDefault="003247EA"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38"/>
        <w:gridCol w:w="7783"/>
      </w:tblGrid>
      <w:tr w:rsidR="003247EA" w14:paraId="4CDB2050" w14:textId="77777777" w:rsidTr="009274BF">
        <w:tc>
          <w:tcPr>
            <w:tcW w:w="1238" w:type="dxa"/>
            <w:hideMark/>
          </w:tcPr>
          <w:p w14:paraId="4F2A587C" w14:textId="77777777" w:rsidR="003247EA" w:rsidRDefault="003247EA">
            <w:pPr>
              <w:jc w:val="center"/>
              <w:rPr>
                <w:lang w:val="en-US"/>
              </w:rPr>
            </w:pPr>
            <w:r>
              <w:rPr>
                <w:noProof/>
                <w:lang w:val="en-US"/>
              </w:rPr>
              <w:drawing>
                <wp:inline distT="0" distB="0" distL="0" distR="0" wp14:anchorId="45792375" wp14:editId="53520C9B">
                  <wp:extent cx="471170" cy="471170"/>
                  <wp:effectExtent l="0" t="0" r="5080" b="5080"/>
                  <wp:docPr id="899" name="Picture 8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83" w:type="dxa"/>
            <w:vAlign w:val="center"/>
          </w:tcPr>
          <w:p w14:paraId="26917DBE" w14:textId="77777777" w:rsidR="003247EA" w:rsidRDefault="003247EA" w:rsidP="001D5EC9">
            <w:pPr>
              <w:spacing w:after="120"/>
              <w:rPr>
                <w:b/>
                <w:bCs/>
                <w:lang w:val="en-US"/>
              </w:rPr>
            </w:pPr>
            <w:r>
              <w:rPr>
                <w:b/>
                <w:bCs/>
                <w:lang w:val="en-US"/>
              </w:rPr>
              <w:t xml:space="preserve">Activity </w:t>
            </w:r>
            <w:r w:rsidR="00D31822">
              <w:rPr>
                <w:b/>
                <w:bCs/>
                <w:lang w:val="en-US"/>
              </w:rPr>
              <w:t>62</w:t>
            </w:r>
            <w:r>
              <w:rPr>
                <w:b/>
                <w:bCs/>
                <w:lang w:val="en-US"/>
              </w:rPr>
              <w:t xml:space="preserve"> (KM04 IAC0105):</w:t>
            </w:r>
          </w:p>
          <w:p w14:paraId="3691B3B2" w14:textId="77777777" w:rsidR="003247EA" w:rsidRDefault="00D06AD5" w:rsidP="001D5EC9">
            <w:pPr>
              <w:spacing w:after="120"/>
              <w:ind w:left="767" w:hanging="767"/>
              <w:rPr>
                <w:bCs/>
              </w:rPr>
            </w:pPr>
            <w:r>
              <w:rPr>
                <w:bCs/>
              </w:rPr>
              <w:t>62.1</w:t>
            </w:r>
            <w:r>
              <w:rPr>
                <w:bCs/>
              </w:rPr>
              <w:tab/>
            </w:r>
            <w:r w:rsidR="003247EA">
              <w:rPr>
                <w:bCs/>
              </w:rPr>
              <w:t>Think about and describe first impressions that you had on two occasions when you entered a wholesale or retail store. How did you feel when you formed those first impressions?</w:t>
            </w:r>
          </w:p>
          <w:p w14:paraId="0EA78D0F" w14:textId="77777777" w:rsidR="003247EA" w:rsidRDefault="00D06AD5">
            <w:pPr>
              <w:ind w:left="767" w:hanging="767"/>
              <w:rPr>
                <w:lang w:val="en-US"/>
              </w:rPr>
            </w:pPr>
            <w:r>
              <w:rPr>
                <w:bCs/>
                <w:lang w:val="en-US"/>
              </w:rPr>
              <w:t>62.2</w:t>
            </w:r>
            <w:r>
              <w:rPr>
                <w:bCs/>
                <w:lang w:val="en-US"/>
              </w:rPr>
              <w:tab/>
            </w:r>
            <w:r w:rsidR="003247EA">
              <w:rPr>
                <w:bCs/>
              </w:rPr>
              <w:t>What do you understand under the term “Moments of Truth”?</w:t>
            </w:r>
          </w:p>
        </w:tc>
      </w:tr>
    </w:tbl>
    <w:p w14:paraId="0D7368D2" w14:textId="77777777" w:rsidR="008274A2" w:rsidRDefault="008274A2" w:rsidP="003247EA"/>
    <w:p w14:paraId="1F88E5E8" w14:textId="77777777" w:rsidR="00760681" w:rsidRDefault="00760681" w:rsidP="003247EA"/>
    <w:p w14:paraId="61E8AFCC" w14:textId="77777777" w:rsidR="003247EA" w:rsidRDefault="003247EA" w:rsidP="00B04C96">
      <w:pPr>
        <w:pStyle w:val="Heading3"/>
      </w:pPr>
      <w:bookmarkStart w:id="1137" w:name="_Toc37935007"/>
      <w:bookmarkStart w:id="1138" w:name="_Toc531293554"/>
      <w:bookmarkStart w:id="1139" w:name="_Toc528686757"/>
      <w:bookmarkStart w:id="1140" w:name="_Toc39497204"/>
      <w:bookmarkStart w:id="1141" w:name="_Toc46937152"/>
      <w:bookmarkEnd w:id="1136"/>
      <w:r>
        <w:t>1.8.1</w:t>
      </w:r>
      <w:r>
        <w:tab/>
        <w:t>What Moments of Truth are</w:t>
      </w:r>
      <w:bookmarkEnd w:id="1137"/>
      <w:bookmarkEnd w:id="1138"/>
      <w:bookmarkEnd w:id="1139"/>
      <w:bookmarkEnd w:id="1140"/>
      <w:bookmarkEnd w:id="1141"/>
    </w:p>
    <w:p w14:paraId="36AD1FFE" w14:textId="77777777" w:rsidR="003247EA" w:rsidRDefault="003247EA" w:rsidP="003247EA"/>
    <w:p w14:paraId="2AB128EB" w14:textId="77777777" w:rsidR="003247EA" w:rsidRDefault="003247EA" w:rsidP="003247EA">
      <w:r>
        <w:t>Jan Carlzon the CEO of Scandinavian Airlines from 1981-1994, first raised the Moments of Truth (MOT) concept in a failing airline back in the 1980s.</w:t>
      </w:r>
    </w:p>
    <w:p w14:paraId="697B8A72" w14:textId="77777777" w:rsidR="003247EA" w:rsidRDefault="003247EA" w:rsidP="003247EA"/>
    <w:p w14:paraId="437B37C4" w14:textId="77777777" w:rsidR="003247EA" w:rsidRDefault="003247EA" w:rsidP="003247EA">
      <w:r>
        <w:t>He used this concept to create a customer service experience in this failing airline company. He thought that by concentrating on a few key critical (and in fact manageable) areas of the client journey and that by creating a real 'wow' and 'consistency' in these areas, that the client's 'experience' of the entire journey would be perceived as a much 'grander' experience. His theory worked and within a very short time, Scandinavian became one of the foremost airlines in Europe.</w:t>
      </w:r>
    </w:p>
    <w:p w14:paraId="691739CF" w14:textId="77777777" w:rsidR="003247EA" w:rsidRDefault="003247EA" w:rsidP="003247EA">
      <w:pPr>
        <w:rPr>
          <w:szCs w:val="20"/>
        </w:rPr>
      </w:pPr>
    </w:p>
    <w:p w14:paraId="3B11B1B6" w14:textId="77777777" w:rsidR="00760681" w:rsidRDefault="00760681" w:rsidP="003247EA">
      <w:pPr>
        <w:rPr>
          <w:szCs w:val="20"/>
        </w:rPr>
      </w:pPr>
    </w:p>
    <w:tbl>
      <w:tblPr>
        <w:tblW w:w="5000" w:type="pct"/>
        <w:shd w:val="clear" w:color="auto" w:fill="D9D9D9" w:themeFill="background1" w:themeFillShade="D9"/>
        <w:tblCellMar>
          <w:top w:w="57" w:type="dxa"/>
          <w:bottom w:w="57" w:type="dxa"/>
        </w:tblCellMar>
        <w:tblLook w:val="04A0" w:firstRow="1" w:lastRow="0" w:firstColumn="1" w:lastColumn="0" w:noHBand="0" w:noVBand="1"/>
      </w:tblPr>
      <w:tblGrid>
        <w:gridCol w:w="9027"/>
      </w:tblGrid>
      <w:tr w:rsidR="003247EA" w14:paraId="462EC6A7" w14:textId="77777777" w:rsidTr="003247EA">
        <w:tc>
          <w:tcPr>
            <w:tcW w:w="5000" w:type="pct"/>
            <w:shd w:val="clear" w:color="auto" w:fill="D9D9D9" w:themeFill="background1" w:themeFillShade="D9"/>
          </w:tcPr>
          <w:p w14:paraId="30DB6218" w14:textId="77777777" w:rsidR="003247EA" w:rsidRDefault="003247EA">
            <w:pPr>
              <w:rPr>
                <w:szCs w:val="20"/>
              </w:rPr>
            </w:pPr>
            <w:r>
              <w:rPr>
                <w:szCs w:val="20"/>
              </w:rPr>
              <w:t>The first 15-second encounter between a passenger and the frontline people, from ticket agent to flight attendant, sets the tone of the entire company in the mind of the customer.</w:t>
            </w:r>
          </w:p>
          <w:p w14:paraId="6B4EF76D" w14:textId="77777777" w:rsidR="003247EA" w:rsidRDefault="003247EA">
            <w:pPr>
              <w:rPr>
                <w:iCs/>
                <w:szCs w:val="20"/>
              </w:rPr>
            </w:pPr>
          </w:p>
          <w:p w14:paraId="4F770017" w14:textId="77777777" w:rsidR="003247EA" w:rsidRDefault="003247EA">
            <w:pPr>
              <w:rPr>
                <w:szCs w:val="20"/>
              </w:rPr>
            </w:pPr>
            <w:r>
              <w:rPr>
                <w:szCs w:val="20"/>
              </w:rPr>
              <w:t>We have reoriented ourselves to become a customer-driven company – a company that recognizes that its only true assets are satisfied customers, all of whom expect to be treated as individuals and who won’t select us as their airline unless we do just that.</w:t>
            </w:r>
          </w:p>
          <w:p w14:paraId="234B56FC" w14:textId="77777777" w:rsidR="003247EA" w:rsidRDefault="003247EA">
            <w:pPr>
              <w:rPr>
                <w:szCs w:val="20"/>
              </w:rPr>
            </w:pPr>
          </w:p>
          <w:p w14:paraId="1C54D937" w14:textId="77777777" w:rsidR="003247EA" w:rsidRDefault="003247EA">
            <w:pPr>
              <w:rPr>
                <w:szCs w:val="20"/>
              </w:rPr>
            </w:pPr>
            <w:r>
              <w:rPr>
                <w:szCs w:val="20"/>
              </w:rPr>
              <w:t>SAS is not a collection of material assets but the quality of the contact between an individual customer and the SAS employees who serve the customer directly (or, as we refer to them, our “front line”).</w:t>
            </w:r>
          </w:p>
          <w:p w14:paraId="7E1DDA62" w14:textId="77777777" w:rsidR="003247EA" w:rsidRDefault="003247EA">
            <w:pPr>
              <w:rPr>
                <w:szCs w:val="20"/>
              </w:rPr>
            </w:pPr>
          </w:p>
          <w:p w14:paraId="5A4FE5C6" w14:textId="77777777" w:rsidR="003247EA" w:rsidRDefault="003247EA">
            <w:pPr>
              <w:rPr>
                <w:szCs w:val="20"/>
              </w:rPr>
            </w:pPr>
            <w:r>
              <w:rPr>
                <w:szCs w:val="20"/>
              </w:rPr>
              <w:t>Last year, each of our 10 million customers came in contact with approximately five SAS employees, and this contact lasted an average of 15 seconds each time. Thus, SAS is “created” 50 million times a year, 15 seconds at a time. These 50 million “moments of truth” are the moments that ultimately determine whether SAS will succeed or fail as a company. They are the moments when we must prove to our customers that SAS is their best alternative.</w:t>
            </w:r>
            <w:r>
              <w:rPr>
                <w:rStyle w:val="EndnoteReference"/>
                <w:szCs w:val="20"/>
              </w:rPr>
              <w:t xml:space="preserve"> </w:t>
            </w:r>
            <w:r>
              <w:rPr>
                <w:szCs w:val="20"/>
              </w:rPr>
              <w:t>(Carlzon, J. (1987). Moments of Truth: New Strategies for Today’s Customer-Driven Economy. New York: Harper &amp; Row, Publishers.)</w:t>
            </w:r>
          </w:p>
        </w:tc>
      </w:tr>
    </w:tbl>
    <w:p w14:paraId="0B87D9D3" w14:textId="77777777" w:rsidR="003247EA" w:rsidRDefault="003247EA" w:rsidP="003247EA">
      <w:pPr>
        <w:rPr>
          <w:szCs w:val="20"/>
        </w:rPr>
      </w:pPr>
    </w:p>
    <w:p w14:paraId="75BC2F5E" w14:textId="77777777" w:rsidR="00760681" w:rsidRDefault="00760681" w:rsidP="003247EA">
      <w:pPr>
        <w:rPr>
          <w:szCs w:val="20"/>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58693D8C" w14:textId="77777777" w:rsidTr="00035326">
        <w:tc>
          <w:tcPr>
            <w:tcW w:w="1266" w:type="dxa"/>
            <w:vAlign w:val="center"/>
            <w:hideMark/>
          </w:tcPr>
          <w:p w14:paraId="4F72206F" w14:textId="77777777" w:rsidR="003247EA" w:rsidRDefault="003247EA">
            <w:pPr>
              <w:jc w:val="center"/>
              <w:rPr>
                <w:noProof/>
                <w:szCs w:val="20"/>
                <w:lang w:eastAsia="en-GB"/>
              </w:rPr>
            </w:pPr>
            <w:r>
              <w:rPr>
                <w:noProof/>
                <w:szCs w:val="20"/>
                <w:lang w:eastAsia="en-GB"/>
              </w:rPr>
              <w:drawing>
                <wp:inline distT="0" distB="0" distL="0" distR="0" wp14:anchorId="0DBA6CA1" wp14:editId="43E6198E">
                  <wp:extent cx="471170" cy="471170"/>
                  <wp:effectExtent l="0" t="0" r="5080" b="5080"/>
                  <wp:docPr id="898" name="Picture 8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685322C1" w14:textId="77777777" w:rsidR="003247EA" w:rsidRDefault="003247EA">
            <w:pPr>
              <w:rPr>
                <w:szCs w:val="20"/>
                <w:lang w:val="en-US"/>
              </w:rPr>
            </w:pPr>
            <w:r>
              <w:rPr>
                <w:b/>
                <w:szCs w:val="20"/>
              </w:rPr>
              <w:t>Moments of truth</w:t>
            </w:r>
            <w:r>
              <w:rPr>
                <w:szCs w:val="20"/>
              </w:rPr>
              <w:t xml:space="preserve"> are encounters with customers which cause them to form a view of the organisation based on how they are engaged, particularly compared to their expectations.</w:t>
            </w:r>
          </w:p>
        </w:tc>
      </w:tr>
    </w:tbl>
    <w:p w14:paraId="586B123A" w14:textId="77777777" w:rsidR="003247EA" w:rsidRDefault="003247EA" w:rsidP="003247EA">
      <w:pPr>
        <w:rPr>
          <w:szCs w:val="20"/>
        </w:rPr>
      </w:pPr>
    </w:p>
    <w:p w14:paraId="1EA72A44" w14:textId="77777777" w:rsidR="003247EA" w:rsidRDefault="003247EA" w:rsidP="001D5EC9">
      <w:pPr>
        <w:spacing w:after="120"/>
        <w:rPr>
          <w:szCs w:val="20"/>
        </w:rPr>
      </w:pPr>
      <w:r>
        <w:rPr>
          <w:szCs w:val="20"/>
        </w:rPr>
        <w:t>Moments of truth can be broadly classified as:</w:t>
      </w:r>
    </w:p>
    <w:p w14:paraId="0E0D3B76" w14:textId="77777777" w:rsidR="003247EA" w:rsidRDefault="003247EA" w:rsidP="002E23EC">
      <w:pPr>
        <w:pStyle w:val="ListParagraph"/>
        <w:numPr>
          <w:ilvl w:val="0"/>
          <w:numId w:val="334"/>
        </w:numPr>
        <w:spacing w:after="120"/>
        <w:contextualSpacing w:val="0"/>
        <w:rPr>
          <w:szCs w:val="20"/>
        </w:rPr>
      </w:pPr>
      <w:r>
        <w:rPr>
          <w:b/>
          <w:bCs/>
          <w:szCs w:val="20"/>
        </w:rPr>
        <w:t>Moments of pleasure.</w:t>
      </w:r>
      <w:r>
        <w:rPr>
          <w:szCs w:val="20"/>
        </w:rPr>
        <w:t xml:space="preserve"> Customer expectations are succeeded.</w:t>
      </w:r>
    </w:p>
    <w:p w14:paraId="2CAEDFA8" w14:textId="77777777" w:rsidR="003247EA" w:rsidRDefault="003247EA" w:rsidP="002E23EC">
      <w:pPr>
        <w:pStyle w:val="ListParagraph"/>
        <w:numPr>
          <w:ilvl w:val="0"/>
          <w:numId w:val="334"/>
        </w:numPr>
        <w:spacing w:after="120"/>
        <w:contextualSpacing w:val="0"/>
        <w:rPr>
          <w:szCs w:val="20"/>
        </w:rPr>
      </w:pPr>
      <w:r>
        <w:rPr>
          <w:b/>
          <w:bCs/>
          <w:szCs w:val="20"/>
        </w:rPr>
        <w:t>Moments of satisfaction</w:t>
      </w:r>
      <w:r>
        <w:rPr>
          <w:szCs w:val="20"/>
        </w:rPr>
        <w:t>. Expectations and needs are met; nothing more and nothing less.</w:t>
      </w:r>
    </w:p>
    <w:p w14:paraId="4BC6F5F0" w14:textId="77777777" w:rsidR="003247EA" w:rsidRDefault="003247EA" w:rsidP="002E23EC">
      <w:pPr>
        <w:pStyle w:val="ListParagraph"/>
        <w:numPr>
          <w:ilvl w:val="0"/>
          <w:numId w:val="334"/>
        </w:numPr>
        <w:rPr>
          <w:szCs w:val="20"/>
        </w:rPr>
      </w:pPr>
      <w:r>
        <w:rPr>
          <w:b/>
          <w:bCs/>
          <w:szCs w:val="20"/>
        </w:rPr>
        <w:t>Moments of disappointment</w:t>
      </w:r>
      <w:r>
        <w:rPr>
          <w:szCs w:val="20"/>
        </w:rPr>
        <w:t>. Meets and expectations are not met.</w:t>
      </w:r>
    </w:p>
    <w:p w14:paraId="2AD5E416" w14:textId="77777777" w:rsidR="003247EA" w:rsidRDefault="003247EA" w:rsidP="003247EA">
      <w:pPr>
        <w:rPr>
          <w:szCs w:val="20"/>
        </w:rPr>
      </w:pPr>
    </w:p>
    <w:p w14:paraId="6A9BE90C" w14:textId="77777777" w:rsidR="00760681" w:rsidRDefault="00760681" w:rsidP="003247EA">
      <w:pPr>
        <w:rPr>
          <w:szCs w:val="20"/>
        </w:rPr>
      </w:pPr>
    </w:p>
    <w:p w14:paraId="7A484F04" w14:textId="77777777" w:rsidR="003247EA" w:rsidRDefault="003247EA" w:rsidP="00B04C96">
      <w:pPr>
        <w:pStyle w:val="Heading3"/>
      </w:pPr>
      <w:bookmarkStart w:id="1142" w:name="_Toc37935008"/>
      <w:bookmarkStart w:id="1143" w:name="_Toc39497205"/>
      <w:bookmarkStart w:id="1144" w:name="_Toc46937153"/>
      <w:r>
        <w:t>1.8.2</w:t>
      </w:r>
      <w:r>
        <w:tab/>
        <w:t>Touchpoints on the customer journey</w:t>
      </w:r>
      <w:bookmarkEnd w:id="1142"/>
      <w:bookmarkEnd w:id="1143"/>
      <w:bookmarkEnd w:id="1144"/>
      <w:r>
        <w:t xml:space="preserve"> </w:t>
      </w:r>
    </w:p>
    <w:p w14:paraId="430C4E9B" w14:textId="77777777" w:rsidR="003247EA" w:rsidRDefault="003247EA" w:rsidP="003247EA"/>
    <w:p w14:paraId="4A30576A" w14:textId="77777777" w:rsidR="003247EA" w:rsidRDefault="003247EA" w:rsidP="003247EA">
      <w:r>
        <w:t xml:space="preserve">Customers and potential customers have many touchpoints with the organisation’s brand and the chain store – before, during and after they purchase a product or service. </w:t>
      </w:r>
    </w:p>
    <w:p w14:paraId="3B9665CF" w14:textId="77777777" w:rsidR="003247EA" w:rsidRDefault="003247EA"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1B3DEF7A" w14:textId="77777777" w:rsidTr="00035326">
        <w:tc>
          <w:tcPr>
            <w:tcW w:w="1266" w:type="dxa"/>
            <w:vAlign w:val="center"/>
            <w:hideMark/>
          </w:tcPr>
          <w:p w14:paraId="13CC8A0C" w14:textId="77777777" w:rsidR="003247EA" w:rsidRDefault="003247EA">
            <w:pPr>
              <w:jc w:val="center"/>
              <w:rPr>
                <w:noProof/>
                <w:lang w:eastAsia="en-GB"/>
              </w:rPr>
            </w:pPr>
            <w:r>
              <w:rPr>
                <w:noProof/>
                <w:szCs w:val="20"/>
                <w:lang w:eastAsia="en-GB"/>
              </w:rPr>
              <w:drawing>
                <wp:inline distT="0" distB="0" distL="0" distR="0" wp14:anchorId="6D6F37D9" wp14:editId="5EBE62D0">
                  <wp:extent cx="471170" cy="471170"/>
                  <wp:effectExtent l="0" t="0" r="5080" b="5080"/>
                  <wp:docPr id="897" name="Picture 8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28D8ABA7" w14:textId="77777777" w:rsidR="003247EA" w:rsidRDefault="003247EA">
            <w:pPr>
              <w:rPr>
                <w:lang w:val="en-US"/>
              </w:rPr>
            </w:pPr>
            <w:r>
              <w:t xml:space="preserve">A </w:t>
            </w:r>
            <w:r>
              <w:rPr>
                <w:b/>
              </w:rPr>
              <w:t xml:space="preserve">touchpoint </w:t>
            </w:r>
            <w:r>
              <w:t>is any interaction (including encounters where there is no physical interaction) that may alter the way the customer feels about your product, brand, business or service.</w:t>
            </w:r>
          </w:p>
        </w:tc>
      </w:tr>
    </w:tbl>
    <w:p w14:paraId="3218CB93" w14:textId="77777777" w:rsidR="003247EA" w:rsidRDefault="003247EA" w:rsidP="00C76A89"/>
    <w:p w14:paraId="7C469F57" w14:textId="77777777" w:rsidR="003247EA" w:rsidRDefault="003247EA" w:rsidP="00C76A89">
      <w:pPr>
        <w:rPr>
          <w:lang w:eastAsia="en-ZA"/>
        </w:rPr>
      </w:pPr>
      <w:r>
        <w:rPr>
          <w:b/>
          <w:bCs/>
          <w:i/>
          <w:iCs/>
        </w:rPr>
        <w:t>Every touchpoint on the customer journey (cycle of service) creates a Moment of Truth</w:t>
      </w:r>
      <w:r>
        <w:t xml:space="preserve">, </w:t>
      </w:r>
      <w:r>
        <w:rPr>
          <w:b/>
          <w:bCs/>
          <w:i/>
          <w:iCs/>
        </w:rPr>
        <w:t xml:space="preserve">an opportunity for the customer to form an impression, a perception of service provided by the store. </w:t>
      </w:r>
      <w:r>
        <w:rPr>
          <w:lang w:eastAsia="en-ZA"/>
        </w:rPr>
        <w:t xml:space="preserve">The total </w:t>
      </w:r>
      <w:r>
        <w:rPr>
          <w:b/>
          <w:bCs/>
          <w:i/>
          <w:iCs/>
          <w:lang w:eastAsia="en-ZA"/>
        </w:rPr>
        <w:t>perception of service quality</w:t>
      </w:r>
      <w:r>
        <w:rPr>
          <w:lang w:eastAsia="en-ZA"/>
        </w:rPr>
        <w:t xml:space="preserve"> is the </w:t>
      </w:r>
      <w:r>
        <w:rPr>
          <w:b/>
          <w:bCs/>
          <w:i/>
          <w:iCs/>
          <w:lang w:eastAsia="en-ZA"/>
        </w:rPr>
        <w:t>sum of the perceptions of the Moments of Truth</w:t>
      </w:r>
      <w:r>
        <w:rPr>
          <w:lang w:eastAsia="en-ZA"/>
        </w:rPr>
        <w:t xml:space="preserve"> added together.</w:t>
      </w:r>
    </w:p>
    <w:p w14:paraId="3C5BBDBF" w14:textId="77777777" w:rsidR="003247EA" w:rsidRDefault="003247EA" w:rsidP="00C76A89">
      <w:pPr>
        <w:rPr>
          <w:lang w:eastAsia="en-ZA"/>
        </w:rPr>
      </w:pPr>
    </w:p>
    <w:p w14:paraId="268B2D04" w14:textId="77777777" w:rsidR="003247EA" w:rsidRDefault="003247EA" w:rsidP="00C76A89">
      <w:r>
        <w:t xml:space="preserve">Customer touchpoints include those listed in Figure </w:t>
      </w:r>
      <w:r w:rsidR="00EC5300">
        <w:t>67</w:t>
      </w:r>
      <w:r>
        <w:t>.</w:t>
      </w:r>
    </w:p>
    <w:p w14:paraId="444ACA1F" w14:textId="77777777" w:rsidR="003247EA" w:rsidRDefault="003247EA" w:rsidP="00C76A89"/>
    <w:p w14:paraId="0438CEAC" w14:textId="77777777" w:rsidR="003247EA" w:rsidRDefault="003247EA" w:rsidP="00C76A89">
      <w:pPr>
        <w:jc w:val="center"/>
      </w:pPr>
      <w:r>
        <w:rPr>
          <w:noProof/>
        </w:rPr>
        <w:drawing>
          <wp:inline distT="0" distB="0" distL="0" distR="0" wp14:anchorId="48E19D74" wp14:editId="12624775">
            <wp:extent cx="4558812" cy="2752106"/>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566884" cy="2756979"/>
                    </a:xfrm>
                    <a:prstGeom prst="rect">
                      <a:avLst/>
                    </a:prstGeom>
                    <a:noFill/>
                    <a:ln>
                      <a:noFill/>
                    </a:ln>
                  </pic:spPr>
                </pic:pic>
              </a:graphicData>
            </a:graphic>
          </wp:inline>
        </w:drawing>
      </w:r>
    </w:p>
    <w:p w14:paraId="125D53EF" w14:textId="77777777" w:rsidR="003247EA" w:rsidRDefault="003247EA" w:rsidP="00C76A89">
      <w:pPr>
        <w:pStyle w:val="Caption"/>
        <w:spacing w:before="0" w:after="0" w:line="360" w:lineRule="auto"/>
      </w:pPr>
      <w:r>
        <w:t xml:space="preserve">figure </w:t>
      </w:r>
      <w:r w:rsidR="00EC5300">
        <w:t>67</w:t>
      </w:r>
      <w:r>
        <w:t>: customer touchpoints</w:t>
      </w:r>
    </w:p>
    <w:p w14:paraId="2169BB30" w14:textId="77777777" w:rsidR="003247EA" w:rsidRDefault="003247EA" w:rsidP="00C76A89"/>
    <w:p w14:paraId="703EDF3A" w14:textId="77777777" w:rsidR="003247EA" w:rsidRDefault="003247EA" w:rsidP="00C76A89">
      <w:r>
        <w:t xml:space="preserve">These touchpoints occur during different stages of service delivery, such as those shown in Figure </w:t>
      </w:r>
      <w:r w:rsidR="00EC5300">
        <w:t>68</w:t>
      </w:r>
      <w:r>
        <w:t>.</w:t>
      </w:r>
    </w:p>
    <w:p w14:paraId="37069627" w14:textId="77777777" w:rsidR="00C76A89" w:rsidRDefault="00C76A89" w:rsidP="00C76A89"/>
    <w:p w14:paraId="12BB272B" w14:textId="77777777" w:rsidR="00C76A89" w:rsidRDefault="00C76A89" w:rsidP="00C76A89"/>
    <w:p w14:paraId="30DA5DA9" w14:textId="77777777" w:rsidR="003247EA" w:rsidRDefault="003247EA" w:rsidP="00C76A89">
      <w:pPr>
        <w:jc w:val="center"/>
      </w:pPr>
      <w:r>
        <w:rPr>
          <w:noProof/>
        </w:rPr>
        <w:drawing>
          <wp:inline distT="0" distB="0" distL="0" distR="0" wp14:anchorId="5F5BFE96" wp14:editId="6742AB56">
            <wp:extent cx="5583555" cy="2064385"/>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583555" cy="2064385"/>
                    </a:xfrm>
                    <a:prstGeom prst="rect">
                      <a:avLst/>
                    </a:prstGeom>
                    <a:noFill/>
                    <a:ln>
                      <a:noFill/>
                    </a:ln>
                  </pic:spPr>
                </pic:pic>
              </a:graphicData>
            </a:graphic>
          </wp:inline>
        </w:drawing>
      </w:r>
    </w:p>
    <w:p w14:paraId="4447E959" w14:textId="77777777" w:rsidR="003247EA" w:rsidRDefault="003247EA" w:rsidP="00C76A89">
      <w:pPr>
        <w:pStyle w:val="Caption"/>
        <w:spacing w:before="0" w:after="0" w:line="360" w:lineRule="auto"/>
      </w:pPr>
      <w:r>
        <w:t xml:space="preserve">figure </w:t>
      </w:r>
      <w:r w:rsidR="00EC5300">
        <w:t>68</w:t>
      </w:r>
      <w:r>
        <w:t>: stages of servi</w:t>
      </w:r>
      <w:r w:rsidR="004B432B">
        <w:t>C</w:t>
      </w:r>
      <w:r>
        <w:t>e delivery</w:t>
      </w:r>
    </w:p>
    <w:p w14:paraId="15CFC3B7" w14:textId="77777777" w:rsidR="003247EA" w:rsidRDefault="003247EA" w:rsidP="003247EA"/>
    <w:p w14:paraId="5E9408CA" w14:textId="77777777" w:rsidR="003247EA" w:rsidRDefault="003247EA" w:rsidP="003247EA">
      <w:r>
        <w:t xml:space="preserve">If you are serious about turning customers into advocates of the brand and your store, you should consider touchpoints to create the fifth stage, advocacy or a long-term bond with the brand. </w:t>
      </w:r>
    </w:p>
    <w:p w14:paraId="702207E5" w14:textId="77777777" w:rsidR="003247EA" w:rsidRDefault="003247EA" w:rsidP="003247EA"/>
    <w:p w14:paraId="6495C637" w14:textId="77777777" w:rsidR="003247EA" w:rsidRDefault="003247EA" w:rsidP="003247EA">
      <w:pPr>
        <w:jc w:val="center"/>
      </w:pPr>
      <w:r>
        <w:rPr>
          <w:noProof/>
        </w:rPr>
        <w:drawing>
          <wp:inline distT="0" distB="0" distL="0" distR="0" wp14:anchorId="03B40333" wp14:editId="2BEB5FCB">
            <wp:extent cx="5732145" cy="690880"/>
            <wp:effectExtent l="0" t="0" r="1905"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2145" cy="690880"/>
                    </a:xfrm>
                    <a:prstGeom prst="rect">
                      <a:avLst/>
                    </a:prstGeom>
                    <a:noFill/>
                    <a:ln>
                      <a:noFill/>
                    </a:ln>
                  </pic:spPr>
                </pic:pic>
              </a:graphicData>
            </a:graphic>
          </wp:inline>
        </w:drawing>
      </w:r>
    </w:p>
    <w:p w14:paraId="60E206B8" w14:textId="77777777" w:rsidR="003247EA" w:rsidRDefault="003247EA" w:rsidP="003247EA">
      <w:pPr>
        <w:jc w:val="center"/>
      </w:pPr>
    </w:p>
    <w:p w14:paraId="5A289968" w14:textId="77777777" w:rsidR="003247EA" w:rsidRDefault="003247EA" w:rsidP="003247EA">
      <w:pPr>
        <w:spacing w:before="120" w:after="120"/>
      </w:pPr>
      <w:r>
        <w:t>Most chain store managers think that the first touch point for a customer who is visiting the store will be the frontline staff (salespersons or cashiers). But, in reality, the first touch point is the security personnel at the door who makes the first interaction with the consumer. Or, it can even be before that – the weekly advertisements the customer receives (whether it be printed inserts into community newspapers, WhatsApp messages, etc.); the information the customer gets on the retail chain’s web page or online store, etc.</w:t>
      </w:r>
    </w:p>
    <w:p w14:paraId="62921F71" w14:textId="77777777" w:rsidR="00760681" w:rsidRDefault="00760681" w:rsidP="003247EA">
      <w:pPr>
        <w:spacing w:before="120" w:after="120"/>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230"/>
        <w:gridCol w:w="4751"/>
      </w:tblGrid>
      <w:tr w:rsidR="003247EA" w:rsidRPr="00BB36E3" w14:paraId="28C08048" w14:textId="77777777" w:rsidTr="001D5EC9">
        <w:tc>
          <w:tcPr>
            <w:tcW w:w="42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ACD2B23" w14:textId="77777777" w:rsidR="003247EA" w:rsidRPr="00BB36E3" w:rsidRDefault="003247EA" w:rsidP="001D5EC9">
            <w:pPr>
              <w:spacing w:after="120"/>
              <w:jc w:val="left"/>
              <w:rPr>
                <w:b/>
                <w:szCs w:val="20"/>
              </w:rPr>
            </w:pPr>
            <w:r w:rsidRPr="00BB36E3">
              <w:rPr>
                <w:b/>
                <w:szCs w:val="20"/>
              </w:rPr>
              <w:t>Ten moments of truth</w:t>
            </w:r>
          </w:p>
          <w:p w14:paraId="4BFCA592"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we talk on the phone</w:t>
            </w:r>
          </w:p>
          <w:p w14:paraId="3668B34C"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 xml:space="preserve">When a customer walks through </w:t>
            </w:r>
            <w:r w:rsidRPr="00BB36E3">
              <w:rPr>
                <w:szCs w:val="20"/>
              </w:rPr>
              <w:br/>
              <w:t>the door</w:t>
            </w:r>
          </w:p>
          <w:p w14:paraId="69B33B9B"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a salesperson meets a customer</w:t>
            </w:r>
          </w:p>
          <w:p w14:paraId="1C0290B6"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a customer asks a question</w:t>
            </w:r>
          </w:p>
          <w:p w14:paraId="29766312"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a customer makes a purchase</w:t>
            </w:r>
          </w:p>
          <w:p w14:paraId="3DC371EC"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a customer returns a product</w:t>
            </w:r>
          </w:p>
          <w:p w14:paraId="0DF6300C"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one of our products fails to perform</w:t>
            </w:r>
          </w:p>
          <w:p w14:paraId="389DF083" w14:textId="77777777" w:rsidR="003247EA" w:rsidRPr="00BB36E3" w:rsidRDefault="003247EA" w:rsidP="002E23EC">
            <w:pPr>
              <w:pStyle w:val="ListParagraph"/>
              <w:numPr>
                <w:ilvl w:val="0"/>
                <w:numId w:val="335"/>
              </w:numPr>
              <w:spacing w:after="120"/>
              <w:contextualSpacing w:val="0"/>
              <w:jc w:val="left"/>
              <w:rPr>
                <w:szCs w:val="20"/>
              </w:rPr>
            </w:pPr>
            <w:r w:rsidRPr="00BB36E3">
              <w:rPr>
                <w:szCs w:val="20"/>
              </w:rPr>
              <w:t>When a promised improvement doesn’t occur</w:t>
            </w:r>
          </w:p>
          <w:p w14:paraId="1E209541" w14:textId="77777777" w:rsidR="003247EA" w:rsidRPr="00BB36E3" w:rsidRDefault="003247EA" w:rsidP="002E23EC">
            <w:pPr>
              <w:pStyle w:val="ListParagraph"/>
              <w:numPr>
                <w:ilvl w:val="0"/>
                <w:numId w:val="335"/>
              </w:numPr>
              <w:spacing w:after="120"/>
              <w:ind w:left="357" w:hanging="357"/>
              <w:contextualSpacing w:val="0"/>
              <w:jc w:val="left"/>
              <w:rPr>
                <w:szCs w:val="20"/>
              </w:rPr>
            </w:pPr>
            <w:r w:rsidRPr="00BB36E3">
              <w:rPr>
                <w:szCs w:val="20"/>
              </w:rPr>
              <w:t>When we deliver a purchase</w:t>
            </w:r>
          </w:p>
          <w:p w14:paraId="630A92E9" w14:textId="77777777" w:rsidR="003247EA" w:rsidRPr="00BB36E3" w:rsidRDefault="003247EA" w:rsidP="002E23EC">
            <w:pPr>
              <w:pStyle w:val="ListParagraph"/>
              <w:numPr>
                <w:ilvl w:val="0"/>
                <w:numId w:val="335"/>
              </w:numPr>
              <w:ind w:left="357" w:hanging="357"/>
              <w:contextualSpacing w:val="0"/>
              <w:jc w:val="left"/>
              <w:rPr>
                <w:szCs w:val="20"/>
              </w:rPr>
            </w:pPr>
            <w:r w:rsidRPr="00BB36E3">
              <w:rPr>
                <w:szCs w:val="20"/>
              </w:rPr>
              <w:t>When a customer exits the parking lot</w:t>
            </w:r>
          </w:p>
        </w:tc>
        <w:tc>
          <w:tcPr>
            <w:tcW w:w="475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7B2EC9B" w14:textId="77777777" w:rsidR="003247EA" w:rsidRPr="00BB36E3" w:rsidRDefault="003247EA" w:rsidP="001D5EC9">
            <w:pPr>
              <w:spacing w:after="120"/>
              <w:rPr>
                <w:szCs w:val="20"/>
              </w:rPr>
            </w:pPr>
            <w:r w:rsidRPr="00BB36E3">
              <w:rPr>
                <w:szCs w:val="20"/>
              </w:rPr>
              <w:t>People are the key to managing moments of truth. Whether it is the front office personnel meeting the consumer who visits the office or the sales personnel visiting the customer, people form the most critical media through which the impression is made. It is important for people across different levels in the organisation to understand that they have a role to play in managing these interactions.</w:t>
            </w:r>
          </w:p>
          <w:p w14:paraId="162BC8BC" w14:textId="77777777" w:rsidR="003247EA" w:rsidRPr="00BB36E3" w:rsidRDefault="003247EA" w:rsidP="00BB36E3">
            <w:pPr>
              <w:pStyle w:val="Quote"/>
              <w:spacing w:before="0"/>
              <w:jc w:val="both"/>
              <w:rPr>
                <w:sz w:val="20"/>
                <w:szCs w:val="20"/>
              </w:rPr>
            </w:pPr>
            <w:r w:rsidRPr="00BB36E3">
              <w:rPr>
                <w:rFonts w:ascii="Arial" w:hAnsi="Arial" w:cs="Arial"/>
                <w:sz w:val="20"/>
                <w:szCs w:val="20"/>
              </w:rPr>
              <w:t>The customer (client) is the most important visitor on our premises. He is not dependent on us. We are dependent on him. He is not an interruption in our work. He is the purpose of it. He is not an outsider in our business. He is a part of it. We are not doing him/her a favour by serving him/her. He is doing us a favour by giving us an opportunity to do so. (Mahatma Gandhi)</w:t>
            </w:r>
          </w:p>
        </w:tc>
      </w:tr>
    </w:tbl>
    <w:p w14:paraId="7C061588" w14:textId="77777777" w:rsidR="003247EA" w:rsidRDefault="003247EA" w:rsidP="003247EA"/>
    <w:p w14:paraId="1074F846" w14:textId="77777777" w:rsidR="00760681" w:rsidRDefault="00760681" w:rsidP="003247EA"/>
    <w:p w14:paraId="72653E43" w14:textId="77777777" w:rsidR="003247EA" w:rsidRDefault="003247EA" w:rsidP="003247EA">
      <w:pPr>
        <w:rPr>
          <w:lang w:eastAsia="en-ZA"/>
        </w:rPr>
      </w:pPr>
      <w:r>
        <w:t>Customer service is a cycle with numerous points of contact. It may be a phone call, a letter, an advertising piece, or a personal meeting. Each of these contact points is critical, as it creates a lasting impression of the chains tore and the company. Customers judge the value, integrity and quality of a business through their experiences in this customer service</w:t>
      </w:r>
      <w:r>
        <w:rPr>
          <w:lang w:eastAsia="en-ZA"/>
        </w:rPr>
        <w:t xml:space="preserve"> cycle.</w:t>
      </w:r>
    </w:p>
    <w:p w14:paraId="31129052" w14:textId="77777777" w:rsidR="003247EA" w:rsidRDefault="003247EA" w:rsidP="003247EA">
      <w:pPr>
        <w:rPr>
          <w:lang w:eastAsia="en-ZA"/>
        </w:rPr>
      </w:pPr>
    </w:p>
    <w:p w14:paraId="3037568F" w14:textId="77777777" w:rsidR="003247EA" w:rsidRDefault="003247EA" w:rsidP="00B04C96">
      <w:pPr>
        <w:pStyle w:val="Heading3"/>
      </w:pPr>
      <w:bookmarkStart w:id="1145" w:name="_Toc531293555"/>
      <w:bookmarkStart w:id="1146" w:name="_Toc528686758"/>
      <w:bookmarkStart w:id="1147" w:name="_Toc37935009"/>
      <w:bookmarkStart w:id="1148" w:name="_Toc39497206"/>
      <w:bookmarkStart w:id="1149" w:name="_Toc46937154"/>
      <w:r>
        <w:t>1.8.3</w:t>
      </w:r>
      <w:r>
        <w:tab/>
        <w:t>How to analyse touchpoints on the customer service cycle</w:t>
      </w:r>
      <w:bookmarkEnd w:id="1145"/>
      <w:bookmarkEnd w:id="1146"/>
      <w:r>
        <w:t xml:space="preserve"> (customer journey) for Moments of Truth</w:t>
      </w:r>
      <w:bookmarkEnd w:id="1147"/>
      <w:bookmarkEnd w:id="1148"/>
      <w:bookmarkEnd w:id="1149"/>
    </w:p>
    <w:p w14:paraId="56006B56" w14:textId="77777777" w:rsidR="003247EA" w:rsidRDefault="003247EA" w:rsidP="003247EA">
      <w:pPr>
        <w:rPr>
          <w:lang w:eastAsia="en-ZA"/>
        </w:rPr>
      </w:pPr>
    </w:p>
    <w:p w14:paraId="6922B5B4" w14:textId="77777777" w:rsidR="003247EA" w:rsidRDefault="003247EA" w:rsidP="003247EA">
      <w:pPr>
        <w:rPr>
          <w:lang w:eastAsia="en-ZA"/>
        </w:rPr>
      </w:pPr>
      <w:r>
        <w:rPr>
          <w:lang w:eastAsia="en-ZA"/>
        </w:rPr>
        <w:t>Customers enter into the cycle of service with certain expectations. How the actual experience compares to those expectations will determine how the customer feels by the time the cycle of service is complete.</w:t>
      </w:r>
    </w:p>
    <w:p w14:paraId="73A1B712" w14:textId="77777777" w:rsidR="003247EA" w:rsidRDefault="003247EA" w:rsidP="003247EA">
      <w:pPr>
        <w:rPr>
          <w:lang w:eastAsia="en-ZA"/>
        </w:rPr>
      </w:pPr>
    </w:p>
    <w:p w14:paraId="1DF910F9" w14:textId="77777777" w:rsidR="003247EA" w:rsidRDefault="003247EA" w:rsidP="003247EA">
      <w:r>
        <w:t>The most useful way to manage the chain store through the eyes of its customers is to visualise the store as dealing with its customers in terms of a service cycle (the sequence of events or activities involved in doing business with the store’s customers). What staff do, how they do it, and the enthusiasm and commitment at each point along this cycle determines the way the customer feels at the conclusion of the transaction.</w:t>
      </w:r>
    </w:p>
    <w:p w14:paraId="770CD56E" w14:textId="77777777" w:rsidR="003247EA" w:rsidRDefault="003247EA" w:rsidP="003247EA"/>
    <w:p w14:paraId="4264C6E9" w14:textId="77777777" w:rsidR="003247EA" w:rsidRDefault="003247EA" w:rsidP="003247EA">
      <w:r>
        <w:t>The cycle (or customer journey) starts with the initial point of contact with the customer, such as an advertisement or an inbound phone enquiry. It continues with the way that staff members identify what the customer wants, how to fill that need, how staff provide after-sales follow-up, and how they handle any subsequent problems.</w:t>
      </w:r>
    </w:p>
    <w:p w14:paraId="2F2FAC7E" w14:textId="77777777" w:rsidR="003247EA" w:rsidRDefault="003247EA" w:rsidP="003247EA"/>
    <w:p w14:paraId="52F91B10" w14:textId="77777777" w:rsidR="003247EA" w:rsidRDefault="003247EA" w:rsidP="003247EA">
      <w:r>
        <w:t>When you break down business into the sequence of activities in the service cycle, you gain valuable insight about how the store can better meet customer requirements. This way you can start to develop customer-friendly systems – policies, procedures, and practices designed with the customer as main focus.</w:t>
      </w:r>
    </w:p>
    <w:p w14:paraId="399024FB" w14:textId="77777777" w:rsidR="003247EA" w:rsidRDefault="003247EA" w:rsidP="003247EA"/>
    <w:p w14:paraId="69E787CC" w14:textId="77777777" w:rsidR="003247EA" w:rsidRDefault="003247EA" w:rsidP="003247EA">
      <w:pPr>
        <w:rPr>
          <w:b/>
          <w:bCs/>
        </w:rPr>
      </w:pPr>
      <w:r>
        <w:rPr>
          <w:b/>
          <w:bCs/>
        </w:rPr>
        <w:t>Customer journey map</w:t>
      </w:r>
    </w:p>
    <w:p w14:paraId="72519C69" w14:textId="77777777" w:rsidR="003247EA" w:rsidRDefault="003247EA" w:rsidP="003247EA">
      <w:pPr>
        <w:rPr>
          <w:lang w:eastAsia="en-ZA"/>
        </w:rPr>
      </w:pPr>
    </w:p>
    <w:p w14:paraId="3FEA5949" w14:textId="77777777" w:rsidR="003247EA" w:rsidRDefault="003247EA" w:rsidP="003247EA">
      <w:pPr>
        <w:rPr>
          <w:lang w:eastAsia="en-ZA"/>
        </w:rPr>
      </w:pPr>
      <w:r>
        <w:rPr>
          <w:lang w:eastAsia="en-ZA"/>
        </w:rPr>
        <w:t>To create a diagram that lists the various Moments of Truth experienced by customers, begin with the customers’ first interaction with your store (marketing materials, phone call, signage, etc.) and continue listing the customers Moments of Truth in the exact sequence that the customer experiences doing business with the store, step by step. Don’t overlook even seemingly minor Moments of Truth. Continue listing Moments of Truth for this specific service cycle until it is complete in the customer’s eyes.</w:t>
      </w:r>
    </w:p>
    <w:p w14:paraId="1C702A27" w14:textId="77777777" w:rsidR="003247EA" w:rsidRDefault="003247EA" w:rsidP="003247EA">
      <w:pPr>
        <w:rPr>
          <w:lang w:eastAsia="en-ZA"/>
        </w:rPr>
      </w:pPr>
    </w:p>
    <w:p w14:paraId="160DCB79" w14:textId="77777777" w:rsidR="003247EA" w:rsidRDefault="003247EA" w:rsidP="003247EA">
      <w:r>
        <w:t xml:space="preserve">There are three main steps in mapping the customers’ journey, as shown in Figure </w:t>
      </w:r>
      <w:r w:rsidR="00EC5300">
        <w:t>69</w:t>
      </w:r>
      <w:r>
        <w:t>.</w:t>
      </w:r>
    </w:p>
    <w:p w14:paraId="2A43A85E" w14:textId="77777777" w:rsidR="003247EA" w:rsidRDefault="003247EA" w:rsidP="003247EA"/>
    <w:p w14:paraId="009ED599" w14:textId="77777777" w:rsidR="003247EA" w:rsidRDefault="003247EA" w:rsidP="003247EA">
      <w:pPr>
        <w:jc w:val="center"/>
      </w:pPr>
      <w:r>
        <w:rPr>
          <w:noProof/>
        </w:rPr>
        <w:drawing>
          <wp:inline distT="0" distB="0" distL="0" distR="0" wp14:anchorId="7FC6C549" wp14:editId="078B79DC">
            <wp:extent cx="4474845" cy="1842770"/>
            <wp:effectExtent l="0" t="0" r="1905" b="508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474845" cy="1842770"/>
                    </a:xfrm>
                    <a:prstGeom prst="rect">
                      <a:avLst/>
                    </a:prstGeom>
                    <a:noFill/>
                    <a:ln>
                      <a:noFill/>
                    </a:ln>
                  </pic:spPr>
                </pic:pic>
              </a:graphicData>
            </a:graphic>
          </wp:inline>
        </w:drawing>
      </w:r>
    </w:p>
    <w:p w14:paraId="687511F1" w14:textId="77777777" w:rsidR="003247EA" w:rsidRDefault="003247EA" w:rsidP="003247EA">
      <w:pPr>
        <w:pStyle w:val="Caption"/>
      </w:pPr>
      <w:r>
        <w:t xml:space="preserve">figure </w:t>
      </w:r>
      <w:r w:rsidR="00EC5300">
        <w:t>69</w:t>
      </w:r>
      <w:r>
        <w:t>: steps for mapping the customer’s journey</w:t>
      </w:r>
    </w:p>
    <w:p w14:paraId="6E3E2FB4" w14:textId="77777777" w:rsidR="003247EA" w:rsidRDefault="003247EA" w:rsidP="003247EA">
      <w:pPr>
        <w:pStyle w:val="Caption"/>
      </w:pPr>
      <w:r>
        <w:t xml:space="preserve">table </w:t>
      </w:r>
      <w:r w:rsidR="001C3019">
        <w:t>56</w:t>
      </w:r>
      <w:r>
        <w:t>: steps for mapping the customer’s journey</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96"/>
        <w:gridCol w:w="5685"/>
      </w:tblGrid>
      <w:tr w:rsidR="003247EA" w14:paraId="3554C297"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2B8F9EF" w14:textId="77777777" w:rsidR="003247EA" w:rsidRDefault="003247EA">
            <w:pPr>
              <w:jc w:val="left"/>
              <w:rPr>
                <w:b/>
                <w:bCs/>
                <w:color w:val="FFFFFF" w:themeColor="background1"/>
                <w:lang w:val="en-ZA"/>
              </w:rPr>
            </w:pPr>
            <w:r>
              <w:rPr>
                <w:b/>
                <w:bCs/>
                <w:color w:val="FFFFFF" w:themeColor="background1"/>
                <w:lang w:val="en-ZA"/>
              </w:rPr>
              <w:t>Step 1: Identify each customer touchpoint</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D59353D" w14:textId="77777777" w:rsidR="003247EA" w:rsidRPr="001D5EC9" w:rsidRDefault="003247EA" w:rsidP="001D5EC9">
            <w:pPr>
              <w:spacing w:after="120"/>
            </w:pPr>
            <w:r w:rsidRPr="001D5EC9">
              <w:t xml:space="preserve">Identify your customer touchpoints by making a list of all the places, media and times your customers might come into contact with your organisation and brand. </w:t>
            </w:r>
          </w:p>
          <w:p w14:paraId="125C6930" w14:textId="77777777" w:rsidR="003247EA" w:rsidRPr="001D5EC9" w:rsidRDefault="003247EA" w:rsidP="001D5EC9">
            <w:pPr>
              <w:spacing w:after="120"/>
            </w:pPr>
            <w:r w:rsidRPr="001D5EC9">
              <w:t>When identifying touchpoints, it is helpful to consider the stages where touchpoints can occur.</w:t>
            </w:r>
          </w:p>
          <w:p w14:paraId="7E3C0C02" w14:textId="77777777" w:rsidR="003247EA" w:rsidRPr="001D5EC9" w:rsidRDefault="003247EA" w:rsidP="001D5EC9">
            <w:pPr>
              <w:spacing w:after="120"/>
              <w:jc w:val="left"/>
            </w:pPr>
            <w:r w:rsidRPr="001D5EC9">
              <w:t>In each stage, there may be more than one touchpoint.</w:t>
            </w:r>
          </w:p>
          <w:p w14:paraId="60A5A40F" w14:textId="77777777" w:rsidR="003247EA" w:rsidRPr="001D5EC9" w:rsidRDefault="003247EA" w:rsidP="001D5EC9">
            <w:pPr>
              <w:spacing w:after="120"/>
              <w:jc w:val="left"/>
            </w:pPr>
            <w:r w:rsidRPr="001D5EC9">
              <w:t>Remember to identify all touchpoints – in front and behind the scenes (direct and indirect touchpoints), or as these are called in the guest services industry, front-of-stage (what guests can directly see and experience) and back-of-stage (what is not seen directly, for example, housekeeping and food preparation).</w:t>
            </w:r>
          </w:p>
          <w:p w14:paraId="4D93ACB0" w14:textId="77777777" w:rsidR="003247EA" w:rsidRPr="001D5EC9" w:rsidRDefault="003247EA">
            <w:pPr>
              <w:jc w:val="left"/>
              <w:rPr>
                <w:lang w:val="en-ZA"/>
              </w:rPr>
            </w:pPr>
            <w:r w:rsidRPr="001D5EC9">
              <w:t xml:space="preserve">Table </w:t>
            </w:r>
            <w:r w:rsidR="001C3019" w:rsidRPr="001D5EC9">
              <w:t>57</w:t>
            </w:r>
            <w:r w:rsidRPr="001D5EC9">
              <w:t xml:space="preserve"> gives examples of touchpoints during the stages of service delivery.</w:t>
            </w:r>
          </w:p>
        </w:tc>
      </w:tr>
      <w:tr w:rsidR="003247EA" w14:paraId="716FA355"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FB9EEDA" w14:textId="77777777" w:rsidR="003247EA" w:rsidRDefault="003247EA">
            <w:pPr>
              <w:jc w:val="left"/>
              <w:rPr>
                <w:b/>
                <w:bCs/>
                <w:color w:val="FFFFFF" w:themeColor="background1"/>
                <w:lang w:val="en-ZA"/>
              </w:rPr>
            </w:pPr>
            <w:r>
              <w:rPr>
                <w:b/>
                <w:bCs/>
                <w:color w:val="FFFFFF" w:themeColor="background1"/>
                <w:lang w:val="en-ZA"/>
              </w:rPr>
              <w:t>Step 2: Map the touchpoints in a service delivery blueprint (customer journey map)</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B0CEC6C" w14:textId="77777777" w:rsidR="003247EA" w:rsidRPr="001D5EC9" w:rsidRDefault="003247EA" w:rsidP="001D5EC9">
            <w:pPr>
              <w:spacing w:after="120"/>
              <w:jc w:val="left"/>
            </w:pPr>
            <w:r w:rsidRPr="001D5EC9">
              <w:t>Once you have identified all the touchpoints, you can arrange them in chronological order and put them on a “service blueprint” or “map”, representing the service delivery process.</w:t>
            </w:r>
          </w:p>
          <w:p w14:paraId="69D6D328" w14:textId="77777777" w:rsidR="003247EA" w:rsidRPr="001D5EC9" w:rsidRDefault="003247EA">
            <w:pPr>
              <w:jc w:val="left"/>
              <w:rPr>
                <w:lang w:val="en-ZA"/>
              </w:rPr>
            </w:pPr>
            <w:r w:rsidRPr="001D5EC9">
              <w:t xml:space="preserve">Figure </w:t>
            </w:r>
            <w:r w:rsidR="00EC5300" w:rsidRPr="001D5EC9">
              <w:t>70</w:t>
            </w:r>
            <w:r w:rsidRPr="001D5EC9">
              <w:t xml:space="preserve"> gives an example.</w:t>
            </w:r>
          </w:p>
        </w:tc>
      </w:tr>
      <w:tr w:rsidR="003247EA" w14:paraId="661B2927" w14:textId="77777777" w:rsidTr="003247EA">
        <w:tc>
          <w:tcPr>
            <w:tcW w:w="352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2D9F31B" w14:textId="77777777" w:rsidR="003247EA" w:rsidRDefault="003247EA">
            <w:pPr>
              <w:jc w:val="left"/>
              <w:rPr>
                <w:b/>
                <w:bCs/>
                <w:color w:val="FFFFFF" w:themeColor="background1"/>
                <w:lang w:val="en-ZA"/>
              </w:rPr>
            </w:pPr>
            <w:r>
              <w:rPr>
                <w:b/>
                <w:bCs/>
                <w:color w:val="FFFFFF" w:themeColor="background1"/>
                <w:lang w:val="en-ZA"/>
              </w:rPr>
              <w:t>Step 3: Walk in the customer’s moccasins</w:t>
            </w:r>
          </w:p>
        </w:tc>
        <w:tc>
          <w:tcPr>
            <w:tcW w:w="6193"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E503D21" w14:textId="77777777" w:rsidR="003247EA" w:rsidRPr="001D5EC9" w:rsidRDefault="003247EA" w:rsidP="001D5EC9">
            <w:pPr>
              <w:spacing w:after="120"/>
            </w:pPr>
            <w:r w:rsidRPr="001D5EC9">
              <w:t xml:space="preserve">Put yourself in the shoes of a customer, evaluate their possible experiences at each touchpoint and map each as a positive or negative experience. </w:t>
            </w:r>
          </w:p>
          <w:p w14:paraId="47461186" w14:textId="77777777" w:rsidR="003247EA" w:rsidRPr="001D5EC9" w:rsidRDefault="003247EA">
            <w:pPr>
              <w:rPr>
                <w:lang w:val="en-ZA"/>
              </w:rPr>
            </w:pPr>
            <w:r w:rsidRPr="001D5EC9">
              <w:t>Figure 7</w:t>
            </w:r>
            <w:r w:rsidR="00EC5300" w:rsidRPr="001D5EC9">
              <w:t>1</w:t>
            </w:r>
            <w:r w:rsidRPr="001D5EC9">
              <w:t xml:space="preserve"> gives an example.</w:t>
            </w:r>
          </w:p>
        </w:tc>
      </w:tr>
    </w:tbl>
    <w:p w14:paraId="3B06B774" w14:textId="77777777" w:rsidR="003247EA" w:rsidRDefault="003247EA" w:rsidP="003247EA">
      <w:pPr>
        <w:rPr>
          <w:lang w:val="en-ZA"/>
        </w:rPr>
      </w:pPr>
    </w:p>
    <w:p w14:paraId="0BB8A167" w14:textId="77777777" w:rsidR="00760681" w:rsidRDefault="00760681" w:rsidP="003247EA">
      <w:pPr>
        <w:rPr>
          <w:lang w:val="en-ZA"/>
        </w:rPr>
      </w:pPr>
    </w:p>
    <w:p w14:paraId="4514B21A" w14:textId="77777777" w:rsidR="00760681" w:rsidRDefault="00760681" w:rsidP="003247EA">
      <w:pPr>
        <w:rPr>
          <w:lang w:val="en-ZA"/>
        </w:rPr>
      </w:pPr>
    </w:p>
    <w:p w14:paraId="46016670" w14:textId="77777777" w:rsidR="00760681" w:rsidRDefault="00760681" w:rsidP="003247EA">
      <w:pPr>
        <w:rPr>
          <w:lang w:val="en-ZA"/>
        </w:rPr>
      </w:pPr>
    </w:p>
    <w:p w14:paraId="3EC3AC1B" w14:textId="77777777" w:rsidR="00760681" w:rsidRDefault="00760681" w:rsidP="003247EA">
      <w:pPr>
        <w:rPr>
          <w:lang w:val="en-ZA"/>
        </w:rPr>
      </w:pPr>
    </w:p>
    <w:p w14:paraId="73AE6458" w14:textId="77777777" w:rsidR="00760681" w:rsidRDefault="00760681" w:rsidP="003247EA">
      <w:pPr>
        <w:rPr>
          <w:lang w:val="en-ZA"/>
        </w:rPr>
      </w:pPr>
    </w:p>
    <w:p w14:paraId="044C6A53" w14:textId="77777777" w:rsidR="00760681" w:rsidRDefault="00760681" w:rsidP="003247EA">
      <w:pPr>
        <w:rPr>
          <w:lang w:val="en-ZA"/>
        </w:rPr>
      </w:pPr>
    </w:p>
    <w:p w14:paraId="0297AA6D" w14:textId="77777777" w:rsidR="00760681" w:rsidRDefault="00760681" w:rsidP="003247EA">
      <w:pPr>
        <w:rPr>
          <w:lang w:val="en-ZA"/>
        </w:rPr>
      </w:pPr>
    </w:p>
    <w:p w14:paraId="0F71DAE3" w14:textId="77777777" w:rsidR="00760681" w:rsidRDefault="00760681" w:rsidP="003247EA">
      <w:pPr>
        <w:rPr>
          <w:lang w:val="en-ZA"/>
        </w:rPr>
      </w:pPr>
    </w:p>
    <w:p w14:paraId="1DE6EE4B" w14:textId="77777777" w:rsidR="00760681" w:rsidRDefault="00760681" w:rsidP="003247EA">
      <w:pPr>
        <w:rPr>
          <w:lang w:val="en-ZA"/>
        </w:rPr>
      </w:pPr>
    </w:p>
    <w:p w14:paraId="3F5063BA" w14:textId="77777777" w:rsidR="00760681" w:rsidRDefault="00760681" w:rsidP="003247EA">
      <w:pPr>
        <w:rPr>
          <w:lang w:val="en-ZA"/>
        </w:rPr>
      </w:pPr>
    </w:p>
    <w:p w14:paraId="0A0E9E0E" w14:textId="77777777" w:rsidR="00760681" w:rsidRDefault="00760681" w:rsidP="003247EA">
      <w:pPr>
        <w:rPr>
          <w:lang w:val="en-ZA"/>
        </w:rPr>
      </w:pPr>
    </w:p>
    <w:p w14:paraId="6DD23D80" w14:textId="77777777" w:rsidR="003247EA" w:rsidRDefault="003247EA" w:rsidP="003247EA">
      <w:pPr>
        <w:pStyle w:val="Caption"/>
      </w:pPr>
      <w:r>
        <w:t xml:space="preserve">table </w:t>
      </w:r>
      <w:r w:rsidR="001C3019">
        <w:t>57</w:t>
      </w:r>
      <w:r>
        <w:t>: examples of touchpoints during the stages of service delivery</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2"/>
        <w:gridCol w:w="1668"/>
        <w:gridCol w:w="1995"/>
        <w:gridCol w:w="1328"/>
        <w:gridCol w:w="1728"/>
      </w:tblGrid>
      <w:tr w:rsidR="003247EA" w14:paraId="65149A52"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58E3D1B" w14:textId="77777777" w:rsidR="003247EA" w:rsidRDefault="003247EA">
            <w:pPr>
              <w:jc w:val="center"/>
              <w:rPr>
                <w:b/>
                <w:color w:val="FFFFFF" w:themeColor="background1"/>
                <w:szCs w:val="20"/>
              </w:rPr>
            </w:pPr>
            <w:r>
              <w:rPr>
                <w:b/>
                <w:color w:val="FFFFFF" w:themeColor="background1"/>
                <w:szCs w:val="20"/>
              </w:rPr>
              <w:t>Awareness/discovery</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CCAF3FA" w14:textId="77777777" w:rsidR="003247EA" w:rsidRDefault="003247EA">
            <w:pPr>
              <w:jc w:val="center"/>
              <w:rPr>
                <w:b/>
                <w:color w:val="FFFFFF" w:themeColor="background1"/>
                <w:szCs w:val="20"/>
              </w:rPr>
            </w:pPr>
            <w:r>
              <w:rPr>
                <w:b/>
                <w:color w:val="FFFFFF" w:themeColor="background1"/>
                <w:szCs w:val="20"/>
              </w:rPr>
              <w:t>Engagement</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0FE7605" w14:textId="77777777" w:rsidR="003247EA" w:rsidRDefault="003247EA">
            <w:pPr>
              <w:jc w:val="center"/>
              <w:rPr>
                <w:b/>
                <w:color w:val="FFFFFF" w:themeColor="background1"/>
                <w:szCs w:val="20"/>
              </w:rPr>
            </w:pPr>
            <w:r>
              <w:rPr>
                <w:b/>
                <w:color w:val="FFFFFF" w:themeColor="background1"/>
                <w:szCs w:val="20"/>
              </w:rPr>
              <w:t>Purchase/Contract</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D025A22" w14:textId="77777777" w:rsidR="003247EA" w:rsidRDefault="003247EA">
            <w:pPr>
              <w:jc w:val="center"/>
              <w:rPr>
                <w:b/>
                <w:color w:val="FFFFFF" w:themeColor="background1"/>
                <w:szCs w:val="20"/>
              </w:rPr>
            </w:pPr>
            <w:r>
              <w:rPr>
                <w:b/>
                <w:color w:val="FFFFFF" w:themeColor="background1"/>
                <w:szCs w:val="20"/>
              </w:rPr>
              <w:t>Use</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E48ACA9" w14:textId="77777777" w:rsidR="003247EA" w:rsidRDefault="003247EA">
            <w:pPr>
              <w:jc w:val="center"/>
              <w:rPr>
                <w:b/>
                <w:color w:val="FFFFFF" w:themeColor="background1"/>
                <w:szCs w:val="20"/>
              </w:rPr>
            </w:pPr>
            <w:r>
              <w:rPr>
                <w:b/>
                <w:color w:val="FFFFFF" w:themeColor="background1"/>
                <w:szCs w:val="20"/>
              </w:rPr>
              <w:t>Advocacy/Bond</w:t>
            </w:r>
          </w:p>
        </w:tc>
      </w:tr>
      <w:tr w:rsidR="003247EA" w14:paraId="6362F05E"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2712E34" w14:textId="77777777" w:rsidR="003247EA" w:rsidRDefault="003247EA">
            <w:pPr>
              <w:jc w:val="left"/>
              <w:rPr>
                <w:szCs w:val="20"/>
              </w:rPr>
            </w:pPr>
            <w:r>
              <w:rPr>
                <w:szCs w:val="20"/>
              </w:rPr>
              <w:t>Social media</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0668BE" w14:textId="77777777" w:rsidR="003247EA" w:rsidRDefault="003247EA">
            <w:pPr>
              <w:jc w:val="left"/>
              <w:rPr>
                <w:szCs w:val="20"/>
              </w:rPr>
            </w:pPr>
            <w:r>
              <w:rPr>
                <w:szCs w:val="20"/>
              </w:rPr>
              <w:t>Contact to ask information</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FED116C" w14:textId="77777777" w:rsidR="003247EA" w:rsidRDefault="003247EA">
            <w:pPr>
              <w:jc w:val="left"/>
              <w:rPr>
                <w:szCs w:val="20"/>
              </w:rPr>
            </w:pPr>
            <w:r>
              <w:rPr>
                <w:szCs w:val="20"/>
              </w:rPr>
              <w:t>Discussion of products and services</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4C23241" w14:textId="77777777" w:rsidR="003247EA" w:rsidRDefault="003247EA">
            <w:pPr>
              <w:jc w:val="left"/>
              <w:rPr>
                <w:szCs w:val="20"/>
              </w:rPr>
            </w:pPr>
            <w:r>
              <w:rPr>
                <w:szCs w:val="20"/>
              </w:rPr>
              <w:t>Using the product</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90EAF2C" w14:textId="77777777" w:rsidR="003247EA" w:rsidRDefault="003247EA">
            <w:pPr>
              <w:jc w:val="left"/>
              <w:rPr>
                <w:szCs w:val="20"/>
              </w:rPr>
            </w:pPr>
            <w:r>
              <w:rPr>
                <w:szCs w:val="20"/>
              </w:rPr>
              <w:t>Positive comments on social media</w:t>
            </w:r>
          </w:p>
        </w:tc>
      </w:tr>
      <w:tr w:rsidR="003247EA" w14:paraId="38EDC66D"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5AC27A1" w14:textId="77777777" w:rsidR="003247EA" w:rsidRDefault="003247EA">
            <w:pPr>
              <w:jc w:val="left"/>
              <w:rPr>
                <w:szCs w:val="20"/>
              </w:rPr>
            </w:pPr>
            <w:r>
              <w:rPr>
                <w:szCs w:val="20"/>
              </w:rPr>
              <w:t>Ratings and reviews</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793165" w14:textId="77777777" w:rsidR="003247EA" w:rsidRDefault="003247EA">
            <w:pPr>
              <w:jc w:val="left"/>
              <w:rPr>
                <w:szCs w:val="20"/>
              </w:rPr>
            </w:pPr>
            <w:r>
              <w:rPr>
                <w:szCs w:val="20"/>
              </w:rPr>
              <w:t>Visit to web site</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68A45D" w14:textId="77777777" w:rsidR="003247EA" w:rsidRDefault="003247EA">
            <w:pPr>
              <w:jc w:val="left"/>
              <w:rPr>
                <w:szCs w:val="20"/>
              </w:rPr>
            </w:pPr>
            <w:r>
              <w:rPr>
                <w:szCs w:val="20"/>
              </w:rPr>
              <w:t>Buying action</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5767839" w14:textId="77777777" w:rsidR="003247EA" w:rsidRDefault="003247EA">
            <w:pPr>
              <w:jc w:val="left"/>
              <w:rPr>
                <w:szCs w:val="20"/>
              </w:rPr>
            </w:pPr>
            <w:r>
              <w:rPr>
                <w:szCs w:val="20"/>
              </w:rPr>
              <w:t>Service and support teams</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CEF0709" w14:textId="77777777" w:rsidR="003247EA" w:rsidRDefault="003247EA">
            <w:pPr>
              <w:jc w:val="left"/>
              <w:rPr>
                <w:szCs w:val="20"/>
              </w:rPr>
            </w:pPr>
            <w:r>
              <w:rPr>
                <w:szCs w:val="20"/>
              </w:rPr>
              <w:t>Positive customer reviews on social media</w:t>
            </w:r>
          </w:p>
        </w:tc>
      </w:tr>
      <w:tr w:rsidR="003247EA" w14:paraId="580CAA20"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4E21B7E" w14:textId="77777777" w:rsidR="003247EA" w:rsidRDefault="003247EA">
            <w:pPr>
              <w:jc w:val="left"/>
              <w:rPr>
                <w:szCs w:val="20"/>
              </w:rPr>
            </w:pPr>
            <w:r>
              <w:rPr>
                <w:szCs w:val="20"/>
              </w:rPr>
              <w:t>Word of mouth</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14566B9" w14:textId="77777777" w:rsidR="003247EA" w:rsidRDefault="003247EA">
            <w:pPr>
              <w:jc w:val="left"/>
              <w:rPr>
                <w:szCs w:val="20"/>
              </w:rPr>
            </w:pPr>
            <w:r>
              <w:rPr>
                <w:szCs w:val="20"/>
              </w:rPr>
              <w:t xml:space="preserve">Promotions </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E8298A8" w14:textId="77777777" w:rsidR="003247EA" w:rsidRDefault="003247EA">
            <w:pPr>
              <w:jc w:val="left"/>
              <w:rPr>
                <w:szCs w:val="20"/>
              </w:rPr>
            </w:pPr>
            <w:r>
              <w:rPr>
                <w:szCs w:val="20"/>
              </w:rPr>
              <w:t>Service contract such as extended warranty</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3272985" w14:textId="77777777" w:rsidR="003247EA" w:rsidRDefault="003247EA">
            <w:pPr>
              <w:jc w:val="left"/>
              <w:rPr>
                <w:szCs w:val="20"/>
              </w:rPr>
            </w:pPr>
            <w:r>
              <w:rPr>
                <w:szCs w:val="20"/>
              </w:rPr>
              <w:t>Online help centre</w:t>
            </w: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70878A" w14:textId="77777777" w:rsidR="003247EA" w:rsidRDefault="003247EA">
            <w:pPr>
              <w:jc w:val="left"/>
              <w:rPr>
                <w:szCs w:val="20"/>
              </w:rPr>
            </w:pPr>
            <w:r>
              <w:rPr>
                <w:szCs w:val="20"/>
              </w:rPr>
              <w:t>Telling other people about their positive customer experiences</w:t>
            </w:r>
          </w:p>
        </w:tc>
      </w:tr>
      <w:tr w:rsidR="003247EA" w14:paraId="5A7942B2"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8E7642A" w14:textId="77777777" w:rsidR="003247EA" w:rsidRDefault="003247EA">
            <w:pPr>
              <w:jc w:val="left"/>
              <w:rPr>
                <w:szCs w:val="20"/>
              </w:rPr>
            </w:pPr>
            <w:r>
              <w:rPr>
                <w:szCs w:val="20"/>
              </w:rPr>
              <w:t>Advertising</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FFA9797" w14:textId="77777777" w:rsidR="003247EA" w:rsidRDefault="003247EA">
            <w:pPr>
              <w:jc w:val="left"/>
              <w:rPr>
                <w:szCs w:val="20"/>
              </w:rPr>
            </w:pPr>
            <w:r>
              <w:rPr>
                <w:szCs w:val="20"/>
              </w:rPr>
              <w:t>Staff or sales team</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B967145" w14:textId="77777777" w:rsidR="003247EA" w:rsidRDefault="003247EA">
            <w:pPr>
              <w:jc w:val="left"/>
              <w:rPr>
                <w:szCs w:val="20"/>
              </w:rPr>
            </w:pPr>
            <w:r>
              <w:rPr>
                <w:szCs w:val="20"/>
              </w:rPr>
              <w:t>Physical facilities – store layout, staff appearance</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5842FBE"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B287764" w14:textId="77777777" w:rsidR="003247EA" w:rsidRDefault="003247EA">
            <w:pPr>
              <w:jc w:val="left"/>
              <w:rPr>
                <w:szCs w:val="20"/>
              </w:rPr>
            </w:pPr>
          </w:p>
        </w:tc>
      </w:tr>
      <w:tr w:rsidR="003247EA" w14:paraId="621C6BF2"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9007ACE" w14:textId="77777777" w:rsidR="003247EA" w:rsidRDefault="003247EA">
            <w:pPr>
              <w:jc w:val="left"/>
              <w:rPr>
                <w:szCs w:val="20"/>
              </w:rPr>
            </w:pPr>
            <w:r>
              <w:rPr>
                <w:szCs w:val="20"/>
              </w:rPr>
              <w:t>Directory listings</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274305E" w14:textId="77777777" w:rsidR="003247EA" w:rsidRDefault="003247EA">
            <w:pPr>
              <w:jc w:val="left"/>
              <w:rPr>
                <w:szCs w:val="20"/>
              </w:rPr>
            </w:pPr>
            <w:r>
              <w:rPr>
                <w:szCs w:val="20"/>
              </w:rPr>
              <w:t>On-hold messaged for phone calls</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5E703F9E" w14:textId="77777777" w:rsidR="003247EA" w:rsidRDefault="003247EA">
            <w:pPr>
              <w:jc w:val="left"/>
              <w:rPr>
                <w:szCs w:val="20"/>
              </w:rPr>
            </w:pPr>
            <w:r>
              <w:rPr>
                <w:szCs w:val="20"/>
              </w:rPr>
              <w:t>Background music</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457674"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ADE02C0" w14:textId="77777777" w:rsidR="003247EA" w:rsidRDefault="003247EA">
            <w:pPr>
              <w:jc w:val="left"/>
              <w:rPr>
                <w:szCs w:val="20"/>
              </w:rPr>
            </w:pPr>
          </w:p>
        </w:tc>
      </w:tr>
      <w:tr w:rsidR="003247EA" w14:paraId="7A4FBDFA"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76607D7" w14:textId="77777777" w:rsidR="003247EA" w:rsidRDefault="003247EA">
            <w:pPr>
              <w:jc w:val="left"/>
              <w:rPr>
                <w:szCs w:val="20"/>
              </w:rPr>
            </w:pPr>
            <w:r>
              <w:rPr>
                <w:szCs w:val="20"/>
              </w:rPr>
              <w:t>Content marketing</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047B6A6" w14:textId="77777777" w:rsidR="003247EA" w:rsidRDefault="003247EA">
            <w:pPr>
              <w:jc w:val="left"/>
              <w:rPr>
                <w:szCs w:val="20"/>
              </w:rPr>
            </w:pPr>
            <w:r>
              <w:rPr>
                <w:szCs w:val="20"/>
              </w:rPr>
              <w:t>Product demo videos</w:t>
            </w: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A36B560" w14:textId="77777777" w:rsidR="003247EA" w:rsidRDefault="003247EA">
            <w:pPr>
              <w:jc w:val="left"/>
              <w:rPr>
                <w:szCs w:val="20"/>
              </w:rPr>
            </w:pPr>
            <w:r>
              <w:rPr>
                <w:szCs w:val="20"/>
              </w:rPr>
              <w:t>Order fulfilment</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FD9111F"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572A5CE" w14:textId="77777777" w:rsidR="003247EA" w:rsidRDefault="003247EA">
            <w:pPr>
              <w:jc w:val="left"/>
              <w:rPr>
                <w:szCs w:val="20"/>
              </w:rPr>
            </w:pPr>
          </w:p>
        </w:tc>
      </w:tr>
      <w:tr w:rsidR="003247EA" w14:paraId="2BF06B5E" w14:textId="77777777" w:rsidTr="003247EA">
        <w:tc>
          <w:tcPr>
            <w:tcW w:w="1257"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0382078" w14:textId="77777777" w:rsidR="003247EA" w:rsidRDefault="003247EA">
            <w:pPr>
              <w:jc w:val="left"/>
              <w:rPr>
                <w:szCs w:val="20"/>
              </w:rPr>
            </w:pPr>
            <w:r>
              <w:rPr>
                <w:szCs w:val="20"/>
              </w:rPr>
              <w:t>Brand awareness activities of the company</w:t>
            </w:r>
          </w:p>
        </w:tc>
        <w:tc>
          <w:tcPr>
            <w:tcW w:w="93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4429726" w14:textId="77777777" w:rsidR="003247EA" w:rsidRDefault="003247EA">
            <w:pPr>
              <w:jc w:val="left"/>
              <w:rPr>
                <w:szCs w:val="20"/>
              </w:rPr>
            </w:pPr>
          </w:p>
        </w:tc>
        <w:tc>
          <w:tcPr>
            <w:tcW w:w="1109"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9AD7ACC" w14:textId="77777777" w:rsidR="003247EA" w:rsidRDefault="003247EA">
            <w:pPr>
              <w:jc w:val="left"/>
              <w:rPr>
                <w:szCs w:val="20"/>
              </w:rPr>
            </w:pPr>
            <w:r>
              <w:rPr>
                <w:szCs w:val="20"/>
              </w:rPr>
              <w:t xml:space="preserve">Sales receipts </w:t>
            </w:r>
          </w:p>
        </w:tc>
        <w:tc>
          <w:tcPr>
            <w:tcW w:w="742"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F4CD6D3" w14:textId="77777777" w:rsidR="003247EA" w:rsidRDefault="003247EA">
            <w:pPr>
              <w:jc w:val="left"/>
              <w:rPr>
                <w:szCs w:val="20"/>
              </w:rPr>
            </w:pPr>
          </w:p>
        </w:tc>
        <w:tc>
          <w:tcPr>
            <w:tcW w:w="960" w:type="pc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1DA3A04" w14:textId="77777777" w:rsidR="003247EA" w:rsidRDefault="003247EA">
            <w:pPr>
              <w:jc w:val="left"/>
              <w:rPr>
                <w:szCs w:val="20"/>
              </w:rPr>
            </w:pPr>
          </w:p>
        </w:tc>
      </w:tr>
    </w:tbl>
    <w:p w14:paraId="4153CCAB" w14:textId="77777777" w:rsidR="003247EA" w:rsidRDefault="003247EA" w:rsidP="003247EA">
      <w:r>
        <w:t xml:space="preserve"> </w:t>
      </w:r>
    </w:p>
    <w:p w14:paraId="46DF8C98" w14:textId="77777777" w:rsidR="003247EA" w:rsidRDefault="003247EA" w:rsidP="00BB36E3">
      <w:pPr>
        <w:jc w:val="center"/>
      </w:pPr>
      <w:r>
        <w:rPr>
          <w:noProof/>
        </w:rPr>
        <w:drawing>
          <wp:inline distT="0" distB="0" distL="0" distR="0" wp14:anchorId="0CCE959D" wp14:editId="6C4E4D59">
            <wp:extent cx="5361442" cy="3154383"/>
            <wp:effectExtent l="0" t="0" r="0" b="8255"/>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379209" cy="3164836"/>
                    </a:xfrm>
                    <a:prstGeom prst="rect">
                      <a:avLst/>
                    </a:prstGeom>
                    <a:noFill/>
                    <a:ln>
                      <a:noFill/>
                    </a:ln>
                  </pic:spPr>
                </pic:pic>
              </a:graphicData>
            </a:graphic>
          </wp:inline>
        </w:drawing>
      </w:r>
    </w:p>
    <w:p w14:paraId="09218035" w14:textId="77777777" w:rsidR="003247EA" w:rsidRDefault="003247EA" w:rsidP="003247EA">
      <w:pPr>
        <w:pStyle w:val="Caption"/>
      </w:pPr>
      <w:r>
        <w:t xml:space="preserve">figure </w:t>
      </w:r>
      <w:r w:rsidR="00EC5300">
        <w:t>70</w:t>
      </w:r>
      <w:r>
        <w:t>: example of customer service blueprint</w:t>
      </w:r>
    </w:p>
    <w:p w14:paraId="654034B0" w14:textId="77777777" w:rsidR="003247EA" w:rsidRDefault="003247EA" w:rsidP="003247EA">
      <w:r>
        <w:rPr>
          <w:noProof/>
        </w:rPr>
        <w:drawing>
          <wp:inline distT="0" distB="0" distL="0" distR="0" wp14:anchorId="12FA3AB5" wp14:editId="24AAF079">
            <wp:extent cx="5732145" cy="2500630"/>
            <wp:effectExtent l="0" t="0" r="1905"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2145" cy="2500630"/>
                    </a:xfrm>
                    <a:prstGeom prst="rect">
                      <a:avLst/>
                    </a:prstGeom>
                    <a:noFill/>
                    <a:ln>
                      <a:noFill/>
                    </a:ln>
                  </pic:spPr>
                </pic:pic>
              </a:graphicData>
            </a:graphic>
          </wp:inline>
        </w:drawing>
      </w:r>
    </w:p>
    <w:p w14:paraId="6B32300F" w14:textId="77777777" w:rsidR="003247EA" w:rsidRDefault="003247EA" w:rsidP="003247EA">
      <w:pPr>
        <w:pStyle w:val="Caption"/>
      </w:pPr>
      <w:r>
        <w:t>figure 7</w:t>
      </w:r>
      <w:r w:rsidR="00EC5300">
        <w:t>1</w:t>
      </w:r>
      <w:r>
        <w:t xml:space="preserve">:    example of walking in the customer’s moccasins </w:t>
      </w:r>
    </w:p>
    <w:p w14:paraId="7F6A8D68" w14:textId="77777777" w:rsidR="001A7AEA" w:rsidRDefault="001A7AEA" w:rsidP="003247EA">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233879B4" w14:textId="77777777" w:rsidTr="00035326">
        <w:tc>
          <w:tcPr>
            <w:tcW w:w="1266" w:type="dxa"/>
            <w:hideMark/>
          </w:tcPr>
          <w:p w14:paraId="35BFC698" w14:textId="77777777" w:rsidR="003247EA" w:rsidRDefault="003247EA">
            <w:pPr>
              <w:jc w:val="center"/>
              <w:rPr>
                <w:lang w:val="en-US"/>
              </w:rPr>
            </w:pPr>
            <w:r>
              <w:rPr>
                <w:noProof/>
                <w:lang w:val="en-US"/>
              </w:rPr>
              <w:drawing>
                <wp:inline distT="0" distB="0" distL="0" distR="0" wp14:anchorId="4CD806B5" wp14:editId="168622CD">
                  <wp:extent cx="471170" cy="471170"/>
                  <wp:effectExtent l="0" t="0" r="5080" b="5080"/>
                  <wp:docPr id="890" name="Picture 8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193279C8" w14:textId="77777777" w:rsidR="003247EA" w:rsidRDefault="003247EA" w:rsidP="001D5EC9">
            <w:pPr>
              <w:spacing w:after="120"/>
              <w:rPr>
                <w:b/>
                <w:bCs/>
                <w:lang w:val="en-US"/>
              </w:rPr>
            </w:pPr>
            <w:r>
              <w:rPr>
                <w:b/>
                <w:bCs/>
                <w:lang w:val="en-US"/>
              </w:rPr>
              <w:t xml:space="preserve">Activity </w:t>
            </w:r>
            <w:r w:rsidR="00D31822">
              <w:rPr>
                <w:b/>
                <w:bCs/>
                <w:lang w:val="en-US"/>
              </w:rPr>
              <w:t>63</w:t>
            </w:r>
            <w:r>
              <w:rPr>
                <w:b/>
                <w:bCs/>
                <w:lang w:val="en-US"/>
              </w:rPr>
              <w:t xml:space="preserve"> (KM04 IAC0105):</w:t>
            </w:r>
          </w:p>
          <w:p w14:paraId="4076A8DA" w14:textId="77777777" w:rsidR="003247EA" w:rsidRDefault="003247EA">
            <w:pPr>
              <w:rPr>
                <w:lang w:val="en-US"/>
              </w:rPr>
            </w:pPr>
            <w:r>
              <w:rPr>
                <w:lang w:val="en-US"/>
              </w:rPr>
              <w:t>Draw a customer journey map for your store. Identify all the possible (direct and indirect) Moments of Truth.</w:t>
            </w:r>
          </w:p>
        </w:tc>
      </w:tr>
    </w:tbl>
    <w:p w14:paraId="48A1C54F" w14:textId="77777777" w:rsidR="008274A2" w:rsidRDefault="008274A2" w:rsidP="003247EA">
      <w:pPr>
        <w:rPr>
          <w:lang w:eastAsia="en-ZA"/>
        </w:rPr>
      </w:pPr>
      <w:bookmarkStart w:id="1150" w:name="_Toc37935010"/>
    </w:p>
    <w:p w14:paraId="011B3627" w14:textId="77777777" w:rsidR="003247EA" w:rsidRDefault="003247EA" w:rsidP="00B04C96">
      <w:pPr>
        <w:pStyle w:val="Heading3"/>
        <w:rPr>
          <w:lang w:eastAsia="en-ZA"/>
        </w:rPr>
      </w:pPr>
      <w:bookmarkStart w:id="1151" w:name="_Toc39497207"/>
      <w:bookmarkStart w:id="1152" w:name="_Toc46937155"/>
      <w:bookmarkStart w:id="1153" w:name="_Hlk39564756"/>
      <w:r>
        <w:rPr>
          <w:lang w:eastAsia="en-ZA"/>
        </w:rPr>
        <w:t>1.8.4</w:t>
      </w:r>
      <w:r>
        <w:rPr>
          <w:lang w:eastAsia="en-ZA"/>
        </w:rPr>
        <w:tab/>
        <w:t>Managing Moments of Truth</w:t>
      </w:r>
      <w:bookmarkEnd w:id="1150"/>
      <w:bookmarkEnd w:id="1151"/>
      <w:bookmarkEnd w:id="1152"/>
    </w:p>
    <w:p w14:paraId="0BF93077" w14:textId="77777777" w:rsidR="003247EA" w:rsidRDefault="003247EA" w:rsidP="003247EA"/>
    <w:p w14:paraId="71C504D8" w14:textId="77777777" w:rsidR="003247EA" w:rsidRDefault="003247EA" w:rsidP="003247EA">
      <w:r>
        <w:t>Managing Moments of Truth involves continuous improvement. This means that there are processes in place that constantly monitor, check and resolve negative moments of truth; and integrate these improvements into 'business as usual'. The following are steps for a useful approach to continuous improvement of customer service delivery.</w:t>
      </w:r>
    </w:p>
    <w:p w14:paraId="2E57BFFA" w14:textId="77777777" w:rsidR="003247EA" w:rsidRDefault="003247EA" w:rsidP="003247EA"/>
    <w:p w14:paraId="776CB275" w14:textId="77777777" w:rsidR="003247EA" w:rsidRDefault="003247EA" w:rsidP="002E23EC">
      <w:pPr>
        <w:pStyle w:val="ListParagraph"/>
        <w:numPr>
          <w:ilvl w:val="0"/>
          <w:numId w:val="336"/>
        </w:numPr>
        <w:spacing w:after="120"/>
        <w:ind w:left="357" w:hanging="357"/>
        <w:contextualSpacing w:val="0"/>
      </w:pPr>
      <w:r>
        <w:t>Define the cycle of service</w:t>
      </w:r>
    </w:p>
    <w:p w14:paraId="20072E23" w14:textId="77777777" w:rsidR="003247EA" w:rsidRDefault="003247EA" w:rsidP="002E23EC">
      <w:pPr>
        <w:pStyle w:val="ListParagraph"/>
        <w:numPr>
          <w:ilvl w:val="0"/>
          <w:numId w:val="336"/>
        </w:numPr>
        <w:spacing w:after="120"/>
        <w:ind w:left="357" w:hanging="357"/>
        <w:contextualSpacing w:val="0"/>
      </w:pPr>
      <w:r>
        <w:t>Identify negative Moments of Truth</w:t>
      </w:r>
    </w:p>
    <w:p w14:paraId="4E81C377" w14:textId="77777777" w:rsidR="003247EA" w:rsidRDefault="003247EA" w:rsidP="002E23EC">
      <w:pPr>
        <w:pStyle w:val="ListParagraph"/>
        <w:numPr>
          <w:ilvl w:val="0"/>
          <w:numId w:val="336"/>
        </w:numPr>
        <w:spacing w:after="120"/>
        <w:ind w:left="357" w:hanging="357"/>
        <w:contextualSpacing w:val="0"/>
      </w:pPr>
      <w:r>
        <w:t>Define the reasons, that is, the root causes; not symptoms. (You learned about root cause analysis in a previous Module of this programme.)</w:t>
      </w:r>
    </w:p>
    <w:p w14:paraId="63348265" w14:textId="77777777" w:rsidR="003247EA" w:rsidRDefault="003247EA" w:rsidP="002E23EC">
      <w:pPr>
        <w:pStyle w:val="ListParagraph"/>
        <w:numPr>
          <w:ilvl w:val="0"/>
          <w:numId w:val="336"/>
        </w:numPr>
        <w:spacing w:after="120"/>
        <w:ind w:left="357" w:hanging="357"/>
        <w:contextualSpacing w:val="0"/>
      </w:pPr>
      <w:r>
        <w:t>Develop solution/s and an action plan</w:t>
      </w:r>
    </w:p>
    <w:p w14:paraId="707B588C" w14:textId="77777777" w:rsidR="003247EA" w:rsidRDefault="003247EA" w:rsidP="002E23EC">
      <w:pPr>
        <w:pStyle w:val="ListParagraph"/>
        <w:numPr>
          <w:ilvl w:val="0"/>
          <w:numId w:val="336"/>
        </w:numPr>
        <w:spacing w:after="120"/>
        <w:ind w:left="357" w:hanging="357"/>
        <w:contextualSpacing w:val="0"/>
      </w:pPr>
      <w:r>
        <w:t>Test solution(s)/review/amend</w:t>
      </w:r>
    </w:p>
    <w:p w14:paraId="4700D65D" w14:textId="77777777" w:rsidR="003247EA" w:rsidRDefault="003247EA" w:rsidP="002E23EC">
      <w:pPr>
        <w:pStyle w:val="ListParagraph"/>
        <w:numPr>
          <w:ilvl w:val="0"/>
          <w:numId w:val="336"/>
        </w:numPr>
        <w:spacing w:after="120"/>
        <w:ind w:left="357" w:hanging="357"/>
        <w:contextualSpacing w:val="0"/>
      </w:pPr>
      <w:r>
        <w:t>Implement the action plan</w:t>
      </w:r>
    </w:p>
    <w:p w14:paraId="062C9005" w14:textId="77777777" w:rsidR="003247EA" w:rsidRDefault="003247EA" w:rsidP="002E23EC">
      <w:pPr>
        <w:pStyle w:val="ListParagraph"/>
        <w:numPr>
          <w:ilvl w:val="0"/>
          <w:numId w:val="336"/>
        </w:numPr>
      </w:pPr>
      <w:r>
        <w:t xml:space="preserve">Monitor impact on the cycle of service </w:t>
      </w:r>
    </w:p>
    <w:p w14:paraId="769DC84F" w14:textId="77777777" w:rsidR="00BB36E3" w:rsidRDefault="00BB36E3" w:rsidP="00BB36E3"/>
    <w:p w14:paraId="1E1A7D41" w14:textId="77777777" w:rsidR="00760681" w:rsidRDefault="00760681" w:rsidP="00BB36E3"/>
    <w:p w14:paraId="7943F882" w14:textId="77777777" w:rsidR="003247EA" w:rsidRDefault="00891B46" w:rsidP="00891B46">
      <w:pPr>
        <w:pStyle w:val="Heading2"/>
      </w:pPr>
      <w:bookmarkStart w:id="1154" w:name="_Toc37935011"/>
      <w:bookmarkStart w:id="1155" w:name="_Toc39497208"/>
      <w:bookmarkStart w:id="1156" w:name="_Toc46937156"/>
      <w:r>
        <w:t>1.9</w:t>
      </w:r>
      <w:r>
        <w:tab/>
      </w:r>
      <w:r w:rsidR="003247EA">
        <w:t>Legislation impacting on customer service in retail in South Africa</w:t>
      </w:r>
      <w:bookmarkEnd w:id="1154"/>
      <w:bookmarkEnd w:id="1155"/>
      <w:bookmarkEnd w:id="1156"/>
    </w:p>
    <w:p w14:paraId="3FA18185" w14:textId="77777777" w:rsidR="003247EA" w:rsidRDefault="003247EA" w:rsidP="003247EA">
      <w:r>
        <w:t>Legislation that impacts on customer service in retail on South Africa includes the Consumer Protection Act (68 of 2009) and the National Credit Act.</w:t>
      </w:r>
    </w:p>
    <w:p w14:paraId="31F2B38B" w14:textId="77777777" w:rsidR="003247EA" w:rsidRDefault="003247EA" w:rsidP="003247EA"/>
    <w:p w14:paraId="46DEA85F" w14:textId="77777777" w:rsidR="003247EA" w:rsidRDefault="003247EA" w:rsidP="00B04C96">
      <w:pPr>
        <w:pStyle w:val="Heading3"/>
        <w:rPr>
          <w:lang w:eastAsia="en-GB"/>
        </w:rPr>
      </w:pPr>
      <w:bookmarkStart w:id="1157" w:name="_Toc37935012"/>
      <w:bookmarkStart w:id="1158" w:name="_Toc39497209"/>
      <w:bookmarkStart w:id="1159" w:name="_Toc46937157"/>
      <w:r>
        <w:rPr>
          <w:lang w:eastAsia="en-GB"/>
        </w:rPr>
        <w:t>1.9.1</w:t>
      </w:r>
      <w:r>
        <w:rPr>
          <w:lang w:eastAsia="en-GB"/>
        </w:rPr>
        <w:tab/>
        <w:t>The Consumer Protection Act (68 of 2009)</w:t>
      </w:r>
      <w:bookmarkEnd w:id="1153"/>
      <w:bookmarkEnd w:id="1157"/>
      <w:bookmarkEnd w:id="1158"/>
      <w:bookmarkEnd w:id="1159"/>
    </w:p>
    <w:p w14:paraId="66EE2C49" w14:textId="77777777" w:rsidR="003247EA" w:rsidRDefault="003247EA" w:rsidP="003247EA">
      <w:pPr>
        <w:rPr>
          <w:lang w:eastAsia="en-GB"/>
        </w:rPr>
      </w:pPr>
    </w:p>
    <w:p w14:paraId="5A25DC50" w14:textId="77777777" w:rsidR="003247EA" w:rsidRDefault="003247EA" w:rsidP="003247EA">
      <w:r>
        <w:rPr>
          <w:lang w:eastAsia="en-GB"/>
        </w:rPr>
        <w:t xml:space="preserve">The primary objective of the Consumer Protection Act is </w:t>
      </w:r>
      <w:r>
        <w:t>to establish consumer rights and provide free, effective and efficient enforcement of those rights through the establishment of the National Consumer Commission (NCC), the National Consumer Tribunal (NCT), accredited industry ombud schemes such as the Motor Industry Ombud and the Consumer Goods and Services Ombud, other ombuds with jurisdiction, the provincial consumer authorities and provincial consumer courts.</w:t>
      </w:r>
    </w:p>
    <w:p w14:paraId="7981C333" w14:textId="77777777" w:rsidR="003247EA" w:rsidRDefault="003247EA" w:rsidP="003247EA">
      <w:pPr>
        <w:rPr>
          <w:lang w:eastAsia="en-GB"/>
        </w:rPr>
      </w:pPr>
    </w:p>
    <w:p w14:paraId="022A6914" w14:textId="77777777" w:rsidR="003247EA" w:rsidRDefault="003247EA" w:rsidP="001D5EC9">
      <w:pPr>
        <w:spacing w:after="120"/>
        <w:rPr>
          <w:rFonts w:ascii="Times New Roman" w:hAnsi="Times New Roman"/>
          <w:b/>
          <w:bCs/>
          <w:sz w:val="24"/>
          <w:szCs w:val="24"/>
          <w:lang w:eastAsia="en-GB"/>
        </w:rPr>
      </w:pPr>
      <w:r>
        <w:rPr>
          <w:b/>
          <w:bCs/>
          <w:lang w:eastAsia="en-GB"/>
        </w:rPr>
        <w:t>The Consumer Protection Act aims to: </w:t>
      </w:r>
    </w:p>
    <w:p w14:paraId="300DC6F5" w14:textId="77777777" w:rsidR="003247EA" w:rsidRDefault="003247EA" w:rsidP="002E23EC">
      <w:pPr>
        <w:pStyle w:val="ListParagraph"/>
        <w:numPr>
          <w:ilvl w:val="0"/>
          <w:numId w:val="337"/>
        </w:numPr>
        <w:spacing w:after="120"/>
        <w:contextualSpacing w:val="0"/>
        <w:rPr>
          <w:rFonts w:ascii="Times New Roman" w:hAnsi="Times New Roman"/>
          <w:sz w:val="24"/>
          <w:szCs w:val="24"/>
          <w:lang w:eastAsia="en-GB"/>
        </w:rPr>
      </w:pPr>
      <w:r>
        <w:rPr>
          <w:lang w:eastAsia="en-GB"/>
        </w:rPr>
        <w:t>Promote a fair, accessible and sustainable marketplace for consumer products and services;</w:t>
      </w:r>
    </w:p>
    <w:p w14:paraId="1B9682AB" w14:textId="77777777" w:rsidR="003247EA" w:rsidRDefault="003247EA" w:rsidP="002E23EC">
      <w:pPr>
        <w:pStyle w:val="ListParagraph"/>
        <w:numPr>
          <w:ilvl w:val="0"/>
          <w:numId w:val="337"/>
        </w:numPr>
        <w:spacing w:after="120"/>
        <w:contextualSpacing w:val="0"/>
        <w:rPr>
          <w:rFonts w:ascii="Times New Roman" w:hAnsi="Times New Roman"/>
          <w:sz w:val="24"/>
          <w:szCs w:val="24"/>
          <w:lang w:eastAsia="en-GB"/>
        </w:rPr>
      </w:pPr>
      <w:r>
        <w:rPr>
          <w:lang w:eastAsia="en-GB"/>
        </w:rPr>
        <w:t>Establish national norms and standards to ensure consumer protection;</w:t>
      </w:r>
    </w:p>
    <w:p w14:paraId="781FA68B" w14:textId="77777777" w:rsidR="003247EA" w:rsidRDefault="003247EA" w:rsidP="002E23EC">
      <w:pPr>
        <w:pStyle w:val="ListParagraph"/>
        <w:numPr>
          <w:ilvl w:val="0"/>
          <w:numId w:val="337"/>
        </w:numPr>
        <w:spacing w:after="120"/>
        <w:contextualSpacing w:val="0"/>
        <w:rPr>
          <w:rFonts w:ascii="Times New Roman" w:hAnsi="Times New Roman"/>
          <w:sz w:val="24"/>
          <w:szCs w:val="24"/>
          <w:lang w:eastAsia="en-GB"/>
        </w:rPr>
      </w:pPr>
      <w:r>
        <w:rPr>
          <w:lang w:eastAsia="en-GB"/>
        </w:rPr>
        <w:t>Make provision for improved standards of consumer information, to prohibit certain unfair marketing and business practices;</w:t>
      </w:r>
    </w:p>
    <w:p w14:paraId="71452D30" w14:textId="77777777" w:rsidR="003247EA" w:rsidRDefault="003247EA" w:rsidP="002E23EC">
      <w:pPr>
        <w:pStyle w:val="ListParagraph"/>
        <w:numPr>
          <w:ilvl w:val="0"/>
          <w:numId w:val="337"/>
        </w:numPr>
        <w:spacing w:after="120"/>
        <w:contextualSpacing w:val="0"/>
        <w:rPr>
          <w:rFonts w:ascii="Times New Roman" w:hAnsi="Times New Roman"/>
          <w:sz w:val="24"/>
          <w:szCs w:val="24"/>
          <w:lang w:eastAsia="en-GB"/>
        </w:rPr>
      </w:pPr>
      <w:r>
        <w:rPr>
          <w:lang w:eastAsia="en-GB"/>
        </w:rPr>
        <w:t>Promote responsible consumer behaviour;</w:t>
      </w:r>
    </w:p>
    <w:p w14:paraId="05E36CAC" w14:textId="77777777" w:rsidR="003247EA" w:rsidRDefault="003247EA" w:rsidP="002E23EC">
      <w:pPr>
        <w:pStyle w:val="ListParagraph"/>
        <w:numPr>
          <w:ilvl w:val="0"/>
          <w:numId w:val="337"/>
        </w:numPr>
        <w:spacing w:after="120"/>
        <w:contextualSpacing w:val="0"/>
        <w:rPr>
          <w:rFonts w:ascii="Times New Roman" w:hAnsi="Times New Roman"/>
          <w:sz w:val="24"/>
          <w:szCs w:val="24"/>
          <w:lang w:eastAsia="en-GB"/>
        </w:rPr>
      </w:pPr>
      <w:r>
        <w:rPr>
          <w:lang w:eastAsia="en-GB"/>
        </w:rPr>
        <w:t>Promote a consistent legislative and enforcement framework, related to consumer transactions and agreements;</w:t>
      </w:r>
    </w:p>
    <w:p w14:paraId="00CCBB0F" w14:textId="77777777" w:rsidR="003247EA" w:rsidRDefault="003247EA" w:rsidP="002E23EC">
      <w:pPr>
        <w:pStyle w:val="ListParagraph"/>
        <w:numPr>
          <w:ilvl w:val="0"/>
          <w:numId w:val="337"/>
        </w:numPr>
        <w:rPr>
          <w:rFonts w:ascii="Times New Roman" w:hAnsi="Times New Roman"/>
          <w:sz w:val="24"/>
          <w:szCs w:val="24"/>
          <w:lang w:eastAsia="en-GB"/>
        </w:rPr>
      </w:pPr>
      <w:r>
        <w:rPr>
          <w:lang w:eastAsia="en-GB"/>
        </w:rPr>
        <w:t>Establish the National Consumer Commission; and Replace, in a new and simplified manner, existing provisions from five acts, including the Consumer Affairs (Unfair Business Practices) Act of 1988; Trade Practices Act of 1976;Sales and Service Matters Act of 1964; Price Control Act of 1964; and Merchandise Marks Act of 1941 (specifically Sections 2-13, and 16-17).</w:t>
      </w:r>
      <w:r>
        <w:rPr>
          <w:b/>
          <w:bCs/>
          <w:lang w:eastAsia="en-GB"/>
        </w:rPr>
        <w:t> </w:t>
      </w:r>
    </w:p>
    <w:p w14:paraId="4930E73F" w14:textId="77777777" w:rsidR="003247EA" w:rsidRDefault="003247EA" w:rsidP="003247EA">
      <w:pPr>
        <w:rPr>
          <w:lang w:eastAsia="en-GB"/>
        </w:rPr>
      </w:pPr>
    </w:p>
    <w:p w14:paraId="74242996" w14:textId="77777777" w:rsidR="003247EA" w:rsidRDefault="003247EA" w:rsidP="003247EA">
      <w:pPr>
        <w:rPr>
          <w:b/>
          <w:bCs/>
          <w:lang w:eastAsia="en-GB"/>
        </w:rPr>
      </w:pPr>
      <w:r>
        <w:rPr>
          <w:b/>
          <w:bCs/>
          <w:lang w:eastAsia="en-GB"/>
        </w:rPr>
        <w:t>Consumer rights:</w:t>
      </w:r>
    </w:p>
    <w:p w14:paraId="2A5C52A9" w14:textId="77777777" w:rsidR="003247EA" w:rsidRDefault="003247EA" w:rsidP="003247EA">
      <w:pPr>
        <w:rPr>
          <w:lang w:eastAsia="en-GB"/>
        </w:rPr>
      </w:pPr>
    </w:p>
    <w:p w14:paraId="32DBD7EA" w14:textId="77777777" w:rsidR="003247EA" w:rsidRDefault="003247EA" w:rsidP="001D5EC9">
      <w:pPr>
        <w:spacing w:after="120"/>
        <w:rPr>
          <w:lang w:eastAsia="en-GB"/>
        </w:rPr>
      </w:pPr>
      <w:r>
        <w:rPr>
          <w:lang w:eastAsia="en-GB"/>
        </w:rPr>
        <w:t>The South African Bill of Rights enshrines the rights of all South Africans. The Consumer Protection act further outlines the key consumer rights:</w:t>
      </w:r>
    </w:p>
    <w:p w14:paraId="36F70087" w14:textId="77777777" w:rsidR="003247EA" w:rsidRDefault="003247EA" w:rsidP="002E23EC">
      <w:pPr>
        <w:pStyle w:val="ListParagraph"/>
        <w:numPr>
          <w:ilvl w:val="0"/>
          <w:numId w:val="338"/>
        </w:numPr>
        <w:spacing w:after="120"/>
        <w:contextualSpacing w:val="0"/>
        <w:rPr>
          <w:lang w:eastAsia="en-GB"/>
        </w:rPr>
      </w:pPr>
      <w:r>
        <w:rPr>
          <w:lang w:eastAsia="en-GB"/>
        </w:rPr>
        <w:t>Right to equality in the consumer market and protection against discriminatory marketing practices</w:t>
      </w:r>
    </w:p>
    <w:p w14:paraId="3CDC10B0" w14:textId="77777777" w:rsidR="003247EA" w:rsidRDefault="003247EA" w:rsidP="002E23EC">
      <w:pPr>
        <w:pStyle w:val="ListParagraph"/>
        <w:numPr>
          <w:ilvl w:val="0"/>
          <w:numId w:val="338"/>
        </w:numPr>
        <w:spacing w:after="120"/>
        <w:contextualSpacing w:val="0"/>
        <w:rPr>
          <w:lang w:eastAsia="en-GB"/>
        </w:rPr>
      </w:pPr>
      <w:r>
        <w:rPr>
          <w:lang w:eastAsia="en-GB"/>
        </w:rPr>
        <w:t>Right to privacy (protecting personal information)</w:t>
      </w:r>
    </w:p>
    <w:p w14:paraId="6178FB04" w14:textId="77777777" w:rsidR="003247EA" w:rsidRDefault="003247EA" w:rsidP="002E23EC">
      <w:pPr>
        <w:pStyle w:val="ListParagraph"/>
        <w:numPr>
          <w:ilvl w:val="0"/>
          <w:numId w:val="338"/>
        </w:numPr>
        <w:spacing w:after="120"/>
        <w:contextualSpacing w:val="0"/>
        <w:rPr>
          <w:lang w:eastAsia="en-GB"/>
        </w:rPr>
      </w:pPr>
      <w:r>
        <w:rPr>
          <w:lang w:eastAsia="en-GB"/>
        </w:rPr>
        <w:t>Right to choose</w:t>
      </w:r>
    </w:p>
    <w:p w14:paraId="7942A270" w14:textId="77777777" w:rsidR="003247EA" w:rsidRDefault="003247EA" w:rsidP="002E23EC">
      <w:pPr>
        <w:pStyle w:val="ListParagraph"/>
        <w:numPr>
          <w:ilvl w:val="0"/>
          <w:numId w:val="338"/>
        </w:numPr>
        <w:spacing w:after="120"/>
        <w:contextualSpacing w:val="0"/>
        <w:rPr>
          <w:lang w:eastAsia="en-GB"/>
        </w:rPr>
      </w:pPr>
      <w:r>
        <w:rPr>
          <w:lang w:eastAsia="en-GB"/>
        </w:rPr>
        <w:t>Right to disclosure of information</w:t>
      </w:r>
    </w:p>
    <w:p w14:paraId="0C5EA8AA" w14:textId="77777777" w:rsidR="003247EA" w:rsidRDefault="003247EA" w:rsidP="002E23EC">
      <w:pPr>
        <w:pStyle w:val="ListParagraph"/>
        <w:numPr>
          <w:ilvl w:val="0"/>
          <w:numId w:val="338"/>
        </w:numPr>
        <w:spacing w:after="120"/>
        <w:contextualSpacing w:val="0"/>
        <w:rPr>
          <w:lang w:eastAsia="en-GB"/>
        </w:rPr>
      </w:pPr>
      <w:r>
        <w:rPr>
          <w:lang w:eastAsia="en-GB"/>
        </w:rPr>
        <w:t>Right to fair and responsible marketing</w:t>
      </w:r>
    </w:p>
    <w:p w14:paraId="26792C8B" w14:textId="77777777" w:rsidR="003247EA" w:rsidRDefault="003247EA" w:rsidP="002E23EC">
      <w:pPr>
        <w:pStyle w:val="ListParagraph"/>
        <w:numPr>
          <w:ilvl w:val="0"/>
          <w:numId w:val="338"/>
        </w:numPr>
        <w:spacing w:after="120"/>
        <w:contextualSpacing w:val="0"/>
        <w:rPr>
          <w:lang w:eastAsia="en-GB"/>
        </w:rPr>
      </w:pPr>
      <w:r>
        <w:rPr>
          <w:lang w:eastAsia="en-GB"/>
        </w:rPr>
        <w:t>Right to fair and honest dealings</w:t>
      </w:r>
    </w:p>
    <w:p w14:paraId="11AE9F79" w14:textId="77777777" w:rsidR="003247EA" w:rsidRDefault="003247EA" w:rsidP="002E23EC">
      <w:pPr>
        <w:pStyle w:val="ListParagraph"/>
        <w:numPr>
          <w:ilvl w:val="0"/>
          <w:numId w:val="338"/>
        </w:numPr>
        <w:spacing w:after="120"/>
        <w:contextualSpacing w:val="0"/>
        <w:rPr>
          <w:lang w:eastAsia="en-GB"/>
        </w:rPr>
      </w:pPr>
      <w:r>
        <w:rPr>
          <w:lang w:eastAsia="en-GB"/>
        </w:rPr>
        <w:t>Right to fair, just and reasonable terms and conditions</w:t>
      </w:r>
    </w:p>
    <w:p w14:paraId="7328A9AA" w14:textId="77777777" w:rsidR="003247EA" w:rsidRDefault="003247EA" w:rsidP="002E23EC">
      <w:pPr>
        <w:pStyle w:val="ListParagraph"/>
        <w:numPr>
          <w:ilvl w:val="0"/>
          <w:numId w:val="338"/>
        </w:numPr>
        <w:spacing w:after="120"/>
        <w:contextualSpacing w:val="0"/>
        <w:rPr>
          <w:lang w:eastAsia="en-GB"/>
        </w:rPr>
      </w:pPr>
      <w:r>
        <w:rPr>
          <w:lang w:eastAsia="en-GB"/>
        </w:rPr>
        <w:t>Right to fair value, good quality and safety</w:t>
      </w:r>
    </w:p>
    <w:p w14:paraId="7A01CE3F" w14:textId="77777777" w:rsidR="003247EA" w:rsidRDefault="003247EA" w:rsidP="002E23EC">
      <w:pPr>
        <w:pStyle w:val="ListParagraph"/>
        <w:numPr>
          <w:ilvl w:val="0"/>
          <w:numId w:val="338"/>
        </w:numPr>
        <w:rPr>
          <w:lang w:eastAsia="en-GB"/>
        </w:rPr>
      </w:pPr>
      <w:r>
        <w:rPr>
          <w:lang w:eastAsia="en-GB"/>
        </w:rPr>
        <w:t>Right to accountability from suppliers</w:t>
      </w:r>
    </w:p>
    <w:p w14:paraId="325251E1" w14:textId="77777777" w:rsidR="003247EA" w:rsidRDefault="003247EA" w:rsidP="003247EA">
      <w:pPr>
        <w:rPr>
          <w:lang w:eastAsia="en-GB"/>
        </w:rPr>
      </w:pPr>
    </w:p>
    <w:p w14:paraId="1B1BFC7B" w14:textId="77777777" w:rsidR="003247EA" w:rsidRDefault="003247EA" w:rsidP="003247EA">
      <w:pPr>
        <w:rPr>
          <w:lang w:eastAsia="en-GB"/>
        </w:rPr>
      </w:pPr>
      <w:r>
        <w:rPr>
          <w:lang w:eastAsia="en-GB"/>
        </w:rPr>
        <w:t xml:space="preserve">The rights directly relevant to the chain store manager are summarised in Table </w:t>
      </w:r>
      <w:r w:rsidR="001C3019">
        <w:rPr>
          <w:lang w:eastAsia="en-GB"/>
        </w:rPr>
        <w:t>58</w:t>
      </w:r>
      <w:r>
        <w:rPr>
          <w:lang w:eastAsia="en-GB"/>
        </w:rPr>
        <w:t>. A link to the full brochure from the Department of Trade and Industry is given below the table.</w:t>
      </w:r>
    </w:p>
    <w:p w14:paraId="1BB1C910" w14:textId="77777777" w:rsidR="003247EA" w:rsidRDefault="003247EA" w:rsidP="003247EA">
      <w:pPr>
        <w:rPr>
          <w:lang w:eastAsia="en-GB"/>
        </w:rPr>
      </w:pPr>
    </w:p>
    <w:p w14:paraId="0E7B1E24" w14:textId="77777777" w:rsidR="003247EA" w:rsidRDefault="003247EA" w:rsidP="003247EA">
      <w:pPr>
        <w:pStyle w:val="Caption"/>
        <w:rPr>
          <w:lang w:eastAsia="en-GB"/>
        </w:rPr>
      </w:pPr>
      <w:r>
        <w:rPr>
          <w:lang w:eastAsia="en-GB"/>
        </w:rPr>
        <w:t xml:space="preserve">table </w:t>
      </w:r>
      <w:r w:rsidR="001C3019">
        <w:rPr>
          <w:lang w:eastAsia="en-GB"/>
        </w:rPr>
        <w:t>58</w:t>
      </w:r>
      <w:r>
        <w:rPr>
          <w:lang w:eastAsia="en-GB"/>
        </w:rPr>
        <w:t>: consumer rights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099"/>
        <w:gridCol w:w="5882"/>
      </w:tblGrid>
      <w:tr w:rsidR="003247EA" w14:paraId="408E49E8"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4400ED1"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equality in the consumer market and protection against discriminatory practices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8852332" w14:textId="77777777" w:rsidR="003247EA" w:rsidRDefault="003247EA" w:rsidP="002E23EC">
            <w:pPr>
              <w:pStyle w:val="ListParagraph"/>
              <w:numPr>
                <w:ilvl w:val="0"/>
                <w:numId w:val="339"/>
              </w:numPr>
              <w:spacing w:after="120"/>
              <w:contextualSpacing w:val="0"/>
              <w:rPr>
                <w:rFonts w:cs="Arial"/>
                <w:b/>
                <w:bCs/>
                <w:szCs w:val="20"/>
                <w:lang w:val="en-ZA"/>
              </w:rPr>
            </w:pPr>
            <w:r>
              <w:rPr>
                <w:rFonts w:cs="Arial"/>
                <w:b/>
                <w:bCs/>
                <w:szCs w:val="20"/>
                <w:lang w:val="en-ZA"/>
              </w:rPr>
              <w:t>Right to free and unlimited access to goods and services.</w:t>
            </w:r>
          </w:p>
          <w:p w14:paraId="36A402A4" w14:textId="77777777" w:rsidR="003247EA" w:rsidRDefault="003247EA" w:rsidP="002E23EC">
            <w:pPr>
              <w:pStyle w:val="ListParagraph"/>
              <w:numPr>
                <w:ilvl w:val="1"/>
                <w:numId w:val="339"/>
              </w:numPr>
              <w:spacing w:after="120"/>
              <w:ind w:left="745" w:hanging="283"/>
              <w:contextualSpacing w:val="0"/>
              <w:rPr>
                <w:rFonts w:cs="Arial"/>
                <w:szCs w:val="20"/>
                <w:lang w:val="en-ZA"/>
              </w:rPr>
            </w:pPr>
            <w:r>
              <w:rPr>
                <w:rFonts w:cs="Arial"/>
                <w:szCs w:val="20"/>
                <w:lang w:val="en-ZA"/>
              </w:rPr>
              <w:t>Consumers have a right to have goods and services made available to them and should be treated equally when buying goods and services, irrespective of gender, race, socio-economic status or geographic location.</w:t>
            </w:r>
          </w:p>
          <w:p w14:paraId="4D062060" w14:textId="77777777" w:rsidR="003247EA" w:rsidRDefault="003247EA" w:rsidP="002E23EC">
            <w:pPr>
              <w:pStyle w:val="ListParagraph"/>
              <w:numPr>
                <w:ilvl w:val="1"/>
                <w:numId w:val="339"/>
              </w:numPr>
              <w:spacing w:after="120"/>
              <w:ind w:left="745" w:hanging="283"/>
              <w:contextualSpacing w:val="0"/>
              <w:rPr>
                <w:rFonts w:cs="Arial"/>
                <w:szCs w:val="20"/>
                <w:lang w:val="en-ZA"/>
              </w:rPr>
            </w:pPr>
            <w:r>
              <w:rPr>
                <w:rFonts w:cs="Arial"/>
                <w:szCs w:val="20"/>
                <w:lang w:val="en-ZA"/>
              </w:rPr>
              <w:t>Supplies are not permitted to prioritise any consumer groups over others when marketing, selling or distributing their goods and services.</w:t>
            </w:r>
          </w:p>
          <w:p w14:paraId="7F14D1B2" w14:textId="77777777" w:rsidR="003247EA" w:rsidRDefault="003247EA" w:rsidP="002E23EC">
            <w:pPr>
              <w:pStyle w:val="ListParagraph"/>
              <w:numPr>
                <w:ilvl w:val="0"/>
                <w:numId w:val="339"/>
              </w:numPr>
              <w:spacing w:after="120"/>
              <w:contextualSpacing w:val="0"/>
              <w:rPr>
                <w:rFonts w:cs="Arial"/>
                <w:szCs w:val="20"/>
                <w:lang w:val="en-ZA"/>
              </w:rPr>
            </w:pPr>
            <w:r>
              <w:rPr>
                <w:rFonts w:cs="Arial"/>
                <w:b/>
                <w:bCs/>
                <w:szCs w:val="20"/>
                <w:lang w:val="en-ZA"/>
              </w:rPr>
              <w:t>Right to quality goods and services</w:t>
            </w:r>
            <w:r>
              <w:rPr>
                <w:rFonts w:cs="Arial"/>
                <w:szCs w:val="20"/>
                <w:lang w:val="en-ZA"/>
              </w:rPr>
              <w:t xml:space="preserve">. </w:t>
            </w:r>
          </w:p>
          <w:p w14:paraId="5CBD9D29" w14:textId="77777777" w:rsidR="003247EA" w:rsidRDefault="003247EA" w:rsidP="002E23EC">
            <w:pPr>
              <w:pStyle w:val="ListParagraph"/>
              <w:numPr>
                <w:ilvl w:val="1"/>
                <w:numId w:val="339"/>
              </w:numPr>
              <w:spacing w:after="120"/>
              <w:contextualSpacing w:val="0"/>
              <w:rPr>
                <w:rFonts w:cs="Arial"/>
                <w:szCs w:val="20"/>
                <w:lang w:val="en-ZA"/>
              </w:rPr>
            </w:pPr>
            <w:r>
              <w:rPr>
                <w:rFonts w:cs="Arial"/>
                <w:szCs w:val="20"/>
                <w:lang w:val="en-ZA"/>
              </w:rPr>
              <w:t>Consumers have a right to return unsafe or defective goods within six months and may choose either:</w:t>
            </w:r>
          </w:p>
          <w:p w14:paraId="714325B4" w14:textId="77777777" w:rsidR="003247EA" w:rsidRDefault="003247EA" w:rsidP="002E23EC">
            <w:pPr>
              <w:pStyle w:val="ListParagraph"/>
              <w:numPr>
                <w:ilvl w:val="2"/>
                <w:numId w:val="339"/>
              </w:numPr>
              <w:spacing w:after="120"/>
              <w:contextualSpacing w:val="0"/>
              <w:rPr>
                <w:rFonts w:cs="Arial"/>
                <w:szCs w:val="20"/>
                <w:lang w:val="en-ZA"/>
              </w:rPr>
            </w:pPr>
            <w:r>
              <w:rPr>
                <w:rFonts w:cs="Arial"/>
                <w:szCs w:val="20"/>
                <w:lang w:val="en-ZA"/>
              </w:rPr>
              <w:t>A refund</w:t>
            </w:r>
          </w:p>
          <w:p w14:paraId="380A553D" w14:textId="77777777" w:rsidR="003247EA" w:rsidRDefault="003247EA" w:rsidP="002E23EC">
            <w:pPr>
              <w:pStyle w:val="ListParagraph"/>
              <w:numPr>
                <w:ilvl w:val="2"/>
                <w:numId w:val="339"/>
              </w:numPr>
              <w:spacing w:after="120"/>
              <w:contextualSpacing w:val="0"/>
              <w:rPr>
                <w:rFonts w:cs="Arial"/>
                <w:szCs w:val="20"/>
                <w:lang w:val="en-ZA"/>
              </w:rPr>
            </w:pPr>
            <w:r>
              <w:rPr>
                <w:rFonts w:cs="Arial"/>
                <w:szCs w:val="20"/>
                <w:lang w:val="en-ZA"/>
              </w:rPr>
              <w:t>A repair</w:t>
            </w:r>
          </w:p>
          <w:p w14:paraId="7F74DFE5" w14:textId="77777777" w:rsidR="003247EA" w:rsidRDefault="003247EA" w:rsidP="002E23EC">
            <w:pPr>
              <w:pStyle w:val="ListParagraph"/>
              <w:numPr>
                <w:ilvl w:val="2"/>
                <w:numId w:val="339"/>
              </w:numPr>
              <w:spacing w:after="120"/>
              <w:contextualSpacing w:val="0"/>
              <w:rPr>
                <w:rFonts w:cs="Arial"/>
                <w:szCs w:val="20"/>
                <w:lang w:val="en-ZA"/>
              </w:rPr>
            </w:pPr>
            <w:r>
              <w:rPr>
                <w:rFonts w:cs="Arial"/>
                <w:szCs w:val="20"/>
                <w:lang w:val="en-ZA"/>
              </w:rPr>
              <w:t>A replacement</w:t>
            </w:r>
          </w:p>
          <w:p w14:paraId="41BE531F" w14:textId="77777777" w:rsidR="003247EA" w:rsidRDefault="003247EA" w:rsidP="001D5EC9">
            <w:pPr>
              <w:pStyle w:val="ListParagraph"/>
              <w:spacing w:after="120"/>
              <w:ind w:left="1080"/>
              <w:contextualSpacing w:val="0"/>
              <w:rPr>
                <w:rFonts w:cs="Arial"/>
                <w:szCs w:val="20"/>
                <w:lang w:val="en-ZA"/>
              </w:rPr>
            </w:pPr>
            <w:r>
              <w:rPr>
                <w:rFonts w:cs="Arial"/>
                <w:szCs w:val="20"/>
                <w:lang w:val="en-ZA"/>
              </w:rPr>
              <w:t>It is the consumer’s right to choose either of the above and a store or supplier may not decide for the consumer. If the goods break again after six months, the consumer may return the goods within three months for a refund or a replacement.</w:t>
            </w:r>
          </w:p>
          <w:p w14:paraId="3D879AB6" w14:textId="77777777" w:rsidR="003247EA" w:rsidRDefault="003247EA" w:rsidP="002E23EC">
            <w:pPr>
              <w:pStyle w:val="ListParagraph"/>
              <w:numPr>
                <w:ilvl w:val="0"/>
                <w:numId w:val="340"/>
              </w:numPr>
              <w:spacing w:after="120"/>
              <w:ind w:left="318" w:hanging="284"/>
              <w:contextualSpacing w:val="0"/>
              <w:rPr>
                <w:rFonts w:cs="Arial"/>
                <w:szCs w:val="20"/>
                <w:lang w:val="en-ZA"/>
              </w:rPr>
            </w:pPr>
            <w:r>
              <w:rPr>
                <w:rFonts w:cs="Arial"/>
                <w:szCs w:val="20"/>
                <w:lang w:val="en-ZA"/>
              </w:rPr>
              <w:t xml:space="preserve">Right to fair pricing of goods and services. </w:t>
            </w:r>
          </w:p>
          <w:p w14:paraId="164718C7" w14:textId="77777777" w:rsidR="003247EA" w:rsidRDefault="003247EA" w:rsidP="002E23EC">
            <w:pPr>
              <w:pStyle w:val="ListParagraph"/>
              <w:numPr>
                <w:ilvl w:val="1"/>
                <w:numId w:val="340"/>
              </w:numPr>
              <w:jc w:val="left"/>
              <w:rPr>
                <w:rFonts w:cs="Arial"/>
                <w:szCs w:val="20"/>
                <w:lang w:val="en-ZA"/>
              </w:rPr>
            </w:pPr>
            <w:r>
              <w:rPr>
                <w:rFonts w:cs="Arial"/>
                <w:szCs w:val="20"/>
                <w:lang w:val="en-ZA"/>
              </w:rPr>
              <w:t>Consumers have the right to pay the lower price for goods displaying two varying prices, unless an unauthorised person has changed the price tags.</w:t>
            </w:r>
          </w:p>
        </w:tc>
      </w:tr>
      <w:tr w:rsidR="003247EA" w14:paraId="02649961"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DB62B4A" w14:textId="77777777" w:rsidR="003247EA" w:rsidRDefault="003247EA">
            <w:pPr>
              <w:rPr>
                <w:rFonts w:cs="Arial"/>
                <w:b/>
                <w:bCs/>
                <w:color w:val="FFFFFF" w:themeColor="background1"/>
                <w:szCs w:val="20"/>
                <w:lang w:val="en-ZA"/>
              </w:rPr>
            </w:pPr>
            <w:r>
              <w:rPr>
                <w:rFonts w:cs="Arial"/>
                <w:b/>
                <w:bCs/>
                <w:color w:val="FFFFFF" w:themeColor="background1"/>
                <w:szCs w:val="20"/>
                <w:lang w:val="en-ZA"/>
              </w:rPr>
              <w:t>Right to privacy</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0A77FD6" w14:textId="77777777" w:rsidR="003247EA" w:rsidRDefault="003247EA" w:rsidP="002E23EC">
            <w:pPr>
              <w:pStyle w:val="ListParagraph"/>
              <w:numPr>
                <w:ilvl w:val="0"/>
                <w:numId w:val="340"/>
              </w:numPr>
              <w:spacing w:after="120"/>
              <w:ind w:left="318" w:hanging="284"/>
              <w:contextualSpacing w:val="0"/>
              <w:jc w:val="left"/>
              <w:rPr>
                <w:rFonts w:cs="Arial"/>
                <w:szCs w:val="20"/>
                <w:lang w:val="en-ZA"/>
              </w:rPr>
            </w:pPr>
            <w:r>
              <w:rPr>
                <w:rFonts w:cs="Arial"/>
                <w:szCs w:val="20"/>
                <w:lang w:val="en-ZA"/>
              </w:rPr>
              <w:t>Consumers have the right to refuse unwanted messages, telephone calls, letters or spam e-mails</w:t>
            </w:r>
          </w:p>
          <w:p w14:paraId="74E0194B" w14:textId="77777777" w:rsidR="003247EA" w:rsidRDefault="003247EA" w:rsidP="002E23EC">
            <w:pPr>
              <w:pStyle w:val="ListParagraph"/>
              <w:numPr>
                <w:ilvl w:val="0"/>
                <w:numId w:val="340"/>
              </w:numPr>
              <w:spacing w:after="120"/>
              <w:ind w:left="318" w:hanging="284"/>
              <w:contextualSpacing w:val="0"/>
              <w:jc w:val="left"/>
              <w:rPr>
                <w:rFonts w:cs="Arial"/>
                <w:szCs w:val="20"/>
                <w:lang w:val="en-ZA"/>
              </w:rPr>
            </w:pPr>
            <w:r>
              <w:rPr>
                <w:rFonts w:cs="Arial"/>
                <w:szCs w:val="20"/>
                <w:lang w:val="en-ZA"/>
              </w:rPr>
              <w:t>Consumers have the right to opt out of receiving unsolicited direct marketing services by blocking the relevant supplier/marketer</w:t>
            </w:r>
          </w:p>
          <w:p w14:paraId="5437494E" w14:textId="77777777" w:rsidR="003247EA" w:rsidRDefault="003247EA" w:rsidP="002E23EC">
            <w:pPr>
              <w:pStyle w:val="ListParagraph"/>
              <w:numPr>
                <w:ilvl w:val="0"/>
                <w:numId w:val="340"/>
              </w:numPr>
              <w:spacing w:after="120"/>
              <w:ind w:left="318" w:hanging="284"/>
              <w:contextualSpacing w:val="0"/>
              <w:jc w:val="left"/>
              <w:rPr>
                <w:rFonts w:cs="Arial"/>
                <w:szCs w:val="20"/>
                <w:lang w:val="en-ZA"/>
              </w:rPr>
            </w:pPr>
            <w:r>
              <w:rPr>
                <w:rFonts w:cs="Arial"/>
                <w:szCs w:val="20"/>
                <w:lang w:val="en-ZA"/>
              </w:rPr>
              <w:t xml:space="preserve">Consumers have the right to accept, restrict or refuse unwanted direct marketing    </w:t>
            </w:r>
          </w:p>
          <w:p w14:paraId="6804274D" w14:textId="77777777" w:rsidR="003247EA" w:rsidRDefault="003247EA" w:rsidP="002E23EC">
            <w:pPr>
              <w:pStyle w:val="ListParagraph"/>
              <w:numPr>
                <w:ilvl w:val="0"/>
                <w:numId w:val="340"/>
              </w:numPr>
              <w:ind w:left="318" w:hanging="283"/>
              <w:jc w:val="left"/>
              <w:rPr>
                <w:rFonts w:cs="Arial"/>
                <w:szCs w:val="20"/>
                <w:lang w:val="en-ZA"/>
              </w:rPr>
            </w:pPr>
            <w:r>
              <w:rPr>
                <w:rFonts w:cs="Arial"/>
                <w:szCs w:val="20"/>
                <w:lang w:val="en-ZA"/>
              </w:rPr>
              <w:t>Companies and suppliers are no</w:t>
            </w:r>
            <w:r w:rsidR="003E55C0">
              <w:rPr>
                <w:rFonts w:cs="Arial"/>
                <w:szCs w:val="20"/>
                <w:lang w:val="en-ZA"/>
              </w:rPr>
              <w:t>t</w:t>
            </w:r>
            <w:r>
              <w:rPr>
                <w:rFonts w:cs="Arial"/>
                <w:szCs w:val="20"/>
                <w:lang w:val="en-ZA"/>
              </w:rPr>
              <w:t xml:space="preserve"> permitted to continue any unsolicited direct marketing of goods and services once consumers have opted not to receive such correspondence.</w:t>
            </w:r>
          </w:p>
        </w:tc>
      </w:tr>
      <w:tr w:rsidR="003247EA" w14:paraId="272DE244"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85CE0FF" w14:textId="77777777" w:rsidR="003247EA" w:rsidRDefault="003247EA">
            <w:pPr>
              <w:rPr>
                <w:rFonts w:cs="Arial"/>
                <w:b/>
                <w:bCs/>
                <w:color w:val="FFFFFF" w:themeColor="background1"/>
                <w:szCs w:val="20"/>
                <w:lang w:val="en-ZA"/>
              </w:rPr>
            </w:pPr>
            <w:r>
              <w:rPr>
                <w:rFonts w:cs="Arial"/>
                <w:b/>
                <w:bCs/>
                <w:color w:val="FFFFFF" w:themeColor="background1"/>
                <w:szCs w:val="20"/>
                <w:lang w:val="en-ZA"/>
              </w:rPr>
              <w:t>Right to choose</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4E3090C6" w14:textId="77777777" w:rsidR="003247EA" w:rsidRDefault="003247EA" w:rsidP="002E23EC">
            <w:pPr>
              <w:pStyle w:val="ListParagraph"/>
              <w:numPr>
                <w:ilvl w:val="0"/>
                <w:numId w:val="341"/>
              </w:numPr>
              <w:spacing w:after="120"/>
              <w:ind w:hanging="357"/>
              <w:contextualSpacing w:val="0"/>
              <w:rPr>
                <w:rFonts w:cs="Arial"/>
                <w:szCs w:val="20"/>
                <w:lang w:val="en-ZA"/>
              </w:rPr>
            </w:pPr>
            <w:r>
              <w:rPr>
                <w:rFonts w:cs="Arial"/>
                <w:b/>
                <w:bCs/>
                <w:szCs w:val="20"/>
                <w:lang w:val="en-ZA"/>
              </w:rPr>
              <w:t>Right to choose the supplier of choice.</w:t>
            </w:r>
          </w:p>
          <w:p w14:paraId="382EC942" w14:textId="77777777" w:rsidR="003247EA" w:rsidRDefault="003247EA" w:rsidP="002E23EC">
            <w:pPr>
              <w:pStyle w:val="ListParagraph"/>
              <w:numPr>
                <w:ilvl w:val="1"/>
                <w:numId w:val="341"/>
              </w:numPr>
              <w:spacing w:after="120"/>
              <w:ind w:hanging="357"/>
              <w:contextualSpacing w:val="0"/>
              <w:rPr>
                <w:rFonts w:cs="Arial"/>
                <w:szCs w:val="20"/>
                <w:lang w:val="en-ZA"/>
              </w:rPr>
            </w:pPr>
            <w:r>
              <w:rPr>
                <w:rFonts w:cs="Arial"/>
                <w:szCs w:val="20"/>
                <w:lang w:val="en-ZA"/>
              </w:rPr>
              <w:t>Consumers have the right to choose suppliers they want and to shop around for the best price for goods and services and not to be required to enter into additional contracts to get those goods.</w:t>
            </w:r>
          </w:p>
          <w:p w14:paraId="75EBADD5" w14:textId="77777777" w:rsidR="003247EA" w:rsidRDefault="003247EA" w:rsidP="002E23EC">
            <w:pPr>
              <w:pStyle w:val="ListParagraph"/>
              <w:numPr>
                <w:ilvl w:val="1"/>
                <w:numId w:val="341"/>
              </w:numPr>
              <w:spacing w:after="120"/>
              <w:ind w:hanging="357"/>
              <w:contextualSpacing w:val="0"/>
              <w:rPr>
                <w:rFonts w:cs="Arial"/>
                <w:szCs w:val="20"/>
                <w:lang w:val="en-ZA"/>
              </w:rPr>
            </w:pPr>
            <w:r>
              <w:rPr>
                <w:rFonts w:cs="Arial"/>
                <w:szCs w:val="20"/>
                <w:lang w:val="en-ZA"/>
              </w:rPr>
              <w:t>Consumers have the right to examine goods and cannot be forced to pay for broken goods if the consumer was not careless in handling the goods.</w:t>
            </w:r>
          </w:p>
          <w:p w14:paraId="6D78C1CE" w14:textId="77777777" w:rsidR="003247EA" w:rsidRDefault="003247EA" w:rsidP="002E23EC">
            <w:pPr>
              <w:pStyle w:val="ListParagraph"/>
              <w:numPr>
                <w:ilvl w:val="1"/>
                <w:numId w:val="341"/>
              </w:numPr>
              <w:spacing w:after="120"/>
              <w:ind w:hanging="357"/>
              <w:contextualSpacing w:val="0"/>
              <w:rPr>
                <w:rFonts w:cs="Arial"/>
                <w:szCs w:val="20"/>
                <w:lang w:val="en-ZA"/>
              </w:rPr>
            </w:pPr>
            <w:r>
              <w:rPr>
                <w:rFonts w:cs="Arial"/>
                <w:szCs w:val="20"/>
                <w:lang w:val="en-ZA"/>
              </w:rPr>
              <w:t>Suppliers must allow consumers to buy only one item and are not permitted to force consumers to buy “bundled” goods.</w:t>
            </w:r>
          </w:p>
          <w:p w14:paraId="4CAFFEBC" w14:textId="77777777" w:rsidR="003247EA" w:rsidRDefault="003247EA" w:rsidP="002E23EC">
            <w:pPr>
              <w:pStyle w:val="ListParagraph"/>
              <w:numPr>
                <w:ilvl w:val="0"/>
                <w:numId w:val="341"/>
              </w:numPr>
              <w:spacing w:after="120"/>
              <w:ind w:hanging="357"/>
              <w:contextualSpacing w:val="0"/>
              <w:rPr>
                <w:rFonts w:cs="Arial"/>
                <w:szCs w:val="20"/>
                <w:lang w:val="en-ZA"/>
              </w:rPr>
            </w:pPr>
            <w:r>
              <w:rPr>
                <w:rFonts w:cs="Arial"/>
                <w:szCs w:val="20"/>
                <w:lang w:val="en-ZA"/>
              </w:rPr>
              <w:t xml:space="preserve">Right to cancel or renew a fixed-term agreement.  </w:t>
            </w:r>
          </w:p>
          <w:p w14:paraId="16CC58BA" w14:textId="77777777" w:rsidR="003247EA" w:rsidRDefault="003247EA" w:rsidP="002E23EC">
            <w:pPr>
              <w:pStyle w:val="ListParagraph"/>
              <w:numPr>
                <w:ilvl w:val="1"/>
                <w:numId w:val="341"/>
              </w:numPr>
              <w:spacing w:after="120"/>
              <w:ind w:left="1083" w:hanging="357"/>
              <w:contextualSpacing w:val="0"/>
              <w:jc w:val="left"/>
              <w:rPr>
                <w:rFonts w:cs="Arial"/>
                <w:szCs w:val="20"/>
                <w:lang w:val="en-ZA"/>
              </w:rPr>
            </w:pPr>
            <w:r>
              <w:rPr>
                <w:rFonts w:cs="Arial"/>
                <w:szCs w:val="20"/>
                <w:lang w:val="en-ZA"/>
              </w:rPr>
              <w:t>Consumers have the right to cancel fixed-term agreements upon expiry of the contract period, without penalty or charge.</w:t>
            </w:r>
          </w:p>
          <w:p w14:paraId="387496A9" w14:textId="77777777" w:rsidR="003247EA" w:rsidRDefault="003247EA" w:rsidP="002E23EC">
            <w:pPr>
              <w:pStyle w:val="ListParagraph"/>
              <w:numPr>
                <w:ilvl w:val="1"/>
                <w:numId w:val="341"/>
              </w:numPr>
              <w:spacing w:after="120"/>
              <w:ind w:left="1083" w:hanging="357"/>
              <w:contextualSpacing w:val="0"/>
              <w:jc w:val="left"/>
              <w:rPr>
                <w:rFonts w:cs="Arial"/>
                <w:szCs w:val="20"/>
                <w:lang w:val="en-ZA"/>
              </w:rPr>
            </w:pPr>
            <w:r>
              <w:rPr>
                <w:rFonts w:cs="Arial"/>
                <w:szCs w:val="20"/>
                <w:lang w:val="en-ZA"/>
              </w:rPr>
              <w:t>Consumers are obliged to provide suppliers within 20 business days’ notice, in writing or other recorded means, of cancellation of fixed-term agreements. Reasonable penalties may apply.</w:t>
            </w:r>
          </w:p>
          <w:p w14:paraId="6BC4A8FC" w14:textId="77777777" w:rsidR="003247EA" w:rsidRDefault="003247EA" w:rsidP="002E23EC">
            <w:pPr>
              <w:pStyle w:val="ListParagraph"/>
              <w:numPr>
                <w:ilvl w:val="1"/>
                <w:numId w:val="341"/>
              </w:numPr>
              <w:spacing w:after="120"/>
              <w:ind w:left="1083" w:hanging="357"/>
              <w:contextualSpacing w:val="0"/>
              <w:rPr>
                <w:rFonts w:cs="Arial"/>
                <w:szCs w:val="20"/>
                <w:lang w:val="en-ZA"/>
              </w:rPr>
            </w:pPr>
            <w:r>
              <w:rPr>
                <w:rFonts w:cs="Arial"/>
                <w:szCs w:val="20"/>
                <w:lang w:val="en-ZA"/>
              </w:rPr>
              <w:t>Suppliers must extend fixed-term agreements on a month-to-month basis, if the consumer has failed to request the cancellation of such agreements.</w:t>
            </w:r>
          </w:p>
          <w:p w14:paraId="7293B259" w14:textId="77777777" w:rsidR="003247EA" w:rsidRDefault="003247EA" w:rsidP="002E23EC">
            <w:pPr>
              <w:pStyle w:val="ListParagraph"/>
              <w:numPr>
                <w:ilvl w:val="1"/>
                <w:numId w:val="341"/>
              </w:numPr>
              <w:rPr>
                <w:rFonts w:cs="Arial"/>
                <w:szCs w:val="20"/>
                <w:lang w:val="en-ZA"/>
              </w:rPr>
            </w:pPr>
            <w:r>
              <w:rPr>
                <w:rFonts w:cs="Arial"/>
                <w:szCs w:val="20"/>
                <w:lang w:val="en-ZA"/>
              </w:rPr>
              <w:t>Consumers may cancel fixed-term agreements at any time by giving the supplier 20 business days’ written notice, provided that upon such cancellation the consumer remains liable to the supplier for any amount owed by him/her in terms of the agreement, up to the date of cancellation.</w:t>
            </w:r>
          </w:p>
        </w:tc>
      </w:tr>
      <w:tr w:rsidR="003247EA" w14:paraId="7EB85ADC"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64E0DC4"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request pre-authorisation for repairs or maintenance services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B72E17C" w14:textId="77777777" w:rsidR="003247EA" w:rsidRDefault="003247EA" w:rsidP="002E23EC">
            <w:pPr>
              <w:pStyle w:val="ListParagraph"/>
              <w:numPr>
                <w:ilvl w:val="0"/>
                <w:numId w:val="342"/>
              </w:numPr>
              <w:tabs>
                <w:tab w:val="left" w:pos="446"/>
              </w:tabs>
              <w:spacing w:after="120"/>
              <w:ind w:left="448" w:hanging="448"/>
              <w:contextualSpacing w:val="0"/>
              <w:jc w:val="left"/>
              <w:rPr>
                <w:rFonts w:cs="Arial"/>
                <w:szCs w:val="20"/>
                <w:lang w:val="en-ZA"/>
              </w:rPr>
            </w:pPr>
            <w:r>
              <w:rPr>
                <w:rFonts w:cs="Arial"/>
                <w:szCs w:val="20"/>
                <w:lang w:val="en-ZA"/>
              </w:rPr>
              <w:t>Consumers have the right to request written cost estimates/quotations from suppliers, prior to the supplier executing any repairs or maintenance services.</w:t>
            </w:r>
          </w:p>
          <w:p w14:paraId="21411E40" w14:textId="77777777" w:rsidR="003247EA" w:rsidRDefault="003247EA" w:rsidP="002E23EC">
            <w:pPr>
              <w:pStyle w:val="ListParagraph"/>
              <w:numPr>
                <w:ilvl w:val="0"/>
                <w:numId w:val="342"/>
              </w:numPr>
              <w:tabs>
                <w:tab w:val="left" w:pos="446"/>
              </w:tabs>
              <w:spacing w:after="120"/>
              <w:ind w:left="448" w:hanging="448"/>
              <w:contextualSpacing w:val="0"/>
              <w:jc w:val="left"/>
              <w:rPr>
                <w:rFonts w:cs="Arial"/>
                <w:szCs w:val="20"/>
                <w:lang w:val="en-ZA"/>
              </w:rPr>
            </w:pPr>
            <w:r>
              <w:rPr>
                <w:rFonts w:cs="Arial"/>
                <w:szCs w:val="20"/>
                <w:lang w:val="en-ZA"/>
              </w:rPr>
              <w:t>Suppliers are not permitted to charge consumers for drawing up any cost estimates/quotations.</w:t>
            </w:r>
          </w:p>
          <w:p w14:paraId="5A324CAC" w14:textId="77777777" w:rsidR="003247EA" w:rsidRDefault="003247EA" w:rsidP="002E23EC">
            <w:pPr>
              <w:pStyle w:val="ListParagraph"/>
              <w:numPr>
                <w:ilvl w:val="0"/>
                <w:numId w:val="342"/>
              </w:numPr>
              <w:tabs>
                <w:tab w:val="left" w:pos="446"/>
              </w:tabs>
              <w:spacing w:after="120"/>
              <w:ind w:left="448" w:hanging="448"/>
              <w:contextualSpacing w:val="0"/>
              <w:jc w:val="left"/>
              <w:rPr>
                <w:rFonts w:cs="Arial"/>
                <w:szCs w:val="20"/>
                <w:lang w:val="en-ZA"/>
              </w:rPr>
            </w:pPr>
            <w:r>
              <w:rPr>
                <w:rFonts w:cs="Arial"/>
                <w:szCs w:val="20"/>
                <w:lang w:val="en-ZA"/>
              </w:rPr>
              <w:t>Consumers have the right to pre-authorise or refuse any additional repairs or maintenance services.</w:t>
            </w:r>
          </w:p>
          <w:p w14:paraId="56B45101" w14:textId="77777777" w:rsidR="003247EA" w:rsidRDefault="003247EA" w:rsidP="002E23EC">
            <w:pPr>
              <w:pStyle w:val="ListParagraph"/>
              <w:numPr>
                <w:ilvl w:val="0"/>
                <w:numId w:val="342"/>
              </w:numPr>
              <w:tabs>
                <w:tab w:val="left" w:pos="446"/>
              </w:tabs>
              <w:spacing w:after="120"/>
              <w:ind w:left="448" w:hanging="448"/>
              <w:contextualSpacing w:val="0"/>
              <w:jc w:val="left"/>
              <w:rPr>
                <w:rFonts w:cs="Arial"/>
                <w:szCs w:val="20"/>
                <w:lang w:val="en-ZA"/>
              </w:rPr>
            </w:pPr>
            <w:r>
              <w:rPr>
                <w:rFonts w:cs="Arial"/>
                <w:szCs w:val="20"/>
                <w:lang w:val="en-ZA"/>
              </w:rPr>
              <w:t>Consumers are not liable to pay for repairs or maintenance services done without their prior approval.</w:t>
            </w:r>
          </w:p>
          <w:p w14:paraId="5E946A21" w14:textId="77777777" w:rsidR="003247EA" w:rsidRDefault="003247EA" w:rsidP="002E23EC">
            <w:pPr>
              <w:pStyle w:val="ListParagraph"/>
              <w:numPr>
                <w:ilvl w:val="0"/>
                <w:numId w:val="342"/>
              </w:numPr>
              <w:tabs>
                <w:tab w:val="left" w:pos="446"/>
              </w:tabs>
              <w:ind w:left="446" w:hanging="446"/>
              <w:jc w:val="left"/>
              <w:rPr>
                <w:rFonts w:cs="Arial"/>
                <w:szCs w:val="20"/>
                <w:lang w:val="en-ZA"/>
              </w:rPr>
            </w:pPr>
            <w:r>
              <w:rPr>
                <w:rFonts w:cs="Arial"/>
                <w:szCs w:val="20"/>
                <w:lang w:val="en-ZA"/>
              </w:rPr>
              <w:t>Suppliers are not permitted to charge consumers for any diagnostic work/inspections required in compiling cost estimations/quotations unless there was prior agreement.</w:t>
            </w:r>
          </w:p>
        </w:tc>
      </w:tr>
      <w:tr w:rsidR="003247EA" w14:paraId="7185FB00"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182B930"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choose or examine goods, even after purchase and delivery</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F07254E"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Suppliers have the right to charge consumers for loss or damage of property/goods if this resulted from gross negligence, recklessness or deliberate actions.</w:t>
            </w:r>
          </w:p>
          <w:p w14:paraId="202EE407"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Consumers have the right to refuse display items or opened goods and request unopened/new goods.</w:t>
            </w:r>
          </w:p>
          <w:p w14:paraId="41EE927C"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Consumers are entitled to reject goods if they do not correspond with pre-approved samples.</w:t>
            </w:r>
          </w:p>
          <w:p w14:paraId="78766823" w14:textId="77777777" w:rsidR="003247EA" w:rsidRDefault="003247EA" w:rsidP="002E23EC">
            <w:pPr>
              <w:pStyle w:val="ListParagraph"/>
              <w:numPr>
                <w:ilvl w:val="0"/>
                <w:numId w:val="343"/>
              </w:numPr>
              <w:jc w:val="left"/>
              <w:rPr>
                <w:rFonts w:cs="Arial"/>
                <w:szCs w:val="20"/>
                <w:lang w:val="en-ZA"/>
              </w:rPr>
            </w:pPr>
            <w:r>
              <w:rPr>
                <w:rFonts w:cs="Arial"/>
                <w:szCs w:val="20"/>
                <w:lang w:val="en-ZA"/>
              </w:rPr>
              <w:t>Suppliers are required to provide customers with reasonable opportunity to examine goods purchased or delivered.</w:t>
            </w:r>
          </w:p>
        </w:tc>
      </w:tr>
      <w:tr w:rsidR="003247EA" w14:paraId="66C927C6"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BFB2B9B"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return goods and seek redress for unsatisfactory services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DC4B5D9"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Consumers have the right to return unsafe and defective goods and request full refund for such goods, provided this is done within a reasonable period.</w:t>
            </w:r>
          </w:p>
          <w:p w14:paraId="6E8105D1" w14:textId="77777777" w:rsidR="003247EA" w:rsidRDefault="003247EA" w:rsidP="002E23EC">
            <w:pPr>
              <w:pStyle w:val="ListParagraph"/>
              <w:numPr>
                <w:ilvl w:val="0"/>
                <w:numId w:val="343"/>
              </w:numPr>
              <w:ind w:left="357" w:hanging="357"/>
              <w:contextualSpacing w:val="0"/>
              <w:jc w:val="left"/>
              <w:rPr>
                <w:rFonts w:cs="Arial"/>
                <w:szCs w:val="20"/>
                <w:lang w:val="en-ZA"/>
              </w:rPr>
            </w:pPr>
            <w:r>
              <w:rPr>
                <w:rFonts w:cs="Arial"/>
                <w:szCs w:val="20"/>
                <w:lang w:val="en-ZA"/>
              </w:rPr>
              <w:t>Consumers have the right to return goods that were not pre-examined prior to delivery.</w:t>
            </w:r>
          </w:p>
        </w:tc>
      </w:tr>
      <w:tr w:rsidR="003247EA" w14:paraId="368189B5"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E07B2B7"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information in plain and understandable language</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86003E1" w14:textId="77777777" w:rsidR="003247EA" w:rsidRDefault="003247EA" w:rsidP="002E23EC">
            <w:pPr>
              <w:pStyle w:val="ListParagraph"/>
              <w:numPr>
                <w:ilvl w:val="0"/>
                <w:numId w:val="343"/>
              </w:numPr>
              <w:ind w:left="357" w:hanging="357"/>
              <w:contextualSpacing w:val="0"/>
              <w:jc w:val="left"/>
              <w:rPr>
                <w:rFonts w:cs="Arial"/>
                <w:szCs w:val="20"/>
                <w:lang w:val="en-ZA"/>
              </w:rPr>
            </w:pPr>
            <w:r>
              <w:rPr>
                <w:rFonts w:cs="Arial"/>
                <w:szCs w:val="20"/>
                <w:lang w:val="en-ZA"/>
              </w:rPr>
              <w:t>Consumers have the right to information in plain language and to be given receipts for goods or services bought.</w:t>
            </w:r>
          </w:p>
        </w:tc>
      </w:tr>
      <w:tr w:rsidR="003247EA" w14:paraId="2F360891"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228CBCB9"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disclosure of prices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C30C221"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Suppliers are required to display the prices of goods and services, in full view of consumers.</w:t>
            </w:r>
          </w:p>
          <w:p w14:paraId="459412F3"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Consumers have the right to request the unit cost of goods and services, so as to avoid any “hidden” costs.</w:t>
            </w:r>
          </w:p>
          <w:p w14:paraId="5CA7DF80" w14:textId="77777777" w:rsidR="003247EA" w:rsidRDefault="003247EA" w:rsidP="002E23EC">
            <w:pPr>
              <w:pStyle w:val="ListParagraph"/>
              <w:numPr>
                <w:ilvl w:val="0"/>
                <w:numId w:val="343"/>
              </w:numPr>
              <w:jc w:val="left"/>
              <w:rPr>
                <w:rFonts w:cs="Arial"/>
                <w:szCs w:val="20"/>
                <w:lang w:val="en-ZA"/>
              </w:rPr>
            </w:pPr>
            <w:r>
              <w:rPr>
                <w:rFonts w:cs="Arial"/>
                <w:szCs w:val="20"/>
                <w:lang w:val="en-ZA"/>
              </w:rPr>
              <w:t>Suppliers are required to specify the duration of any promotions in catalogues and brochures, failing which consumers have the right to purchase the goods or services at the specified prices.</w:t>
            </w:r>
          </w:p>
        </w:tc>
      </w:tr>
      <w:tr w:rsidR="003247EA" w14:paraId="1812AD29"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6F37F10"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product labelling and trade description</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65E613B"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Suppliers and service providers are required to display labelling and trade descriptions of products that so not mislead consumers about the contents of the packaging or the goods attached to the products. A trade description refers to the name of the producer, the product’s number, quantity, measure, etc.</w:t>
            </w:r>
          </w:p>
          <w:p w14:paraId="6DC4D4CB" w14:textId="77777777" w:rsidR="003247EA" w:rsidRDefault="003247EA" w:rsidP="002E23EC">
            <w:pPr>
              <w:pStyle w:val="ListParagraph"/>
              <w:numPr>
                <w:ilvl w:val="0"/>
                <w:numId w:val="343"/>
              </w:numPr>
              <w:spacing w:after="120"/>
              <w:ind w:left="357" w:hanging="357"/>
              <w:contextualSpacing w:val="0"/>
              <w:jc w:val="left"/>
              <w:rPr>
                <w:rFonts w:cs="Arial"/>
                <w:szCs w:val="20"/>
                <w:lang w:val="en-ZA"/>
              </w:rPr>
            </w:pPr>
            <w:r>
              <w:rPr>
                <w:rFonts w:cs="Arial"/>
                <w:szCs w:val="20"/>
                <w:lang w:val="en-ZA"/>
              </w:rPr>
              <w:t xml:space="preserve">Suppliers are not permitted to alter, amend, conceal, remove or deface trademarks and other product labelling, so as to mislead consumers. </w:t>
            </w:r>
          </w:p>
          <w:p w14:paraId="33247113" w14:textId="77777777" w:rsidR="003247EA" w:rsidRDefault="003247EA" w:rsidP="002E23EC">
            <w:pPr>
              <w:pStyle w:val="ListParagraph"/>
              <w:numPr>
                <w:ilvl w:val="0"/>
                <w:numId w:val="343"/>
              </w:numPr>
              <w:jc w:val="left"/>
              <w:rPr>
                <w:rFonts w:cs="Arial"/>
                <w:szCs w:val="20"/>
                <w:lang w:val="en-ZA"/>
              </w:rPr>
            </w:pPr>
            <w:r>
              <w:rPr>
                <w:rFonts w:cs="Arial"/>
                <w:szCs w:val="20"/>
                <w:lang w:val="en-ZA"/>
              </w:rPr>
              <w:t>Producers/importers of products or goods are required to display the country of origin and any other prescribed information, such as expiry dates.</w:t>
            </w:r>
          </w:p>
        </w:tc>
      </w:tr>
      <w:tr w:rsidR="003247EA" w14:paraId="39671065"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F89CDC5"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sales records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04A7CA2C" w14:textId="77777777" w:rsidR="003247EA" w:rsidRDefault="003247EA" w:rsidP="002E23EC">
            <w:pPr>
              <w:pStyle w:val="ListParagraph"/>
              <w:numPr>
                <w:ilvl w:val="0"/>
                <w:numId w:val="343"/>
              </w:numPr>
              <w:spacing w:after="120"/>
              <w:ind w:hanging="357"/>
              <w:contextualSpacing w:val="0"/>
              <w:jc w:val="left"/>
              <w:rPr>
                <w:rFonts w:cs="Arial"/>
                <w:szCs w:val="20"/>
                <w:lang w:val="en-ZA"/>
              </w:rPr>
            </w:pPr>
            <w:r>
              <w:rPr>
                <w:rFonts w:cs="Arial"/>
                <w:szCs w:val="20"/>
                <w:lang w:val="en-ZA"/>
              </w:rPr>
              <w:t>Consumers have the right to demand confirmation of purchases made, in the form of receipts or invoices.</w:t>
            </w:r>
          </w:p>
          <w:p w14:paraId="3403B807" w14:textId="77777777" w:rsidR="003247EA" w:rsidRDefault="003247EA" w:rsidP="002E23EC">
            <w:pPr>
              <w:pStyle w:val="ListParagraph"/>
              <w:numPr>
                <w:ilvl w:val="0"/>
                <w:numId w:val="343"/>
              </w:numPr>
              <w:spacing w:after="120"/>
              <w:ind w:hanging="357"/>
              <w:contextualSpacing w:val="0"/>
              <w:jc w:val="left"/>
              <w:rPr>
                <w:rFonts w:cs="Arial"/>
                <w:szCs w:val="20"/>
                <w:lang w:val="en-ZA"/>
              </w:rPr>
            </w:pPr>
            <w:r>
              <w:rPr>
                <w:rFonts w:cs="Arial"/>
                <w:szCs w:val="20"/>
                <w:lang w:val="en-ZA"/>
              </w:rPr>
              <w:t>Suppliers are required to include on receipts or invoices the following:</w:t>
            </w:r>
          </w:p>
          <w:p w14:paraId="0DB7A74F" w14:textId="77777777" w:rsidR="003247EA" w:rsidRDefault="003247EA" w:rsidP="002E23EC">
            <w:pPr>
              <w:pStyle w:val="ListParagraph"/>
              <w:numPr>
                <w:ilvl w:val="1"/>
                <w:numId w:val="343"/>
              </w:numPr>
              <w:spacing w:after="120"/>
              <w:ind w:hanging="357"/>
              <w:contextualSpacing w:val="0"/>
              <w:jc w:val="left"/>
              <w:rPr>
                <w:rFonts w:cs="Arial"/>
                <w:szCs w:val="20"/>
                <w:lang w:val="en-ZA"/>
              </w:rPr>
            </w:pPr>
            <w:r>
              <w:rPr>
                <w:rFonts w:cs="Arial"/>
                <w:szCs w:val="20"/>
                <w:lang w:val="en-ZA"/>
              </w:rPr>
              <w:t>Supplier’s full contact information, business names and value-added tax registration number</w:t>
            </w:r>
          </w:p>
          <w:p w14:paraId="599A2F1B" w14:textId="77777777" w:rsidR="003247EA" w:rsidRDefault="003247EA" w:rsidP="002E23EC">
            <w:pPr>
              <w:pStyle w:val="ListParagraph"/>
              <w:numPr>
                <w:ilvl w:val="1"/>
                <w:numId w:val="343"/>
              </w:numPr>
              <w:spacing w:after="120"/>
              <w:ind w:hanging="357"/>
              <w:contextualSpacing w:val="0"/>
              <w:jc w:val="left"/>
              <w:rPr>
                <w:rFonts w:cs="Arial"/>
                <w:szCs w:val="20"/>
                <w:lang w:val="en-ZA"/>
              </w:rPr>
            </w:pPr>
            <w:r>
              <w:rPr>
                <w:rFonts w:cs="Arial"/>
                <w:szCs w:val="20"/>
                <w:lang w:val="en-ZA"/>
              </w:rPr>
              <w:t>Name and description of goods</w:t>
            </w:r>
          </w:p>
          <w:p w14:paraId="0B0DFB80" w14:textId="77777777" w:rsidR="003247EA" w:rsidRDefault="003247EA" w:rsidP="002E23EC">
            <w:pPr>
              <w:pStyle w:val="ListParagraph"/>
              <w:numPr>
                <w:ilvl w:val="1"/>
                <w:numId w:val="343"/>
              </w:numPr>
              <w:spacing w:after="120"/>
              <w:ind w:hanging="357"/>
              <w:contextualSpacing w:val="0"/>
              <w:jc w:val="left"/>
              <w:rPr>
                <w:rFonts w:cs="Arial"/>
                <w:szCs w:val="20"/>
                <w:lang w:val="en-ZA"/>
              </w:rPr>
            </w:pPr>
            <w:r>
              <w:rPr>
                <w:rFonts w:cs="Arial"/>
                <w:szCs w:val="20"/>
                <w:lang w:val="en-ZA"/>
              </w:rPr>
              <w:t>Date of the transaction</w:t>
            </w:r>
          </w:p>
          <w:p w14:paraId="32760510" w14:textId="77777777" w:rsidR="003247EA" w:rsidRDefault="003247EA" w:rsidP="002E23EC">
            <w:pPr>
              <w:pStyle w:val="ListParagraph"/>
              <w:numPr>
                <w:ilvl w:val="1"/>
                <w:numId w:val="343"/>
              </w:numPr>
              <w:spacing w:after="120"/>
              <w:ind w:hanging="357"/>
              <w:contextualSpacing w:val="0"/>
              <w:jc w:val="left"/>
              <w:rPr>
                <w:rFonts w:cs="Arial"/>
                <w:szCs w:val="20"/>
                <w:lang w:val="en-ZA"/>
              </w:rPr>
            </w:pPr>
            <w:r>
              <w:rPr>
                <w:rFonts w:cs="Arial"/>
                <w:szCs w:val="20"/>
                <w:lang w:val="en-ZA"/>
              </w:rPr>
              <w:t>Unit price of goods</w:t>
            </w:r>
          </w:p>
          <w:p w14:paraId="74AD0D0D" w14:textId="77777777" w:rsidR="003247EA" w:rsidRDefault="003247EA" w:rsidP="002E23EC">
            <w:pPr>
              <w:pStyle w:val="ListParagraph"/>
              <w:numPr>
                <w:ilvl w:val="1"/>
                <w:numId w:val="343"/>
              </w:numPr>
              <w:spacing w:after="120"/>
              <w:ind w:hanging="357"/>
              <w:contextualSpacing w:val="0"/>
              <w:jc w:val="left"/>
              <w:rPr>
                <w:rFonts w:cs="Arial"/>
                <w:szCs w:val="20"/>
                <w:lang w:val="en-ZA"/>
              </w:rPr>
            </w:pPr>
            <w:r>
              <w:rPr>
                <w:rFonts w:cs="Arial"/>
                <w:szCs w:val="20"/>
                <w:lang w:val="en-ZA"/>
              </w:rPr>
              <w:t>Quantity of goods purchased</w:t>
            </w:r>
          </w:p>
          <w:p w14:paraId="2DDAAE8D" w14:textId="77777777" w:rsidR="003247EA" w:rsidRDefault="003247EA" w:rsidP="002E23EC">
            <w:pPr>
              <w:pStyle w:val="ListParagraph"/>
              <w:numPr>
                <w:ilvl w:val="1"/>
                <w:numId w:val="343"/>
              </w:numPr>
              <w:jc w:val="left"/>
              <w:rPr>
                <w:rFonts w:cs="Arial"/>
                <w:szCs w:val="20"/>
                <w:lang w:val="en-ZA"/>
              </w:rPr>
            </w:pPr>
            <w:r>
              <w:rPr>
                <w:rFonts w:cs="Arial"/>
                <w:szCs w:val="20"/>
                <w:lang w:val="en-ZA"/>
              </w:rPr>
              <w:t>Total price of transaction including applicable taxes</w:t>
            </w:r>
          </w:p>
        </w:tc>
      </w:tr>
      <w:tr w:rsidR="003247EA" w14:paraId="25BD1882"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1ECBCDF"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protection against false, misleading or deceptive representations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2168A1C" w14:textId="77777777" w:rsidR="003247EA" w:rsidRDefault="003247EA" w:rsidP="002E23EC">
            <w:pPr>
              <w:pStyle w:val="ListParagraph"/>
              <w:numPr>
                <w:ilvl w:val="0"/>
                <w:numId w:val="343"/>
              </w:numPr>
              <w:jc w:val="left"/>
              <w:rPr>
                <w:rFonts w:cs="Arial"/>
                <w:szCs w:val="20"/>
                <w:lang w:val="en-ZA"/>
              </w:rPr>
            </w:pPr>
            <w:r>
              <w:rPr>
                <w:rFonts w:cs="Arial"/>
                <w:szCs w:val="20"/>
                <w:lang w:val="en-ZA"/>
              </w:rPr>
              <w:t>Suppliers rea not permitted to directly or indirectly provide consumers with false, misleading or deceptive representations regarding goods or services</w:t>
            </w:r>
          </w:p>
        </w:tc>
      </w:tr>
      <w:tr w:rsidR="003247EA" w14:paraId="3CBC8F77" w14:textId="77777777" w:rsidTr="003247EA">
        <w:tc>
          <w:tcPr>
            <w:tcW w:w="310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261FFE0" w14:textId="77777777" w:rsidR="003247EA" w:rsidRDefault="003247EA">
            <w:pPr>
              <w:jc w:val="left"/>
              <w:rPr>
                <w:rFonts w:cs="Arial"/>
                <w:b/>
                <w:bCs/>
                <w:color w:val="FFFFFF" w:themeColor="background1"/>
                <w:szCs w:val="20"/>
                <w:lang w:val="en-ZA"/>
              </w:rPr>
            </w:pPr>
            <w:r>
              <w:rPr>
                <w:rFonts w:cs="Arial"/>
                <w:b/>
                <w:bCs/>
                <w:color w:val="FFFFFF" w:themeColor="background1"/>
                <w:szCs w:val="20"/>
                <w:lang w:val="en-ZA"/>
              </w:rPr>
              <w:t>Right to safe, high quality goods</w:t>
            </w:r>
          </w:p>
        </w:tc>
        <w:tc>
          <w:tcPr>
            <w:tcW w:w="589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64A22D9B" w14:textId="77777777" w:rsidR="003247EA" w:rsidRDefault="003247EA" w:rsidP="002E23EC">
            <w:pPr>
              <w:pStyle w:val="ListParagraph"/>
              <w:numPr>
                <w:ilvl w:val="0"/>
                <w:numId w:val="343"/>
              </w:numPr>
              <w:jc w:val="left"/>
              <w:rPr>
                <w:rFonts w:cs="Arial"/>
                <w:szCs w:val="20"/>
                <w:lang w:val="en-ZA"/>
              </w:rPr>
            </w:pPr>
            <w:r>
              <w:rPr>
                <w:rFonts w:cs="Arial"/>
                <w:szCs w:val="20"/>
                <w:lang w:val="en-ZA"/>
              </w:rPr>
              <w:t>Consumers are entitled to receive goods and services that are of good quality, in good working order and free of any defects.</w:t>
            </w:r>
          </w:p>
        </w:tc>
      </w:tr>
    </w:tbl>
    <w:p w14:paraId="28D8A13F" w14:textId="77777777" w:rsidR="003247EA" w:rsidRDefault="003247EA" w:rsidP="003247EA">
      <w:pPr>
        <w:rPr>
          <w:lang w:val="en-ZA" w:eastAsia="en-GB"/>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299503B9" w14:textId="77777777" w:rsidTr="00035326">
        <w:tc>
          <w:tcPr>
            <w:tcW w:w="1266" w:type="dxa"/>
            <w:hideMark/>
          </w:tcPr>
          <w:p w14:paraId="19AEBFA3" w14:textId="77777777" w:rsidR="003247EA" w:rsidRDefault="003247EA">
            <w:pPr>
              <w:jc w:val="center"/>
              <w:rPr>
                <w:lang w:val="en-US"/>
              </w:rPr>
            </w:pPr>
            <w:r>
              <w:rPr>
                <w:noProof/>
                <w:lang w:val="en-US"/>
              </w:rPr>
              <w:drawing>
                <wp:inline distT="0" distB="0" distL="0" distR="0" wp14:anchorId="32F1CC2B" wp14:editId="01326238">
                  <wp:extent cx="471170" cy="471170"/>
                  <wp:effectExtent l="0" t="0" r="5080" b="5080"/>
                  <wp:docPr id="889" name="Picture 8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hideMark/>
          </w:tcPr>
          <w:p w14:paraId="5FFA8A35" w14:textId="77777777" w:rsidR="003247EA" w:rsidRDefault="003247EA">
            <w:pPr>
              <w:jc w:val="left"/>
              <w:rPr>
                <w:lang w:eastAsia="en-GB"/>
              </w:rPr>
            </w:pPr>
            <w:r>
              <w:rPr>
                <w:lang w:val="en-US"/>
              </w:rPr>
              <w:t xml:space="preserve">NOTE: The above table provides only some of the information. It is recommended that every retail chain manager downloads the full brochure on the Consumer Protection Act – explanatory brochure from the web page </w:t>
            </w:r>
            <w:r w:rsidRPr="00BB36E3">
              <w:rPr>
                <w:i/>
                <w:iCs/>
                <w:lang w:eastAsia="en-GB"/>
              </w:rPr>
              <w:t>https://www.thedti.gov.za/business_regulation/acts/CP_Brochure.pdf</w:t>
            </w:r>
          </w:p>
        </w:tc>
      </w:tr>
    </w:tbl>
    <w:p w14:paraId="54BC9C55" w14:textId="77777777" w:rsidR="003247EA" w:rsidRDefault="003247EA" w:rsidP="003247EA">
      <w:pPr>
        <w:rPr>
          <w:lang w:eastAsia="en-GB"/>
        </w:rPr>
      </w:pPr>
    </w:p>
    <w:p w14:paraId="62C657B2" w14:textId="77777777" w:rsidR="003247EA" w:rsidRDefault="003247EA" w:rsidP="00B04C96">
      <w:pPr>
        <w:pStyle w:val="Heading3"/>
        <w:rPr>
          <w:lang w:eastAsia="en-GB"/>
        </w:rPr>
      </w:pPr>
      <w:bookmarkStart w:id="1160" w:name="_Toc37935013"/>
      <w:bookmarkStart w:id="1161" w:name="_Toc39497210"/>
      <w:bookmarkStart w:id="1162" w:name="_Toc46937158"/>
      <w:bookmarkStart w:id="1163" w:name="_Hlk39564826"/>
      <w:r>
        <w:rPr>
          <w:lang w:eastAsia="en-GB"/>
        </w:rPr>
        <w:t>1.9.2</w:t>
      </w:r>
      <w:r>
        <w:rPr>
          <w:lang w:eastAsia="en-GB"/>
        </w:rPr>
        <w:tab/>
        <w:t>National Credit Act</w:t>
      </w:r>
      <w:bookmarkEnd w:id="1160"/>
      <w:bookmarkEnd w:id="1161"/>
      <w:bookmarkEnd w:id="1162"/>
    </w:p>
    <w:p w14:paraId="6E1F3A4D" w14:textId="77777777" w:rsidR="003247EA" w:rsidRDefault="003247EA" w:rsidP="003247EA">
      <w:pPr>
        <w:rPr>
          <w:rStyle w:val="e24kjd"/>
        </w:rPr>
      </w:pPr>
    </w:p>
    <w:p w14:paraId="3F0C98BB" w14:textId="77777777" w:rsidR="003247EA" w:rsidRDefault="003247EA" w:rsidP="003247EA">
      <w:pPr>
        <w:rPr>
          <w:rStyle w:val="e24kjd"/>
        </w:rPr>
      </w:pPr>
      <w:r>
        <w:rPr>
          <w:rStyle w:val="e24kjd"/>
        </w:rPr>
        <w:t xml:space="preserve">The National Credit Act (NCA) was introduced “to promote and advance the social and economic welfare of South Africans, promote a fair, transparent, competitive, sustainable, responsible, efficient, effective and accessible </w:t>
      </w:r>
      <w:r>
        <w:rPr>
          <w:rStyle w:val="e24kjd"/>
          <w:b/>
          <w:bCs/>
        </w:rPr>
        <w:t>credit</w:t>
      </w:r>
      <w:r>
        <w:rPr>
          <w:rStyle w:val="e24kjd"/>
        </w:rPr>
        <w:t xml:space="preserve"> market and industry, and to protect Consumers.”</w:t>
      </w:r>
    </w:p>
    <w:p w14:paraId="614C020B" w14:textId="77777777" w:rsidR="003247EA" w:rsidRDefault="003247EA" w:rsidP="003247EA">
      <w:pPr>
        <w:rPr>
          <w:rStyle w:val="e24kjd"/>
        </w:rPr>
      </w:pPr>
    </w:p>
    <w:p w14:paraId="3BF73E1B" w14:textId="77777777" w:rsidR="003247EA" w:rsidRDefault="003247EA" w:rsidP="003247EA">
      <w:pPr>
        <w:rPr>
          <w:rStyle w:val="e24kjd"/>
        </w:rPr>
      </w:pPr>
      <w:r>
        <w:rPr>
          <w:rStyle w:val="e24kjd"/>
        </w:rPr>
        <w:t xml:space="preserve">Retail chain store managers should ensure that they accurately follow the </w:t>
      </w:r>
      <w:r w:rsidR="0033749B">
        <w:rPr>
          <w:rStyle w:val="e24kjd"/>
        </w:rPr>
        <w:t>retail</w:t>
      </w:r>
      <w:r>
        <w:rPr>
          <w:rStyle w:val="e24kjd"/>
        </w:rPr>
        <w:t xml:space="preserve"> chain’s policies and procedures relating to the granting of credit.</w:t>
      </w:r>
    </w:p>
    <w:p w14:paraId="1716710C" w14:textId="77777777" w:rsidR="003247EA" w:rsidRDefault="003247EA" w:rsidP="003247EA">
      <w:pPr>
        <w:rPr>
          <w:lang w:eastAsia="en-GB"/>
        </w:rPr>
      </w:pPr>
    </w:p>
    <w:p w14:paraId="52FB87AA" w14:textId="77777777" w:rsidR="003247EA" w:rsidRPr="00891B46" w:rsidRDefault="00891B46" w:rsidP="00891B46">
      <w:pPr>
        <w:ind w:left="1134" w:hanging="1134"/>
        <w:jc w:val="left"/>
        <w:rPr>
          <w:rStyle w:val="Heading2Char"/>
          <w:rFonts w:eastAsia="Calibri"/>
        </w:rPr>
      </w:pPr>
      <w:bookmarkStart w:id="1164" w:name="_Toc37935014"/>
      <w:bookmarkStart w:id="1165" w:name="_Toc39497211"/>
      <w:bookmarkStart w:id="1166" w:name="_Toc46937159"/>
      <w:r>
        <w:rPr>
          <w:rStyle w:val="Heading2Char"/>
          <w:rFonts w:eastAsia="Calibri"/>
        </w:rPr>
        <w:t>1.10</w:t>
      </w:r>
      <w:r>
        <w:rPr>
          <w:rStyle w:val="Heading2Char"/>
          <w:rFonts w:eastAsia="Calibri"/>
        </w:rPr>
        <w:tab/>
      </w:r>
      <w:r w:rsidR="003247EA" w:rsidRPr="00891B46">
        <w:rPr>
          <w:rStyle w:val="Heading2Char"/>
          <w:rFonts w:eastAsia="Calibri"/>
        </w:rPr>
        <w:t>Dealing with dissatisfied customers and the impact on the store of not doing so correctly</w:t>
      </w:r>
      <w:bookmarkEnd w:id="1164"/>
      <w:bookmarkEnd w:id="1165"/>
      <w:bookmarkEnd w:id="1166"/>
    </w:p>
    <w:bookmarkEnd w:id="1163"/>
    <w:p w14:paraId="16906857" w14:textId="77777777" w:rsidR="00891B46" w:rsidRDefault="00891B46" w:rsidP="003247EA"/>
    <w:p w14:paraId="3CFF9471" w14:textId="77777777" w:rsidR="003247EA" w:rsidRDefault="003247EA" w:rsidP="003247EA">
      <w:r>
        <w:t>Customer complaints offer businesses an opportunity to correct immediate problems. Complaints also frequently provide constructive ideas for improving products, adapting marketing practices, upgrading services, or modifying promotional material and product information.</w:t>
      </w:r>
    </w:p>
    <w:p w14:paraId="33EE8DCA" w14:textId="77777777" w:rsidR="003247EA" w:rsidRDefault="003247EA" w:rsidP="003247EA"/>
    <w:p w14:paraId="61C256F2" w14:textId="77777777" w:rsidR="003247EA" w:rsidRDefault="003247EA" w:rsidP="003247EA">
      <w:r>
        <w:t>Companies implement policies and procedures for handling customer queries and complaints. The chain store manager’s role is to oversee and ensure that team members follow the company policy and procedure for handling queries and complaints.</w:t>
      </w:r>
    </w:p>
    <w:p w14:paraId="778E7693" w14:textId="77777777" w:rsidR="003247EA" w:rsidRDefault="003247EA" w:rsidP="003247EA"/>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585A15B5" w14:textId="77777777" w:rsidTr="00035326">
        <w:trPr>
          <w:trHeight w:val="1008"/>
        </w:trPr>
        <w:tc>
          <w:tcPr>
            <w:tcW w:w="1266" w:type="dxa"/>
            <w:hideMark/>
          </w:tcPr>
          <w:p w14:paraId="2F67DE7D" w14:textId="77777777" w:rsidR="003247EA" w:rsidRDefault="003247EA">
            <w:pPr>
              <w:jc w:val="center"/>
              <w:rPr>
                <w:noProof/>
                <w:lang w:eastAsia="en-GB"/>
              </w:rPr>
            </w:pPr>
            <w:r>
              <w:rPr>
                <w:noProof/>
                <w:lang w:eastAsia="en-GB"/>
              </w:rPr>
              <w:drawing>
                <wp:inline distT="0" distB="0" distL="0" distR="0" wp14:anchorId="04EEB499" wp14:editId="5492F22D">
                  <wp:extent cx="471170" cy="471170"/>
                  <wp:effectExtent l="0" t="0" r="5080" b="5080"/>
                  <wp:docPr id="888" name="Picture 8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3ECF2944" w14:textId="77777777" w:rsidR="003247EA" w:rsidRDefault="003247EA">
            <w:r>
              <w:t xml:space="preserve">A customer service </w:t>
            </w:r>
            <w:r>
              <w:rPr>
                <w:b/>
              </w:rPr>
              <w:t>policy</w:t>
            </w:r>
            <w:r>
              <w:t xml:space="preserve"> usually states the company’s commitment to customer satisfaction and to handle queries and complaints in a manner that satisfies the customer. </w:t>
            </w:r>
          </w:p>
          <w:p w14:paraId="2C6EF6F6" w14:textId="77777777" w:rsidR="003247EA" w:rsidRDefault="003247EA"/>
          <w:p w14:paraId="38050C5E" w14:textId="77777777" w:rsidR="003247EA" w:rsidRDefault="003247EA">
            <w:r>
              <w:t xml:space="preserve">A </w:t>
            </w:r>
            <w:r>
              <w:rPr>
                <w:b/>
              </w:rPr>
              <w:t xml:space="preserve">procedure </w:t>
            </w:r>
            <w:r>
              <w:t>sets out the steps that should be followed when handling customer queries and complaints.</w:t>
            </w:r>
          </w:p>
          <w:p w14:paraId="34B83330" w14:textId="77777777" w:rsidR="003247EA" w:rsidRDefault="003247EA"/>
          <w:p w14:paraId="19908564" w14:textId="77777777" w:rsidR="003247EA" w:rsidRDefault="003247EA">
            <w:pPr>
              <w:rPr>
                <w:lang w:val="en-US"/>
              </w:rPr>
            </w:pPr>
            <w:r>
              <w:t xml:space="preserve">A </w:t>
            </w:r>
            <w:r>
              <w:rPr>
                <w:b/>
              </w:rPr>
              <w:t>complaint</w:t>
            </w:r>
            <w:r>
              <w:t xml:space="preserve"> is an expression of dissatisfaction, made verbally or in writing, about a product or the standard of customer service or the actions of a staff member.</w:t>
            </w:r>
          </w:p>
        </w:tc>
      </w:tr>
    </w:tbl>
    <w:p w14:paraId="12FFAC6E" w14:textId="77777777" w:rsidR="003247EA" w:rsidRDefault="003247EA" w:rsidP="003247EA">
      <w:pPr>
        <w:pStyle w:val="ListParagraph"/>
        <w:ind w:left="530"/>
      </w:pPr>
    </w:p>
    <w:p w14:paraId="7586AC1C" w14:textId="77777777" w:rsidR="003247EA" w:rsidRDefault="003247EA" w:rsidP="003247EA">
      <w:r>
        <w:t>A procedure will ensure complaints are dealt with the same way, every time.</w:t>
      </w:r>
    </w:p>
    <w:p w14:paraId="4A859832" w14:textId="77777777" w:rsidR="003247EA" w:rsidRDefault="003247EA" w:rsidP="003247EA"/>
    <w:p w14:paraId="022C90E8" w14:textId="77777777" w:rsidR="003247EA" w:rsidRDefault="003247EA" w:rsidP="003247EA">
      <w:r>
        <w:t>Procedures for handling customer queries and complaints often include the following typical steps:</w:t>
      </w:r>
    </w:p>
    <w:p w14:paraId="02BFC67D" w14:textId="77777777" w:rsidR="003247EA" w:rsidRDefault="003247EA" w:rsidP="003247E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7"/>
        <w:gridCol w:w="6030"/>
      </w:tblGrid>
      <w:tr w:rsidR="003247EA" w14:paraId="0BDFBA09"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22E515A" w14:textId="77777777" w:rsidR="003247EA" w:rsidRDefault="003247EA">
            <w:pPr>
              <w:jc w:val="left"/>
              <w:rPr>
                <w:b/>
                <w:bCs/>
                <w:color w:val="FFFFFF" w:themeColor="background1"/>
              </w:rPr>
            </w:pPr>
            <w:r>
              <w:rPr>
                <w:b/>
                <w:bCs/>
                <w:color w:val="FFFFFF" w:themeColor="background1"/>
              </w:rPr>
              <w:t xml:space="preserve">Listen to the complaint </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5F3AD0E" w14:textId="77777777" w:rsidR="003247EA" w:rsidRDefault="003247EA" w:rsidP="001D5EC9">
            <w:pPr>
              <w:spacing w:after="120"/>
              <w:jc w:val="left"/>
            </w:pPr>
            <w:r>
              <w:t xml:space="preserve">Thank the customer for bringing the matter to your attention. </w:t>
            </w:r>
          </w:p>
          <w:p w14:paraId="4042A941" w14:textId="77777777" w:rsidR="003247EA" w:rsidRDefault="003247EA" w:rsidP="001D5EC9">
            <w:pPr>
              <w:spacing w:after="120"/>
              <w:jc w:val="left"/>
            </w:pPr>
            <w:r>
              <w:t>Apologise and accept ownership; don’t blame others.</w:t>
            </w:r>
          </w:p>
          <w:p w14:paraId="5863E89D" w14:textId="77777777" w:rsidR="003247EA" w:rsidRDefault="003247EA">
            <w:pPr>
              <w:jc w:val="left"/>
            </w:pPr>
            <w:r>
              <w:t>Remain courteous.</w:t>
            </w:r>
          </w:p>
        </w:tc>
      </w:tr>
      <w:tr w:rsidR="003247EA" w14:paraId="48BFF513"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0F0AD6F" w14:textId="77777777" w:rsidR="003247EA" w:rsidRDefault="003247EA">
            <w:pPr>
              <w:jc w:val="left"/>
              <w:rPr>
                <w:b/>
                <w:bCs/>
                <w:color w:val="FFFFFF" w:themeColor="background1"/>
              </w:rPr>
            </w:pPr>
            <w:r>
              <w:rPr>
                <w:b/>
                <w:bCs/>
                <w:color w:val="FFFFFF" w:themeColor="background1"/>
              </w:rPr>
              <w:t>Record details of the complaint</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C3A3DB6" w14:textId="77777777" w:rsidR="003247EA" w:rsidRDefault="003247EA" w:rsidP="001D5EC9">
            <w:pPr>
              <w:spacing w:after="120"/>
              <w:jc w:val="left"/>
            </w:pPr>
            <w:r>
              <w:t>Go through the complaint in detail so you can understand exactly what the problem is.</w:t>
            </w:r>
          </w:p>
          <w:p w14:paraId="715E4668" w14:textId="77777777" w:rsidR="003247EA" w:rsidRDefault="003247EA">
            <w:pPr>
              <w:jc w:val="left"/>
            </w:pPr>
            <w:r>
              <w:t>Keep records of all complaints in one central place or register. This will help with follow-up and for identifying trends.</w:t>
            </w:r>
          </w:p>
        </w:tc>
      </w:tr>
      <w:tr w:rsidR="003247EA" w14:paraId="4D6BD72C"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0729A5F5" w14:textId="77777777" w:rsidR="003247EA" w:rsidRDefault="003247EA">
            <w:pPr>
              <w:jc w:val="left"/>
              <w:rPr>
                <w:b/>
                <w:bCs/>
                <w:color w:val="FFFFFF" w:themeColor="background1"/>
              </w:rPr>
            </w:pPr>
            <w:r>
              <w:rPr>
                <w:b/>
                <w:bCs/>
                <w:color w:val="FFFFFF" w:themeColor="background1"/>
              </w:rPr>
              <w:t>Get all the facts</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63D0697D" w14:textId="77777777" w:rsidR="003247EA" w:rsidRDefault="003247EA">
            <w:pPr>
              <w:jc w:val="left"/>
            </w:pPr>
            <w:r>
              <w:t>Check that you have understood and recorded the details of the complaint correctly. Ask questions if necessary.</w:t>
            </w:r>
          </w:p>
        </w:tc>
      </w:tr>
      <w:tr w:rsidR="003247EA" w14:paraId="13BBD962"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3D2A8901" w14:textId="77777777" w:rsidR="003247EA" w:rsidRDefault="003247EA">
            <w:pPr>
              <w:jc w:val="left"/>
              <w:rPr>
                <w:b/>
                <w:bCs/>
                <w:color w:val="FFFFFF" w:themeColor="background1"/>
              </w:rPr>
            </w:pPr>
            <w:r>
              <w:rPr>
                <w:b/>
                <w:bCs/>
                <w:color w:val="FFFFFF" w:themeColor="background1"/>
              </w:rPr>
              <w:t>Discuss options for fixing the problem</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3D6B2EC" w14:textId="77777777" w:rsidR="003247EA" w:rsidRDefault="003247EA" w:rsidP="001D5EC9">
            <w:pPr>
              <w:spacing w:after="120"/>
              <w:jc w:val="left"/>
            </w:pPr>
            <w:r>
              <w:t>Ask the customer what response they are seeking: It could be repair, replacement, refund or apology.</w:t>
            </w:r>
          </w:p>
          <w:p w14:paraId="7E9ACD1D" w14:textId="77777777" w:rsidR="003247EA" w:rsidRDefault="003247EA">
            <w:pPr>
              <w:jc w:val="left"/>
            </w:pPr>
            <w:r>
              <w:t>Decide if the request is reasonable.</w:t>
            </w:r>
          </w:p>
        </w:tc>
      </w:tr>
      <w:tr w:rsidR="003247EA" w14:paraId="6E295ADD"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88F4438" w14:textId="77777777" w:rsidR="003247EA" w:rsidRDefault="003247EA">
            <w:pPr>
              <w:jc w:val="left"/>
              <w:rPr>
                <w:b/>
                <w:bCs/>
                <w:color w:val="FFFFFF" w:themeColor="background1"/>
              </w:rPr>
            </w:pPr>
            <w:r>
              <w:rPr>
                <w:b/>
                <w:bCs/>
                <w:color w:val="FFFFFF" w:themeColor="background1"/>
              </w:rPr>
              <w:t>Act quickly</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1B38D3FD" w14:textId="77777777" w:rsidR="003247EA" w:rsidRDefault="003247EA">
            <w:pPr>
              <w:jc w:val="left"/>
            </w:pPr>
            <w:r>
              <w:t>Aim to resolve the complaint quickly. If you take a long time, problems tend to escalate.</w:t>
            </w:r>
          </w:p>
        </w:tc>
      </w:tr>
      <w:tr w:rsidR="003247EA" w14:paraId="1975A61C"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38FB4D7" w14:textId="77777777" w:rsidR="003247EA" w:rsidRDefault="003247EA">
            <w:pPr>
              <w:jc w:val="left"/>
              <w:rPr>
                <w:b/>
                <w:bCs/>
                <w:color w:val="FFFFFF" w:themeColor="background1"/>
              </w:rPr>
            </w:pPr>
            <w:r>
              <w:rPr>
                <w:b/>
                <w:bCs/>
                <w:color w:val="FFFFFF" w:themeColor="background1"/>
              </w:rPr>
              <w:t>Escalate if you cannot resolve</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7B196CF3" w14:textId="77777777" w:rsidR="003247EA" w:rsidRDefault="003247EA">
            <w:pPr>
              <w:jc w:val="left"/>
            </w:pPr>
            <w:r>
              <w:t>If you cannot answer the query or resolve the complaint, escalate to the next level.</w:t>
            </w:r>
          </w:p>
        </w:tc>
      </w:tr>
      <w:tr w:rsidR="003247EA" w14:paraId="06F9D6C6" w14:textId="77777777" w:rsidTr="003247EA">
        <w:tc>
          <w:tcPr>
            <w:tcW w:w="29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51722F27" w14:textId="77777777" w:rsidR="003247EA" w:rsidRDefault="003247EA">
            <w:pPr>
              <w:jc w:val="left"/>
              <w:rPr>
                <w:b/>
                <w:bCs/>
                <w:color w:val="FFFFFF" w:themeColor="background1"/>
              </w:rPr>
            </w:pPr>
            <w:r>
              <w:rPr>
                <w:b/>
                <w:bCs/>
                <w:color w:val="FFFFFF" w:themeColor="background1"/>
              </w:rPr>
              <w:t>Follow up</w:t>
            </w:r>
          </w:p>
        </w:tc>
        <w:tc>
          <w:tcPr>
            <w:tcW w:w="60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2487C0BD" w14:textId="77777777" w:rsidR="003247EA" w:rsidRDefault="003247EA">
            <w:pPr>
              <w:jc w:val="left"/>
            </w:pPr>
            <w:r>
              <w:t>Contact the customer to find out if they were satisfied with how their complaint was handled. Let them know what you are doing to avoid the problem in the future.</w:t>
            </w:r>
          </w:p>
        </w:tc>
      </w:tr>
    </w:tbl>
    <w:p w14:paraId="39B121AD" w14:textId="77777777" w:rsidR="003247EA" w:rsidRDefault="003247EA" w:rsidP="003247EA">
      <w:pPr>
        <w:jc w:val="center"/>
      </w:pPr>
    </w:p>
    <w:p w14:paraId="5B65C915" w14:textId="77777777" w:rsidR="003247EA" w:rsidRDefault="003247EA" w:rsidP="003247EA">
      <w:r>
        <w:t>If customer complaints are not dealt with correctly, customers will take their business elsewhere. This results in loss of potential income which, in turn, has a negative impact on the financial bottom line – the profits – of the store and the brand.</w:t>
      </w:r>
    </w:p>
    <w:p w14:paraId="6ADFFF4C" w14:textId="77777777" w:rsidR="003247EA" w:rsidRDefault="003247EA" w:rsidP="003247EA">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17921CB7" w14:textId="77777777" w:rsidTr="003247EA">
        <w:tc>
          <w:tcPr>
            <w:tcW w:w="5000" w:type="pct"/>
            <w:shd w:val="clear" w:color="auto" w:fill="7F7F7F" w:themeFill="text1" w:themeFillTint="80"/>
            <w:hideMark/>
          </w:tcPr>
          <w:p w14:paraId="2E51EA31" w14:textId="77777777" w:rsidR="003247EA" w:rsidRDefault="003247EA">
            <w:pPr>
              <w:pStyle w:val="Heading1"/>
              <w:jc w:val="left"/>
            </w:pPr>
            <w:bookmarkStart w:id="1167" w:name="_Toc39497212"/>
            <w:bookmarkStart w:id="1168" w:name="_Toc46937160"/>
            <w:r>
              <w:rPr>
                <w:rStyle w:val="Heading2Char"/>
                <w:rFonts w:eastAsia="Calibri"/>
                <w:b/>
                <w:sz w:val="36"/>
                <w:szCs w:val="32"/>
              </w:rPr>
              <w:t>Chapter 2: Health, safety and housekeeping</w:t>
            </w:r>
            <w:bookmarkEnd w:id="1167"/>
            <w:bookmarkEnd w:id="1168"/>
          </w:p>
        </w:tc>
      </w:tr>
    </w:tbl>
    <w:p w14:paraId="5B6453D3" w14:textId="77777777" w:rsidR="003247EA" w:rsidRDefault="003247EA" w:rsidP="003247EA">
      <w:pPr>
        <w:ind w:right="328"/>
        <w:rPr>
          <w:rFonts w:eastAsia="Arial" w:cs="Arial"/>
          <w:b/>
          <w:bCs/>
          <w:spacing w:val="-1"/>
          <w:szCs w:val="20"/>
        </w:rPr>
      </w:pPr>
    </w:p>
    <w:p w14:paraId="32F09A19" w14:textId="77777777" w:rsidR="003247EA" w:rsidRDefault="003247EA" w:rsidP="00BB36E3">
      <w:pPr>
        <w:spacing w:after="120"/>
        <w:rPr>
          <w:rStyle w:val="Strong"/>
        </w:rPr>
      </w:pPr>
      <w:r>
        <w:rPr>
          <w:rStyle w:val="Strong"/>
        </w:rPr>
        <w:t>Learning outcomes</w:t>
      </w:r>
    </w:p>
    <w:p w14:paraId="53547FC2" w14:textId="77777777" w:rsidR="003247EA" w:rsidRDefault="003247EA" w:rsidP="00BB36E3">
      <w:pPr>
        <w:spacing w:after="120"/>
        <w:rPr>
          <w:szCs w:val="20"/>
          <w:lang w:val="en-US"/>
        </w:rPr>
      </w:pPr>
      <w:r>
        <w:rPr>
          <w:szCs w:val="20"/>
          <w:lang w:val="en-US"/>
        </w:rPr>
        <w:t>After completing this chapter, you will be able to do the following:</w:t>
      </w:r>
    </w:p>
    <w:p w14:paraId="6BB604AC" w14:textId="77777777" w:rsidR="003247EA" w:rsidRPr="00C43F2B" w:rsidRDefault="003247EA" w:rsidP="002E23EC">
      <w:pPr>
        <w:pStyle w:val="ListParagraph"/>
        <w:numPr>
          <w:ilvl w:val="0"/>
          <w:numId w:val="367"/>
        </w:numPr>
        <w:spacing w:after="120"/>
        <w:contextualSpacing w:val="0"/>
        <w:rPr>
          <w:szCs w:val="20"/>
        </w:rPr>
      </w:pPr>
      <w:r w:rsidRPr="00C43F2B">
        <w:rPr>
          <w:rFonts w:eastAsia="Arial" w:cs="Arial"/>
          <w:spacing w:val="-1"/>
          <w:szCs w:val="20"/>
        </w:rPr>
        <w:t>D</w:t>
      </w:r>
      <w:r w:rsidRPr="00C43F2B">
        <w:rPr>
          <w:rFonts w:eastAsia="Arial" w:cs="Arial"/>
          <w:szCs w:val="20"/>
        </w:rPr>
        <w:t>efine and explain health and safety in a retail business</w:t>
      </w:r>
    </w:p>
    <w:p w14:paraId="40DE3A76" w14:textId="77777777" w:rsidR="003247EA" w:rsidRPr="00C43F2B" w:rsidRDefault="003247EA" w:rsidP="002E23EC">
      <w:pPr>
        <w:pStyle w:val="ListParagraph"/>
        <w:numPr>
          <w:ilvl w:val="0"/>
          <w:numId w:val="367"/>
        </w:numPr>
        <w:spacing w:after="120"/>
        <w:contextualSpacing w:val="0"/>
        <w:rPr>
          <w:szCs w:val="20"/>
        </w:rPr>
      </w:pPr>
      <w:r w:rsidRPr="00C43F2B">
        <w:rPr>
          <w:rFonts w:eastAsia="Arial" w:cs="Arial"/>
          <w:szCs w:val="20"/>
        </w:rPr>
        <w:t>Interpret and explain relevant health and safety and housekeeping legislation and how it applies to a retail chain store and explain the consequences of not adhering to legislation</w:t>
      </w:r>
    </w:p>
    <w:p w14:paraId="2875A400" w14:textId="77777777" w:rsidR="003247EA" w:rsidRPr="00C43F2B" w:rsidRDefault="003247EA" w:rsidP="002E23EC">
      <w:pPr>
        <w:pStyle w:val="ListParagraph"/>
        <w:numPr>
          <w:ilvl w:val="0"/>
          <w:numId w:val="367"/>
        </w:numPr>
        <w:spacing w:after="120"/>
        <w:contextualSpacing w:val="0"/>
        <w:rPr>
          <w:szCs w:val="20"/>
        </w:rPr>
      </w:pPr>
      <w:r w:rsidRPr="00C43F2B">
        <w:rPr>
          <w:rFonts w:eastAsia="Arial" w:cs="Arial"/>
          <w:szCs w:val="20"/>
        </w:rPr>
        <w:t>Describe and explain concepts, principles and generally accepted standards of cleanliness and neatness of a retail business</w:t>
      </w:r>
    </w:p>
    <w:p w14:paraId="44215364" w14:textId="77777777" w:rsidR="003247EA" w:rsidRPr="00C43F2B" w:rsidRDefault="003247EA" w:rsidP="002E23EC">
      <w:pPr>
        <w:pStyle w:val="ListParagraph"/>
        <w:numPr>
          <w:ilvl w:val="0"/>
          <w:numId w:val="367"/>
        </w:numPr>
        <w:rPr>
          <w:szCs w:val="20"/>
        </w:rPr>
      </w:pPr>
      <w:r w:rsidRPr="00C43F2B">
        <w:rPr>
          <w:rFonts w:eastAsia="Arial" w:cs="Arial"/>
          <w:szCs w:val="20"/>
        </w:rPr>
        <w:t>Describe and explain concepts, principles and generally accepted standards of health and safety in a retail business</w:t>
      </w:r>
    </w:p>
    <w:p w14:paraId="4D88F06E" w14:textId="77777777" w:rsidR="003247EA" w:rsidRDefault="003247EA" w:rsidP="003247EA">
      <w:pPr>
        <w:rPr>
          <w:b/>
          <w:szCs w:val="20"/>
        </w:rPr>
      </w:pPr>
    </w:p>
    <w:p w14:paraId="197C8248" w14:textId="77777777" w:rsidR="00760681" w:rsidRDefault="00760681" w:rsidP="003247EA">
      <w:pPr>
        <w:rPr>
          <w:b/>
          <w:szCs w:val="20"/>
        </w:rPr>
      </w:pPr>
    </w:p>
    <w:p w14:paraId="589EC139" w14:textId="77777777" w:rsidR="003247EA" w:rsidRDefault="003247EA" w:rsidP="003247EA">
      <w:pPr>
        <w:pStyle w:val="Heading2"/>
        <w:rPr>
          <w:rStyle w:val="Heading2Char"/>
          <w:rFonts w:eastAsia="Calibri"/>
        </w:rPr>
      </w:pPr>
      <w:bookmarkStart w:id="1169" w:name="_Toc37935016"/>
      <w:bookmarkStart w:id="1170" w:name="_Toc39497213"/>
      <w:bookmarkStart w:id="1171" w:name="_Toc46937161"/>
      <w:bookmarkStart w:id="1172" w:name="_Hlk39565009"/>
      <w:r>
        <w:rPr>
          <w:rStyle w:val="Heading2Char"/>
          <w:rFonts w:eastAsia="Calibri"/>
          <w:b/>
        </w:rPr>
        <w:t>2.1</w:t>
      </w:r>
      <w:r>
        <w:rPr>
          <w:rStyle w:val="Heading2Char"/>
          <w:rFonts w:eastAsia="Calibri"/>
          <w:b/>
        </w:rPr>
        <w:tab/>
        <w:t>Health and safety in a retail business</w:t>
      </w:r>
      <w:bookmarkEnd w:id="1169"/>
      <w:bookmarkEnd w:id="1170"/>
      <w:bookmarkEnd w:id="1171"/>
    </w:p>
    <w:p w14:paraId="5D6782F8" w14:textId="77777777" w:rsidR="004B432B" w:rsidRDefault="003247EA" w:rsidP="004B432B">
      <w:r>
        <w:t xml:space="preserve">To ensure a safe and healthy work environment in the wholesale and retail sector, everyone involved has health and safety duties and responsibilities, as clearly outlines in Sections 8, 13 and 14 of the Occupational Health and </w:t>
      </w:r>
      <w:r w:rsidR="004B432B">
        <w:t>S</w:t>
      </w:r>
      <w:r>
        <w:t>afety Act (85 of 1999, as amended).</w:t>
      </w:r>
    </w:p>
    <w:p w14:paraId="67184712" w14:textId="77777777" w:rsidR="004B432B" w:rsidRDefault="004B432B" w:rsidP="004B432B"/>
    <w:p w14:paraId="296B7BB8" w14:textId="77777777" w:rsidR="003247EA" w:rsidRPr="004B432B" w:rsidRDefault="003247EA" w:rsidP="004B432B">
      <w:pPr>
        <w:rPr>
          <w:rFonts w:cs="Arial"/>
          <w:w w:val="94"/>
          <w:szCs w:val="20"/>
        </w:rPr>
      </w:pPr>
      <w:r w:rsidRPr="004B432B">
        <w:rPr>
          <w:rFonts w:cs="Arial"/>
          <w:w w:val="94"/>
          <w:szCs w:val="20"/>
        </w:rPr>
        <w:t>Workers in the retail industry face as many health hazards as people employed in jobs that are generally believed to be more dangerous. Retail jobs require repetitive motions, heavy lifting, long periods of standing, to name but a few of the hazards retail staff face.</w:t>
      </w:r>
    </w:p>
    <w:p w14:paraId="1B761731" w14:textId="77777777" w:rsidR="003247EA" w:rsidRPr="004B432B" w:rsidRDefault="003247EA" w:rsidP="004B432B">
      <w:pPr>
        <w:rPr>
          <w:rFonts w:cs="Arial"/>
          <w:w w:val="94"/>
          <w:szCs w:val="20"/>
        </w:rPr>
      </w:pPr>
    </w:p>
    <w:p w14:paraId="1C646202" w14:textId="77777777" w:rsidR="003247EA" w:rsidRPr="004B432B" w:rsidRDefault="003247EA" w:rsidP="004B432B">
      <w:pPr>
        <w:rPr>
          <w:rFonts w:cs="Arial"/>
          <w:w w:val="94"/>
          <w:szCs w:val="20"/>
        </w:rPr>
      </w:pPr>
      <w:r w:rsidRPr="004B432B">
        <w:rPr>
          <w:rFonts w:cs="Arial"/>
          <w:w w:val="94"/>
          <w:szCs w:val="20"/>
        </w:rPr>
        <w:t>It is important to comply with the Occupational Health and Safety Act to ensure compliance and evade the consequences of non-compliance.</w:t>
      </w:r>
    </w:p>
    <w:p w14:paraId="5210AAD6" w14:textId="77777777" w:rsidR="003247EA" w:rsidRPr="004B432B" w:rsidRDefault="003247EA" w:rsidP="004B432B">
      <w:pPr>
        <w:jc w:val="left"/>
        <w:rPr>
          <w:rFonts w:cs="Arial"/>
          <w:szCs w:val="20"/>
        </w:rPr>
      </w:pPr>
    </w:p>
    <w:p w14:paraId="6476B1DA" w14:textId="77777777" w:rsidR="003247EA" w:rsidRDefault="003247EA" w:rsidP="003247EA">
      <w:pPr>
        <w:pStyle w:val="Heading2"/>
      </w:pPr>
      <w:bookmarkStart w:id="1173" w:name="_Toc37935017"/>
      <w:bookmarkStart w:id="1174" w:name="_Toc39497214"/>
      <w:bookmarkStart w:id="1175" w:name="_Toc46937162"/>
      <w:r>
        <w:t>2.2</w:t>
      </w:r>
      <w:r>
        <w:tab/>
        <w:t>Health and safety legislation in South Africa</w:t>
      </w:r>
      <w:bookmarkEnd w:id="1173"/>
      <w:bookmarkEnd w:id="1174"/>
      <w:bookmarkEnd w:id="1175"/>
    </w:p>
    <w:p w14:paraId="3891D76E" w14:textId="77777777" w:rsidR="003247EA" w:rsidRDefault="003247EA" w:rsidP="003247EA">
      <w:r>
        <w:t>The Occupational Health and Safety Act regulates health and safety at work in South Africa.</w:t>
      </w:r>
    </w:p>
    <w:p w14:paraId="4E026BA1" w14:textId="77777777" w:rsidR="003247EA" w:rsidRDefault="003247EA" w:rsidP="003247EA"/>
    <w:p w14:paraId="4DE7E311" w14:textId="77777777" w:rsidR="003247EA" w:rsidRDefault="003247EA" w:rsidP="00B04C96">
      <w:pPr>
        <w:pStyle w:val="Heading3"/>
      </w:pPr>
      <w:bookmarkStart w:id="1176" w:name="_Toc37935018"/>
      <w:bookmarkStart w:id="1177" w:name="_Toc39497215"/>
      <w:bookmarkStart w:id="1178" w:name="_Toc46937163"/>
      <w:r>
        <w:t>2.2.1</w:t>
      </w:r>
      <w:r>
        <w:tab/>
        <w:t>The objective and aims of the Occupational Health and Safety Act</w:t>
      </w:r>
      <w:bookmarkEnd w:id="1172"/>
      <w:bookmarkEnd w:id="1176"/>
      <w:bookmarkEnd w:id="1177"/>
      <w:bookmarkEnd w:id="1178"/>
    </w:p>
    <w:p w14:paraId="53FEEC60" w14:textId="77777777" w:rsidR="003247EA" w:rsidRDefault="003247EA" w:rsidP="003247EA"/>
    <w:p w14:paraId="75BEF99C" w14:textId="77777777" w:rsidR="003247EA" w:rsidRDefault="003247EA" w:rsidP="003247EA">
      <w:r>
        <w:t xml:space="preserve">The </w:t>
      </w:r>
      <w:r>
        <w:rPr>
          <w:b/>
          <w:i/>
        </w:rPr>
        <w:t>objective</w:t>
      </w:r>
      <w:r>
        <w:t xml:space="preserve"> of the Occupational Health and Safety Act (OHSA) is to provide for the health and safety of persons at work and for the health and safety of persons in connection with the use of plant and machinery.</w:t>
      </w:r>
    </w:p>
    <w:p w14:paraId="3A7AD49A" w14:textId="77777777" w:rsidR="003247EA" w:rsidRDefault="003247EA" w:rsidP="003247EA"/>
    <w:p w14:paraId="153AE666" w14:textId="77777777" w:rsidR="003247EA" w:rsidRDefault="003247EA" w:rsidP="003247EA">
      <w:r>
        <w:t>The Act aims to protect employees as well as other stakeholders such as customers and contractors working for the employer.</w:t>
      </w:r>
    </w:p>
    <w:p w14:paraId="0FA5915A" w14:textId="77777777" w:rsidR="003247EA" w:rsidRDefault="003247EA" w:rsidP="003247EA">
      <w:pPr>
        <w:rPr>
          <w:bCs/>
        </w:rPr>
      </w:pPr>
      <w:r>
        <w:t xml:space="preserve">The Act </w:t>
      </w:r>
      <w:r>
        <w:rPr>
          <w:b/>
          <w:bCs/>
          <w:i/>
        </w:rPr>
        <w:t>impacts</w:t>
      </w:r>
      <w:r>
        <w:rPr>
          <w:b/>
          <w:bCs/>
        </w:rPr>
        <w:t xml:space="preserve"> </w:t>
      </w:r>
      <w:r>
        <w:rPr>
          <w:bCs/>
        </w:rPr>
        <w:t xml:space="preserve">directly on both employer and employee as the Act </w:t>
      </w:r>
      <w:r>
        <w:rPr>
          <w:b/>
          <w:bCs/>
          <w:i/>
        </w:rPr>
        <w:t>imposes obligations on the employer and on the employees.</w:t>
      </w:r>
      <w:r>
        <w:rPr>
          <w:bCs/>
        </w:rPr>
        <w:t xml:space="preserve"> </w:t>
      </w:r>
    </w:p>
    <w:p w14:paraId="5DC5E94F" w14:textId="77777777" w:rsidR="003247EA" w:rsidRDefault="003247EA" w:rsidP="003247EA">
      <w:pPr>
        <w:rPr>
          <w:bCs/>
        </w:rPr>
      </w:pPr>
    </w:p>
    <w:p w14:paraId="0C945DB5" w14:textId="77777777" w:rsidR="003247EA" w:rsidRDefault="003247EA" w:rsidP="003247EA">
      <w:pPr>
        <w:rPr>
          <w:bCs/>
        </w:rPr>
      </w:pPr>
      <w:r>
        <w:rPr>
          <w:bCs/>
        </w:rPr>
        <w:t>The Act is supplemented by Regulations to clarify requirements for specific situations and types of work.</w:t>
      </w:r>
    </w:p>
    <w:p w14:paraId="32DBB2B6" w14:textId="77777777" w:rsidR="003247EA" w:rsidRDefault="003247EA" w:rsidP="003247EA">
      <w:pPr>
        <w:rPr>
          <w:bCs/>
        </w:rPr>
      </w:pPr>
    </w:p>
    <w:p w14:paraId="3163AE4F" w14:textId="77777777" w:rsidR="003247EA" w:rsidRDefault="003247EA" w:rsidP="003247EA">
      <w:r>
        <w:rPr>
          <w:bCs/>
        </w:rPr>
        <w:t xml:space="preserve">The General Safety Regulations (R1031 of 1998), for example, states that </w:t>
      </w:r>
      <w:r>
        <w:t xml:space="preserve">the </w:t>
      </w:r>
      <w:r>
        <w:rPr>
          <w:b/>
          <w:i/>
        </w:rPr>
        <w:t xml:space="preserve">employer </w:t>
      </w:r>
      <w:r>
        <w:t xml:space="preserve">and every user of machinery </w:t>
      </w:r>
      <w:r>
        <w:rPr>
          <w:b/>
          <w:i/>
        </w:rPr>
        <w:t>shall evaluate the risk that may arise in the situation</w:t>
      </w:r>
      <w:r>
        <w:t xml:space="preserve"> or from the condition and then </w:t>
      </w:r>
      <w:r>
        <w:rPr>
          <w:b/>
          <w:i/>
        </w:rPr>
        <w:t>take steps make the condition or situation safe.</w:t>
      </w:r>
      <w:r>
        <w:t xml:space="preserve"> The </w:t>
      </w:r>
      <w:r>
        <w:rPr>
          <w:b/>
          <w:i/>
        </w:rPr>
        <w:t>employee must contribute to safety</w:t>
      </w:r>
      <w:r>
        <w:t>. For example, if a machine operator notices that the machine is leaking oil and that the floor is slippery as a result of that, the necessary steps must be taken to make that condition (oil leaking and making the floor slippery) safe. It will not be sufficient to prevent people from slipping – the cause of the problem should be fixed.</w:t>
      </w:r>
    </w:p>
    <w:p w14:paraId="5822DD65" w14:textId="77777777" w:rsidR="003247EA" w:rsidRDefault="003247EA" w:rsidP="003247EA"/>
    <w:p w14:paraId="4C945D95" w14:textId="77777777" w:rsidR="003247EA" w:rsidRDefault="003247EA" w:rsidP="00B04C96">
      <w:pPr>
        <w:pStyle w:val="Heading3"/>
      </w:pPr>
      <w:bookmarkStart w:id="1179" w:name="_Toc37935019"/>
      <w:bookmarkStart w:id="1180" w:name="_Toc39497216"/>
      <w:bookmarkStart w:id="1181" w:name="_Toc46937164"/>
      <w:r>
        <w:t>2.2.2</w:t>
      </w:r>
      <w:r>
        <w:tab/>
        <w:t>Consequences of non-compliance to health and safety legislations</w:t>
      </w:r>
      <w:bookmarkEnd w:id="1179"/>
      <w:bookmarkEnd w:id="1180"/>
      <w:bookmarkEnd w:id="1181"/>
    </w:p>
    <w:p w14:paraId="72D6FA90" w14:textId="77777777" w:rsidR="003247EA" w:rsidRDefault="003247EA" w:rsidP="003247EA">
      <w:pPr>
        <w:rPr>
          <w:bCs/>
        </w:rPr>
      </w:pPr>
    </w:p>
    <w:p w14:paraId="3C57538F" w14:textId="77777777" w:rsidR="003247EA" w:rsidRDefault="003247EA" w:rsidP="003247EA">
      <w:pPr>
        <w:rPr>
          <w:bCs/>
        </w:rPr>
      </w:pPr>
      <w:r>
        <w:rPr>
          <w:bCs/>
        </w:rPr>
        <w:t>Non-compliance with the OHSA and the related regulations can lead to negative consequences. It is, therefore, important to comply with the relevant legislation.</w:t>
      </w:r>
    </w:p>
    <w:p w14:paraId="7D2D687E" w14:textId="77777777" w:rsidR="003247EA" w:rsidRDefault="003247EA" w:rsidP="003247EA"/>
    <w:p w14:paraId="520E97EB" w14:textId="77777777" w:rsidR="003247EA" w:rsidRDefault="003247EA" w:rsidP="001D5EC9">
      <w:pPr>
        <w:spacing w:after="120"/>
        <w:rPr>
          <w:bCs/>
        </w:rPr>
      </w:pPr>
      <w:r>
        <w:rPr>
          <w:bCs/>
        </w:rPr>
        <w:t>Non-compliance can have two types of negative legal consequences:</w:t>
      </w:r>
    </w:p>
    <w:p w14:paraId="14E6ECD0" w14:textId="77777777" w:rsidR="003247EA" w:rsidRDefault="003247EA" w:rsidP="002E23EC">
      <w:pPr>
        <w:numPr>
          <w:ilvl w:val="2"/>
          <w:numId w:val="344"/>
        </w:numPr>
        <w:tabs>
          <w:tab w:val="num" w:pos="601"/>
        </w:tabs>
        <w:spacing w:after="120"/>
        <w:ind w:left="601" w:hanging="567"/>
        <w:jc w:val="left"/>
        <w:rPr>
          <w:bCs/>
        </w:rPr>
      </w:pPr>
      <w:r>
        <w:rPr>
          <w:bCs/>
        </w:rPr>
        <w:t>It can have legal consequences and lead to fines or even the shutting-down of a workplace.</w:t>
      </w:r>
    </w:p>
    <w:p w14:paraId="7A17A440" w14:textId="77777777" w:rsidR="003247EA" w:rsidRDefault="003247EA" w:rsidP="002E23EC">
      <w:pPr>
        <w:numPr>
          <w:ilvl w:val="2"/>
          <w:numId w:val="344"/>
        </w:numPr>
        <w:tabs>
          <w:tab w:val="num" w:pos="601"/>
        </w:tabs>
        <w:ind w:left="601" w:hanging="567"/>
        <w:jc w:val="left"/>
        <w:rPr>
          <w:bCs/>
        </w:rPr>
      </w:pPr>
      <w:r>
        <w:rPr>
          <w:bCs/>
        </w:rPr>
        <w:t>It can have a negative impact on the employer, employees and other people.</w:t>
      </w:r>
    </w:p>
    <w:p w14:paraId="78053065" w14:textId="77777777" w:rsidR="003247EA" w:rsidRDefault="003247EA" w:rsidP="003247EA">
      <w:pPr>
        <w:ind w:left="34"/>
        <w:jc w:val="left"/>
        <w:rPr>
          <w:bCs/>
        </w:rPr>
      </w:pPr>
    </w:p>
    <w:p w14:paraId="7A1E8A59" w14:textId="77777777" w:rsidR="003247EA" w:rsidRDefault="003247EA" w:rsidP="00B04C96">
      <w:pPr>
        <w:pStyle w:val="Heading3"/>
      </w:pPr>
      <w:bookmarkStart w:id="1182" w:name="_Toc37935020"/>
      <w:bookmarkStart w:id="1183" w:name="_Toc39497217"/>
      <w:bookmarkStart w:id="1184" w:name="_Toc46937165"/>
      <w:bookmarkStart w:id="1185" w:name="_Toc310282489"/>
      <w:r>
        <w:t>2.2.3</w:t>
      </w:r>
      <w:r>
        <w:tab/>
        <w:t xml:space="preserve">Duties of employers in terms of the Occupational Health and </w:t>
      </w:r>
      <w:r w:rsidR="004B432B">
        <w:t>S</w:t>
      </w:r>
      <w:r>
        <w:t>afety Act</w:t>
      </w:r>
      <w:bookmarkEnd w:id="1182"/>
      <w:bookmarkEnd w:id="1183"/>
      <w:bookmarkEnd w:id="1184"/>
    </w:p>
    <w:p w14:paraId="00AE7BAF" w14:textId="77777777" w:rsidR="003247EA" w:rsidRDefault="003247EA" w:rsidP="001D5EC9"/>
    <w:p w14:paraId="40CBAC16" w14:textId="77777777" w:rsidR="003247EA" w:rsidRDefault="003247EA" w:rsidP="003247EA">
      <w:pPr>
        <w:pStyle w:val="Heading4"/>
        <w:ind w:left="1134" w:hanging="1134"/>
      </w:pPr>
      <w:r>
        <w:t>2.2.3.1</w:t>
      </w:r>
      <w:r>
        <w:tab/>
        <w:t>Health and safety representatives</w:t>
      </w:r>
      <w:bookmarkEnd w:id="1185"/>
    </w:p>
    <w:p w14:paraId="609594B8" w14:textId="77777777" w:rsidR="003247EA" w:rsidRDefault="003247EA" w:rsidP="003247EA"/>
    <w:p w14:paraId="65773C25" w14:textId="77777777" w:rsidR="003247EA" w:rsidRDefault="003247EA" w:rsidP="003247EA">
      <w:r>
        <w:t>An employer who has more than 20 employees in his employment at any workplace shall appoint, in writing, for a specified period, health and safety representatives.</w:t>
      </w:r>
    </w:p>
    <w:p w14:paraId="2A4B4776" w14:textId="77777777" w:rsidR="003247EA" w:rsidRDefault="003247EA" w:rsidP="003247EA"/>
    <w:p w14:paraId="2501428D" w14:textId="77777777" w:rsidR="003247EA" w:rsidRDefault="003247EA" w:rsidP="003247EA">
      <w:r>
        <w:t>The employer and – where there is one – the employee representative (e.g. Union Representative) should consult in good faith regarding the arrangements and procedures for the nomination or election of health and safety representatives.</w:t>
      </w:r>
    </w:p>
    <w:p w14:paraId="3C62D60B" w14:textId="77777777" w:rsidR="003247EA" w:rsidRDefault="003247EA" w:rsidP="003247EA"/>
    <w:p w14:paraId="36BA2E07" w14:textId="77777777" w:rsidR="003247EA" w:rsidRDefault="003247EA" w:rsidP="003247EA">
      <w:r>
        <w:t>If there is no employee representative, the employer and employees should consult in good faith about the nomination or election of the health and safety representatives.</w:t>
      </w:r>
    </w:p>
    <w:p w14:paraId="1F8487B4" w14:textId="77777777" w:rsidR="003247EA" w:rsidRDefault="003247EA" w:rsidP="003247EA"/>
    <w:p w14:paraId="3A56D0F8" w14:textId="77777777" w:rsidR="003247EA" w:rsidRDefault="003247EA" w:rsidP="003247EA">
      <w:r>
        <w:t>Only full-time employees who are familiar with conditions and activities at the workplace shall be eligible for appointment as health and safety representatives.</w:t>
      </w:r>
    </w:p>
    <w:p w14:paraId="2F9B85FF" w14:textId="77777777" w:rsidR="003247EA" w:rsidRDefault="003247EA" w:rsidP="003247EA"/>
    <w:p w14:paraId="7C70618C" w14:textId="77777777" w:rsidR="003247EA" w:rsidRDefault="003247EA" w:rsidP="001D5EC9">
      <w:pPr>
        <w:spacing w:after="120"/>
      </w:pPr>
      <w:r>
        <w:t>The number of health and safety representatives should be:</w:t>
      </w:r>
    </w:p>
    <w:p w14:paraId="7E5B36DC" w14:textId="77777777" w:rsidR="003247EA" w:rsidRDefault="003247EA" w:rsidP="002E23EC">
      <w:pPr>
        <w:pStyle w:val="ListParagraph"/>
        <w:numPr>
          <w:ilvl w:val="0"/>
          <w:numId w:val="345"/>
        </w:numPr>
        <w:spacing w:after="120" w:line="276" w:lineRule="auto"/>
        <w:contextualSpacing w:val="0"/>
        <w:jc w:val="left"/>
      </w:pPr>
      <w:r>
        <w:t>Shops and offices – at least 1 representative for every 10 employees.</w:t>
      </w:r>
    </w:p>
    <w:p w14:paraId="0C5491A2" w14:textId="77777777" w:rsidR="003247EA" w:rsidRDefault="003247EA" w:rsidP="002E23EC">
      <w:pPr>
        <w:pStyle w:val="ListParagraph"/>
        <w:numPr>
          <w:ilvl w:val="0"/>
          <w:numId w:val="345"/>
        </w:numPr>
        <w:spacing w:after="200" w:line="276" w:lineRule="auto"/>
        <w:jc w:val="left"/>
      </w:pPr>
      <w:r>
        <w:t>Other workplaces – at least 1 representative for every 50 employees or part of that</w:t>
      </w:r>
    </w:p>
    <w:p w14:paraId="2363A322" w14:textId="77777777" w:rsidR="003247EA" w:rsidRDefault="003247EA" w:rsidP="003247EA">
      <w:pPr>
        <w:spacing w:after="200" w:line="276" w:lineRule="auto"/>
        <w:jc w:val="left"/>
      </w:pPr>
    </w:p>
    <w:p w14:paraId="40761A6E" w14:textId="77777777" w:rsidR="003247EA" w:rsidRDefault="003247EA" w:rsidP="003247EA">
      <w:pPr>
        <w:pStyle w:val="Heading4"/>
        <w:ind w:left="1134" w:hanging="1134"/>
      </w:pPr>
      <w:r>
        <w:t>2.2.3.2</w:t>
      </w:r>
      <w:r>
        <w:tab/>
        <w:t>Health and safety committees</w:t>
      </w:r>
    </w:p>
    <w:p w14:paraId="0DE0C7F4" w14:textId="77777777" w:rsidR="003247EA" w:rsidRDefault="003247EA" w:rsidP="003247EA"/>
    <w:p w14:paraId="036394E4" w14:textId="77777777" w:rsidR="003247EA" w:rsidRDefault="003247EA" w:rsidP="003247EA">
      <w:r>
        <w:t>Where there are two or more health and safety representatives, the employer should establish one or more health and safety committees.</w:t>
      </w:r>
    </w:p>
    <w:p w14:paraId="1E53999D" w14:textId="77777777" w:rsidR="003247EA" w:rsidRDefault="003247EA" w:rsidP="003247EA"/>
    <w:p w14:paraId="0838EB03" w14:textId="77777777" w:rsidR="003247EA" w:rsidRDefault="003247EA" w:rsidP="003247EA">
      <w:r>
        <w:t>All the health and safety representatives shall be members of the health and safety committee where there is only one committee. If there are more than one committee, each representative should be a member of at least one of the committees.</w:t>
      </w:r>
    </w:p>
    <w:p w14:paraId="0A9C96CD" w14:textId="77777777" w:rsidR="003247EA" w:rsidRDefault="003247EA" w:rsidP="003247EA"/>
    <w:p w14:paraId="3451FF9B" w14:textId="77777777" w:rsidR="003247EA" w:rsidRDefault="003247EA" w:rsidP="003247EA">
      <w:r>
        <w:t>The number of persons nominated by the employer to serve on a health and safety committee shall not exceed the number of health and safety representatives serving on the committee.</w:t>
      </w:r>
    </w:p>
    <w:p w14:paraId="48C79B93" w14:textId="77777777" w:rsidR="003247EA" w:rsidRDefault="003247EA" w:rsidP="003247EA"/>
    <w:p w14:paraId="2CA82E12" w14:textId="77777777" w:rsidR="003247EA" w:rsidRDefault="003247EA" w:rsidP="003247EA">
      <w:r>
        <w:t>The employer must ensure that the health and safety committee holds meetings at least once every three months as stipulated in section 19(4) of the OHSA.</w:t>
      </w:r>
    </w:p>
    <w:p w14:paraId="4AFC2FF2" w14:textId="77777777" w:rsidR="001D5EC9" w:rsidRDefault="001D5EC9" w:rsidP="003247EA"/>
    <w:p w14:paraId="47C834B9" w14:textId="77777777" w:rsidR="003247EA" w:rsidRDefault="003247EA" w:rsidP="003247EA">
      <w:pPr>
        <w:pStyle w:val="Heading4"/>
        <w:ind w:left="1134" w:hanging="1134"/>
      </w:pPr>
      <w:r>
        <w:t>2.2.3.3</w:t>
      </w:r>
      <w:r>
        <w:tab/>
        <w:t>Specific duties of employers</w:t>
      </w:r>
    </w:p>
    <w:p w14:paraId="669B86EE" w14:textId="77777777" w:rsidR="003247EA" w:rsidRDefault="003247EA" w:rsidP="003247EA"/>
    <w:p w14:paraId="77943D9C" w14:textId="77777777" w:rsidR="003247EA" w:rsidRDefault="003247EA" w:rsidP="002E23EC">
      <w:pPr>
        <w:pStyle w:val="ListParagraph"/>
        <w:numPr>
          <w:ilvl w:val="0"/>
          <w:numId w:val="346"/>
        </w:numPr>
        <w:spacing w:after="120"/>
        <w:ind w:hanging="357"/>
        <w:contextualSpacing w:val="0"/>
      </w:pPr>
      <w:r>
        <w:t>Employers should ideally have a written policy concerning the protection of the health and safety of employees at work.</w:t>
      </w:r>
    </w:p>
    <w:p w14:paraId="0D0C921F" w14:textId="77777777" w:rsidR="003247EA" w:rsidRDefault="003247EA" w:rsidP="002E23EC">
      <w:pPr>
        <w:pStyle w:val="ListParagraph"/>
        <w:numPr>
          <w:ilvl w:val="0"/>
          <w:numId w:val="346"/>
        </w:numPr>
        <w:spacing w:after="120"/>
        <w:ind w:hanging="357"/>
        <w:contextualSpacing w:val="0"/>
      </w:pPr>
      <w:r>
        <w:t>Every employer should maintain, as far as is reasonably practical, a working environment that is safe and without risk to the health and safety of his employees.</w:t>
      </w:r>
    </w:p>
    <w:p w14:paraId="364E59E6" w14:textId="77777777" w:rsidR="003247EA" w:rsidRDefault="003247EA" w:rsidP="002E23EC">
      <w:pPr>
        <w:pStyle w:val="ListParagraph"/>
        <w:numPr>
          <w:ilvl w:val="0"/>
          <w:numId w:val="346"/>
        </w:numPr>
        <w:spacing w:after="120"/>
        <w:ind w:hanging="357"/>
        <w:contextualSpacing w:val="0"/>
      </w:pPr>
      <w:r>
        <w:t xml:space="preserve">These duties specifically include the following, as prescribed in Section 8 of the Act. </w:t>
      </w:r>
    </w:p>
    <w:p w14:paraId="76DB8D97" w14:textId="77777777" w:rsidR="003247EA" w:rsidRDefault="003247EA" w:rsidP="002E23EC">
      <w:pPr>
        <w:pStyle w:val="ListParagraph"/>
        <w:numPr>
          <w:ilvl w:val="0"/>
          <w:numId w:val="346"/>
        </w:numPr>
        <w:spacing w:after="120"/>
        <w:ind w:hanging="357"/>
        <w:contextualSpacing w:val="0"/>
      </w:pPr>
      <w:r>
        <w:t>In every duty, the requirement is that the employer must do what is reasonable and practical.</w:t>
      </w:r>
    </w:p>
    <w:p w14:paraId="5FD3CD2B" w14:textId="77777777" w:rsidR="003247EA" w:rsidRDefault="003247EA" w:rsidP="002E23EC">
      <w:pPr>
        <w:numPr>
          <w:ilvl w:val="1"/>
          <w:numId w:val="346"/>
        </w:numPr>
        <w:tabs>
          <w:tab w:val="left" w:pos="459"/>
        </w:tabs>
        <w:autoSpaceDE w:val="0"/>
        <w:autoSpaceDN w:val="0"/>
        <w:adjustRightInd w:val="0"/>
        <w:spacing w:after="120"/>
        <w:ind w:hanging="357"/>
        <w:jc w:val="left"/>
        <w:rPr>
          <w:rFonts w:cs="Arial"/>
          <w:color w:val="000000"/>
        </w:rPr>
      </w:pPr>
      <w:r>
        <w:rPr>
          <w:rFonts w:cs="Arial"/>
          <w:color w:val="000000"/>
        </w:rPr>
        <w:t>Every employer shall provide and maintain a working environment  that is safe and without risk to the health of his employees.</w:t>
      </w:r>
    </w:p>
    <w:p w14:paraId="5B72D970" w14:textId="77777777" w:rsidR="003247EA" w:rsidRDefault="003247EA" w:rsidP="002E23EC">
      <w:pPr>
        <w:numPr>
          <w:ilvl w:val="1"/>
          <w:numId w:val="346"/>
        </w:numPr>
        <w:spacing w:after="120"/>
        <w:ind w:hanging="357"/>
        <w:jc w:val="left"/>
        <w:rPr>
          <w:rFonts w:cs="Arial"/>
          <w:color w:val="000000"/>
        </w:rPr>
      </w:pPr>
      <w:r>
        <w:t>The employer shall provide and maintain safe work systems, plant and machinery. These m</w:t>
      </w:r>
      <w:r>
        <w:rPr>
          <w:rFonts w:cs="Arial"/>
          <w:color w:val="000000"/>
        </w:rPr>
        <w:t xml:space="preserve">ust be reasonably </w:t>
      </w:r>
      <w:r>
        <w:rPr>
          <w:rFonts w:cs="Arial"/>
          <w:b/>
          <w:i/>
          <w:color w:val="000000"/>
        </w:rPr>
        <w:t>practicable</w:t>
      </w:r>
      <w:r>
        <w:rPr>
          <w:rFonts w:cs="Arial"/>
          <w:color w:val="000000"/>
        </w:rPr>
        <w:t xml:space="preserve">, be </w:t>
      </w:r>
      <w:r>
        <w:rPr>
          <w:rFonts w:cs="Arial"/>
          <w:b/>
          <w:i/>
          <w:color w:val="000000"/>
        </w:rPr>
        <w:t>safe</w:t>
      </w:r>
      <w:r>
        <w:rPr>
          <w:rFonts w:cs="Arial"/>
          <w:color w:val="000000"/>
        </w:rPr>
        <w:t xml:space="preserve"> and </w:t>
      </w:r>
      <w:r>
        <w:rPr>
          <w:rFonts w:cs="Arial"/>
          <w:b/>
          <w:i/>
          <w:color w:val="000000"/>
        </w:rPr>
        <w:t>without risks to health</w:t>
      </w:r>
      <w:r>
        <w:rPr>
          <w:rFonts w:cs="Arial"/>
          <w:color w:val="000000"/>
        </w:rPr>
        <w:t>.</w:t>
      </w:r>
    </w:p>
    <w:p w14:paraId="600C9053" w14:textId="77777777" w:rsidR="003247EA" w:rsidRDefault="003247EA" w:rsidP="002E23EC">
      <w:pPr>
        <w:numPr>
          <w:ilvl w:val="1"/>
          <w:numId w:val="346"/>
        </w:numPr>
        <w:tabs>
          <w:tab w:val="left" w:pos="459"/>
        </w:tabs>
        <w:autoSpaceDE w:val="0"/>
        <w:autoSpaceDN w:val="0"/>
        <w:adjustRightInd w:val="0"/>
        <w:spacing w:after="120"/>
        <w:ind w:hanging="357"/>
        <w:jc w:val="left"/>
        <w:rPr>
          <w:rFonts w:cs="Arial"/>
          <w:color w:val="000000"/>
        </w:rPr>
      </w:pPr>
      <w:r>
        <w:rPr>
          <w:rFonts w:cs="Arial"/>
          <w:color w:val="000000"/>
        </w:rPr>
        <w:t>The employer must establish what are the hazards exist in the workplace. The employer shall then implement the necessary precautions to protect the health and safety of employees and other persons.</w:t>
      </w:r>
    </w:p>
    <w:p w14:paraId="5D09BCE8" w14:textId="77777777" w:rsidR="003247EA" w:rsidRDefault="003247EA" w:rsidP="002E23EC">
      <w:pPr>
        <w:numPr>
          <w:ilvl w:val="1"/>
          <w:numId w:val="346"/>
        </w:numPr>
        <w:tabs>
          <w:tab w:val="left" w:pos="601"/>
        </w:tabs>
        <w:autoSpaceDE w:val="0"/>
        <w:autoSpaceDN w:val="0"/>
        <w:adjustRightInd w:val="0"/>
        <w:spacing w:after="120"/>
        <w:ind w:hanging="357"/>
        <w:jc w:val="left"/>
        <w:rPr>
          <w:rFonts w:cs="Arial"/>
          <w:color w:val="000000"/>
        </w:rPr>
      </w:pPr>
      <w:r>
        <w:rPr>
          <w:rFonts w:cs="Arial"/>
          <w:color w:val="000000"/>
        </w:rPr>
        <w:t>The employer must take steps to eliminate or mitigate (lessen) any hazard or potential hazard to the safety or health of employees, before resorting to personal protective equipment.</w:t>
      </w:r>
    </w:p>
    <w:p w14:paraId="59A0FAAE" w14:textId="77777777" w:rsidR="003247EA" w:rsidRDefault="003247EA" w:rsidP="002E23EC">
      <w:pPr>
        <w:pStyle w:val="ListParagraph"/>
        <w:numPr>
          <w:ilvl w:val="1"/>
          <w:numId w:val="346"/>
        </w:numPr>
        <w:spacing w:after="120"/>
        <w:ind w:hanging="357"/>
        <w:contextualSpacing w:val="0"/>
        <w:rPr>
          <w:rFonts w:cs="Arial"/>
          <w:i/>
          <w:color w:val="000000"/>
        </w:rPr>
      </w:pPr>
      <w:r>
        <w:rPr>
          <w:rFonts w:cs="Arial"/>
          <w:i/>
          <w:color w:val="000000"/>
        </w:rPr>
        <w:t>This means that Personal Protection Equipment (PPE) such as goggles, ear protectors, etc. must be the last resort. The employer must first try to eliminate the hazard or risk</w:t>
      </w:r>
    </w:p>
    <w:p w14:paraId="0FBDBC5B" w14:textId="77777777" w:rsidR="003247EA" w:rsidRDefault="003247EA" w:rsidP="002E23EC">
      <w:pPr>
        <w:pStyle w:val="ListParagraph"/>
        <w:numPr>
          <w:ilvl w:val="1"/>
          <w:numId w:val="346"/>
        </w:numPr>
        <w:spacing w:after="120"/>
        <w:ind w:hanging="357"/>
        <w:contextualSpacing w:val="0"/>
        <w:rPr>
          <w:rFonts w:cs="Arial"/>
          <w:color w:val="000000"/>
        </w:rPr>
      </w:pPr>
      <w:r>
        <w:rPr>
          <w:rFonts w:cs="Arial"/>
          <w:color w:val="000000"/>
        </w:rPr>
        <w:t>The employer must make arrangements for ensuring the safety and absence of risks to health in connection with the production, processing, use, handling, storage or transport of articles or substances</w:t>
      </w:r>
    </w:p>
    <w:p w14:paraId="7CEFAC0C" w14:textId="77777777" w:rsidR="003247EA" w:rsidRDefault="003247EA" w:rsidP="002E23EC">
      <w:pPr>
        <w:pStyle w:val="ListParagraph"/>
        <w:numPr>
          <w:ilvl w:val="1"/>
          <w:numId w:val="346"/>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provide such information, instructions, training and supervision as may be necessary to ensure the health and safety at work of his employees.</w:t>
      </w:r>
    </w:p>
    <w:p w14:paraId="11A84305" w14:textId="77777777" w:rsidR="003247EA" w:rsidRDefault="003247EA" w:rsidP="002E23EC">
      <w:pPr>
        <w:pStyle w:val="ListParagraph"/>
        <w:numPr>
          <w:ilvl w:val="1"/>
          <w:numId w:val="346"/>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not permit any employee to do any work or to produce, process, use, handle, store or transport any article or substance or to operate any plant or machinery, unless the necessary precautions have been taken.</w:t>
      </w:r>
    </w:p>
    <w:p w14:paraId="7F1FD7A0" w14:textId="77777777" w:rsidR="003247EA" w:rsidRDefault="003247EA" w:rsidP="002E23EC">
      <w:pPr>
        <w:pStyle w:val="ListParagraph"/>
        <w:numPr>
          <w:ilvl w:val="1"/>
          <w:numId w:val="346"/>
        </w:numPr>
        <w:tabs>
          <w:tab w:val="left" w:pos="601"/>
        </w:tabs>
        <w:autoSpaceDE w:val="0"/>
        <w:autoSpaceDN w:val="0"/>
        <w:adjustRightInd w:val="0"/>
        <w:spacing w:after="120"/>
        <w:ind w:hanging="357"/>
        <w:contextualSpacing w:val="0"/>
        <w:jc w:val="left"/>
        <w:rPr>
          <w:rFonts w:cs="Arial"/>
          <w:color w:val="000000"/>
        </w:rPr>
      </w:pPr>
      <w:r>
        <w:rPr>
          <w:rFonts w:cs="Arial"/>
          <w:color w:val="000000"/>
        </w:rPr>
        <w:t>The employer must take all necessary measures to ensure that the requirements of this Act are complied with by every person in his employment or on premises under his control where plant or machinery is used.</w:t>
      </w:r>
    </w:p>
    <w:p w14:paraId="03A019E7" w14:textId="77777777" w:rsidR="003247EA" w:rsidRDefault="003247EA" w:rsidP="002E23EC">
      <w:pPr>
        <w:pStyle w:val="ListParagraph"/>
        <w:numPr>
          <w:ilvl w:val="1"/>
          <w:numId w:val="346"/>
        </w:numPr>
        <w:autoSpaceDE w:val="0"/>
        <w:autoSpaceDN w:val="0"/>
        <w:adjustRightInd w:val="0"/>
        <w:spacing w:after="120"/>
        <w:ind w:hanging="357"/>
        <w:contextualSpacing w:val="0"/>
        <w:jc w:val="left"/>
        <w:rPr>
          <w:rFonts w:cs="Arial"/>
          <w:color w:val="000000"/>
        </w:rPr>
      </w:pPr>
      <w:r>
        <w:rPr>
          <w:rFonts w:cs="Arial"/>
          <w:color w:val="000000"/>
        </w:rPr>
        <w:t>The employer must enforce such measures as may be necessary in the interest of health and safety.</w:t>
      </w:r>
    </w:p>
    <w:p w14:paraId="300E614D" w14:textId="77777777" w:rsidR="003247EA" w:rsidRDefault="003247EA" w:rsidP="002E23EC">
      <w:pPr>
        <w:pStyle w:val="ListParagraph"/>
        <w:numPr>
          <w:ilvl w:val="1"/>
          <w:numId w:val="346"/>
        </w:numPr>
        <w:autoSpaceDE w:val="0"/>
        <w:autoSpaceDN w:val="0"/>
        <w:adjustRightInd w:val="0"/>
        <w:spacing w:line="276" w:lineRule="auto"/>
        <w:jc w:val="left"/>
        <w:rPr>
          <w:rFonts w:cs="Arial"/>
          <w:color w:val="000000"/>
        </w:rPr>
      </w:pPr>
      <w:r>
        <w:rPr>
          <w:rFonts w:cs="Arial"/>
          <w:color w:val="000000"/>
        </w:rPr>
        <w:t>The employer must ensure that work is performed and that plant or machinery is used under the general supervision of a person trained to understand the hazards associated with it and who have the authority to ensure that precautionary measures taken by the employer are implemented.</w:t>
      </w:r>
    </w:p>
    <w:p w14:paraId="32B78B29" w14:textId="77777777" w:rsidR="003247EA" w:rsidRDefault="003247EA" w:rsidP="003247EA"/>
    <w:p w14:paraId="4662629C" w14:textId="77777777" w:rsidR="003247EA" w:rsidRDefault="003247EA" w:rsidP="00B04C96">
      <w:pPr>
        <w:pStyle w:val="Heading3"/>
      </w:pPr>
      <w:bookmarkStart w:id="1186" w:name="_Toc37935021"/>
      <w:bookmarkStart w:id="1187" w:name="_Toc39497218"/>
      <w:bookmarkStart w:id="1188" w:name="_Toc46937166"/>
      <w:r>
        <w:t>2.2.4</w:t>
      </w:r>
      <w:r>
        <w:tab/>
        <w:t>Duties of employees in terms of the Occupational Health and Safety Act</w:t>
      </w:r>
      <w:bookmarkEnd w:id="1186"/>
      <w:bookmarkEnd w:id="1187"/>
      <w:bookmarkEnd w:id="1188"/>
    </w:p>
    <w:p w14:paraId="476DD5C9" w14:textId="77777777" w:rsidR="003247EA" w:rsidRDefault="003247EA" w:rsidP="003247EA"/>
    <w:p w14:paraId="5BAF5510" w14:textId="77777777" w:rsidR="003247EA" w:rsidRDefault="003247EA" w:rsidP="003247EA">
      <w:r>
        <w:t>Health and safety legislation is intended to impact positively on the workers. The legislation has been designed to improve the health, safety and environmental conditions for the employees, especially those who may be more vulnerable and exposed to high risk occupations and workplaces.</w:t>
      </w:r>
    </w:p>
    <w:p w14:paraId="705F26DE" w14:textId="77777777" w:rsidR="003247EA" w:rsidRDefault="003247EA" w:rsidP="003247EA"/>
    <w:p w14:paraId="0D630D9C" w14:textId="77777777" w:rsidR="003247EA" w:rsidRDefault="003247EA" w:rsidP="003247EA">
      <w:r>
        <w:t>Employees should not do anything that can be harmful to the organisation and the well-being of others in the workplace or organisational environment.</w:t>
      </w:r>
    </w:p>
    <w:p w14:paraId="2C0DCFFF" w14:textId="77777777" w:rsidR="003247EA" w:rsidRDefault="003247EA" w:rsidP="003247EA"/>
    <w:p w14:paraId="28F13790" w14:textId="77777777" w:rsidR="003247EA" w:rsidRDefault="003247EA" w:rsidP="001D5EC9">
      <w:pPr>
        <w:spacing w:after="120"/>
        <w:rPr>
          <w:b/>
          <w:bCs/>
        </w:rPr>
      </w:pPr>
      <w:r>
        <w:rPr>
          <w:b/>
          <w:bCs/>
        </w:rPr>
        <w:t>Duty to take care and report:</w:t>
      </w:r>
    </w:p>
    <w:p w14:paraId="48ED658E" w14:textId="77777777" w:rsidR="003247EA" w:rsidRDefault="003247EA" w:rsidP="002E23EC">
      <w:pPr>
        <w:pStyle w:val="ListParagraph"/>
        <w:numPr>
          <w:ilvl w:val="0"/>
          <w:numId w:val="347"/>
        </w:numPr>
        <w:spacing w:after="120"/>
        <w:contextualSpacing w:val="0"/>
        <w:jc w:val="left"/>
      </w:pPr>
      <w:r>
        <w:t>Take reasonable care for the health and safety of himself and of other persons who may be affected by his acts or omissions.</w:t>
      </w:r>
    </w:p>
    <w:p w14:paraId="565DD50C" w14:textId="77777777" w:rsidR="003247EA" w:rsidRDefault="003247EA" w:rsidP="002E23EC">
      <w:pPr>
        <w:pStyle w:val="ListParagraph"/>
        <w:numPr>
          <w:ilvl w:val="0"/>
          <w:numId w:val="347"/>
        </w:numPr>
        <w:spacing w:after="120"/>
        <w:contextualSpacing w:val="0"/>
        <w:jc w:val="left"/>
      </w:pPr>
      <w:r>
        <w:t>Cooperate with the employer to ensure that any duty or requirement imposed by the employer or other person (such as manufacturer or supplier) is complied with.</w:t>
      </w:r>
    </w:p>
    <w:p w14:paraId="68C30CBE" w14:textId="77777777" w:rsidR="003247EA" w:rsidRDefault="003247EA" w:rsidP="002E23EC">
      <w:pPr>
        <w:pStyle w:val="ListParagraph"/>
        <w:numPr>
          <w:ilvl w:val="0"/>
          <w:numId w:val="347"/>
        </w:numPr>
        <w:spacing w:after="120"/>
        <w:contextualSpacing w:val="0"/>
        <w:jc w:val="left"/>
      </w:pPr>
      <w:r>
        <w:t>Carry out any lawful order given to him, and obey the health and safety rules and procedures in the interest of health and safety.</w:t>
      </w:r>
    </w:p>
    <w:p w14:paraId="1DCCB7A2" w14:textId="77777777" w:rsidR="003247EA" w:rsidRDefault="003247EA" w:rsidP="002E23EC">
      <w:pPr>
        <w:pStyle w:val="ListParagraph"/>
        <w:numPr>
          <w:ilvl w:val="0"/>
          <w:numId w:val="347"/>
        </w:numPr>
        <w:spacing w:after="120"/>
        <w:contextualSpacing w:val="0"/>
        <w:jc w:val="left"/>
      </w:pPr>
      <w:r>
        <w:t>Report to the employer any situation which is unsafe or unhealthy that comes to his attention.</w:t>
      </w:r>
    </w:p>
    <w:p w14:paraId="51AD76D3" w14:textId="77777777" w:rsidR="003247EA" w:rsidRDefault="003247EA" w:rsidP="002E23EC">
      <w:pPr>
        <w:pStyle w:val="ListParagraph"/>
        <w:numPr>
          <w:ilvl w:val="0"/>
          <w:numId w:val="347"/>
        </w:numPr>
        <w:spacing w:after="120"/>
        <w:contextualSpacing w:val="0"/>
        <w:jc w:val="left"/>
      </w:pPr>
      <w:r>
        <w:t>Report any incident which may affect his health or which has caused injury to himself. This reporting must be done as soon as practicable but not later than the end of the shift during which the incident occurred, unless the circumstances were such that reporting was not possible. In such a case, the report must be done as soon as practicable thereafter.</w:t>
      </w:r>
    </w:p>
    <w:p w14:paraId="06B4669B" w14:textId="77777777" w:rsidR="003247EA" w:rsidRDefault="003247EA" w:rsidP="001D5EC9">
      <w:pPr>
        <w:spacing w:after="120"/>
        <w:jc w:val="left"/>
        <w:rPr>
          <w:b/>
          <w:bCs/>
        </w:rPr>
      </w:pPr>
      <w:r>
        <w:rPr>
          <w:b/>
          <w:bCs/>
        </w:rPr>
        <w:t>Duty not to interfere with, damage or misuse things</w:t>
      </w:r>
    </w:p>
    <w:p w14:paraId="51D0F5A4" w14:textId="77777777" w:rsidR="003247EA" w:rsidRDefault="003247EA" w:rsidP="001D5EC9">
      <w:pPr>
        <w:jc w:val="left"/>
      </w:pPr>
      <w:r>
        <w:t>Employees shall not intentionally or recklessly interfere with, damage or misuse anything which is provided in the interest of health or safety</w:t>
      </w:r>
    </w:p>
    <w:p w14:paraId="586C6A4C" w14:textId="77777777" w:rsidR="001D5EC9" w:rsidRDefault="001D5EC9" w:rsidP="001D5EC9">
      <w:pPr>
        <w:jc w:val="left"/>
      </w:pPr>
    </w:p>
    <w:p w14:paraId="5236B7A8" w14:textId="77777777" w:rsidR="003247EA" w:rsidRDefault="003247EA" w:rsidP="003247EA">
      <w:pPr>
        <w:pStyle w:val="Heading2"/>
      </w:pPr>
      <w:bookmarkStart w:id="1189" w:name="_Toc37935022"/>
      <w:bookmarkStart w:id="1190" w:name="_Toc39497219"/>
      <w:bookmarkStart w:id="1191" w:name="_Toc46937167"/>
      <w:r>
        <w:t>2.3</w:t>
      </w:r>
      <w:r>
        <w:tab/>
        <w:t>Principles and generally accepted standards of health and safety in a retail business</w:t>
      </w:r>
      <w:bookmarkEnd w:id="1189"/>
      <w:bookmarkEnd w:id="1190"/>
      <w:bookmarkEnd w:id="1191"/>
    </w:p>
    <w:p w14:paraId="18307DE7" w14:textId="77777777" w:rsidR="003247EA" w:rsidRDefault="003247EA" w:rsidP="003247EA">
      <w:r>
        <w:t>Health and safety standards are standards designed to ensure the health and safety of employees and also customers, since the Occupational health and Safety Act makes employers responsible for the health and safety of anyone on the premises.</w:t>
      </w:r>
    </w:p>
    <w:p w14:paraId="175AC08A" w14:textId="77777777" w:rsidR="003247EA" w:rsidRDefault="003247EA" w:rsidP="003247EA"/>
    <w:p w14:paraId="0F993BC3" w14:textId="77777777" w:rsidR="003247EA" w:rsidRDefault="003247EA" w:rsidP="00B04C96">
      <w:pPr>
        <w:pStyle w:val="Heading3"/>
      </w:pPr>
      <w:bookmarkStart w:id="1192" w:name="_Toc37935023"/>
      <w:bookmarkStart w:id="1193" w:name="_Toc39497220"/>
      <w:bookmarkStart w:id="1194" w:name="_Toc46937168"/>
      <w:r>
        <w:t>2.3.1</w:t>
      </w:r>
      <w:r>
        <w:tab/>
        <w:t>Principles of health and safety</w:t>
      </w:r>
      <w:bookmarkEnd w:id="1192"/>
      <w:bookmarkEnd w:id="1193"/>
      <w:bookmarkEnd w:id="1194"/>
    </w:p>
    <w:p w14:paraId="04966237" w14:textId="77777777" w:rsidR="003247EA" w:rsidRDefault="003247EA" w:rsidP="003247EA"/>
    <w:p w14:paraId="18427834" w14:textId="77777777" w:rsidR="003247EA" w:rsidRDefault="003247EA" w:rsidP="001D5EC9">
      <w:pPr>
        <w:spacing w:after="120"/>
        <w:rPr>
          <w:w w:val="92"/>
        </w:rPr>
      </w:pPr>
      <w:r>
        <w:t>The</w:t>
      </w:r>
      <w:r>
        <w:rPr>
          <w:spacing w:val="-4"/>
        </w:rPr>
        <w:t xml:space="preserve"> </w:t>
      </w:r>
      <w:r>
        <w:rPr>
          <w:w w:val="82"/>
        </w:rPr>
        <w:t>O</w:t>
      </w:r>
      <w:r>
        <w:rPr>
          <w:spacing w:val="-4"/>
          <w:w w:val="108"/>
        </w:rPr>
        <w:t>c</w:t>
      </w:r>
      <w:r>
        <w:rPr>
          <w:w w:val="108"/>
        </w:rPr>
        <w:t>c</w:t>
      </w:r>
      <w:r>
        <w:rPr>
          <w:w w:val="103"/>
        </w:rPr>
        <w:t>u</w:t>
      </w:r>
      <w:r>
        <w:t>p</w:t>
      </w:r>
      <w:r>
        <w:rPr>
          <w:w w:val="106"/>
        </w:rPr>
        <w:t>a</w:t>
      </w:r>
      <w:r>
        <w:rPr>
          <w:w w:val="105"/>
        </w:rPr>
        <w:t>t</w:t>
      </w:r>
      <w:r>
        <w:rPr>
          <w:w w:val="99"/>
        </w:rPr>
        <w:t>i</w:t>
      </w:r>
      <w:r>
        <w:rPr>
          <w:w w:val="108"/>
        </w:rPr>
        <w:t>o</w:t>
      </w:r>
      <w:r>
        <w:rPr>
          <w:w w:val="103"/>
        </w:rPr>
        <w:t>n</w:t>
      </w:r>
      <w:r>
        <w:rPr>
          <w:w w:val="106"/>
        </w:rPr>
        <w:t>a</w:t>
      </w:r>
      <w:r>
        <w:rPr>
          <w:w w:val="117"/>
        </w:rPr>
        <w:t>l</w:t>
      </w:r>
      <w:r>
        <w:rPr>
          <w:spacing w:val="-6"/>
        </w:rPr>
        <w:t xml:space="preserve"> </w:t>
      </w:r>
      <w:r>
        <w:t>Health</w:t>
      </w:r>
      <w:r>
        <w:rPr>
          <w:spacing w:val="12"/>
        </w:rPr>
        <w:t xml:space="preserve"> </w:t>
      </w:r>
      <w:r>
        <w:t>and</w:t>
      </w:r>
      <w:r>
        <w:rPr>
          <w:spacing w:val="1"/>
        </w:rPr>
        <w:t xml:space="preserve"> </w:t>
      </w:r>
      <w:r>
        <w:t>Sa</w:t>
      </w:r>
      <w:r>
        <w:rPr>
          <w:spacing w:val="-4"/>
        </w:rPr>
        <w:t>f</w:t>
      </w:r>
      <w:r>
        <w:t>ety</w:t>
      </w:r>
      <w:r>
        <w:rPr>
          <w:spacing w:val="23"/>
        </w:rPr>
        <w:t xml:space="preserve"> </w:t>
      </w:r>
      <w:r>
        <w:rPr>
          <w:spacing w:val="-6"/>
          <w:w w:val="108"/>
        </w:rPr>
        <w:t>l</w:t>
      </w:r>
      <w:r>
        <w:rPr>
          <w:w w:val="108"/>
        </w:rPr>
        <w:t>egislation</w:t>
      </w:r>
      <w:r>
        <w:rPr>
          <w:spacing w:val="11"/>
          <w:w w:val="108"/>
        </w:rPr>
        <w:t xml:space="preserve"> </w:t>
      </w:r>
      <w:r>
        <w:rPr>
          <w:w w:val="108"/>
        </w:rPr>
        <w:t>outlines</w:t>
      </w:r>
      <w:r>
        <w:rPr>
          <w:spacing w:val="4"/>
          <w:w w:val="108"/>
        </w:rPr>
        <w:t xml:space="preserve"> </w:t>
      </w:r>
      <w:r>
        <w:rPr>
          <w:w w:val="108"/>
        </w:rPr>
        <w:t>basic</w:t>
      </w:r>
      <w:r>
        <w:rPr>
          <w:spacing w:val="-9"/>
          <w:w w:val="108"/>
        </w:rPr>
        <w:t xml:space="preserve"> </w:t>
      </w:r>
      <w:r>
        <w:rPr>
          <w:w w:val="108"/>
        </w:rPr>
        <w:t>princip</w:t>
      </w:r>
      <w:r>
        <w:rPr>
          <w:spacing w:val="-6"/>
          <w:w w:val="108"/>
        </w:rPr>
        <w:t>l</w:t>
      </w:r>
      <w:r>
        <w:rPr>
          <w:w w:val="108"/>
        </w:rPr>
        <w:t>es,</w:t>
      </w:r>
      <w:r>
        <w:rPr>
          <w:spacing w:val="-10"/>
          <w:w w:val="108"/>
        </w:rPr>
        <w:t xml:space="preserve"> </w:t>
      </w:r>
      <w:r>
        <w:rPr>
          <w:w w:val="108"/>
        </w:rPr>
        <w:t>such</w:t>
      </w:r>
      <w:r>
        <w:rPr>
          <w:spacing w:val="-6"/>
          <w:w w:val="108"/>
        </w:rPr>
        <w:t xml:space="preserve"> </w:t>
      </w:r>
      <w:r>
        <w:rPr>
          <w:w w:val="106"/>
        </w:rPr>
        <w:t>a</w:t>
      </w:r>
      <w:r>
        <w:rPr>
          <w:w w:val="128"/>
        </w:rPr>
        <w:t>s</w:t>
      </w:r>
      <w:r>
        <w:rPr>
          <w:w w:val="92"/>
        </w:rPr>
        <w:t>:</w:t>
      </w:r>
    </w:p>
    <w:p w14:paraId="490A1A6A" w14:textId="77777777" w:rsidR="003247EA" w:rsidRDefault="003247EA" w:rsidP="002E23EC">
      <w:pPr>
        <w:pStyle w:val="ListParagraph"/>
        <w:numPr>
          <w:ilvl w:val="0"/>
          <w:numId w:val="348"/>
        </w:numPr>
        <w:spacing w:after="120"/>
        <w:contextualSpacing w:val="0"/>
        <w:rPr>
          <w:w w:val="92"/>
        </w:rPr>
      </w:pPr>
      <w:r>
        <w:rPr>
          <w:w w:val="92"/>
        </w:rPr>
        <w:t>The employer is primarily responsible for the health and safety of employees and must take the necessary protective measures. They must identify hazards, implement health and safety procedures to prevent accidents and injuries, promote wellness and ensure through policies and procedures compliance with legislation</w:t>
      </w:r>
    </w:p>
    <w:p w14:paraId="23A41ED7" w14:textId="77777777" w:rsidR="003247EA" w:rsidRDefault="003247EA" w:rsidP="002E23EC">
      <w:pPr>
        <w:pStyle w:val="ListParagraph"/>
        <w:numPr>
          <w:ilvl w:val="0"/>
          <w:numId w:val="348"/>
        </w:numPr>
        <w:rPr>
          <w:w w:val="92"/>
        </w:rPr>
      </w:pPr>
      <w:r>
        <w:rPr>
          <w:w w:val="92"/>
        </w:rPr>
        <w:t>All employees are co-responsible for health and safety and are obliged to support the employer’s efforts in ensuring a safe and healthy work environment</w:t>
      </w:r>
    </w:p>
    <w:p w14:paraId="6A3FD8C6" w14:textId="77777777" w:rsidR="003247EA" w:rsidRDefault="003247EA" w:rsidP="003247EA"/>
    <w:p w14:paraId="2E6C0663" w14:textId="77777777" w:rsidR="003247EA" w:rsidRDefault="003247EA" w:rsidP="003247EA">
      <w:r>
        <w:t xml:space="preserve">The four key principles of health and safety at the workplace are indicated in Figure </w:t>
      </w:r>
      <w:r w:rsidR="00EC5300">
        <w:t>72</w:t>
      </w:r>
      <w:r>
        <w:t xml:space="preserve">. </w:t>
      </w:r>
    </w:p>
    <w:p w14:paraId="013DD15F" w14:textId="77777777" w:rsidR="003247EA" w:rsidRDefault="003247EA" w:rsidP="003247EA">
      <w:pPr>
        <w:pStyle w:val="Caption"/>
        <w:jc w:val="center"/>
      </w:pPr>
      <w:r>
        <w:rPr>
          <w:noProof/>
        </w:rPr>
        <w:drawing>
          <wp:inline distT="0" distB="0" distL="0" distR="0" wp14:anchorId="24618E36" wp14:editId="4D996A62">
            <wp:extent cx="2720865" cy="2534652"/>
            <wp:effectExtent l="0" t="0" r="381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26207" cy="2539628"/>
                    </a:xfrm>
                    <a:prstGeom prst="rect">
                      <a:avLst/>
                    </a:prstGeom>
                    <a:noFill/>
                    <a:ln>
                      <a:noFill/>
                    </a:ln>
                  </pic:spPr>
                </pic:pic>
              </a:graphicData>
            </a:graphic>
          </wp:inline>
        </w:drawing>
      </w:r>
    </w:p>
    <w:p w14:paraId="3B95CEFA" w14:textId="77777777" w:rsidR="003247EA" w:rsidRDefault="003247EA" w:rsidP="003247EA">
      <w:pPr>
        <w:pStyle w:val="Caption"/>
      </w:pPr>
      <w:r>
        <w:t xml:space="preserve">figure </w:t>
      </w:r>
      <w:r w:rsidR="00EC5300">
        <w:t>72</w:t>
      </w:r>
      <w:r>
        <w:t>: health and safety principles</w:t>
      </w:r>
    </w:p>
    <w:p w14:paraId="7D321FC4" w14:textId="77777777" w:rsidR="003247EA" w:rsidRDefault="003247EA" w:rsidP="003247EA">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41"/>
        <w:gridCol w:w="5740"/>
      </w:tblGrid>
      <w:tr w:rsidR="003247EA" w14:paraId="78525B63"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6F98A6F" w14:textId="77777777" w:rsidR="003247EA" w:rsidRDefault="003247EA">
            <w:pPr>
              <w:rPr>
                <w:b/>
                <w:bCs/>
                <w:color w:val="FFFFFF" w:themeColor="background1"/>
              </w:rPr>
            </w:pPr>
            <w:r>
              <w:rPr>
                <w:b/>
                <w:bCs/>
                <w:color w:val="FFFFFF" w:themeColor="background1"/>
              </w:rPr>
              <w:t>Identify hazards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2E406AEA" w14:textId="77777777" w:rsidR="003247EA" w:rsidRDefault="003247EA">
            <w:pPr>
              <w:jc w:val="left"/>
            </w:pPr>
            <w:r>
              <w:t>A hazard is any situation that has the potential to cause an accident or injury.</w:t>
            </w:r>
          </w:p>
        </w:tc>
      </w:tr>
      <w:tr w:rsidR="003247EA" w14:paraId="773BC476"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A88D0A4" w14:textId="77777777" w:rsidR="003247EA" w:rsidRDefault="003247EA">
            <w:pPr>
              <w:rPr>
                <w:b/>
                <w:bCs/>
                <w:color w:val="FFFFFF" w:themeColor="background1"/>
              </w:rPr>
            </w:pPr>
            <w:r>
              <w:rPr>
                <w:b/>
                <w:bCs/>
                <w:color w:val="FFFFFF" w:themeColor="background1"/>
              </w:rPr>
              <w:t>Prevent accidents and injuries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3DB8D7CE" w14:textId="77777777" w:rsidR="003247EA" w:rsidRDefault="003247EA">
            <w:pPr>
              <w:jc w:val="left"/>
            </w:pPr>
            <w:r>
              <w:t>Develop and implement procedures for preventing accidents and injuries.</w:t>
            </w:r>
          </w:p>
        </w:tc>
      </w:tr>
      <w:tr w:rsidR="003247EA" w14:paraId="5DCDCCB0"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AECDFC6" w14:textId="77777777" w:rsidR="003247EA" w:rsidRDefault="003247EA">
            <w:pPr>
              <w:rPr>
                <w:b/>
                <w:bCs/>
                <w:color w:val="FFFFFF" w:themeColor="background1"/>
              </w:rPr>
            </w:pPr>
            <w:r>
              <w:rPr>
                <w:b/>
                <w:bCs/>
                <w:color w:val="FFFFFF" w:themeColor="background1"/>
              </w:rPr>
              <w:t>Promote wellness</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7C5180F9" w14:textId="77777777" w:rsidR="003247EA" w:rsidRDefault="003247EA">
            <w:pPr>
              <w:jc w:val="left"/>
            </w:pPr>
            <w:r>
              <w:t>Encourage staff to take care of their health.</w:t>
            </w:r>
          </w:p>
        </w:tc>
      </w:tr>
      <w:tr w:rsidR="003247EA" w14:paraId="0B418FF0"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3B325C12" w14:textId="77777777" w:rsidR="003247EA" w:rsidRDefault="003247EA">
            <w:pPr>
              <w:rPr>
                <w:b/>
                <w:bCs/>
                <w:color w:val="FFFFFF" w:themeColor="background1"/>
              </w:rPr>
            </w:pPr>
            <w:r>
              <w:rPr>
                <w:b/>
                <w:bCs/>
                <w:color w:val="FFFFFF" w:themeColor="background1"/>
              </w:rPr>
              <w:t>Comply with legislation</w:t>
            </w:r>
          </w:p>
        </w:tc>
        <w:tc>
          <w:tcPr>
            <w:tcW w:w="57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hideMark/>
          </w:tcPr>
          <w:p w14:paraId="1602FA1B" w14:textId="77777777" w:rsidR="003247EA" w:rsidRDefault="003247EA">
            <w:pPr>
              <w:jc w:val="left"/>
            </w:pPr>
            <w:r>
              <w:t>Ensure compliance with all relevant health and safety legislation.</w:t>
            </w:r>
          </w:p>
        </w:tc>
      </w:tr>
    </w:tbl>
    <w:p w14:paraId="6D3BB184" w14:textId="77777777" w:rsidR="003247EA" w:rsidRDefault="003247EA" w:rsidP="003247EA"/>
    <w:p w14:paraId="26161229" w14:textId="77777777" w:rsidR="003247EA" w:rsidRDefault="003247EA" w:rsidP="003247EA">
      <w:pPr>
        <w:rPr>
          <w:b/>
          <w:bCs/>
        </w:rPr>
      </w:pPr>
      <w:r>
        <w:rPr>
          <w:b/>
          <w:bCs/>
        </w:rPr>
        <w:t>Common hazards in retail stores</w:t>
      </w:r>
    </w:p>
    <w:p w14:paraId="37C37674" w14:textId="77777777" w:rsidR="001D5EC9" w:rsidRDefault="001D5EC9" w:rsidP="003247EA">
      <w:pPr>
        <w:rPr>
          <w:b/>
          <w:bCs/>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244"/>
        <w:gridCol w:w="5745"/>
      </w:tblGrid>
      <w:tr w:rsidR="003247EA" w14:paraId="401BD5E1"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0A40586" w14:textId="77777777" w:rsidR="003247EA" w:rsidRDefault="003247EA">
            <w:pPr>
              <w:jc w:val="left"/>
              <w:rPr>
                <w:b/>
                <w:bCs/>
                <w:color w:val="FFFFFF" w:themeColor="background1"/>
              </w:rPr>
            </w:pPr>
            <w:r>
              <w:rPr>
                <w:b/>
                <w:bCs/>
                <w:color w:val="FFFFFF" w:themeColor="background1"/>
              </w:rPr>
              <w:t>Air quality</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F74C72A" w14:textId="77777777" w:rsidR="003247EA" w:rsidRDefault="003247EA" w:rsidP="001D5EC9">
            <w:pPr>
              <w:spacing w:after="120"/>
              <w:jc w:val="left"/>
              <w:rPr>
                <w:rFonts w:cs="Arial"/>
                <w:w w:val="105"/>
              </w:rPr>
            </w:pPr>
            <w:r>
              <w:rPr>
                <w:rFonts w:cs="Arial"/>
                <w:w w:val="105"/>
              </w:rPr>
              <w:t>Most retail stores are in “closed” buildings with no windows.</w:t>
            </w:r>
          </w:p>
          <w:p w14:paraId="0E0955CD" w14:textId="77777777" w:rsidR="003247EA" w:rsidRDefault="003247EA" w:rsidP="001D5EC9">
            <w:pPr>
              <w:spacing w:after="120"/>
              <w:jc w:val="left"/>
              <w:rPr>
                <w:rFonts w:cs="Arial"/>
                <w:w w:val="105"/>
              </w:rPr>
            </w:pPr>
            <w:r>
              <w:rPr>
                <w:rFonts w:cs="Arial"/>
                <w:w w:val="105"/>
              </w:rPr>
              <w:t>Indoor air pollution is caused by the build-up of vapours, particles, mould, fungus and bacteria in the air in the building.</w:t>
            </w:r>
          </w:p>
          <w:p w14:paraId="172D4E26" w14:textId="77777777" w:rsidR="003247EA" w:rsidRDefault="003247EA">
            <w:pPr>
              <w:jc w:val="left"/>
              <w:rPr>
                <w:rFonts w:cs="Arial"/>
                <w:w w:val="105"/>
              </w:rPr>
            </w:pPr>
            <w:r>
              <w:rPr>
                <w:rFonts w:cs="Arial"/>
                <w:w w:val="105"/>
              </w:rPr>
              <w:t>Polluted air can also be drawn into the building via air intake ducts. Gases and particles from truck exhausts and other pollutants outside. These pollutants cause severe respiratory ailments.</w:t>
            </w:r>
          </w:p>
        </w:tc>
      </w:tr>
      <w:tr w:rsidR="003247EA" w14:paraId="10335BFE"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06E8FCEC" w14:textId="77777777" w:rsidR="003247EA" w:rsidRDefault="003247EA">
            <w:pPr>
              <w:jc w:val="left"/>
              <w:rPr>
                <w:b/>
                <w:bCs/>
                <w:color w:val="FFFFFF" w:themeColor="background1"/>
              </w:rPr>
            </w:pPr>
            <w:r>
              <w:rPr>
                <w:b/>
                <w:bCs/>
                <w:color w:val="FFFFFF" w:themeColor="background1"/>
              </w:rPr>
              <w:t>Repetitive motion</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333B9797" w14:textId="77777777" w:rsidR="003247EA" w:rsidRDefault="003247EA">
            <w:pPr>
              <w:jc w:val="left"/>
              <w:rPr>
                <w:rFonts w:cs="Arial"/>
              </w:rPr>
            </w:pPr>
            <w:r>
              <w:rPr>
                <w:rFonts w:cs="Arial"/>
              </w:rPr>
              <w:t>Most workers in the retail store perform jobs that require repetitive bending and twisting of hands, wrists and the upper body. These tasks often place excessive stress on muscles, tendons, nerves and blood vessels.</w:t>
            </w:r>
          </w:p>
        </w:tc>
      </w:tr>
      <w:tr w:rsidR="003247EA" w14:paraId="6DBE8E03"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1D5CD47A" w14:textId="77777777" w:rsidR="003247EA" w:rsidRDefault="003247EA">
            <w:pPr>
              <w:jc w:val="left"/>
              <w:rPr>
                <w:b/>
                <w:bCs/>
                <w:color w:val="FFFFFF" w:themeColor="background1"/>
              </w:rPr>
            </w:pPr>
            <w:r>
              <w:rPr>
                <w:b/>
                <w:bCs/>
                <w:color w:val="FFFFFF" w:themeColor="background1"/>
              </w:rPr>
              <w:t>Lifting, carrying and standing</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D4FFE73" w14:textId="77777777" w:rsidR="003247EA" w:rsidRDefault="003247EA" w:rsidP="001D5EC9">
            <w:pPr>
              <w:spacing w:after="120"/>
              <w:jc w:val="left"/>
              <w:rPr>
                <w:rFonts w:cs="Arial"/>
              </w:rPr>
            </w:pPr>
            <w:r>
              <w:rPr>
                <w:rFonts w:cs="Arial"/>
              </w:rPr>
              <w:t>Lifting forms a major part of many jobs in a retail store. Cashiers lift groceries throughout their shifts. Receiving clerks and merchandisers lift products all day. These tasks contribute directly to the high rates of back injuries, lower back pain, hernias, heart and circulatory problems.</w:t>
            </w:r>
          </w:p>
          <w:p w14:paraId="50E1491C" w14:textId="77777777" w:rsidR="003247EA" w:rsidRDefault="003247EA">
            <w:pPr>
              <w:jc w:val="left"/>
              <w:rPr>
                <w:rFonts w:cs="Arial"/>
              </w:rPr>
            </w:pPr>
            <w:r>
              <w:rPr>
                <w:rFonts w:cs="Arial"/>
              </w:rPr>
              <w:t>Standing can cause varicose veins, back fatigue, aching fee</w:t>
            </w:r>
            <w:r w:rsidR="003E55C0">
              <w:rPr>
                <w:rFonts w:cs="Arial"/>
              </w:rPr>
              <w:t>t</w:t>
            </w:r>
            <w:r>
              <w:rPr>
                <w:rFonts w:cs="Arial"/>
              </w:rPr>
              <w:t xml:space="preserve"> and muscle strain.</w:t>
            </w:r>
          </w:p>
        </w:tc>
      </w:tr>
      <w:tr w:rsidR="003247EA" w14:paraId="228C142C"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425AF6EF" w14:textId="77777777" w:rsidR="003247EA" w:rsidRDefault="003247EA">
            <w:pPr>
              <w:jc w:val="left"/>
              <w:rPr>
                <w:b/>
                <w:bCs/>
                <w:color w:val="FFFFFF" w:themeColor="background1"/>
              </w:rPr>
            </w:pPr>
            <w:r>
              <w:rPr>
                <w:b/>
                <w:bCs/>
                <w:color w:val="FFFFFF" w:themeColor="background1"/>
              </w:rPr>
              <w:t>Slips, trips and falls</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6C013C1" w14:textId="77777777" w:rsidR="003247EA" w:rsidRDefault="003247EA" w:rsidP="001D5EC9">
            <w:pPr>
              <w:spacing w:after="120"/>
              <w:jc w:val="left"/>
              <w:rPr>
                <w:rFonts w:cs="Arial"/>
                <w:spacing w:val="-3"/>
                <w:w w:val="108"/>
              </w:rPr>
            </w:pPr>
            <w:r>
              <w:rPr>
                <w:rFonts w:cs="Arial"/>
                <w:spacing w:val="-3"/>
                <w:w w:val="108"/>
              </w:rPr>
              <w:t>Slips, trips and falls are common causes of injury. Wet, slippery floors around produce, meat, fish and freezer areas are hazardous in supermarkets.</w:t>
            </w:r>
          </w:p>
          <w:p w14:paraId="01C2A04B" w14:textId="77777777" w:rsidR="003247EA" w:rsidRDefault="003247EA">
            <w:pPr>
              <w:jc w:val="left"/>
              <w:rPr>
                <w:rFonts w:cs="Arial"/>
                <w:spacing w:val="-3"/>
                <w:w w:val="108"/>
              </w:rPr>
            </w:pPr>
            <w:r>
              <w:rPr>
                <w:rFonts w:cs="Arial"/>
                <w:spacing w:val="-3"/>
                <w:w w:val="108"/>
              </w:rPr>
              <w:t>Aisles that are cluttered with boxes and uneven, crack flooring are hazards that may cause trips.</w:t>
            </w:r>
          </w:p>
        </w:tc>
      </w:tr>
      <w:tr w:rsidR="003247EA" w14:paraId="7F9DF8FC"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72EE94EE" w14:textId="77777777" w:rsidR="003247EA" w:rsidRDefault="003247EA">
            <w:pPr>
              <w:jc w:val="left"/>
              <w:rPr>
                <w:b/>
                <w:bCs/>
                <w:color w:val="FFFFFF" w:themeColor="background1"/>
              </w:rPr>
            </w:pPr>
            <w:r>
              <w:rPr>
                <w:b/>
                <w:bCs/>
                <w:color w:val="FFFFFF" w:themeColor="background1"/>
              </w:rPr>
              <w:t>Chemicals</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45D4611A" w14:textId="77777777" w:rsidR="003247EA" w:rsidRDefault="003247EA">
            <w:pPr>
              <w:jc w:val="left"/>
              <w:rPr>
                <w:w w:val="90"/>
              </w:rPr>
            </w:pPr>
            <w:r>
              <w:rPr>
                <w:w w:val="90"/>
              </w:rPr>
              <w:t xml:space="preserve">Employees can come into contact with potentially hazardous substances. </w:t>
            </w:r>
          </w:p>
        </w:tc>
      </w:tr>
      <w:tr w:rsidR="003247EA" w14:paraId="1F5874D8" w14:textId="77777777" w:rsidTr="003247EA">
        <w:tc>
          <w:tcPr>
            <w:tcW w:w="324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hideMark/>
          </w:tcPr>
          <w:p w14:paraId="6A65D3E1" w14:textId="77777777" w:rsidR="003247EA" w:rsidRDefault="003247EA">
            <w:pPr>
              <w:jc w:val="left"/>
              <w:rPr>
                <w:b/>
                <w:bCs/>
                <w:color w:val="FFFFFF" w:themeColor="background1"/>
              </w:rPr>
            </w:pPr>
            <w:r>
              <w:rPr>
                <w:b/>
                <w:bCs/>
                <w:color w:val="FFFFFF" w:themeColor="background1"/>
              </w:rPr>
              <w:t>Electricity</w:t>
            </w:r>
          </w:p>
        </w:tc>
        <w:tc>
          <w:tcPr>
            <w:tcW w:w="5750" w:type="dxa"/>
            <w:tcBorders>
              <w:top w:val="single" w:sz="12" w:space="0" w:color="FFFFFF" w:themeColor="background1"/>
              <w:left w:val="single" w:sz="18"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F7E5426" w14:textId="77777777" w:rsidR="003247EA" w:rsidRDefault="003247EA" w:rsidP="001D5EC9">
            <w:pPr>
              <w:spacing w:after="120"/>
              <w:jc w:val="left"/>
              <w:rPr>
                <w:w w:val="90"/>
              </w:rPr>
            </w:pPr>
            <w:r>
              <w:rPr>
                <w:w w:val="90"/>
              </w:rPr>
              <w:t>Electrical hazards include open live wiring, damaged wires.</w:t>
            </w:r>
          </w:p>
          <w:p w14:paraId="0C6F27D9" w14:textId="77777777" w:rsidR="003247EA" w:rsidRDefault="003247EA">
            <w:pPr>
              <w:jc w:val="left"/>
            </w:pPr>
            <w:r>
              <w:t>Con</w:t>
            </w:r>
            <w:r>
              <w:rPr>
                <w:spacing w:val="-3"/>
              </w:rPr>
              <w:t>t</w:t>
            </w:r>
            <w:r>
              <w:t>act with</w:t>
            </w:r>
            <w:r>
              <w:rPr>
                <w:spacing w:val="11"/>
              </w:rPr>
              <w:t xml:space="preserve"> </w:t>
            </w:r>
            <w:r>
              <w:rPr>
                <w:w w:val="119"/>
              </w:rPr>
              <w:t>e</w:t>
            </w:r>
            <w:r>
              <w:rPr>
                <w:w w:val="112"/>
              </w:rPr>
              <w:t>n</w:t>
            </w:r>
            <w:r>
              <w:rPr>
                <w:w w:val="119"/>
              </w:rPr>
              <w:t>e</w:t>
            </w:r>
            <w:r>
              <w:rPr>
                <w:spacing w:val="-7"/>
                <w:w w:val="126"/>
              </w:rPr>
              <w:t>r</w:t>
            </w:r>
            <w:r>
              <w:rPr>
                <w:w w:val="108"/>
              </w:rPr>
              <w:t>g</w:t>
            </w:r>
            <w:r>
              <w:rPr>
                <w:w w:val="91"/>
              </w:rPr>
              <w:t>i</w:t>
            </w:r>
            <w:r>
              <w:rPr>
                <w:w w:val="127"/>
              </w:rPr>
              <w:t>s</w:t>
            </w:r>
            <w:r>
              <w:rPr>
                <w:w w:val="119"/>
              </w:rPr>
              <w:t>e</w:t>
            </w:r>
            <w:r>
              <w:rPr>
                <w:w w:val="109"/>
              </w:rPr>
              <w:t>d</w:t>
            </w:r>
            <w:r>
              <w:rPr>
                <w:spacing w:val="-3"/>
              </w:rPr>
              <w:t xml:space="preserve"> </w:t>
            </w:r>
            <w:r>
              <w:rPr>
                <w:w w:val="119"/>
              </w:rPr>
              <w:t>e</w:t>
            </w:r>
            <w:r>
              <w:rPr>
                <w:w w:val="109"/>
              </w:rPr>
              <w:t>q</w:t>
            </w:r>
            <w:r>
              <w:rPr>
                <w:w w:val="112"/>
              </w:rPr>
              <w:t>u</w:t>
            </w:r>
            <w:r>
              <w:rPr>
                <w:w w:val="91"/>
              </w:rPr>
              <w:t>i</w:t>
            </w:r>
            <w:r>
              <w:rPr>
                <w:w w:val="109"/>
              </w:rPr>
              <w:t>p</w:t>
            </w:r>
            <w:r>
              <w:rPr>
                <w:w w:val="113"/>
              </w:rPr>
              <w:t>m</w:t>
            </w:r>
            <w:r>
              <w:rPr>
                <w:w w:val="119"/>
              </w:rPr>
              <w:t>e</w:t>
            </w:r>
            <w:r>
              <w:rPr>
                <w:w w:val="112"/>
              </w:rPr>
              <w:t>n</w:t>
            </w:r>
            <w:r>
              <w:rPr>
                <w:w w:val="119"/>
              </w:rPr>
              <w:t>t</w:t>
            </w:r>
            <w:r>
              <w:rPr>
                <w:spacing w:val="-3"/>
              </w:rPr>
              <w:t xml:space="preserve"> </w:t>
            </w:r>
            <w:r>
              <w:rPr>
                <w:spacing w:val="-4"/>
              </w:rPr>
              <w:t>c</w:t>
            </w:r>
            <w:r>
              <w:t>an</w:t>
            </w:r>
            <w:r>
              <w:rPr>
                <w:spacing w:val="26"/>
              </w:rPr>
              <w:t xml:space="preserve"> </w:t>
            </w:r>
            <w:r>
              <w:rPr>
                <w:spacing w:val="-4"/>
                <w:w w:val="110"/>
              </w:rPr>
              <w:t>c</w:t>
            </w:r>
            <w:r>
              <w:rPr>
                <w:w w:val="118"/>
              </w:rPr>
              <w:t>a</w:t>
            </w:r>
            <w:r>
              <w:rPr>
                <w:w w:val="112"/>
              </w:rPr>
              <w:t>u</w:t>
            </w:r>
            <w:r>
              <w:rPr>
                <w:w w:val="127"/>
              </w:rPr>
              <w:t>s</w:t>
            </w:r>
            <w:r>
              <w:rPr>
                <w:w w:val="119"/>
              </w:rPr>
              <w:t xml:space="preserve">e </w:t>
            </w:r>
            <w:r>
              <w:rPr>
                <w:w w:val="114"/>
              </w:rPr>
              <w:t>shock,</w:t>
            </w:r>
            <w:r>
              <w:rPr>
                <w:spacing w:val="-19"/>
                <w:w w:val="114"/>
              </w:rPr>
              <w:t xml:space="preserve"> </w:t>
            </w:r>
            <w:r>
              <w:rPr>
                <w:w w:val="114"/>
              </w:rPr>
              <w:t>burns,</w:t>
            </w:r>
            <w:r>
              <w:rPr>
                <w:spacing w:val="-3"/>
                <w:w w:val="114"/>
              </w:rPr>
              <w:t xml:space="preserve"> st</w:t>
            </w:r>
            <w:r>
              <w:rPr>
                <w:w w:val="114"/>
              </w:rPr>
              <w:t>art</w:t>
            </w:r>
            <w:r>
              <w:rPr>
                <w:spacing w:val="-7"/>
                <w:w w:val="114"/>
              </w:rPr>
              <w:t>l</w:t>
            </w:r>
            <w:r>
              <w:rPr>
                <w:w w:val="114"/>
              </w:rPr>
              <w:t>e</w:t>
            </w:r>
            <w:r>
              <w:rPr>
                <w:spacing w:val="16"/>
                <w:w w:val="114"/>
              </w:rPr>
              <w:t xml:space="preserve"> </w:t>
            </w:r>
            <w:r>
              <w:rPr>
                <w:w w:val="118"/>
              </w:rPr>
              <w:t>a</w:t>
            </w:r>
            <w:r>
              <w:rPr>
                <w:spacing w:val="-4"/>
                <w:w w:val="110"/>
              </w:rPr>
              <w:t>c</w:t>
            </w:r>
            <w:r>
              <w:rPr>
                <w:w w:val="110"/>
              </w:rPr>
              <w:t>c</w:t>
            </w:r>
            <w:r>
              <w:rPr>
                <w:w w:val="91"/>
              </w:rPr>
              <w:t>i</w:t>
            </w:r>
            <w:r>
              <w:rPr>
                <w:w w:val="109"/>
              </w:rPr>
              <w:t>d</w:t>
            </w:r>
            <w:r>
              <w:rPr>
                <w:w w:val="119"/>
              </w:rPr>
              <w:t>e</w:t>
            </w:r>
            <w:r>
              <w:rPr>
                <w:w w:val="112"/>
              </w:rPr>
              <w:t>n</w:t>
            </w:r>
            <w:r>
              <w:rPr>
                <w:w w:val="119"/>
              </w:rPr>
              <w:t>t</w:t>
            </w:r>
            <w:r>
              <w:rPr>
                <w:w w:val="127"/>
              </w:rPr>
              <w:t>s</w:t>
            </w:r>
            <w:r>
              <w:rPr>
                <w:spacing w:val="-3"/>
              </w:rPr>
              <w:t xml:space="preserve"> </w:t>
            </w:r>
            <w:r>
              <w:t>and</w:t>
            </w:r>
            <w:r>
              <w:rPr>
                <w:spacing w:val="27"/>
              </w:rPr>
              <w:t xml:space="preserve"> </w:t>
            </w:r>
            <w:r>
              <w:rPr>
                <w:spacing w:val="-3"/>
              </w:rPr>
              <w:t>ev</w:t>
            </w:r>
            <w:r>
              <w:t>en</w:t>
            </w:r>
            <w:r>
              <w:rPr>
                <w:spacing w:val="25"/>
              </w:rPr>
              <w:t xml:space="preserve"> </w:t>
            </w:r>
            <w:r>
              <w:rPr>
                <w:w w:val="109"/>
              </w:rPr>
              <w:t>d</w:t>
            </w:r>
            <w:r>
              <w:rPr>
                <w:w w:val="119"/>
              </w:rPr>
              <w:t>e</w:t>
            </w:r>
            <w:r>
              <w:rPr>
                <w:w w:val="118"/>
              </w:rPr>
              <w:t>a</w:t>
            </w:r>
            <w:r>
              <w:rPr>
                <w:w w:val="119"/>
              </w:rPr>
              <w:t>t</w:t>
            </w:r>
            <w:r>
              <w:rPr>
                <w:w w:val="112"/>
              </w:rPr>
              <w:t>h</w:t>
            </w:r>
          </w:p>
        </w:tc>
      </w:tr>
    </w:tbl>
    <w:p w14:paraId="1F87411C" w14:textId="77777777" w:rsidR="003247EA" w:rsidRDefault="003247EA" w:rsidP="003247EA"/>
    <w:p w14:paraId="22D9A352" w14:textId="77777777" w:rsidR="003247EA" w:rsidRDefault="003247EA" w:rsidP="00B04C96">
      <w:pPr>
        <w:pStyle w:val="Heading3"/>
      </w:pPr>
      <w:bookmarkStart w:id="1195" w:name="_Toc37935024"/>
      <w:bookmarkStart w:id="1196" w:name="_Toc39497221"/>
      <w:bookmarkStart w:id="1197" w:name="_Toc46937169"/>
      <w:r>
        <w:t>2.3.2</w:t>
      </w:r>
      <w:r>
        <w:tab/>
        <w:t>Generally accepted standards of health and safety in a retail business</w:t>
      </w:r>
      <w:bookmarkEnd w:id="1195"/>
      <w:bookmarkEnd w:id="1196"/>
      <w:bookmarkEnd w:id="1197"/>
    </w:p>
    <w:p w14:paraId="125B3398" w14:textId="77777777" w:rsidR="003247EA" w:rsidRDefault="003247EA" w:rsidP="003247EA"/>
    <w:p w14:paraId="4FD7078A" w14:textId="77777777" w:rsidR="003247EA" w:rsidRDefault="003247EA" w:rsidP="003247EA">
      <w:r>
        <w:t>Health and safety standards are a set of rules to follow to prevent accidents and injuries.</w:t>
      </w:r>
    </w:p>
    <w:p w14:paraId="07491141" w14:textId="77777777" w:rsidR="003247EA" w:rsidRDefault="003247EA" w:rsidP="003247EA"/>
    <w:p w14:paraId="19278F1B" w14:textId="77777777" w:rsidR="003247EA" w:rsidRDefault="003247EA" w:rsidP="001D5EC9">
      <w:pPr>
        <w:spacing w:after="120"/>
      </w:pPr>
      <w:r>
        <w:t>The following are examples of health and safety standards in the retail industry:</w:t>
      </w:r>
    </w:p>
    <w:p w14:paraId="1DA9C3E5" w14:textId="77777777" w:rsidR="003247EA" w:rsidRDefault="003247EA" w:rsidP="002E23EC">
      <w:pPr>
        <w:pStyle w:val="ListParagraph"/>
        <w:numPr>
          <w:ilvl w:val="0"/>
          <w:numId w:val="349"/>
        </w:numPr>
        <w:spacing w:after="120"/>
        <w:contextualSpacing w:val="0"/>
        <w:rPr>
          <w:rFonts w:ascii="Times New Roman" w:hAnsi="Times New Roman"/>
          <w:szCs w:val="24"/>
          <w:lang w:eastAsia="en-GB"/>
        </w:rPr>
      </w:pPr>
      <w:r>
        <w:t>Use personal protection and safety equipment where required (for example, safety gloves when handling chemicals)</w:t>
      </w:r>
    </w:p>
    <w:p w14:paraId="14CCEDCE" w14:textId="77777777" w:rsidR="003247EA" w:rsidRDefault="003247EA" w:rsidP="002E23EC">
      <w:pPr>
        <w:pStyle w:val="ListParagraph"/>
        <w:numPr>
          <w:ilvl w:val="0"/>
          <w:numId w:val="349"/>
        </w:numPr>
        <w:spacing w:after="120"/>
        <w:contextualSpacing w:val="0"/>
      </w:pPr>
      <w:r>
        <w:t>Follow safe work procedures (for example, safe lifting)</w:t>
      </w:r>
    </w:p>
    <w:p w14:paraId="14CBA180" w14:textId="77777777" w:rsidR="003247EA" w:rsidRDefault="003247EA" w:rsidP="002E23EC">
      <w:pPr>
        <w:pStyle w:val="ListParagraph"/>
        <w:numPr>
          <w:ilvl w:val="0"/>
          <w:numId w:val="349"/>
        </w:numPr>
        <w:spacing w:after="120"/>
        <w:contextualSpacing w:val="0"/>
      </w:pPr>
      <w:r>
        <w:t>Know and comply with all regulations (for example, driving forklifts)</w:t>
      </w:r>
    </w:p>
    <w:p w14:paraId="62FF5EAD" w14:textId="77777777" w:rsidR="003247EA" w:rsidRDefault="003247EA" w:rsidP="002E23EC">
      <w:pPr>
        <w:pStyle w:val="ListParagraph"/>
        <w:numPr>
          <w:ilvl w:val="0"/>
          <w:numId w:val="349"/>
        </w:numPr>
        <w:spacing w:after="120"/>
        <w:contextualSpacing w:val="0"/>
      </w:pPr>
      <w:r>
        <w:t>Report any injury or illness immediately</w:t>
      </w:r>
    </w:p>
    <w:p w14:paraId="79DFEF02" w14:textId="77777777" w:rsidR="003247EA" w:rsidRDefault="003247EA" w:rsidP="002E23EC">
      <w:pPr>
        <w:pStyle w:val="ListParagraph"/>
        <w:numPr>
          <w:ilvl w:val="0"/>
          <w:numId w:val="349"/>
        </w:numPr>
      </w:pPr>
      <w:r>
        <w:t>Report unsafe acts and unsafe conditions</w:t>
      </w:r>
    </w:p>
    <w:p w14:paraId="1EE1099A" w14:textId="77777777" w:rsidR="003247EA" w:rsidRDefault="003247EA" w:rsidP="003247EA">
      <w:pPr>
        <w:ind w:left="360"/>
      </w:pPr>
    </w:p>
    <w:p w14:paraId="3A3A25BF" w14:textId="77777777" w:rsidR="00760681" w:rsidRDefault="00760681" w:rsidP="003247EA">
      <w:pPr>
        <w:ind w:left="360"/>
      </w:pPr>
    </w:p>
    <w:p w14:paraId="63C6F131" w14:textId="77777777" w:rsidR="003247EA" w:rsidRDefault="003247EA" w:rsidP="003247EA">
      <w:pPr>
        <w:pStyle w:val="Heading2"/>
      </w:pPr>
      <w:bookmarkStart w:id="1198" w:name="_Toc37935025"/>
      <w:bookmarkStart w:id="1199" w:name="_Toc39497222"/>
      <w:bookmarkStart w:id="1200" w:name="_Toc46937170"/>
      <w:r>
        <w:t>2.4</w:t>
      </w:r>
      <w:r>
        <w:tab/>
        <w:t>Principles and standards of cleanliness and neatness of a retail business</w:t>
      </w:r>
      <w:bookmarkEnd w:id="1198"/>
      <w:bookmarkEnd w:id="1199"/>
      <w:bookmarkEnd w:id="1200"/>
    </w:p>
    <w:p w14:paraId="621FD8B7" w14:textId="77777777" w:rsidR="003247EA" w:rsidRDefault="003247EA" w:rsidP="003247EA">
      <w:r>
        <w:t>For retail store chains, maintaining a brand standard is essential for securing repeat business. Cleanliness plays a large part in shaping a brand, as well as customers’ purchasing decisions.</w:t>
      </w:r>
    </w:p>
    <w:p w14:paraId="7AC9BE3E" w14:textId="77777777" w:rsidR="003247EA" w:rsidRDefault="003247EA" w:rsidP="003247EA"/>
    <w:p w14:paraId="28944198" w14:textId="77777777" w:rsidR="003247EA" w:rsidRDefault="003247EA" w:rsidP="003247EA">
      <w:pPr>
        <w:rPr>
          <w:lang w:eastAsia="en-GB"/>
        </w:rPr>
      </w:pPr>
      <w:r>
        <w:rPr>
          <w:lang w:eastAsia="en-GB"/>
        </w:rPr>
        <w:t xml:space="preserve">Providing customers with a well-kept store is especially important given today’s increasingly social culture, in which negative online reviews and word-of-mouth can adversely impact business. </w:t>
      </w:r>
    </w:p>
    <w:p w14:paraId="5AA51B71" w14:textId="77777777" w:rsidR="003247EA" w:rsidRDefault="003247EA" w:rsidP="003247EA">
      <w:pPr>
        <w:rPr>
          <w:lang w:eastAsia="en-GB"/>
        </w:rPr>
      </w:pPr>
    </w:p>
    <w:p w14:paraId="0B1A92E0" w14:textId="77777777" w:rsidR="003247EA" w:rsidRDefault="003247EA" w:rsidP="003247EA">
      <w:pPr>
        <w:rPr>
          <w:lang w:eastAsia="en-GB"/>
        </w:rPr>
      </w:pPr>
      <w:r>
        <w:rPr>
          <w:lang w:eastAsia="en-GB"/>
        </w:rPr>
        <w:t>Cleanliness further influences employee satisfaction and reduces the occurrence of and costs associated with slip-and-fall accidents.</w:t>
      </w:r>
    </w:p>
    <w:p w14:paraId="1581402B" w14:textId="77777777" w:rsidR="003247EA" w:rsidRDefault="003247EA" w:rsidP="003247EA">
      <w:pPr>
        <w:rPr>
          <w:lang w:eastAsia="en-GB"/>
        </w:rPr>
      </w:pPr>
    </w:p>
    <w:p w14:paraId="1A876C38" w14:textId="77777777" w:rsidR="003247EA" w:rsidRDefault="003247EA" w:rsidP="00B04C96">
      <w:pPr>
        <w:pStyle w:val="Heading3"/>
        <w:rPr>
          <w:lang w:eastAsia="en-GB"/>
        </w:rPr>
      </w:pPr>
      <w:bookmarkStart w:id="1201" w:name="_Toc37935026"/>
      <w:bookmarkStart w:id="1202" w:name="_Toc39497223"/>
      <w:bookmarkStart w:id="1203" w:name="_Toc46937171"/>
      <w:r>
        <w:t>2.4.1</w:t>
      </w:r>
      <w:r>
        <w:tab/>
      </w:r>
      <w:r>
        <w:rPr>
          <w:lang w:eastAsia="en-GB"/>
        </w:rPr>
        <w:t>Standards for cleanliness</w:t>
      </w:r>
      <w:bookmarkEnd w:id="1201"/>
      <w:bookmarkEnd w:id="1202"/>
      <w:bookmarkEnd w:id="1203"/>
    </w:p>
    <w:p w14:paraId="584F5577" w14:textId="77777777" w:rsidR="003247EA" w:rsidRDefault="003247EA" w:rsidP="003247EA">
      <w:pPr>
        <w:rPr>
          <w:lang w:eastAsia="en-GB"/>
        </w:rPr>
      </w:pPr>
    </w:p>
    <w:p w14:paraId="768EAE1D" w14:textId="77777777" w:rsidR="003247EA" w:rsidRDefault="003247EA" w:rsidP="001D5EC9">
      <w:pPr>
        <w:spacing w:after="120"/>
        <w:rPr>
          <w:lang w:eastAsia="en-GB"/>
        </w:rPr>
      </w:pPr>
      <w:r>
        <w:rPr>
          <w:lang w:eastAsia="en-GB"/>
        </w:rPr>
        <w:t>The following are examples of standards for cleanliness in retail:</w:t>
      </w:r>
    </w:p>
    <w:p w14:paraId="5ABA805A" w14:textId="77777777" w:rsidR="003247EA" w:rsidRDefault="003247EA" w:rsidP="002E23EC">
      <w:pPr>
        <w:pStyle w:val="ListParagraph"/>
        <w:numPr>
          <w:ilvl w:val="0"/>
          <w:numId w:val="350"/>
        </w:numPr>
        <w:spacing w:after="120"/>
        <w:contextualSpacing w:val="0"/>
        <w:rPr>
          <w:rFonts w:ascii="Times New Roman" w:hAnsi="Times New Roman"/>
          <w:szCs w:val="24"/>
          <w:lang w:eastAsia="en-GB"/>
        </w:rPr>
      </w:pPr>
      <w:r>
        <w:rPr>
          <w:b/>
          <w:bCs/>
        </w:rPr>
        <w:t>Neat and clean sidewalks or passages in front of the store</w:t>
      </w:r>
      <w:r>
        <w:t>. Before they even enter a store, customers want to see clean sidewalks and steps. This is why so many freestanding grocery store cleaning companies frequently power wash sidewalk zones. In shopping malls, this responsibility is usually taken over by centre management.</w:t>
      </w:r>
    </w:p>
    <w:p w14:paraId="3FDAD33D" w14:textId="77777777" w:rsidR="003247EA" w:rsidRDefault="003247EA" w:rsidP="002E23EC">
      <w:pPr>
        <w:pStyle w:val="ListParagraph"/>
        <w:numPr>
          <w:ilvl w:val="0"/>
          <w:numId w:val="350"/>
        </w:numPr>
        <w:spacing w:after="120"/>
        <w:contextualSpacing w:val="0"/>
      </w:pPr>
      <w:r>
        <w:rPr>
          <w:b/>
          <w:bCs/>
        </w:rPr>
        <w:t>A pristine entrance</w:t>
      </w:r>
      <w:r>
        <w:t>. The entrance should be squeaky clean, from the floor mats to the windows. Consumers are particularly annoyed by debris like such as mysterious stains, which can indicate a lack of frequent cleaning.</w:t>
      </w:r>
    </w:p>
    <w:p w14:paraId="48E69D22" w14:textId="77777777" w:rsidR="003247EA" w:rsidRDefault="003247EA" w:rsidP="002E23EC">
      <w:pPr>
        <w:pStyle w:val="ListParagraph"/>
        <w:numPr>
          <w:ilvl w:val="0"/>
          <w:numId w:val="350"/>
        </w:numPr>
        <w:spacing w:after="120"/>
        <w:contextualSpacing w:val="0"/>
      </w:pPr>
      <w:r>
        <w:rPr>
          <w:b/>
          <w:bCs/>
        </w:rPr>
        <w:t>Sanitiser</w:t>
      </w:r>
      <w:r>
        <w:t>. Consumers want to see clear indications that the company cares about cleanliness, like hand sanitiser and hand wipes. This is particularly true of stores that offer shopping carts and baskets, which hold germs. The recent pandemic of COVID-19 has made this even  more important.</w:t>
      </w:r>
    </w:p>
    <w:p w14:paraId="5226F040" w14:textId="77777777" w:rsidR="003247EA" w:rsidRDefault="003247EA" w:rsidP="002E23EC">
      <w:pPr>
        <w:pStyle w:val="ListParagraph"/>
        <w:numPr>
          <w:ilvl w:val="0"/>
          <w:numId w:val="350"/>
        </w:numPr>
        <w:spacing w:after="120"/>
        <w:contextualSpacing w:val="0"/>
      </w:pPr>
      <w:r>
        <w:rPr>
          <w:b/>
          <w:bCs/>
        </w:rPr>
        <w:t>Perfectly clean shopping trolleys</w:t>
      </w:r>
      <w:r>
        <w:t>. Few things are as revolting as dirty shopping trolleys.</w:t>
      </w:r>
    </w:p>
    <w:p w14:paraId="3ADBAB5B" w14:textId="77777777" w:rsidR="003247EA" w:rsidRDefault="003247EA" w:rsidP="002E23EC">
      <w:pPr>
        <w:pStyle w:val="ListParagraph"/>
        <w:numPr>
          <w:ilvl w:val="0"/>
          <w:numId w:val="350"/>
        </w:numPr>
        <w:spacing w:after="120"/>
        <w:contextualSpacing w:val="0"/>
      </w:pPr>
      <w:r>
        <w:rPr>
          <w:b/>
          <w:bCs/>
        </w:rPr>
        <w:t>Sparkling floors</w:t>
      </w:r>
      <w:r>
        <w:t>. When floors and gleaming, the customer is given the immediate impression of a clean environment. In the same way, a scuffed and dirty floor makes them wonder what else is grimy throughout the store.</w:t>
      </w:r>
    </w:p>
    <w:p w14:paraId="18498F50" w14:textId="77777777" w:rsidR="003247EA" w:rsidRDefault="003247EA" w:rsidP="002E23EC">
      <w:pPr>
        <w:pStyle w:val="ListParagraph"/>
        <w:numPr>
          <w:ilvl w:val="0"/>
          <w:numId w:val="350"/>
        </w:numPr>
        <w:spacing w:after="120"/>
        <w:contextualSpacing w:val="0"/>
      </w:pPr>
      <w:r>
        <w:rPr>
          <w:b/>
          <w:bCs/>
        </w:rPr>
        <w:t>Clean fitting rooms</w:t>
      </w:r>
      <w:r>
        <w:t>. The fitting rooms must be bright and perfectly clean.</w:t>
      </w:r>
    </w:p>
    <w:p w14:paraId="590BADF4" w14:textId="77777777" w:rsidR="003247EA" w:rsidRDefault="003247EA" w:rsidP="002E23EC">
      <w:pPr>
        <w:pStyle w:val="ListParagraph"/>
        <w:numPr>
          <w:ilvl w:val="0"/>
          <w:numId w:val="350"/>
        </w:numPr>
      </w:pPr>
      <w:r>
        <w:rPr>
          <w:b/>
          <w:bCs/>
        </w:rPr>
        <w:t>No spills</w:t>
      </w:r>
      <w:r>
        <w:t xml:space="preserve">. Customers judge a store harshly if the store fails to address spills quickly – ideally, within minutes. </w:t>
      </w:r>
    </w:p>
    <w:p w14:paraId="301D44D4" w14:textId="77777777" w:rsidR="003247EA" w:rsidRDefault="003247EA" w:rsidP="003247EA"/>
    <w:p w14:paraId="6DE65506" w14:textId="77777777" w:rsidR="00760681" w:rsidRDefault="00760681" w:rsidP="003247EA"/>
    <w:p w14:paraId="3858C97B" w14:textId="77777777" w:rsidR="003247EA" w:rsidRDefault="003247EA" w:rsidP="00B04C96">
      <w:pPr>
        <w:pStyle w:val="Heading3"/>
      </w:pPr>
      <w:bookmarkStart w:id="1204" w:name="_Toc37935027"/>
      <w:bookmarkStart w:id="1205" w:name="_Toc39497224"/>
      <w:bookmarkStart w:id="1206" w:name="_Toc46937172"/>
      <w:r>
        <w:t>2.4.2</w:t>
      </w:r>
      <w:r>
        <w:tab/>
        <w:t>Principles of cleanliness</w:t>
      </w:r>
      <w:bookmarkEnd w:id="1204"/>
      <w:bookmarkEnd w:id="1205"/>
      <w:bookmarkEnd w:id="1206"/>
    </w:p>
    <w:p w14:paraId="413648BA" w14:textId="77777777" w:rsidR="003247EA" w:rsidRDefault="003247EA" w:rsidP="003247EA"/>
    <w:p w14:paraId="5A90E7A1" w14:textId="77777777" w:rsidR="003247EA" w:rsidRDefault="003247EA" w:rsidP="003247EA">
      <w:r>
        <w:t xml:space="preserve">The four key principles of cleanliness are shown in Figure </w:t>
      </w:r>
      <w:r w:rsidR="00EC5300">
        <w:t>73</w:t>
      </w:r>
      <w:r>
        <w:t>.</w:t>
      </w:r>
    </w:p>
    <w:p w14:paraId="0412E016" w14:textId="77777777" w:rsidR="003247EA" w:rsidRDefault="003247EA" w:rsidP="003247EA"/>
    <w:p w14:paraId="632B623D" w14:textId="77777777" w:rsidR="003247EA" w:rsidRDefault="003247EA" w:rsidP="003247EA">
      <w:pPr>
        <w:jc w:val="center"/>
        <w:rPr>
          <w:lang w:eastAsia="en-GB"/>
        </w:rPr>
      </w:pPr>
      <w:r>
        <w:rPr>
          <w:noProof/>
        </w:rPr>
        <w:drawing>
          <wp:inline distT="0" distB="0" distL="0" distR="0" wp14:anchorId="1193175B" wp14:editId="52F3CB29">
            <wp:extent cx="2428407" cy="2248219"/>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436233" cy="2255464"/>
                    </a:xfrm>
                    <a:prstGeom prst="rect">
                      <a:avLst/>
                    </a:prstGeom>
                    <a:noFill/>
                    <a:ln>
                      <a:noFill/>
                    </a:ln>
                  </pic:spPr>
                </pic:pic>
              </a:graphicData>
            </a:graphic>
          </wp:inline>
        </w:drawing>
      </w:r>
    </w:p>
    <w:p w14:paraId="1264AB7C" w14:textId="77777777" w:rsidR="003247EA" w:rsidRDefault="003247EA" w:rsidP="003247EA">
      <w:pPr>
        <w:pStyle w:val="Caption"/>
        <w:rPr>
          <w:lang w:eastAsia="en-GB"/>
        </w:rPr>
      </w:pPr>
      <w:r>
        <w:rPr>
          <w:lang w:eastAsia="en-GB"/>
        </w:rPr>
        <w:t xml:space="preserve">figure </w:t>
      </w:r>
      <w:r w:rsidR="00EC5300">
        <w:rPr>
          <w:lang w:eastAsia="en-GB"/>
        </w:rPr>
        <w:t>73</w:t>
      </w:r>
      <w:r>
        <w:rPr>
          <w:lang w:eastAsia="en-GB"/>
        </w:rPr>
        <w:t>: key principles of cleanliness in retail</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3246"/>
        <w:gridCol w:w="5750"/>
      </w:tblGrid>
      <w:tr w:rsidR="003247EA" w14:paraId="6A65A851"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3B13680C" w14:textId="77777777" w:rsidR="003247EA" w:rsidRDefault="003247EA">
            <w:pPr>
              <w:spacing w:before="120" w:after="120"/>
              <w:rPr>
                <w:b/>
                <w:bCs/>
                <w:color w:val="FFFFFF" w:themeColor="background1"/>
                <w:lang w:val="en-ZA"/>
              </w:rPr>
            </w:pPr>
            <w:r>
              <w:rPr>
                <w:b/>
                <w:bCs/>
                <w:color w:val="FFFFFF" w:themeColor="background1"/>
                <w:lang w:val="en-ZA"/>
              </w:rPr>
              <w:t>Meet standards consistently</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728B7072" w14:textId="77777777" w:rsidR="003247EA" w:rsidRDefault="003247EA">
            <w:pPr>
              <w:spacing w:before="120" w:after="120"/>
              <w:jc w:val="left"/>
              <w:rPr>
                <w:lang w:val="en-ZA"/>
              </w:rPr>
            </w:pPr>
            <w:r>
              <w:rPr>
                <w:lang w:val="en-ZA"/>
              </w:rPr>
              <w:t>Cleaning standards must be met consistently, that is not only now and then.</w:t>
            </w:r>
          </w:p>
        </w:tc>
      </w:tr>
      <w:tr w:rsidR="003247EA" w14:paraId="2C390868"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58F722A3" w14:textId="77777777" w:rsidR="003247EA" w:rsidRDefault="003247EA">
            <w:pPr>
              <w:spacing w:before="120" w:after="120"/>
              <w:rPr>
                <w:b/>
                <w:bCs/>
                <w:color w:val="FFFFFF" w:themeColor="background1"/>
                <w:lang w:val="en-ZA"/>
              </w:rPr>
            </w:pPr>
            <w:r>
              <w:rPr>
                <w:b/>
                <w:bCs/>
                <w:color w:val="FFFFFF" w:themeColor="background1"/>
                <w:lang w:val="en-ZA"/>
              </w:rPr>
              <w:t>Achieve consistent results</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1BF8A0AF" w14:textId="77777777" w:rsidR="003247EA" w:rsidRDefault="003247EA">
            <w:pPr>
              <w:spacing w:before="120" w:after="120"/>
              <w:jc w:val="left"/>
              <w:rPr>
                <w:lang w:val="en-ZA"/>
              </w:rPr>
            </w:pPr>
            <w:r>
              <w:rPr>
                <w:lang w:val="en-ZA"/>
              </w:rPr>
              <w:t>The results of cleaning must always be the same. This is achieved by making sure cleaning procedures are in place and are followed.</w:t>
            </w:r>
          </w:p>
        </w:tc>
      </w:tr>
      <w:tr w:rsidR="003247EA" w14:paraId="56B83848"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2304456A" w14:textId="77777777" w:rsidR="003247EA" w:rsidRDefault="003247EA">
            <w:pPr>
              <w:spacing w:before="120" w:after="120"/>
              <w:rPr>
                <w:b/>
                <w:bCs/>
                <w:color w:val="FFFFFF" w:themeColor="background1"/>
                <w:lang w:val="en-ZA"/>
              </w:rPr>
            </w:pPr>
            <w:r>
              <w:rPr>
                <w:b/>
                <w:bCs/>
                <w:color w:val="FFFFFF" w:themeColor="background1"/>
                <w:lang w:val="en-ZA"/>
              </w:rPr>
              <w:t>Continuous improvement</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75E7BFDB" w14:textId="77777777" w:rsidR="003247EA" w:rsidRDefault="003247EA">
            <w:pPr>
              <w:spacing w:before="120" w:after="120"/>
              <w:jc w:val="left"/>
              <w:rPr>
                <w:lang w:val="en-ZA"/>
              </w:rPr>
            </w:pPr>
            <w:r>
              <w:rPr>
                <w:lang w:val="en-ZA"/>
              </w:rPr>
              <w:t xml:space="preserve">Continuous improvement is implemented by using monitoring results to identify areas for improvement. </w:t>
            </w:r>
          </w:p>
        </w:tc>
      </w:tr>
      <w:tr w:rsidR="003247EA" w14:paraId="094728E0" w14:textId="77777777" w:rsidTr="003247EA">
        <w:tc>
          <w:tcPr>
            <w:tcW w:w="324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74540895" w14:textId="77777777" w:rsidR="003247EA" w:rsidRDefault="003247EA">
            <w:pPr>
              <w:spacing w:before="120" w:after="120"/>
              <w:rPr>
                <w:b/>
                <w:bCs/>
                <w:color w:val="FFFFFF" w:themeColor="background1"/>
                <w:lang w:val="en-ZA"/>
              </w:rPr>
            </w:pPr>
            <w:r>
              <w:rPr>
                <w:b/>
                <w:bCs/>
                <w:color w:val="FFFFFF" w:themeColor="background1"/>
                <w:lang w:val="en-ZA"/>
              </w:rPr>
              <w:t>“Green” cleaning practices</w:t>
            </w:r>
          </w:p>
        </w:tc>
        <w:tc>
          <w:tcPr>
            <w:tcW w:w="575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hideMark/>
          </w:tcPr>
          <w:p w14:paraId="56DA2195" w14:textId="77777777" w:rsidR="003247EA" w:rsidRDefault="003247EA">
            <w:pPr>
              <w:spacing w:before="120" w:after="120"/>
              <w:jc w:val="left"/>
              <w:rPr>
                <w:lang w:val="en-ZA"/>
              </w:rPr>
            </w:pPr>
            <w:r>
              <w:rPr>
                <w:lang w:val="en-ZA"/>
              </w:rPr>
              <w:t>Environmental legislation requires that “green” cleaning practices be implemented, for example, use of environmentally cleaning materials and management of waste.</w:t>
            </w:r>
          </w:p>
        </w:tc>
      </w:tr>
    </w:tbl>
    <w:p w14:paraId="09F7C164" w14:textId="77777777" w:rsidR="003247EA" w:rsidRDefault="003247EA" w:rsidP="003247EA">
      <w:pPr>
        <w:jc w:val="center"/>
        <w:rPr>
          <w:lang w:eastAsia="en-GB"/>
        </w:rPr>
      </w:pPr>
    </w:p>
    <w:p w14:paraId="00C2CCA8" w14:textId="77777777" w:rsidR="00760681" w:rsidRDefault="00760681" w:rsidP="003247EA">
      <w:pPr>
        <w:jc w:val="center"/>
        <w:rPr>
          <w:lang w:eastAsia="en-GB"/>
        </w:rPr>
      </w:pPr>
    </w:p>
    <w:p w14:paraId="4C320CC4" w14:textId="77777777" w:rsidR="003247EA" w:rsidRDefault="003247EA" w:rsidP="003247EA">
      <w:pPr>
        <w:rPr>
          <w:lang w:eastAsia="en-GB"/>
        </w:rPr>
      </w:pPr>
      <w:r>
        <w:rPr>
          <w:lang w:eastAsia="en-GB"/>
        </w:rPr>
        <w:t>Principles of cleanliness can be achieved through three steps:</w:t>
      </w:r>
    </w:p>
    <w:p w14:paraId="37209CD6" w14:textId="77777777" w:rsidR="003247EA" w:rsidRDefault="003247EA" w:rsidP="003247EA">
      <w:pPr>
        <w:rPr>
          <w:lang w:eastAsia="en-GB"/>
        </w:rPr>
      </w:pPr>
    </w:p>
    <w:p w14:paraId="792D96AE" w14:textId="77777777" w:rsidR="003247EA" w:rsidRDefault="003247EA" w:rsidP="003247EA">
      <w:pPr>
        <w:rPr>
          <w:lang w:eastAsia="en-GB"/>
        </w:rPr>
      </w:pPr>
      <w:r>
        <w:rPr>
          <w:b/>
          <w:bCs/>
          <w:lang w:eastAsia="en-GB"/>
        </w:rPr>
        <w:t>Step 1: Define the cleaning standard.</w:t>
      </w:r>
      <w:r>
        <w:rPr>
          <w:lang w:eastAsia="en-GB"/>
        </w:rPr>
        <w:t xml:space="preserve"> First, define the cleaning standard. In other words, what does the retailer want the customer to experience when they visit each store? The standard of cleanliness should cover the key areas of the facility that will have the greatest impact on customers’ buying behaviour. This includes entrance ways and floors as well as fitting rooms where these are available. Stores that offer food, such as those that partner with sandwich chains, should also ensure that counters, tables and other customer-facing areas are kept clean. </w:t>
      </w:r>
    </w:p>
    <w:p w14:paraId="64FA825A" w14:textId="77777777" w:rsidR="003247EA" w:rsidRDefault="003247EA" w:rsidP="003247EA">
      <w:pPr>
        <w:rPr>
          <w:lang w:eastAsia="en-GB"/>
        </w:rPr>
      </w:pPr>
    </w:p>
    <w:p w14:paraId="79679B52" w14:textId="77777777" w:rsidR="003247EA" w:rsidRDefault="003247EA" w:rsidP="003247EA">
      <w:pPr>
        <w:rPr>
          <w:lang w:eastAsia="en-GB"/>
        </w:rPr>
      </w:pPr>
      <w:r>
        <w:rPr>
          <w:lang w:eastAsia="en-GB"/>
        </w:rPr>
        <w:t>To achieve and maintain a standard that will impress customers, organisations should consider adopting green cleaning practices. Green cleaning not only improves the health and safety of the store environment but can also reduce operating costs and improve a brand’s image.</w:t>
      </w:r>
    </w:p>
    <w:p w14:paraId="16BE96D2" w14:textId="77777777" w:rsidR="003247EA" w:rsidRDefault="003247EA" w:rsidP="003247EA">
      <w:pPr>
        <w:rPr>
          <w:lang w:eastAsia="en-GB"/>
        </w:rPr>
      </w:pPr>
    </w:p>
    <w:p w14:paraId="28ACBDD9" w14:textId="77777777" w:rsidR="003247EA" w:rsidRDefault="003247EA" w:rsidP="003247EA">
      <w:pPr>
        <w:rPr>
          <w:lang w:eastAsia="en-GB"/>
        </w:rPr>
      </w:pPr>
      <w:r>
        <w:rPr>
          <w:b/>
          <w:bCs/>
          <w:lang w:eastAsia="en-GB"/>
        </w:rPr>
        <w:t>Step 2: Devise a cleaning schedule.</w:t>
      </w:r>
      <w:r>
        <w:rPr>
          <w:lang w:eastAsia="en-GB"/>
        </w:rPr>
        <w:t xml:space="preserve"> Figure out how to achieve the desired level of cleanliness - or brand - while remaining sustainable. Schedule cleaning tasks. </w:t>
      </w:r>
    </w:p>
    <w:p w14:paraId="05FBF338" w14:textId="77777777" w:rsidR="003247EA" w:rsidRDefault="003247EA" w:rsidP="003247EA">
      <w:pPr>
        <w:rPr>
          <w:lang w:eastAsia="en-GB"/>
        </w:rPr>
      </w:pPr>
    </w:p>
    <w:p w14:paraId="2DAE6677" w14:textId="77777777" w:rsidR="003247EA" w:rsidRDefault="003247EA" w:rsidP="003247EA">
      <w:pPr>
        <w:rPr>
          <w:lang w:eastAsia="en-GB"/>
        </w:rPr>
      </w:pPr>
      <w:r>
        <w:rPr>
          <w:lang w:eastAsia="en-GB"/>
        </w:rPr>
        <w:t xml:space="preserve">Nowadays, with the focus on environmental protection, it is best practice to implement “green” cleaning programmes. Green cleaning involves products, processes, tools and equipment. For example, microfiber can save water, low-temperature cleaning can save energy, and concentrated cleaning products can reduce waste while increasing cleanliness. </w:t>
      </w:r>
    </w:p>
    <w:p w14:paraId="169DA2C6" w14:textId="77777777" w:rsidR="003247EA" w:rsidRDefault="003247EA" w:rsidP="003247EA">
      <w:pPr>
        <w:rPr>
          <w:lang w:eastAsia="en-GB"/>
        </w:rPr>
      </w:pPr>
    </w:p>
    <w:p w14:paraId="387A3A9B" w14:textId="77777777" w:rsidR="003247EA" w:rsidRDefault="003247EA" w:rsidP="001D5EC9">
      <w:pPr>
        <w:spacing w:after="120"/>
        <w:rPr>
          <w:lang w:eastAsia="en-GB"/>
        </w:rPr>
      </w:pPr>
      <w:r>
        <w:rPr>
          <w:b/>
          <w:bCs/>
          <w:lang w:eastAsia="en-GB"/>
        </w:rPr>
        <w:t xml:space="preserve">Step 3: Monitor cleaning performance. </w:t>
      </w:r>
      <w:r>
        <w:rPr>
          <w:lang w:eastAsia="en-GB"/>
        </w:rPr>
        <w:t>Cleaning performance can be monitored using the following techniques:</w:t>
      </w:r>
    </w:p>
    <w:p w14:paraId="44271A62" w14:textId="77777777" w:rsidR="003247EA" w:rsidRDefault="003247EA" w:rsidP="002E23EC">
      <w:pPr>
        <w:pStyle w:val="ListParagraph"/>
        <w:numPr>
          <w:ilvl w:val="0"/>
          <w:numId w:val="351"/>
        </w:numPr>
        <w:spacing w:after="120"/>
        <w:contextualSpacing w:val="0"/>
        <w:rPr>
          <w:lang w:eastAsia="en-GB"/>
        </w:rPr>
      </w:pPr>
      <w:r>
        <w:rPr>
          <w:lang w:eastAsia="en-GB"/>
        </w:rPr>
        <w:t>Using daily cleaning checklists. Employees responsible for cleaning can use these to check themselves. The chain store manager may use the checklist while doing a walkabout through all areas and checking whether cleanliness meets the standards.</w:t>
      </w:r>
    </w:p>
    <w:p w14:paraId="2B2C05C8" w14:textId="77777777" w:rsidR="003247EA" w:rsidRDefault="003247EA" w:rsidP="002E23EC">
      <w:pPr>
        <w:pStyle w:val="ListParagraph"/>
        <w:numPr>
          <w:ilvl w:val="0"/>
          <w:numId w:val="351"/>
        </w:numPr>
        <w:rPr>
          <w:lang w:eastAsia="en-GB"/>
        </w:rPr>
      </w:pPr>
      <w:r>
        <w:rPr>
          <w:lang w:eastAsia="en-GB"/>
        </w:rPr>
        <w:t>Cleaning schedules signed off. A schedule can be implemented on which the employees who are responsible for cleaning enters the dates and times on which specific cleaning tasks were performed.</w:t>
      </w:r>
    </w:p>
    <w:p w14:paraId="52E69DE0" w14:textId="77777777" w:rsidR="003247EA" w:rsidRDefault="003247EA" w:rsidP="003247EA">
      <w:pPr>
        <w:pStyle w:val="ListParagraph"/>
        <w:ind w:left="360"/>
        <w:rPr>
          <w:lang w:eastAsia="en-GB"/>
        </w:rPr>
      </w:pPr>
    </w:p>
    <w:p w14:paraId="74437A81" w14:textId="77777777" w:rsidR="003247EA" w:rsidRDefault="003247EA" w:rsidP="00B04C96">
      <w:pPr>
        <w:pStyle w:val="Heading3"/>
      </w:pPr>
      <w:bookmarkStart w:id="1207" w:name="_Toc37935028"/>
      <w:bookmarkStart w:id="1208" w:name="_Toc39497225"/>
      <w:bookmarkStart w:id="1209" w:name="_Toc46937173"/>
      <w:r>
        <w:t>2.4.3</w:t>
      </w:r>
      <w:r>
        <w:tab/>
        <w:t>Cleaning schedules</w:t>
      </w:r>
      <w:bookmarkEnd w:id="1207"/>
      <w:bookmarkEnd w:id="1208"/>
      <w:bookmarkEnd w:id="1209"/>
    </w:p>
    <w:p w14:paraId="5BBFA8CA" w14:textId="77777777" w:rsidR="003247EA" w:rsidRDefault="003247EA" w:rsidP="003247EA"/>
    <w:p w14:paraId="62BB2605" w14:textId="77777777" w:rsidR="003247EA" w:rsidRDefault="003247EA" w:rsidP="003247EA">
      <w:r>
        <w:t xml:space="preserve">To ensure consistent cleanliness, the chain store manager should prepare daily, weekly and monthly cleaning schedules. </w:t>
      </w:r>
    </w:p>
    <w:p w14:paraId="40AE8973" w14:textId="77777777" w:rsidR="003247EA" w:rsidRDefault="003247EA" w:rsidP="003247EA"/>
    <w:p w14:paraId="02DBCF62" w14:textId="77777777" w:rsidR="003247EA" w:rsidRDefault="003247EA" w:rsidP="003247EA">
      <w:r>
        <w:t xml:space="preserve">The main steps for preparing cleaning schedules are shown in Figure </w:t>
      </w:r>
      <w:r w:rsidR="00EC5300">
        <w:t>74</w:t>
      </w:r>
      <w:r>
        <w:t>.</w:t>
      </w:r>
    </w:p>
    <w:p w14:paraId="45AF8478" w14:textId="77777777" w:rsidR="003247EA" w:rsidRDefault="003247EA" w:rsidP="003247EA"/>
    <w:p w14:paraId="7979CD54" w14:textId="77777777" w:rsidR="003247EA" w:rsidRDefault="003247EA" w:rsidP="00037158">
      <w:pPr>
        <w:jc w:val="center"/>
      </w:pPr>
      <w:r>
        <w:rPr>
          <w:noProof/>
        </w:rPr>
        <w:drawing>
          <wp:inline distT="0" distB="0" distL="0" distR="0" wp14:anchorId="6DC5BA36" wp14:editId="55858D0C">
            <wp:extent cx="4775200" cy="1615010"/>
            <wp:effectExtent l="0" t="0" r="6350" b="4445"/>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781469" cy="1617130"/>
                    </a:xfrm>
                    <a:prstGeom prst="rect">
                      <a:avLst/>
                    </a:prstGeom>
                    <a:noFill/>
                    <a:ln>
                      <a:noFill/>
                    </a:ln>
                  </pic:spPr>
                </pic:pic>
              </a:graphicData>
            </a:graphic>
          </wp:inline>
        </w:drawing>
      </w:r>
    </w:p>
    <w:p w14:paraId="50C70946" w14:textId="77777777" w:rsidR="003247EA" w:rsidRDefault="003247EA" w:rsidP="003247EA">
      <w:pPr>
        <w:pStyle w:val="Caption"/>
      </w:pPr>
      <w:r>
        <w:t xml:space="preserve">figure </w:t>
      </w:r>
      <w:r w:rsidR="00EC5300">
        <w:t>74</w:t>
      </w:r>
      <w:r>
        <w:t>: steps for preparing cleaning schedules</w:t>
      </w:r>
    </w:p>
    <w:p w14:paraId="7EBBA2B6" w14:textId="77777777" w:rsidR="003247EA" w:rsidRDefault="003247EA" w:rsidP="003247EA">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2"/>
        <w:gridCol w:w="6034"/>
      </w:tblGrid>
      <w:tr w:rsidR="003247EA" w14:paraId="033B388D" w14:textId="77777777" w:rsidTr="00EC5300">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7F5E099D" w14:textId="77777777" w:rsidR="003247EA" w:rsidRDefault="003247EA" w:rsidP="005E6179">
            <w:pPr>
              <w:jc w:val="left"/>
              <w:rPr>
                <w:b/>
                <w:bCs/>
                <w:color w:val="FFFFFF" w:themeColor="background1"/>
                <w:lang w:val="en-ZA"/>
              </w:rPr>
            </w:pPr>
            <w:r>
              <w:rPr>
                <w:b/>
                <w:bCs/>
                <w:color w:val="FFFFFF" w:themeColor="background1"/>
                <w:lang w:val="en-ZA"/>
              </w:rPr>
              <w:t>Organise and distribute tasks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55A3C2A5" w14:textId="77777777" w:rsidR="003247EA" w:rsidRDefault="003247EA" w:rsidP="001D5EC9">
            <w:pPr>
              <w:spacing w:after="120"/>
              <w:jc w:val="left"/>
              <w:rPr>
                <w:lang w:val="en-ZA"/>
              </w:rPr>
            </w:pPr>
            <w:r>
              <w:rPr>
                <w:lang w:val="en-ZA"/>
              </w:rPr>
              <w:t>List all tasks and arrange them by frequency (hourly, daily, weekly, etc.)</w:t>
            </w:r>
          </w:p>
          <w:p w14:paraId="066F2277" w14:textId="77777777" w:rsidR="003247EA" w:rsidRDefault="003247EA" w:rsidP="001D5EC9">
            <w:pPr>
              <w:spacing w:after="120"/>
              <w:jc w:val="left"/>
              <w:rPr>
                <w:lang w:val="en-ZA"/>
              </w:rPr>
            </w:pPr>
            <w:r>
              <w:rPr>
                <w:lang w:val="en-ZA"/>
              </w:rPr>
              <w:t>This helps with prioritising.</w:t>
            </w:r>
          </w:p>
          <w:p w14:paraId="7089DFA2" w14:textId="77777777" w:rsidR="003247EA" w:rsidRDefault="003247EA">
            <w:pPr>
              <w:jc w:val="left"/>
              <w:rPr>
                <w:lang w:val="en-ZA"/>
              </w:rPr>
            </w:pPr>
            <w:r>
              <w:rPr>
                <w:lang w:val="en-ZA"/>
              </w:rPr>
              <w:t>Remember to include “back areas” such as the staff bathroom and kitchenette where these are available at the store.</w:t>
            </w:r>
          </w:p>
          <w:p w14:paraId="745530BA" w14:textId="77777777" w:rsidR="003247EA" w:rsidRDefault="003247EA">
            <w:pPr>
              <w:jc w:val="left"/>
              <w:rPr>
                <w:i/>
                <w:iCs/>
                <w:lang w:val="en-ZA"/>
              </w:rPr>
            </w:pPr>
            <w:r>
              <w:rPr>
                <w:i/>
                <w:iCs/>
                <w:lang w:val="en-ZA"/>
              </w:rPr>
              <w:t>An example task list is given in Annexure A to help you getting started.</w:t>
            </w:r>
          </w:p>
        </w:tc>
      </w:tr>
      <w:tr w:rsidR="003247EA" w14:paraId="34B7DC81" w14:textId="77777777" w:rsidTr="003247EA">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11F518C5" w14:textId="77777777" w:rsidR="003247EA" w:rsidRDefault="003247EA" w:rsidP="005E6179">
            <w:pPr>
              <w:jc w:val="left"/>
              <w:rPr>
                <w:b/>
                <w:bCs/>
                <w:color w:val="FFFFFF" w:themeColor="background1"/>
                <w:lang w:val="en-ZA"/>
              </w:rPr>
            </w:pPr>
            <w:r>
              <w:rPr>
                <w:b/>
                <w:bCs/>
                <w:color w:val="FFFFFF" w:themeColor="background1"/>
                <w:lang w:val="en-ZA"/>
              </w:rPr>
              <w:t>Create a cleaning calendar (schedule)</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02C4031B" w14:textId="77777777" w:rsidR="003247EA" w:rsidRPr="00EC5300" w:rsidRDefault="003247EA">
            <w:pPr>
              <w:jc w:val="left"/>
              <w:rPr>
                <w:lang w:val="en-ZA"/>
              </w:rPr>
            </w:pPr>
            <w:r w:rsidRPr="00EC5300">
              <w:rPr>
                <w:lang w:val="en-ZA"/>
              </w:rPr>
              <w:t>The cleaning calendar should contain information on cleaning tasks, who is responsible for each task and the frequency of the cleaning task.</w:t>
            </w:r>
          </w:p>
        </w:tc>
      </w:tr>
      <w:tr w:rsidR="003247EA" w14:paraId="1C88EC28" w14:textId="77777777" w:rsidTr="003247EA">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0C931577" w14:textId="77777777" w:rsidR="003247EA" w:rsidRDefault="003247EA" w:rsidP="005E6179">
            <w:pPr>
              <w:jc w:val="left"/>
              <w:rPr>
                <w:b/>
                <w:bCs/>
                <w:color w:val="FFFFFF" w:themeColor="background1"/>
                <w:lang w:val="en-ZA"/>
              </w:rPr>
            </w:pPr>
            <w:r>
              <w:rPr>
                <w:b/>
                <w:bCs/>
                <w:color w:val="FFFFFF" w:themeColor="background1"/>
                <w:lang w:val="en-ZA"/>
              </w:rPr>
              <w:t>Prepare monitoring and checking tools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hideMark/>
          </w:tcPr>
          <w:p w14:paraId="01AB1D1F" w14:textId="77777777" w:rsidR="003247EA" w:rsidRPr="00EC5300" w:rsidRDefault="003247EA">
            <w:pPr>
              <w:jc w:val="left"/>
              <w:rPr>
                <w:lang w:val="en-ZA"/>
              </w:rPr>
            </w:pPr>
            <w:r w:rsidRPr="00EC5300">
              <w:rPr>
                <w:lang w:val="en-ZA"/>
              </w:rPr>
              <w:t>Inspection ensures that cleaning tasks are accomplished, and that cleanliness meets the standards.</w:t>
            </w:r>
          </w:p>
        </w:tc>
      </w:tr>
    </w:tbl>
    <w:p w14:paraId="4BD86F5C" w14:textId="77777777" w:rsidR="001A7AEA" w:rsidRDefault="001A7AEA" w:rsidP="003247EA">
      <w:pPr>
        <w:rPr>
          <w:lang w:val="en-ZA"/>
        </w:rPr>
      </w:pPr>
    </w:p>
    <w:tbl>
      <w:tblPr>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66"/>
        <w:gridCol w:w="7730"/>
      </w:tblGrid>
      <w:tr w:rsidR="003247EA" w14:paraId="26792593" w14:textId="77777777" w:rsidTr="00035326">
        <w:tc>
          <w:tcPr>
            <w:tcW w:w="1266" w:type="dxa"/>
            <w:hideMark/>
          </w:tcPr>
          <w:p w14:paraId="4934E913" w14:textId="77777777" w:rsidR="003247EA" w:rsidRDefault="003247EA">
            <w:pPr>
              <w:jc w:val="center"/>
              <w:rPr>
                <w:lang w:val="en-US"/>
              </w:rPr>
            </w:pPr>
            <w:r>
              <w:rPr>
                <w:noProof/>
                <w:lang w:val="en-US"/>
              </w:rPr>
              <w:drawing>
                <wp:inline distT="0" distB="0" distL="0" distR="0" wp14:anchorId="7F80E0B2" wp14:editId="0E38F69E">
                  <wp:extent cx="471170" cy="471170"/>
                  <wp:effectExtent l="0" t="0" r="5080" b="5080"/>
                  <wp:docPr id="884" name="Picture 8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7730" w:type="dxa"/>
            <w:vAlign w:val="center"/>
          </w:tcPr>
          <w:p w14:paraId="0DDE50C7" w14:textId="77777777" w:rsidR="003247EA" w:rsidRDefault="003247EA" w:rsidP="001D5EC9">
            <w:pPr>
              <w:spacing w:after="120"/>
              <w:rPr>
                <w:b/>
                <w:bCs/>
                <w:lang w:val="en-US"/>
              </w:rPr>
            </w:pPr>
            <w:r>
              <w:rPr>
                <w:b/>
                <w:bCs/>
                <w:lang w:val="en-US"/>
              </w:rPr>
              <w:t xml:space="preserve">Activity </w:t>
            </w:r>
            <w:r w:rsidR="00D31822">
              <w:rPr>
                <w:b/>
                <w:bCs/>
                <w:lang w:val="en-US"/>
              </w:rPr>
              <w:t>64</w:t>
            </w:r>
            <w:r>
              <w:rPr>
                <w:b/>
                <w:bCs/>
                <w:lang w:val="en-US"/>
              </w:rPr>
              <w:t xml:space="preserve"> (KM04 IAC0103):</w:t>
            </w:r>
          </w:p>
          <w:p w14:paraId="24CD91B9" w14:textId="77777777" w:rsidR="003247EA" w:rsidRDefault="00D06AD5" w:rsidP="001D5EC9">
            <w:pPr>
              <w:spacing w:after="120"/>
              <w:ind w:left="758" w:hanging="758"/>
              <w:jc w:val="left"/>
              <w:rPr>
                <w:lang w:val="en-US"/>
              </w:rPr>
            </w:pPr>
            <w:r>
              <w:rPr>
                <w:lang w:val="en-US"/>
              </w:rPr>
              <w:t>64.1</w:t>
            </w:r>
            <w:r>
              <w:rPr>
                <w:lang w:val="en-US"/>
              </w:rPr>
              <w:tab/>
            </w:r>
            <w:r w:rsidR="003247EA">
              <w:rPr>
                <w:lang w:val="en-US"/>
              </w:rPr>
              <w:t>List all the cleaning tasks that should be done in the store where you are employed. Use a table with four columns, or four sheets of paper to list and organise the items in each column or on each sheet by frequency (hourly, daily, weekly, monthly)</w:t>
            </w:r>
          </w:p>
          <w:p w14:paraId="7D5C3F38" w14:textId="77777777" w:rsidR="003247EA" w:rsidRDefault="00D06AD5" w:rsidP="001D5EC9">
            <w:pPr>
              <w:spacing w:after="120"/>
              <w:ind w:left="758" w:hanging="758"/>
              <w:rPr>
                <w:lang w:val="en-US"/>
              </w:rPr>
            </w:pPr>
            <w:r>
              <w:rPr>
                <w:lang w:val="en-US"/>
              </w:rPr>
              <w:t>64</w:t>
            </w:r>
            <w:r w:rsidR="003247EA">
              <w:rPr>
                <w:lang w:val="en-US"/>
              </w:rPr>
              <w:t>.2</w:t>
            </w:r>
            <w:r w:rsidR="003247EA">
              <w:rPr>
                <w:lang w:val="en-US"/>
              </w:rPr>
              <w:tab/>
              <w:t>Create a cleaning calendar (schedule).</w:t>
            </w:r>
          </w:p>
          <w:p w14:paraId="56F23F74" w14:textId="77777777" w:rsidR="003247EA" w:rsidRDefault="00D06AD5" w:rsidP="008274A2">
            <w:pPr>
              <w:ind w:left="758" w:hanging="758"/>
              <w:rPr>
                <w:lang w:val="en-US"/>
              </w:rPr>
            </w:pPr>
            <w:r>
              <w:rPr>
                <w:lang w:val="en-US"/>
              </w:rPr>
              <w:t>64</w:t>
            </w:r>
            <w:r w:rsidR="003247EA">
              <w:rPr>
                <w:lang w:val="en-US"/>
              </w:rPr>
              <w:t>.3</w:t>
            </w:r>
            <w:r w:rsidR="003247EA">
              <w:rPr>
                <w:lang w:val="en-US"/>
              </w:rPr>
              <w:tab/>
              <w:t>Prepare a checklist that you can use for monitoring cleaning tasks and cleanliness standards. The checklist should make provision for date and time of inspection, an evaluation (meets standard/does not meet standard) and comments for corrective action to be taken, together with the name of the person who should take the corrective action and time for completion.</w:t>
            </w:r>
          </w:p>
        </w:tc>
      </w:tr>
    </w:tbl>
    <w:p w14:paraId="10A3497A" w14:textId="77777777" w:rsidR="008274A2" w:rsidRDefault="008274A2" w:rsidP="003247EA"/>
    <w:p w14:paraId="63469553" w14:textId="77777777" w:rsidR="003247EA" w:rsidRDefault="003247EA" w:rsidP="003247EA">
      <w:pPr>
        <w:pStyle w:val="Caption"/>
      </w:pPr>
      <w:r>
        <w:t>conclusion</w:t>
      </w:r>
    </w:p>
    <w:p w14:paraId="25DB8059" w14:textId="77777777" w:rsidR="003247EA" w:rsidRDefault="003247EA" w:rsidP="003247EA">
      <w:pPr>
        <w:rPr>
          <w:lang w:val="en-ZA"/>
        </w:rPr>
      </w:pPr>
    </w:p>
    <w:p w14:paraId="70D79F16" w14:textId="77777777" w:rsidR="003247EA" w:rsidRDefault="003247EA" w:rsidP="003247EA">
      <w:pPr>
        <w:rPr>
          <w:lang w:val="en-ZA"/>
        </w:rPr>
      </w:pPr>
      <w:r>
        <w:rPr>
          <w:lang w:val="en-ZA"/>
        </w:rPr>
        <w:t xml:space="preserve">This chapter concludes Module 4. Chapter 1 dealt with the concepts, principles and standards for customer service, while Chapter 2 dealt with the concepts, principles and standards of health, safety and cleaning. </w:t>
      </w:r>
    </w:p>
    <w:p w14:paraId="1AFEF725" w14:textId="77777777" w:rsidR="003247EA" w:rsidRDefault="003247EA" w:rsidP="003247EA">
      <w:pPr>
        <w:rPr>
          <w:lang w:val="en-ZA"/>
        </w:rPr>
      </w:pPr>
    </w:p>
    <w:p w14:paraId="425C0C80" w14:textId="77777777" w:rsidR="003247EA" w:rsidRDefault="003247EA" w:rsidP="003247EA">
      <w:pPr>
        <w:rPr>
          <w:lang w:val="en-ZA"/>
        </w:rPr>
      </w:pPr>
      <w:r>
        <w:rPr>
          <w:lang w:val="en-ZA"/>
        </w:rPr>
        <w:t>Module 5 deals with the concepts and principles of stock control.</w:t>
      </w:r>
    </w:p>
    <w:p w14:paraId="60585DF8" w14:textId="77777777" w:rsidR="003247EA" w:rsidRDefault="003247EA" w:rsidP="003247EA">
      <w:pPr>
        <w:jc w:val="left"/>
        <w:rPr>
          <w:rStyle w:val="Heading2Char"/>
          <w:rFonts w:eastAsia="Calibri"/>
        </w:rPr>
      </w:pPr>
    </w:p>
    <w:p w14:paraId="3919DA45" w14:textId="77777777" w:rsidR="003247EA" w:rsidRDefault="003247EA" w:rsidP="003247EA">
      <w:pPr>
        <w:jc w:val="left"/>
        <w:rPr>
          <w:rStyle w:val="Heading2Char"/>
          <w:rFonts w:eastAsia="Calibri"/>
        </w:rPr>
      </w:pPr>
      <w:r>
        <w:rPr>
          <w:rStyle w:val="Heading2Char"/>
          <w:rFonts w:eastAsia="Calibri"/>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75A98810" w14:textId="77777777" w:rsidTr="003247EA">
        <w:tc>
          <w:tcPr>
            <w:tcW w:w="5000" w:type="pct"/>
            <w:shd w:val="clear" w:color="auto" w:fill="7F7F7F" w:themeFill="text1" w:themeFillTint="80"/>
            <w:hideMark/>
          </w:tcPr>
          <w:p w14:paraId="2FD7677A" w14:textId="77777777" w:rsidR="003247EA" w:rsidRDefault="003247EA">
            <w:pPr>
              <w:pStyle w:val="Heading1"/>
              <w:jc w:val="left"/>
              <w:rPr>
                <w:rFonts w:eastAsia="Times New Roman"/>
                <w:szCs w:val="32"/>
              </w:rPr>
            </w:pPr>
            <w:bookmarkStart w:id="1210" w:name="_Toc37935029"/>
            <w:bookmarkStart w:id="1211" w:name="_Toc39497226"/>
            <w:bookmarkStart w:id="1212" w:name="_Toc46937174"/>
            <w:r>
              <w:rPr>
                <w:rStyle w:val="Heading2Char"/>
                <w:rFonts w:eastAsia="Calibri"/>
                <w:b/>
                <w:bCs w:val="0"/>
                <w:sz w:val="36"/>
                <w:szCs w:val="32"/>
              </w:rPr>
              <w:t>Annexure A: Example cleaning task list</w:t>
            </w:r>
            <w:bookmarkEnd w:id="1210"/>
            <w:bookmarkEnd w:id="1211"/>
            <w:bookmarkEnd w:id="1212"/>
          </w:p>
        </w:tc>
      </w:tr>
    </w:tbl>
    <w:p w14:paraId="03D5B85D" w14:textId="77777777" w:rsidR="003247EA" w:rsidRDefault="003247EA" w:rsidP="003247EA">
      <w:pPr>
        <w:ind w:right="328"/>
        <w:rPr>
          <w:rFonts w:eastAsia="Arial" w:cs="Arial"/>
          <w:b/>
          <w:bCs/>
          <w:spacing w:val="-1"/>
          <w:szCs w:val="20"/>
        </w:rPr>
      </w:pPr>
    </w:p>
    <w:p w14:paraId="390E86A7" w14:textId="77777777" w:rsidR="003247EA" w:rsidRDefault="003247EA" w:rsidP="003247EA">
      <w:r>
        <w:t>NOTE: The list below is not exhaustive and may not contain all cleaning tasks and/or areas. It merely serves as an example of tasks divided per area.</w:t>
      </w:r>
    </w:p>
    <w:p w14:paraId="7D50775A" w14:textId="77777777" w:rsidR="003247EA" w:rsidRDefault="003247EA" w:rsidP="003247EA"/>
    <w:tbl>
      <w:tblPr>
        <w:tblW w:w="0" w:type="auto"/>
        <w:tblCellMar>
          <w:top w:w="108" w:type="dxa"/>
          <w:bottom w:w="108" w:type="dxa"/>
        </w:tblCellMar>
        <w:tblLook w:val="04A0" w:firstRow="1" w:lastRow="0" w:firstColumn="1" w:lastColumn="0" w:noHBand="0" w:noVBand="1"/>
      </w:tblPr>
      <w:tblGrid>
        <w:gridCol w:w="1802"/>
        <w:gridCol w:w="4134"/>
        <w:gridCol w:w="770"/>
        <w:gridCol w:w="770"/>
        <w:gridCol w:w="770"/>
        <w:gridCol w:w="770"/>
      </w:tblGrid>
      <w:tr w:rsidR="003247EA" w14:paraId="3F0085BD" w14:textId="77777777" w:rsidTr="001D5EC9">
        <w:trPr>
          <w:cantSplit/>
          <w:trHeight w:val="1134"/>
        </w:trPr>
        <w:tc>
          <w:tcPr>
            <w:tcW w:w="1802" w:type="dxa"/>
            <w:tcBorders>
              <w:top w:val="nil"/>
              <w:left w:val="nil"/>
              <w:bottom w:val="single" w:sz="4" w:space="0" w:color="auto"/>
              <w:right w:val="nil"/>
            </w:tcBorders>
          </w:tcPr>
          <w:p w14:paraId="12FFAADD" w14:textId="77777777" w:rsidR="003247EA" w:rsidRDefault="003247EA"/>
        </w:tc>
        <w:tc>
          <w:tcPr>
            <w:tcW w:w="4134" w:type="dxa"/>
            <w:tcBorders>
              <w:top w:val="nil"/>
              <w:left w:val="nil"/>
              <w:bottom w:val="single" w:sz="4" w:space="0" w:color="auto"/>
              <w:right w:val="single" w:sz="4" w:space="0" w:color="auto"/>
            </w:tcBorders>
          </w:tcPr>
          <w:p w14:paraId="754A9ACD" w14:textId="77777777" w:rsidR="003247EA" w:rsidRDefault="003247EA"/>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4A21A55B" w14:textId="77777777" w:rsidR="003247EA" w:rsidRPr="001D5EC9" w:rsidRDefault="003247EA" w:rsidP="001D5EC9">
            <w:pPr>
              <w:spacing w:line="240" w:lineRule="auto"/>
              <w:ind w:left="113" w:right="113"/>
              <w:jc w:val="left"/>
              <w:rPr>
                <w:b/>
                <w:bCs/>
              </w:rPr>
            </w:pPr>
            <w:r w:rsidRPr="001D5EC9">
              <w:rPr>
                <w:b/>
                <w:bCs/>
              </w:rPr>
              <w:t>Hourly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07D169B5" w14:textId="77777777" w:rsidR="003247EA" w:rsidRPr="001D5EC9" w:rsidRDefault="003247EA" w:rsidP="001D5EC9">
            <w:pPr>
              <w:spacing w:line="240" w:lineRule="auto"/>
              <w:ind w:left="113" w:right="113"/>
              <w:jc w:val="left"/>
              <w:rPr>
                <w:b/>
                <w:bCs/>
              </w:rPr>
            </w:pPr>
            <w:r w:rsidRPr="001D5EC9">
              <w:rPr>
                <w:b/>
                <w:bCs/>
              </w:rPr>
              <w:t>Daily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07D0E979" w14:textId="77777777" w:rsidR="003247EA" w:rsidRPr="001D5EC9" w:rsidRDefault="003247EA" w:rsidP="001D5EC9">
            <w:pPr>
              <w:spacing w:line="240" w:lineRule="auto"/>
              <w:ind w:left="113" w:right="113"/>
              <w:jc w:val="left"/>
              <w:rPr>
                <w:b/>
                <w:bCs/>
              </w:rPr>
            </w:pPr>
            <w:r w:rsidRPr="001D5EC9">
              <w:rPr>
                <w:b/>
                <w:bCs/>
              </w:rPr>
              <w:t>Weekly</w:t>
            </w:r>
          </w:p>
        </w:tc>
        <w:tc>
          <w:tcPr>
            <w:tcW w:w="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hideMark/>
          </w:tcPr>
          <w:p w14:paraId="74997A94" w14:textId="77777777" w:rsidR="003247EA" w:rsidRPr="001D5EC9" w:rsidRDefault="003247EA" w:rsidP="001D5EC9">
            <w:pPr>
              <w:spacing w:line="240" w:lineRule="auto"/>
              <w:ind w:left="113" w:right="113"/>
              <w:jc w:val="left"/>
              <w:rPr>
                <w:b/>
                <w:bCs/>
              </w:rPr>
            </w:pPr>
            <w:r w:rsidRPr="001D5EC9">
              <w:rPr>
                <w:b/>
                <w:bCs/>
              </w:rPr>
              <w:t xml:space="preserve">Monthly </w:t>
            </w:r>
          </w:p>
        </w:tc>
      </w:tr>
      <w:tr w:rsidR="003247EA" w14:paraId="743217B2"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1774D0" w14:textId="77777777" w:rsidR="003247EA" w:rsidRPr="001D5EC9" w:rsidRDefault="003247EA">
            <w:pPr>
              <w:jc w:val="left"/>
              <w:rPr>
                <w:b/>
                <w:bCs/>
              </w:rPr>
            </w:pPr>
            <w:r w:rsidRPr="001D5EC9">
              <w:rPr>
                <w:b/>
                <w:bCs/>
              </w:rPr>
              <w:t>Entrances and exits</w:t>
            </w:r>
          </w:p>
        </w:tc>
        <w:tc>
          <w:tcPr>
            <w:tcW w:w="4134" w:type="dxa"/>
            <w:tcBorders>
              <w:top w:val="single" w:sz="4" w:space="0" w:color="auto"/>
              <w:left w:val="single" w:sz="4" w:space="0" w:color="auto"/>
              <w:bottom w:val="single" w:sz="4" w:space="0" w:color="auto"/>
              <w:right w:val="single" w:sz="4" w:space="0" w:color="auto"/>
            </w:tcBorders>
            <w:hideMark/>
          </w:tcPr>
          <w:p w14:paraId="28E8F82D" w14:textId="77777777" w:rsidR="003247EA" w:rsidRDefault="003247EA">
            <w:r>
              <w:t>Clean door and window glass</w:t>
            </w:r>
          </w:p>
        </w:tc>
        <w:tc>
          <w:tcPr>
            <w:tcW w:w="770" w:type="dxa"/>
            <w:tcBorders>
              <w:top w:val="single" w:sz="4" w:space="0" w:color="auto"/>
              <w:left w:val="single" w:sz="4" w:space="0" w:color="auto"/>
              <w:bottom w:val="single" w:sz="4" w:space="0" w:color="auto"/>
              <w:right w:val="single" w:sz="4" w:space="0" w:color="auto"/>
            </w:tcBorders>
          </w:tcPr>
          <w:p w14:paraId="0C859B0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C9A579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81EAD6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BEED36E" w14:textId="77777777" w:rsidR="003247EA" w:rsidRDefault="003247EA" w:rsidP="001D5EC9">
            <w:pPr>
              <w:spacing w:line="240" w:lineRule="auto"/>
            </w:pPr>
          </w:p>
        </w:tc>
      </w:tr>
      <w:tr w:rsidR="003247EA" w14:paraId="15EEEF87"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C407B7"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3B68E1A8" w14:textId="77777777" w:rsidR="003247EA" w:rsidRDefault="003247EA">
            <w:r>
              <w:t>Clean and disinfect door handles</w:t>
            </w:r>
          </w:p>
        </w:tc>
        <w:tc>
          <w:tcPr>
            <w:tcW w:w="770" w:type="dxa"/>
            <w:tcBorders>
              <w:top w:val="single" w:sz="4" w:space="0" w:color="auto"/>
              <w:left w:val="single" w:sz="4" w:space="0" w:color="auto"/>
              <w:bottom w:val="single" w:sz="4" w:space="0" w:color="auto"/>
              <w:right w:val="single" w:sz="4" w:space="0" w:color="auto"/>
            </w:tcBorders>
          </w:tcPr>
          <w:p w14:paraId="41A5AC4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BCE9C6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053AE6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5569715" w14:textId="77777777" w:rsidR="003247EA" w:rsidRDefault="003247EA" w:rsidP="001D5EC9">
            <w:pPr>
              <w:spacing w:line="240" w:lineRule="auto"/>
            </w:pPr>
          </w:p>
        </w:tc>
      </w:tr>
      <w:tr w:rsidR="003247EA" w14:paraId="3427F0A5"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67BAEE"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487AE85E" w14:textId="77777777" w:rsidR="003247EA" w:rsidRDefault="003247EA">
            <w:r>
              <w:t>Clean signage around doorway</w:t>
            </w:r>
          </w:p>
        </w:tc>
        <w:tc>
          <w:tcPr>
            <w:tcW w:w="770" w:type="dxa"/>
            <w:tcBorders>
              <w:top w:val="single" w:sz="4" w:space="0" w:color="auto"/>
              <w:left w:val="single" w:sz="4" w:space="0" w:color="auto"/>
              <w:bottom w:val="single" w:sz="4" w:space="0" w:color="auto"/>
              <w:right w:val="single" w:sz="4" w:space="0" w:color="auto"/>
            </w:tcBorders>
          </w:tcPr>
          <w:p w14:paraId="2E3148E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3C7595B"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1BBC6D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BC6C95F" w14:textId="77777777" w:rsidR="003247EA" w:rsidRDefault="003247EA" w:rsidP="001D5EC9">
            <w:pPr>
              <w:spacing w:line="240" w:lineRule="auto"/>
            </w:pPr>
          </w:p>
        </w:tc>
      </w:tr>
      <w:tr w:rsidR="003247EA" w14:paraId="1EE849C7"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47BE15" w14:textId="77777777" w:rsidR="003247EA" w:rsidRPr="001D5EC9" w:rsidRDefault="003247EA">
            <w:pPr>
              <w:spacing w:line="240" w:lineRule="auto"/>
              <w:jc w:val="left"/>
              <w:rPr>
                <w:b/>
                <w:bCs/>
              </w:rPr>
            </w:pPr>
          </w:p>
        </w:tc>
        <w:tc>
          <w:tcPr>
            <w:tcW w:w="4134" w:type="dxa"/>
            <w:tcBorders>
              <w:top w:val="single" w:sz="4" w:space="0" w:color="auto"/>
              <w:left w:val="single" w:sz="4" w:space="0" w:color="auto"/>
              <w:bottom w:val="single" w:sz="4" w:space="0" w:color="auto"/>
              <w:right w:val="single" w:sz="4" w:space="0" w:color="auto"/>
            </w:tcBorders>
            <w:hideMark/>
          </w:tcPr>
          <w:p w14:paraId="0A542B29" w14:textId="77777777" w:rsidR="003247EA" w:rsidRDefault="003247EA">
            <w:r>
              <w:t>Vacuum entrance carpet</w:t>
            </w:r>
          </w:p>
        </w:tc>
        <w:tc>
          <w:tcPr>
            <w:tcW w:w="770" w:type="dxa"/>
            <w:tcBorders>
              <w:top w:val="single" w:sz="4" w:space="0" w:color="auto"/>
              <w:left w:val="single" w:sz="4" w:space="0" w:color="auto"/>
              <w:bottom w:val="single" w:sz="4" w:space="0" w:color="auto"/>
              <w:right w:val="single" w:sz="4" w:space="0" w:color="auto"/>
            </w:tcBorders>
          </w:tcPr>
          <w:p w14:paraId="5A087D5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BE3ED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77D80B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BFD8AE" w14:textId="77777777" w:rsidR="003247EA" w:rsidRDefault="003247EA" w:rsidP="001D5EC9">
            <w:pPr>
              <w:spacing w:line="240" w:lineRule="auto"/>
            </w:pPr>
          </w:p>
        </w:tc>
      </w:tr>
      <w:tr w:rsidR="003247EA" w14:paraId="7B659A76"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632478" w14:textId="77777777" w:rsidR="003247EA" w:rsidRPr="001D5EC9" w:rsidRDefault="003247EA">
            <w:pPr>
              <w:jc w:val="left"/>
              <w:rPr>
                <w:b/>
                <w:bCs/>
              </w:rPr>
            </w:pPr>
            <w:r w:rsidRPr="001D5EC9">
              <w:rPr>
                <w:b/>
                <w:bCs/>
              </w:rPr>
              <w:t>Store</w:t>
            </w:r>
          </w:p>
        </w:tc>
        <w:tc>
          <w:tcPr>
            <w:tcW w:w="4134" w:type="dxa"/>
            <w:tcBorders>
              <w:top w:val="single" w:sz="4" w:space="0" w:color="auto"/>
              <w:left w:val="single" w:sz="4" w:space="0" w:color="auto"/>
              <w:bottom w:val="single" w:sz="4" w:space="0" w:color="auto"/>
              <w:right w:val="single" w:sz="4" w:space="0" w:color="auto"/>
            </w:tcBorders>
            <w:hideMark/>
          </w:tcPr>
          <w:p w14:paraId="067AECE2" w14:textId="77777777" w:rsidR="003247EA" w:rsidRDefault="003247EA">
            <w:r>
              <w:t>Vacuum carpets</w:t>
            </w:r>
          </w:p>
        </w:tc>
        <w:tc>
          <w:tcPr>
            <w:tcW w:w="770" w:type="dxa"/>
            <w:tcBorders>
              <w:top w:val="single" w:sz="4" w:space="0" w:color="auto"/>
              <w:left w:val="single" w:sz="4" w:space="0" w:color="auto"/>
              <w:bottom w:val="single" w:sz="4" w:space="0" w:color="auto"/>
              <w:right w:val="single" w:sz="4" w:space="0" w:color="auto"/>
            </w:tcBorders>
          </w:tcPr>
          <w:p w14:paraId="34DE530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024CEF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F25EC1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CDF3E4B" w14:textId="77777777" w:rsidR="003247EA" w:rsidRDefault="003247EA" w:rsidP="001D5EC9">
            <w:pPr>
              <w:spacing w:line="240" w:lineRule="auto"/>
            </w:pPr>
          </w:p>
        </w:tc>
      </w:tr>
      <w:tr w:rsidR="003247EA" w14:paraId="6B0178CE"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E38B32"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4B5FA70C" w14:textId="77777777" w:rsidR="003247EA" w:rsidRDefault="003247EA">
            <w:r>
              <w:t>Dust and clean shelves</w:t>
            </w:r>
          </w:p>
        </w:tc>
        <w:tc>
          <w:tcPr>
            <w:tcW w:w="770" w:type="dxa"/>
            <w:tcBorders>
              <w:top w:val="single" w:sz="4" w:space="0" w:color="auto"/>
              <w:left w:val="single" w:sz="4" w:space="0" w:color="auto"/>
              <w:bottom w:val="single" w:sz="4" w:space="0" w:color="auto"/>
              <w:right w:val="single" w:sz="4" w:space="0" w:color="auto"/>
            </w:tcBorders>
          </w:tcPr>
          <w:p w14:paraId="2F9865C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4865FA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20FB4D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F99D15C" w14:textId="77777777" w:rsidR="003247EA" w:rsidRDefault="003247EA" w:rsidP="001D5EC9">
            <w:pPr>
              <w:spacing w:line="240" w:lineRule="auto"/>
            </w:pPr>
          </w:p>
        </w:tc>
      </w:tr>
      <w:tr w:rsidR="003247EA" w14:paraId="7B5185E0"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284747E"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E75D0C7" w14:textId="77777777" w:rsidR="003247EA" w:rsidRDefault="003247EA">
            <w:r>
              <w:t>Clean display cabinets</w:t>
            </w:r>
          </w:p>
        </w:tc>
        <w:tc>
          <w:tcPr>
            <w:tcW w:w="770" w:type="dxa"/>
            <w:tcBorders>
              <w:top w:val="single" w:sz="4" w:space="0" w:color="auto"/>
              <w:left w:val="single" w:sz="4" w:space="0" w:color="auto"/>
              <w:bottom w:val="single" w:sz="4" w:space="0" w:color="auto"/>
              <w:right w:val="single" w:sz="4" w:space="0" w:color="auto"/>
            </w:tcBorders>
          </w:tcPr>
          <w:p w14:paraId="28D7355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32521C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28E398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4175D0" w14:textId="77777777" w:rsidR="003247EA" w:rsidRDefault="003247EA" w:rsidP="001D5EC9">
            <w:pPr>
              <w:spacing w:line="240" w:lineRule="auto"/>
            </w:pPr>
          </w:p>
        </w:tc>
      </w:tr>
      <w:tr w:rsidR="003247EA" w14:paraId="6D3E5256"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89D000"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EFD3996" w14:textId="77777777" w:rsidR="003247EA" w:rsidRDefault="003247EA">
            <w:r>
              <w:t>Clean all glass surfaces, partitions, mirrors</w:t>
            </w:r>
          </w:p>
        </w:tc>
        <w:tc>
          <w:tcPr>
            <w:tcW w:w="770" w:type="dxa"/>
            <w:tcBorders>
              <w:top w:val="single" w:sz="4" w:space="0" w:color="auto"/>
              <w:left w:val="single" w:sz="4" w:space="0" w:color="auto"/>
              <w:bottom w:val="single" w:sz="4" w:space="0" w:color="auto"/>
              <w:right w:val="single" w:sz="4" w:space="0" w:color="auto"/>
            </w:tcBorders>
          </w:tcPr>
          <w:p w14:paraId="7397021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3370B9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1C4BE7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3CC3C9F" w14:textId="77777777" w:rsidR="003247EA" w:rsidRDefault="003247EA" w:rsidP="001D5EC9">
            <w:pPr>
              <w:spacing w:line="240" w:lineRule="auto"/>
            </w:pPr>
          </w:p>
        </w:tc>
      </w:tr>
      <w:tr w:rsidR="003247EA" w14:paraId="6993A90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E99E63"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F6DFA3B" w14:textId="77777777" w:rsidR="003247EA" w:rsidRDefault="003247EA">
            <w:r>
              <w:t>Organise merchandise</w:t>
            </w:r>
          </w:p>
        </w:tc>
        <w:tc>
          <w:tcPr>
            <w:tcW w:w="770" w:type="dxa"/>
            <w:tcBorders>
              <w:top w:val="single" w:sz="4" w:space="0" w:color="auto"/>
              <w:left w:val="single" w:sz="4" w:space="0" w:color="auto"/>
              <w:bottom w:val="single" w:sz="4" w:space="0" w:color="auto"/>
              <w:right w:val="single" w:sz="4" w:space="0" w:color="auto"/>
            </w:tcBorders>
          </w:tcPr>
          <w:p w14:paraId="7925811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ED689D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7734E1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D8745F6" w14:textId="77777777" w:rsidR="003247EA" w:rsidRDefault="003247EA" w:rsidP="001D5EC9">
            <w:pPr>
              <w:spacing w:line="240" w:lineRule="auto"/>
            </w:pPr>
          </w:p>
        </w:tc>
      </w:tr>
      <w:tr w:rsidR="003247EA" w14:paraId="2A255EA3"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C8A0B9"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BCACCFA" w14:textId="77777777" w:rsidR="003247EA" w:rsidRDefault="003247EA">
            <w:r>
              <w:t>Put away misplaced merchandise</w:t>
            </w:r>
          </w:p>
        </w:tc>
        <w:tc>
          <w:tcPr>
            <w:tcW w:w="770" w:type="dxa"/>
            <w:tcBorders>
              <w:top w:val="single" w:sz="4" w:space="0" w:color="auto"/>
              <w:left w:val="single" w:sz="4" w:space="0" w:color="auto"/>
              <w:bottom w:val="single" w:sz="4" w:space="0" w:color="auto"/>
              <w:right w:val="single" w:sz="4" w:space="0" w:color="auto"/>
            </w:tcBorders>
          </w:tcPr>
          <w:p w14:paraId="7E26384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B4A1B7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50C811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BC0450A" w14:textId="77777777" w:rsidR="003247EA" w:rsidRDefault="003247EA" w:rsidP="001D5EC9">
            <w:pPr>
              <w:spacing w:line="240" w:lineRule="auto"/>
            </w:pPr>
          </w:p>
        </w:tc>
      </w:tr>
      <w:tr w:rsidR="003247EA" w14:paraId="2B515DDA"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AC4A0F"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4AA22027" w14:textId="77777777" w:rsidR="003247EA" w:rsidRDefault="003247EA">
            <w:r>
              <w:t>Clean spots on carpets, furniture, walls</w:t>
            </w:r>
          </w:p>
        </w:tc>
        <w:tc>
          <w:tcPr>
            <w:tcW w:w="770" w:type="dxa"/>
            <w:tcBorders>
              <w:top w:val="single" w:sz="4" w:space="0" w:color="auto"/>
              <w:left w:val="single" w:sz="4" w:space="0" w:color="auto"/>
              <w:bottom w:val="single" w:sz="4" w:space="0" w:color="auto"/>
              <w:right w:val="single" w:sz="4" w:space="0" w:color="auto"/>
            </w:tcBorders>
          </w:tcPr>
          <w:p w14:paraId="48B85800"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314DE0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29781B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95775DB" w14:textId="77777777" w:rsidR="003247EA" w:rsidRDefault="003247EA" w:rsidP="001D5EC9">
            <w:pPr>
              <w:spacing w:line="240" w:lineRule="auto"/>
            </w:pPr>
          </w:p>
        </w:tc>
      </w:tr>
      <w:tr w:rsidR="003247EA" w14:paraId="0A0C8BEB"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8A4172"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1FD96AB" w14:textId="77777777" w:rsidR="003247EA" w:rsidRDefault="003247EA">
            <w:r>
              <w:t>Vacuum soft furniture</w:t>
            </w:r>
          </w:p>
        </w:tc>
        <w:tc>
          <w:tcPr>
            <w:tcW w:w="770" w:type="dxa"/>
            <w:tcBorders>
              <w:top w:val="single" w:sz="4" w:space="0" w:color="auto"/>
              <w:left w:val="single" w:sz="4" w:space="0" w:color="auto"/>
              <w:bottom w:val="single" w:sz="4" w:space="0" w:color="auto"/>
              <w:right w:val="single" w:sz="4" w:space="0" w:color="auto"/>
            </w:tcBorders>
          </w:tcPr>
          <w:p w14:paraId="6889F97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033E77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24320D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44F8776" w14:textId="77777777" w:rsidR="003247EA" w:rsidRDefault="003247EA" w:rsidP="001D5EC9">
            <w:pPr>
              <w:spacing w:line="240" w:lineRule="auto"/>
            </w:pPr>
          </w:p>
        </w:tc>
      </w:tr>
      <w:tr w:rsidR="003247EA" w14:paraId="67B4A5FD"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6065E1"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7331225B" w14:textId="77777777" w:rsidR="003247EA" w:rsidRDefault="003247EA">
            <w:r>
              <w:t>Sweep and mop hard floors</w:t>
            </w:r>
          </w:p>
        </w:tc>
        <w:tc>
          <w:tcPr>
            <w:tcW w:w="770" w:type="dxa"/>
            <w:tcBorders>
              <w:top w:val="single" w:sz="4" w:space="0" w:color="auto"/>
              <w:left w:val="single" w:sz="4" w:space="0" w:color="auto"/>
              <w:bottom w:val="single" w:sz="4" w:space="0" w:color="auto"/>
              <w:right w:val="single" w:sz="4" w:space="0" w:color="auto"/>
            </w:tcBorders>
          </w:tcPr>
          <w:p w14:paraId="3EFFF10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BCF3A1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7F4714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7AB7502" w14:textId="77777777" w:rsidR="003247EA" w:rsidRDefault="003247EA" w:rsidP="001D5EC9">
            <w:pPr>
              <w:spacing w:line="240" w:lineRule="auto"/>
            </w:pPr>
          </w:p>
        </w:tc>
      </w:tr>
      <w:tr w:rsidR="003247EA" w14:paraId="77FACC1D"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50DA11"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70CA7B04" w14:textId="77777777" w:rsidR="003247EA" w:rsidRDefault="003247EA">
            <w:r>
              <w:t>Empty trash cans</w:t>
            </w:r>
          </w:p>
        </w:tc>
        <w:tc>
          <w:tcPr>
            <w:tcW w:w="770" w:type="dxa"/>
            <w:tcBorders>
              <w:top w:val="single" w:sz="4" w:space="0" w:color="auto"/>
              <w:left w:val="single" w:sz="4" w:space="0" w:color="auto"/>
              <w:bottom w:val="single" w:sz="4" w:space="0" w:color="auto"/>
              <w:right w:val="single" w:sz="4" w:space="0" w:color="auto"/>
            </w:tcBorders>
          </w:tcPr>
          <w:p w14:paraId="22DE352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AAC86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FD6F51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484DC0F" w14:textId="77777777" w:rsidR="003247EA" w:rsidRDefault="003247EA" w:rsidP="001D5EC9">
            <w:pPr>
              <w:spacing w:line="240" w:lineRule="auto"/>
            </w:pPr>
          </w:p>
        </w:tc>
      </w:tr>
      <w:tr w:rsidR="003247EA" w14:paraId="3E7B084B"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757C3A"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52BBB7A" w14:textId="77777777" w:rsidR="003247EA" w:rsidRDefault="003247EA">
            <w:r>
              <w:t>Clean and organise point-of-sale pay points</w:t>
            </w:r>
          </w:p>
        </w:tc>
        <w:tc>
          <w:tcPr>
            <w:tcW w:w="770" w:type="dxa"/>
            <w:tcBorders>
              <w:top w:val="single" w:sz="4" w:space="0" w:color="auto"/>
              <w:left w:val="single" w:sz="4" w:space="0" w:color="auto"/>
              <w:bottom w:val="single" w:sz="4" w:space="0" w:color="auto"/>
              <w:right w:val="single" w:sz="4" w:space="0" w:color="auto"/>
            </w:tcBorders>
          </w:tcPr>
          <w:p w14:paraId="49C3FB4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E8BC95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3B782F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2291E45" w14:textId="77777777" w:rsidR="003247EA" w:rsidRDefault="003247EA" w:rsidP="001D5EC9">
            <w:pPr>
              <w:spacing w:line="240" w:lineRule="auto"/>
            </w:pPr>
          </w:p>
        </w:tc>
      </w:tr>
      <w:tr w:rsidR="003247EA" w14:paraId="6529EE94"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A0D2D"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63D82859" w14:textId="77777777" w:rsidR="003247EA" w:rsidRDefault="003247EA">
            <w:pPr>
              <w:jc w:val="left"/>
            </w:pPr>
            <w:r>
              <w:t>Clean and sanitise shopping trolleys and baskets</w:t>
            </w:r>
          </w:p>
        </w:tc>
        <w:tc>
          <w:tcPr>
            <w:tcW w:w="770" w:type="dxa"/>
            <w:tcBorders>
              <w:top w:val="single" w:sz="4" w:space="0" w:color="auto"/>
              <w:left w:val="single" w:sz="4" w:space="0" w:color="auto"/>
              <w:bottom w:val="single" w:sz="4" w:space="0" w:color="auto"/>
              <w:right w:val="single" w:sz="4" w:space="0" w:color="auto"/>
            </w:tcBorders>
          </w:tcPr>
          <w:p w14:paraId="7690D69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D854D2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DED930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E2E66C8" w14:textId="77777777" w:rsidR="003247EA" w:rsidRDefault="003247EA" w:rsidP="001D5EC9">
            <w:pPr>
              <w:spacing w:line="240" w:lineRule="auto"/>
            </w:pPr>
          </w:p>
        </w:tc>
      </w:tr>
      <w:tr w:rsidR="003247EA" w14:paraId="36F03042"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B2A180" w14:textId="77777777" w:rsidR="003247EA" w:rsidRDefault="003247EA">
            <w:pPr>
              <w:jc w:val="left"/>
            </w:pPr>
            <w:r>
              <w:t>Staff</w:t>
            </w:r>
            <w:r w:rsidRPr="001D5EC9">
              <w:rPr>
                <w:shd w:val="clear" w:color="auto" w:fill="D9D9D9" w:themeFill="background1" w:themeFillShade="D9"/>
              </w:rPr>
              <w:t xml:space="preserve"> restrooms</w:t>
            </w:r>
          </w:p>
        </w:tc>
        <w:tc>
          <w:tcPr>
            <w:tcW w:w="4134" w:type="dxa"/>
            <w:tcBorders>
              <w:top w:val="single" w:sz="4" w:space="0" w:color="auto"/>
              <w:left w:val="single" w:sz="4" w:space="0" w:color="auto"/>
              <w:bottom w:val="single" w:sz="4" w:space="0" w:color="auto"/>
              <w:right w:val="single" w:sz="4" w:space="0" w:color="auto"/>
            </w:tcBorders>
            <w:hideMark/>
          </w:tcPr>
          <w:p w14:paraId="23EA5709" w14:textId="77777777" w:rsidR="003247EA" w:rsidRDefault="003247EA">
            <w:pPr>
              <w:jc w:val="left"/>
            </w:pPr>
            <w:r>
              <w:t>Empty trash</w:t>
            </w:r>
          </w:p>
        </w:tc>
        <w:tc>
          <w:tcPr>
            <w:tcW w:w="770" w:type="dxa"/>
            <w:tcBorders>
              <w:top w:val="single" w:sz="4" w:space="0" w:color="auto"/>
              <w:left w:val="single" w:sz="4" w:space="0" w:color="auto"/>
              <w:bottom w:val="single" w:sz="4" w:space="0" w:color="auto"/>
              <w:right w:val="single" w:sz="4" w:space="0" w:color="auto"/>
            </w:tcBorders>
          </w:tcPr>
          <w:p w14:paraId="7019BC3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655D8C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669311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C8C218E" w14:textId="77777777" w:rsidR="003247EA" w:rsidRDefault="003247EA" w:rsidP="001D5EC9">
            <w:pPr>
              <w:spacing w:line="240" w:lineRule="auto"/>
            </w:pPr>
          </w:p>
        </w:tc>
      </w:tr>
      <w:tr w:rsidR="003247EA" w14:paraId="6919130B"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782E7E"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89C5B70" w14:textId="77777777" w:rsidR="003247EA" w:rsidRDefault="003247EA">
            <w:pPr>
              <w:jc w:val="left"/>
            </w:pPr>
            <w:r>
              <w:t>Replenish soap, hand towels and toilet paper</w:t>
            </w:r>
          </w:p>
        </w:tc>
        <w:tc>
          <w:tcPr>
            <w:tcW w:w="770" w:type="dxa"/>
            <w:tcBorders>
              <w:top w:val="single" w:sz="4" w:space="0" w:color="auto"/>
              <w:left w:val="single" w:sz="4" w:space="0" w:color="auto"/>
              <w:bottom w:val="single" w:sz="4" w:space="0" w:color="auto"/>
              <w:right w:val="single" w:sz="4" w:space="0" w:color="auto"/>
            </w:tcBorders>
          </w:tcPr>
          <w:p w14:paraId="416C8BF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C433A81"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A285FA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9EA35A7" w14:textId="77777777" w:rsidR="003247EA" w:rsidRDefault="003247EA" w:rsidP="001D5EC9">
            <w:pPr>
              <w:spacing w:line="240" w:lineRule="auto"/>
            </w:pPr>
          </w:p>
        </w:tc>
      </w:tr>
      <w:tr w:rsidR="003247EA" w14:paraId="2B09DB2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FC82DD"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4F35010C" w14:textId="77777777" w:rsidR="003247EA" w:rsidRDefault="003247EA">
            <w:pPr>
              <w:jc w:val="left"/>
            </w:pPr>
            <w:r>
              <w:t>Clean hand basins and fixtures</w:t>
            </w:r>
          </w:p>
        </w:tc>
        <w:tc>
          <w:tcPr>
            <w:tcW w:w="770" w:type="dxa"/>
            <w:tcBorders>
              <w:top w:val="single" w:sz="4" w:space="0" w:color="auto"/>
              <w:left w:val="single" w:sz="4" w:space="0" w:color="auto"/>
              <w:bottom w:val="single" w:sz="4" w:space="0" w:color="auto"/>
              <w:right w:val="single" w:sz="4" w:space="0" w:color="auto"/>
            </w:tcBorders>
          </w:tcPr>
          <w:p w14:paraId="3F75FC0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C51B09E"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4F179B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ED70C90" w14:textId="77777777" w:rsidR="003247EA" w:rsidRDefault="003247EA" w:rsidP="001D5EC9">
            <w:pPr>
              <w:spacing w:line="240" w:lineRule="auto"/>
            </w:pPr>
          </w:p>
        </w:tc>
      </w:tr>
      <w:tr w:rsidR="003247EA" w14:paraId="48862126"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298E7C"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94BF5AD" w14:textId="77777777" w:rsidR="003247EA" w:rsidRDefault="003247EA">
            <w:pPr>
              <w:jc w:val="left"/>
            </w:pPr>
            <w:r>
              <w:t>Clean and disinfect toilet bowl and seat</w:t>
            </w:r>
          </w:p>
        </w:tc>
        <w:tc>
          <w:tcPr>
            <w:tcW w:w="770" w:type="dxa"/>
            <w:tcBorders>
              <w:top w:val="single" w:sz="4" w:space="0" w:color="auto"/>
              <w:left w:val="single" w:sz="4" w:space="0" w:color="auto"/>
              <w:bottom w:val="single" w:sz="4" w:space="0" w:color="auto"/>
              <w:right w:val="single" w:sz="4" w:space="0" w:color="auto"/>
            </w:tcBorders>
          </w:tcPr>
          <w:p w14:paraId="321CC464"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A7024D"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61012DF"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1B0D91E" w14:textId="77777777" w:rsidR="003247EA" w:rsidRDefault="003247EA" w:rsidP="001D5EC9">
            <w:pPr>
              <w:spacing w:line="240" w:lineRule="auto"/>
            </w:pPr>
          </w:p>
        </w:tc>
      </w:tr>
      <w:tr w:rsidR="003247EA" w14:paraId="048C2FB9"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B2930F"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49C081A3" w14:textId="77777777" w:rsidR="003247EA" w:rsidRDefault="003247EA">
            <w:pPr>
              <w:jc w:val="left"/>
            </w:pPr>
            <w:r>
              <w:t xml:space="preserve">Sanitise doors and </w:t>
            </w:r>
            <w:r w:rsidR="0033749B">
              <w:t>doorknobs</w:t>
            </w:r>
          </w:p>
        </w:tc>
        <w:tc>
          <w:tcPr>
            <w:tcW w:w="770" w:type="dxa"/>
            <w:tcBorders>
              <w:top w:val="single" w:sz="4" w:space="0" w:color="auto"/>
              <w:left w:val="single" w:sz="4" w:space="0" w:color="auto"/>
              <w:bottom w:val="single" w:sz="4" w:space="0" w:color="auto"/>
              <w:right w:val="single" w:sz="4" w:space="0" w:color="auto"/>
            </w:tcBorders>
          </w:tcPr>
          <w:p w14:paraId="793A263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6D95B0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B8530C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FACD59F" w14:textId="77777777" w:rsidR="003247EA" w:rsidRDefault="003247EA" w:rsidP="001D5EC9">
            <w:pPr>
              <w:spacing w:line="240" w:lineRule="auto"/>
            </w:pPr>
          </w:p>
        </w:tc>
      </w:tr>
      <w:tr w:rsidR="003247EA" w14:paraId="01FF7621"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0F8275"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1B0C8977" w14:textId="77777777" w:rsidR="003247EA" w:rsidRDefault="003247EA">
            <w:pPr>
              <w:jc w:val="left"/>
            </w:pPr>
            <w:r>
              <w:t>Sweep and mop floor</w:t>
            </w:r>
          </w:p>
        </w:tc>
        <w:tc>
          <w:tcPr>
            <w:tcW w:w="770" w:type="dxa"/>
            <w:tcBorders>
              <w:top w:val="single" w:sz="4" w:space="0" w:color="auto"/>
              <w:left w:val="single" w:sz="4" w:space="0" w:color="auto"/>
              <w:bottom w:val="single" w:sz="4" w:space="0" w:color="auto"/>
              <w:right w:val="single" w:sz="4" w:space="0" w:color="auto"/>
            </w:tcBorders>
          </w:tcPr>
          <w:p w14:paraId="4B024E3B"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2800986"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4FA1638"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933598E" w14:textId="77777777" w:rsidR="003247EA" w:rsidRDefault="003247EA" w:rsidP="001D5EC9">
            <w:pPr>
              <w:spacing w:line="240" w:lineRule="auto"/>
            </w:pPr>
          </w:p>
        </w:tc>
      </w:tr>
      <w:tr w:rsidR="003247EA" w14:paraId="4B9419F0" w14:textId="77777777" w:rsidTr="001D5EC9">
        <w:tc>
          <w:tcPr>
            <w:tcW w:w="18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6385C9" w14:textId="77777777" w:rsidR="003247EA" w:rsidRDefault="003247EA">
            <w:pPr>
              <w:jc w:val="left"/>
            </w:pPr>
            <w:r>
              <w:t>Stairways and escalators</w:t>
            </w:r>
          </w:p>
        </w:tc>
        <w:tc>
          <w:tcPr>
            <w:tcW w:w="4134" w:type="dxa"/>
            <w:tcBorders>
              <w:top w:val="single" w:sz="4" w:space="0" w:color="auto"/>
              <w:left w:val="single" w:sz="4" w:space="0" w:color="auto"/>
              <w:bottom w:val="single" w:sz="4" w:space="0" w:color="auto"/>
              <w:right w:val="single" w:sz="4" w:space="0" w:color="auto"/>
            </w:tcBorders>
            <w:hideMark/>
          </w:tcPr>
          <w:p w14:paraId="451059E5" w14:textId="77777777" w:rsidR="003247EA" w:rsidRDefault="003247EA">
            <w:pPr>
              <w:jc w:val="left"/>
            </w:pPr>
            <w:r>
              <w:t>Dust and polish ledges and banisters</w:t>
            </w:r>
          </w:p>
        </w:tc>
        <w:tc>
          <w:tcPr>
            <w:tcW w:w="770" w:type="dxa"/>
            <w:tcBorders>
              <w:top w:val="single" w:sz="4" w:space="0" w:color="auto"/>
              <w:left w:val="single" w:sz="4" w:space="0" w:color="auto"/>
              <w:bottom w:val="single" w:sz="4" w:space="0" w:color="auto"/>
              <w:right w:val="single" w:sz="4" w:space="0" w:color="auto"/>
            </w:tcBorders>
          </w:tcPr>
          <w:p w14:paraId="1F5589EC"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F98F38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9C294BA"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D05685" w14:textId="77777777" w:rsidR="003247EA" w:rsidRDefault="003247EA" w:rsidP="001D5EC9">
            <w:pPr>
              <w:spacing w:line="240" w:lineRule="auto"/>
            </w:pPr>
          </w:p>
        </w:tc>
      </w:tr>
      <w:tr w:rsidR="003247EA" w14:paraId="1F255A64"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B3DC11"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0E0E1D6B" w14:textId="77777777" w:rsidR="003247EA" w:rsidRDefault="003247EA">
            <w:pPr>
              <w:jc w:val="left"/>
            </w:pPr>
            <w:r>
              <w:t>Clean and disinfect hand railings</w:t>
            </w:r>
          </w:p>
        </w:tc>
        <w:tc>
          <w:tcPr>
            <w:tcW w:w="770" w:type="dxa"/>
            <w:tcBorders>
              <w:top w:val="single" w:sz="4" w:space="0" w:color="auto"/>
              <w:left w:val="single" w:sz="4" w:space="0" w:color="auto"/>
              <w:bottom w:val="single" w:sz="4" w:space="0" w:color="auto"/>
              <w:right w:val="single" w:sz="4" w:space="0" w:color="auto"/>
            </w:tcBorders>
          </w:tcPr>
          <w:p w14:paraId="4E8B4FE9"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18586C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A900757"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2764AED" w14:textId="77777777" w:rsidR="003247EA" w:rsidRDefault="003247EA" w:rsidP="001D5EC9">
            <w:pPr>
              <w:spacing w:line="240" w:lineRule="auto"/>
            </w:pPr>
          </w:p>
        </w:tc>
      </w:tr>
      <w:tr w:rsidR="003247EA" w14:paraId="5C989CAF" w14:textId="77777777" w:rsidTr="001D5EC9">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095E34" w14:textId="77777777" w:rsidR="003247EA" w:rsidRDefault="003247EA">
            <w:pPr>
              <w:spacing w:line="240" w:lineRule="auto"/>
              <w:jc w:val="left"/>
            </w:pPr>
          </w:p>
        </w:tc>
        <w:tc>
          <w:tcPr>
            <w:tcW w:w="4134" w:type="dxa"/>
            <w:tcBorders>
              <w:top w:val="single" w:sz="4" w:space="0" w:color="auto"/>
              <w:left w:val="single" w:sz="4" w:space="0" w:color="auto"/>
              <w:bottom w:val="single" w:sz="4" w:space="0" w:color="auto"/>
              <w:right w:val="single" w:sz="4" w:space="0" w:color="auto"/>
            </w:tcBorders>
            <w:hideMark/>
          </w:tcPr>
          <w:p w14:paraId="3D6FF3B7" w14:textId="77777777" w:rsidR="003247EA" w:rsidRDefault="003247EA">
            <w:pPr>
              <w:jc w:val="left"/>
            </w:pPr>
            <w:r>
              <w:t>Sweep and mop stairways</w:t>
            </w:r>
          </w:p>
        </w:tc>
        <w:tc>
          <w:tcPr>
            <w:tcW w:w="770" w:type="dxa"/>
            <w:tcBorders>
              <w:top w:val="single" w:sz="4" w:space="0" w:color="auto"/>
              <w:left w:val="single" w:sz="4" w:space="0" w:color="auto"/>
              <w:bottom w:val="single" w:sz="4" w:space="0" w:color="auto"/>
              <w:right w:val="single" w:sz="4" w:space="0" w:color="auto"/>
            </w:tcBorders>
          </w:tcPr>
          <w:p w14:paraId="0AE59305"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445CAA2"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47B7BF3" w14:textId="77777777" w:rsidR="003247EA" w:rsidRDefault="003247EA" w:rsidP="001D5EC9">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04EDD9D" w14:textId="77777777" w:rsidR="003247EA" w:rsidRDefault="003247EA" w:rsidP="001D5EC9">
            <w:pPr>
              <w:spacing w:line="240" w:lineRule="auto"/>
            </w:pPr>
          </w:p>
        </w:tc>
      </w:tr>
    </w:tbl>
    <w:p w14:paraId="65BFDECE" w14:textId="77777777" w:rsidR="001D5EC9" w:rsidRDefault="001D5EC9" w:rsidP="003247EA">
      <w:pPr>
        <w:rPr>
          <w:rStyle w:val="Heading2Char"/>
          <w:rFonts w:eastAsia="Calibri"/>
          <w:lang w:eastAsia="en-GB"/>
        </w:rPr>
      </w:pPr>
    </w:p>
    <w:p w14:paraId="0CD380FF" w14:textId="77777777" w:rsidR="001D5EC9" w:rsidRDefault="001D5EC9">
      <w:pPr>
        <w:spacing w:line="240" w:lineRule="auto"/>
        <w:jc w:val="left"/>
        <w:rPr>
          <w:rStyle w:val="Heading2Char"/>
          <w:rFonts w:eastAsia="Calibri"/>
          <w:lang w:eastAsia="en-GB"/>
        </w:rPr>
      </w:pPr>
      <w:r>
        <w:rPr>
          <w:rStyle w:val="Heading2Char"/>
          <w:rFonts w:eastAsia="Calibri"/>
          <w:lang w:eastAsia="en-GB"/>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3247EA" w14:paraId="42BC0DA1" w14:textId="77777777" w:rsidTr="003247EA">
        <w:tc>
          <w:tcPr>
            <w:tcW w:w="5000" w:type="pct"/>
            <w:shd w:val="clear" w:color="auto" w:fill="7F7F7F" w:themeFill="text1" w:themeFillTint="80"/>
            <w:hideMark/>
          </w:tcPr>
          <w:p w14:paraId="2908694A" w14:textId="77777777" w:rsidR="003247EA" w:rsidRDefault="003247EA">
            <w:pPr>
              <w:pStyle w:val="Heading1"/>
              <w:jc w:val="left"/>
              <w:rPr>
                <w:rFonts w:eastAsia="Times New Roman"/>
                <w:szCs w:val="32"/>
              </w:rPr>
            </w:pPr>
            <w:bookmarkStart w:id="1213" w:name="_Toc39497227"/>
            <w:bookmarkStart w:id="1214" w:name="_Toc46937175"/>
            <w:r>
              <w:rPr>
                <w:rStyle w:val="Heading2Char"/>
                <w:rFonts w:eastAsia="Calibri"/>
                <w:b/>
                <w:sz w:val="32"/>
              </w:rPr>
              <w:t>BIBLIOGRAPHY</w:t>
            </w:r>
            <w:bookmarkEnd w:id="1213"/>
            <w:bookmarkEnd w:id="1214"/>
          </w:p>
        </w:tc>
      </w:tr>
    </w:tbl>
    <w:p w14:paraId="4363B9D9" w14:textId="77777777" w:rsidR="003247EA" w:rsidRDefault="003247EA" w:rsidP="00BB36E3">
      <w:pPr>
        <w:ind w:right="328"/>
        <w:jc w:val="left"/>
        <w:rPr>
          <w:rFonts w:eastAsia="Arial" w:cs="Arial"/>
          <w:b/>
          <w:bCs/>
          <w:spacing w:val="-1"/>
          <w:szCs w:val="20"/>
        </w:rPr>
      </w:pPr>
    </w:p>
    <w:p w14:paraId="63DD83EF" w14:textId="77777777" w:rsidR="003247EA" w:rsidRPr="00BB36E3" w:rsidRDefault="003247EA" w:rsidP="00BB36E3">
      <w:pPr>
        <w:pStyle w:val="Heading2"/>
        <w:rPr>
          <w:color w:val="000000" w:themeColor="text1"/>
        </w:rPr>
      </w:pPr>
      <w:bookmarkStart w:id="1215" w:name="_Toc39497228"/>
      <w:bookmarkStart w:id="1216" w:name="_Toc46937176"/>
      <w:r w:rsidRPr="00BB36E3">
        <w:rPr>
          <w:color w:val="000000" w:themeColor="text1"/>
        </w:rPr>
        <w:t>BOOKS</w:t>
      </w:r>
      <w:bookmarkEnd w:id="1215"/>
      <w:bookmarkEnd w:id="1216"/>
    </w:p>
    <w:p w14:paraId="441B5A51" w14:textId="77777777" w:rsidR="003247EA" w:rsidRPr="00BB36E3" w:rsidRDefault="003247EA" w:rsidP="00BB36E3">
      <w:pPr>
        <w:jc w:val="left"/>
        <w:rPr>
          <w:color w:val="000000" w:themeColor="text1"/>
        </w:rPr>
      </w:pPr>
      <w:r w:rsidRPr="00BB36E3">
        <w:rPr>
          <w:color w:val="000000" w:themeColor="text1"/>
        </w:rPr>
        <w:t>Brink, A. and Berndt, A. 2005. Customer Relationship Management and Customer Service, Lansdowne: Juta and Co. Ltd.</w:t>
      </w:r>
    </w:p>
    <w:p w14:paraId="68649DE1" w14:textId="77777777" w:rsidR="003247EA" w:rsidRPr="00BB36E3" w:rsidRDefault="003247EA" w:rsidP="00BB36E3">
      <w:pPr>
        <w:jc w:val="left"/>
        <w:rPr>
          <w:color w:val="000000" w:themeColor="text1"/>
        </w:rPr>
      </w:pPr>
    </w:p>
    <w:p w14:paraId="7709B360" w14:textId="77777777" w:rsidR="003247EA" w:rsidRPr="00BB36E3" w:rsidRDefault="003247EA" w:rsidP="00BB36E3">
      <w:pPr>
        <w:pStyle w:val="Heading2"/>
        <w:rPr>
          <w:color w:val="000000" w:themeColor="text1"/>
        </w:rPr>
      </w:pPr>
      <w:bookmarkStart w:id="1217" w:name="_Toc39497229"/>
      <w:bookmarkStart w:id="1218" w:name="_Toc46937177"/>
      <w:r w:rsidRPr="00BB36E3">
        <w:rPr>
          <w:color w:val="000000" w:themeColor="text1"/>
        </w:rPr>
        <w:t>INTERNET</w:t>
      </w:r>
      <w:bookmarkEnd w:id="1217"/>
      <w:bookmarkEnd w:id="1218"/>
    </w:p>
    <w:p w14:paraId="4A3366A1" w14:textId="77777777" w:rsidR="003247EA" w:rsidRPr="00BB36E3" w:rsidRDefault="003247EA" w:rsidP="00BB36E3">
      <w:pPr>
        <w:jc w:val="left"/>
        <w:rPr>
          <w:color w:val="000000" w:themeColor="text1"/>
        </w:rPr>
      </w:pPr>
      <w:r w:rsidRPr="00BB36E3">
        <w:rPr>
          <w:color w:val="000000" w:themeColor="text1"/>
        </w:rPr>
        <w:t>“7 Types of product quality.” https://simplicable.com/new/product-quality</w:t>
      </w:r>
    </w:p>
    <w:p w14:paraId="30F518F6" w14:textId="77777777" w:rsidR="003247EA" w:rsidRPr="00BB36E3" w:rsidRDefault="003247EA" w:rsidP="00BB36E3">
      <w:pPr>
        <w:jc w:val="left"/>
        <w:rPr>
          <w:color w:val="000000" w:themeColor="text1"/>
        </w:rPr>
      </w:pPr>
    </w:p>
    <w:p w14:paraId="45CB737A" w14:textId="77777777" w:rsidR="003247EA" w:rsidRPr="00BB36E3" w:rsidRDefault="003247EA" w:rsidP="00BB36E3">
      <w:pPr>
        <w:jc w:val="left"/>
        <w:rPr>
          <w:rStyle w:val="Hyperlink"/>
          <w:color w:val="000000" w:themeColor="text1"/>
        </w:rPr>
      </w:pPr>
      <w:r w:rsidRPr="00BB36E3">
        <w:rPr>
          <w:color w:val="000000" w:themeColor="text1"/>
        </w:rPr>
        <w:t>“Customer service as a competitive advantage.” https://supportbench.com/post/customer-service-as-a-competitive-advantage/</w:t>
      </w:r>
    </w:p>
    <w:p w14:paraId="2919EE8E" w14:textId="77777777" w:rsidR="003247EA" w:rsidRPr="00BB36E3" w:rsidRDefault="003247EA" w:rsidP="00BB36E3">
      <w:pPr>
        <w:jc w:val="left"/>
        <w:rPr>
          <w:color w:val="000000" w:themeColor="text1"/>
        </w:rPr>
      </w:pPr>
    </w:p>
    <w:p w14:paraId="62E19241" w14:textId="77777777" w:rsidR="003247EA" w:rsidRPr="00BB36E3" w:rsidRDefault="003247EA" w:rsidP="00BB36E3">
      <w:pPr>
        <w:jc w:val="left"/>
        <w:rPr>
          <w:rStyle w:val="hscoswrapper"/>
          <w:color w:val="000000" w:themeColor="text1"/>
        </w:rPr>
      </w:pPr>
      <w:r w:rsidRPr="00BB36E3">
        <w:rPr>
          <w:rStyle w:val="hscoswrapper"/>
          <w:color w:val="000000" w:themeColor="text1"/>
        </w:rPr>
        <w:t>“Customer Perception: What It Is, Why It's Important, and How to Improve It.” https://blog.hubspot.com/service/improve-customer-perception</w:t>
      </w:r>
    </w:p>
    <w:p w14:paraId="02B4AB32" w14:textId="77777777" w:rsidR="003247EA" w:rsidRPr="00BB36E3" w:rsidRDefault="003247EA" w:rsidP="00BB36E3">
      <w:pPr>
        <w:jc w:val="left"/>
        <w:rPr>
          <w:rFonts w:ascii="Times New Roman" w:hAnsi="Times New Roman"/>
          <w:color w:val="000000" w:themeColor="text1"/>
          <w:szCs w:val="48"/>
          <w:lang w:eastAsia="en-GB"/>
        </w:rPr>
      </w:pPr>
    </w:p>
    <w:p w14:paraId="68185FFF" w14:textId="77777777" w:rsidR="003247EA" w:rsidRPr="00BB36E3" w:rsidRDefault="003247EA" w:rsidP="00BB36E3">
      <w:pPr>
        <w:jc w:val="left"/>
        <w:rPr>
          <w:rStyle w:val="Hyperlink"/>
          <w:color w:val="000000" w:themeColor="text1"/>
        </w:rPr>
      </w:pPr>
      <w:r w:rsidRPr="00BB36E3">
        <w:rPr>
          <w:color w:val="000000" w:themeColor="text1"/>
        </w:rPr>
        <w:t>“Principles of good customer service.” https://www.business.qld.gov.au/running-business/consumer-laws/customer-service/improving/principles</w:t>
      </w:r>
    </w:p>
    <w:p w14:paraId="0A27BABE" w14:textId="77777777" w:rsidR="003247EA" w:rsidRPr="00BB36E3" w:rsidRDefault="003247EA" w:rsidP="00BB36E3">
      <w:pPr>
        <w:jc w:val="left"/>
        <w:rPr>
          <w:color w:val="000000" w:themeColor="text1"/>
        </w:rPr>
      </w:pPr>
    </w:p>
    <w:p w14:paraId="3133D43B" w14:textId="77777777" w:rsidR="003247EA" w:rsidRPr="00BB36E3" w:rsidRDefault="003247EA" w:rsidP="00BB36E3">
      <w:pPr>
        <w:jc w:val="left"/>
        <w:rPr>
          <w:rStyle w:val="Hyperlink"/>
          <w:color w:val="000000" w:themeColor="text1"/>
        </w:rPr>
      </w:pPr>
      <w:r w:rsidRPr="00BB36E3">
        <w:rPr>
          <w:color w:val="000000" w:themeColor="text1"/>
        </w:rPr>
        <w:t>“Service principles guide customer experience.” https://www.liveworkstudio.com/articles/service-principles-guide-customer-experience/</w:t>
      </w:r>
    </w:p>
    <w:p w14:paraId="2C61A0AB" w14:textId="77777777" w:rsidR="003247EA" w:rsidRPr="00BB36E3" w:rsidRDefault="003247EA" w:rsidP="00BB36E3">
      <w:pPr>
        <w:jc w:val="left"/>
        <w:rPr>
          <w:rStyle w:val="Hyperlink"/>
          <w:color w:val="000000" w:themeColor="text1"/>
        </w:rPr>
      </w:pPr>
    </w:p>
    <w:p w14:paraId="385D93AB" w14:textId="77777777" w:rsidR="003247EA" w:rsidRPr="00BB36E3" w:rsidRDefault="003247EA" w:rsidP="00BB36E3">
      <w:pPr>
        <w:jc w:val="left"/>
        <w:rPr>
          <w:rStyle w:val="Hyperlink"/>
          <w:color w:val="000000" w:themeColor="text1"/>
          <w:u w:val="none"/>
        </w:rPr>
      </w:pPr>
      <w:r w:rsidRPr="00BB36E3">
        <w:rPr>
          <w:rStyle w:val="Hyperlink"/>
          <w:color w:val="000000" w:themeColor="text1"/>
          <w:u w:val="none"/>
        </w:rPr>
        <w:t>“Standardising store cleanliness.” https://csnews.com/standardizing-store-cleanliness</w:t>
      </w:r>
    </w:p>
    <w:p w14:paraId="78F6CEE6" w14:textId="77777777" w:rsidR="003247EA" w:rsidRPr="00BB36E3" w:rsidRDefault="003247EA" w:rsidP="00BB36E3">
      <w:pPr>
        <w:jc w:val="left"/>
        <w:rPr>
          <w:color w:val="000000" w:themeColor="text1"/>
        </w:rPr>
      </w:pPr>
    </w:p>
    <w:p w14:paraId="2F6C4E35" w14:textId="77777777" w:rsidR="003247EA" w:rsidRPr="00BB36E3" w:rsidRDefault="003247EA" w:rsidP="00BB36E3">
      <w:pPr>
        <w:jc w:val="left"/>
        <w:rPr>
          <w:color w:val="000000" w:themeColor="text1"/>
        </w:rPr>
      </w:pPr>
      <w:r w:rsidRPr="00BB36E3">
        <w:rPr>
          <w:color w:val="000000" w:themeColor="text1"/>
        </w:rPr>
        <w:t>“The complete retail guide to health and safety.” https://www.wirehouse-es.com/2018/11/20/retail-health-and-safety-guide/</w:t>
      </w:r>
    </w:p>
    <w:p w14:paraId="69011C72" w14:textId="77777777" w:rsidR="003247EA" w:rsidRPr="00BB36E3" w:rsidRDefault="003247EA" w:rsidP="00BB36E3">
      <w:pPr>
        <w:jc w:val="left"/>
        <w:rPr>
          <w:color w:val="000000" w:themeColor="text1"/>
        </w:rPr>
      </w:pPr>
    </w:p>
    <w:p w14:paraId="6AAD2F68" w14:textId="77777777" w:rsidR="003247EA" w:rsidRPr="00BB36E3" w:rsidRDefault="003247EA" w:rsidP="00BB36E3">
      <w:pPr>
        <w:jc w:val="left"/>
        <w:rPr>
          <w:rStyle w:val="Hyperlink"/>
          <w:color w:val="000000" w:themeColor="text1"/>
        </w:rPr>
      </w:pPr>
      <w:r w:rsidRPr="00BB36E3">
        <w:rPr>
          <w:color w:val="000000" w:themeColor="text1"/>
        </w:rPr>
        <w:t>“What is customer service?” https://entrepreneurhandbook.co.uk/what-is-customer-service/</w:t>
      </w:r>
    </w:p>
    <w:p w14:paraId="11009B80" w14:textId="77777777" w:rsidR="003247EA" w:rsidRPr="00BB36E3" w:rsidRDefault="003247EA" w:rsidP="00BB36E3">
      <w:pPr>
        <w:jc w:val="left"/>
        <w:rPr>
          <w:color w:val="000000" w:themeColor="text1"/>
        </w:rPr>
      </w:pPr>
      <w:r w:rsidRPr="00BB36E3">
        <w:rPr>
          <w:rStyle w:val="Hyperlink"/>
          <w:color w:val="000000" w:themeColor="text1"/>
          <w:u w:val="none"/>
        </w:rPr>
        <w:t>“Your retail store cleaning checklist.” http://www.</w:t>
      </w:r>
      <w:r w:rsidRPr="00BB36E3">
        <w:rPr>
          <w:rFonts w:eastAsia="Arial" w:cs="Arial"/>
          <w:bCs/>
          <w:color w:val="000000" w:themeColor="text1"/>
          <w:position w:val="-1"/>
          <w:sz w:val="18"/>
          <w:szCs w:val="18"/>
        </w:rPr>
        <w:t>allbuildingcleaningcorp.com</w:t>
      </w:r>
    </w:p>
    <w:p w14:paraId="5F5A347F" w14:textId="77777777" w:rsidR="003247EA" w:rsidRDefault="003247EA" w:rsidP="00BB36E3">
      <w:pPr>
        <w:jc w:val="left"/>
      </w:pPr>
    </w:p>
    <w:p w14:paraId="229CD26A" w14:textId="77777777" w:rsidR="003247EA" w:rsidRDefault="00BB36E3" w:rsidP="00BB36E3">
      <w:pPr>
        <w:pStyle w:val="Heading2"/>
      </w:pPr>
      <w:bookmarkStart w:id="1219" w:name="_Toc39497230"/>
      <w:bookmarkStart w:id="1220" w:name="_Toc46937178"/>
      <w:r>
        <w:t>FOOTNOTES</w:t>
      </w:r>
      <w:bookmarkEnd w:id="1219"/>
      <w:bookmarkEnd w:id="1220"/>
    </w:p>
    <w:p w14:paraId="75410405" w14:textId="77777777" w:rsidR="003247EA" w:rsidRDefault="003247EA" w:rsidP="00BB36E3">
      <w:pPr>
        <w:pStyle w:val="EndnoteText"/>
        <w:spacing w:line="360" w:lineRule="auto"/>
        <w:jc w:val="left"/>
        <w:rPr>
          <w:lang w:val="en-ZA"/>
        </w:rPr>
      </w:pPr>
      <w:r>
        <w:rPr>
          <w:vertAlign w:val="superscript"/>
        </w:rPr>
        <w:t>i</w:t>
      </w:r>
      <w:r>
        <w:t xml:space="preserve"> https://entrepreneurhandbook.co.uk/what-is-customer-service/</w:t>
      </w:r>
    </w:p>
    <w:p w14:paraId="5A443A03" w14:textId="77777777" w:rsidR="003247EA" w:rsidRDefault="003247EA" w:rsidP="00BB36E3">
      <w:pPr>
        <w:pStyle w:val="EndnoteText"/>
        <w:spacing w:line="360" w:lineRule="auto"/>
        <w:jc w:val="left"/>
        <w:rPr>
          <w:lang w:val="en-ZA"/>
        </w:rPr>
      </w:pPr>
      <w:r>
        <w:rPr>
          <w:vertAlign w:val="superscript"/>
        </w:rPr>
        <w:t>ii</w:t>
      </w:r>
      <w:r>
        <w:t xml:space="preserve"> https://entrepreneurhandbook.co.uk/what-is-customer-service/</w:t>
      </w:r>
    </w:p>
    <w:p w14:paraId="06726B39" w14:textId="77777777" w:rsidR="003247EA" w:rsidRDefault="003247EA" w:rsidP="00BB36E3">
      <w:pPr>
        <w:pStyle w:val="EndnoteText"/>
        <w:spacing w:line="360" w:lineRule="auto"/>
        <w:jc w:val="left"/>
        <w:rPr>
          <w:lang w:val="en-ZA"/>
        </w:rPr>
      </w:pPr>
      <w:r>
        <w:rPr>
          <w:vertAlign w:val="superscript"/>
        </w:rPr>
        <w:t>iii</w:t>
      </w:r>
      <w:r>
        <w:t xml:space="preserve"> </w:t>
      </w:r>
      <w:r>
        <w:rPr>
          <w:lang w:val="en-ZA"/>
        </w:rPr>
        <w:t>Seth Godwin, quoted on https://www.nexxt.com/articles/the-purpose-of-customer-service-17100-article.html</w:t>
      </w:r>
    </w:p>
    <w:p w14:paraId="6E880CEC" w14:textId="77777777" w:rsidR="003247EA" w:rsidRDefault="003247EA" w:rsidP="00BB36E3">
      <w:pPr>
        <w:pStyle w:val="EndnoteText"/>
        <w:spacing w:line="360" w:lineRule="auto"/>
        <w:jc w:val="left"/>
        <w:rPr>
          <w:lang w:val="en-ZA"/>
        </w:rPr>
      </w:pPr>
      <w:r>
        <w:rPr>
          <w:vertAlign w:val="superscript"/>
        </w:rPr>
        <w:t>iv</w:t>
      </w:r>
      <w:r>
        <w:t xml:space="preserve"> https://www.liveworkstudio.com/articles/service-principles-guide-customer-experience/</w:t>
      </w:r>
    </w:p>
    <w:p w14:paraId="7464A1CF" w14:textId="77777777" w:rsidR="003247EA" w:rsidRDefault="003247EA" w:rsidP="00BB36E3">
      <w:pPr>
        <w:pStyle w:val="EndnoteText"/>
        <w:spacing w:line="360" w:lineRule="auto"/>
        <w:jc w:val="left"/>
        <w:rPr>
          <w:lang w:val="en-ZA"/>
        </w:rPr>
      </w:pPr>
      <w:r>
        <w:rPr>
          <w:vertAlign w:val="superscript"/>
        </w:rPr>
        <w:t>v</w:t>
      </w:r>
      <w:r>
        <w:t xml:space="preserve"> Brink &amp; Berndt, 2005:46-47).</w:t>
      </w:r>
    </w:p>
    <w:p w14:paraId="53A06794" w14:textId="77777777" w:rsidR="0020025F" w:rsidRDefault="003247EA" w:rsidP="00D71953">
      <w:pPr>
        <w:jc w:val="left"/>
        <w:rPr>
          <w:rStyle w:val="Hyperlink"/>
          <w:szCs w:val="20"/>
        </w:rPr>
        <w:sectPr w:rsidR="0020025F" w:rsidSect="001C6D34">
          <w:headerReference w:type="default" r:id="rId214"/>
          <w:footerReference w:type="default" r:id="rId215"/>
          <w:pgSz w:w="11907" w:h="16840" w:code="9"/>
          <w:pgMar w:top="1440" w:right="1440" w:bottom="1440" w:left="1440" w:header="567" w:footer="680" w:gutter="0"/>
          <w:cols w:space="720"/>
          <w:docGrid w:linePitch="360"/>
        </w:sectPr>
      </w:pPr>
      <w:r>
        <w:rPr>
          <w:szCs w:val="20"/>
          <w:vertAlign w:val="superscript"/>
        </w:rPr>
        <w:t>vi</w:t>
      </w:r>
      <w:r>
        <w:rPr>
          <w:szCs w:val="20"/>
        </w:rPr>
        <w:t xml:space="preserve">  </w:t>
      </w:r>
      <w:r w:rsidR="00D71953" w:rsidRPr="00257B1B">
        <w:rPr>
          <w:szCs w:val="20"/>
        </w:rPr>
        <w:t>https://www.marketing91.com</w:t>
      </w:r>
    </w:p>
    <w:p w14:paraId="4BB26977" w14:textId="77777777" w:rsidR="00236377" w:rsidRPr="003E70AC" w:rsidRDefault="00D57861" w:rsidP="00D57861">
      <w:pPr>
        <w:pStyle w:val="Heading1"/>
      </w:pPr>
      <w:bookmarkStart w:id="1221" w:name="_Hlk39065577"/>
      <w:bookmarkStart w:id="1222" w:name="_Toc46937179"/>
      <w:r>
        <w:t>Module 5: Principles of stock control</w:t>
      </w:r>
      <w:r>
        <w:rPr>
          <w:noProof/>
          <w:lang w:eastAsia="en-GB"/>
        </w:rPr>
        <w:t xml:space="preserve"> </w:t>
      </w:r>
      <w:r w:rsidR="00236377">
        <w:rPr>
          <w:noProof/>
          <w:lang w:eastAsia="en-GB"/>
        </w:rPr>
        <w:drawing>
          <wp:anchor distT="0" distB="0" distL="114300" distR="114300" simplePos="0" relativeHeight="251712512" behindDoc="0" locked="0" layoutInCell="1" allowOverlap="1" wp14:anchorId="3A59B8E1" wp14:editId="1F167365">
            <wp:simplePos x="0" y="0"/>
            <wp:positionH relativeFrom="column">
              <wp:posOffset>4629876</wp:posOffset>
            </wp:positionH>
            <wp:positionV relativeFrom="paragraph">
              <wp:posOffset>8699681</wp:posOffset>
            </wp:positionV>
            <wp:extent cx="1205230" cy="385445"/>
            <wp:effectExtent l="0" t="0" r="0" b="0"/>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236377">
        <w:rPr>
          <w:noProof/>
        </w:rPr>
        <mc:AlternateContent>
          <mc:Choice Requires="wps">
            <w:drawing>
              <wp:anchor distT="45720" distB="45720" distL="114300" distR="114300" simplePos="0" relativeHeight="251709440" behindDoc="0" locked="0" layoutInCell="1" allowOverlap="1" wp14:anchorId="3B55B37F" wp14:editId="61D3E5C1">
                <wp:simplePos x="0" y="0"/>
                <wp:positionH relativeFrom="margin">
                  <wp:posOffset>-104140</wp:posOffset>
                </wp:positionH>
                <wp:positionV relativeFrom="paragraph">
                  <wp:posOffset>6558329</wp:posOffset>
                </wp:positionV>
                <wp:extent cx="5939790" cy="1404620"/>
                <wp:effectExtent l="0" t="0" r="0" b="3810"/>
                <wp:wrapNone/>
                <wp:docPr id="7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813BB54"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58066832"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8D82879" w14:textId="77777777" w:rsidR="004B432B" w:rsidRDefault="004B432B" w:rsidP="00236377">
                            <w:pPr>
                              <w:spacing w:line="240" w:lineRule="auto"/>
                              <w:rPr>
                                <w:rFonts w:ascii="Arial Narrow" w:hAnsi="Arial Narrow"/>
                                <w:b/>
                                <w:color w:val="595959" w:themeColor="text1" w:themeTint="A6"/>
                                <w:sz w:val="44"/>
                                <w:szCs w:val="44"/>
                              </w:rPr>
                            </w:pPr>
                          </w:p>
                          <w:p w14:paraId="6795696B"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69FA284D"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5: Principles of stock control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55B37F" id="_x0000_s1031" type="#_x0000_t202" style="position:absolute;left:0;text-align:left;margin-left:-8.2pt;margin-top:516.4pt;width:467.7pt;height:110.6pt;z-index:2517094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Cc&#10;dphzEQIAAPwDAAAOAAAAAAAAAAAAAAAAAC4CAABkcnMvZTJvRG9jLnhtbFBLAQItABQABgAIAAAA&#10;IQBFXPlN4AAAAA0BAAAPAAAAAAAAAAAAAAAAAGsEAABkcnMvZG93bnJldi54bWxQSwUGAAAAAAQA&#10;BADzAAAAeAUAAAAA&#10;" filled="f" stroked="f">
                <v:textbox style="mso-fit-shape-to-text:t">
                  <w:txbxContent>
                    <w:p w14:paraId="6813BB54" w14:textId="77777777" w:rsidR="004B432B" w:rsidRPr="00EA456B" w:rsidRDefault="004B432B" w:rsidP="00236377">
                      <w:pPr>
                        <w:spacing w:line="240" w:lineRule="auto"/>
                        <w:rPr>
                          <w:rFonts w:ascii="Arial Narrow" w:hAnsi="Arial Narrow"/>
                          <w:b/>
                          <w:sz w:val="52"/>
                          <w:szCs w:val="52"/>
                        </w:rPr>
                      </w:pPr>
                      <w:r w:rsidRPr="00EA456B">
                        <w:rPr>
                          <w:rFonts w:ascii="Arial Narrow" w:hAnsi="Arial Narrow"/>
                          <w:b/>
                          <w:sz w:val="52"/>
                          <w:szCs w:val="52"/>
                        </w:rPr>
                        <w:t>RETAIL CHAIN STORE MANAGER</w:t>
                      </w:r>
                    </w:p>
                    <w:p w14:paraId="58066832" w14:textId="77777777" w:rsidR="004B432B" w:rsidRPr="00EA456B" w:rsidRDefault="004B432B" w:rsidP="00236377">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08D82879" w14:textId="77777777" w:rsidR="004B432B" w:rsidRDefault="004B432B" w:rsidP="00236377">
                      <w:pPr>
                        <w:spacing w:line="240" w:lineRule="auto"/>
                        <w:rPr>
                          <w:rFonts w:ascii="Arial Narrow" w:hAnsi="Arial Narrow"/>
                          <w:b/>
                          <w:color w:val="595959" w:themeColor="text1" w:themeTint="A6"/>
                          <w:sz w:val="44"/>
                          <w:szCs w:val="44"/>
                        </w:rPr>
                      </w:pPr>
                    </w:p>
                    <w:p w14:paraId="6795696B" w14:textId="77777777" w:rsidR="004B432B"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69FA284D" w14:textId="77777777" w:rsidR="004B432B" w:rsidRPr="003466F8" w:rsidRDefault="004B432B" w:rsidP="0023637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5: Principles of stock control</w:t>
                      </w:r>
                    </w:p>
                  </w:txbxContent>
                </v:textbox>
                <w10:wrap anchorx="margin"/>
              </v:shape>
            </w:pict>
          </mc:Fallback>
        </mc:AlternateContent>
      </w:r>
      <w:r w:rsidR="00236377">
        <w:rPr>
          <w:noProof/>
        </w:rPr>
        <mc:AlternateContent>
          <mc:Choice Requires="wps">
            <w:drawing>
              <wp:anchor distT="0" distB="0" distL="114300" distR="114300" simplePos="0" relativeHeight="251710464" behindDoc="0" locked="0" layoutInCell="1" allowOverlap="1" wp14:anchorId="1921F60E" wp14:editId="46E941DD">
                <wp:simplePos x="0" y="0"/>
                <wp:positionH relativeFrom="margin">
                  <wp:posOffset>-104140</wp:posOffset>
                </wp:positionH>
                <wp:positionV relativeFrom="margin">
                  <wp:posOffset>457786</wp:posOffset>
                </wp:positionV>
                <wp:extent cx="5939790" cy="0"/>
                <wp:effectExtent l="0" t="19050" r="22860" b="19050"/>
                <wp:wrapNone/>
                <wp:docPr id="714" name="Straight Connector 7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F5DBF6" id="Straight Connector 714"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AjnGOv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236377">
        <w:rPr>
          <w:noProof/>
        </w:rPr>
        <mc:AlternateContent>
          <mc:Choice Requires="wps">
            <w:drawing>
              <wp:anchor distT="0" distB="0" distL="114300" distR="114300" simplePos="0" relativeHeight="251711488" behindDoc="0" locked="0" layoutInCell="1" allowOverlap="1" wp14:anchorId="7D909FC3" wp14:editId="304DEBEF">
                <wp:simplePos x="0" y="0"/>
                <wp:positionH relativeFrom="margin">
                  <wp:posOffset>-104140</wp:posOffset>
                </wp:positionH>
                <wp:positionV relativeFrom="margin">
                  <wp:posOffset>8534449</wp:posOffset>
                </wp:positionV>
                <wp:extent cx="5939790" cy="0"/>
                <wp:effectExtent l="0" t="19050" r="22860" b="19050"/>
                <wp:wrapNone/>
                <wp:docPr id="718" name="Straight Connector 71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814606" id="Straight Connector 718" o:spid="_x0000_s1026" style="position:absolute;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Op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Db2rcFS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5/TqWv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236377">
        <w:rPr>
          <w:noProof/>
        </w:rPr>
        <w:drawing>
          <wp:anchor distT="0" distB="0" distL="114300" distR="114300" simplePos="0" relativeHeight="251708416" behindDoc="0" locked="0" layoutInCell="1" allowOverlap="1" wp14:anchorId="3860FF79" wp14:editId="7C35A204">
            <wp:simplePos x="0" y="0"/>
            <wp:positionH relativeFrom="margin">
              <wp:posOffset>-13970</wp:posOffset>
            </wp:positionH>
            <wp:positionV relativeFrom="paragraph">
              <wp:posOffset>1287194</wp:posOffset>
            </wp:positionV>
            <wp:extent cx="5759450" cy="4572000"/>
            <wp:effectExtent l="38100" t="38100" r="88900" b="95250"/>
            <wp:wrapNone/>
            <wp:docPr id="734" name="Picture 73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21"/>
      <w:r w:rsidR="00236377">
        <w:rPr>
          <w:noProof/>
        </w:rPr>
        <w:drawing>
          <wp:anchor distT="0" distB="0" distL="114300" distR="114300" simplePos="0" relativeHeight="251713536" behindDoc="0" locked="0" layoutInCell="1" allowOverlap="1" wp14:anchorId="30956439" wp14:editId="6E32A06B">
            <wp:simplePos x="0" y="0"/>
            <wp:positionH relativeFrom="column">
              <wp:posOffset>-13063</wp:posOffset>
            </wp:positionH>
            <wp:positionV relativeFrom="paragraph">
              <wp:posOffset>923653</wp:posOffset>
            </wp:positionV>
            <wp:extent cx="5842544" cy="4575803"/>
            <wp:effectExtent l="0" t="0" r="6350" b="0"/>
            <wp:wrapNone/>
            <wp:docPr id="900" name="Picture 900" descr="https://www.barcoding.co.uk/wp-content/uploads/2017/06/Barcoding-Man-1024x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barcoding.co.uk/wp-content/uploads/2017/06/Barcoding-Man-1024x683.jpg"/>
                    <pic:cNvPicPr>
                      <a:picLocks noChangeAspect="1" noChangeArrowheads="1"/>
                    </pic:cNvPicPr>
                  </pic:nvPicPr>
                  <pic:blipFill rotWithShape="1">
                    <a:blip r:embed="rId216">
                      <a:extLst>
                        <a:ext uri="{28A0092B-C50C-407E-A947-70E740481C1C}">
                          <a14:useLocalDpi xmlns:a14="http://schemas.microsoft.com/office/drawing/2010/main" val="0"/>
                        </a:ext>
                      </a:extLst>
                    </a:blip>
                    <a:srcRect l="10838" r="4114"/>
                    <a:stretch/>
                  </pic:blipFill>
                  <pic:spPr bwMode="auto">
                    <a:xfrm>
                      <a:off x="0" y="0"/>
                      <a:ext cx="5842554" cy="4575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22"/>
    </w:p>
    <w:p w14:paraId="1684C5C3" w14:textId="77777777" w:rsidR="00236377" w:rsidRDefault="00236377" w:rsidP="00D71953">
      <w:pPr>
        <w:rPr>
          <w:sz w:val="36"/>
          <w:szCs w:val="36"/>
          <w:lang w:val="en-US"/>
        </w:rPr>
        <w:sectPr w:rsidR="00236377" w:rsidSect="001C6D34">
          <w:headerReference w:type="default" r:id="rId217"/>
          <w:footerReference w:type="default" r:id="rId218"/>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71953" w14:paraId="619557E3" w14:textId="77777777" w:rsidTr="00DE3C5A">
        <w:tc>
          <w:tcPr>
            <w:tcW w:w="5000" w:type="pct"/>
            <w:shd w:val="clear" w:color="auto" w:fill="7F7F7F" w:themeFill="text1" w:themeFillTint="80"/>
            <w:hideMark/>
          </w:tcPr>
          <w:p w14:paraId="7EA380E9" w14:textId="77777777" w:rsidR="00D71953" w:rsidRDefault="00D71953" w:rsidP="00DE3C5A">
            <w:pPr>
              <w:pStyle w:val="Heading1"/>
              <w:rPr>
                <w:szCs w:val="32"/>
                <w:lang w:val="en-GB"/>
              </w:rPr>
            </w:pPr>
            <w:bookmarkStart w:id="1223" w:name="_Toc39497231"/>
            <w:bookmarkStart w:id="1224" w:name="_Toc46937180"/>
            <w:bookmarkStart w:id="1225" w:name="_Hlk39069866"/>
            <w:r>
              <w:t>About this module</w:t>
            </w:r>
            <w:bookmarkEnd w:id="1223"/>
            <w:bookmarkEnd w:id="1224"/>
          </w:p>
        </w:tc>
      </w:tr>
    </w:tbl>
    <w:p w14:paraId="39599960" w14:textId="77777777" w:rsidR="00D71953" w:rsidRDefault="00D71953" w:rsidP="00D71953"/>
    <w:bookmarkEnd w:id="1225"/>
    <w:p w14:paraId="3D5DBFA8" w14:textId="77777777" w:rsidR="00D71953" w:rsidRDefault="00D71953" w:rsidP="00D71953">
      <w:r>
        <w:t>This module covers the following Knowledge Module:</w:t>
      </w:r>
    </w:p>
    <w:p w14:paraId="508E6A52" w14:textId="77777777" w:rsidR="00D71953" w:rsidRDefault="00D71953" w:rsidP="00D71953"/>
    <w:p w14:paraId="0291A0E9" w14:textId="77777777" w:rsidR="00D71953" w:rsidRPr="007101DE" w:rsidRDefault="00D71953" w:rsidP="00D71953">
      <w:pPr>
        <w:rPr>
          <w:rFonts w:eastAsia="Arial" w:cs="Arial"/>
          <w:i/>
          <w:iCs/>
          <w:szCs w:val="20"/>
        </w:rPr>
      </w:pPr>
      <w:r w:rsidRPr="007101DE">
        <w:rPr>
          <w:rFonts w:eastAsia="Arial" w:cs="Arial"/>
          <w:szCs w:val="20"/>
        </w:rPr>
        <w:t>142103001</w:t>
      </w:r>
      <w:r w:rsidRPr="007101DE">
        <w:rPr>
          <w:rFonts w:eastAsia="Arial" w:cs="Arial"/>
          <w:spacing w:val="1"/>
          <w:szCs w:val="20"/>
        </w:rPr>
        <w:t>-</w:t>
      </w:r>
      <w:r w:rsidRPr="007101DE">
        <w:rPr>
          <w:rFonts w:eastAsia="Arial" w:cs="Arial"/>
          <w:spacing w:val="-1"/>
          <w:szCs w:val="20"/>
        </w:rPr>
        <w:t>K</w:t>
      </w:r>
      <w:r w:rsidRPr="007101DE">
        <w:rPr>
          <w:rFonts w:eastAsia="Arial" w:cs="Arial"/>
          <w:spacing w:val="-4"/>
          <w:szCs w:val="20"/>
        </w:rPr>
        <w:t>M</w:t>
      </w:r>
      <w:r w:rsidRPr="007101DE">
        <w:rPr>
          <w:rFonts w:eastAsia="Arial" w:cs="Arial"/>
          <w:spacing w:val="1"/>
          <w:szCs w:val="20"/>
        </w:rPr>
        <w:t>-</w:t>
      </w:r>
      <w:r w:rsidRPr="007101DE">
        <w:rPr>
          <w:rFonts w:eastAsia="Arial" w:cs="Arial"/>
          <w:szCs w:val="20"/>
        </w:rPr>
        <w:t>0</w:t>
      </w:r>
      <w:r>
        <w:rPr>
          <w:rFonts w:eastAsia="Arial" w:cs="Arial"/>
          <w:spacing w:val="-1"/>
          <w:szCs w:val="20"/>
        </w:rPr>
        <w:t>5 Concepts and principles of stock control in a retail store. NQF level 5 credits 3</w:t>
      </w:r>
    </w:p>
    <w:p w14:paraId="27D6CB4F" w14:textId="77777777" w:rsidR="00D71953" w:rsidRDefault="00D71953" w:rsidP="00D71953">
      <w:pPr>
        <w:rPr>
          <w:rFonts w:eastAsia="Arial" w:cs="Arial"/>
          <w:i/>
          <w:iCs/>
          <w:szCs w:val="20"/>
        </w:rPr>
      </w:pPr>
    </w:p>
    <w:p w14:paraId="7642662C" w14:textId="77777777" w:rsidR="00D71953" w:rsidRPr="0041002C" w:rsidRDefault="00D71953" w:rsidP="00D71953">
      <w:pPr>
        <w:rPr>
          <w:rFonts w:eastAsia="Arial" w:cs="Arial"/>
        </w:rPr>
      </w:pPr>
      <w:r>
        <w:t xml:space="preserve">After completing this module, learners will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6C5699F9"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1</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2"/>
        </w:rPr>
        <w:t xml:space="preserve"> </w:t>
      </w:r>
      <w:r w:rsidRPr="007101DE">
        <w:rPr>
          <w:rFonts w:eastAsia="Arial" w:cs="Arial"/>
        </w:rPr>
        <w:t>pri</w:t>
      </w:r>
      <w:r w:rsidRPr="007101DE">
        <w:rPr>
          <w:rFonts w:eastAsia="Arial" w:cs="Arial"/>
          <w:spacing w:val="-1"/>
        </w:rPr>
        <w:t>n</w:t>
      </w:r>
      <w:r w:rsidRPr="007101DE">
        <w:rPr>
          <w:rFonts w:eastAsia="Arial" w:cs="Arial"/>
        </w:rPr>
        <w:t>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spacing w:val="-1"/>
        </w:rPr>
        <w:t>l</w:t>
      </w:r>
      <w:r w:rsidRPr="007101DE">
        <w:rPr>
          <w:rFonts w:eastAsia="Arial" w:cs="Arial"/>
          <w:spacing w:val="-3"/>
        </w:rPr>
        <w:t>o</w:t>
      </w:r>
      <w:r w:rsidRPr="007101DE">
        <w:rPr>
          <w:rFonts w:eastAsia="Arial" w:cs="Arial"/>
          <w:spacing w:val="2"/>
        </w:rPr>
        <w:t>g</w:t>
      </w:r>
      <w:r w:rsidRPr="007101DE">
        <w:rPr>
          <w:rFonts w:eastAsia="Arial" w:cs="Arial"/>
          <w:spacing w:val="-1"/>
        </w:rPr>
        <w:t>i</w:t>
      </w:r>
      <w:r w:rsidRPr="007101DE">
        <w:rPr>
          <w:rFonts w:eastAsia="Arial" w:cs="Arial"/>
        </w:rPr>
        <w:t>s</w:t>
      </w:r>
      <w:r w:rsidRPr="007101DE">
        <w:rPr>
          <w:rFonts w:eastAsia="Arial" w:cs="Arial"/>
          <w:spacing w:val="1"/>
        </w:rPr>
        <w:t>t</w:t>
      </w:r>
      <w:r w:rsidRPr="007101DE">
        <w:rPr>
          <w:rFonts w:eastAsia="Arial" w:cs="Arial"/>
          <w:spacing w:val="-1"/>
        </w:rPr>
        <w:t>i</w:t>
      </w:r>
      <w:r w:rsidRPr="007101DE">
        <w:rPr>
          <w:rFonts w:eastAsia="Arial" w:cs="Arial"/>
        </w:rPr>
        <w:t>cs</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1"/>
        </w:rPr>
        <w:t xml:space="preserve"> </w:t>
      </w:r>
      <w:r w:rsidRPr="007101DE">
        <w:rPr>
          <w:rFonts w:eastAsia="Arial" w:cs="Arial"/>
          <w:spacing w:val="1"/>
        </w:rPr>
        <w:t>t</w:t>
      </w:r>
      <w:r w:rsidRPr="007101DE">
        <w:rPr>
          <w:rFonts w:eastAsia="Arial" w:cs="Arial"/>
        </w:rPr>
        <w:t>he</w:t>
      </w:r>
      <w:r w:rsidRPr="007101DE">
        <w:rPr>
          <w:rFonts w:eastAsia="Arial" w:cs="Arial"/>
          <w:spacing w:val="1"/>
        </w:rPr>
        <w:t xml:space="preserve"> </w:t>
      </w:r>
      <w:r w:rsidRPr="007101DE">
        <w:rPr>
          <w:rFonts w:eastAsia="Arial" w:cs="Arial"/>
        </w:rPr>
        <w:t>su</w:t>
      </w:r>
      <w:r w:rsidRPr="007101DE">
        <w:rPr>
          <w:rFonts w:eastAsia="Arial" w:cs="Arial"/>
          <w:spacing w:val="-1"/>
        </w:rPr>
        <w:t>p</w:t>
      </w:r>
      <w:r w:rsidRPr="007101DE">
        <w:rPr>
          <w:rFonts w:eastAsia="Arial" w:cs="Arial"/>
        </w:rPr>
        <w:t>p</w:t>
      </w:r>
      <w:r w:rsidRPr="007101DE">
        <w:rPr>
          <w:rFonts w:eastAsia="Arial" w:cs="Arial"/>
          <w:spacing w:val="-1"/>
        </w:rPr>
        <w:t>l</w:t>
      </w:r>
      <w:r w:rsidRPr="007101DE">
        <w:rPr>
          <w:rFonts w:eastAsia="Arial" w:cs="Arial"/>
        </w:rPr>
        <w:t>y</w:t>
      </w:r>
      <w:r w:rsidRPr="007101DE">
        <w:rPr>
          <w:rFonts w:eastAsia="Arial" w:cs="Arial"/>
          <w:spacing w:val="-1"/>
        </w:rPr>
        <w:t xml:space="preserve"> </w:t>
      </w:r>
      <w:r w:rsidRPr="007101DE">
        <w:rPr>
          <w:rFonts w:eastAsia="Arial" w:cs="Arial"/>
        </w:rPr>
        <w:t>ch</w:t>
      </w:r>
      <w:r w:rsidRPr="007101DE">
        <w:rPr>
          <w:rFonts w:eastAsia="Arial" w:cs="Arial"/>
          <w:spacing w:val="-1"/>
        </w:rPr>
        <w:t>ai</w:t>
      </w:r>
      <w:r w:rsidRPr="007101DE">
        <w:rPr>
          <w:rFonts w:eastAsia="Arial" w:cs="Arial"/>
        </w:rPr>
        <w:t xml:space="preserve">n </w:t>
      </w:r>
      <w:r w:rsidRPr="007101DE">
        <w:rPr>
          <w:rFonts w:eastAsia="Arial" w:cs="Arial"/>
          <w:spacing w:val="1"/>
        </w:rPr>
        <w:t>(</w:t>
      </w:r>
      <w:r w:rsidRPr="007101DE">
        <w:rPr>
          <w:rFonts w:eastAsia="Arial" w:cs="Arial"/>
          <w:spacing w:val="-3"/>
        </w:rPr>
        <w:t>2</w:t>
      </w:r>
      <w:r w:rsidRPr="007101DE">
        <w:rPr>
          <w:rFonts w:eastAsia="Arial" w:cs="Arial"/>
        </w:rPr>
        <w:t>0%)</w:t>
      </w:r>
    </w:p>
    <w:p w14:paraId="515DC630"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2</w:t>
      </w:r>
      <w:r w:rsidRPr="007101DE">
        <w:rPr>
          <w:rFonts w:eastAsia="Arial" w:cs="Arial"/>
        </w:rPr>
        <w:t>:</w:t>
      </w:r>
      <w:r w:rsidRPr="007101DE">
        <w:rPr>
          <w:rFonts w:eastAsia="Arial" w:cs="Arial"/>
          <w:spacing w:val="2"/>
        </w:rPr>
        <w:t xml:space="preserve"> </w:t>
      </w:r>
      <w:r w:rsidRPr="007101DE">
        <w:rPr>
          <w:rFonts w:eastAsia="Arial" w:cs="Arial"/>
          <w:spacing w:val="-3"/>
        </w:rPr>
        <w:t>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es</w:t>
      </w:r>
      <w:r w:rsidRPr="007101DE">
        <w:rPr>
          <w:rFonts w:eastAsia="Arial" w:cs="Arial"/>
          <w:spacing w:val="-1"/>
        </w:rPr>
        <w:t xml:space="preserve"> </w:t>
      </w:r>
      <w:r w:rsidRPr="007101DE">
        <w:rPr>
          <w:rFonts w:eastAsia="Arial" w:cs="Arial"/>
          <w:spacing w:val="-3"/>
        </w:rPr>
        <w:t>o</w:t>
      </w:r>
      <w:r w:rsidRPr="007101DE">
        <w:rPr>
          <w:rFonts w:eastAsia="Arial" w:cs="Arial"/>
        </w:rPr>
        <w:t>f</w:t>
      </w:r>
      <w:r w:rsidRPr="007101DE">
        <w:rPr>
          <w:rFonts w:eastAsia="Arial" w:cs="Arial"/>
          <w:spacing w:val="4"/>
        </w:rPr>
        <w:t xml:space="preserve"> </w:t>
      </w:r>
      <w:r w:rsidRPr="007101DE">
        <w:rPr>
          <w:rFonts w:eastAsia="Arial" w:cs="Arial"/>
        </w:rPr>
        <w:t>co</w:t>
      </w:r>
      <w:r w:rsidRPr="007101DE">
        <w:rPr>
          <w:rFonts w:eastAsia="Arial" w:cs="Arial"/>
          <w:spacing w:val="-3"/>
        </w:rPr>
        <w:t>n</w:t>
      </w:r>
      <w:r w:rsidRPr="007101DE">
        <w:rPr>
          <w:rFonts w:eastAsia="Arial" w:cs="Arial"/>
          <w:spacing w:val="1"/>
        </w:rPr>
        <w:t>tr</w:t>
      </w:r>
      <w:r w:rsidRPr="007101DE">
        <w:rPr>
          <w:rFonts w:eastAsia="Arial" w:cs="Arial"/>
        </w:rPr>
        <w:t>o</w:t>
      </w:r>
      <w:r w:rsidRPr="007101DE">
        <w:rPr>
          <w:rFonts w:eastAsia="Arial" w:cs="Arial"/>
          <w:spacing w:val="-1"/>
        </w:rPr>
        <w:t>lli</w:t>
      </w:r>
      <w:r w:rsidRPr="007101DE">
        <w:rPr>
          <w:rFonts w:eastAsia="Arial" w:cs="Arial"/>
        </w:rPr>
        <w:t>ng</w:t>
      </w:r>
      <w:r w:rsidRPr="007101DE">
        <w:rPr>
          <w:rFonts w:eastAsia="Arial" w:cs="Arial"/>
          <w:spacing w:val="1"/>
        </w:rPr>
        <w:t xml:space="preserve"> </w:t>
      </w:r>
      <w:r w:rsidRPr="007101DE">
        <w:rPr>
          <w:rFonts w:eastAsia="Arial" w:cs="Arial"/>
        </w:rPr>
        <w:t>s</w:t>
      </w:r>
      <w:r w:rsidRPr="007101DE">
        <w:rPr>
          <w:rFonts w:eastAsia="Arial" w:cs="Arial"/>
          <w:spacing w:val="1"/>
        </w:rPr>
        <w:t>t</w:t>
      </w:r>
      <w:r w:rsidRPr="007101DE">
        <w:rPr>
          <w:rFonts w:eastAsia="Arial" w:cs="Arial"/>
          <w:spacing w:val="-3"/>
        </w:rPr>
        <w:t>o</w:t>
      </w:r>
      <w:r w:rsidRPr="007101DE">
        <w:rPr>
          <w:rFonts w:eastAsia="Arial" w:cs="Arial"/>
          <w:spacing w:val="-2"/>
        </w:rPr>
        <w:t>c</w:t>
      </w:r>
      <w:r w:rsidRPr="007101DE">
        <w:rPr>
          <w:rFonts w:eastAsia="Arial" w:cs="Arial"/>
          <w:spacing w:val="2"/>
        </w:rPr>
        <w:t>k</w:t>
      </w:r>
      <w:r w:rsidRPr="007101DE">
        <w:rPr>
          <w:rFonts w:eastAsia="Arial" w:cs="Arial"/>
        </w:rPr>
        <w:t>s</w:t>
      </w:r>
      <w:r>
        <w:rPr>
          <w:rFonts w:eastAsia="Arial" w:cs="Arial"/>
        </w:rPr>
        <w:t xml:space="preserve"> </w:t>
      </w:r>
      <w:r w:rsidRPr="007101DE">
        <w:rPr>
          <w:rFonts w:eastAsia="Arial" w:cs="Arial"/>
          <w:spacing w:val="1"/>
        </w:rPr>
        <w:t>(</w:t>
      </w:r>
      <w:r w:rsidRPr="007101DE">
        <w:rPr>
          <w:rFonts w:eastAsia="Arial" w:cs="Arial"/>
          <w:spacing w:val="-3"/>
        </w:rPr>
        <w:t>30</w:t>
      </w:r>
      <w:r w:rsidRPr="007101DE">
        <w:rPr>
          <w:rFonts w:eastAsia="Arial" w:cs="Arial"/>
        </w:rPr>
        <w:t>%)</w:t>
      </w:r>
    </w:p>
    <w:p w14:paraId="15890C76"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3</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 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rPr>
        <w:t>b</w:t>
      </w:r>
      <w:r w:rsidRPr="007101DE">
        <w:rPr>
          <w:rFonts w:eastAsia="Arial" w:cs="Arial"/>
          <w:spacing w:val="-1"/>
        </w:rPr>
        <w:t>u</w:t>
      </w:r>
      <w:r w:rsidRPr="007101DE">
        <w:rPr>
          <w:rFonts w:eastAsia="Arial" w:cs="Arial"/>
          <w:spacing w:val="-2"/>
        </w:rPr>
        <w:t>y</w:t>
      </w:r>
      <w:r w:rsidRPr="007101DE">
        <w:rPr>
          <w:rFonts w:eastAsia="Arial" w:cs="Arial"/>
          <w:spacing w:val="-1"/>
        </w:rPr>
        <w:t>i</w:t>
      </w:r>
      <w:r w:rsidRPr="007101DE">
        <w:rPr>
          <w:rFonts w:eastAsia="Arial" w:cs="Arial"/>
        </w:rPr>
        <w:t>ng</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 xml:space="preserve">d </w:t>
      </w:r>
      <w:r w:rsidRPr="007101DE">
        <w:rPr>
          <w:rFonts w:eastAsia="Arial" w:cs="Arial"/>
          <w:spacing w:val="1"/>
        </w:rPr>
        <w:t>r</w:t>
      </w:r>
      <w:r w:rsidRPr="007101DE">
        <w:rPr>
          <w:rFonts w:eastAsia="Arial" w:cs="Arial"/>
        </w:rPr>
        <w:t>e</w:t>
      </w:r>
      <w:r w:rsidRPr="007101DE">
        <w:rPr>
          <w:rFonts w:eastAsia="Arial" w:cs="Arial"/>
          <w:spacing w:val="-1"/>
        </w:rPr>
        <w:t>pl</w:t>
      </w:r>
      <w:r w:rsidRPr="007101DE">
        <w:rPr>
          <w:rFonts w:eastAsia="Arial" w:cs="Arial"/>
        </w:rPr>
        <w:t>e</w:t>
      </w:r>
      <w:r w:rsidRPr="007101DE">
        <w:rPr>
          <w:rFonts w:eastAsia="Arial" w:cs="Arial"/>
          <w:spacing w:val="-1"/>
        </w:rPr>
        <w:t>ni</w:t>
      </w:r>
      <w:r w:rsidRPr="007101DE">
        <w:rPr>
          <w:rFonts w:eastAsia="Arial" w:cs="Arial"/>
        </w:rPr>
        <w:t>shme</w:t>
      </w:r>
      <w:r w:rsidRPr="007101DE">
        <w:rPr>
          <w:rFonts w:eastAsia="Arial" w:cs="Arial"/>
          <w:spacing w:val="-3"/>
        </w:rPr>
        <w:t>n</w:t>
      </w:r>
      <w:r w:rsidRPr="007101DE">
        <w:rPr>
          <w:rFonts w:eastAsia="Arial" w:cs="Arial"/>
        </w:rPr>
        <w:t>t</w:t>
      </w:r>
      <w:r w:rsidRPr="007101DE">
        <w:rPr>
          <w:rFonts w:eastAsia="Arial" w:cs="Arial"/>
          <w:spacing w:val="2"/>
        </w:rPr>
        <w:t xml:space="preserve"> </w:t>
      </w:r>
      <w:r w:rsidRPr="007101DE">
        <w:rPr>
          <w:rFonts w:eastAsia="Arial" w:cs="Arial"/>
          <w:spacing w:val="-1"/>
        </w:rPr>
        <w:t>i</w:t>
      </w:r>
      <w:r w:rsidRPr="007101DE">
        <w:rPr>
          <w:rFonts w:eastAsia="Arial" w:cs="Arial"/>
        </w:rPr>
        <w:t>n a</w:t>
      </w:r>
      <w:r w:rsidRPr="007101DE">
        <w:rPr>
          <w:rFonts w:eastAsia="Arial" w:cs="Arial"/>
          <w:spacing w:val="-1"/>
        </w:rPr>
        <w:t xml:space="preserve"> </w:t>
      </w:r>
      <w:r w:rsidRPr="007101DE">
        <w:rPr>
          <w:rFonts w:eastAsia="Arial" w:cs="Arial"/>
          <w:spacing w:val="-2"/>
        </w:rPr>
        <w:t>c</w:t>
      </w:r>
      <w:r w:rsidRPr="007101DE">
        <w:rPr>
          <w:rFonts w:eastAsia="Arial" w:cs="Arial"/>
        </w:rPr>
        <w:t>h</w:t>
      </w:r>
      <w:r w:rsidRPr="007101DE">
        <w:rPr>
          <w:rFonts w:eastAsia="Arial" w:cs="Arial"/>
          <w:spacing w:val="-1"/>
        </w:rPr>
        <w:t>ai</w:t>
      </w:r>
      <w:r w:rsidRPr="007101DE">
        <w:rPr>
          <w:rFonts w:eastAsia="Arial" w:cs="Arial"/>
        </w:rPr>
        <w:t>n s</w:t>
      </w:r>
      <w:r w:rsidRPr="007101DE">
        <w:rPr>
          <w:rFonts w:eastAsia="Arial" w:cs="Arial"/>
          <w:spacing w:val="2"/>
        </w:rPr>
        <w:t>t</w:t>
      </w:r>
      <w:r w:rsidRPr="007101DE">
        <w:rPr>
          <w:rFonts w:eastAsia="Arial" w:cs="Arial"/>
        </w:rPr>
        <w:t>ore o</w:t>
      </w:r>
      <w:r w:rsidRPr="007101DE">
        <w:rPr>
          <w:rFonts w:eastAsia="Arial" w:cs="Arial"/>
          <w:spacing w:val="-2"/>
        </w:rPr>
        <w:t>r</w:t>
      </w:r>
      <w:r w:rsidRPr="007101DE">
        <w:rPr>
          <w:rFonts w:eastAsia="Arial" w:cs="Arial"/>
          <w:spacing w:val="2"/>
        </w:rPr>
        <w:t>g</w:t>
      </w:r>
      <w:r w:rsidRPr="007101DE">
        <w:rPr>
          <w:rFonts w:eastAsia="Arial" w:cs="Arial"/>
        </w:rPr>
        <w:t>a</w:t>
      </w:r>
      <w:r w:rsidRPr="007101DE">
        <w:rPr>
          <w:rFonts w:eastAsia="Arial" w:cs="Arial"/>
          <w:spacing w:val="-1"/>
        </w:rPr>
        <w:t>ni</w:t>
      </w:r>
      <w:r w:rsidRPr="007101DE">
        <w:rPr>
          <w:rFonts w:eastAsia="Arial" w:cs="Arial"/>
        </w:rPr>
        <w:t>sati</w:t>
      </w:r>
      <w:r w:rsidRPr="007101DE">
        <w:rPr>
          <w:rFonts w:eastAsia="Arial" w:cs="Arial"/>
          <w:spacing w:val="-1"/>
        </w:rPr>
        <w:t>o</w:t>
      </w:r>
      <w:r w:rsidRPr="007101DE">
        <w:rPr>
          <w:rFonts w:eastAsia="Arial" w:cs="Arial"/>
        </w:rPr>
        <w:t xml:space="preserve">n </w:t>
      </w:r>
      <w:r w:rsidRPr="007101DE">
        <w:rPr>
          <w:rFonts w:eastAsia="Arial" w:cs="Arial"/>
          <w:spacing w:val="1"/>
        </w:rPr>
        <w:t>(</w:t>
      </w:r>
      <w:r w:rsidRPr="007101DE">
        <w:rPr>
          <w:rFonts w:eastAsia="Arial" w:cs="Arial"/>
        </w:rPr>
        <w:t>2</w:t>
      </w:r>
      <w:r w:rsidRPr="007101DE">
        <w:rPr>
          <w:rFonts w:eastAsia="Arial" w:cs="Arial"/>
          <w:spacing w:val="-1"/>
        </w:rPr>
        <w:t>0</w:t>
      </w:r>
      <w:r w:rsidRPr="007101DE">
        <w:rPr>
          <w:rFonts w:eastAsia="Arial" w:cs="Arial"/>
          <w:spacing w:val="-2"/>
        </w:rPr>
        <w:t>%</w:t>
      </w:r>
      <w:r w:rsidRPr="007101DE">
        <w:rPr>
          <w:rFonts w:eastAsia="Arial" w:cs="Arial"/>
        </w:rPr>
        <w:t>)</w:t>
      </w:r>
    </w:p>
    <w:p w14:paraId="45AFC95B" w14:textId="77777777" w:rsidR="00D71953" w:rsidRPr="007101DE" w:rsidRDefault="00D71953" w:rsidP="00D71953">
      <w:pPr>
        <w:rPr>
          <w:rFonts w:eastAsia="Arial" w:cs="Arial"/>
        </w:rPr>
      </w:pPr>
      <w:r w:rsidRPr="007101DE">
        <w:rPr>
          <w:rFonts w:eastAsia="Arial" w:cs="Arial"/>
          <w:spacing w:val="2"/>
        </w:rPr>
        <w:t>K</w:t>
      </w:r>
      <w:r w:rsidRPr="007101DE">
        <w:rPr>
          <w:rFonts w:eastAsia="Arial" w:cs="Arial"/>
          <w:spacing w:val="-4"/>
        </w:rPr>
        <w:t>M</w:t>
      </w:r>
      <w:r w:rsidRPr="007101DE">
        <w:rPr>
          <w:rFonts w:eastAsia="Arial" w:cs="Arial"/>
          <w:spacing w:val="1"/>
        </w:rPr>
        <w:t>-</w:t>
      </w:r>
      <w:r w:rsidRPr="007101DE">
        <w:rPr>
          <w:rFonts w:eastAsia="Arial" w:cs="Arial"/>
        </w:rPr>
        <w:t>05</w:t>
      </w:r>
      <w:r w:rsidRPr="007101DE">
        <w:rPr>
          <w:rFonts w:eastAsia="Arial" w:cs="Arial"/>
          <w:spacing w:val="1"/>
        </w:rPr>
        <w:t>-</w:t>
      </w:r>
      <w:r w:rsidRPr="007101DE">
        <w:rPr>
          <w:rFonts w:eastAsia="Arial" w:cs="Arial"/>
          <w:spacing w:val="-1"/>
        </w:rPr>
        <w:t>K</w:t>
      </w:r>
      <w:r w:rsidRPr="007101DE">
        <w:rPr>
          <w:rFonts w:eastAsia="Arial" w:cs="Arial"/>
          <w:spacing w:val="2"/>
        </w:rPr>
        <w:t>T</w:t>
      </w:r>
      <w:r w:rsidRPr="007101DE">
        <w:rPr>
          <w:rFonts w:eastAsia="Arial" w:cs="Arial"/>
        </w:rPr>
        <w:t>0</w:t>
      </w:r>
      <w:r w:rsidRPr="007101DE">
        <w:rPr>
          <w:rFonts w:eastAsia="Arial" w:cs="Arial"/>
          <w:spacing w:val="-3"/>
        </w:rPr>
        <w:t>4</w:t>
      </w:r>
      <w:r w:rsidRPr="007101DE">
        <w:rPr>
          <w:rFonts w:eastAsia="Arial" w:cs="Arial"/>
        </w:rPr>
        <w:t>:</w:t>
      </w:r>
      <w:r w:rsidRPr="007101DE">
        <w:rPr>
          <w:rFonts w:eastAsia="Arial" w:cs="Arial"/>
          <w:spacing w:val="2"/>
        </w:rPr>
        <w:t xml:space="preserve"> </w:t>
      </w:r>
      <w:r w:rsidRPr="007101DE">
        <w:rPr>
          <w:rFonts w:eastAsia="Arial" w:cs="Arial"/>
          <w:spacing w:val="-1"/>
        </w:rPr>
        <w:t>C</w:t>
      </w:r>
      <w:r w:rsidRPr="007101DE">
        <w:rPr>
          <w:rFonts w:eastAsia="Arial" w:cs="Arial"/>
        </w:rPr>
        <w:t>o</w:t>
      </w:r>
      <w:r w:rsidRPr="007101DE">
        <w:rPr>
          <w:rFonts w:eastAsia="Arial" w:cs="Arial"/>
          <w:spacing w:val="-1"/>
        </w:rPr>
        <w:t>n</w:t>
      </w:r>
      <w:r w:rsidRPr="007101DE">
        <w:rPr>
          <w:rFonts w:eastAsia="Arial" w:cs="Arial"/>
        </w:rPr>
        <w:t>ce</w:t>
      </w:r>
      <w:r w:rsidRPr="007101DE">
        <w:rPr>
          <w:rFonts w:eastAsia="Arial" w:cs="Arial"/>
          <w:spacing w:val="-3"/>
        </w:rPr>
        <w:t>p</w:t>
      </w:r>
      <w:r w:rsidRPr="007101DE">
        <w:rPr>
          <w:rFonts w:eastAsia="Arial" w:cs="Arial"/>
          <w:spacing w:val="1"/>
        </w:rPr>
        <w:t>t</w:t>
      </w:r>
      <w:r w:rsidRPr="007101DE">
        <w:rPr>
          <w:rFonts w:eastAsia="Arial" w:cs="Arial"/>
        </w:rPr>
        <w:t>s</w:t>
      </w:r>
      <w:r w:rsidRPr="007101DE">
        <w:rPr>
          <w:rFonts w:eastAsia="Arial" w:cs="Arial"/>
          <w:spacing w:val="-3"/>
        </w:rPr>
        <w:t xml:space="preserve"> </w:t>
      </w:r>
      <w:r w:rsidRPr="007101DE">
        <w:rPr>
          <w:rFonts w:eastAsia="Arial" w:cs="Arial"/>
        </w:rPr>
        <w:t>a</w:t>
      </w:r>
      <w:r w:rsidRPr="007101DE">
        <w:rPr>
          <w:rFonts w:eastAsia="Arial" w:cs="Arial"/>
          <w:spacing w:val="-1"/>
        </w:rPr>
        <w:t>n</w:t>
      </w:r>
      <w:r w:rsidRPr="007101DE">
        <w:rPr>
          <w:rFonts w:eastAsia="Arial" w:cs="Arial"/>
        </w:rPr>
        <w:t>d p</w:t>
      </w:r>
      <w:r w:rsidRPr="007101DE">
        <w:rPr>
          <w:rFonts w:eastAsia="Arial" w:cs="Arial"/>
          <w:spacing w:val="1"/>
        </w:rPr>
        <w:t>r</w:t>
      </w:r>
      <w:r w:rsidRPr="007101DE">
        <w:rPr>
          <w:rFonts w:eastAsia="Arial" w:cs="Arial"/>
          <w:spacing w:val="-1"/>
        </w:rPr>
        <w:t>i</w:t>
      </w:r>
      <w:r w:rsidRPr="007101DE">
        <w:rPr>
          <w:rFonts w:eastAsia="Arial" w:cs="Arial"/>
        </w:rPr>
        <w:t>nc</w:t>
      </w:r>
      <w:r w:rsidRPr="007101DE">
        <w:rPr>
          <w:rFonts w:eastAsia="Arial" w:cs="Arial"/>
          <w:spacing w:val="-1"/>
        </w:rPr>
        <w:t>i</w:t>
      </w:r>
      <w:r w:rsidRPr="007101DE">
        <w:rPr>
          <w:rFonts w:eastAsia="Arial" w:cs="Arial"/>
        </w:rPr>
        <w:t>p</w:t>
      </w:r>
      <w:r w:rsidRPr="007101DE">
        <w:rPr>
          <w:rFonts w:eastAsia="Arial" w:cs="Arial"/>
          <w:spacing w:val="-1"/>
        </w:rPr>
        <w:t>l</w:t>
      </w:r>
      <w:r w:rsidRPr="007101DE">
        <w:rPr>
          <w:rFonts w:eastAsia="Arial" w:cs="Arial"/>
        </w:rPr>
        <w:t xml:space="preserve">es </w:t>
      </w:r>
      <w:r w:rsidRPr="007101DE">
        <w:rPr>
          <w:rFonts w:eastAsia="Arial" w:cs="Arial"/>
          <w:spacing w:val="-2"/>
        </w:rPr>
        <w:t>o</w:t>
      </w:r>
      <w:r w:rsidRPr="007101DE">
        <w:rPr>
          <w:rFonts w:eastAsia="Arial" w:cs="Arial"/>
        </w:rPr>
        <w:t>f</w:t>
      </w:r>
      <w:r w:rsidRPr="007101DE">
        <w:rPr>
          <w:rFonts w:eastAsia="Arial" w:cs="Arial"/>
          <w:spacing w:val="2"/>
        </w:rPr>
        <w:t xml:space="preserve"> </w:t>
      </w:r>
      <w:r w:rsidRPr="007101DE">
        <w:rPr>
          <w:rFonts w:eastAsia="Arial" w:cs="Arial"/>
        </w:rPr>
        <w:t>prod</w:t>
      </w:r>
      <w:r w:rsidRPr="007101DE">
        <w:rPr>
          <w:rFonts w:eastAsia="Arial" w:cs="Arial"/>
          <w:spacing w:val="-3"/>
        </w:rPr>
        <w:t>u</w:t>
      </w:r>
      <w:r w:rsidRPr="007101DE">
        <w:rPr>
          <w:rFonts w:eastAsia="Arial" w:cs="Arial"/>
        </w:rPr>
        <w:t xml:space="preserve">ct </w:t>
      </w:r>
      <w:r w:rsidRPr="007101DE">
        <w:rPr>
          <w:rFonts w:eastAsia="Arial" w:cs="Arial"/>
          <w:spacing w:val="1"/>
        </w:rPr>
        <w:t>mi</w:t>
      </w:r>
      <w:r w:rsidRPr="007101DE">
        <w:rPr>
          <w:rFonts w:eastAsia="Arial" w:cs="Arial"/>
        </w:rPr>
        <w:t>x</w:t>
      </w:r>
      <w:r w:rsidRPr="007101DE">
        <w:rPr>
          <w:rFonts w:eastAsia="Arial" w:cs="Arial"/>
          <w:spacing w:val="-1"/>
        </w:rPr>
        <w:t xml:space="preserve"> </w:t>
      </w:r>
      <w:r w:rsidRPr="007101DE">
        <w:rPr>
          <w:rFonts w:eastAsia="Arial" w:cs="Arial"/>
        </w:rPr>
        <w:t>a</w:t>
      </w:r>
      <w:r w:rsidRPr="007101DE">
        <w:rPr>
          <w:rFonts w:eastAsia="Arial" w:cs="Arial"/>
          <w:spacing w:val="-1"/>
        </w:rPr>
        <w:t>n</w:t>
      </w:r>
      <w:r w:rsidRPr="007101DE">
        <w:rPr>
          <w:rFonts w:eastAsia="Arial" w:cs="Arial"/>
        </w:rPr>
        <w:t>d</w:t>
      </w:r>
      <w:r w:rsidRPr="007101DE">
        <w:rPr>
          <w:rFonts w:eastAsia="Arial" w:cs="Arial"/>
          <w:spacing w:val="-1"/>
        </w:rPr>
        <w:t xml:space="preserve"> </w:t>
      </w:r>
      <w:r w:rsidRPr="007101DE">
        <w:rPr>
          <w:rFonts w:eastAsia="Arial" w:cs="Arial"/>
          <w:spacing w:val="1"/>
        </w:rPr>
        <w:t>r</w:t>
      </w:r>
      <w:r w:rsidRPr="007101DE">
        <w:rPr>
          <w:rFonts w:eastAsia="Arial" w:cs="Arial"/>
        </w:rPr>
        <w:t>a</w:t>
      </w:r>
      <w:r w:rsidRPr="007101DE">
        <w:rPr>
          <w:rFonts w:eastAsia="Arial" w:cs="Arial"/>
          <w:spacing w:val="-3"/>
        </w:rPr>
        <w:t>n</w:t>
      </w:r>
      <w:r w:rsidRPr="007101DE">
        <w:rPr>
          <w:rFonts w:eastAsia="Arial" w:cs="Arial"/>
          <w:spacing w:val="2"/>
        </w:rPr>
        <w:t>g</w:t>
      </w:r>
      <w:r w:rsidRPr="007101DE">
        <w:rPr>
          <w:rFonts w:eastAsia="Arial" w:cs="Arial"/>
        </w:rPr>
        <w:t xml:space="preserve">e </w:t>
      </w:r>
      <w:r w:rsidRPr="007101DE">
        <w:rPr>
          <w:rFonts w:eastAsia="Arial" w:cs="Arial"/>
          <w:spacing w:val="1"/>
        </w:rPr>
        <w:t>(</w:t>
      </w:r>
      <w:r w:rsidRPr="007101DE">
        <w:rPr>
          <w:rFonts w:eastAsia="Arial" w:cs="Arial"/>
        </w:rPr>
        <w:t>3</w:t>
      </w:r>
      <w:r w:rsidRPr="007101DE">
        <w:rPr>
          <w:rFonts w:eastAsia="Arial" w:cs="Arial"/>
          <w:spacing w:val="-3"/>
        </w:rPr>
        <w:t>0</w:t>
      </w:r>
      <w:r w:rsidRPr="007101DE">
        <w:rPr>
          <w:rFonts w:eastAsia="Arial" w:cs="Arial"/>
        </w:rPr>
        <w:t>%)</w:t>
      </w:r>
    </w:p>
    <w:p w14:paraId="03CC94A2" w14:textId="77777777" w:rsidR="00D71953" w:rsidRDefault="00D71953" w:rsidP="00D71953"/>
    <w:p w14:paraId="5A6EC5E5" w14:textId="77777777" w:rsidR="00D71953" w:rsidRDefault="00D71953">
      <w:pPr>
        <w:spacing w:line="240" w:lineRule="auto"/>
        <w:jc w:val="left"/>
      </w:pPr>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71953" w14:paraId="3FBFC7C9" w14:textId="77777777" w:rsidTr="00DE3C5A">
        <w:tc>
          <w:tcPr>
            <w:tcW w:w="5000" w:type="pct"/>
            <w:shd w:val="clear" w:color="auto" w:fill="7F7F7F" w:themeFill="text1" w:themeFillTint="80"/>
            <w:hideMark/>
          </w:tcPr>
          <w:p w14:paraId="66AAC120" w14:textId="77777777" w:rsidR="00D71953" w:rsidRDefault="00D71953" w:rsidP="00DE3C5A">
            <w:pPr>
              <w:pStyle w:val="Heading1"/>
              <w:rPr>
                <w:szCs w:val="32"/>
                <w:lang w:val="en-GB"/>
              </w:rPr>
            </w:pPr>
            <w:bookmarkStart w:id="1226" w:name="_Toc39497232"/>
            <w:bookmarkStart w:id="1227" w:name="_Toc46937181"/>
            <w:r>
              <w:t>Chapter 1: Logistics and the supply chain</w:t>
            </w:r>
            <w:bookmarkEnd w:id="1226"/>
            <w:bookmarkEnd w:id="1227"/>
          </w:p>
        </w:tc>
      </w:tr>
    </w:tbl>
    <w:p w14:paraId="3B6037B9" w14:textId="77777777" w:rsidR="00D71953" w:rsidRDefault="00D71953" w:rsidP="00D71953"/>
    <w:p w14:paraId="7546758B" w14:textId="77777777" w:rsidR="00D71953" w:rsidRDefault="00D71953" w:rsidP="00D71953">
      <w:pPr>
        <w:spacing w:after="120"/>
        <w:rPr>
          <w:rStyle w:val="Strong"/>
        </w:rPr>
      </w:pPr>
      <w:r>
        <w:rPr>
          <w:rStyle w:val="Strong"/>
        </w:rPr>
        <w:t>Learning outcomes</w:t>
      </w:r>
    </w:p>
    <w:p w14:paraId="2B183E53" w14:textId="77777777" w:rsidR="00D71953" w:rsidRDefault="00D71953" w:rsidP="00D71953">
      <w:pPr>
        <w:spacing w:after="120"/>
        <w:rPr>
          <w:lang w:val="en-US"/>
        </w:rPr>
      </w:pPr>
      <w:r>
        <w:rPr>
          <w:lang w:val="en-US"/>
        </w:rPr>
        <w:t>After completing this chapter, you will be able to do the following:</w:t>
      </w:r>
    </w:p>
    <w:p w14:paraId="5C1BAE1F" w14:textId="77777777" w:rsidR="00D71953" w:rsidRPr="0020395A" w:rsidRDefault="00D71953" w:rsidP="002E23EC">
      <w:pPr>
        <w:pStyle w:val="ListParagraph"/>
        <w:numPr>
          <w:ilvl w:val="0"/>
          <w:numId w:val="379"/>
        </w:numPr>
        <w:spacing w:after="120"/>
        <w:contextualSpacing w:val="0"/>
      </w:pPr>
      <w:r>
        <w:rPr>
          <w:rFonts w:eastAsia="Times New Roman"/>
          <w:szCs w:val="20"/>
          <w:lang w:eastAsia="en-GB"/>
        </w:rPr>
        <w:t>Describe and explain the flow of products from supplier to customer in the retail environment</w:t>
      </w:r>
    </w:p>
    <w:p w14:paraId="2CF3CF67" w14:textId="77777777" w:rsidR="00D71953" w:rsidRDefault="00D71953" w:rsidP="002E23EC">
      <w:pPr>
        <w:pStyle w:val="ListParagraph"/>
        <w:numPr>
          <w:ilvl w:val="0"/>
          <w:numId w:val="379"/>
        </w:numPr>
        <w:spacing w:after="120"/>
        <w:ind w:left="357" w:hanging="357"/>
        <w:contextualSpacing w:val="0"/>
      </w:pPr>
      <w:r>
        <w:t>Describe and explain the concept of stock turns, days cover, weeks supply</w:t>
      </w:r>
    </w:p>
    <w:p w14:paraId="20686ABA" w14:textId="77777777" w:rsidR="00D71953" w:rsidRDefault="00D71953" w:rsidP="002E23EC">
      <w:pPr>
        <w:pStyle w:val="ListParagraph"/>
        <w:numPr>
          <w:ilvl w:val="0"/>
          <w:numId w:val="379"/>
        </w:numPr>
        <w:spacing w:after="120"/>
        <w:ind w:left="357" w:hanging="357"/>
        <w:contextualSpacing w:val="0"/>
      </w:pPr>
      <w:r>
        <w:t>Describe and explain the impact of logistics and the supply chain on stock availability</w:t>
      </w:r>
    </w:p>
    <w:p w14:paraId="60D31FE9" w14:textId="77777777" w:rsidR="00D71953" w:rsidRDefault="00D71953" w:rsidP="002E23EC">
      <w:pPr>
        <w:pStyle w:val="ListParagraph"/>
        <w:numPr>
          <w:ilvl w:val="0"/>
          <w:numId w:val="379"/>
        </w:numPr>
        <w:spacing w:after="120"/>
        <w:ind w:left="357" w:hanging="357"/>
        <w:contextualSpacing w:val="0"/>
      </w:pPr>
      <w:r>
        <w:t>Discuss with examples how a retail chain store manager can influence the supply chain in order to improve stock availability in the store</w:t>
      </w:r>
    </w:p>
    <w:p w14:paraId="1E7C0C48" w14:textId="77777777" w:rsidR="00760681" w:rsidRPr="002D46B9" w:rsidRDefault="00760681" w:rsidP="00760681">
      <w:pPr>
        <w:spacing w:after="120"/>
      </w:pPr>
    </w:p>
    <w:p w14:paraId="17EFE972" w14:textId="77777777" w:rsidR="00D71953" w:rsidRDefault="00D71953" w:rsidP="002E23EC">
      <w:pPr>
        <w:pStyle w:val="Heading2"/>
        <w:numPr>
          <w:ilvl w:val="1"/>
          <w:numId w:val="375"/>
        </w:numPr>
        <w:ind w:left="1134" w:hanging="1134"/>
        <w:rPr>
          <w:lang w:eastAsia="en-GB"/>
        </w:rPr>
      </w:pPr>
      <w:bookmarkStart w:id="1228" w:name="_Toc38739603"/>
      <w:bookmarkStart w:id="1229" w:name="_Toc38888380"/>
      <w:bookmarkStart w:id="1230" w:name="_Toc39497233"/>
      <w:bookmarkStart w:id="1231" w:name="_Toc46937182"/>
      <w:r>
        <w:rPr>
          <w:lang w:eastAsia="en-GB"/>
        </w:rPr>
        <w:t>T</w:t>
      </w:r>
      <w:r w:rsidRPr="0020395A">
        <w:rPr>
          <w:lang w:eastAsia="en-GB"/>
        </w:rPr>
        <w:t>he flow of products from supplier to customer in the retail environment</w:t>
      </w:r>
      <w:bookmarkEnd w:id="1228"/>
      <w:bookmarkEnd w:id="1229"/>
      <w:bookmarkEnd w:id="1230"/>
      <w:bookmarkEnd w:id="1231"/>
    </w:p>
    <w:p w14:paraId="69DB723C" w14:textId="77777777" w:rsidR="00D71953" w:rsidRDefault="00D71953" w:rsidP="00D71953">
      <w:pPr>
        <w:spacing w:after="120"/>
        <w:rPr>
          <w:lang w:eastAsia="en-GB"/>
        </w:rPr>
      </w:pPr>
      <w:r>
        <w:rPr>
          <w:lang w:eastAsia="en-GB"/>
        </w:rPr>
        <w:t>Managing stock in a retail store is important to:</w:t>
      </w:r>
    </w:p>
    <w:p w14:paraId="22BA4E00" w14:textId="77777777" w:rsidR="00D71953" w:rsidRDefault="00D71953" w:rsidP="002E23EC">
      <w:pPr>
        <w:pStyle w:val="ListParagraph"/>
        <w:numPr>
          <w:ilvl w:val="0"/>
          <w:numId w:val="376"/>
        </w:numPr>
        <w:spacing w:after="120"/>
        <w:contextualSpacing w:val="0"/>
        <w:rPr>
          <w:lang w:eastAsia="en-GB"/>
        </w:rPr>
      </w:pPr>
      <w:r>
        <w:rPr>
          <w:lang w:eastAsia="en-GB"/>
        </w:rPr>
        <w:t>Ensure the right quantities of products are available when consumers need them. There should be no stockouts, as these cause customer dissatisfaction</w:t>
      </w:r>
    </w:p>
    <w:p w14:paraId="604F268C" w14:textId="77777777" w:rsidR="00D71953" w:rsidRDefault="00D71953" w:rsidP="002E23EC">
      <w:pPr>
        <w:pStyle w:val="ListParagraph"/>
        <w:numPr>
          <w:ilvl w:val="0"/>
          <w:numId w:val="376"/>
        </w:numPr>
        <w:spacing w:after="120"/>
        <w:contextualSpacing w:val="0"/>
        <w:rPr>
          <w:lang w:eastAsia="en-GB"/>
        </w:rPr>
      </w:pPr>
      <w:r>
        <w:rPr>
          <w:lang w:eastAsia="en-GB"/>
        </w:rPr>
        <w:t>Optimise cashflow by ensuring there are no overstock situations, as these cost money.</w:t>
      </w:r>
    </w:p>
    <w:p w14:paraId="5786ACD0" w14:textId="77777777" w:rsidR="00D71953" w:rsidRDefault="00D71953" w:rsidP="002E23EC">
      <w:pPr>
        <w:pStyle w:val="ListParagraph"/>
        <w:numPr>
          <w:ilvl w:val="0"/>
          <w:numId w:val="376"/>
        </w:numPr>
        <w:contextualSpacing w:val="0"/>
        <w:rPr>
          <w:lang w:eastAsia="en-GB"/>
        </w:rPr>
      </w:pPr>
      <w:r>
        <w:rPr>
          <w:lang w:eastAsia="en-GB"/>
        </w:rPr>
        <w:t>Optimise the use of sales and stock keeping areas.</w:t>
      </w:r>
    </w:p>
    <w:p w14:paraId="64A08D3D" w14:textId="77777777" w:rsidR="00D71953" w:rsidRDefault="00D71953" w:rsidP="00D71953">
      <w:pPr>
        <w:rPr>
          <w:lang w:eastAsia="en-GB"/>
        </w:rPr>
      </w:pPr>
    </w:p>
    <w:p w14:paraId="7E5749A7" w14:textId="77777777" w:rsidR="00D71953" w:rsidRDefault="00D71953" w:rsidP="00D71953">
      <w:pPr>
        <w:rPr>
          <w:lang w:eastAsia="en-GB"/>
        </w:rPr>
      </w:pPr>
      <w:r>
        <w:rPr>
          <w:lang w:eastAsia="en-GB"/>
        </w:rPr>
        <w:t>To effectively manage stock, the chain store manager needs to understand how stock flows throughout the supply chain and develops skills in ensuring a balanced stock flow.</w:t>
      </w:r>
    </w:p>
    <w:p w14:paraId="75B18C77" w14:textId="77777777" w:rsidR="00D71953" w:rsidRPr="00F52A5B" w:rsidRDefault="00D71953" w:rsidP="00D71953">
      <w:pPr>
        <w:rPr>
          <w:lang w:eastAsia="en-GB"/>
        </w:rPr>
      </w:pPr>
    </w:p>
    <w:p w14:paraId="3766BABA" w14:textId="77777777" w:rsidR="00D71953" w:rsidRDefault="00D71953" w:rsidP="00D71953">
      <w:pPr>
        <w:pStyle w:val="Heading3"/>
        <w:rPr>
          <w:lang w:eastAsia="en-GB"/>
        </w:rPr>
      </w:pPr>
      <w:bookmarkStart w:id="1232" w:name="_Toc38739604"/>
      <w:bookmarkStart w:id="1233" w:name="_Toc38888381"/>
      <w:bookmarkStart w:id="1234" w:name="_Toc39497234"/>
      <w:bookmarkStart w:id="1235" w:name="_Toc46937183"/>
      <w:r>
        <w:rPr>
          <w:lang w:eastAsia="en-GB"/>
        </w:rPr>
        <w:t>1.1.1</w:t>
      </w:r>
      <w:r>
        <w:rPr>
          <w:lang w:eastAsia="en-GB"/>
        </w:rPr>
        <w:tab/>
        <w:t>The supply chain</w:t>
      </w:r>
      <w:bookmarkEnd w:id="1232"/>
      <w:bookmarkEnd w:id="1233"/>
      <w:bookmarkEnd w:id="1234"/>
      <w:bookmarkEnd w:id="1235"/>
    </w:p>
    <w:p w14:paraId="7B163108" w14:textId="77777777" w:rsidR="00D71953" w:rsidRDefault="00D71953" w:rsidP="00D71953">
      <w:pPr>
        <w:rPr>
          <w:lang w:eastAsia="en-GB"/>
        </w:rPr>
      </w:pPr>
    </w:p>
    <w:p w14:paraId="1D63FA57" w14:textId="77777777" w:rsidR="00D71953" w:rsidRDefault="00D71953" w:rsidP="00D71953">
      <w:pPr>
        <w:rPr>
          <w:lang w:eastAsia="en-GB"/>
        </w:rPr>
      </w:pPr>
      <w:r>
        <w:rPr>
          <w:lang w:eastAsia="en-GB"/>
        </w:rPr>
        <w:t>Retail stores are part of the supply chain through which products are moved from the manufacturer to the consumer.</w:t>
      </w:r>
    </w:p>
    <w:p w14:paraId="1F87ADF4" w14:textId="77777777" w:rsidR="00D71953" w:rsidRDefault="00D71953" w:rsidP="00D71953">
      <w:pPr>
        <w:rPr>
          <w:lang w:eastAsia="en-GB"/>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788C2DDE" w14:textId="77777777" w:rsidTr="00D71953">
        <w:tc>
          <w:tcPr>
            <w:tcW w:w="1266" w:type="dxa"/>
            <w:shd w:val="clear" w:color="auto" w:fill="auto"/>
          </w:tcPr>
          <w:p w14:paraId="33293505" w14:textId="77777777" w:rsidR="00D71953" w:rsidRPr="000E03FD" w:rsidRDefault="00D71953" w:rsidP="00D71953">
            <w:pPr>
              <w:spacing w:line="240" w:lineRule="auto"/>
              <w:jc w:val="center"/>
              <w:rPr>
                <w:noProof/>
                <w:lang w:eastAsia="en-GB"/>
              </w:rPr>
            </w:pPr>
            <w:r>
              <w:rPr>
                <w:noProof/>
                <w:lang w:eastAsia="en-GB"/>
              </w:rPr>
              <w:drawing>
                <wp:inline distT="0" distB="0" distL="0" distR="0" wp14:anchorId="27410E2D" wp14:editId="05C99E02">
                  <wp:extent cx="468720" cy="468000"/>
                  <wp:effectExtent l="0" t="0" r="7620" b="825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4EE3D051" w14:textId="77777777" w:rsidR="00D71953" w:rsidRDefault="00D71953" w:rsidP="00D71953">
            <w:pPr>
              <w:rPr>
                <w:lang w:eastAsia="en-GB"/>
              </w:rPr>
            </w:pPr>
            <w:r w:rsidRPr="00A9743E">
              <w:rPr>
                <w:lang w:eastAsia="en-GB"/>
              </w:rPr>
              <w:t xml:space="preserve">Supply </w:t>
            </w:r>
            <w:r>
              <w:rPr>
                <w:lang w:eastAsia="en-GB"/>
              </w:rPr>
              <w:t>c</w:t>
            </w:r>
            <w:r w:rsidRPr="00A9743E">
              <w:rPr>
                <w:lang w:eastAsia="en-GB"/>
              </w:rPr>
              <w:t xml:space="preserve">hain is the management of flows. </w:t>
            </w:r>
          </w:p>
          <w:p w14:paraId="14BB828E" w14:textId="77777777" w:rsidR="00D71953" w:rsidRPr="00996829" w:rsidRDefault="00D71953" w:rsidP="00D71953">
            <w:pPr>
              <w:jc w:val="left"/>
              <w:rPr>
                <w:lang w:eastAsia="en-GB"/>
              </w:rPr>
            </w:pPr>
            <w:r w:rsidRPr="00A9743E">
              <w:rPr>
                <w:lang w:eastAsia="en-GB"/>
              </w:rPr>
              <w:t xml:space="preserve">There are </w:t>
            </w:r>
            <w:r>
              <w:rPr>
                <w:lang w:eastAsia="en-GB"/>
              </w:rPr>
              <w:t>f</w:t>
            </w:r>
            <w:r w:rsidRPr="00A9743E">
              <w:rPr>
                <w:lang w:eastAsia="en-GB"/>
              </w:rPr>
              <w:t xml:space="preserve">ive major flows in any supply chain: product flow, financial flow, information flow, value flow </w:t>
            </w:r>
            <w:r>
              <w:rPr>
                <w:lang w:eastAsia="en-GB"/>
              </w:rPr>
              <w:t>and</w:t>
            </w:r>
            <w:r w:rsidRPr="00A9743E">
              <w:rPr>
                <w:lang w:eastAsia="en-GB"/>
              </w:rPr>
              <w:t xml:space="preserve"> risk flow.</w:t>
            </w:r>
          </w:p>
        </w:tc>
      </w:tr>
    </w:tbl>
    <w:p w14:paraId="34C884E7" w14:textId="77777777" w:rsidR="00D71953" w:rsidRDefault="00D71953" w:rsidP="00D71953">
      <w:pPr>
        <w:rPr>
          <w:lang w:eastAsia="en-GB"/>
        </w:rPr>
      </w:pPr>
    </w:p>
    <w:p w14:paraId="0B9F5116" w14:textId="77777777" w:rsidR="00D71953" w:rsidRDefault="00D71953" w:rsidP="00D71953">
      <w:pPr>
        <w:rPr>
          <w:lang w:eastAsia="en-GB"/>
        </w:rPr>
      </w:pPr>
      <w:r w:rsidRPr="00A9743E">
        <w:rPr>
          <w:lang w:eastAsia="en-GB"/>
        </w:rPr>
        <w:t xml:space="preserve">The </w:t>
      </w:r>
      <w:r w:rsidRPr="009450AE">
        <w:rPr>
          <w:lang w:eastAsia="en-GB"/>
        </w:rPr>
        <w:t>product flow</w:t>
      </w:r>
      <w:r w:rsidRPr="00A9743E">
        <w:rPr>
          <w:lang w:eastAsia="en-GB"/>
        </w:rPr>
        <w:t xml:space="preserve"> includes the movement of goods from a supplier to a customer, as well as any customer returns. The financial flow consists of credit terms, payment schedules, and consignment and title ownership arrangements. The information flow involves product fact sheet, transmitting orders, schedules, and updating the status of delivery.</w:t>
      </w:r>
    </w:p>
    <w:p w14:paraId="79F6712F" w14:textId="77777777" w:rsidR="00D71953" w:rsidRDefault="00D71953" w:rsidP="00D71953">
      <w:pPr>
        <w:rPr>
          <w:lang w:eastAsia="en-GB"/>
        </w:rPr>
      </w:pPr>
      <w:r>
        <w:rPr>
          <w:lang w:eastAsia="en-GB"/>
        </w:rPr>
        <w:t>A t</w:t>
      </w:r>
      <w:r w:rsidRPr="00A9743E">
        <w:rPr>
          <w:lang w:eastAsia="en-GB"/>
        </w:rPr>
        <w:t xml:space="preserve">ypical </w:t>
      </w:r>
      <w:r>
        <w:rPr>
          <w:lang w:eastAsia="en-GB"/>
        </w:rPr>
        <w:t xml:space="preserve">retail supply chain includes manufacturer, </w:t>
      </w:r>
      <w:r w:rsidRPr="00A9743E">
        <w:rPr>
          <w:lang w:eastAsia="en-GB"/>
        </w:rPr>
        <w:t>distributor, wholesaler, retailer and consumer.</w:t>
      </w:r>
      <w:r>
        <w:rPr>
          <w:lang w:eastAsia="en-GB"/>
        </w:rPr>
        <w:t xml:space="preserve"> </w:t>
      </w:r>
      <w:r w:rsidRPr="00A9743E">
        <w:rPr>
          <w:lang w:eastAsia="en-GB"/>
        </w:rPr>
        <w:t xml:space="preserve">Acquisition </w:t>
      </w:r>
      <w:r>
        <w:rPr>
          <w:lang w:eastAsia="en-GB"/>
        </w:rPr>
        <w:t>takes</w:t>
      </w:r>
      <w:r w:rsidRPr="00A9743E">
        <w:rPr>
          <w:lang w:eastAsia="en-GB"/>
        </w:rPr>
        <w:t xml:space="preserve"> place at each stage from the previous stage along the entire flow in the supply chain.</w:t>
      </w:r>
    </w:p>
    <w:p w14:paraId="7E61211D" w14:textId="77777777" w:rsidR="00D71953" w:rsidRPr="00A9743E" w:rsidRDefault="00D71953" w:rsidP="00D71953">
      <w:pPr>
        <w:rPr>
          <w:lang w:eastAsia="en-GB"/>
        </w:rPr>
      </w:pPr>
    </w:p>
    <w:p w14:paraId="6F405E47" w14:textId="77777777" w:rsidR="00D71953" w:rsidRDefault="00D71953" w:rsidP="00D71953">
      <w:pPr>
        <w:pStyle w:val="Heading3"/>
        <w:rPr>
          <w:lang w:eastAsia="en-GB"/>
        </w:rPr>
      </w:pPr>
      <w:bookmarkStart w:id="1236" w:name="_Toc38739605"/>
      <w:bookmarkStart w:id="1237" w:name="_Toc38888382"/>
      <w:bookmarkStart w:id="1238" w:name="_Toc39497235"/>
      <w:bookmarkStart w:id="1239" w:name="_Toc46937184"/>
      <w:r>
        <w:rPr>
          <w:lang w:eastAsia="en-GB"/>
        </w:rPr>
        <w:t>1.1.2</w:t>
      </w:r>
      <w:r>
        <w:rPr>
          <w:lang w:eastAsia="en-GB"/>
        </w:rPr>
        <w:tab/>
        <w:t>Product flow</w:t>
      </w:r>
      <w:bookmarkEnd w:id="1236"/>
      <w:bookmarkEnd w:id="1237"/>
      <w:bookmarkEnd w:id="1238"/>
      <w:bookmarkEnd w:id="1239"/>
      <w:r w:rsidRPr="00A9743E">
        <w:rPr>
          <w:lang w:eastAsia="en-GB"/>
        </w:rPr>
        <w:t xml:space="preserve"> </w:t>
      </w:r>
    </w:p>
    <w:p w14:paraId="136DB6AB" w14:textId="77777777" w:rsidR="00D71953" w:rsidRPr="00D71953" w:rsidRDefault="00D71953" w:rsidP="00D71953">
      <w:pPr>
        <w:rPr>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09ABFB29" w14:textId="77777777" w:rsidTr="00857950">
        <w:tc>
          <w:tcPr>
            <w:tcW w:w="1266" w:type="dxa"/>
            <w:shd w:val="clear" w:color="auto" w:fill="auto"/>
          </w:tcPr>
          <w:p w14:paraId="73056EBF" w14:textId="77777777" w:rsidR="00D71953" w:rsidRPr="000E03FD" w:rsidRDefault="00D71953" w:rsidP="00DE3C5A">
            <w:pPr>
              <w:spacing w:before="120" w:after="120" w:line="240" w:lineRule="auto"/>
              <w:jc w:val="center"/>
              <w:rPr>
                <w:noProof/>
                <w:lang w:eastAsia="en-GB"/>
              </w:rPr>
            </w:pPr>
            <w:r>
              <w:rPr>
                <w:noProof/>
                <w:lang w:eastAsia="en-GB"/>
              </w:rPr>
              <w:drawing>
                <wp:inline distT="0" distB="0" distL="0" distR="0" wp14:anchorId="22BF550C" wp14:editId="212E682E">
                  <wp:extent cx="468720" cy="468000"/>
                  <wp:effectExtent l="0" t="0" r="7620" b="8255"/>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276912B" w14:textId="77777777" w:rsidR="00D71953" w:rsidRPr="000E03FD" w:rsidRDefault="00D71953" w:rsidP="00DE3C5A">
            <w:pPr>
              <w:spacing w:before="120" w:after="120"/>
              <w:jc w:val="left"/>
              <w:rPr>
                <w:lang w:val="en-US"/>
              </w:rPr>
            </w:pPr>
            <w:r w:rsidRPr="00AB66B7">
              <w:rPr>
                <w:b/>
                <w:bCs/>
              </w:rPr>
              <w:t>Product flow </w:t>
            </w:r>
            <w:r w:rsidRPr="00AB66B7">
              <w:t>is the distribution channel is viewed as a unified system of interdependent organi</w:t>
            </w:r>
            <w:r>
              <w:t>s</w:t>
            </w:r>
            <w:r w:rsidRPr="00AB66B7">
              <w:t>ations in which intermediaries work together to build value as products proceed through the channel to the consumer</w:t>
            </w:r>
            <w:r>
              <w:t xml:space="preserve">. </w:t>
            </w:r>
            <w:r w:rsidR="00F2194D" w:rsidRPr="00F2194D">
              <w:rPr>
                <w:vertAlign w:val="superscript"/>
              </w:rPr>
              <w:t>i</w:t>
            </w:r>
            <w:r w:rsidR="00F2194D">
              <w:t xml:space="preserve"> </w:t>
            </w:r>
          </w:p>
        </w:tc>
      </w:tr>
    </w:tbl>
    <w:p w14:paraId="25CF13E3" w14:textId="77777777" w:rsidR="00D71953" w:rsidRDefault="00D71953" w:rsidP="00D71953">
      <w:pPr>
        <w:rPr>
          <w:lang w:eastAsia="en-GB"/>
        </w:rPr>
      </w:pPr>
    </w:p>
    <w:p w14:paraId="143AA397" w14:textId="77777777" w:rsidR="00D71953" w:rsidRDefault="00D71953" w:rsidP="00D71953">
      <w:pPr>
        <w:rPr>
          <w:lang w:eastAsia="en-GB"/>
        </w:rPr>
      </w:pPr>
      <w:r>
        <w:rPr>
          <w:lang w:eastAsia="en-GB"/>
        </w:rPr>
        <w:t>The definition above can be simplified to state that product flow is a system in which interdependent parties work together to build value as products feed through the distribution channel to the consumer.</w:t>
      </w:r>
    </w:p>
    <w:p w14:paraId="28A28D35" w14:textId="77777777" w:rsidR="00D71953" w:rsidRPr="00AB66B7" w:rsidRDefault="00D71953" w:rsidP="00D71953">
      <w:pPr>
        <w:rPr>
          <w:lang w:eastAsia="en-GB"/>
        </w:rPr>
      </w:pPr>
    </w:p>
    <w:p w14:paraId="7F0FEA50" w14:textId="77777777" w:rsidR="00D71953" w:rsidRDefault="00D71953" w:rsidP="00D71953">
      <w:pPr>
        <w:rPr>
          <w:lang w:eastAsia="en-GB"/>
        </w:rPr>
      </w:pPr>
      <w:r>
        <w:rPr>
          <w:lang w:eastAsia="en-GB"/>
        </w:rPr>
        <w:t xml:space="preserve">In the </w:t>
      </w:r>
      <w:r w:rsidRPr="00A9743E">
        <w:rPr>
          <w:lang w:eastAsia="en-GB"/>
        </w:rPr>
        <w:t>supply chain</w:t>
      </w:r>
      <w:r>
        <w:rPr>
          <w:lang w:eastAsia="en-GB"/>
        </w:rPr>
        <w:t>,</w:t>
      </w:r>
      <w:r w:rsidRPr="00A9743E">
        <w:rPr>
          <w:lang w:eastAsia="en-GB"/>
        </w:rPr>
        <w:t xml:space="preserve"> the goods and services generally flow downstream (forward) from the source or point of origin to consumer or point of consumption.</w:t>
      </w:r>
      <w:r>
        <w:rPr>
          <w:lang w:eastAsia="en-GB"/>
        </w:rPr>
        <w:t xml:space="preserve"> However, p</w:t>
      </w:r>
      <w:r w:rsidRPr="00A9743E">
        <w:rPr>
          <w:lang w:eastAsia="en-GB"/>
        </w:rPr>
        <w:t xml:space="preserve">roduct flow also involves returns </w:t>
      </w:r>
      <w:r>
        <w:rPr>
          <w:lang w:eastAsia="en-GB"/>
        </w:rPr>
        <w:t xml:space="preserve">and </w:t>
      </w:r>
      <w:r w:rsidRPr="00A9743E">
        <w:rPr>
          <w:lang w:eastAsia="en-GB"/>
        </w:rPr>
        <w:t>rejections</w:t>
      </w:r>
      <w:r>
        <w:rPr>
          <w:lang w:eastAsia="en-GB"/>
        </w:rPr>
        <w:t xml:space="preserve"> of products. This backward or upstream flow of products is called r</w:t>
      </w:r>
      <w:r w:rsidRPr="00A9743E">
        <w:rPr>
          <w:lang w:eastAsia="en-GB"/>
        </w:rPr>
        <w:t xml:space="preserve">everse </w:t>
      </w:r>
      <w:r>
        <w:rPr>
          <w:lang w:eastAsia="en-GB"/>
        </w:rPr>
        <w:t>f</w:t>
      </w:r>
      <w:r w:rsidRPr="00A9743E">
        <w:rPr>
          <w:lang w:eastAsia="en-GB"/>
        </w:rPr>
        <w:t>low</w:t>
      </w:r>
      <w:r>
        <w:rPr>
          <w:lang w:eastAsia="en-GB"/>
        </w:rPr>
        <w:t>.</w:t>
      </w:r>
    </w:p>
    <w:p w14:paraId="209D0AE2" w14:textId="77777777" w:rsidR="00D71953" w:rsidRDefault="00D71953" w:rsidP="00D71953">
      <w:pPr>
        <w:rPr>
          <w:lang w:eastAsia="en-GB"/>
        </w:rPr>
      </w:pPr>
    </w:p>
    <w:p w14:paraId="43B7317B" w14:textId="77777777" w:rsidR="00D71953" w:rsidRDefault="00D71953" w:rsidP="00D71953">
      <w:pPr>
        <w:rPr>
          <w:lang w:eastAsia="en-GB"/>
        </w:rPr>
      </w:pPr>
      <w:r>
        <w:rPr>
          <w:lang w:eastAsia="en-GB"/>
        </w:rPr>
        <w:t xml:space="preserve">Figure </w:t>
      </w:r>
      <w:r w:rsidR="00DE3C5A">
        <w:rPr>
          <w:lang w:eastAsia="en-GB"/>
        </w:rPr>
        <w:t>75</w:t>
      </w:r>
      <w:r>
        <w:rPr>
          <w:lang w:eastAsia="en-GB"/>
        </w:rPr>
        <w:t xml:space="preserve"> shows the typical product flow in retail. The manufacturer supplies the distributor, who supplies the wholesaler, who supplies the retailer, who sells to the consumer. </w:t>
      </w:r>
    </w:p>
    <w:p w14:paraId="65F20A0E" w14:textId="77777777" w:rsidR="00D71953" w:rsidRDefault="00D71953" w:rsidP="00D71953">
      <w:pPr>
        <w:rPr>
          <w:lang w:eastAsia="en-GB"/>
        </w:rPr>
      </w:pPr>
    </w:p>
    <w:p w14:paraId="1178BB24" w14:textId="77777777" w:rsidR="00D71953" w:rsidRDefault="00D71953" w:rsidP="00D71953">
      <w:pPr>
        <w:rPr>
          <w:lang w:eastAsia="en-GB"/>
        </w:rPr>
      </w:pPr>
      <w:r>
        <w:rPr>
          <w:lang w:eastAsia="en-GB"/>
        </w:rPr>
        <w:t xml:space="preserve">An efficient product flow is necessary. </w:t>
      </w:r>
      <w:r>
        <w:t xml:space="preserve">When the supply chain functions efficiently, it can create a competitive advantage and improvement to bottom line profits. </w:t>
      </w:r>
      <w:r>
        <w:rPr>
          <w:lang w:eastAsia="en-GB"/>
        </w:rPr>
        <w:t>Any inefficiencies will result in shortages further down the supply chain and will eventually impact negatively on consumer satisfaction and the financial bottom line of the retailer.</w:t>
      </w:r>
    </w:p>
    <w:p w14:paraId="5FB017D0" w14:textId="77777777" w:rsidR="00D71953" w:rsidRDefault="00D71953" w:rsidP="00D71953">
      <w:pPr>
        <w:rPr>
          <w:lang w:eastAsia="en-GB"/>
        </w:rPr>
      </w:pPr>
    </w:p>
    <w:p w14:paraId="018E6833" w14:textId="77777777" w:rsidR="00D71953" w:rsidRDefault="00D71953" w:rsidP="00DE3C5A">
      <w:pPr>
        <w:jc w:val="center"/>
        <w:rPr>
          <w:lang w:eastAsia="en-GB"/>
        </w:rPr>
      </w:pPr>
      <w:r w:rsidRPr="001630C0">
        <w:rPr>
          <w:noProof/>
        </w:rPr>
        <w:drawing>
          <wp:inline distT="0" distB="0" distL="0" distR="0" wp14:anchorId="0C5F76BE" wp14:editId="455B1C2F">
            <wp:extent cx="5342562" cy="1443664"/>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52677" cy="1446397"/>
                    </a:xfrm>
                    <a:prstGeom prst="rect">
                      <a:avLst/>
                    </a:prstGeom>
                    <a:noFill/>
                    <a:ln>
                      <a:noFill/>
                    </a:ln>
                  </pic:spPr>
                </pic:pic>
              </a:graphicData>
            </a:graphic>
          </wp:inline>
        </w:drawing>
      </w:r>
    </w:p>
    <w:p w14:paraId="4F4013A4" w14:textId="77777777" w:rsidR="00D71953" w:rsidRDefault="00D71953" w:rsidP="00D71953">
      <w:pPr>
        <w:pStyle w:val="Caption"/>
      </w:pPr>
      <w:r>
        <w:t xml:space="preserve">figure </w:t>
      </w:r>
      <w:r w:rsidR="00DE3C5A">
        <w:t>75</w:t>
      </w:r>
      <w:r>
        <w:t>: typical supply chain in the retail environment</w:t>
      </w:r>
    </w:p>
    <w:p w14:paraId="683E4D5F" w14:textId="77777777" w:rsidR="00D71953" w:rsidRDefault="00D71953" w:rsidP="00D71953">
      <w:pPr>
        <w:rPr>
          <w:lang w:val="en-ZA"/>
        </w:rPr>
      </w:pPr>
    </w:p>
    <w:p w14:paraId="392B362A" w14:textId="77777777" w:rsidR="00760681" w:rsidRPr="00D71953" w:rsidRDefault="00760681" w:rsidP="00D71953">
      <w:pPr>
        <w:rPr>
          <w:lang w:val="en-ZA"/>
        </w:rPr>
      </w:pPr>
    </w:p>
    <w:p w14:paraId="49C9BE60" w14:textId="77777777" w:rsidR="00D71953" w:rsidRDefault="00D71953" w:rsidP="00D71953">
      <w:pPr>
        <w:pStyle w:val="Heading3"/>
      </w:pPr>
      <w:bookmarkStart w:id="1240" w:name="_Toc38888383"/>
      <w:bookmarkStart w:id="1241" w:name="_Toc39497236"/>
      <w:bookmarkStart w:id="1242" w:name="_Toc46937185"/>
      <w:r>
        <w:t>1.1.3</w:t>
      </w:r>
      <w:r>
        <w:tab/>
        <w:t>The internal supply chain</w:t>
      </w:r>
      <w:bookmarkEnd w:id="1240"/>
      <w:bookmarkEnd w:id="1241"/>
      <w:bookmarkEnd w:id="1242"/>
    </w:p>
    <w:p w14:paraId="5B994FE6" w14:textId="77777777" w:rsidR="00D71953" w:rsidRDefault="00D71953" w:rsidP="00D71953"/>
    <w:p w14:paraId="239B2165" w14:textId="77777777" w:rsidR="00D71953" w:rsidRDefault="00D71953" w:rsidP="00D71953">
      <w:pPr>
        <w:rPr>
          <w:szCs w:val="20"/>
        </w:rPr>
      </w:pPr>
      <w:r>
        <w:t xml:space="preserve">Every store also has an internal supply chain, which is illustrated as in Figure </w:t>
      </w:r>
      <w:r w:rsidR="00DE3C5A">
        <w:t>76</w:t>
      </w:r>
      <w:r>
        <w:t>. The figure also shows the interdependencies in the internal supply chain.</w:t>
      </w:r>
    </w:p>
    <w:p w14:paraId="115CD651" w14:textId="77777777" w:rsidR="00D71953" w:rsidRDefault="00D71953" w:rsidP="00D71953">
      <w:pPr>
        <w:jc w:val="center"/>
      </w:pPr>
      <w:r w:rsidRPr="009E247D">
        <w:rPr>
          <w:noProof/>
        </w:rPr>
        <w:drawing>
          <wp:inline distT="0" distB="0" distL="0" distR="0" wp14:anchorId="535503A6" wp14:editId="7F79E991">
            <wp:extent cx="5731510" cy="227838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31510" cy="2278380"/>
                    </a:xfrm>
                    <a:prstGeom prst="rect">
                      <a:avLst/>
                    </a:prstGeom>
                    <a:noFill/>
                    <a:ln>
                      <a:noFill/>
                    </a:ln>
                  </pic:spPr>
                </pic:pic>
              </a:graphicData>
            </a:graphic>
          </wp:inline>
        </w:drawing>
      </w:r>
    </w:p>
    <w:p w14:paraId="3196A4DD" w14:textId="77777777" w:rsidR="00D71953" w:rsidRDefault="00D71953" w:rsidP="00D71953">
      <w:pPr>
        <w:pStyle w:val="Caption"/>
      </w:pPr>
      <w:r>
        <w:t xml:space="preserve">figure </w:t>
      </w:r>
      <w:r w:rsidR="00DE3C5A">
        <w:t>76</w:t>
      </w:r>
      <w:r>
        <w:t xml:space="preserve">: the internal supply chain </w:t>
      </w:r>
    </w:p>
    <w:p w14:paraId="7B3F780A" w14:textId="77777777" w:rsidR="00D71953" w:rsidRDefault="00D71953" w:rsidP="00326952"/>
    <w:p w14:paraId="4CED1BF5" w14:textId="77777777" w:rsidR="00D71953" w:rsidRDefault="00D71953" w:rsidP="00326952">
      <w:r>
        <w:t>The chain store manager should effectively manage each step in the internal supply chain.</w:t>
      </w:r>
    </w:p>
    <w:p w14:paraId="3F565774" w14:textId="77777777" w:rsidR="00D71953" w:rsidRDefault="00D71953" w:rsidP="00326952"/>
    <w:p w14:paraId="6E65C19F" w14:textId="77777777" w:rsidR="00D71953" w:rsidRDefault="00D71953" w:rsidP="00326952">
      <w:r>
        <w:t>Buying and replenishing stock is discussed in Chapter 3, where demand forecasting for stock replenishment is explained in detail. The other aspects of the internal supply chain are discussed in Chapter 2.</w:t>
      </w:r>
    </w:p>
    <w:p w14:paraId="50C1F1B6" w14:textId="77777777" w:rsidR="00D71953" w:rsidRDefault="00D71953" w:rsidP="00326952"/>
    <w:p w14:paraId="3B62C42F" w14:textId="77777777" w:rsidR="00D71953" w:rsidRDefault="00D71953" w:rsidP="00D71953">
      <w:pPr>
        <w:pStyle w:val="Heading2"/>
      </w:pPr>
      <w:bookmarkStart w:id="1243" w:name="_Toc38739606"/>
      <w:bookmarkStart w:id="1244" w:name="_Toc38888384"/>
      <w:bookmarkStart w:id="1245" w:name="_Toc39497237"/>
      <w:bookmarkStart w:id="1246" w:name="_Toc46937186"/>
      <w:r>
        <w:t>1.2</w:t>
      </w:r>
      <w:r>
        <w:tab/>
        <w:t>The concepts of stock turn, days cover, weeks of supply</w:t>
      </w:r>
      <w:bookmarkEnd w:id="1243"/>
      <w:bookmarkEnd w:id="1244"/>
      <w:bookmarkEnd w:id="1245"/>
      <w:bookmarkEnd w:id="1246"/>
    </w:p>
    <w:p w14:paraId="570D1C95" w14:textId="77777777" w:rsidR="00D71953" w:rsidRDefault="00D71953" w:rsidP="00326952">
      <w:r>
        <w:t>Stock moves into the chain store from wholesalers or distributors and out of the store to the consumers who buy the stock.</w:t>
      </w:r>
    </w:p>
    <w:p w14:paraId="2D0E7458" w14:textId="77777777" w:rsidR="00D71953" w:rsidRDefault="00D71953" w:rsidP="00326952"/>
    <w:p w14:paraId="1E92233F" w14:textId="77777777" w:rsidR="00D71953" w:rsidRDefault="00D71953" w:rsidP="00326952">
      <w:r>
        <w:t>It is important for a business to maintain adequate stock levels. Constantly running out of goods costs sales and can ruin the store’s reputation. However, holding excessive amounts of inventory can be costly because of the cost of storing, financial resources that are tied down and possible losses. Unsold items may become obsolete or damaged. If goods are perishable, excessive quantities can lead to spoilage or the stock may reach the expiry date before it is sold. All of these problems result in lower profits for a chain store (and any other retail business).</w:t>
      </w:r>
    </w:p>
    <w:p w14:paraId="675EE21B" w14:textId="77777777" w:rsidR="00D71953" w:rsidRDefault="00D71953" w:rsidP="00326952"/>
    <w:p w14:paraId="3E1504D1" w14:textId="77777777" w:rsidR="00D71953" w:rsidRDefault="00D71953" w:rsidP="00326952">
      <w:r>
        <w:t>A number of metrics (activity ratios) is used to measure the performance of a retail store. These include stock turn, days cover and weeks of supply.</w:t>
      </w:r>
    </w:p>
    <w:p w14:paraId="4766AC0E" w14:textId="77777777" w:rsidR="00D71953" w:rsidRDefault="00D71953" w:rsidP="00326952"/>
    <w:p w14:paraId="48E35EAA" w14:textId="77777777" w:rsidR="00D71953" w:rsidRDefault="00D71953" w:rsidP="00326952">
      <w:pPr>
        <w:pStyle w:val="Heading3"/>
        <w:spacing w:line="360" w:lineRule="auto"/>
      </w:pPr>
      <w:bookmarkStart w:id="1247" w:name="_Toc38739607"/>
      <w:bookmarkStart w:id="1248" w:name="_Toc38888385"/>
      <w:bookmarkStart w:id="1249" w:name="_Toc39497238"/>
      <w:bookmarkStart w:id="1250" w:name="_Toc46937187"/>
      <w:r>
        <w:t>1.2.1</w:t>
      </w:r>
      <w:r>
        <w:tab/>
        <w:t>Stock turn</w:t>
      </w:r>
      <w:bookmarkEnd w:id="1247"/>
      <w:bookmarkEnd w:id="1248"/>
      <w:bookmarkEnd w:id="1249"/>
      <w:bookmarkEnd w:id="1250"/>
    </w:p>
    <w:p w14:paraId="55B387D5" w14:textId="77777777" w:rsidR="00D71953" w:rsidRPr="00D71953" w:rsidRDefault="00D71953" w:rsidP="00326952"/>
    <w:p w14:paraId="636EDBAE" w14:textId="77777777" w:rsidR="00D71953" w:rsidRDefault="00D71953" w:rsidP="00326952">
      <w:pPr>
        <w:pStyle w:val="Heading4"/>
        <w:spacing w:line="360" w:lineRule="auto"/>
        <w:ind w:left="851" w:hanging="851"/>
      </w:pPr>
      <w:r>
        <w:t>1.2.1.1</w:t>
      </w:r>
      <w:r>
        <w:tab/>
        <w:t>What stock turn is</w:t>
      </w:r>
    </w:p>
    <w:p w14:paraId="2EEE923B" w14:textId="77777777" w:rsidR="00D71953" w:rsidRPr="00D71953" w:rsidRDefault="00D71953" w:rsidP="00326952"/>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3CB38BE0" w14:textId="77777777" w:rsidTr="00857950">
        <w:trPr>
          <w:trHeight w:val="1008"/>
        </w:trPr>
        <w:tc>
          <w:tcPr>
            <w:tcW w:w="1266" w:type="dxa"/>
            <w:shd w:val="clear" w:color="auto" w:fill="auto"/>
          </w:tcPr>
          <w:p w14:paraId="116CAA1E" w14:textId="77777777" w:rsidR="00D71953" w:rsidRPr="000E03FD" w:rsidRDefault="00D71953" w:rsidP="00D71953">
            <w:pPr>
              <w:jc w:val="center"/>
              <w:rPr>
                <w:noProof/>
                <w:lang w:eastAsia="en-GB"/>
              </w:rPr>
            </w:pPr>
            <w:r>
              <w:rPr>
                <w:noProof/>
                <w:lang w:eastAsia="en-GB"/>
              </w:rPr>
              <w:drawing>
                <wp:inline distT="0" distB="0" distL="0" distR="0" wp14:anchorId="03025FF5" wp14:editId="0D27EC49">
                  <wp:extent cx="468720" cy="468000"/>
                  <wp:effectExtent l="0" t="0" r="7620" b="8255"/>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0C6FBB8" w14:textId="77777777" w:rsidR="00D71953" w:rsidRPr="000E03FD" w:rsidRDefault="00D71953" w:rsidP="00D71953">
            <w:pPr>
              <w:rPr>
                <w:lang w:val="en-US"/>
              </w:rPr>
            </w:pPr>
            <w:r>
              <w:rPr>
                <w:rStyle w:val="e24kjd"/>
                <w:b/>
                <w:bCs/>
              </w:rPr>
              <w:t>Stock turn:</w:t>
            </w:r>
            <w:r>
              <w:rPr>
                <w:rStyle w:val="e24kjd"/>
              </w:rPr>
              <w:t xml:space="preserve"> A ratio showing how many times a store’s inventory (stock) is sold and replaced over a period of time. </w:t>
            </w:r>
          </w:p>
        </w:tc>
      </w:tr>
    </w:tbl>
    <w:p w14:paraId="4F09D589" w14:textId="77777777" w:rsidR="00D71953" w:rsidRDefault="00D71953" w:rsidP="00326952"/>
    <w:p w14:paraId="4751B559" w14:textId="77777777" w:rsidR="00D71953" w:rsidRDefault="00D71953" w:rsidP="00326952">
      <w:r>
        <w:t xml:space="preserve">Stock turn (also called stock turnover) is one of the activity ratios used in retail. Activity ratios measure how effectively the business or store employs the resources it has. </w:t>
      </w:r>
    </w:p>
    <w:p w14:paraId="24A6E33D" w14:textId="77777777" w:rsidR="00D71953" w:rsidRDefault="00D71953" w:rsidP="00326952"/>
    <w:p w14:paraId="31684EB6" w14:textId="77777777" w:rsidR="00D71953" w:rsidRDefault="00D71953" w:rsidP="00326952">
      <w:pPr>
        <w:rPr>
          <w:rStyle w:val="e24kjd"/>
        </w:rPr>
      </w:pPr>
      <w:r>
        <w:rPr>
          <w:rStyle w:val="e24kjd"/>
        </w:rPr>
        <w:t xml:space="preserve">Stock turn is a measure to understand how products in the store are performing over a specific time period. It measures how rapidly stock is sold and replenished. </w:t>
      </w:r>
    </w:p>
    <w:p w14:paraId="09A074C3" w14:textId="77777777" w:rsidR="00D71953" w:rsidRDefault="00D71953" w:rsidP="00326952">
      <w:pPr>
        <w:rPr>
          <w:rStyle w:val="e24kjd"/>
        </w:rPr>
      </w:pPr>
    </w:p>
    <w:p w14:paraId="6BAC0BBE" w14:textId="77777777" w:rsidR="00D71953" w:rsidRDefault="00D71953" w:rsidP="00326952">
      <w:pPr>
        <w:pStyle w:val="Heading4"/>
        <w:spacing w:line="360" w:lineRule="auto"/>
        <w:ind w:left="1134" w:hanging="1134"/>
        <w:rPr>
          <w:rStyle w:val="e24kjd"/>
        </w:rPr>
      </w:pPr>
      <w:r>
        <w:rPr>
          <w:rStyle w:val="e24kjd"/>
        </w:rPr>
        <w:t>1.2.1.2</w:t>
      </w:r>
      <w:r>
        <w:rPr>
          <w:rStyle w:val="e24kjd"/>
        </w:rPr>
        <w:tab/>
        <w:t>Too high and too low stock turn situations</w:t>
      </w:r>
    </w:p>
    <w:p w14:paraId="424B6CFD" w14:textId="77777777" w:rsidR="00D71953" w:rsidRDefault="00D71953" w:rsidP="00326952">
      <w:pPr>
        <w:rPr>
          <w:rStyle w:val="e24kjd"/>
        </w:rPr>
      </w:pPr>
    </w:p>
    <w:p w14:paraId="62A0EE37" w14:textId="77777777" w:rsidR="00D71953" w:rsidRDefault="00D71953" w:rsidP="00326952">
      <w:pPr>
        <w:rPr>
          <w:rStyle w:val="e24kjd"/>
        </w:rPr>
      </w:pPr>
      <w:r>
        <w:rPr>
          <w:rStyle w:val="e24kjd"/>
        </w:rPr>
        <w:t>Bekker and Staude</w:t>
      </w:r>
      <w:r w:rsidR="00F2194D" w:rsidRPr="00F2194D">
        <w:rPr>
          <w:rStyle w:val="e24kjd"/>
          <w:vertAlign w:val="superscript"/>
        </w:rPr>
        <w:t>ii</w:t>
      </w:r>
      <w:r>
        <w:rPr>
          <w:rStyle w:val="e24kjd"/>
        </w:rPr>
        <w:t xml:space="preserve"> argue that although a high stock turnover rate is usually considered to be a favourable situation, its importance can be exaggerated. They believe that a stock turn ratio that is too high may be just as unfavourable as one that is too low. In their view, depending on the type of chain store and the type of goods sold, if a chain store manager focuses too much on achieving a high stock turn, it may cause stock shortages and customer dissatisfaction. A stock turn ratio that is too high usually indicates that the manager has concentrated on carrying small stock quantities of “fast movers”. This may result in out-of-stock situations that result in loss of sales and dissatisfied customers. </w:t>
      </w:r>
    </w:p>
    <w:p w14:paraId="52DF98AF" w14:textId="77777777" w:rsidR="00D71953" w:rsidRDefault="00D71953" w:rsidP="00326952">
      <w:pPr>
        <w:rPr>
          <w:rStyle w:val="e24kjd"/>
        </w:rPr>
      </w:pPr>
    </w:p>
    <w:p w14:paraId="66F15035" w14:textId="77777777" w:rsidR="00D71953" w:rsidRDefault="00D71953" w:rsidP="00326952">
      <w:pPr>
        <w:rPr>
          <w:rStyle w:val="e24kjd"/>
        </w:rPr>
      </w:pPr>
      <w:r>
        <w:rPr>
          <w:rStyle w:val="e24kjd"/>
        </w:rPr>
        <w:t xml:space="preserve">A stock turn ratio that is too low may be the result of overbuying of certain stock items, the accumulation of obsolete stock or the carrying of too much stock. Slow-moving stock ties up working capital. </w:t>
      </w:r>
    </w:p>
    <w:p w14:paraId="529EEAE7" w14:textId="77777777" w:rsidR="00D71953" w:rsidRDefault="00D71953" w:rsidP="00326952">
      <w:pPr>
        <w:rPr>
          <w:rStyle w:val="e24kjd"/>
        </w:rPr>
      </w:pPr>
    </w:p>
    <w:p w14:paraId="35A67E1B" w14:textId="77777777" w:rsidR="00D71953" w:rsidRDefault="00D71953" w:rsidP="00326952">
      <w:pPr>
        <w:rPr>
          <w:rStyle w:val="e24kjd"/>
        </w:rPr>
      </w:pPr>
      <w:r>
        <w:rPr>
          <w:rStyle w:val="e24kjd"/>
        </w:rPr>
        <w:t>It is suggested that to find the desired stock turn for a store, a study of similar stores will help find the answer as to how the store you manage is performing in comparison to similar stores.</w:t>
      </w:r>
    </w:p>
    <w:p w14:paraId="4F4091A6" w14:textId="77777777" w:rsidR="00D71953" w:rsidRDefault="00D71953" w:rsidP="00326952">
      <w:pPr>
        <w:rPr>
          <w:rStyle w:val="e24kjd"/>
        </w:rPr>
      </w:pPr>
    </w:p>
    <w:p w14:paraId="7B205DD9" w14:textId="77777777" w:rsidR="00D71953" w:rsidRDefault="00D71953" w:rsidP="00326952">
      <w:pPr>
        <w:pStyle w:val="Heading4"/>
        <w:spacing w:line="360" w:lineRule="auto"/>
        <w:ind w:left="1134" w:hanging="1134"/>
        <w:rPr>
          <w:rStyle w:val="e24kjd"/>
        </w:rPr>
      </w:pPr>
      <w:r>
        <w:rPr>
          <w:rStyle w:val="e24kjd"/>
        </w:rPr>
        <w:t>1.2.1.3</w:t>
      </w:r>
      <w:r>
        <w:rPr>
          <w:rStyle w:val="e24kjd"/>
        </w:rPr>
        <w:tab/>
        <w:t>How to calculate stock turn</w:t>
      </w:r>
    </w:p>
    <w:p w14:paraId="23BD5827" w14:textId="77777777" w:rsidR="00D71953" w:rsidRDefault="00D71953" w:rsidP="00326952">
      <w:pPr>
        <w:rPr>
          <w:rStyle w:val="e24kjd"/>
        </w:rPr>
      </w:pPr>
    </w:p>
    <w:p w14:paraId="31EB8FA2" w14:textId="77777777" w:rsidR="00D71953" w:rsidRDefault="00D71953" w:rsidP="00326952">
      <w:pPr>
        <w:rPr>
          <w:rStyle w:val="e24kjd"/>
        </w:rPr>
      </w:pPr>
      <w:r w:rsidRPr="00533005">
        <w:rPr>
          <w:rStyle w:val="e24kjd"/>
        </w:rPr>
        <w:t>Stock turn</w:t>
      </w:r>
      <w:r>
        <w:rPr>
          <w:rStyle w:val="e24kjd"/>
        </w:rPr>
        <w:t xml:space="preserve"> is usually calculated by using the value (at cost price) of </w:t>
      </w:r>
      <w:r w:rsidRPr="00533005">
        <w:rPr>
          <w:rStyle w:val="e24kjd"/>
        </w:rPr>
        <w:t xml:space="preserve">stock </w:t>
      </w:r>
      <w:r>
        <w:rPr>
          <w:rStyle w:val="e24kjd"/>
        </w:rPr>
        <w:t xml:space="preserve">at the beginning of a period such as a year (opening stock), the  stock at the end of the period and the value of the purchases </w:t>
      </w:r>
      <w:r w:rsidR="003E55C0">
        <w:rPr>
          <w:rStyle w:val="e24kjd"/>
        </w:rPr>
        <w:t>m</w:t>
      </w:r>
      <w:r>
        <w:rPr>
          <w:rStyle w:val="e24kjd"/>
        </w:rPr>
        <w:t xml:space="preserve">ade during that period. </w:t>
      </w:r>
    </w:p>
    <w:p w14:paraId="34F20DEC" w14:textId="77777777" w:rsidR="00D71953" w:rsidRDefault="00D71953" w:rsidP="00326952">
      <w:pPr>
        <w:rPr>
          <w:rStyle w:val="e24kjd"/>
        </w:rPr>
      </w:pPr>
    </w:p>
    <w:p w14:paraId="450CE8EE" w14:textId="77777777" w:rsidR="00D71953" w:rsidRDefault="00D71953" w:rsidP="00326952">
      <w:pPr>
        <w:rPr>
          <w:rStyle w:val="e24kjd"/>
        </w:rPr>
      </w:pPr>
      <w:r>
        <w:rPr>
          <w:rStyle w:val="e24kjd"/>
        </w:rPr>
        <w:t>The formula for calculating stock turn is:</w:t>
      </w:r>
    </w:p>
    <w:p w14:paraId="1B50D645" w14:textId="77777777" w:rsidR="00326952" w:rsidRDefault="00326952" w:rsidP="00326952">
      <w:pPr>
        <w:rPr>
          <w:rStyle w:val="e24kjd"/>
        </w:rPr>
      </w:pPr>
    </w:p>
    <w:p w14:paraId="0738C673" w14:textId="77777777" w:rsidR="00D71953" w:rsidRDefault="00D71953" w:rsidP="00326952">
      <w:pPr>
        <w:jc w:val="center"/>
        <w:rPr>
          <w:rStyle w:val="e24kjd"/>
        </w:rPr>
      </w:pPr>
      <w:r>
        <w:rPr>
          <w:rStyle w:val="e24kjd"/>
        </w:rPr>
        <w:t xml:space="preserve">Stock turn = Cost of goods sold (COGS) </w:t>
      </w:r>
      <w:r>
        <w:rPr>
          <w:rStyle w:val="e24kjd"/>
          <w:rFonts w:cs="Arial"/>
        </w:rPr>
        <w:t>÷</w:t>
      </w:r>
      <w:r>
        <w:rPr>
          <w:rStyle w:val="e24kjd"/>
        </w:rPr>
        <w:t xml:space="preserve"> Average stock level</w:t>
      </w:r>
    </w:p>
    <w:p w14:paraId="2821D1CA" w14:textId="77777777" w:rsidR="00D71953" w:rsidRDefault="00D71953" w:rsidP="00326952">
      <w:pPr>
        <w:rPr>
          <w:rStyle w:val="e24kjd"/>
        </w:rPr>
      </w:pPr>
    </w:p>
    <w:p w14:paraId="347A0C13" w14:textId="77777777" w:rsidR="00D71953" w:rsidRDefault="00D71953" w:rsidP="00326952">
      <w:pPr>
        <w:rPr>
          <w:rStyle w:val="e24kjd"/>
        </w:rPr>
      </w:pPr>
      <w:r>
        <w:rPr>
          <w:rStyle w:val="e24kjd"/>
        </w:rPr>
        <w:t>Where cost of goods sold (COGS) = Beginning inventory + Purchases – Ending inventory</w:t>
      </w:r>
    </w:p>
    <w:p w14:paraId="492DF8A3" w14:textId="77777777" w:rsidR="00D71953" w:rsidRDefault="00D71953" w:rsidP="00326952">
      <w:pPr>
        <w:rPr>
          <w:rStyle w:val="e24kjd"/>
        </w:rPr>
      </w:pPr>
      <w:r>
        <w:rPr>
          <w:rStyle w:val="e24kjd"/>
        </w:rPr>
        <w:t xml:space="preserve">And where average stock level = (Beginning stock + End stock) </w:t>
      </w:r>
      <w:r>
        <w:rPr>
          <w:rStyle w:val="e24kjd"/>
          <w:rFonts w:cs="Arial"/>
        </w:rPr>
        <w:t>÷</w:t>
      </w:r>
      <w:r>
        <w:rPr>
          <w:rStyle w:val="e24kjd"/>
        </w:rPr>
        <w:t xml:space="preserve"> 2</w:t>
      </w:r>
    </w:p>
    <w:p w14:paraId="03A866DA" w14:textId="77777777" w:rsidR="00DE3C5A" w:rsidRDefault="00DE3C5A" w:rsidP="00326952">
      <w:pPr>
        <w:rPr>
          <w:rStyle w:val="e24kjd"/>
        </w:rPr>
      </w:pPr>
    </w:p>
    <w:p w14:paraId="6E7E604E" w14:textId="77777777" w:rsidR="00D71953" w:rsidRDefault="00D71953" w:rsidP="00DE3C5A">
      <w:pPr>
        <w:rPr>
          <w:rStyle w:val="e24kjd"/>
        </w:rPr>
      </w:pPr>
      <w:r>
        <w:rPr>
          <w:rStyle w:val="e24kjd"/>
        </w:rPr>
        <w:t xml:space="preserve">Example: </w:t>
      </w:r>
    </w:p>
    <w:tbl>
      <w:tblPr>
        <w:tblW w:w="0" w:type="auto"/>
        <w:tblCellMar>
          <w:top w:w="108" w:type="dxa"/>
          <w:bottom w:w="108" w:type="dxa"/>
        </w:tblCellMar>
        <w:tblLook w:val="04A0" w:firstRow="1" w:lastRow="0" w:firstColumn="1" w:lastColumn="0" w:noHBand="0" w:noVBand="1"/>
      </w:tblPr>
      <w:tblGrid>
        <w:gridCol w:w="3256"/>
        <w:gridCol w:w="5760"/>
      </w:tblGrid>
      <w:tr w:rsidR="00D71953" w14:paraId="4522E960" w14:textId="77777777" w:rsidTr="00D71953">
        <w:tc>
          <w:tcPr>
            <w:tcW w:w="3256" w:type="dxa"/>
          </w:tcPr>
          <w:p w14:paraId="01418980" w14:textId="77777777" w:rsidR="00D71953" w:rsidRDefault="00D71953" w:rsidP="00DE3C5A">
            <w:pPr>
              <w:spacing w:before="60" w:after="60"/>
              <w:rPr>
                <w:rStyle w:val="e24kjd"/>
              </w:rPr>
            </w:pPr>
            <w:r>
              <w:rPr>
                <w:rStyle w:val="e24kjd"/>
              </w:rPr>
              <w:t>Beginning inventory</w:t>
            </w:r>
          </w:p>
        </w:tc>
        <w:tc>
          <w:tcPr>
            <w:tcW w:w="5760" w:type="dxa"/>
          </w:tcPr>
          <w:p w14:paraId="4A449C09" w14:textId="77777777" w:rsidR="00D71953" w:rsidRDefault="00D71953" w:rsidP="00DE3C5A">
            <w:pPr>
              <w:spacing w:before="60" w:after="60"/>
              <w:rPr>
                <w:rStyle w:val="e24kjd"/>
              </w:rPr>
            </w:pPr>
            <w:r>
              <w:rPr>
                <w:rStyle w:val="e24kjd"/>
              </w:rPr>
              <w:t>R200,000</w:t>
            </w:r>
          </w:p>
        </w:tc>
      </w:tr>
      <w:tr w:rsidR="00D71953" w14:paraId="4E29AC32" w14:textId="77777777" w:rsidTr="00D71953">
        <w:tc>
          <w:tcPr>
            <w:tcW w:w="3256" w:type="dxa"/>
          </w:tcPr>
          <w:p w14:paraId="675FE097" w14:textId="77777777" w:rsidR="00D71953" w:rsidRDefault="00D71953" w:rsidP="00DE3C5A">
            <w:pPr>
              <w:spacing w:before="60" w:after="60"/>
              <w:rPr>
                <w:rStyle w:val="e24kjd"/>
              </w:rPr>
            </w:pPr>
            <w:r>
              <w:rPr>
                <w:rStyle w:val="e24kjd"/>
              </w:rPr>
              <w:t>Purchases</w:t>
            </w:r>
          </w:p>
        </w:tc>
        <w:tc>
          <w:tcPr>
            <w:tcW w:w="5760" w:type="dxa"/>
          </w:tcPr>
          <w:p w14:paraId="6437DD17" w14:textId="77777777" w:rsidR="00D71953" w:rsidRDefault="00D71953" w:rsidP="00DE3C5A">
            <w:pPr>
              <w:spacing w:before="60" w:after="60"/>
              <w:rPr>
                <w:rStyle w:val="e24kjd"/>
              </w:rPr>
            </w:pPr>
            <w:r>
              <w:rPr>
                <w:rStyle w:val="e24kjd"/>
              </w:rPr>
              <w:t>R500,000</w:t>
            </w:r>
          </w:p>
        </w:tc>
      </w:tr>
      <w:tr w:rsidR="00D71953" w14:paraId="1E4663D4" w14:textId="77777777" w:rsidTr="00D71953">
        <w:tc>
          <w:tcPr>
            <w:tcW w:w="3256" w:type="dxa"/>
          </w:tcPr>
          <w:p w14:paraId="2FBFE922" w14:textId="77777777" w:rsidR="00D71953" w:rsidRDefault="00D71953" w:rsidP="00DE3C5A">
            <w:pPr>
              <w:spacing w:before="60" w:after="60"/>
              <w:rPr>
                <w:rStyle w:val="e24kjd"/>
              </w:rPr>
            </w:pPr>
            <w:r>
              <w:rPr>
                <w:rStyle w:val="e24kjd"/>
              </w:rPr>
              <w:t>End inventory</w:t>
            </w:r>
          </w:p>
        </w:tc>
        <w:tc>
          <w:tcPr>
            <w:tcW w:w="5760" w:type="dxa"/>
          </w:tcPr>
          <w:p w14:paraId="705F9790" w14:textId="77777777" w:rsidR="00D71953" w:rsidRDefault="00D71953" w:rsidP="00DE3C5A">
            <w:pPr>
              <w:spacing w:before="60" w:after="60"/>
              <w:rPr>
                <w:rStyle w:val="e24kjd"/>
              </w:rPr>
            </w:pPr>
            <w:r>
              <w:rPr>
                <w:rStyle w:val="e24kjd"/>
              </w:rPr>
              <w:t>R150,000</w:t>
            </w:r>
          </w:p>
        </w:tc>
      </w:tr>
      <w:tr w:rsidR="00D71953" w14:paraId="7A3E136F" w14:textId="77777777" w:rsidTr="00D71953">
        <w:tc>
          <w:tcPr>
            <w:tcW w:w="3256" w:type="dxa"/>
          </w:tcPr>
          <w:p w14:paraId="0D7080E1" w14:textId="77777777" w:rsidR="00D71953" w:rsidRDefault="00D71953" w:rsidP="00DE3C5A">
            <w:pPr>
              <w:spacing w:before="60" w:after="60"/>
              <w:rPr>
                <w:rStyle w:val="e24kjd"/>
              </w:rPr>
            </w:pPr>
            <w:r>
              <w:rPr>
                <w:rStyle w:val="e24kjd"/>
              </w:rPr>
              <w:t>COGS</w:t>
            </w:r>
          </w:p>
        </w:tc>
        <w:tc>
          <w:tcPr>
            <w:tcW w:w="5760" w:type="dxa"/>
          </w:tcPr>
          <w:p w14:paraId="300CE871" w14:textId="77777777" w:rsidR="00D71953" w:rsidRDefault="00D71953" w:rsidP="00DE3C5A">
            <w:pPr>
              <w:spacing w:before="60" w:after="60"/>
              <w:rPr>
                <w:rStyle w:val="e24kjd"/>
              </w:rPr>
            </w:pPr>
            <w:r>
              <w:rPr>
                <w:rStyle w:val="e24kjd"/>
              </w:rPr>
              <w:t>R200,000+R500,000-R150,000 = R550,000</w:t>
            </w:r>
          </w:p>
        </w:tc>
      </w:tr>
      <w:tr w:rsidR="00D71953" w14:paraId="35A86F63" w14:textId="77777777" w:rsidTr="00D71953">
        <w:tc>
          <w:tcPr>
            <w:tcW w:w="3256" w:type="dxa"/>
          </w:tcPr>
          <w:p w14:paraId="3A7C881B" w14:textId="77777777" w:rsidR="00D71953" w:rsidRDefault="00D71953" w:rsidP="00DE3C5A">
            <w:pPr>
              <w:spacing w:before="60" w:after="60"/>
              <w:rPr>
                <w:rStyle w:val="e24kjd"/>
              </w:rPr>
            </w:pPr>
            <w:r>
              <w:rPr>
                <w:rStyle w:val="e24kjd"/>
              </w:rPr>
              <w:t>Average stock</w:t>
            </w:r>
          </w:p>
        </w:tc>
        <w:tc>
          <w:tcPr>
            <w:tcW w:w="5760" w:type="dxa"/>
          </w:tcPr>
          <w:p w14:paraId="567E342C" w14:textId="77777777" w:rsidR="00D71953" w:rsidRDefault="00D71953" w:rsidP="00DE3C5A">
            <w:pPr>
              <w:spacing w:before="60" w:after="60"/>
              <w:rPr>
                <w:rStyle w:val="e24kjd"/>
              </w:rPr>
            </w:pPr>
            <w:r>
              <w:rPr>
                <w:rStyle w:val="e24kjd"/>
              </w:rPr>
              <w:t>= (Beginning stock+End stock)</w:t>
            </w:r>
            <w:r>
              <w:rPr>
                <w:rStyle w:val="e24kjd"/>
                <w:rFonts w:cs="Arial"/>
              </w:rPr>
              <w:t>÷</w:t>
            </w:r>
            <w:r>
              <w:rPr>
                <w:rStyle w:val="e24kjd"/>
              </w:rPr>
              <w:t>2</w:t>
            </w:r>
          </w:p>
          <w:p w14:paraId="42A456F3" w14:textId="77777777" w:rsidR="00D71953" w:rsidRDefault="00D71953" w:rsidP="00DE3C5A">
            <w:pPr>
              <w:spacing w:before="60" w:after="60"/>
              <w:rPr>
                <w:rStyle w:val="e24kjd"/>
              </w:rPr>
            </w:pPr>
            <w:r>
              <w:rPr>
                <w:rStyle w:val="e24kjd"/>
              </w:rPr>
              <w:t>(R200,000+R150,000)</w:t>
            </w:r>
            <w:r>
              <w:rPr>
                <w:rStyle w:val="e24kjd"/>
                <w:rFonts w:cs="Arial"/>
              </w:rPr>
              <w:t>÷</w:t>
            </w:r>
            <w:r>
              <w:rPr>
                <w:rStyle w:val="e24kjd"/>
              </w:rPr>
              <w:t xml:space="preserve">2 = </w:t>
            </w:r>
            <w:r>
              <w:rPr>
                <w:rStyle w:val="e24kjd"/>
                <w:rFonts w:cs="Arial"/>
              </w:rPr>
              <w:t>R175,000</w:t>
            </w:r>
          </w:p>
        </w:tc>
      </w:tr>
      <w:tr w:rsidR="00D71953" w14:paraId="64EE48F0" w14:textId="77777777" w:rsidTr="00D71953">
        <w:tc>
          <w:tcPr>
            <w:tcW w:w="3256" w:type="dxa"/>
          </w:tcPr>
          <w:p w14:paraId="19C5EAE8" w14:textId="77777777" w:rsidR="00D71953" w:rsidRDefault="00D71953" w:rsidP="00DE3C5A">
            <w:pPr>
              <w:spacing w:before="60" w:after="60"/>
              <w:rPr>
                <w:rStyle w:val="e24kjd"/>
              </w:rPr>
            </w:pPr>
            <w:r>
              <w:rPr>
                <w:rStyle w:val="e24kjd"/>
              </w:rPr>
              <w:t>Stock turn</w:t>
            </w:r>
          </w:p>
        </w:tc>
        <w:tc>
          <w:tcPr>
            <w:tcW w:w="5760" w:type="dxa"/>
          </w:tcPr>
          <w:p w14:paraId="58D173C3" w14:textId="77777777" w:rsidR="00D71953" w:rsidRDefault="00D71953" w:rsidP="00DE3C5A">
            <w:pPr>
              <w:spacing w:before="60" w:after="60"/>
              <w:rPr>
                <w:rStyle w:val="e24kjd"/>
              </w:rPr>
            </w:pPr>
            <w:r>
              <w:rPr>
                <w:rStyle w:val="e24kjd"/>
              </w:rPr>
              <w:t>COGS/Average stock</w:t>
            </w:r>
          </w:p>
          <w:p w14:paraId="7652E37E" w14:textId="77777777" w:rsidR="00D71953" w:rsidRDefault="00D71953" w:rsidP="00DE3C5A">
            <w:pPr>
              <w:spacing w:before="60" w:after="60"/>
              <w:rPr>
                <w:rStyle w:val="e24kjd"/>
              </w:rPr>
            </w:pPr>
            <w:r>
              <w:rPr>
                <w:rStyle w:val="e24kjd"/>
              </w:rPr>
              <w:t xml:space="preserve">R550,000 </w:t>
            </w:r>
            <w:r>
              <w:rPr>
                <w:rStyle w:val="e24kjd"/>
                <w:rFonts w:cs="Arial"/>
              </w:rPr>
              <w:t>÷</w:t>
            </w:r>
            <w:r>
              <w:rPr>
                <w:rStyle w:val="e24kjd"/>
              </w:rPr>
              <w:t xml:space="preserve"> R175,000 =3,14</w:t>
            </w:r>
          </w:p>
        </w:tc>
      </w:tr>
    </w:tbl>
    <w:p w14:paraId="24711C3F" w14:textId="77777777" w:rsidR="00D71953" w:rsidRDefault="00D71953" w:rsidP="00D71953"/>
    <w:p w14:paraId="2255566F" w14:textId="77777777" w:rsidR="00760681" w:rsidRDefault="00760681" w:rsidP="00D7195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70DE33C6" w14:textId="77777777" w:rsidTr="00857950">
        <w:trPr>
          <w:trHeight w:val="1008"/>
        </w:trPr>
        <w:tc>
          <w:tcPr>
            <w:tcW w:w="1266" w:type="dxa"/>
            <w:shd w:val="clear" w:color="auto" w:fill="auto"/>
          </w:tcPr>
          <w:p w14:paraId="3EE1A6FB" w14:textId="77777777" w:rsidR="00D71953" w:rsidRPr="000E03FD" w:rsidRDefault="00D71953" w:rsidP="00D71953">
            <w:pPr>
              <w:jc w:val="center"/>
              <w:rPr>
                <w:lang w:val="en-US"/>
              </w:rPr>
            </w:pPr>
            <w:bookmarkStart w:id="1251" w:name="_Hlk38902167"/>
            <w:r>
              <w:rPr>
                <w:noProof/>
                <w:lang w:val="en-US"/>
              </w:rPr>
              <w:drawing>
                <wp:inline distT="0" distB="0" distL="0" distR="0" wp14:anchorId="4FA05B6D" wp14:editId="55E04A31">
                  <wp:extent cx="467280" cy="468000"/>
                  <wp:effectExtent l="0" t="0" r="9525" b="825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1CFD009" w14:textId="77777777" w:rsidR="00D71953" w:rsidRPr="00D71953" w:rsidRDefault="00D71953" w:rsidP="00D71953">
            <w:pPr>
              <w:spacing w:after="120"/>
              <w:rPr>
                <w:b/>
                <w:bCs/>
                <w:lang w:val="en-US"/>
              </w:rPr>
            </w:pPr>
            <w:r w:rsidRPr="00D71953">
              <w:rPr>
                <w:b/>
                <w:bCs/>
                <w:lang w:val="en-US"/>
              </w:rPr>
              <w:t>Activity 65 (KM05 IAC0102)</w:t>
            </w:r>
          </w:p>
          <w:p w14:paraId="4C6CD5D7" w14:textId="77777777" w:rsidR="00D71953" w:rsidRDefault="00D71953" w:rsidP="00D71953">
            <w:pPr>
              <w:spacing w:after="120"/>
              <w:rPr>
                <w:lang w:val="en-US"/>
              </w:rPr>
            </w:pPr>
            <w:r>
              <w:rPr>
                <w:lang w:val="en-US"/>
              </w:rPr>
              <w:t>Calculate the stock turn for Donny’s Furniture.</w:t>
            </w:r>
          </w:p>
          <w:p w14:paraId="06547A97" w14:textId="77777777" w:rsidR="00D71953" w:rsidRDefault="00D71953" w:rsidP="00D71953">
            <w:pPr>
              <w:rPr>
                <w:lang w:val="en-US"/>
              </w:rPr>
            </w:pPr>
            <w:r>
              <w:rPr>
                <w:lang w:val="en-US"/>
              </w:rPr>
              <w:t>Beginning inventory was R2,200,000</w:t>
            </w:r>
          </w:p>
          <w:p w14:paraId="71EFB264" w14:textId="77777777" w:rsidR="00D71953" w:rsidRDefault="00D71953" w:rsidP="00D71953">
            <w:pPr>
              <w:rPr>
                <w:lang w:val="en-US"/>
              </w:rPr>
            </w:pPr>
            <w:r>
              <w:rPr>
                <w:lang w:val="en-US"/>
              </w:rPr>
              <w:t>Ending inventory was R2,300,000</w:t>
            </w:r>
          </w:p>
          <w:p w14:paraId="139BA7BB" w14:textId="77777777" w:rsidR="00D71953" w:rsidRDefault="00D71953" w:rsidP="00D71953">
            <w:pPr>
              <w:rPr>
                <w:lang w:val="en-US"/>
              </w:rPr>
            </w:pPr>
            <w:r>
              <w:rPr>
                <w:lang w:val="en-US"/>
              </w:rPr>
              <w:t>Sales R7,776,000</w:t>
            </w:r>
          </w:p>
          <w:p w14:paraId="557E7F15" w14:textId="77777777" w:rsidR="00D71953" w:rsidRPr="000E03FD" w:rsidRDefault="00D71953" w:rsidP="00D71953">
            <w:pPr>
              <w:rPr>
                <w:lang w:val="en-US"/>
              </w:rPr>
            </w:pPr>
            <w:r>
              <w:rPr>
                <w:lang w:val="en-US"/>
              </w:rPr>
              <w:t>Purchases R5,109,000</w:t>
            </w:r>
          </w:p>
        </w:tc>
      </w:tr>
      <w:bookmarkEnd w:id="1251"/>
    </w:tbl>
    <w:p w14:paraId="17752965" w14:textId="77777777" w:rsidR="00D71953" w:rsidRDefault="00D71953" w:rsidP="00D71953">
      <w:pPr>
        <w:rPr>
          <w:rStyle w:val="e24kjd"/>
        </w:rPr>
      </w:pPr>
    </w:p>
    <w:p w14:paraId="04C1C1EA" w14:textId="77777777" w:rsidR="00760681" w:rsidRDefault="00760681" w:rsidP="00D71953">
      <w:pPr>
        <w:rPr>
          <w:rStyle w:val="e24kjd"/>
        </w:rPr>
      </w:pPr>
    </w:p>
    <w:p w14:paraId="1838E6A8" w14:textId="77777777" w:rsidR="00D71953" w:rsidRDefault="00D71953" w:rsidP="00D71953">
      <w:pPr>
        <w:rPr>
          <w:rStyle w:val="e24kjd"/>
        </w:rPr>
      </w:pPr>
      <w:r w:rsidRPr="0048031A">
        <w:t>The stock turn ratio varies greatly with different types of businesses. For example, stock turn in fast mo</w:t>
      </w:r>
      <w:r>
        <w:rPr>
          <w:rStyle w:val="e24kjd"/>
        </w:rPr>
        <w:t>ving consumer goods (FMCG) is generally much higher than for a vehicle dealer.</w:t>
      </w:r>
    </w:p>
    <w:p w14:paraId="59F57ACB" w14:textId="77777777" w:rsidR="00D71953" w:rsidRDefault="00D71953" w:rsidP="00D71953">
      <w:pPr>
        <w:rPr>
          <w:rStyle w:val="e24kjd"/>
        </w:rPr>
      </w:pPr>
    </w:p>
    <w:p w14:paraId="3974ADB1" w14:textId="77777777" w:rsidR="00D71953" w:rsidRDefault="00D71953" w:rsidP="00D71953">
      <w:pPr>
        <w:pStyle w:val="Heading3"/>
        <w:ind w:left="851" w:hanging="851"/>
        <w:rPr>
          <w:rStyle w:val="e24kjd"/>
        </w:rPr>
      </w:pPr>
      <w:bookmarkStart w:id="1252" w:name="_Toc38739608"/>
      <w:bookmarkStart w:id="1253" w:name="_Toc38888386"/>
      <w:bookmarkStart w:id="1254" w:name="_Toc39497239"/>
      <w:bookmarkStart w:id="1255" w:name="_Toc46937188"/>
      <w:r>
        <w:rPr>
          <w:rStyle w:val="e24kjd"/>
        </w:rPr>
        <w:t>1.2.2</w:t>
      </w:r>
      <w:r>
        <w:rPr>
          <w:rStyle w:val="e24kjd"/>
        </w:rPr>
        <w:tab/>
        <w:t>Days cover</w:t>
      </w:r>
      <w:bookmarkEnd w:id="1252"/>
      <w:bookmarkEnd w:id="1253"/>
      <w:bookmarkEnd w:id="1254"/>
      <w:bookmarkEnd w:id="1255"/>
      <w:r>
        <w:rPr>
          <w:rStyle w:val="e24kjd"/>
        </w:rPr>
        <w:t xml:space="preserve"> </w:t>
      </w:r>
    </w:p>
    <w:p w14:paraId="4C382103" w14:textId="77777777" w:rsidR="00DE3C5A" w:rsidRPr="00DE3C5A" w:rsidRDefault="00DE3C5A" w:rsidP="00DE3C5A"/>
    <w:p w14:paraId="20575565" w14:textId="77777777" w:rsidR="00D71953" w:rsidRPr="00EC5F2B" w:rsidRDefault="00D71953" w:rsidP="00D71953">
      <w:pPr>
        <w:pStyle w:val="Heading4"/>
        <w:ind w:left="851" w:hanging="851"/>
      </w:pPr>
      <w:r>
        <w:t>1.2.2.1</w:t>
      </w:r>
      <w:r>
        <w:tab/>
        <w:t>The meaning of days cover</w:t>
      </w:r>
    </w:p>
    <w:p w14:paraId="5173CD58" w14:textId="77777777" w:rsidR="00DE3C5A" w:rsidRDefault="00DE3C5A" w:rsidP="00D71953"/>
    <w:p w14:paraId="62999803" w14:textId="77777777" w:rsidR="00D71953" w:rsidRDefault="00D71953" w:rsidP="00D71953">
      <w:r w:rsidRPr="007822DD">
        <w:t xml:space="preserve">Days cover (also called </w:t>
      </w:r>
      <w:r w:rsidRPr="007822DD">
        <w:rPr>
          <w:i/>
          <w:iCs/>
        </w:rPr>
        <w:t>days of inventory on hand</w:t>
      </w:r>
      <w:r w:rsidRPr="007822DD">
        <w:t>) is a metric used to determine how quickly a store sells average inventory.</w:t>
      </w:r>
      <w:r>
        <w:t xml:space="preserve"> </w:t>
      </w:r>
    </w:p>
    <w:p w14:paraId="39698C46" w14:textId="77777777" w:rsidR="00DE3C5A" w:rsidRDefault="00DE3C5A" w:rsidP="00D71953"/>
    <w:p w14:paraId="21372376" w14:textId="77777777" w:rsidR="00D71953" w:rsidRDefault="00D71953" w:rsidP="00D71953">
      <w:r w:rsidRPr="007822DD">
        <w:rPr>
          <w:lang w:eastAsia="en-GB"/>
        </w:rPr>
        <w:t xml:space="preserve">Calculation of days of cover lets the chain store manager </w:t>
      </w:r>
      <w:r w:rsidRPr="007822DD">
        <w:t>know how long there is until the amount of inventory at the store will run out.</w:t>
      </w:r>
    </w:p>
    <w:p w14:paraId="5B582B06" w14:textId="77777777" w:rsidR="00DE3C5A" w:rsidRDefault="00DE3C5A" w:rsidP="00D71953">
      <w:pPr>
        <w:rPr>
          <w:lang w:eastAsia="en-GB"/>
        </w:rPr>
      </w:pPr>
    </w:p>
    <w:p w14:paraId="6077781E" w14:textId="77777777" w:rsidR="00DE3C5A" w:rsidRDefault="00DE3C5A" w:rsidP="00D71953">
      <w:pPr>
        <w:rPr>
          <w:lang w:eastAsia="en-GB"/>
        </w:rPr>
      </w:pPr>
    </w:p>
    <w:p w14:paraId="6248092A" w14:textId="77777777" w:rsidR="00D71953" w:rsidRDefault="00D71953" w:rsidP="00D71953">
      <w:pPr>
        <w:pStyle w:val="Heading4"/>
        <w:ind w:left="993" w:hanging="993"/>
        <w:rPr>
          <w:lang w:eastAsia="en-GB"/>
        </w:rPr>
      </w:pPr>
      <w:r>
        <w:rPr>
          <w:lang w:eastAsia="en-GB"/>
        </w:rPr>
        <w:t>1.2.2.2</w:t>
      </w:r>
      <w:r>
        <w:rPr>
          <w:lang w:eastAsia="en-GB"/>
        </w:rPr>
        <w:tab/>
        <w:t>How to calculate days cover</w:t>
      </w:r>
    </w:p>
    <w:p w14:paraId="00946A2D" w14:textId="77777777" w:rsidR="00DE3C5A" w:rsidRDefault="00DE3C5A" w:rsidP="00D71953">
      <w:pPr>
        <w:rPr>
          <w:b/>
          <w:bCs/>
          <w:lang w:eastAsia="en-GB"/>
        </w:rPr>
      </w:pPr>
    </w:p>
    <w:p w14:paraId="58B9F2A0" w14:textId="77777777" w:rsidR="00D71953" w:rsidRPr="00EC5F2B" w:rsidRDefault="00D71953" w:rsidP="00DE3C5A">
      <w:pPr>
        <w:rPr>
          <w:lang w:eastAsia="en-GB"/>
        </w:rPr>
      </w:pPr>
      <w:r w:rsidRPr="00EC5F2B">
        <w:rPr>
          <w:b/>
          <w:bCs/>
          <w:lang w:eastAsia="en-GB"/>
        </w:rPr>
        <w:t>Step 1</w:t>
      </w:r>
      <w:r w:rsidRPr="00EC5F2B">
        <w:rPr>
          <w:lang w:eastAsia="en-GB"/>
        </w:rPr>
        <w:t xml:space="preserve"> – </w:t>
      </w:r>
      <w:r>
        <w:rPr>
          <w:b/>
          <w:bCs/>
          <w:lang w:eastAsia="en-GB"/>
        </w:rPr>
        <w:t>C</w:t>
      </w:r>
      <w:r w:rsidRPr="00EC5F2B">
        <w:rPr>
          <w:b/>
          <w:bCs/>
          <w:lang w:eastAsia="en-GB"/>
        </w:rPr>
        <w:t>alculate the true stock available (net stock levels)</w:t>
      </w:r>
    </w:p>
    <w:p w14:paraId="709DB964" w14:textId="77777777" w:rsidR="00D71953" w:rsidRDefault="00D71953" w:rsidP="00DE3C5A">
      <w:pPr>
        <w:ind w:left="851"/>
        <w:rPr>
          <w:lang w:eastAsia="en-GB"/>
        </w:rPr>
      </w:pPr>
      <w:r>
        <w:rPr>
          <w:lang w:eastAsia="en-GB"/>
        </w:rPr>
        <w:t xml:space="preserve">Net stock = </w:t>
      </w:r>
      <w:r w:rsidRPr="00EC5F2B">
        <w:rPr>
          <w:lang w:eastAsia="en-GB"/>
        </w:rPr>
        <w:t xml:space="preserve">(Stock On Hand + Stock On Order + Stock In Transit) – (Committed Stock  + Back order) </w:t>
      </w:r>
    </w:p>
    <w:p w14:paraId="6DDE31C1" w14:textId="77777777" w:rsidR="00DE3C5A" w:rsidRPr="00EC5F2B" w:rsidRDefault="00DE3C5A" w:rsidP="00DE3C5A">
      <w:pPr>
        <w:ind w:left="851"/>
        <w:rPr>
          <w:lang w:eastAsia="en-GB"/>
        </w:rPr>
      </w:pPr>
    </w:p>
    <w:p w14:paraId="00279FD8" w14:textId="77777777" w:rsidR="00D71953" w:rsidRPr="00EC5F2B" w:rsidRDefault="00D71953" w:rsidP="00DE3C5A">
      <w:pPr>
        <w:rPr>
          <w:lang w:eastAsia="en-GB"/>
        </w:rPr>
      </w:pPr>
      <w:r w:rsidRPr="00EC5F2B">
        <w:rPr>
          <w:b/>
          <w:bCs/>
          <w:lang w:eastAsia="en-GB"/>
        </w:rPr>
        <w:t>Step 2</w:t>
      </w:r>
      <w:r w:rsidRPr="00EC5F2B">
        <w:rPr>
          <w:lang w:eastAsia="en-GB"/>
        </w:rPr>
        <w:t xml:space="preserve"> – </w:t>
      </w:r>
      <w:r>
        <w:rPr>
          <w:b/>
          <w:bCs/>
          <w:lang w:eastAsia="en-GB"/>
        </w:rPr>
        <w:t>C</w:t>
      </w:r>
      <w:r w:rsidRPr="00FD65F3">
        <w:rPr>
          <w:b/>
          <w:bCs/>
          <w:lang w:eastAsia="en-GB"/>
        </w:rPr>
        <w:t xml:space="preserve">alculate average daily </w:t>
      </w:r>
      <w:r>
        <w:rPr>
          <w:b/>
          <w:bCs/>
          <w:lang w:eastAsia="en-GB"/>
        </w:rPr>
        <w:t>sales</w:t>
      </w:r>
      <w:r w:rsidRPr="00FD65F3">
        <w:rPr>
          <w:b/>
          <w:bCs/>
          <w:lang w:eastAsia="en-GB"/>
        </w:rPr>
        <w:t xml:space="preserve"> using sales history</w:t>
      </w:r>
    </w:p>
    <w:p w14:paraId="0B2BD626" w14:textId="77777777" w:rsidR="00D71953" w:rsidRDefault="00D71953" w:rsidP="00DE3C5A">
      <w:pPr>
        <w:ind w:left="709"/>
        <w:rPr>
          <w:lang w:eastAsia="en-GB"/>
        </w:rPr>
      </w:pPr>
      <w:r w:rsidRPr="00FD65F3">
        <w:rPr>
          <w:lang w:eastAsia="en-GB"/>
        </w:rPr>
        <w:t>Total Unit Sales for 12 months</w:t>
      </w:r>
      <w:r>
        <w:rPr>
          <w:lang w:eastAsia="en-GB"/>
        </w:rPr>
        <w:t>/</w:t>
      </w:r>
      <w:r w:rsidRPr="00FD65F3">
        <w:rPr>
          <w:lang w:eastAsia="en-GB"/>
        </w:rPr>
        <w:t>365 days = Average daily unit sales</w:t>
      </w:r>
    </w:p>
    <w:p w14:paraId="2BC31785" w14:textId="77777777" w:rsidR="00DE3C5A" w:rsidRPr="00FD65F3" w:rsidRDefault="00DE3C5A" w:rsidP="00DE3C5A">
      <w:pPr>
        <w:ind w:left="709"/>
        <w:rPr>
          <w:lang w:eastAsia="en-GB"/>
        </w:rPr>
      </w:pPr>
    </w:p>
    <w:p w14:paraId="766A1582" w14:textId="77777777" w:rsidR="00D71953" w:rsidRPr="00EC5F2B" w:rsidRDefault="00D71953" w:rsidP="00DE3C5A">
      <w:pPr>
        <w:rPr>
          <w:lang w:eastAsia="en-GB"/>
        </w:rPr>
      </w:pPr>
      <w:r w:rsidRPr="00EC5F2B">
        <w:rPr>
          <w:b/>
          <w:bCs/>
          <w:lang w:eastAsia="en-GB"/>
        </w:rPr>
        <w:t>Step 3</w:t>
      </w:r>
      <w:r w:rsidRPr="00EC5F2B">
        <w:rPr>
          <w:lang w:eastAsia="en-GB"/>
        </w:rPr>
        <w:t xml:space="preserve"> </w:t>
      </w:r>
      <w:r w:rsidRPr="00FD65F3">
        <w:rPr>
          <w:b/>
          <w:bCs/>
          <w:lang w:eastAsia="en-GB"/>
        </w:rPr>
        <w:t xml:space="preserve">– </w:t>
      </w:r>
      <w:r>
        <w:rPr>
          <w:b/>
          <w:bCs/>
          <w:lang w:eastAsia="en-GB"/>
        </w:rPr>
        <w:t>C</w:t>
      </w:r>
      <w:r w:rsidRPr="00FD65F3">
        <w:rPr>
          <w:b/>
          <w:bCs/>
          <w:lang w:eastAsia="en-GB"/>
        </w:rPr>
        <w:t>alculate stock coverage (in days)</w:t>
      </w:r>
    </w:p>
    <w:p w14:paraId="5EC802C4" w14:textId="77777777" w:rsidR="00D71953" w:rsidRDefault="00D71953" w:rsidP="00DE3C5A">
      <w:pPr>
        <w:ind w:left="851"/>
        <w:rPr>
          <w:lang w:eastAsia="en-GB"/>
        </w:rPr>
      </w:pPr>
      <w:r w:rsidRPr="00FD65F3">
        <w:rPr>
          <w:lang w:eastAsia="en-GB"/>
        </w:rPr>
        <w:t>Net Stock/ Avg. daily unit sales = Stock Coverage in days</w:t>
      </w:r>
    </w:p>
    <w:p w14:paraId="3A1EF60A" w14:textId="77777777" w:rsidR="00DE3C5A" w:rsidRDefault="00DE3C5A" w:rsidP="00DE3C5A">
      <w:pPr>
        <w:ind w:left="851"/>
        <w:rPr>
          <w:lang w:eastAsia="en-GB"/>
        </w:rPr>
      </w:pPr>
    </w:p>
    <w:p w14:paraId="50D1B97F" w14:textId="77777777" w:rsidR="00D71953" w:rsidRDefault="00D71953" w:rsidP="00D71953">
      <w:pPr>
        <w:pStyle w:val="Heading4"/>
        <w:ind w:left="1134" w:hanging="1134"/>
        <w:rPr>
          <w:lang w:eastAsia="en-GB"/>
        </w:rPr>
      </w:pPr>
      <w:r>
        <w:rPr>
          <w:lang w:eastAsia="en-GB"/>
        </w:rPr>
        <w:t>1.2.2.3</w:t>
      </w:r>
      <w:r>
        <w:rPr>
          <w:lang w:eastAsia="en-GB"/>
        </w:rPr>
        <w:tab/>
        <w:t>The benefits of effective use of days cover calculations</w:t>
      </w:r>
    </w:p>
    <w:p w14:paraId="18C60B24" w14:textId="77777777" w:rsidR="00DE3C5A" w:rsidRDefault="00DE3C5A" w:rsidP="00D71953">
      <w:pPr>
        <w:rPr>
          <w:rStyle w:val="hscoswrapper"/>
        </w:rPr>
      </w:pPr>
    </w:p>
    <w:p w14:paraId="00A61AEE" w14:textId="77777777" w:rsidR="00D71953" w:rsidRDefault="00D71953" w:rsidP="00D71953">
      <w:r>
        <w:rPr>
          <w:rStyle w:val="hscoswrapper"/>
        </w:rPr>
        <w:t xml:space="preserve">Because days cover analyses the most recent period of sales and indicates the number of days it will take to sell off the remaining merchandise, the information gained form calculating days cover can be used to improve </w:t>
      </w:r>
      <w:r>
        <w:t>chain store operations.</w:t>
      </w:r>
    </w:p>
    <w:p w14:paraId="7F63CE6F" w14:textId="77777777" w:rsidR="00DE3C5A" w:rsidRDefault="00DE3C5A" w:rsidP="00D71953"/>
    <w:p w14:paraId="32F37E73" w14:textId="77777777" w:rsidR="00D71953" w:rsidRDefault="00D71953" w:rsidP="00D71953">
      <w:r>
        <w:t xml:space="preserve">Five benefits of effective use of days cover calculations are illustrated in Figure </w:t>
      </w:r>
      <w:r w:rsidR="00DE3C5A">
        <w:t>77</w:t>
      </w:r>
    </w:p>
    <w:p w14:paraId="4246C60A" w14:textId="77777777" w:rsidR="00DE3C5A" w:rsidRDefault="00DE3C5A" w:rsidP="00D71953"/>
    <w:p w14:paraId="30283351" w14:textId="77777777" w:rsidR="00D71953" w:rsidRDefault="00D71953" w:rsidP="00D71953">
      <w:r w:rsidRPr="000B3BE6">
        <w:rPr>
          <w:noProof/>
        </w:rPr>
        <w:drawing>
          <wp:inline distT="0" distB="0" distL="0" distR="0" wp14:anchorId="188B100C" wp14:editId="29F35276">
            <wp:extent cx="5731510" cy="274574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31510" cy="2745740"/>
                    </a:xfrm>
                    <a:prstGeom prst="rect">
                      <a:avLst/>
                    </a:prstGeom>
                    <a:noFill/>
                    <a:ln>
                      <a:noFill/>
                    </a:ln>
                  </pic:spPr>
                </pic:pic>
              </a:graphicData>
            </a:graphic>
          </wp:inline>
        </w:drawing>
      </w:r>
    </w:p>
    <w:p w14:paraId="1145816C" w14:textId="77777777" w:rsidR="00D71953" w:rsidRDefault="00D71953" w:rsidP="00D71953">
      <w:pPr>
        <w:pStyle w:val="Caption"/>
      </w:pPr>
      <w:r>
        <w:t xml:space="preserve">figure </w:t>
      </w:r>
      <w:r w:rsidR="00DE3C5A">
        <w:t>77</w:t>
      </w:r>
      <w:r>
        <w:t>: benefits of effective use of days cover calculations</w:t>
      </w:r>
    </w:p>
    <w:p w14:paraId="3282BB4A" w14:textId="77777777" w:rsidR="00DE3C5A" w:rsidRPr="00DE3C5A" w:rsidRDefault="00DE3C5A" w:rsidP="00DE3C5A">
      <w:pPr>
        <w:rPr>
          <w:lang w:val="en-ZA"/>
        </w:rPr>
      </w:pPr>
    </w:p>
    <w:p w14:paraId="5C57E26B" w14:textId="77777777" w:rsidR="00D71953" w:rsidRDefault="00D71953" w:rsidP="00D71953">
      <w:pPr>
        <w:pStyle w:val="Heading4"/>
      </w:pPr>
      <w:r>
        <w:t>1.2.2.4</w:t>
      </w:r>
      <w:r>
        <w:tab/>
        <w:t>How to use days cover calculations</w:t>
      </w:r>
    </w:p>
    <w:p w14:paraId="32960939" w14:textId="77777777" w:rsidR="00DE3C5A" w:rsidRDefault="00DE3C5A" w:rsidP="00D71953"/>
    <w:p w14:paraId="40ECAE31" w14:textId="77777777" w:rsidR="00D71953" w:rsidRDefault="00D71953" w:rsidP="00D71953">
      <w:r>
        <w:t xml:space="preserve">After calculating stock coverage in days, it can be used in conjunction with lead times (the time it takes to be receipted into inventory) to calculate the quantity of </w:t>
      </w:r>
      <w:r w:rsidRPr="000B3BE6">
        <w:rPr>
          <w:i/>
          <w:iCs/>
        </w:rPr>
        <w:t>safe stock</w:t>
      </w:r>
      <w:r>
        <w:t xml:space="preserve"> that should be maintained to prevent soldouts. This information can also be used to establish how much space for merchandising should be allocated so that merchandisers only need to replenish displays once a week, instead of constantly frustrate customers who have to navigate through merchandising teams while shopping.</w:t>
      </w:r>
    </w:p>
    <w:p w14:paraId="52E36983" w14:textId="77777777" w:rsidR="00DE3C5A" w:rsidRDefault="00DE3C5A" w:rsidP="00D71953"/>
    <w:p w14:paraId="7953AD03" w14:textId="77777777" w:rsidR="00D71953" w:rsidRDefault="00D71953" w:rsidP="00D71953">
      <w:r>
        <w:t>Example: If stock coverage for a specific stock keeping unit (SKU) at your store is 28 days and it takes 84 days (12 weeks) for stock to be delivered from abroad, there is a good chance the store is going to be out-of-stock for 56 days (8 weeks) if unit sales continue on trend for that stock item.  Soldouts mean lost sales, decreased profits and dissatisfied customers.</w:t>
      </w:r>
    </w:p>
    <w:p w14:paraId="1A2157E9" w14:textId="77777777" w:rsidR="00DE3C5A" w:rsidRDefault="00DE3C5A" w:rsidP="00D71953">
      <w:pPr>
        <w:rPr>
          <w:rFonts w:ascii="Times New Roman" w:hAnsi="Times New Roman"/>
          <w:szCs w:val="24"/>
          <w:lang w:eastAsia="en-GB"/>
        </w:rPr>
      </w:pPr>
    </w:p>
    <w:p w14:paraId="0C363707" w14:textId="77777777" w:rsidR="00D71953" w:rsidRDefault="00D71953" w:rsidP="00D71953">
      <w:r>
        <w:t>By calculating stock days, you can also identify easily slow-moving stock. Decisions can then be made about whether to run a promotion to increase sales, move the merchandising location, or sell out and discontinue the item.</w:t>
      </w:r>
    </w:p>
    <w:p w14:paraId="16E9AF8F" w14:textId="77777777" w:rsidR="00DE3C5A" w:rsidRDefault="00DE3C5A" w:rsidP="00D71953"/>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13821089" w14:textId="77777777" w:rsidTr="00DE3C5A">
        <w:tc>
          <w:tcPr>
            <w:tcW w:w="1266" w:type="dxa"/>
            <w:shd w:val="clear" w:color="auto" w:fill="auto"/>
          </w:tcPr>
          <w:p w14:paraId="1E00B447" w14:textId="77777777" w:rsidR="00D71953" w:rsidRPr="000E03FD" w:rsidRDefault="00DE3C5A" w:rsidP="00DE3C5A">
            <w:pPr>
              <w:jc w:val="center"/>
              <w:rPr>
                <w:lang w:val="en-US"/>
              </w:rPr>
            </w:pPr>
            <w:bookmarkStart w:id="1256" w:name="_Hlk38902953"/>
            <w:r>
              <w:rPr>
                <w:noProof/>
                <w:lang w:val="en-US"/>
              </w:rPr>
              <w:drawing>
                <wp:inline distT="0" distB="0" distL="0" distR="0" wp14:anchorId="76AF31E2" wp14:editId="3A19B412">
                  <wp:extent cx="467280" cy="468000"/>
                  <wp:effectExtent l="0" t="0" r="9525" b="8255"/>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C10CB88" w14:textId="77777777" w:rsidR="00D71953" w:rsidRPr="00DE3C5A" w:rsidRDefault="00D71953" w:rsidP="00DE3C5A">
            <w:pPr>
              <w:spacing w:after="120"/>
              <w:rPr>
                <w:b/>
                <w:bCs/>
                <w:lang w:val="en-US"/>
              </w:rPr>
            </w:pPr>
            <w:r w:rsidRPr="00DE3C5A">
              <w:rPr>
                <w:b/>
                <w:bCs/>
                <w:lang w:val="en-US"/>
              </w:rPr>
              <w:t xml:space="preserve">Activity </w:t>
            </w:r>
            <w:r w:rsidR="00DE3C5A" w:rsidRPr="00DE3C5A">
              <w:rPr>
                <w:b/>
                <w:bCs/>
                <w:lang w:val="en-US"/>
              </w:rPr>
              <w:t>66</w:t>
            </w:r>
            <w:r w:rsidRPr="00DE3C5A">
              <w:rPr>
                <w:b/>
                <w:bCs/>
                <w:lang w:val="en-US"/>
              </w:rPr>
              <w:t xml:space="preserve"> (KM05 IAC0102)</w:t>
            </w:r>
          </w:p>
          <w:p w14:paraId="4B5CDBAD" w14:textId="77777777" w:rsidR="00D71953" w:rsidRDefault="00D71953" w:rsidP="00DE3C5A">
            <w:pPr>
              <w:spacing w:after="120"/>
              <w:rPr>
                <w:lang w:val="en-US"/>
              </w:rPr>
            </w:pPr>
            <w:r>
              <w:rPr>
                <w:lang w:val="en-US"/>
              </w:rPr>
              <w:t>Please complete the activity in your workbook.</w:t>
            </w:r>
          </w:p>
          <w:p w14:paraId="44644953" w14:textId="77777777" w:rsidR="00D71953" w:rsidRDefault="00D71953" w:rsidP="00DE3C5A">
            <w:pPr>
              <w:spacing w:after="120"/>
              <w:rPr>
                <w:lang w:val="en-US"/>
              </w:rPr>
            </w:pPr>
            <w:r>
              <w:rPr>
                <w:lang w:val="en-US"/>
              </w:rPr>
              <w:t>Calculate the days cover.</w:t>
            </w:r>
          </w:p>
          <w:p w14:paraId="565DC7F2" w14:textId="77777777" w:rsidR="00D71953" w:rsidRDefault="00D71953" w:rsidP="00DE3C5A">
            <w:pPr>
              <w:spacing w:after="120"/>
              <w:rPr>
                <w:lang w:val="en-US"/>
              </w:rPr>
            </w:pPr>
            <w:r>
              <w:rPr>
                <w:lang w:val="en-US"/>
              </w:rPr>
              <w:t>Over a month, SuperStore sells 3,000 x 5kg bags of Sunny Day maize meal in a month (30 days).</w:t>
            </w:r>
          </w:p>
          <w:p w14:paraId="66CC841A" w14:textId="77777777" w:rsidR="00D71953" w:rsidRDefault="00D71953" w:rsidP="00DE3C5A">
            <w:pPr>
              <w:spacing w:after="120"/>
              <w:rPr>
                <w:lang w:val="en-US"/>
              </w:rPr>
            </w:pPr>
            <w:r>
              <w:rPr>
                <w:lang w:val="en-US"/>
              </w:rPr>
              <w:t xml:space="preserve">During stock take today, there were 550 bags on the shelves and 100 bags in the stockroom. </w:t>
            </w:r>
          </w:p>
          <w:p w14:paraId="4EF4B695" w14:textId="77777777" w:rsidR="00D71953" w:rsidRDefault="00D71953" w:rsidP="00DE3C5A">
            <w:pPr>
              <w:spacing w:after="120"/>
              <w:rPr>
                <w:lang w:val="en-US"/>
              </w:rPr>
            </w:pPr>
            <w:r>
              <w:rPr>
                <w:lang w:val="en-US"/>
              </w:rPr>
              <w:t>The store is expecting 200 bags in 2 days.</w:t>
            </w:r>
          </w:p>
          <w:p w14:paraId="1D0D4381" w14:textId="77777777" w:rsidR="00D71953" w:rsidRDefault="00D71953" w:rsidP="00DE3C5A">
            <w:pPr>
              <w:spacing w:after="120"/>
              <w:rPr>
                <w:lang w:val="en-US"/>
              </w:rPr>
            </w:pPr>
            <w:r>
              <w:rPr>
                <w:lang w:val="en-US"/>
              </w:rPr>
              <w:t>The next delivery will be in 10 days.</w:t>
            </w:r>
          </w:p>
          <w:p w14:paraId="20E36962" w14:textId="77777777" w:rsidR="00D71953" w:rsidRDefault="00DE3C5A" w:rsidP="00DE3C5A">
            <w:pPr>
              <w:spacing w:after="120"/>
              <w:ind w:left="752" w:hanging="752"/>
              <w:rPr>
                <w:lang w:val="en-US"/>
              </w:rPr>
            </w:pPr>
            <w:r>
              <w:rPr>
                <w:lang w:val="en-US"/>
              </w:rPr>
              <w:t>66</w:t>
            </w:r>
            <w:r w:rsidR="00D71953">
              <w:rPr>
                <w:lang w:val="en-US"/>
              </w:rPr>
              <w:t xml:space="preserve">.1 </w:t>
            </w:r>
            <w:r>
              <w:rPr>
                <w:lang w:val="en-US"/>
              </w:rPr>
              <w:tab/>
            </w:r>
            <w:r w:rsidR="00D71953">
              <w:rPr>
                <w:lang w:val="en-US"/>
              </w:rPr>
              <w:t>How many 5kg bags of Sunny Day maize meal is needed to have sufficient until the next delivery in 10 days?</w:t>
            </w:r>
          </w:p>
          <w:p w14:paraId="4F4E8CF2" w14:textId="77777777" w:rsidR="00D71953" w:rsidRPr="000E03FD" w:rsidRDefault="00DE3C5A" w:rsidP="00DE3C5A">
            <w:pPr>
              <w:ind w:left="752" w:hanging="752"/>
              <w:rPr>
                <w:lang w:val="en-US"/>
              </w:rPr>
            </w:pPr>
            <w:r>
              <w:rPr>
                <w:lang w:val="en-US"/>
              </w:rPr>
              <w:t>66.</w:t>
            </w:r>
            <w:r w:rsidR="00D71953">
              <w:rPr>
                <w:lang w:val="en-US"/>
              </w:rPr>
              <w:t xml:space="preserve">2 </w:t>
            </w:r>
            <w:r>
              <w:rPr>
                <w:lang w:val="en-US"/>
              </w:rPr>
              <w:tab/>
            </w:r>
            <w:r w:rsidR="00D71953">
              <w:rPr>
                <w:lang w:val="en-US"/>
              </w:rPr>
              <w:t>Will the store have sufficient stock until the next delivery?</w:t>
            </w:r>
          </w:p>
        </w:tc>
      </w:tr>
      <w:bookmarkEnd w:id="1256"/>
    </w:tbl>
    <w:p w14:paraId="7FC10B77" w14:textId="77777777" w:rsidR="00D71953" w:rsidRDefault="00D71953" w:rsidP="00D71953"/>
    <w:p w14:paraId="2BE1E12C" w14:textId="77777777" w:rsidR="00D71953" w:rsidRDefault="00D71953" w:rsidP="00D71953">
      <w:pPr>
        <w:pStyle w:val="Heading3"/>
      </w:pPr>
      <w:bookmarkStart w:id="1257" w:name="_Toc38739609"/>
      <w:bookmarkStart w:id="1258" w:name="_Toc38888387"/>
      <w:bookmarkStart w:id="1259" w:name="_Toc39497240"/>
      <w:bookmarkStart w:id="1260" w:name="_Toc46937189"/>
      <w:r>
        <w:t>1.2.3</w:t>
      </w:r>
      <w:r>
        <w:tab/>
        <w:t>Weeks of supply</w:t>
      </w:r>
      <w:bookmarkEnd w:id="1257"/>
      <w:bookmarkEnd w:id="1258"/>
      <w:bookmarkEnd w:id="1259"/>
      <w:bookmarkEnd w:id="1260"/>
    </w:p>
    <w:p w14:paraId="13882217" w14:textId="77777777" w:rsidR="00DE3C5A" w:rsidRDefault="00DE3C5A" w:rsidP="00D71953"/>
    <w:p w14:paraId="68907C4F" w14:textId="77777777" w:rsidR="00D71953" w:rsidRDefault="00D71953" w:rsidP="00D71953">
      <w:r>
        <w:t>An important goal of inventory planning is having enough inventory on hand for the sales planned until the next delivery arrives. Weeks of supply (WOS) and Future weeks of supply (FWOS) are useful tools to plan inventory purchases.</w:t>
      </w:r>
    </w:p>
    <w:p w14:paraId="09FDC622" w14:textId="77777777" w:rsidR="00DE3C5A" w:rsidRDefault="00DE3C5A" w:rsidP="00D71953"/>
    <w:p w14:paraId="67A6BB40" w14:textId="77777777" w:rsidR="00D71953" w:rsidRPr="00E63023" w:rsidRDefault="00D71953" w:rsidP="00DE3C5A">
      <w:pPr>
        <w:pStyle w:val="Heading4"/>
        <w:ind w:left="1134" w:hanging="1134"/>
      </w:pPr>
      <w:r>
        <w:t>1.2.3.1</w:t>
      </w:r>
      <w:r>
        <w:tab/>
        <w:t>What weeks of supply is</w:t>
      </w:r>
    </w:p>
    <w:p w14:paraId="026A693C" w14:textId="77777777" w:rsidR="00DE3C5A" w:rsidRDefault="00DE3C5A" w:rsidP="00D71953"/>
    <w:p w14:paraId="4753D440" w14:textId="77777777" w:rsidR="00D71953" w:rsidRDefault="00D71953" w:rsidP="00D71953">
      <w:r>
        <w:t xml:space="preserve">Weeks of Supply (WOS) is an inventory measure calculated by dividing current inventory by average sales. WOS helps to educate a planner to think of inventory in terms of time.  </w:t>
      </w:r>
    </w:p>
    <w:p w14:paraId="76027098" w14:textId="77777777" w:rsidR="00DE3C5A" w:rsidRDefault="00DE3C5A" w:rsidP="00D71953"/>
    <w:p w14:paraId="56A663CA" w14:textId="77777777" w:rsidR="00D71953" w:rsidRDefault="00D71953" w:rsidP="00D71953">
      <w:r>
        <w:t xml:space="preserve">Weeks of supply is calculated as the inventory position for a given period divided by the average sales for that same time frame. The result of the calculates indicates the stock required for the </w:t>
      </w:r>
    </w:p>
    <w:p w14:paraId="484F1DDD" w14:textId="77777777" w:rsidR="00DE3C5A" w:rsidRDefault="00DE3C5A" w:rsidP="00D71953"/>
    <w:p w14:paraId="1E398D31" w14:textId="77777777" w:rsidR="00760681" w:rsidRDefault="00760681" w:rsidP="00D71953"/>
    <w:p w14:paraId="20EA457A" w14:textId="77777777" w:rsidR="00D71953" w:rsidRDefault="00D71953" w:rsidP="00D71953">
      <w:pPr>
        <w:pStyle w:val="Heading4"/>
        <w:ind w:left="1134" w:hanging="1134"/>
      </w:pPr>
      <w:r>
        <w:t>1.2.3.2</w:t>
      </w:r>
      <w:r>
        <w:tab/>
        <w:t>How to calculate weeks of supply</w:t>
      </w:r>
    </w:p>
    <w:p w14:paraId="56782765" w14:textId="77777777" w:rsidR="00DE3C5A" w:rsidRDefault="00DE3C5A" w:rsidP="00D71953"/>
    <w:p w14:paraId="5A8C31DF" w14:textId="77777777" w:rsidR="00D71953" w:rsidRDefault="00D71953" w:rsidP="00D71953">
      <w:r>
        <w:t>To illustrate how WOS is calculated:</w:t>
      </w:r>
    </w:p>
    <w:p w14:paraId="4F620C3B" w14:textId="77777777" w:rsidR="00DE3C5A" w:rsidRDefault="00DE3C5A" w:rsidP="00D71953"/>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88"/>
        <w:gridCol w:w="975"/>
        <w:gridCol w:w="993"/>
        <w:gridCol w:w="992"/>
        <w:gridCol w:w="992"/>
        <w:gridCol w:w="3385"/>
      </w:tblGrid>
      <w:tr w:rsidR="00D71953" w14:paraId="63B4C393" w14:textId="77777777" w:rsidTr="00326952">
        <w:tc>
          <w:tcPr>
            <w:tcW w:w="1288" w:type="dxa"/>
          </w:tcPr>
          <w:p w14:paraId="7F7C1390" w14:textId="77777777" w:rsidR="00D71953" w:rsidRPr="00DE3C5A" w:rsidRDefault="00D71953" w:rsidP="00DE3C5A">
            <w:pPr>
              <w:rPr>
                <w:b/>
                <w:bCs/>
              </w:rPr>
            </w:pPr>
          </w:p>
        </w:tc>
        <w:tc>
          <w:tcPr>
            <w:tcW w:w="975" w:type="dxa"/>
          </w:tcPr>
          <w:p w14:paraId="56077D3D" w14:textId="77777777" w:rsidR="00D71953" w:rsidRPr="00DE3C5A" w:rsidRDefault="00D71953" w:rsidP="00DE3C5A">
            <w:pPr>
              <w:rPr>
                <w:b/>
                <w:bCs/>
              </w:rPr>
            </w:pPr>
            <w:r w:rsidRPr="00DE3C5A">
              <w:rPr>
                <w:b/>
                <w:bCs/>
              </w:rPr>
              <w:t>Week 1</w:t>
            </w:r>
          </w:p>
        </w:tc>
        <w:tc>
          <w:tcPr>
            <w:tcW w:w="993" w:type="dxa"/>
          </w:tcPr>
          <w:p w14:paraId="785C65CC" w14:textId="77777777" w:rsidR="00D71953" w:rsidRPr="00DE3C5A" w:rsidRDefault="00D71953" w:rsidP="00DE3C5A">
            <w:pPr>
              <w:rPr>
                <w:b/>
                <w:bCs/>
              </w:rPr>
            </w:pPr>
            <w:r w:rsidRPr="00DE3C5A">
              <w:rPr>
                <w:b/>
                <w:bCs/>
              </w:rPr>
              <w:t>Week 2</w:t>
            </w:r>
          </w:p>
        </w:tc>
        <w:tc>
          <w:tcPr>
            <w:tcW w:w="992" w:type="dxa"/>
          </w:tcPr>
          <w:p w14:paraId="0BBA3EBF" w14:textId="77777777" w:rsidR="00D71953" w:rsidRPr="00DE3C5A" w:rsidRDefault="00D71953" w:rsidP="00DE3C5A">
            <w:pPr>
              <w:rPr>
                <w:b/>
                <w:bCs/>
              </w:rPr>
            </w:pPr>
            <w:r w:rsidRPr="00DE3C5A">
              <w:rPr>
                <w:b/>
                <w:bCs/>
              </w:rPr>
              <w:t>Week 3</w:t>
            </w:r>
          </w:p>
        </w:tc>
        <w:tc>
          <w:tcPr>
            <w:tcW w:w="992" w:type="dxa"/>
          </w:tcPr>
          <w:p w14:paraId="0305CDC7" w14:textId="77777777" w:rsidR="00D71953" w:rsidRPr="00DE3C5A" w:rsidRDefault="00D71953" w:rsidP="00DE3C5A">
            <w:pPr>
              <w:rPr>
                <w:b/>
                <w:bCs/>
              </w:rPr>
            </w:pPr>
            <w:r w:rsidRPr="00DE3C5A">
              <w:rPr>
                <w:b/>
                <w:bCs/>
              </w:rPr>
              <w:t>Week 4</w:t>
            </w:r>
          </w:p>
        </w:tc>
        <w:tc>
          <w:tcPr>
            <w:tcW w:w="3385" w:type="dxa"/>
          </w:tcPr>
          <w:p w14:paraId="10B3FB1A" w14:textId="77777777" w:rsidR="00D71953" w:rsidRPr="00DE3C5A" w:rsidRDefault="00D71953" w:rsidP="00DE3C5A">
            <w:pPr>
              <w:rPr>
                <w:b/>
                <w:bCs/>
              </w:rPr>
            </w:pPr>
          </w:p>
        </w:tc>
      </w:tr>
      <w:tr w:rsidR="00D71953" w14:paraId="62A25A3A" w14:textId="77777777" w:rsidTr="00326952">
        <w:tc>
          <w:tcPr>
            <w:tcW w:w="1288" w:type="dxa"/>
          </w:tcPr>
          <w:p w14:paraId="28BFD8E9" w14:textId="77777777" w:rsidR="00D71953" w:rsidRDefault="00D71953" w:rsidP="00DE3C5A">
            <w:pPr>
              <w:jc w:val="left"/>
            </w:pPr>
            <w:r>
              <w:t>Sales of product A</w:t>
            </w:r>
          </w:p>
        </w:tc>
        <w:tc>
          <w:tcPr>
            <w:tcW w:w="975" w:type="dxa"/>
          </w:tcPr>
          <w:p w14:paraId="62F13BCF" w14:textId="77777777" w:rsidR="00D71953" w:rsidRDefault="00D71953" w:rsidP="00DE3C5A">
            <w:r>
              <w:t>210</w:t>
            </w:r>
          </w:p>
        </w:tc>
        <w:tc>
          <w:tcPr>
            <w:tcW w:w="993" w:type="dxa"/>
          </w:tcPr>
          <w:p w14:paraId="5B9053E2" w14:textId="77777777" w:rsidR="00D71953" w:rsidRDefault="00D71953" w:rsidP="00DE3C5A">
            <w:r>
              <w:t>200</w:t>
            </w:r>
          </w:p>
        </w:tc>
        <w:tc>
          <w:tcPr>
            <w:tcW w:w="992" w:type="dxa"/>
          </w:tcPr>
          <w:p w14:paraId="4AEEDD38" w14:textId="77777777" w:rsidR="00D71953" w:rsidRDefault="00D71953" w:rsidP="00DE3C5A">
            <w:r>
              <w:t>250</w:t>
            </w:r>
          </w:p>
        </w:tc>
        <w:tc>
          <w:tcPr>
            <w:tcW w:w="992" w:type="dxa"/>
          </w:tcPr>
          <w:p w14:paraId="48A97832" w14:textId="77777777" w:rsidR="00D71953" w:rsidRDefault="00D71953" w:rsidP="00DE3C5A">
            <w:r>
              <w:t>300</w:t>
            </w:r>
          </w:p>
        </w:tc>
        <w:tc>
          <w:tcPr>
            <w:tcW w:w="3385" w:type="dxa"/>
          </w:tcPr>
          <w:p w14:paraId="2875019D" w14:textId="77777777" w:rsidR="00D71953" w:rsidRDefault="00D71953" w:rsidP="00DE3C5A">
            <w:r>
              <w:t>Average sales per week:</w:t>
            </w:r>
          </w:p>
          <w:p w14:paraId="2BCBA9A5" w14:textId="77777777" w:rsidR="00D71953" w:rsidRDefault="00D71953" w:rsidP="00DE3C5A">
            <w:r>
              <w:t>=210+200+250+300/4</w:t>
            </w:r>
          </w:p>
          <w:p w14:paraId="3F37EEF7" w14:textId="77777777" w:rsidR="00D71953" w:rsidRDefault="00D71953" w:rsidP="00DE3C5A">
            <w:pPr>
              <w:spacing w:after="120"/>
            </w:pPr>
            <w:r>
              <w:t>=240</w:t>
            </w:r>
          </w:p>
          <w:p w14:paraId="5FD75345" w14:textId="77777777" w:rsidR="00D71953" w:rsidRDefault="00D71953" w:rsidP="00DE3C5A">
            <w:pPr>
              <w:jc w:val="left"/>
            </w:pPr>
            <w:r>
              <w:t>To replenish stock for the next week, this average is used to determine how much stock will be needed.</w:t>
            </w:r>
          </w:p>
        </w:tc>
      </w:tr>
      <w:tr w:rsidR="00D71953" w14:paraId="76B67F8A" w14:textId="77777777" w:rsidTr="00326952">
        <w:tc>
          <w:tcPr>
            <w:tcW w:w="4248" w:type="dxa"/>
            <w:gridSpan w:val="4"/>
          </w:tcPr>
          <w:p w14:paraId="096C4CF3" w14:textId="77777777" w:rsidR="00D71953" w:rsidRDefault="00D71953" w:rsidP="00DE3C5A">
            <w:r>
              <w:t>Current stock on hand</w:t>
            </w:r>
          </w:p>
        </w:tc>
        <w:tc>
          <w:tcPr>
            <w:tcW w:w="992" w:type="dxa"/>
          </w:tcPr>
          <w:p w14:paraId="1AD0ACA5" w14:textId="77777777" w:rsidR="00D71953" w:rsidRDefault="00D71953" w:rsidP="00DE3C5A">
            <w:r>
              <w:t>765</w:t>
            </w:r>
          </w:p>
        </w:tc>
        <w:tc>
          <w:tcPr>
            <w:tcW w:w="3385" w:type="dxa"/>
          </w:tcPr>
          <w:p w14:paraId="527BE96B" w14:textId="77777777" w:rsidR="00D71953" w:rsidRDefault="00D71953" w:rsidP="00DE3C5A">
            <w:r>
              <w:t>WOS = 765/240 = 3.18</w:t>
            </w:r>
          </w:p>
        </w:tc>
      </w:tr>
    </w:tbl>
    <w:p w14:paraId="5247D0E2" w14:textId="77777777" w:rsidR="00D71953" w:rsidRDefault="00D71953" w:rsidP="00D71953"/>
    <w:p w14:paraId="282562C4" w14:textId="77777777" w:rsidR="00D71953" w:rsidRDefault="00D71953" w:rsidP="00D71953">
      <w:r>
        <w:t>Weeks of Supply (WOS) is an inventory measure calculated by dividing current inventory by average sales. I</w:t>
      </w:r>
      <w:r w:rsidRPr="00751622">
        <w:t xml:space="preserve">t is number of weeks that </w:t>
      </w:r>
      <w:r>
        <w:t>a chain store</w:t>
      </w:r>
      <w:r w:rsidRPr="00751622">
        <w:t xml:space="preserve"> would be able to support the forward</w:t>
      </w:r>
      <w:r>
        <w:t>-</w:t>
      </w:r>
      <w:r w:rsidRPr="00751622">
        <w:t>looking demand of the item</w:t>
      </w:r>
      <w:r>
        <w:t>.</w:t>
      </w:r>
    </w:p>
    <w:p w14:paraId="3D4ACBED" w14:textId="77777777" w:rsidR="00DE3C5A" w:rsidRDefault="00DE3C5A" w:rsidP="00D71953"/>
    <w:p w14:paraId="797E0AF3" w14:textId="77777777" w:rsidR="00D71953" w:rsidRDefault="00D71953" w:rsidP="00D71953">
      <w:r>
        <w:t xml:space="preserve">A disadvantage of weeks of supply is it looks at past sales trend to </w:t>
      </w:r>
      <w:r w:rsidRPr="00E63023">
        <w:t>calculate inventory and not future time periods. This is especially important for those time periods that have huge sales increases. For example, Easter is a time period in which the sales are typically higher</w:t>
      </w:r>
      <w:r>
        <w:t xml:space="preserve"> in some areas for some product ranges</w:t>
      </w:r>
      <w:r w:rsidRPr="00E63023">
        <w:t xml:space="preserve">. If you calculate weeks of supply during those time frames it would be much </w:t>
      </w:r>
      <w:r>
        <w:t>higher</w:t>
      </w:r>
      <w:r w:rsidRPr="00E63023">
        <w:t xml:space="preserve"> than an average time period which would, in effect, make it seem as if you </w:t>
      </w:r>
      <w:r>
        <w:t>need much higher</w:t>
      </w:r>
      <w:r w:rsidRPr="00E63023">
        <w:t xml:space="preserve"> inventory levels based on weeks of supply. </w:t>
      </w:r>
      <w:r>
        <w:t>On the other hand, if you use only the result of the calculation and do not forecast situations where there will be an increase in sales, there will be a stock shortage.</w:t>
      </w:r>
    </w:p>
    <w:p w14:paraId="737713E5" w14:textId="77777777" w:rsidR="00DE3C5A" w:rsidRPr="004E2B5B" w:rsidRDefault="00DE3C5A" w:rsidP="00D71953"/>
    <w:p w14:paraId="3A432FB4" w14:textId="77777777" w:rsidR="00D71953" w:rsidRDefault="00D71953" w:rsidP="00D71953">
      <w:r>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751622">
        <w:rPr>
          <w:b/>
          <w:bCs/>
          <w:i/>
          <w:iCs/>
        </w:rPr>
        <w:t>or</w:t>
      </w:r>
      <w:r>
        <w:t>, increased sales of milk because consumers are coming into town for their Easter holidays. Inventory requirement calculations that considers anticipated future factors are called Future weeks of supply (FWOS).</w:t>
      </w:r>
    </w:p>
    <w:p w14:paraId="3E89DB71" w14:textId="77777777" w:rsidR="00DE3C5A" w:rsidRDefault="00DE3C5A" w:rsidP="00D71953"/>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7C94CD58" w14:textId="77777777" w:rsidTr="00326952">
        <w:tc>
          <w:tcPr>
            <w:tcW w:w="1266" w:type="dxa"/>
            <w:shd w:val="clear" w:color="auto" w:fill="auto"/>
          </w:tcPr>
          <w:p w14:paraId="49B449BA" w14:textId="77777777" w:rsidR="00D71953" w:rsidRPr="000E03FD" w:rsidRDefault="00DE3C5A" w:rsidP="00DE3C5A">
            <w:pPr>
              <w:jc w:val="center"/>
              <w:rPr>
                <w:lang w:val="en-US"/>
              </w:rPr>
            </w:pPr>
            <w:bookmarkStart w:id="1261" w:name="_Hlk38903151"/>
            <w:r>
              <w:rPr>
                <w:noProof/>
                <w:lang w:val="en-US"/>
              </w:rPr>
              <w:drawing>
                <wp:inline distT="0" distB="0" distL="0" distR="0" wp14:anchorId="071DF1E1" wp14:editId="22D50853">
                  <wp:extent cx="467280" cy="468000"/>
                  <wp:effectExtent l="0" t="0" r="9525" b="8255"/>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47D4FF2" w14:textId="77777777" w:rsidR="00D71953" w:rsidRPr="00DC1211" w:rsidRDefault="00D71953" w:rsidP="00DC1211">
            <w:pPr>
              <w:spacing w:after="120"/>
              <w:rPr>
                <w:b/>
                <w:bCs/>
                <w:lang w:val="en-US"/>
              </w:rPr>
            </w:pPr>
            <w:r w:rsidRPr="00DC1211">
              <w:rPr>
                <w:b/>
                <w:bCs/>
                <w:lang w:val="en-US"/>
              </w:rPr>
              <w:t xml:space="preserve">Activity </w:t>
            </w:r>
            <w:r w:rsidR="00DC1211" w:rsidRPr="00DC1211">
              <w:rPr>
                <w:b/>
                <w:bCs/>
                <w:lang w:val="en-US"/>
              </w:rPr>
              <w:t>67</w:t>
            </w:r>
            <w:r w:rsidRPr="00DC1211">
              <w:rPr>
                <w:b/>
                <w:bCs/>
                <w:lang w:val="en-US"/>
              </w:rPr>
              <w:t xml:space="preserve"> (KM05 IAC0102)</w:t>
            </w:r>
          </w:p>
          <w:p w14:paraId="7670B58D" w14:textId="77777777" w:rsidR="00D71953" w:rsidRDefault="00D71953" w:rsidP="00DC1211">
            <w:pPr>
              <w:spacing w:after="120"/>
              <w:rPr>
                <w:lang w:val="en-US"/>
              </w:rPr>
            </w:pPr>
            <w:r>
              <w:rPr>
                <w:lang w:val="en-US"/>
              </w:rPr>
              <w:t>Please complete the activity in your workbook.</w:t>
            </w:r>
          </w:p>
          <w:p w14:paraId="5CF1DCBB" w14:textId="77777777" w:rsidR="00D71953" w:rsidRDefault="00D71953" w:rsidP="00DE3C5A">
            <w:pPr>
              <w:rPr>
                <w:lang w:val="en-US"/>
              </w:rPr>
            </w:pPr>
            <w:r>
              <w:rPr>
                <w:lang w:val="en-US"/>
              </w:rPr>
              <w:t>Sales of packets of bolts during the past 4 weeks were as follows:</w:t>
            </w:r>
          </w:p>
          <w:p w14:paraId="45ADCB2C" w14:textId="77777777" w:rsidR="00D71953" w:rsidRDefault="00D71953" w:rsidP="00DE3C5A">
            <w:pPr>
              <w:rPr>
                <w:lang w:val="en-US"/>
              </w:rPr>
            </w:pPr>
            <w:r>
              <w:rPr>
                <w:lang w:val="en-US"/>
              </w:rPr>
              <w:t>Week 1: 2,105</w:t>
            </w:r>
          </w:p>
          <w:p w14:paraId="37583DA3" w14:textId="77777777" w:rsidR="00D71953" w:rsidRDefault="00D71953" w:rsidP="00DE3C5A">
            <w:pPr>
              <w:rPr>
                <w:lang w:val="en-US"/>
              </w:rPr>
            </w:pPr>
            <w:r>
              <w:rPr>
                <w:lang w:val="en-US"/>
              </w:rPr>
              <w:t>Week 2: 2,400</w:t>
            </w:r>
          </w:p>
          <w:p w14:paraId="4F416A35" w14:textId="77777777" w:rsidR="00D71953" w:rsidRDefault="00D71953" w:rsidP="00DE3C5A">
            <w:pPr>
              <w:rPr>
                <w:lang w:val="en-US"/>
              </w:rPr>
            </w:pPr>
            <w:r>
              <w:rPr>
                <w:lang w:val="en-US"/>
              </w:rPr>
              <w:t>Week 3: 2,380</w:t>
            </w:r>
          </w:p>
          <w:p w14:paraId="1B9464D9" w14:textId="77777777" w:rsidR="00D71953" w:rsidRDefault="00D71953" w:rsidP="00DE3C5A">
            <w:pPr>
              <w:rPr>
                <w:lang w:val="en-US"/>
              </w:rPr>
            </w:pPr>
            <w:r>
              <w:rPr>
                <w:lang w:val="en-US"/>
              </w:rPr>
              <w:t>Week 4: 2,600</w:t>
            </w:r>
          </w:p>
          <w:p w14:paraId="26ED9A65" w14:textId="77777777" w:rsidR="00D71953" w:rsidRDefault="00D71953" w:rsidP="00DE3C5A">
            <w:pPr>
              <w:rPr>
                <w:lang w:val="en-US"/>
              </w:rPr>
            </w:pPr>
            <w:r>
              <w:rPr>
                <w:lang w:val="en-US"/>
              </w:rPr>
              <w:t>Current stock on hand: 5,260</w:t>
            </w:r>
          </w:p>
          <w:p w14:paraId="0448EC10" w14:textId="77777777" w:rsidR="00C0691F" w:rsidRPr="000E03FD" w:rsidRDefault="00C0691F" w:rsidP="00DE3C5A">
            <w:pPr>
              <w:rPr>
                <w:lang w:val="en-US"/>
              </w:rPr>
            </w:pPr>
            <w:r>
              <w:rPr>
                <w:szCs w:val="20"/>
                <w:lang w:val="en-US"/>
              </w:rPr>
              <w:t>Calculate Weeks of Supply.</w:t>
            </w:r>
          </w:p>
        </w:tc>
      </w:tr>
      <w:bookmarkEnd w:id="1261"/>
    </w:tbl>
    <w:p w14:paraId="73969743" w14:textId="77777777" w:rsidR="00D71953" w:rsidRDefault="00D71953" w:rsidP="00D71953"/>
    <w:p w14:paraId="7335CD90" w14:textId="77777777" w:rsidR="00760681" w:rsidRDefault="00760681" w:rsidP="00D71953"/>
    <w:p w14:paraId="721C00A0" w14:textId="77777777" w:rsidR="00D71953" w:rsidRDefault="00D71953" w:rsidP="00DC1211">
      <w:pPr>
        <w:pStyle w:val="Heading2"/>
      </w:pPr>
      <w:bookmarkStart w:id="1262" w:name="_Toc38739610"/>
      <w:bookmarkStart w:id="1263" w:name="_Toc38888388"/>
      <w:bookmarkStart w:id="1264" w:name="_Toc39497241"/>
      <w:bookmarkStart w:id="1265" w:name="_Toc46937190"/>
      <w:r>
        <w:t>1.3</w:t>
      </w:r>
      <w:r>
        <w:tab/>
        <w:t>The impact of logistics and the supply chain on stock availability</w:t>
      </w:r>
      <w:bookmarkEnd w:id="1262"/>
      <w:bookmarkEnd w:id="1263"/>
      <w:bookmarkEnd w:id="1264"/>
      <w:bookmarkEnd w:id="1265"/>
    </w:p>
    <w:p w14:paraId="3750E8F2" w14:textId="77777777" w:rsidR="00D71953" w:rsidRDefault="00D71953" w:rsidP="00D71953">
      <w:r>
        <w:t>One of the most important factors that have an impact on stock availability, is lead time. Lead time is mostly influenced by logistics.</w:t>
      </w:r>
    </w:p>
    <w:p w14:paraId="36055844" w14:textId="77777777" w:rsidR="00DC1211" w:rsidRDefault="00DC1211" w:rsidP="00D71953"/>
    <w:p w14:paraId="06180611" w14:textId="77777777" w:rsidR="00D71953" w:rsidRDefault="00D71953" w:rsidP="00D71953">
      <w:pPr>
        <w:pStyle w:val="Heading3"/>
      </w:pPr>
      <w:bookmarkStart w:id="1266" w:name="_Toc39497242"/>
      <w:bookmarkStart w:id="1267" w:name="_Toc46937191"/>
      <w:r>
        <w:t>1.3.1</w:t>
      </w:r>
      <w:r>
        <w:tab/>
      </w:r>
      <w:bookmarkStart w:id="1268" w:name="_Toc38739611"/>
      <w:bookmarkStart w:id="1269" w:name="_Toc38888389"/>
      <w:r>
        <w:t>Lead time in inventory management</w:t>
      </w:r>
      <w:bookmarkEnd w:id="1266"/>
      <w:bookmarkEnd w:id="1267"/>
      <w:bookmarkEnd w:id="1268"/>
      <w:bookmarkEnd w:id="1269"/>
    </w:p>
    <w:p w14:paraId="62AD7A16" w14:textId="77777777" w:rsidR="00DC1211" w:rsidRPr="00DC1211" w:rsidRDefault="00DC1211" w:rsidP="00DC121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195BD986" w14:textId="77777777" w:rsidTr="00326952">
        <w:tc>
          <w:tcPr>
            <w:tcW w:w="1266" w:type="dxa"/>
            <w:shd w:val="clear" w:color="auto" w:fill="auto"/>
          </w:tcPr>
          <w:p w14:paraId="34319BDF" w14:textId="77777777" w:rsidR="00D71953" w:rsidRPr="000E03FD" w:rsidRDefault="00DC1211" w:rsidP="00DE3C5A">
            <w:pPr>
              <w:spacing w:line="240" w:lineRule="auto"/>
              <w:jc w:val="center"/>
              <w:rPr>
                <w:noProof/>
                <w:lang w:eastAsia="en-GB"/>
              </w:rPr>
            </w:pPr>
            <w:r>
              <w:rPr>
                <w:noProof/>
                <w:lang w:eastAsia="en-GB"/>
              </w:rPr>
              <w:drawing>
                <wp:inline distT="0" distB="0" distL="0" distR="0" wp14:anchorId="61AD2BD8" wp14:editId="4B77F98D">
                  <wp:extent cx="468720" cy="468000"/>
                  <wp:effectExtent l="0" t="0" r="7620" b="825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E3599D8" w14:textId="77777777" w:rsidR="00D71953" w:rsidRPr="0042275A" w:rsidRDefault="00D71953" w:rsidP="00DE3C5A">
            <w:pPr>
              <w:spacing w:before="120" w:after="120"/>
            </w:pPr>
            <w:r w:rsidRPr="0042275A">
              <w:rPr>
                <w:b/>
                <w:bCs/>
                <w:lang w:val="en-US"/>
              </w:rPr>
              <w:t>Lead time:</w:t>
            </w:r>
            <w:r>
              <w:rPr>
                <w:lang w:val="en-US"/>
              </w:rPr>
              <w:t xml:space="preserve"> </w:t>
            </w:r>
            <w:r>
              <w:rPr>
                <w:rStyle w:val="hscoswrapper"/>
              </w:rPr>
              <w:t xml:space="preserve">Lead time in inventory management is the lapse in time between when an order is placed to replenish inventory and when the order is received. </w:t>
            </w:r>
          </w:p>
        </w:tc>
      </w:tr>
    </w:tbl>
    <w:p w14:paraId="73B4AC70" w14:textId="77777777" w:rsidR="00D71953" w:rsidRDefault="00D71953" w:rsidP="00D71953"/>
    <w:p w14:paraId="75483ED1" w14:textId="77777777" w:rsidR="00D71953" w:rsidRDefault="00D71953" w:rsidP="00D71953">
      <w:pPr>
        <w:rPr>
          <w:rStyle w:val="hscoswrapper"/>
        </w:rPr>
      </w:pPr>
      <w:r>
        <w:rPr>
          <w:rStyle w:val="hscoswrapper"/>
        </w:rPr>
        <w:t>Lead time affects the amount of stock a chain store needs to hold at any point in time.</w:t>
      </w:r>
    </w:p>
    <w:p w14:paraId="6F9EDB1F" w14:textId="77777777" w:rsidR="00DC1211" w:rsidRDefault="00DC1211" w:rsidP="00D71953">
      <w:pPr>
        <w:rPr>
          <w:rStyle w:val="hscoswrapper"/>
        </w:rPr>
      </w:pPr>
    </w:p>
    <w:p w14:paraId="3C493690" w14:textId="77777777" w:rsidR="00D71953" w:rsidRPr="00DC1211" w:rsidRDefault="00D71953" w:rsidP="00DC1211">
      <w:pPr>
        <w:pStyle w:val="Heading3"/>
        <w:rPr>
          <w:rStyle w:val="Strong"/>
          <w:b/>
          <w:bCs w:val="0"/>
          <w:color w:val="auto"/>
        </w:rPr>
      </w:pPr>
      <w:bookmarkStart w:id="1270" w:name="_Toc38739612"/>
      <w:bookmarkStart w:id="1271" w:name="_Toc38888390"/>
      <w:bookmarkStart w:id="1272" w:name="_Toc39497243"/>
      <w:bookmarkStart w:id="1273" w:name="_Toc46937192"/>
      <w:r w:rsidRPr="00DC1211">
        <w:rPr>
          <w:rStyle w:val="Strong"/>
          <w:b/>
          <w:bCs w:val="0"/>
          <w:color w:val="auto"/>
        </w:rPr>
        <w:t xml:space="preserve">1.3.2 </w:t>
      </w:r>
      <w:r w:rsidRPr="00DC1211">
        <w:rPr>
          <w:rStyle w:val="Strong"/>
          <w:b/>
          <w:bCs w:val="0"/>
          <w:color w:val="auto"/>
        </w:rPr>
        <w:tab/>
        <w:t>The impact of longer lead times</w:t>
      </w:r>
      <w:bookmarkEnd w:id="1270"/>
      <w:bookmarkEnd w:id="1271"/>
      <w:bookmarkEnd w:id="1272"/>
      <w:bookmarkEnd w:id="1273"/>
      <w:r w:rsidRPr="00DC1211">
        <w:rPr>
          <w:rStyle w:val="Strong"/>
          <w:b/>
          <w:bCs w:val="0"/>
          <w:color w:val="auto"/>
        </w:rPr>
        <w:t xml:space="preserve"> </w:t>
      </w:r>
    </w:p>
    <w:p w14:paraId="5FBF075B" w14:textId="77777777" w:rsidR="00DC1211" w:rsidRDefault="00DC1211" w:rsidP="00DC1211">
      <w:pPr>
        <w:rPr>
          <w:rStyle w:val="hscoswrapper"/>
        </w:rPr>
      </w:pPr>
    </w:p>
    <w:p w14:paraId="3E8A0E1E" w14:textId="77777777" w:rsidR="00DC1211" w:rsidRDefault="00D71953" w:rsidP="00DC1211">
      <w:pPr>
        <w:rPr>
          <w:rStyle w:val="hscoswrapper"/>
          <w:vertAlign w:val="superscript"/>
        </w:rPr>
      </w:pPr>
      <w:r>
        <w:rPr>
          <w:rStyle w:val="hscoswrapper"/>
        </w:rPr>
        <w:t>One of the main goals of retail and logistics is to have available stock, having the right products at the right place and time in a systemic manner to react quickly to the everchanging nature of the demand.</w:t>
      </w:r>
      <w:r w:rsidR="00F2194D" w:rsidRPr="00F2194D">
        <w:rPr>
          <w:rStyle w:val="hscoswrapper"/>
          <w:vertAlign w:val="superscript"/>
        </w:rPr>
        <w:t>iii</w:t>
      </w:r>
    </w:p>
    <w:p w14:paraId="514C697E" w14:textId="77777777" w:rsidR="00760681" w:rsidRDefault="00760681" w:rsidP="00DC1211"/>
    <w:p w14:paraId="7B77E362" w14:textId="77777777" w:rsidR="00D71953" w:rsidRDefault="00D71953" w:rsidP="00760681">
      <w:pPr>
        <w:spacing w:after="120"/>
      </w:pPr>
      <w:r>
        <w:t>Longer lead times have several impacts on the chain store:</w:t>
      </w:r>
    </w:p>
    <w:p w14:paraId="415B13EC" w14:textId="77777777" w:rsidR="00D71953" w:rsidRPr="009211EE" w:rsidRDefault="00D71953" w:rsidP="00760681">
      <w:pPr>
        <w:pStyle w:val="ListParagraph"/>
        <w:numPr>
          <w:ilvl w:val="0"/>
          <w:numId w:val="378"/>
        </w:numPr>
        <w:spacing w:after="120"/>
        <w:contextualSpacing w:val="0"/>
        <w:rPr>
          <w:rFonts w:ascii="Times New Roman" w:hAnsi="Times New Roman"/>
          <w:szCs w:val="24"/>
          <w:lang w:eastAsia="en-GB"/>
        </w:rPr>
      </w:pPr>
      <w:r>
        <w:t xml:space="preserve">The longer the lead time, the more stock a chain store has to keep in reserve. </w:t>
      </w:r>
    </w:p>
    <w:p w14:paraId="5E181F2C" w14:textId="77777777" w:rsidR="00D71953" w:rsidRPr="009211EE" w:rsidRDefault="00D71953" w:rsidP="00760681">
      <w:pPr>
        <w:pStyle w:val="ListParagraph"/>
        <w:numPr>
          <w:ilvl w:val="0"/>
          <w:numId w:val="378"/>
        </w:numPr>
        <w:spacing w:after="120"/>
        <w:contextualSpacing w:val="0"/>
        <w:rPr>
          <w:rFonts w:ascii="Times New Roman" w:hAnsi="Times New Roman"/>
          <w:szCs w:val="24"/>
          <w:lang w:eastAsia="en-GB"/>
        </w:rPr>
      </w:pPr>
      <w:r>
        <w:t>Operating capital (cash) is locked in when higher stock levels are required to compensate for longer lead times.</w:t>
      </w:r>
    </w:p>
    <w:p w14:paraId="5E70BE0A" w14:textId="77777777" w:rsidR="00D71953" w:rsidRPr="009211EE" w:rsidRDefault="00D71953" w:rsidP="002E23EC">
      <w:pPr>
        <w:pStyle w:val="ListParagraph"/>
        <w:numPr>
          <w:ilvl w:val="0"/>
          <w:numId w:val="378"/>
        </w:numPr>
        <w:contextualSpacing w:val="0"/>
        <w:rPr>
          <w:rFonts w:ascii="Times New Roman" w:hAnsi="Times New Roman"/>
          <w:szCs w:val="24"/>
          <w:lang w:eastAsia="en-GB"/>
        </w:rPr>
      </w:pPr>
      <w:r>
        <w:t xml:space="preserve">Longer lead times impact the adaptability and agility of the store. </w:t>
      </w:r>
    </w:p>
    <w:p w14:paraId="2637646B" w14:textId="77777777" w:rsidR="00D71953" w:rsidRPr="009211EE" w:rsidRDefault="00D71953" w:rsidP="002E23EC">
      <w:pPr>
        <w:pStyle w:val="ListParagraph"/>
        <w:numPr>
          <w:ilvl w:val="1"/>
          <w:numId w:val="378"/>
        </w:numPr>
        <w:contextualSpacing w:val="0"/>
        <w:rPr>
          <w:rFonts w:ascii="Times New Roman" w:hAnsi="Times New Roman"/>
          <w:szCs w:val="24"/>
          <w:lang w:eastAsia="en-GB"/>
        </w:rPr>
      </w:pPr>
      <w:r>
        <w:t xml:space="preserve">With more resources being dedicated to purchasing larger quantities of the same products, it becomes harder to introduce new or improved products to the store. </w:t>
      </w:r>
    </w:p>
    <w:p w14:paraId="36142E18" w14:textId="77777777" w:rsidR="00D71953" w:rsidRDefault="00D71953" w:rsidP="002E23EC">
      <w:pPr>
        <w:pStyle w:val="ListParagraph"/>
        <w:numPr>
          <w:ilvl w:val="1"/>
          <w:numId w:val="378"/>
        </w:numPr>
        <w:spacing w:after="120"/>
        <w:ind w:left="1077" w:hanging="357"/>
        <w:contextualSpacing w:val="0"/>
      </w:pPr>
      <w:r>
        <w:t>When more stock is kept, it is easier to overstock – it is not easy to quickly adapt to changing shopping patterns.</w:t>
      </w:r>
    </w:p>
    <w:p w14:paraId="3F3924A9" w14:textId="77777777" w:rsidR="00D71953" w:rsidRDefault="00D71953" w:rsidP="002E23EC">
      <w:pPr>
        <w:pStyle w:val="ListParagraph"/>
        <w:numPr>
          <w:ilvl w:val="0"/>
          <w:numId w:val="378"/>
        </w:numPr>
        <w:contextualSpacing w:val="0"/>
        <w:rPr>
          <w:lang w:eastAsia="en-GB"/>
        </w:rPr>
      </w:pPr>
      <w:r w:rsidRPr="0042275A">
        <w:rPr>
          <w:lang w:eastAsia="en-GB"/>
        </w:rPr>
        <w:t>Longer lead times make deliveries more unpredictable and forces a c</w:t>
      </w:r>
      <w:r>
        <w:rPr>
          <w:lang w:eastAsia="en-GB"/>
        </w:rPr>
        <w:t>hain store</w:t>
      </w:r>
      <w:r w:rsidRPr="0042275A">
        <w:rPr>
          <w:lang w:eastAsia="en-GB"/>
        </w:rPr>
        <w:t xml:space="preserve"> to rely heavily on demand forecasts to make orders. </w:t>
      </w:r>
    </w:p>
    <w:p w14:paraId="0E404E59" w14:textId="77777777" w:rsidR="00DC1211" w:rsidRDefault="00DC1211" w:rsidP="00D71953">
      <w:pPr>
        <w:rPr>
          <w:lang w:eastAsia="en-GB"/>
        </w:rPr>
      </w:pPr>
    </w:p>
    <w:p w14:paraId="540A75D6" w14:textId="77777777" w:rsidR="00D71953" w:rsidRDefault="00D71953" w:rsidP="00D71953">
      <w:pPr>
        <w:rPr>
          <w:lang w:eastAsia="en-GB"/>
        </w:rPr>
      </w:pPr>
      <w:r w:rsidRPr="0042275A">
        <w:rPr>
          <w:lang w:eastAsia="en-GB"/>
        </w:rPr>
        <w:t>Once you have calculated your lead time, the next step is to employ corrective measures to reduce it. </w:t>
      </w:r>
    </w:p>
    <w:p w14:paraId="305773DA" w14:textId="77777777" w:rsidR="00DC1211" w:rsidRPr="0042275A" w:rsidRDefault="00DC1211" w:rsidP="00D71953">
      <w:pPr>
        <w:rPr>
          <w:lang w:eastAsia="en-GB"/>
        </w:rPr>
      </w:pPr>
    </w:p>
    <w:p w14:paraId="26043542" w14:textId="77777777" w:rsidR="00D71953" w:rsidRPr="00DC1211" w:rsidRDefault="00D71953" w:rsidP="00DC1211">
      <w:pPr>
        <w:pStyle w:val="Heading3"/>
        <w:rPr>
          <w:rStyle w:val="Strong"/>
          <w:b/>
          <w:bCs w:val="0"/>
          <w:color w:val="auto"/>
        </w:rPr>
      </w:pPr>
      <w:bookmarkStart w:id="1274" w:name="_Toc38739613"/>
      <w:bookmarkStart w:id="1275" w:name="_Toc38888391"/>
      <w:bookmarkStart w:id="1276" w:name="_Toc39497244"/>
      <w:bookmarkStart w:id="1277" w:name="_Toc46937193"/>
      <w:r w:rsidRPr="00DC1211">
        <w:rPr>
          <w:rStyle w:val="Strong"/>
          <w:b/>
          <w:bCs w:val="0"/>
          <w:color w:val="auto"/>
        </w:rPr>
        <w:t>1.3.3</w:t>
      </w:r>
      <w:r w:rsidRPr="00DC1211">
        <w:rPr>
          <w:rStyle w:val="Strong"/>
          <w:b/>
          <w:bCs w:val="0"/>
          <w:color w:val="auto"/>
        </w:rPr>
        <w:tab/>
        <w:t>How to calculate lead time</w:t>
      </w:r>
      <w:bookmarkEnd w:id="1274"/>
      <w:bookmarkEnd w:id="1275"/>
      <w:bookmarkEnd w:id="1276"/>
      <w:bookmarkEnd w:id="1277"/>
    </w:p>
    <w:p w14:paraId="0A7BEE43" w14:textId="77777777" w:rsidR="00DC1211" w:rsidRDefault="00DC1211" w:rsidP="00DC1211"/>
    <w:p w14:paraId="4F70262E" w14:textId="77777777" w:rsidR="00D71953" w:rsidRDefault="00D71953" w:rsidP="00DC1211">
      <w:r>
        <w:t>The formula for calculating lead time is as follows:</w:t>
      </w:r>
    </w:p>
    <w:p w14:paraId="1C758223" w14:textId="77777777" w:rsidR="00D71953" w:rsidRPr="0042275A" w:rsidRDefault="00D71953" w:rsidP="00DC1211">
      <w:pPr>
        <w:rPr>
          <w:lang w:eastAsia="en-GB"/>
        </w:rPr>
      </w:pPr>
      <w:r w:rsidRPr="0042275A">
        <w:rPr>
          <w:b/>
          <w:bCs/>
          <w:lang w:eastAsia="en-GB"/>
        </w:rPr>
        <w:t>Lead time = the sum of the supply delay and the reordering delay. </w:t>
      </w:r>
    </w:p>
    <w:p w14:paraId="630E40DE" w14:textId="77777777" w:rsidR="00DC1211" w:rsidRDefault="00DC1211" w:rsidP="00DC1211"/>
    <w:p w14:paraId="34DB81C8" w14:textId="77777777" w:rsidR="00D71953" w:rsidRPr="009211EE" w:rsidRDefault="00D71953" w:rsidP="00DC1211">
      <w:r>
        <w:t>To do the calculation, the chain store manager needs to:</w:t>
      </w:r>
    </w:p>
    <w:p w14:paraId="640E962B" w14:textId="77777777" w:rsidR="00D71953" w:rsidRDefault="00D71953" w:rsidP="002E23EC">
      <w:pPr>
        <w:numPr>
          <w:ilvl w:val="0"/>
          <w:numId w:val="377"/>
        </w:numPr>
        <w:jc w:val="left"/>
      </w:pPr>
      <w:r>
        <w:t>Determine the supply delay</w:t>
      </w:r>
    </w:p>
    <w:p w14:paraId="1EA3D886" w14:textId="77777777" w:rsidR="00D71953" w:rsidRDefault="00D71953" w:rsidP="002E23EC">
      <w:pPr>
        <w:numPr>
          <w:ilvl w:val="0"/>
          <w:numId w:val="377"/>
        </w:numPr>
        <w:jc w:val="left"/>
      </w:pPr>
      <w:r>
        <w:t>Determine the reordering delay</w:t>
      </w:r>
    </w:p>
    <w:p w14:paraId="0EB64B8C" w14:textId="77777777" w:rsidR="00D71953" w:rsidRDefault="00D71953" w:rsidP="002E23EC">
      <w:pPr>
        <w:numPr>
          <w:ilvl w:val="0"/>
          <w:numId w:val="377"/>
        </w:numPr>
        <w:jc w:val="left"/>
      </w:pPr>
      <w:r>
        <w:t>Sum supply delay and reordering delay</w:t>
      </w:r>
    </w:p>
    <w:p w14:paraId="027CFC8D" w14:textId="77777777" w:rsidR="00DC1211" w:rsidRDefault="00DC1211" w:rsidP="00DC1211"/>
    <w:p w14:paraId="0FF153AA" w14:textId="77777777" w:rsidR="00D71953" w:rsidRDefault="00D71953" w:rsidP="00DC1211">
      <w:r>
        <w:t xml:space="preserve">The first step in calculating lead time is to factor in the reordering delay. For example: When considering the total amount of time for a purchase order to be delivered from a supplier, the chain store manager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E54488">
        <w:rPr>
          <w:i/>
          <w:iCs/>
        </w:rPr>
        <w:t>reordering delay</w:t>
      </w:r>
      <w:r>
        <w:t>. The lead time is the sum of the supply delay, which is how long the shipment takes to reach your inventory, plus the reordering delay. </w:t>
      </w:r>
    </w:p>
    <w:p w14:paraId="38235B34" w14:textId="77777777" w:rsidR="00DC1211" w:rsidRDefault="00DC1211" w:rsidP="00DC1211"/>
    <w:p w14:paraId="3F6EBE72" w14:textId="77777777" w:rsidR="00D71953" w:rsidRDefault="00D71953" w:rsidP="00DC1211">
      <w:r>
        <w:t xml:space="preserve">Where lead times are longer than a few days, it is helpful to document the supply chain journey and identify all the points along the way where you can expect waiting times. A timeline-type of diagram such as illustrated in Figure </w:t>
      </w:r>
      <w:r w:rsidR="00DC1211">
        <w:t>78</w:t>
      </w:r>
      <w:r>
        <w:t xml:space="preserve"> is helpful.</w:t>
      </w:r>
    </w:p>
    <w:p w14:paraId="168CEC1D" w14:textId="77777777" w:rsidR="00DC1211" w:rsidRDefault="00DC1211" w:rsidP="00DC1211"/>
    <w:p w14:paraId="374AE010" w14:textId="77777777" w:rsidR="00760681" w:rsidRDefault="00760681" w:rsidP="00DC1211"/>
    <w:p w14:paraId="4E82A33F" w14:textId="77777777" w:rsidR="00D71953" w:rsidRDefault="00D71953" w:rsidP="00D71953">
      <w:r w:rsidRPr="00A004E8">
        <w:rPr>
          <w:noProof/>
        </w:rPr>
        <w:drawing>
          <wp:inline distT="0" distB="0" distL="0" distR="0" wp14:anchorId="54AD6845" wp14:editId="1B85F4F0">
            <wp:extent cx="5468274" cy="1411597"/>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80567" cy="1414770"/>
                    </a:xfrm>
                    <a:prstGeom prst="rect">
                      <a:avLst/>
                    </a:prstGeom>
                    <a:noFill/>
                    <a:ln>
                      <a:noFill/>
                    </a:ln>
                  </pic:spPr>
                </pic:pic>
              </a:graphicData>
            </a:graphic>
          </wp:inline>
        </w:drawing>
      </w:r>
    </w:p>
    <w:p w14:paraId="04BD9523" w14:textId="77777777" w:rsidR="00D71953" w:rsidRDefault="00D71953" w:rsidP="00D71953">
      <w:pPr>
        <w:pStyle w:val="Caption"/>
      </w:pPr>
      <w:r>
        <w:t xml:space="preserve">figure </w:t>
      </w:r>
      <w:r w:rsidR="00DC1211">
        <w:t>78</w:t>
      </w:r>
      <w:r w:rsidRPr="00DC1211">
        <w:t>:</w:t>
      </w:r>
      <w:r>
        <w:t xml:space="preserve"> calculating lead time</w:t>
      </w:r>
    </w:p>
    <w:p w14:paraId="780F0CBE" w14:textId="77777777" w:rsidR="00DC1211" w:rsidRPr="00DC1211" w:rsidRDefault="00DC1211" w:rsidP="00DC1211">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2DA58540" w14:textId="77777777" w:rsidTr="00326952">
        <w:tc>
          <w:tcPr>
            <w:tcW w:w="1266" w:type="dxa"/>
            <w:shd w:val="clear" w:color="auto" w:fill="auto"/>
          </w:tcPr>
          <w:p w14:paraId="7468DB97" w14:textId="77777777" w:rsidR="00D71953" w:rsidRPr="000E03FD" w:rsidRDefault="00DC1211" w:rsidP="00DC1211">
            <w:pPr>
              <w:jc w:val="center"/>
              <w:rPr>
                <w:lang w:val="en-US"/>
              </w:rPr>
            </w:pPr>
            <w:bookmarkStart w:id="1278" w:name="_Hlk38903597"/>
            <w:r>
              <w:rPr>
                <w:noProof/>
                <w:lang w:val="en-US"/>
              </w:rPr>
              <w:drawing>
                <wp:inline distT="0" distB="0" distL="0" distR="0" wp14:anchorId="7D1254CE" wp14:editId="434C56D3">
                  <wp:extent cx="467280" cy="468000"/>
                  <wp:effectExtent l="0" t="0" r="9525" b="8255"/>
                  <wp:docPr id="1134" name="Picture 11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5BD38BF" w14:textId="77777777" w:rsidR="00D71953" w:rsidRPr="00DC1211" w:rsidRDefault="00D71953" w:rsidP="00DC1211">
            <w:pPr>
              <w:spacing w:after="120"/>
              <w:rPr>
                <w:b/>
                <w:bCs/>
                <w:lang w:val="en-US"/>
              </w:rPr>
            </w:pPr>
            <w:r w:rsidRPr="00DC1211">
              <w:rPr>
                <w:b/>
                <w:bCs/>
                <w:lang w:val="en-US"/>
              </w:rPr>
              <w:t xml:space="preserve">Activity </w:t>
            </w:r>
            <w:r w:rsidR="00DC1211" w:rsidRPr="00DC1211">
              <w:rPr>
                <w:b/>
                <w:bCs/>
                <w:lang w:val="en-US"/>
              </w:rPr>
              <w:t>68</w:t>
            </w:r>
            <w:r w:rsidRPr="00DC1211">
              <w:rPr>
                <w:b/>
                <w:bCs/>
                <w:lang w:val="en-US"/>
              </w:rPr>
              <w:t xml:space="preserve"> (KM05 IAC0102)</w:t>
            </w:r>
          </w:p>
          <w:p w14:paraId="7736F231" w14:textId="77777777" w:rsidR="00D71953" w:rsidRDefault="00D71953" w:rsidP="00DC1211">
            <w:pPr>
              <w:spacing w:after="120"/>
              <w:rPr>
                <w:lang w:val="en-US"/>
              </w:rPr>
            </w:pPr>
            <w:r>
              <w:rPr>
                <w:lang w:val="en-US"/>
              </w:rPr>
              <w:t>Please complete the activity in your workbook.</w:t>
            </w:r>
          </w:p>
          <w:p w14:paraId="11F636EB" w14:textId="77777777" w:rsidR="00D71953" w:rsidRPr="000E03FD" w:rsidRDefault="00D71953" w:rsidP="00DC1211">
            <w:pPr>
              <w:rPr>
                <w:lang w:val="en-US"/>
              </w:rPr>
            </w:pPr>
            <w:r>
              <w:rPr>
                <w:lang w:val="en-US"/>
              </w:rPr>
              <w:t>Which categories and products in your store have long lead times for which you can implement weeks of cover calculations for improved replenishment?</w:t>
            </w:r>
          </w:p>
        </w:tc>
      </w:tr>
      <w:bookmarkEnd w:id="1278"/>
    </w:tbl>
    <w:p w14:paraId="41F5C4B6" w14:textId="77777777" w:rsidR="00D71953" w:rsidRDefault="00D71953" w:rsidP="00D71953">
      <w:pPr>
        <w:rPr>
          <w:lang w:val="en-ZA"/>
        </w:rPr>
      </w:pPr>
    </w:p>
    <w:p w14:paraId="0C885981" w14:textId="77777777" w:rsidR="00760681" w:rsidRPr="00751622" w:rsidRDefault="00760681" w:rsidP="00D71953">
      <w:pPr>
        <w:rPr>
          <w:lang w:val="en-ZA"/>
        </w:rPr>
      </w:pPr>
    </w:p>
    <w:p w14:paraId="65DE661B" w14:textId="77777777" w:rsidR="00D71953" w:rsidRDefault="00D71953" w:rsidP="00DC1211">
      <w:pPr>
        <w:pStyle w:val="Heading2"/>
      </w:pPr>
      <w:bookmarkStart w:id="1279" w:name="_Toc38739614"/>
      <w:bookmarkStart w:id="1280" w:name="_Toc38888392"/>
      <w:bookmarkStart w:id="1281" w:name="_Toc39497245"/>
      <w:bookmarkStart w:id="1282" w:name="_Toc46937194"/>
      <w:r>
        <w:t>1.4</w:t>
      </w:r>
      <w:r>
        <w:tab/>
        <w:t>How a retail chain store manager can influence the supply chain in order to improve stock availability in the store</w:t>
      </w:r>
      <w:bookmarkEnd w:id="1279"/>
      <w:bookmarkEnd w:id="1280"/>
      <w:bookmarkEnd w:id="1281"/>
      <w:bookmarkEnd w:id="1282"/>
    </w:p>
    <w:p w14:paraId="1FFFF526" w14:textId="77777777" w:rsidR="00D71953" w:rsidRDefault="00D71953" w:rsidP="00DC1211">
      <w:r>
        <w:t>A chain store manager can influence the supply chain to improve stock availability, by shortening lead times and optimising inventory management.</w:t>
      </w:r>
    </w:p>
    <w:p w14:paraId="396C7664" w14:textId="77777777" w:rsidR="00DC1211" w:rsidRPr="00A004E8" w:rsidRDefault="00DC1211" w:rsidP="00DC1211"/>
    <w:p w14:paraId="1106AE07" w14:textId="77777777" w:rsidR="00D71953" w:rsidRDefault="00D71953" w:rsidP="00DC1211">
      <w:r>
        <w:t xml:space="preserve">Before the chain store manager can take action to reduce lead times, it is important to understand the store’s supply chain processes, from end-to-end. </w:t>
      </w:r>
    </w:p>
    <w:p w14:paraId="484EF1E6" w14:textId="77777777" w:rsidR="00DC1211" w:rsidRDefault="00DC1211" w:rsidP="00DC1211"/>
    <w:p w14:paraId="17A2D69B" w14:textId="77777777" w:rsidR="00760681" w:rsidRDefault="00760681" w:rsidP="00DC121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71953" w:rsidRPr="000E03FD" w14:paraId="3C58E67C" w14:textId="77777777" w:rsidTr="00326952">
        <w:tc>
          <w:tcPr>
            <w:tcW w:w="1266" w:type="dxa"/>
            <w:shd w:val="clear" w:color="auto" w:fill="auto"/>
          </w:tcPr>
          <w:p w14:paraId="5D0FA7D0" w14:textId="77777777" w:rsidR="00D71953" w:rsidRDefault="00DC1211" w:rsidP="00DC1211">
            <w:pPr>
              <w:jc w:val="center"/>
              <w:rPr>
                <w:noProof/>
                <w:lang w:eastAsia="en-GB"/>
              </w:rPr>
            </w:pPr>
            <w:r>
              <w:rPr>
                <w:noProof/>
                <w:lang w:eastAsia="en-GB"/>
              </w:rPr>
              <w:drawing>
                <wp:inline distT="0" distB="0" distL="0" distR="0" wp14:anchorId="62ABBD62" wp14:editId="718D458B">
                  <wp:extent cx="467280" cy="468000"/>
                  <wp:effectExtent l="0" t="0" r="9525" b="8255"/>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3CA5B68C" w14:textId="77777777" w:rsidR="00D71953" w:rsidRPr="00A004E8" w:rsidRDefault="00D71953" w:rsidP="00DC1211">
            <w:r>
              <w:t xml:space="preserve">Plan for the worst-case scenarios as well as seasonality. For example, what if your supplier is delayed just before a Christmas sale? </w:t>
            </w:r>
          </w:p>
        </w:tc>
      </w:tr>
    </w:tbl>
    <w:p w14:paraId="398F03C8" w14:textId="77777777" w:rsidR="00D71953" w:rsidRDefault="00D71953" w:rsidP="00DC1211"/>
    <w:p w14:paraId="3E90D63D" w14:textId="77777777" w:rsidR="00760681" w:rsidRDefault="00760681" w:rsidP="00DC1211"/>
    <w:p w14:paraId="5577C00B" w14:textId="77777777" w:rsidR="00D71953" w:rsidRDefault="00D71953" w:rsidP="00DC1211">
      <w:r>
        <w:t xml:space="preserve">Strategies for influencing the supply chain by reducing lead times include those listed in Figure </w:t>
      </w:r>
      <w:r w:rsidR="00DC1211">
        <w:t>79</w:t>
      </w:r>
    </w:p>
    <w:p w14:paraId="6E0F56B0" w14:textId="77777777" w:rsidR="00DC1211" w:rsidRDefault="00DC1211" w:rsidP="00DC1211"/>
    <w:p w14:paraId="5D7D7EF8" w14:textId="77777777" w:rsidR="00760681" w:rsidRDefault="00760681" w:rsidP="00DC1211"/>
    <w:p w14:paraId="327CD2A0" w14:textId="77777777" w:rsidR="00D71953" w:rsidRDefault="00D71953" w:rsidP="00DC1211">
      <w:pPr>
        <w:jc w:val="center"/>
      </w:pPr>
      <w:r w:rsidRPr="00A23605">
        <w:rPr>
          <w:noProof/>
        </w:rPr>
        <w:drawing>
          <wp:inline distT="0" distB="0" distL="0" distR="0" wp14:anchorId="53B1E9BE" wp14:editId="6B610ECA">
            <wp:extent cx="3843874" cy="2032000"/>
            <wp:effectExtent l="0" t="0" r="4445" b="635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3" cstate="print">
                      <a:extLst>
                        <a:ext uri="{28A0092B-C50C-407E-A947-70E740481C1C}">
                          <a14:useLocalDpi xmlns:a14="http://schemas.microsoft.com/office/drawing/2010/main" val="0"/>
                        </a:ext>
                      </a:extLst>
                    </a:blip>
                    <a:srcRect t="7625" b="5361"/>
                    <a:stretch/>
                  </pic:blipFill>
                  <pic:spPr bwMode="auto">
                    <a:xfrm>
                      <a:off x="0" y="0"/>
                      <a:ext cx="3876551" cy="2049274"/>
                    </a:xfrm>
                    <a:prstGeom prst="rect">
                      <a:avLst/>
                    </a:prstGeom>
                    <a:noFill/>
                    <a:ln>
                      <a:noFill/>
                    </a:ln>
                    <a:extLst>
                      <a:ext uri="{53640926-AAD7-44D8-BBD7-CCE9431645EC}">
                        <a14:shadowObscured xmlns:a14="http://schemas.microsoft.com/office/drawing/2010/main"/>
                      </a:ext>
                    </a:extLst>
                  </pic:spPr>
                </pic:pic>
              </a:graphicData>
            </a:graphic>
          </wp:inline>
        </w:drawing>
      </w:r>
    </w:p>
    <w:p w14:paraId="79A9187E" w14:textId="77777777" w:rsidR="00D71953" w:rsidRDefault="00D71953" w:rsidP="00DC1211">
      <w:pPr>
        <w:pStyle w:val="Caption"/>
        <w:spacing w:before="0" w:after="0" w:line="360" w:lineRule="auto"/>
      </w:pPr>
      <w:r w:rsidRPr="00DC1211">
        <w:t xml:space="preserve">figure </w:t>
      </w:r>
      <w:r w:rsidR="00DC1211" w:rsidRPr="00DC1211">
        <w:t>79</w:t>
      </w:r>
      <w:r w:rsidRPr="00DC1211">
        <w:t>: strategies</w:t>
      </w:r>
      <w:r>
        <w:t xml:space="preserve"> for influencing the supply chain</w:t>
      </w:r>
    </w:p>
    <w:p w14:paraId="671D87D7" w14:textId="77777777" w:rsidR="00DC1211" w:rsidRDefault="00DC1211" w:rsidP="00DC1211">
      <w:pPr>
        <w:rPr>
          <w:lang w:val="en-ZA"/>
        </w:rPr>
      </w:pPr>
    </w:p>
    <w:p w14:paraId="72F13CDC" w14:textId="77777777" w:rsidR="00760681" w:rsidRPr="00DC1211" w:rsidRDefault="00760681" w:rsidP="00DC1211">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3382"/>
        <w:gridCol w:w="5599"/>
      </w:tblGrid>
      <w:tr w:rsidR="00D71953" w14:paraId="23F352B5" w14:textId="77777777" w:rsidTr="00130D02">
        <w:tc>
          <w:tcPr>
            <w:tcW w:w="3387" w:type="dxa"/>
            <w:shd w:val="clear" w:color="auto" w:fill="7F7F7F" w:themeFill="text1" w:themeFillTint="80"/>
          </w:tcPr>
          <w:p w14:paraId="2BB8CA7F" w14:textId="77777777" w:rsidR="00D71953" w:rsidRPr="007C1661" w:rsidRDefault="00D71953" w:rsidP="00DC1211">
            <w:pPr>
              <w:jc w:val="left"/>
              <w:rPr>
                <w:b/>
                <w:bCs/>
                <w:color w:val="FFFFFF" w:themeColor="background1"/>
              </w:rPr>
            </w:pPr>
            <w:r w:rsidRPr="007C1661">
              <w:rPr>
                <w:b/>
                <w:bCs/>
                <w:color w:val="FFFFFF" w:themeColor="background1"/>
              </w:rPr>
              <w:t>Increase the frequency of order and decrease the volume</w:t>
            </w:r>
          </w:p>
        </w:tc>
        <w:tc>
          <w:tcPr>
            <w:tcW w:w="5609" w:type="dxa"/>
            <w:shd w:val="clear" w:color="auto" w:fill="D9D9D9" w:themeFill="background1" w:themeFillShade="D9"/>
          </w:tcPr>
          <w:p w14:paraId="6B3D264D" w14:textId="77777777" w:rsidR="00D71953" w:rsidRDefault="00D71953" w:rsidP="00DC1211">
            <w:pPr>
              <w:jc w:val="left"/>
            </w:pPr>
            <w:r>
              <w:t>Instead of ordering a large amount of inventory, order smaller amounts that take less time to manufacture and ship. Your inventory is then replenished more frequently and more consistently. </w:t>
            </w:r>
          </w:p>
        </w:tc>
      </w:tr>
      <w:tr w:rsidR="00D71953" w14:paraId="5BB21175" w14:textId="77777777" w:rsidTr="00130D02">
        <w:tc>
          <w:tcPr>
            <w:tcW w:w="3387" w:type="dxa"/>
            <w:shd w:val="clear" w:color="auto" w:fill="7F7F7F" w:themeFill="text1" w:themeFillTint="80"/>
          </w:tcPr>
          <w:p w14:paraId="48B8B19C" w14:textId="77777777" w:rsidR="00D71953" w:rsidRPr="007C1661" w:rsidRDefault="00D71953" w:rsidP="00DC1211">
            <w:pPr>
              <w:jc w:val="left"/>
              <w:rPr>
                <w:b/>
                <w:bCs/>
                <w:color w:val="FFFFFF" w:themeColor="background1"/>
              </w:rPr>
            </w:pPr>
            <w:r w:rsidRPr="007C1661">
              <w:rPr>
                <w:b/>
                <w:bCs/>
                <w:color w:val="FFFFFF" w:themeColor="background1"/>
              </w:rPr>
              <w:t>Automate the inventory management process</w:t>
            </w:r>
          </w:p>
        </w:tc>
        <w:tc>
          <w:tcPr>
            <w:tcW w:w="5609" w:type="dxa"/>
            <w:shd w:val="clear" w:color="auto" w:fill="D9D9D9" w:themeFill="background1" w:themeFillShade="D9"/>
          </w:tcPr>
          <w:p w14:paraId="70828EED" w14:textId="77777777" w:rsidR="00D71953" w:rsidRDefault="00D71953" w:rsidP="00DC1211">
            <w:pPr>
              <w:jc w:val="left"/>
            </w:pPr>
            <w:r>
              <w:t xml:space="preserve">Speed up your time to market by automating inventory management workflows. For example, some POS software systems allows you to set minimum quantities, and generate ordering reports per product category or supplier. </w:t>
            </w:r>
          </w:p>
        </w:tc>
      </w:tr>
      <w:tr w:rsidR="00D71953" w14:paraId="77C45911" w14:textId="77777777" w:rsidTr="00130D02">
        <w:tc>
          <w:tcPr>
            <w:tcW w:w="3387" w:type="dxa"/>
            <w:shd w:val="clear" w:color="auto" w:fill="7F7F7F" w:themeFill="text1" w:themeFillTint="80"/>
          </w:tcPr>
          <w:p w14:paraId="59549CFB" w14:textId="77777777" w:rsidR="00D71953" w:rsidRPr="007C1661" w:rsidRDefault="00D71953" w:rsidP="00DC1211">
            <w:pPr>
              <w:jc w:val="left"/>
              <w:rPr>
                <w:b/>
                <w:bCs/>
                <w:color w:val="FFFFFF" w:themeColor="background1"/>
              </w:rPr>
            </w:pPr>
            <w:r w:rsidRPr="007C1661">
              <w:rPr>
                <w:b/>
                <w:bCs/>
                <w:color w:val="FFFFFF" w:themeColor="background1"/>
              </w:rPr>
              <w:t xml:space="preserve">Where possible, change suppliers </w:t>
            </w:r>
          </w:p>
        </w:tc>
        <w:tc>
          <w:tcPr>
            <w:tcW w:w="5609" w:type="dxa"/>
            <w:shd w:val="clear" w:color="auto" w:fill="D9D9D9" w:themeFill="background1" w:themeFillShade="D9"/>
          </w:tcPr>
          <w:p w14:paraId="1E171D1B" w14:textId="77777777" w:rsidR="00D71953" w:rsidRDefault="00D71953" w:rsidP="00DC1211">
            <w:pPr>
              <w:jc w:val="left"/>
            </w:pPr>
            <w:r>
              <w:t>Some retail chains allow stores to buy from different suppliers. If this is allowed in the chain to which your store belongs, switch to a supplier with shorter lead times (but first evaluate the supplier for reliability and efficiency).</w:t>
            </w:r>
          </w:p>
        </w:tc>
      </w:tr>
    </w:tbl>
    <w:p w14:paraId="4299CD39" w14:textId="77777777" w:rsidR="00DC1211" w:rsidRDefault="00DC1211" w:rsidP="00DC1211">
      <w:pPr>
        <w:pStyle w:val="Caption"/>
        <w:spacing w:before="0" w:after="0" w:line="360" w:lineRule="auto"/>
      </w:pPr>
    </w:p>
    <w:p w14:paraId="2162DADA" w14:textId="77777777" w:rsidR="00D71953" w:rsidRDefault="00D71953" w:rsidP="00DC1211">
      <w:pPr>
        <w:pStyle w:val="Caption"/>
        <w:spacing w:before="0" w:after="0" w:line="360" w:lineRule="auto"/>
      </w:pPr>
      <w:r>
        <w:t>conclusion</w:t>
      </w:r>
    </w:p>
    <w:p w14:paraId="68729A2F" w14:textId="77777777" w:rsidR="00DC1211" w:rsidRPr="00DC1211" w:rsidRDefault="00DC1211" w:rsidP="00DC1211">
      <w:pPr>
        <w:rPr>
          <w:lang w:val="en-ZA"/>
        </w:rPr>
      </w:pPr>
    </w:p>
    <w:p w14:paraId="0F91F7BC" w14:textId="77777777" w:rsidR="00D71953" w:rsidRDefault="00D71953" w:rsidP="00DC1211">
      <w:pPr>
        <w:rPr>
          <w:lang w:val="en-ZA"/>
        </w:rPr>
      </w:pPr>
      <w:r>
        <w:rPr>
          <w:lang w:val="en-ZA"/>
        </w:rPr>
        <w:t>In this Chapter, you learned about the supply chain and product flow in retail. Firstly, the chapter explained the supply chain in retail. Next, you learned about measures of performance and how to use them. Then you learned about the impact of logistics and longer lead times on stock availability. Lastly, you learned how the chain store manager can influence the supply chain to ensure stock availability by applying strategies to shorten lead times.</w:t>
      </w:r>
    </w:p>
    <w:p w14:paraId="6DD9A808" w14:textId="77777777" w:rsidR="00DC1211" w:rsidRDefault="00DC1211" w:rsidP="00DC1211">
      <w:pPr>
        <w:rPr>
          <w:lang w:val="en-ZA"/>
        </w:rPr>
      </w:pPr>
    </w:p>
    <w:p w14:paraId="521038B6" w14:textId="77777777" w:rsidR="00D71953" w:rsidRDefault="00D71953" w:rsidP="00DC1211">
      <w:pPr>
        <w:rPr>
          <w:lang w:val="en-ZA"/>
        </w:rPr>
      </w:pPr>
      <w:r>
        <w:rPr>
          <w:lang w:val="en-ZA"/>
        </w:rPr>
        <w:t>Chapter 2 deals with the principles of controlling stock.</w:t>
      </w:r>
    </w:p>
    <w:p w14:paraId="535C770E" w14:textId="77777777" w:rsidR="000F521E" w:rsidRDefault="000F521E">
      <w:pPr>
        <w:spacing w:line="240" w:lineRule="auto"/>
        <w:jc w:val="left"/>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F521E" w14:paraId="2B7CA68D" w14:textId="77777777" w:rsidTr="00E50952">
        <w:tc>
          <w:tcPr>
            <w:tcW w:w="5000" w:type="pct"/>
            <w:shd w:val="clear" w:color="auto" w:fill="7F7F7F" w:themeFill="text1" w:themeFillTint="80"/>
            <w:hideMark/>
          </w:tcPr>
          <w:p w14:paraId="1D50453B" w14:textId="77777777" w:rsidR="000F521E" w:rsidRDefault="000F521E" w:rsidP="00E50952">
            <w:pPr>
              <w:pStyle w:val="Heading1"/>
              <w:rPr>
                <w:szCs w:val="32"/>
                <w:lang w:val="en-GB"/>
              </w:rPr>
            </w:pPr>
            <w:bookmarkStart w:id="1283" w:name="_Toc39497246"/>
            <w:bookmarkStart w:id="1284" w:name="_Toc46937195"/>
            <w:r>
              <w:t>Chapter 2: Principles of controlling stock</w:t>
            </w:r>
            <w:bookmarkEnd w:id="1283"/>
            <w:bookmarkEnd w:id="1284"/>
          </w:p>
        </w:tc>
      </w:tr>
    </w:tbl>
    <w:p w14:paraId="680E38F3" w14:textId="77777777" w:rsidR="000F521E" w:rsidRDefault="000F521E" w:rsidP="000F521E"/>
    <w:p w14:paraId="04ABB84B" w14:textId="77777777" w:rsidR="000F521E" w:rsidRDefault="000F521E" w:rsidP="000F521E">
      <w:pPr>
        <w:spacing w:after="120"/>
        <w:rPr>
          <w:rStyle w:val="Strong"/>
        </w:rPr>
      </w:pPr>
      <w:r>
        <w:rPr>
          <w:rStyle w:val="Strong"/>
        </w:rPr>
        <w:t>Learning outcomes</w:t>
      </w:r>
    </w:p>
    <w:p w14:paraId="4AC9CBF2" w14:textId="77777777" w:rsidR="000F521E" w:rsidRPr="000F521E" w:rsidRDefault="000F521E" w:rsidP="000F521E">
      <w:pPr>
        <w:spacing w:after="120"/>
      </w:pPr>
      <w:r w:rsidRPr="000F521E">
        <w:t>After completing this chapter, you will be able to:</w:t>
      </w:r>
    </w:p>
    <w:p w14:paraId="3AA1CD52" w14:textId="77777777" w:rsidR="000F521E" w:rsidRPr="000F521E" w:rsidRDefault="000F521E" w:rsidP="002E23EC">
      <w:pPr>
        <w:pStyle w:val="ListParagraph"/>
        <w:numPr>
          <w:ilvl w:val="0"/>
          <w:numId w:val="380"/>
        </w:numPr>
        <w:spacing w:after="120"/>
        <w:contextualSpacing w:val="0"/>
      </w:pPr>
      <w:r w:rsidRPr="000F521E">
        <w:t>Describe the impact of stock management on minimising overstocks and soldouts</w:t>
      </w:r>
    </w:p>
    <w:p w14:paraId="6C4E846D" w14:textId="77777777" w:rsidR="000F521E" w:rsidRPr="000F521E" w:rsidRDefault="000F521E" w:rsidP="002E23EC">
      <w:pPr>
        <w:pStyle w:val="ListParagraph"/>
        <w:numPr>
          <w:ilvl w:val="0"/>
          <w:numId w:val="380"/>
        </w:numPr>
        <w:spacing w:after="120"/>
        <w:contextualSpacing w:val="0"/>
      </w:pPr>
      <w:r w:rsidRPr="000F521E">
        <w:t>Describe and explain the concepts and principles of managing stock levels in the retail chain store environment</w:t>
      </w:r>
    </w:p>
    <w:p w14:paraId="1B3B27EF" w14:textId="77777777" w:rsidR="000F521E" w:rsidRPr="000F521E" w:rsidRDefault="000F521E" w:rsidP="002E23EC">
      <w:pPr>
        <w:pStyle w:val="ListParagraph"/>
        <w:numPr>
          <w:ilvl w:val="0"/>
          <w:numId w:val="380"/>
        </w:numPr>
        <w:spacing w:after="120"/>
        <w:contextualSpacing w:val="0"/>
      </w:pPr>
      <w:r w:rsidRPr="000F521E">
        <w:t>Describe and explain the concepts and principles of managing stock counts</w:t>
      </w:r>
    </w:p>
    <w:p w14:paraId="4777C9AD" w14:textId="77777777" w:rsidR="000F521E" w:rsidRDefault="000F521E" w:rsidP="002E23EC">
      <w:pPr>
        <w:pStyle w:val="ListParagraph"/>
        <w:numPr>
          <w:ilvl w:val="0"/>
          <w:numId w:val="380"/>
        </w:numPr>
        <w:spacing w:after="120"/>
        <w:contextualSpacing w:val="0"/>
      </w:pPr>
      <w:r w:rsidRPr="000F521E">
        <w:t xml:space="preserve">Describe and explain the principles </w:t>
      </w:r>
      <w:r>
        <w:t>of managing in-store ordering and the receiving process</w:t>
      </w:r>
    </w:p>
    <w:p w14:paraId="5980C11F" w14:textId="77777777" w:rsidR="000F521E" w:rsidRDefault="000F521E" w:rsidP="002E23EC">
      <w:pPr>
        <w:pStyle w:val="ListParagraph"/>
        <w:numPr>
          <w:ilvl w:val="0"/>
          <w:numId w:val="380"/>
        </w:numPr>
        <w:spacing w:after="120"/>
        <w:contextualSpacing w:val="0"/>
      </w:pPr>
      <w:r>
        <w:t>Describe and explain the principles of managing stock in the stockroom</w:t>
      </w:r>
    </w:p>
    <w:p w14:paraId="3B7DA2D8" w14:textId="77777777" w:rsidR="000F521E" w:rsidRDefault="000F521E" w:rsidP="002E23EC">
      <w:pPr>
        <w:pStyle w:val="ListParagraph"/>
        <w:numPr>
          <w:ilvl w:val="0"/>
          <w:numId w:val="380"/>
        </w:numPr>
        <w:spacing w:after="120"/>
        <w:contextualSpacing w:val="0"/>
      </w:pPr>
      <w:r>
        <w:t>Describe and explain the principles of managing stock in the sales area</w:t>
      </w:r>
    </w:p>
    <w:p w14:paraId="5DDD177A" w14:textId="77777777" w:rsidR="000F521E" w:rsidRDefault="000F521E" w:rsidP="002E23EC">
      <w:pPr>
        <w:pStyle w:val="ListParagraph"/>
        <w:numPr>
          <w:ilvl w:val="0"/>
          <w:numId w:val="380"/>
        </w:numPr>
        <w:contextualSpacing w:val="0"/>
      </w:pPr>
      <w:r>
        <w:t>Describe and explain the concepts and principles of managing under, over and dead stock situations</w:t>
      </w:r>
    </w:p>
    <w:p w14:paraId="05DA8974" w14:textId="77777777" w:rsidR="000F521E" w:rsidRDefault="000F521E" w:rsidP="000F521E"/>
    <w:p w14:paraId="2BD7CA5C" w14:textId="77777777" w:rsidR="00760681" w:rsidRDefault="00760681" w:rsidP="000F521E"/>
    <w:p w14:paraId="107AED23" w14:textId="77777777" w:rsidR="000F521E" w:rsidRDefault="000F521E" w:rsidP="000F521E">
      <w:pPr>
        <w:pStyle w:val="Heading2"/>
        <w:ind w:left="851" w:hanging="851"/>
      </w:pPr>
      <w:bookmarkStart w:id="1285" w:name="_Toc38739616"/>
      <w:bookmarkStart w:id="1286" w:name="_Toc38888394"/>
      <w:bookmarkStart w:id="1287" w:name="_Toc39497247"/>
      <w:bookmarkStart w:id="1288" w:name="_Toc46937196"/>
      <w:r>
        <w:t>2.1</w:t>
      </w:r>
      <w:r>
        <w:tab/>
        <w:t>What stock management is and why it is important</w:t>
      </w:r>
      <w:bookmarkEnd w:id="1285"/>
      <w:bookmarkEnd w:id="1286"/>
      <w:bookmarkEnd w:id="1287"/>
      <w:bookmarkEnd w:id="1288"/>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18ECCC9F" w14:textId="77777777" w:rsidTr="00326952">
        <w:tc>
          <w:tcPr>
            <w:tcW w:w="1266" w:type="dxa"/>
            <w:shd w:val="clear" w:color="auto" w:fill="auto"/>
          </w:tcPr>
          <w:p w14:paraId="56E816A7" w14:textId="77777777" w:rsidR="000F521E" w:rsidRPr="000E03FD" w:rsidRDefault="000D763D" w:rsidP="000D763D">
            <w:pPr>
              <w:jc w:val="center"/>
              <w:rPr>
                <w:noProof/>
                <w:lang w:eastAsia="en-GB"/>
              </w:rPr>
            </w:pPr>
            <w:r>
              <w:rPr>
                <w:noProof/>
                <w:lang w:eastAsia="en-GB"/>
              </w:rPr>
              <w:drawing>
                <wp:inline distT="0" distB="0" distL="0" distR="0" wp14:anchorId="05814363" wp14:editId="4B02E4F0">
                  <wp:extent cx="468720" cy="468000"/>
                  <wp:effectExtent l="0" t="0" r="7620" b="8255"/>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0B9F4B0" w14:textId="77777777" w:rsidR="000F521E" w:rsidRPr="000E03FD" w:rsidRDefault="000F521E" w:rsidP="000D763D">
            <w:pPr>
              <w:jc w:val="left"/>
              <w:rPr>
                <w:lang w:val="en-US"/>
              </w:rPr>
            </w:pPr>
            <w:r>
              <w:rPr>
                <w:rStyle w:val="e24kjd"/>
                <w:b/>
                <w:bCs/>
              </w:rPr>
              <w:t xml:space="preserve">Stock management: </w:t>
            </w:r>
            <w:r w:rsidRPr="00692278">
              <w:rPr>
                <w:rStyle w:val="e24kjd"/>
              </w:rPr>
              <w:t>T</w:t>
            </w:r>
            <w:r>
              <w:rPr>
                <w:rStyle w:val="e24kjd"/>
              </w:rPr>
              <w:t>he practice of ordering, storing, tracking, and controlling inventory.</w:t>
            </w:r>
          </w:p>
        </w:tc>
      </w:tr>
    </w:tbl>
    <w:p w14:paraId="4F72AA94" w14:textId="77777777" w:rsidR="000F521E" w:rsidRDefault="000F521E" w:rsidP="000D763D"/>
    <w:p w14:paraId="7D06E028" w14:textId="77777777" w:rsidR="000F521E" w:rsidRDefault="000F521E" w:rsidP="000D763D">
      <w:r>
        <w:t>The chain store manager needs to effectively manage stock through efficient ordering, storing, tracking and controlling of the inventory.</w:t>
      </w:r>
    </w:p>
    <w:p w14:paraId="0BD24A0F" w14:textId="77777777" w:rsidR="000D763D" w:rsidRDefault="000D763D" w:rsidP="000D763D"/>
    <w:p w14:paraId="1D6FC7BD" w14:textId="77777777" w:rsidR="000F521E" w:rsidRDefault="000F521E" w:rsidP="000D763D">
      <w:pPr>
        <w:rPr>
          <w:lang w:eastAsia="en-GB"/>
        </w:rPr>
      </w:pPr>
      <w:r w:rsidRPr="00FA1113">
        <w:rPr>
          <w:lang w:eastAsia="en-GB"/>
        </w:rPr>
        <w:t xml:space="preserve">To manage </w:t>
      </w:r>
      <w:r>
        <w:rPr>
          <w:lang w:eastAsia="en-GB"/>
        </w:rPr>
        <w:t xml:space="preserve">the store’s </w:t>
      </w:r>
      <w:r w:rsidRPr="00FA1113">
        <w:rPr>
          <w:lang w:eastAsia="en-GB"/>
        </w:rPr>
        <w:t xml:space="preserve">stock successfully, </w:t>
      </w:r>
      <w:r>
        <w:rPr>
          <w:lang w:eastAsia="en-GB"/>
        </w:rPr>
        <w:t>the chain store manager</w:t>
      </w:r>
      <w:r w:rsidRPr="00FA1113">
        <w:rPr>
          <w:lang w:eastAsia="en-GB"/>
        </w:rPr>
        <w:t xml:space="preserve"> need</w:t>
      </w:r>
      <w:r>
        <w:rPr>
          <w:lang w:eastAsia="en-GB"/>
        </w:rPr>
        <w:t>s</w:t>
      </w:r>
      <w:r w:rsidRPr="00FA1113">
        <w:rPr>
          <w:lang w:eastAsia="en-GB"/>
        </w:rPr>
        <w:t xml:space="preserve"> to find a balance between the costs and benefits of holding stock. </w:t>
      </w:r>
      <w:r>
        <w:rPr>
          <w:lang w:eastAsia="en-GB"/>
        </w:rPr>
        <w:t>Both situations of too much stock and too little stock can have negative consequences.</w:t>
      </w:r>
    </w:p>
    <w:p w14:paraId="644E7087" w14:textId="77777777" w:rsidR="000D763D" w:rsidRDefault="000D763D" w:rsidP="000D763D">
      <w:pPr>
        <w:rPr>
          <w:lang w:eastAsia="en-GB"/>
        </w:rPr>
      </w:pPr>
    </w:p>
    <w:p w14:paraId="303FE733" w14:textId="77777777" w:rsidR="000F521E" w:rsidRDefault="000F521E" w:rsidP="000D763D">
      <w:pPr>
        <w:jc w:val="center"/>
        <w:rPr>
          <w:lang w:eastAsia="en-GB"/>
        </w:rPr>
      </w:pPr>
      <w:r w:rsidRPr="0001525E">
        <w:rPr>
          <w:noProof/>
        </w:rPr>
        <w:drawing>
          <wp:inline distT="0" distB="0" distL="0" distR="0" wp14:anchorId="491598F6" wp14:editId="5C9A0409">
            <wp:extent cx="4838131" cy="1665548"/>
            <wp:effectExtent l="0" t="0" r="635"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4">
                      <a:extLst>
                        <a:ext uri="{28A0092B-C50C-407E-A947-70E740481C1C}">
                          <a14:useLocalDpi xmlns:a14="http://schemas.microsoft.com/office/drawing/2010/main" val="0"/>
                        </a:ext>
                      </a:extLst>
                    </a:blip>
                    <a:srcRect t="13544"/>
                    <a:stretch/>
                  </pic:blipFill>
                  <pic:spPr bwMode="auto">
                    <a:xfrm>
                      <a:off x="0" y="0"/>
                      <a:ext cx="4848784" cy="1669215"/>
                    </a:xfrm>
                    <a:prstGeom prst="rect">
                      <a:avLst/>
                    </a:prstGeom>
                    <a:noFill/>
                    <a:ln>
                      <a:noFill/>
                    </a:ln>
                    <a:extLst>
                      <a:ext uri="{53640926-AAD7-44D8-BBD7-CCE9431645EC}">
                        <a14:shadowObscured xmlns:a14="http://schemas.microsoft.com/office/drawing/2010/main"/>
                      </a:ext>
                    </a:extLst>
                  </pic:spPr>
                </pic:pic>
              </a:graphicData>
            </a:graphic>
          </wp:inline>
        </w:drawing>
      </w:r>
    </w:p>
    <w:p w14:paraId="1E95688B" w14:textId="77777777" w:rsidR="000F521E" w:rsidRDefault="000F521E" w:rsidP="000D763D">
      <w:pPr>
        <w:jc w:val="center"/>
        <w:rPr>
          <w:lang w:eastAsia="en-GB"/>
        </w:rPr>
      </w:pPr>
    </w:p>
    <w:p w14:paraId="64D86E3E" w14:textId="77777777" w:rsidR="000F521E" w:rsidRDefault="000F521E" w:rsidP="000F521E">
      <w:pPr>
        <w:pStyle w:val="Heading3"/>
      </w:pPr>
      <w:bookmarkStart w:id="1289" w:name="_Toc38739617"/>
      <w:bookmarkStart w:id="1290" w:name="_Toc38888395"/>
      <w:bookmarkStart w:id="1291" w:name="_Toc39497248"/>
      <w:bookmarkStart w:id="1292" w:name="_Toc46937197"/>
      <w:r>
        <w:t>2.1.1</w:t>
      </w:r>
      <w:r>
        <w:tab/>
        <w:t>The benefits of effective stock management</w:t>
      </w:r>
      <w:bookmarkEnd w:id="1289"/>
      <w:bookmarkEnd w:id="1290"/>
      <w:bookmarkEnd w:id="1291"/>
      <w:bookmarkEnd w:id="1292"/>
    </w:p>
    <w:p w14:paraId="5E0A20E1" w14:textId="77777777" w:rsidR="000D763D" w:rsidRDefault="000D763D" w:rsidP="000F521E"/>
    <w:p w14:paraId="459C4835" w14:textId="77777777" w:rsidR="000F521E" w:rsidRDefault="000F521E" w:rsidP="000F521E">
      <w:r>
        <w:t>Effective stock management has four main benefits. It –</w:t>
      </w:r>
    </w:p>
    <w:p w14:paraId="178AE562" w14:textId="77777777" w:rsidR="000D763D" w:rsidRDefault="000D763D" w:rsidP="000F521E"/>
    <w:p w14:paraId="468EA90F" w14:textId="77777777" w:rsidR="000F521E" w:rsidRDefault="000F521E" w:rsidP="000F521E">
      <w:pPr>
        <w:jc w:val="center"/>
      </w:pPr>
      <w:r w:rsidRPr="00692278">
        <w:rPr>
          <w:noProof/>
        </w:rPr>
        <w:drawing>
          <wp:inline distT="0" distB="0" distL="0" distR="0" wp14:anchorId="1B99B1FA" wp14:editId="724D7C17">
            <wp:extent cx="2366537" cy="1917915"/>
            <wp:effectExtent l="0" t="0" r="0" b="635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76979" cy="1926378"/>
                    </a:xfrm>
                    <a:prstGeom prst="rect">
                      <a:avLst/>
                    </a:prstGeom>
                    <a:noFill/>
                    <a:ln>
                      <a:noFill/>
                    </a:ln>
                  </pic:spPr>
                </pic:pic>
              </a:graphicData>
            </a:graphic>
          </wp:inline>
        </w:drawing>
      </w:r>
    </w:p>
    <w:p w14:paraId="69F870B9" w14:textId="77777777" w:rsidR="000D763D" w:rsidRDefault="000D763D" w:rsidP="000F521E">
      <w:pPr>
        <w:jc w:val="center"/>
      </w:pPr>
    </w:p>
    <w:p w14:paraId="7B0965F6" w14:textId="77777777" w:rsidR="000F521E" w:rsidRDefault="000F521E" w:rsidP="000F521E">
      <w:pPr>
        <w:pStyle w:val="Heading3"/>
      </w:pPr>
      <w:r>
        <w:t xml:space="preserve"> </w:t>
      </w:r>
      <w:bookmarkStart w:id="1293" w:name="_Toc38739618"/>
      <w:bookmarkStart w:id="1294" w:name="_Toc38888396"/>
      <w:bookmarkStart w:id="1295" w:name="_Toc39497249"/>
      <w:bookmarkStart w:id="1296" w:name="_Toc46937198"/>
      <w:r>
        <w:t>2.1.2</w:t>
      </w:r>
      <w:r>
        <w:tab/>
        <w:t>The impact of stock management on minimising overstocks and soldouts</w:t>
      </w:r>
      <w:bookmarkEnd w:id="1293"/>
      <w:bookmarkEnd w:id="1294"/>
      <w:bookmarkEnd w:id="1295"/>
      <w:bookmarkEnd w:id="1296"/>
    </w:p>
    <w:p w14:paraId="329978C4" w14:textId="77777777" w:rsidR="000D763D" w:rsidRDefault="000D763D" w:rsidP="000F521E"/>
    <w:p w14:paraId="44BACE58" w14:textId="77777777" w:rsidR="000F521E" w:rsidRDefault="000F521E" w:rsidP="000F521E">
      <w:r>
        <w:t>The chain store manager needs to understand the impact of overstocks and soldouts (stockouts), on the store’s bottom line and implement strategies to minimise such situations.</w:t>
      </w:r>
    </w:p>
    <w:p w14:paraId="4D8AE953" w14:textId="77777777" w:rsidR="000D763D" w:rsidRDefault="000D763D" w:rsidP="000F521E"/>
    <w:p w14:paraId="6525E972" w14:textId="77777777" w:rsidR="000F521E" w:rsidRDefault="000F521E" w:rsidP="000F521E">
      <w:r>
        <w:t xml:space="preserve">Ineffective stock management may lead two one of two situations, namely overstock or soldout situations. </w:t>
      </w:r>
      <w:r w:rsidRPr="000D763D">
        <w:t xml:space="preserve">Figure </w:t>
      </w:r>
      <w:r w:rsidR="000D763D">
        <w:t>80</w:t>
      </w:r>
      <w:r>
        <w:t xml:space="preserve"> lists the consequences.</w:t>
      </w:r>
    </w:p>
    <w:p w14:paraId="7A79A183" w14:textId="77777777" w:rsidR="000D763D" w:rsidRDefault="000D763D" w:rsidP="000F521E"/>
    <w:p w14:paraId="27361C65" w14:textId="77777777" w:rsidR="000F521E" w:rsidRDefault="000F521E" w:rsidP="000F521E">
      <w:pPr>
        <w:jc w:val="center"/>
      </w:pPr>
      <w:r w:rsidRPr="00A55D88">
        <w:rPr>
          <w:noProof/>
        </w:rPr>
        <w:drawing>
          <wp:inline distT="0" distB="0" distL="0" distR="0" wp14:anchorId="219E6802" wp14:editId="5508CCB2">
            <wp:extent cx="3863441" cy="2547662"/>
            <wp:effectExtent l="0" t="0" r="3810" b="508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870041" cy="2552014"/>
                    </a:xfrm>
                    <a:prstGeom prst="rect">
                      <a:avLst/>
                    </a:prstGeom>
                    <a:noFill/>
                    <a:ln>
                      <a:noFill/>
                    </a:ln>
                  </pic:spPr>
                </pic:pic>
              </a:graphicData>
            </a:graphic>
          </wp:inline>
        </w:drawing>
      </w:r>
    </w:p>
    <w:p w14:paraId="61EC27A1" w14:textId="77777777" w:rsidR="000F521E" w:rsidRDefault="000F521E" w:rsidP="000F521E">
      <w:pPr>
        <w:pStyle w:val="Caption"/>
      </w:pPr>
      <w:r w:rsidRPr="000D763D">
        <w:t>figure</w:t>
      </w:r>
      <w:r w:rsidR="000D763D" w:rsidRPr="000D763D">
        <w:t xml:space="preserve"> 80</w:t>
      </w:r>
      <w:r w:rsidRPr="000D763D">
        <w:t>: effects of ineffective stock management</w:t>
      </w:r>
    </w:p>
    <w:p w14:paraId="3BB93CA1" w14:textId="77777777" w:rsidR="000D763D" w:rsidRPr="000D763D" w:rsidRDefault="000D763D" w:rsidP="000D763D">
      <w:pPr>
        <w:rPr>
          <w:lang w:val="en-ZA"/>
        </w:rPr>
      </w:pPr>
    </w:p>
    <w:p w14:paraId="4C57D0F7" w14:textId="77777777" w:rsidR="000F521E" w:rsidRDefault="000F521E" w:rsidP="000F521E">
      <w:pPr>
        <w:pStyle w:val="Heading3"/>
      </w:pPr>
      <w:bookmarkStart w:id="1297" w:name="_Toc38739619"/>
      <w:bookmarkStart w:id="1298" w:name="_Toc38888397"/>
      <w:bookmarkStart w:id="1299" w:name="_Toc39497250"/>
      <w:bookmarkStart w:id="1300" w:name="_Toc46937199"/>
      <w:r>
        <w:t>2.1.3</w:t>
      </w:r>
      <w:r>
        <w:tab/>
        <w:t>The components of an effective stock management process</w:t>
      </w:r>
      <w:bookmarkEnd w:id="1297"/>
      <w:bookmarkEnd w:id="1298"/>
      <w:bookmarkEnd w:id="1299"/>
      <w:bookmarkEnd w:id="1300"/>
    </w:p>
    <w:p w14:paraId="5FF883D2" w14:textId="77777777" w:rsidR="000D763D" w:rsidRDefault="000D763D" w:rsidP="000F521E"/>
    <w:p w14:paraId="5BE6054D" w14:textId="77777777" w:rsidR="000F521E" w:rsidRDefault="000F521E" w:rsidP="000F521E">
      <w:r>
        <w:t xml:space="preserve">Effective </w:t>
      </w:r>
      <w:hyperlink r:id="rId227" w:history="1">
        <w:r>
          <w:t>stock</w:t>
        </w:r>
        <w:r w:rsidRPr="002C752F">
          <w:t xml:space="preserve"> management</w:t>
        </w:r>
      </w:hyperlink>
      <w:r w:rsidRPr="002C752F">
        <w:t xml:space="preserve"> </w:t>
      </w:r>
      <w:r>
        <w:t xml:space="preserve">processes and best practices </w:t>
      </w:r>
      <w:r w:rsidRPr="002C752F">
        <w:t xml:space="preserve">are made up of </w:t>
      </w:r>
      <w:r>
        <w:t xml:space="preserve">several components (parts). Figure </w:t>
      </w:r>
      <w:r w:rsidR="000D763D">
        <w:t>81</w:t>
      </w:r>
      <w:r>
        <w:t xml:space="preserve"> lists the key components of an effective stock management process. </w:t>
      </w:r>
    </w:p>
    <w:p w14:paraId="22663809" w14:textId="77777777" w:rsidR="000D763D" w:rsidRDefault="000D763D" w:rsidP="000F521E"/>
    <w:p w14:paraId="46807BAC" w14:textId="77777777" w:rsidR="000F521E" w:rsidRDefault="000F521E" w:rsidP="000F521E">
      <w:pPr>
        <w:jc w:val="center"/>
      </w:pPr>
      <w:r w:rsidRPr="005A3FA6">
        <w:rPr>
          <w:noProof/>
        </w:rPr>
        <w:drawing>
          <wp:inline distT="0" distB="0" distL="0" distR="0" wp14:anchorId="4DA1BCCD" wp14:editId="50D4F324">
            <wp:extent cx="3006437" cy="1654773"/>
            <wp:effectExtent l="0" t="0" r="381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42138" cy="1674423"/>
                    </a:xfrm>
                    <a:prstGeom prst="rect">
                      <a:avLst/>
                    </a:prstGeom>
                    <a:noFill/>
                    <a:ln>
                      <a:noFill/>
                    </a:ln>
                  </pic:spPr>
                </pic:pic>
              </a:graphicData>
            </a:graphic>
          </wp:inline>
        </w:drawing>
      </w:r>
    </w:p>
    <w:p w14:paraId="4A155D7C" w14:textId="77777777" w:rsidR="000F521E" w:rsidRDefault="000F521E" w:rsidP="000F521E">
      <w:pPr>
        <w:pStyle w:val="Caption"/>
      </w:pPr>
      <w:r>
        <w:t xml:space="preserve">figure </w:t>
      </w:r>
      <w:r w:rsidR="000D763D">
        <w:t>81</w:t>
      </w:r>
      <w:r>
        <w:t>: components of effective stock management process</w:t>
      </w:r>
    </w:p>
    <w:p w14:paraId="30B03C62" w14:textId="77777777" w:rsidR="000D763D" w:rsidRPr="000D763D" w:rsidRDefault="000D763D" w:rsidP="000D763D">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0F521E" w14:paraId="5F127E6F" w14:textId="77777777" w:rsidTr="00130D02">
        <w:tc>
          <w:tcPr>
            <w:tcW w:w="2820" w:type="dxa"/>
            <w:shd w:val="clear" w:color="auto" w:fill="7F7F7F" w:themeFill="text1" w:themeFillTint="80"/>
          </w:tcPr>
          <w:p w14:paraId="74094960" w14:textId="77777777" w:rsidR="000F521E" w:rsidRPr="00A01A36" w:rsidRDefault="000F521E" w:rsidP="000D763D">
            <w:pPr>
              <w:rPr>
                <w:color w:val="FFFFFF" w:themeColor="background1"/>
                <w:lang w:val="en-ZA"/>
              </w:rPr>
            </w:pPr>
            <w:r w:rsidRPr="00A01A36">
              <w:rPr>
                <w:color w:val="FFFFFF" w:themeColor="background1"/>
                <w:lang w:val="en-ZA"/>
              </w:rPr>
              <w:t xml:space="preserve">Inventory planning </w:t>
            </w:r>
          </w:p>
        </w:tc>
        <w:tc>
          <w:tcPr>
            <w:tcW w:w="6176" w:type="dxa"/>
            <w:shd w:val="clear" w:color="auto" w:fill="D9D9D9" w:themeFill="background1" w:themeFillShade="D9"/>
          </w:tcPr>
          <w:p w14:paraId="2350D68C" w14:textId="77777777" w:rsidR="000F521E" w:rsidRDefault="000F521E" w:rsidP="000D763D">
            <w:r>
              <w:t xml:space="preserve">Inventory planning as part of stock control is important. Running out of high-demand items leads to lost sales and lost customers. </w:t>
            </w:r>
          </w:p>
          <w:p w14:paraId="6F437746" w14:textId="77777777" w:rsidR="000F521E" w:rsidRDefault="000F521E" w:rsidP="000D763D">
            <w:pPr>
              <w:spacing w:after="120"/>
            </w:pPr>
            <w:r>
              <w:t>In an ideal stock control situation, new inventory should come in at the same time old inventory is depleted. There should be no soldouts and no overstocking.</w:t>
            </w:r>
          </w:p>
          <w:p w14:paraId="0A439E09" w14:textId="77777777" w:rsidR="000F521E" w:rsidRDefault="000F521E" w:rsidP="000D763D">
            <w:pPr>
              <w:rPr>
                <w:lang w:val="en-ZA"/>
              </w:rPr>
            </w:pPr>
            <w:r>
              <w:t xml:space="preserve">Accomplishing this requires accurate, up-to-date data on stock on hand, stock on order and stock that is being shipped. </w:t>
            </w:r>
          </w:p>
        </w:tc>
      </w:tr>
      <w:tr w:rsidR="000F521E" w14:paraId="53F21332" w14:textId="77777777" w:rsidTr="00130D02">
        <w:tc>
          <w:tcPr>
            <w:tcW w:w="2820" w:type="dxa"/>
            <w:shd w:val="clear" w:color="auto" w:fill="7F7F7F" w:themeFill="text1" w:themeFillTint="80"/>
          </w:tcPr>
          <w:p w14:paraId="638946E2" w14:textId="77777777" w:rsidR="000F521E" w:rsidRPr="00A01A36" w:rsidRDefault="000F521E" w:rsidP="000D763D">
            <w:pPr>
              <w:jc w:val="left"/>
              <w:rPr>
                <w:color w:val="FFFFFF" w:themeColor="background1"/>
                <w:lang w:val="en-ZA"/>
              </w:rPr>
            </w:pPr>
            <w:r>
              <w:rPr>
                <w:color w:val="FFFFFF" w:themeColor="background1"/>
                <w:lang w:val="en-ZA"/>
              </w:rPr>
              <w:t>Effective order cycles and replenishment</w:t>
            </w:r>
          </w:p>
        </w:tc>
        <w:tc>
          <w:tcPr>
            <w:tcW w:w="6176" w:type="dxa"/>
            <w:shd w:val="clear" w:color="auto" w:fill="D9D9D9" w:themeFill="background1" w:themeFillShade="D9"/>
          </w:tcPr>
          <w:p w14:paraId="24712EC9" w14:textId="77777777" w:rsidR="000F521E" w:rsidRDefault="000F521E" w:rsidP="000D763D">
            <w:pPr>
              <w:spacing w:after="120"/>
            </w:pPr>
            <w:r>
              <w:t>To avoid either an overstock situation or soldouts stock control systems must include effective order cycles and methods for replenishment.</w:t>
            </w:r>
          </w:p>
          <w:p w14:paraId="251C90F7" w14:textId="77777777" w:rsidR="000F521E" w:rsidRDefault="000F521E" w:rsidP="000D763D">
            <w:pPr>
              <w:rPr>
                <w:lang w:val="en-ZA"/>
              </w:rPr>
            </w:pPr>
            <w:r>
              <w:t xml:space="preserve">Replenishment methods must ensure ordering enough stock to meet demand without exceeding predicted turnover. </w:t>
            </w:r>
          </w:p>
        </w:tc>
      </w:tr>
      <w:tr w:rsidR="000F521E" w14:paraId="6CA75E19" w14:textId="77777777" w:rsidTr="00130D02">
        <w:tc>
          <w:tcPr>
            <w:tcW w:w="2820" w:type="dxa"/>
            <w:shd w:val="clear" w:color="auto" w:fill="7F7F7F" w:themeFill="text1" w:themeFillTint="80"/>
          </w:tcPr>
          <w:p w14:paraId="08D7393D" w14:textId="77777777" w:rsidR="000F521E" w:rsidRPr="00A01A36" w:rsidRDefault="000F521E" w:rsidP="000D763D">
            <w:pPr>
              <w:jc w:val="left"/>
              <w:rPr>
                <w:color w:val="FFFFFF" w:themeColor="background1"/>
                <w:lang w:val="en-ZA"/>
              </w:rPr>
            </w:pPr>
            <w:r>
              <w:rPr>
                <w:color w:val="FFFFFF" w:themeColor="background1"/>
                <w:lang w:val="en-ZA"/>
              </w:rPr>
              <w:t>Balance in inventory categories</w:t>
            </w:r>
          </w:p>
        </w:tc>
        <w:tc>
          <w:tcPr>
            <w:tcW w:w="6176" w:type="dxa"/>
            <w:shd w:val="clear" w:color="auto" w:fill="D9D9D9" w:themeFill="background1" w:themeFillShade="D9"/>
          </w:tcPr>
          <w:p w14:paraId="43BB84FE" w14:textId="77777777" w:rsidR="000F521E" w:rsidRDefault="000F521E" w:rsidP="000D763D">
            <w:pPr>
              <w:spacing w:after="120"/>
            </w:pPr>
            <w:r>
              <w:t>Stock control requires balancing stock categories, ensuring that high-demand items do not reach soldouts and preventing slower-moving stock keeping units from becoming obsolete.</w:t>
            </w:r>
          </w:p>
          <w:p w14:paraId="0BE9E815" w14:textId="77777777" w:rsidR="000F521E" w:rsidRDefault="000F521E" w:rsidP="000D763D">
            <w:pPr>
              <w:spacing w:after="120"/>
            </w:pPr>
            <w:r>
              <w:t>One principle to keep in mind the 80:20 principle, namely that 80% of the store’s profits come from 20% of its product mix.</w:t>
            </w:r>
          </w:p>
          <w:p w14:paraId="27791F02" w14:textId="77777777" w:rsidR="000F521E" w:rsidRDefault="000F521E" w:rsidP="000D763D">
            <w:pPr>
              <w:rPr>
                <w:lang w:val="en-ZA"/>
              </w:rPr>
            </w:pPr>
            <w:r>
              <w:t>Effective replenishment procedures are required to maintain this balance.</w:t>
            </w:r>
          </w:p>
        </w:tc>
      </w:tr>
      <w:tr w:rsidR="000F521E" w14:paraId="3B436775" w14:textId="77777777" w:rsidTr="00130D02">
        <w:tc>
          <w:tcPr>
            <w:tcW w:w="2820" w:type="dxa"/>
            <w:shd w:val="clear" w:color="auto" w:fill="7F7F7F" w:themeFill="text1" w:themeFillTint="80"/>
          </w:tcPr>
          <w:p w14:paraId="6BD1E522" w14:textId="77777777" w:rsidR="000F521E" w:rsidRPr="00A01A36" w:rsidRDefault="000F521E" w:rsidP="000D763D">
            <w:pPr>
              <w:rPr>
                <w:color w:val="FFFFFF" w:themeColor="background1"/>
                <w:lang w:val="en-ZA"/>
              </w:rPr>
            </w:pPr>
            <w:r>
              <w:rPr>
                <w:color w:val="FFFFFF" w:themeColor="background1"/>
                <w:lang w:val="en-ZA"/>
              </w:rPr>
              <w:t>Inventory tracking</w:t>
            </w:r>
          </w:p>
        </w:tc>
        <w:tc>
          <w:tcPr>
            <w:tcW w:w="6176" w:type="dxa"/>
            <w:shd w:val="clear" w:color="auto" w:fill="D9D9D9" w:themeFill="background1" w:themeFillShade="D9"/>
          </w:tcPr>
          <w:p w14:paraId="6E503386" w14:textId="77777777" w:rsidR="000F521E" w:rsidRDefault="000F521E" w:rsidP="000D763D">
            <w:pPr>
              <w:spacing w:after="120"/>
            </w:pPr>
            <w:r>
              <w:t>Without regular stock counts, it is not possible to manage stock effectively.</w:t>
            </w:r>
          </w:p>
          <w:p w14:paraId="15D5845B" w14:textId="77777777" w:rsidR="000F521E" w:rsidRDefault="000F521E" w:rsidP="000D763D">
            <w:pPr>
              <w:rPr>
                <w:lang w:val="en-ZA"/>
              </w:rPr>
            </w:pPr>
            <w:r>
              <w:t>There are different methods of stock counting. These are discussed further in this module.</w:t>
            </w:r>
          </w:p>
        </w:tc>
      </w:tr>
    </w:tbl>
    <w:p w14:paraId="23E4C986" w14:textId="77777777" w:rsidR="000F521E" w:rsidRDefault="000F521E" w:rsidP="000F521E">
      <w:pPr>
        <w:spacing w:after="120"/>
      </w:pPr>
      <w:r>
        <w:t xml:space="preserve">  </w:t>
      </w:r>
    </w:p>
    <w:p w14:paraId="1B13E13D" w14:textId="77777777" w:rsidR="000F521E" w:rsidRDefault="000F521E" w:rsidP="000F521E">
      <w:pPr>
        <w:pStyle w:val="Heading2"/>
        <w:ind w:left="851" w:hanging="851"/>
      </w:pPr>
      <w:bookmarkStart w:id="1301" w:name="_Toc38739620"/>
      <w:bookmarkStart w:id="1302" w:name="_Toc38888398"/>
      <w:bookmarkStart w:id="1303" w:name="_Toc39497251"/>
      <w:bookmarkStart w:id="1304" w:name="_Toc46937200"/>
      <w:r>
        <w:t>2.2</w:t>
      </w:r>
      <w:r>
        <w:tab/>
        <w:t>Concepts and principles of managing stock levels in the retail chain store environment</w:t>
      </w:r>
      <w:bookmarkEnd w:id="1301"/>
      <w:bookmarkEnd w:id="1302"/>
      <w:bookmarkEnd w:id="1303"/>
      <w:bookmarkEnd w:id="1304"/>
    </w:p>
    <w:p w14:paraId="64B4A68B" w14:textId="77777777" w:rsidR="000F521E" w:rsidRDefault="000F521E" w:rsidP="000F521E">
      <w:r>
        <w:t xml:space="preserve">The key principles of managing stock levels (the quantities of stock in the store) are </w:t>
      </w:r>
      <w:r w:rsidRPr="000D763D">
        <w:t xml:space="preserve">listed in Figure </w:t>
      </w:r>
      <w:r w:rsidR="000D763D" w:rsidRPr="000D763D">
        <w:t>82</w:t>
      </w:r>
      <w:r w:rsidRPr="000D763D">
        <w:t>.</w:t>
      </w:r>
    </w:p>
    <w:p w14:paraId="016603FB" w14:textId="77777777" w:rsidR="000D763D" w:rsidRDefault="000D763D" w:rsidP="000F521E"/>
    <w:p w14:paraId="41B373B9" w14:textId="77777777" w:rsidR="000F521E" w:rsidRDefault="000F521E" w:rsidP="000F521E">
      <w:pPr>
        <w:jc w:val="center"/>
      </w:pPr>
      <w:r w:rsidRPr="00827731">
        <w:rPr>
          <w:noProof/>
        </w:rPr>
        <w:drawing>
          <wp:inline distT="0" distB="0" distL="0" distR="0" wp14:anchorId="148090C9" wp14:editId="233F274B">
            <wp:extent cx="2337391" cy="1894541"/>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340739" cy="1897255"/>
                    </a:xfrm>
                    <a:prstGeom prst="rect">
                      <a:avLst/>
                    </a:prstGeom>
                    <a:noFill/>
                    <a:ln>
                      <a:noFill/>
                    </a:ln>
                  </pic:spPr>
                </pic:pic>
              </a:graphicData>
            </a:graphic>
          </wp:inline>
        </w:drawing>
      </w:r>
    </w:p>
    <w:p w14:paraId="1C6B5B40" w14:textId="77777777" w:rsidR="000F521E" w:rsidRDefault="000F521E" w:rsidP="000F521E">
      <w:pPr>
        <w:pStyle w:val="Caption"/>
      </w:pPr>
      <w:r>
        <w:t xml:space="preserve">figure </w:t>
      </w:r>
      <w:r w:rsidR="000D763D">
        <w:t>82</w:t>
      </w:r>
      <w:r>
        <w:t>: principles of stock management</w:t>
      </w:r>
    </w:p>
    <w:p w14:paraId="5D98596D" w14:textId="77777777" w:rsidR="000D763D" w:rsidRDefault="000D763D" w:rsidP="000D763D">
      <w:pPr>
        <w:rPr>
          <w:lang w:val="en-ZA"/>
        </w:rPr>
      </w:pPr>
    </w:p>
    <w:p w14:paraId="38AB86C3" w14:textId="77777777" w:rsidR="00760681" w:rsidRPr="000D763D" w:rsidRDefault="00760681" w:rsidP="000D763D">
      <w:pPr>
        <w:rPr>
          <w:lang w:val="en-ZA"/>
        </w:rPr>
      </w:pPr>
    </w:p>
    <w:p w14:paraId="275DAA5A" w14:textId="77777777" w:rsidR="000F521E" w:rsidRDefault="000F521E" w:rsidP="000F521E">
      <w:pPr>
        <w:pStyle w:val="Heading3"/>
        <w:rPr>
          <w:lang w:val="en-ZA"/>
        </w:rPr>
      </w:pPr>
      <w:bookmarkStart w:id="1305" w:name="_Toc38739621"/>
      <w:bookmarkStart w:id="1306" w:name="_Toc38888399"/>
      <w:bookmarkStart w:id="1307" w:name="_Toc39497252"/>
      <w:bookmarkStart w:id="1308" w:name="_Toc46937201"/>
      <w:r>
        <w:rPr>
          <w:lang w:val="en-ZA"/>
        </w:rPr>
        <w:t>2.2.1</w:t>
      </w:r>
      <w:r>
        <w:rPr>
          <w:lang w:val="en-ZA"/>
        </w:rPr>
        <w:tab/>
        <w:t>Set threshold levels</w:t>
      </w:r>
      <w:bookmarkEnd w:id="1305"/>
      <w:bookmarkEnd w:id="1306"/>
      <w:bookmarkEnd w:id="1307"/>
      <w:bookmarkEnd w:id="1308"/>
    </w:p>
    <w:p w14:paraId="4F5D0B6C" w14:textId="77777777" w:rsidR="000D763D" w:rsidRDefault="000D763D" w:rsidP="000F521E">
      <w:pPr>
        <w:rPr>
          <w:lang w:eastAsia="en-GB"/>
        </w:rPr>
      </w:pPr>
    </w:p>
    <w:p w14:paraId="3F8C0813" w14:textId="77777777" w:rsidR="000F521E" w:rsidRDefault="000F521E" w:rsidP="000F521E">
      <w:pPr>
        <w:rPr>
          <w:lang w:eastAsia="en-GB"/>
        </w:rPr>
      </w:pPr>
      <w:r>
        <w:rPr>
          <w:lang w:eastAsia="en-GB"/>
        </w:rPr>
        <w:t xml:space="preserve">Chain stores – in fact, all retail stores - </w:t>
      </w:r>
      <w:r w:rsidRPr="00735A55">
        <w:rPr>
          <w:lang w:eastAsia="en-GB"/>
        </w:rPr>
        <w:t xml:space="preserve">must hold a </w:t>
      </w:r>
      <w:r w:rsidRPr="0018565D">
        <w:rPr>
          <w:i/>
          <w:iCs/>
          <w:lang w:eastAsia="en-GB"/>
        </w:rPr>
        <w:t>safety stock</w:t>
      </w:r>
      <w:r w:rsidRPr="00735A55">
        <w:rPr>
          <w:lang w:eastAsia="en-GB"/>
        </w:rPr>
        <w:t xml:space="preserve"> to meet unpredicted sales</w:t>
      </w:r>
      <w:r>
        <w:rPr>
          <w:lang w:eastAsia="en-GB"/>
        </w:rPr>
        <w:t>. To attain that, threshold stock levels should be calculated and maintained.</w:t>
      </w:r>
    </w:p>
    <w:p w14:paraId="7A1E9292" w14:textId="77777777" w:rsidR="000D763D" w:rsidRDefault="000D763D" w:rsidP="000F521E">
      <w:pPr>
        <w:rPr>
          <w:rStyle w:val="e24kjd"/>
          <w:lang w:eastAsia="en-GB"/>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F521E" w:rsidRPr="000E03FD" w14:paraId="2CC96B16" w14:textId="77777777" w:rsidTr="00857950">
        <w:trPr>
          <w:trHeight w:val="1008"/>
        </w:trPr>
        <w:tc>
          <w:tcPr>
            <w:tcW w:w="1266" w:type="dxa"/>
            <w:shd w:val="clear" w:color="auto" w:fill="auto"/>
            <w:vAlign w:val="center"/>
          </w:tcPr>
          <w:p w14:paraId="01E9EACC" w14:textId="77777777" w:rsidR="000F521E" w:rsidRPr="000E03FD" w:rsidRDefault="000D763D" w:rsidP="000D763D">
            <w:pPr>
              <w:jc w:val="center"/>
              <w:rPr>
                <w:noProof/>
                <w:lang w:eastAsia="en-GB"/>
              </w:rPr>
            </w:pPr>
            <w:r>
              <w:rPr>
                <w:noProof/>
                <w:lang w:eastAsia="en-GB"/>
              </w:rPr>
              <w:drawing>
                <wp:inline distT="0" distB="0" distL="0" distR="0" wp14:anchorId="48D32B88" wp14:editId="6839DE97">
                  <wp:extent cx="468720" cy="468000"/>
                  <wp:effectExtent l="0" t="0" r="7620" b="8255"/>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5E13C0D" w14:textId="77777777" w:rsidR="000F521E" w:rsidRPr="000E03FD" w:rsidRDefault="000F521E" w:rsidP="000D763D">
            <w:pPr>
              <w:rPr>
                <w:lang w:val="en-US"/>
              </w:rPr>
            </w:pPr>
            <w:r w:rsidRPr="00E22ACD">
              <w:rPr>
                <w:rStyle w:val="e24kjd"/>
              </w:rPr>
              <w:t xml:space="preserve">The threshold </w:t>
            </w:r>
            <w:r>
              <w:rPr>
                <w:rStyle w:val="e24kjd"/>
              </w:rPr>
              <w:t>stock</w:t>
            </w:r>
            <w:r w:rsidRPr="00E22ACD">
              <w:rPr>
                <w:rStyle w:val="e24kjd"/>
              </w:rPr>
              <w:t xml:space="preserve"> quantity, also called the threshold</w:t>
            </w:r>
            <w:r>
              <w:rPr>
                <w:rStyle w:val="e24kjd"/>
              </w:rPr>
              <w:t xml:space="preserve"> stock level</w:t>
            </w:r>
            <w:r w:rsidRPr="00E22ACD">
              <w:rPr>
                <w:rStyle w:val="e24kjd"/>
              </w:rPr>
              <w:t xml:space="preserve">, is the minimum count of an item </w:t>
            </w:r>
            <w:r>
              <w:rPr>
                <w:rStyle w:val="e24kjd"/>
              </w:rPr>
              <w:t>the chain store should have</w:t>
            </w:r>
            <w:r w:rsidRPr="00E22ACD">
              <w:rPr>
                <w:rStyle w:val="e24kjd"/>
              </w:rPr>
              <w:t xml:space="preserve"> on hand</w:t>
            </w:r>
            <w:r>
              <w:rPr>
                <w:rStyle w:val="e24kjd"/>
              </w:rPr>
              <w:t xml:space="preserve"> at any time</w:t>
            </w:r>
            <w:r w:rsidRPr="00E22ACD">
              <w:rPr>
                <w:rStyle w:val="e24kjd"/>
              </w:rPr>
              <w:t>.</w:t>
            </w:r>
          </w:p>
        </w:tc>
      </w:tr>
    </w:tbl>
    <w:p w14:paraId="461DE37B" w14:textId="77777777" w:rsidR="000F521E" w:rsidRDefault="000F521E" w:rsidP="000D763D">
      <w:pPr>
        <w:rPr>
          <w:rStyle w:val="e24kjd"/>
        </w:rPr>
      </w:pPr>
    </w:p>
    <w:p w14:paraId="03ACAEA1" w14:textId="77777777" w:rsidR="000F521E" w:rsidRDefault="000F521E" w:rsidP="000D763D">
      <w:pPr>
        <w:rPr>
          <w:rStyle w:val="e24kjd"/>
        </w:rPr>
      </w:pPr>
      <w:r w:rsidRPr="00E22ACD">
        <w:rPr>
          <w:rStyle w:val="e24kjd"/>
        </w:rPr>
        <w:t xml:space="preserve">When </w:t>
      </w:r>
      <w:r>
        <w:rPr>
          <w:rStyle w:val="e24kjd"/>
        </w:rPr>
        <w:t>stock</w:t>
      </w:r>
      <w:r w:rsidRPr="00E22ACD">
        <w:rPr>
          <w:rStyle w:val="e24kjd"/>
        </w:rPr>
        <w:t xml:space="preserve"> levels </w:t>
      </w:r>
      <w:r>
        <w:rPr>
          <w:rStyle w:val="e24kjd"/>
        </w:rPr>
        <w:t>reach</w:t>
      </w:r>
      <w:r w:rsidRPr="00E22ACD">
        <w:rPr>
          <w:rStyle w:val="e24kjd"/>
        </w:rPr>
        <w:t xml:space="preserve"> the threshold quantity, </w:t>
      </w:r>
      <w:r>
        <w:rPr>
          <w:rStyle w:val="e24kjd"/>
        </w:rPr>
        <w:t>the chain store manager should</w:t>
      </w:r>
      <w:r w:rsidRPr="00E22ACD">
        <w:rPr>
          <w:rStyle w:val="e24kjd"/>
        </w:rPr>
        <w:t xml:space="preserve"> reorder stock to replenish </w:t>
      </w:r>
      <w:r>
        <w:rPr>
          <w:rStyle w:val="e24kjd"/>
        </w:rPr>
        <w:t>stock</w:t>
      </w:r>
      <w:r w:rsidRPr="00E22ACD">
        <w:rPr>
          <w:rStyle w:val="e24kjd"/>
        </w:rPr>
        <w:t xml:space="preserve"> on hand.</w:t>
      </w:r>
    </w:p>
    <w:p w14:paraId="12B4167B" w14:textId="77777777" w:rsidR="000D763D" w:rsidRDefault="000D763D" w:rsidP="000D763D">
      <w:pPr>
        <w:rPr>
          <w:rStyle w:val="e24kjd"/>
        </w:rPr>
      </w:pPr>
    </w:p>
    <w:p w14:paraId="21CF24CF" w14:textId="77777777" w:rsidR="000F521E" w:rsidRDefault="000F521E" w:rsidP="000D763D">
      <w:pPr>
        <w:rPr>
          <w:lang w:eastAsia="en-GB"/>
        </w:rPr>
      </w:pPr>
      <w:r>
        <w:rPr>
          <w:rStyle w:val="e24kjd"/>
        </w:rPr>
        <w:t xml:space="preserve">Threshold levels include both maximum and minimum stock levels. </w:t>
      </w:r>
      <w:r w:rsidRPr="003A185A">
        <w:rPr>
          <w:lang w:eastAsia="en-GB"/>
        </w:rPr>
        <w:t>Establishing appropriate max</w:t>
      </w:r>
      <w:r>
        <w:rPr>
          <w:lang w:eastAsia="en-GB"/>
        </w:rPr>
        <w:t>imum</w:t>
      </w:r>
      <w:r w:rsidRPr="003A185A">
        <w:rPr>
          <w:lang w:eastAsia="en-GB"/>
        </w:rPr>
        <w:t>-min</w:t>
      </w:r>
      <w:r>
        <w:rPr>
          <w:lang w:eastAsia="en-GB"/>
        </w:rPr>
        <w:t>imum</w:t>
      </w:r>
      <w:r w:rsidRPr="003A185A">
        <w:rPr>
          <w:lang w:eastAsia="en-GB"/>
        </w:rPr>
        <w:t xml:space="preserve"> </w:t>
      </w:r>
      <w:r>
        <w:rPr>
          <w:lang w:eastAsia="en-GB"/>
        </w:rPr>
        <w:t>thresholds</w:t>
      </w:r>
      <w:r w:rsidRPr="003A185A">
        <w:rPr>
          <w:lang w:eastAsia="en-GB"/>
        </w:rPr>
        <w:t>, based on lead times and safety stock level</w:t>
      </w:r>
      <w:r>
        <w:rPr>
          <w:lang w:eastAsia="en-GB"/>
        </w:rPr>
        <w:t>,</w:t>
      </w:r>
      <w:r w:rsidRPr="003A185A">
        <w:rPr>
          <w:lang w:eastAsia="en-GB"/>
        </w:rPr>
        <w:t xml:space="preserve"> help</w:t>
      </w:r>
      <w:r>
        <w:rPr>
          <w:lang w:eastAsia="en-GB"/>
        </w:rPr>
        <w:t>s the chain store manager</w:t>
      </w:r>
      <w:r w:rsidRPr="003A185A">
        <w:rPr>
          <w:lang w:eastAsia="en-GB"/>
        </w:rPr>
        <w:t xml:space="preserve"> ensure </w:t>
      </w:r>
      <w:r>
        <w:rPr>
          <w:lang w:eastAsia="en-GB"/>
        </w:rPr>
        <w:t>adequate stock quantities are available, without overstocking.</w:t>
      </w:r>
      <w:r w:rsidRPr="003A185A">
        <w:rPr>
          <w:lang w:eastAsia="en-GB"/>
        </w:rPr>
        <w:t xml:space="preserve"> </w:t>
      </w:r>
    </w:p>
    <w:p w14:paraId="22C3CE8D" w14:textId="77777777" w:rsidR="000D763D" w:rsidRDefault="000D763D" w:rsidP="000D763D">
      <w:pPr>
        <w:rPr>
          <w:rStyle w:val="e24kjd"/>
        </w:rPr>
      </w:pPr>
    </w:p>
    <w:p w14:paraId="4CD7B749" w14:textId="77777777" w:rsidR="000F521E" w:rsidRDefault="000F521E" w:rsidP="000D763D">
      <w:pPr>
        <w:rPr>
          <w:rStyle w:val="e24kjd"/>
        </w:rPr>
      </w:pPr>
      <w:r>
        <w:rPr>
          <w:rStyle w:val="e24kjd"/>
        </w:rPr>
        <w:t>The method for calculating minimum and maximum stock levels for effective replenishment is discussed in Chapter 3.</w:t>
      </w:r>
    </w:p>
    <w:p w14:paraId="0A9F50FA" w14:textId="77777777" w:rsidR="000D763D" w:rsidRDefault="000D763D" w:rsidP="000D763D">
      <w:pPr>
        <w:rPr>
          <w:lang w:val="en-ZA"/>
        </w:rPr>
      </w:pPr>
    </w:p>
    <w:p w14:paraId="1CF2380D" w14:textId="77777777" w:rsidR="000F521E" w:rsidRDefault="000F521E" w:rsidP="000F521E">
      <w:pPr>
        <w:pStyle w:val="Heading3"/>
        <w:rPr>
          <w:lang w:val="en-ZA"/>
        </w:rPr>
      </w:pPr>
      <w:bookmarkStart w:id="1309" w:name="_Toc38739622"/>
      <w:bookmarkStart w:id="1310" w:name="_Toc38888400"/>
      <w:bookmarkStart w:id="1311" w:name="_Toc39497253"/>
      <w:bookmarkStart w:id="1312" w:name="_Toc46937202"/>
      <w:r>
        <w:rPr>
          <w:lang w:val="en-ZA"/>
        </w:rPr>
        <w:t>2.2.2</w:t>
      </w:r>
      <w:r>
        <w:rPr>
          <w:lang w:val="en-ZA"/>
        </w:rPr>
        <w:tab/>
        <w:t>Forecast demand</w:t>
      </w:r>
      <w:bookmarkEnd w:id="1309"/>
      <w:bookmarkEnd w:id="1310"/>
      <w:bookmarkEnd w:id="1311"/>
      <w:bookmarkEnd w:id="1312"/>
    </w:p>
    <w:p w14:paraId="135D0B2A" w14:textId="77777777" w:rsidR="000D763D" w:rsidRDefault="000D763D" w:rsidP="000F521E">
      <w:pPr>
        <w:rPr>
          <w:lang w:eastAsia="en-GB"/>
        </w:rPr>
      </w:pPr>
    </w:p>
    <w:p w14:paraId="738205D3" w14:textId="77777777" w:rsidR="000F521E" w:rsidRPr="003A185A" w:rsidRDefault="000F521E" w:rsidP="000F521E">
      <w:pPr>
        <w:rPr>
          <w:lang w:eastAsia="en-GB"/>
        </w:rPr>
      </w:pPr>
      <w:r w:rsidRPr="003A185A">
        <w:rPr>
          <w:lang w:eastAsia="en-GB"/>
        </w:rPr>
        <w:t xml:space="preserve">Both over supply and under supply of inventory can have </w:t>
      </w:r>
      <w:r>
        <w:rPr>
          <w:lang w:eastAsia="en-GB"/>
        </w:rPr>
        <w:t>negative impacts on the chain store.</w:t>
      </w:r>
    </w:p>
    <w:p w14:paraId="5E265900" w14:textId="77777777" w:rsidR="000F521E" w:rsidRDefault="000F521E" w:rsidP="000F521E">
      <w:pPr>
        <w:rPr>
          <w:lang w:eastAsia="en-GB"/>
        </w:rPr>
      </w:pPr>
      <w:r w:rsidRPr="00E91447">
        <w:rPr>
          <w:lang w:eastAsia="en-GB"/>
        </w:rPr>
        <w:t>Accurate demand forecasting has the highest potential savings for any of the principles of inventory management. Both over supply and under supply of inventory can have critical business costs. Whether it is end-item stocking or raw component sourcing, the more accurate the forecast can be.</w:t>
      </w:r>
    </w:p>
    <w:p w14:paraId="00313DD4" w14:textId="77777777" w:rsidR="000D763D" w:rsidRDefault="000D763D" w:rsidP="000F521E">
      <w:pPr>
        <w:rPr>
          <w:lang w:eastAsia="en-GB"/>
        </w:rPr>
      </w:pPr>
    </w:p>
    <w:p w14:paraId="7C1DA5E9" w14:textId="77777777" w:rsidR="000F521E" w:rsidRDefault="000F521E" w:rsidP="000F521E">
      <w:pPr>
        <w:rPr>
          <w:lang w:eastAsia="en-GB"/>
        </w:rPr>
      </w:pPr>
      <w:r>
        <w:rPr>
          <w:lang w:eastAsia="en-GB"/>
        </w:rPr>
        <w:t xml:space="preserve">Demand forecasting help establishing re-order points </w:t>
      </w:r>
      <w:r w:rsidR="0033749B">
        <w:rPr>
          <w:lang w:eastAsia="en-GB"/>
        </w:rPr>
        <w:t>to</w:t>
      </w:r>
      <w:r>
        <w:rPr>
          <w:lang w:eastAsia="en-GB"/>
        </w:rPr>
        <w:t xml:space="preserve"> ensure the right quantities of stock are ordered at the right times. </w:t>
      </w:r>
    </w:p>
    <w:p w14:paraId="1872C8D2" w14:textId="77777777" w:rsidR="000D763D" w:rsidRDefault="000D763D" w:rsidP="000F521E">
      <w:pPr>
        <w:rPr>
          <w:lang w:eastAsia="en-GB"/>
        </w:rPr>
      </w:pPr>
    </w:p>
    <w:p w14:paraId="068ED4D1" w14:textId="77777777" w:rsidR="000F521E" w:rsidRDefault="000F521E" w:rsidP="000F521E">
      <w:pPr>
        <w:rPr>
          <w:lang w:eastAsia="en-GB"/>
        </w:rPr>
      </w:pPr>
      <w:r>
        <w:rPr>
          <w:lang w:eastAsia="en-GB"/>
        </w:rPr>
        <w:t>Demand forecasting methods are explained in Chapter 3.</w:t>
      </w:r>
    </w:p>
    <w:p w14:paraId="30871611" w14:textId="77777777" w:rsidR="000D763D" w:rsidRDefault="000D763D" w:rsidP="000F521E">
      <w:pPr>
        <w:rPr>
          <w:lang w:eastAsia="en-GB"/>
        </w:rPr>
      </w:pPr>
    </w:p>
    <w:p w14:paraId="4966503C" w14:textId="77777777" w:rsidR="000F521E" w:rsidRDefault="000F521E" w:rsidP="000F521E">
      <w:pPr>
        <w:pStyle w:val="Heading3"/>
        <w:rPr>
          <w:lang w:val="en-ZA"/>
        </w:rPr>
      </w:pPr>
      <w:bookmarkStart w:id="1313" w:name="_Toc38739623"/>
      <w:bookmarkStart w:id="1314" w:name="_Toc38888401"/>
      <w:bookmarkStart w:id="1315" w:name="_Toc39497254"/>
      <w:bookmarkStart w:id="1316" w:name="_Toc46937203"/>
      <w:r>
        <w:rPr>
          <w:lang w:val="en-ZA"/>
        </w:rPr>
        <w:t>2.2.3</w:t>
      </w:r>
      <w:r>
        <w:rPr>
          <w:lang w:val="en-ZA"/>
        </w:rPr>
        <w:tab/>
        <w:t>Manage product flow</w:t>
      </w:r>
      <w:bookmarkEnd w:id="1313"/>
      <w:bookmarkEnd w:id="1314"/>
      <w:bookmarkEnd w:id="1315"/>
      <w:bookmarkEnd w:id="1316"/>
    </w:p>
    <w:p w14:paraId="7520E144" w14:textId="77777777" w:rsidR="000D763D" w:rsidRDefault="000D763D" w:rsidP="000F521E">
      <w:pPr>
        <w:rPr>
          <w:lang w:val="en-ZA"/>
        </w:rPr>
      </w:pPr>
    </w:p>
    <w:p w14:paraId="096ED4E2" w14:textId="77777777" w:rsidR="000F521E" w:rsidRDefault="000F521E" w:rsidP="000F521E">
      <w:pPr>
        <w:rPr>
          <w:lang w:val="en-ZA"/>
        </w:rPr>
      </w:pPr>
      <w:r>
        <w:rPr>
          <w:lang w:val="en-ZA"/>
        </w:rPr>
        <w:t>Effective product flow (supply chain management) is a critical principle of stock management. If the chain is not managed effectively making the right quantities of inventory available to customers when they need them, it has a negative impact on the bottom line of the store. Product flow is managed by forecasting demand, establishing order cycles and tracking stock through stock counts. The methods for forecasting and establishing order cycles are explained in Chapter 3.</w:t>
      </w:r>
    </w:p>
    <w:p w14:paraId="7BE99A38" w14:textId="77777777" w:rsidR="000D763D" w:rsidRDefault="000D763D" w:rsidP="000F521E">
      <w:pPr>
        <w:rPr>
          <w:lang w:val="en-ZA"/>
        </w:rPr>
      </w:pPr>
    </w:p>
    <w:p w14:paraId="4BCE586B" w14:textId="77777777" w:rsidR="00760681" w:rsidRPr="00484C9E" w:rsidRDefault="00760681" w:rsidP="000F521E">
      <w:pPr>
        <w:rPr>
          <w:lang w:val="en-ZA"/>
        </w:rPr>
      </w:pPr>
    </w:p>
    <w:p w14:paraId="4622E74C" w14:textId="77777777" w:rsidR="000F521E" w:rsidRDefault="000F521E" w:rsidP="000F521E">
      <w:pPr>
        <w:pStyle w:val="Heading2"/>
      </w:pPr>
      <w:bookmarkStart w:id="1317" w:name="_Toc38739624"/>
      <w:bookmarkStart w:id="1318" w:name="_Toc38888402"/>
      <w:bookmarkStart w:id="1319" w:name="_Toc39497255"/>
      <w:bookmarkStart w:id="1320" w:name="_Toc46937204"/>
      <w:r>
        <w:t>2.3</w:t>
      </w:r>
      <w:r>
        <w:tab/>
        <w:t>The concepts and principles of managing stock counts</w:t>
      </w:r>
      <w:bookmarkEnd w:id="1317"/>
      <w:bookmarkEnd w:id="1318"/>
      <w:bookmarkEnd w:id="1319"/>
      <w:bookmarkEnd w:id="1320"/>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65D05338" w14:textId="77777777" w:rsidTr="00857950">
        <w:tc>
          <w:tcPr>
            <w:tcW w:w="1266" w:type="dxa"/>
            <w:shd w:val="clear" w:color="auto" w:fill="auto"/>
            <w:vAlign w:val="center"/>
          </w:tcPr>
          <w:p w14:paraId="44103410" w14:textId="77777777" w:rsidR="000F521E" w:rsidRPr="000E03FD" w:rsidRDefault="000D763D" w:rsidP="000D763D">
            <w:pPr>
              <w:jc w:val="center"/>
              <w:rPr>
                <w:noProof/>
                <w:lang w:eastAsia="en-GB"/>
              </w:rPr>
            </w:pPr>
            <w:r>
              <w:rPr>
                <w:noProof/>
                <w:lang w:eastAsia="en-GB"/>
              </w:rPr>
              <w:drawing>
                <wp:inline distT="0" distB="0" distL="0" distR="0" wp14:anchorId="0F1D2D10" wp14:editId="6D5668FF">
                  <wp:extent cx="468720" cy="468000"/>
                  <wp:effectExtent l="0" t="0" r="7620" b="825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CAA2167" w14:textId="77777777" w:rsidR="000F521E" w:rsidRPr="007D0EF1" w:rsidRDefault="000F521E" w:rsidP="000D763D">
            <w:r>
              <w:t xml:space="preserve">A stock count is </w:t>
            </w:r>
            <w:r>
              <w:rPr>
                <w:rStyle w:val="st"/>
              </w:rPr>
              <w:t>a check of how much stock a store has at a particular time.</w:t>
            </w:r>
          </w:p>
        </w:tc>
      </w:tr>
    </w:tbl>
    <w:p w14:paraId="04156D47" w14:textId="77777777" w:rsidR="000F521E" w:rsidRPr="006F79C2" w:rsidRDefault="000F521E" w:rsidP="000F521E"/>
    <w:p w14:paraId="450DFFC7" w14:textId="77777777" w:rsidR="000F521E" w:rsidRDefault="000F521E" w:rsidP="000F521E">
      <w:pPr>
        <w:rPr>
          <w:rStyle w:val="st"/>
        </w:rPr>
      </w:pPr>
      <w:r>
        <w:rPr>
          <w:rStyle w:val="st"/>
        </w:rPr>
        <w:t>Stock counts are an integral part of managing stock.</w:t>
      </w:r>
    </w:p>
    <w:p w14:paraId="451A5DF8" w14:textId="77777777" w:rsidR="000D763D" w:rsidRPr="00FE481F" w:rsidRDefault="000D763D" w:rsidP="000F521E"/>
    <w:p w14:paraId="1F93C36B" w14:textId="77777777" w:rsidR="000F521E" w:rsidRDefault="000F521E" w:rsidP="000F521E">
      <w:pPr>
        <w:pStyle w:val="Heading3"/>
      </w:pPr>
      <w:bookmarkStart w:id="1321" w:name="_Toc38739625"/>
      <w:bookmarkStart w:id="1322" w:name="_Toc38888403"/>
      <w:bookmarkStart w:id="1323" w:name="_Toc39497256"/>
      <w:bookmarkStart w:id="1324" w:name="_Toc46937205"/>
      <w:r>
        <w:t>2.3.1</w:t>
      </w:r>
      <w:r>
        <w:tab/>
        <w:t>Why stock takes are important</w:t>
      </w:r>
      <w:bookmarkEnd w:id="1321"/>
      <w:bookmarkEnd w:id="1322"/>
      <w:bookmarkEnd w:id="1323"/>
      <w:bookmarkEnd w:id="1324"/>
    </w:p>
    <w:p w14:paraId="02BCAEED" w14:textId="77777777" w:rsidR="000D763D" w:rsidRPr="000D763D" w:rsidRDefault="000D763D" w:rsidP="000D763D"/>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1C141947" w14:textId="77777777" w:rsidTr="00857950">
        <w:tc>
          <w:tcPr>
            <w:tcW w:w="1266" w:type="dxa"/>
            <w:shd w:val="clear" w:color="auto" w:fill="auto"/>
          </w:tcPr>
          <w:p w14:paraId="1B8F5F6A" w14:textId="77777777" w:rsidR="000F521E" w:rsidRPr="000E03FD" w:rsidRDefault="00CB7401" w:rsidP="000D763D">
            <w:pPr>
              <w:jc w:val="center"/>
              <w:rPr>
                <w:lang w:val="en-US"/>
              </w:rPr>
            </w:pPr>
            <w:r>
              <w:rPr>
                <w:noProof/>
                <w:lang w:val="en-US"/>
              </w:rPr>
              <w:drawing>
                <wp:inline distT="0" distB="0" distL="0" distR="0" wp14:anchorId="2706E298" wp14:editId="4E2FA0AF">
                  <wp:extent cx="468000" cy="468000"/>
                  <wp:effectExtent l="0" t="0" r="8255" b="8255"/>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664C2A84" w14:textId="77777777" w:rsidR="000F521E" w:rsidRDefault="000F521E" w:rsidP="00CB7401">
            <w:pPr>
              <w:rPr>
                <w:lang w:val="en-US"/>
              </w:rPr>
            </w:pPr>
            <w:r>
              <w:rPr>
                <w:lang w:val="en-US"/>
              </w:rPr>
              <w:t>How do you use the information you get from stock takes?</w:t>
            </w:r>
          </w:p>
          <w:p w14:paraId="130805F6" w14:textId="77777777" w:rsidR="000F521E" w:rsidRDefault="000F521E" w:rsidP="00CB7401">
            <w:pPr>
              <w:rPr>
                <w:lang w:val="en-US"/>
              </w:rPr>
            </w:pPr>
          </w:p>
          <w:p w14:paraId="35D97972" w14:textId="77777777" w:rsidR="00CB7401" w:rsidRDefault="00CB7401" w:rsidP="00CB7401">
            <w:pPr>
              <w:rPr>
                <w:lang w:val="en-US"/>
              </w:rPr>
            </w:pPr>
          </w:p>
          <w:p w14:paraId="7314E466" w14:textId="77777777" w:rsidR="000F521E" w:rsidRDefault="000F521E" w:rsidP="00CB7401">
            <w:pPr>
              <w:rPr>
                <w:lang w:val="en-US"/>
              </w:rPr>
            </w:pPr>
            <w:r>
              <w:rPr>
                <w:lang w:val="en-US"/>
              </w:rPr>
              <w:t>Do you make any decisions, based on the results of the stock takes?</w:t>
            </w:r>
          </w:p>
          <w:p w14:paraId="038B2308" w14:textId="77777777" w:rsidR="000F521E" w:rsidRDefault="000F521E" w:rsidP="00CB7401">
            <w:pPr>
              <w:rPr>
                <w:lang w:val="en-US"/>
              </w:rPr>
            </w:pPr>
          </w:p>
          <w:p w14:paraId="0BCB94B2" w14:textId="77777777" w:rsidR="000F521E" w:rsidRPr="000E03FD" w:rsidRDefault="000F521E" w:rsidP="000D763D">
            <w:pPr>
              <w:ind w:left="252"/>
              <w:rPr>
                <w:lang w:val="en-US"/>
              </w:rPr>
            </w:pPr>
          </w:p>
        </w:tc>
      </w:tr>
    </w:tbl>
    <w:p w14:paraId="4A1A7D80" w14:textId="77777777" w:rsidR="000F521E" w:rsidRPr="00CC7324" w:rsidRDefault="000F521E" w:rsidP="000D763D"/>
    <w:p w14:paraId="754D86FE" w14:textId="77777777" w:rsidR="000F521E" w:rsidRDefault="000F521E" w:rsidP="000D763D">
      <w:pPr>
        <w:spacing w:after="120"/>
      </w:pPr>
      <w:r>
        <w:t>Stock data influence decisions such as:</w:t>
      </w:r>
    </w:p>
    <w:p w14:paraId="3A40A2E7" w14:textId="77777777" w:rsidR="000F521E" w:rsidRDefault="000F521E" w:rsidP="002E23EC">
      <w:pPr>
        <w:pStyle w:val="ListParagraph"/>
        <w:numPr>
          <w:ilvl w:val="0"/>
          <w:numId w:val="395"/>
        </w:numPr>
        <w:spacing w:after="120"/>
        <w:contextualSpacing w:val="0"/>
      </w:pPr>
      <w:r>
        <w:t>replenishing</w:t>
      </w:r>
      <w:r w:rsidRPr="001B2DD9">
        <w:t xml:space="preserve"> stock</w:t>
      </w:r>
      <w:r>
        <w:t xml:space="preserve"> to ensure sufficient stock on hand to sell;</w:t>
      </w:r>
      <w:r w:rsidRPr="001B2DD9">
        <w:t xml:space="preserve"> </w:t>
      </w:r>
    </w:p>
    <w:p w14:paraId="5CB64FA8" w14:textId="77777777" w:rsidR="000F521E" w:rsidRDefault="000F521E" w:rsidP="002E23EC">
      <w:pPr>
        <w:pStyle w:val="ListParagraph"/>
        <w:numPr>
          <w:ilvl w:val="0"/>
          <w:numId w:val="395"/>
        </w:numPr>
        <w:spacing w:after="120"/>
        <w:contextualSpacing w:val="0"/>
      </w:pPr>
      <w:r w:rsidRPr="001B2DD9">
        <w:t xml:space="preserve">discontinuing stock that does not sell </w:t>
      </w:r>
      <w:r>
        <w:t xml:space="preserve">to free money that is tied down in </w:t>
      </w:r>
      <w:r w:rsidRPr="00336ACD">
        <w:rPr>
          <w:i/>
          <w:iCs/>
        </w:rPr>
        <w:t>dead</w:t>
      </w:r>
      <w:r>
        <w:t xml:space="preserve"> stock; and</w:t>
      </w:r>
    </w:p>
    <w:p w14:paraId="591AD4C5" w14:textId="77777777" w:rsidR="000F521E" w:rsidRDefault="000F521E" w:rsidP="002E23EC">
      <w:pPr>
        <w:pStyle w:val="ListParagraph"/>
        <w:numPr>
          <w:ilvl w:val="0"/>
          <w:numId w:val="395"/>
        </w:numPr>
        <w:contextualSpacing w:val="0"/>
      </w:pPr>
      <w:r>
        <w:t>changing procedures to control stock i</w:t>
      </w:r>
      <w:r w:rsidRPr="001B2DD9">
        <w:t xml:space="preserve">f there are regular significant stock losses. </w:t>
      </w:r>
    </w:p>
    <w:p w14:paraId="75616341" w14:textId="77777777" w:rsidR="000F521E" w:rsidRDefault="000F521E" w:rsidP="000D763D">
      <w:r w:rsidRPr="00304A38">
        <w:t xml:space="preserve">Inaccurate stock records lead to incorrect decisions. For example, if the stock record for a particular item shows much more stock than is actually available in the outlet, </w:t>
      </w:r>
      <w:r>
        <w:t xml:space="preserve">the chain store manager </w:t>
      </w:r>
      <w:r w:rsidRPr="00304A38">
        <w:t>will no</w:t>
      </w:r>
      <w:r>
        <w:t>t</w:t>
      </w:r>
      <w:r w:rsidRPr="00304A38">
        <w:t xml:space="preserve"> order that item</w:t>
      </w:r>
      <w:r>
        <w:t>.</w:t>
      </w:r>
      <w:r w:rsidRPr="00304A38">
        <w:t xml:space="preserve"> It may the happen that a shortage of that item develops, resulting in dissatisfied customers.</w:t>
      </w:r>
    </w:p>
    <w:p w14:paraId="34299EB6" w14:textId="77777777" w:rsidR="000D763D" w:rsidRPr="00304A38" w:rsidRDefault="000D763D" w:rsidP="000D763D"/>
    <w:p w14:paraId="3BBA8DC0" w14:textId="77777777" w:rsidR="000F521E" w:rsidRDefault="000F521E" w:rsidP="000F521E">
      <w:r w:rsidRPr="00304A38">
        <w:t>Information on stock losses is also used to make important decisions on protecting the stock. For example, if there is always a discrepancy between the stock record for a particular item and the actual stock that is available, something has to be done about the situation: the problem has to be investigated and steps must be taken to prevent this problem.</w:t>
      </w:r>
    </w:p>
    <w:p w14:paraId="7EDCCC39" w14:textId="77777777" w:rsidR="000D763D" w:rsidRPr="00304A38" w:rsidRDefault="000D763D" w:rsidP="000F521E"/>
    <w:p w14:paraId="77939FDD" w14:textId="77777777" w:rsidR="000F521E" w:rsidRDefault="000F521E" w:rsidP="000F521E">
      <w:r>
        <w:t>Stock counts help with maintaining accurate stock data.</w:t>
      </w:r>
    </w:p>
    <w:p w14:paraId="7568D68C" w14:textId="77777777" w:rsidR="000D763D" w:rsidRPr="001B2DD9" w:rsidRDefault="000D763D" w:rsidP="000F521E"/>
    <w:p w14:paraId="51FB9D0A" w14:textId="77777777" w:rsidR="000F521E" w:rsidRDefault="000F521E" w:rsidP="000F521E">
      <w:r>
        <w:t>Accurate stock counts are critical for effective stock management. It is necessary to count stock, because errors in stock data may occur because of factors such as administrative errors, shrinkage and losses. Errors in data may result in ineffective replenishment, because soldouts and overstocking situations may occur if replenishment takes place based on inaccurate stock data.</w:t>
      </w:r>
    </w:p>
    <w:p w14:paraId="3CC45CED" w14:textId="77777777" w:rsidR="000D763D" w:rsidRDefault="000D763D" w:rsidP="000F521E"/>
    <w:p w14:paraId="542DD733" w14:textId="77777777" w:rsidR="000F521E" w:rsidRDefault="000F521E" w:rsidP="000F521E">
      <w:r>
        <w:t>An annual stock take is an essential part of stock control, but the chain store manager should also implement an ongoing system for tracking stock. Ongoing stocktakes are valuable in helping the chain store manager identify lost, stolen and damaged items. This can assist with timely action to prevent further shrinkage and losses.</w:t>
      </w:r>
    </w:p>
    <w:p w14:paraId="7DA596F7" w14:textId="77777777" w:rsidR="00CB7401" w:rsidRDefault="00CB7401" w:rsidP="00CB7401"/>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F521E" w:rsidRPr="000E03FD" w14:paraId="113063B1" w14:textId="77777777" w:rsidTr="007A759E">
        <w:trPr>
          <w:trHeight w:val="1008"/>
        </w:trPr>
        <w:tc>
          <w:tcPr>
            <w:tcW w:w="1266" w:type="dxa"/>
            <w:shd w:val="clear" w:color="auto" w:fill="auto"/>
            <w:vAlign w:val="center"/>
          </w:tcPr>
          <w:p w14:paraId="549D80F5" w14:textId="77777777" w:rsidR="000F521E" w:rsidRPr="000E03FD" w:rsidRDefault="000F521E" w:rsidP="00CB7401">
            <w:pPr>
              <w:jc w:val="center"/>
              <w:rPr>
                <w:noProof/>
                <w:lang w:eastAsia="en-GB"/>
              </w:rPr>
            </w:pPr>
            <w:r>
              <w:rPr>
                <w:noProof/>
                <w:lang w:eastAsia="en-GB"/>
              </w:rPr>
              <w:drawing>
                <wp:inline distT="0" distB="0" distL="0" distR="0" wp14:anchorId="14342DA6" wp14:editId="30C7E524">
                  <wp:extent cx="353804" cy="353206"/>
                  <wp:effectExtent l="0" t="0" r="8255" b="8890"/>
                  <wp:docPr id="67" name="Picture 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730" w:type="dxa"/>
            <w:shd w:val="clear" w:color="auto" w:fill="auto"/>
            <w:vAlign w:val="center"/>
          </w:tcPr>
          <w:p w14:paraId="39692154" w14:textId="77777777" w:rsidR="000F521E" w:rsidRPr="000E03FD" w:rsidRDefault="000F521E" w:rsidP="00857950">
            <w:pPr>
              <w:rPr>
                <w:lang w:val="en-US"/>
              </w:rPr>
            </w:pPr>
            <w:r>
              <w:rPr>
                <w:b/>
                <w:i/>
                <w:szCs w:val="20"/>
              </w:rPr>
              <w:t>Shrinkage</w:t>
            </w:r>
            <w:r>
              <w:rPr>
                <w:szCs w:val="20"/>
              </w:rPr>
              <w:t xml:space="preserve"> is a reduction in inventory (stock levels) due to shoplifting, employee theft, paperwork errors and supplier fraud.</w:t>
            </w:r>
          </w:p>
        </w:tc>
      </w:tr>
    </w:tbl>
    <w:p w14:paraId="086D3E6B" w14:textId="77777777" w:rsidR="000F521E" w:rsidRDefault="000F521E" w:rsidP="00CB7401">
      <w:pPr>
        <w:rPr>
          <w:szCs w:val="20"/>
        </w:rPr>
      </w:pPr>
    </w:p>
    <w:p w14:paraId="62003C6D" w14:textId="77777777" w:rsidR="000F521E" w:rsidRDefault="000F521E" w:rsidP="00CB7401">
      <w:pPr>
        <w:spacing w:after="120"/>
        <w:rPr>
          <w:szCs w:val="20"/>
        </w:rPr>
      </w:pPr>
      <w:r>
        <w:rPr>
          <w:szCs w:val="20"/>
        </w:rPr>
        <w:t>The reasons for shrinkage include:</w:t>
      </w:r>
    </w:p>
    <w:p w14:paraId="3E1B0C39" w14:textId="77777777" w:rsidR="000F521E" w:rsidRDefault="000F521E" w:rsidP="002E23EC">
      <w:pPr>
        <w:pStyle w:val="ListParagraph"/>
        <w:numPr>
          <w:ilvl w:val="0"/>
          <w:numId w:val="396"/>
        </w:numPr>
        <w:spacing w:after="120"/>
        <w:contextualSpacing w:val="0"/>
      </w:pPr>
      <w:r>
        <w:t>Employee theft</w:t>
      </w:r>
    </w:p>
    <w:p w14:paraId="2EB0AC64" w14:textId="77777777" w:rsidR="000F521E" w:rsidRDefault="000F521E" w:rsidP="002E23EC">
      <w:pPr>
        <w:pStyle w:val="ListParagraph"/>
        <w:numPr>
          <w:ilvl w:val="0"/>
          <w:numId w:val="396"/>
        </w:numPr>
        <w:spacing w:after="120"/>
        <w:contextualSpacing w:val="0"/>
      </w:pPr>
      <w:r>
        <w:t>Shoplifting</w:t>
      </w:r>
    </w:p>
    <w:p w14:paraId="4AD24F52" w14:textId="77777777" w:rsidR="000F521E" w:rsidRDefault="000F521E" w:rsidP="002E23EC">
      <w:pPr>
        <w:pStyle w:val="ListParagraph"/>
        <w:numPr>
          <w:ilvl w:val="0"/>
          <w:numId w:val="396"/>
        </w:numPr>
        <w:spacing w:after="120"/>
        <w:contextualSpacing w:val="0"/>
      </w:pPr>
      <w:r>
        <w:t>Supplier fraud</w:t>
      </w:r>
    </w:p>
    <w:p w14:paraId="0139D236" w14:textId="77777777" w:rsidR="000F521E" w:rsidRDefault="000F521E" w:rsidP="002E23EC">
      <w:pPr>
        <w:pStyle w:val="ListParagraph"/>
        <w:numPr>
          <w:ilvl w:val="0"/>
          <w:numId w:val="396"/>
        </w:numPr>
        <w:spacing w:after="120"/>
        <w:contextualSpacing w:val="0"/>
      </w:pPr>
      <w:r>
        <w:t>Goods that expire or go past their use-by-date</w:t>
      </w:r>
    </w:p>
    <w:p w14:paraId="224217CB" w14:textId="77777777" w:rsidR="000F521E" w:rsidRDefault="000F521E" w:rsidP="002E23EC">
      <w:pPr>
        <w:pStyle w:val="ListParagraph"/>
        <w:numPr>
          <w:ilvl w:val="0"/>
          <w:numId w:val="396"/>
        </w:numPr>
        <w:spacing w:after="120"/>
        <w:contextualSpacing w:val="0"/>
      </w:pPr>
      <w:r w:rsidRPr="00D6761D">
        <w:t>Goods that are accidentally damaged</w:t>
      </w:r>
    </w:p>
    <w:p w14:paraId="5C9786BC" w14:textId="77777777" w:rsidR="000F521E" w:rsidRDefault="000F521E" w:rsidP="002E23EC">
      <w:pPr>
        <w:pStyle w:val="ListParagraph"/>
        <w:numPr>
          <w:ilvl w:val="0"/>
          <w:numId w:val="396"/>
        </w:numPr>
        <w:contextualSpacing w:val="0"/>
      </w:pPr>
      <w:r w:rsidRPr="00D6761D">
        <w:t>Displayed goods that get soiled in the store because of handling, dust, scratches, etc.</w:t>
      </w:r>
    </w:p>
    <w:p w14:paraId="3C18C449" w14:textId="77777777" w:rsidR="00CB7401" w:rsidRDefault="00CB7401" w:rsidP="00CB7401"/>
    <w:p w14:paraId="1D2EE88F" w14:textId="77777777" w:rsidR="000F521E" w:rsidRDefault="000F521E" w:rsidP="000F521E">
      <w:pPr>
        <w:pStyle w:val="Heading3"/>
      </w:pPr>
      <w:bookmarkStart w:id="1325" w:name="_Toc38739626"/>
      <w:bookmarkStart w:id="1326" w:name="_Toc38888404"/>
      <w:bookmarkStart w:id="1327" w:name="_Toc39497257"/>
      <w:bookmarkStart w:id="1328" w:name="_Toc46937206"/>
      <w:r>
        <w:t>2.3.2</w:t>
      </w:r>
      <w:r>
        <w:tab/>
        <w:t>Types of stock count</w:t>
      </w:r>
      <w:bookmarkEnd w:id="1325"/>
      <w:bookmarkEnd w:id="1326"/>
      <w:bookmarkEnd w:id="1327"/>
      <w:bookmarkEnd w:id="1328"/>
    </w:p>
    <w:p w14:paraId="2B9C66BB" w14:textId="77777777" w:rsidR="00CB7401" w:rsidRDefault="00CB7401" w:rsidP="000F521E"/>
    <w:p w14:paraId="2A1DD0ED" w14:textId="77777777" w:rsidR="000F521E" w:rsidRDefault="000F521E" w:rsidP="000F521E">
      <w:r>
        <w:t>There are two types of stock count: physical counts and cycle counts.</w:t>
      </w:r>
    </w:p>
    <w:p w14:paraId="54E4E864" w14:textId="77777777" w:rsidR="00CB7401" w:rsidRDefault="00CB7401" w:rsidP="000F521E"/>
    <w:p w14:paraId="6CB42B6D" w14:textId="77777777" w:rsidR="000F521E" w:rsidRPr="003E7956" w:rsidRDefault="000F521E" w:rsidP="00CB7401">
      <w:pPr>
        <w:pStyle w:val="Heading4"/>
        <w:ind w:left="1134" w:hanging="1134"/>
        <w:rPr>
          <w:rFonts w:ascii="Times New Roman" w:hAnsi="Times New Roman"/>
          <w:color w:val="000000" w:themeColor="text1"/>
          <w:szCs w:val="27"/>
          <w:lang w:eastAsia="en-GB"/>
        </w:rPr>
      </w:pPr>
      <w:r>
        <w:t>2.3.2.1</w:t>
      </w:r>
      <w:r>
        <w:tab/>
      </w:r>
      <w:r w:rsidRPr="003E7956">
        <w:rPr>
          <w:rStyle w:val="Strong"/>
          <w:b/>
          <w:bCs/>
          <w:color w:val="000000" w:themeColor="text1"/>
        </w:rPr>
        <w:t>Cycle counting</w:t>
      </w:r>
    </w:p>
    <w:p w14:paraId="56F2F267" w14:textId="77777777" w:rsidR="00CB7401" w:rsidRDefault="00CB7401" w:rsidP="004C4FA2">
      <w:pPr>
        <w:rPr>
          <w:rStyle w:val="e24kjd"/>
        </w:rPr>
      </w:pPr>
    </w:p>
    <w:p w14:paraId="414A325C" w14:textId="77777777" w:rsidR="000F521E" w:rsidRDefault="000F521E" w:rsidP="004C4FA2">
      <w:pPr>
        <w:rPr>
          <w:rStyle w:val="e24kjd"/>
        </w:rPr>
      </w:pPr>
      <w:r w:rsidRPr="001031E8">
        <w:rPr>
          <w:rStyle w:val="e24kjd"/>
        </w:rPr>
        <w:t xml:space="preserve">Cycle counting is a popular inventory counting solution that allows </w:t>
      </w:r>
      <w:r>
        <w:rPr>
          <w:rStyle w:val="e24kjd"/>
        </w:rPr>
        <w:t>chain stores</w:t>
      </w:r>
      <w:r w:rsidRPr="001031E8">
        <w:rPr>
          <w:rStyle w:val="e24kjd"/>
        </w:rPr>
        <w:t xml:space="preserve"> to count a number of items in a number of areas </w:t>
      </w:r>
      <w:r>
        <w:rPr>
          <w:rStyle w:val="e24kjd"/>
        </w:rPr>
        <w:t>in the store instead of</w:t>
      </w:r>
      <w:r w:rsidRPr="001031E8">
        <w:rPr>
          <w:rStyle w:val="e24kjd"/>
        </w:rPr>
        <w:t xml:space="preserve"> count</w:t>
      </w:r>
      <w:r>
        <w:rPr>
          <w:rStyle w:val="e24kjd"/>
        </w:rPr>
        <w:t>ing</w:t>
      </w:r>
      <w:r w:rsidRPr="001031E8">
        <w:rPr>
          <w:rStyle w:val="e24kjd"/>
        </w:rPr>
        <w:t xml:space="preserve"> the entire inventory. </w:t>
      </w:r>
    </w:p>
    <w:p w14:paraId="567ABE33" w14:textId="77777777" w:rsidR="00CB7401" w:rsidRDefault="00CB7401" w:rsidP="004C4FA2">
      <w:pPr>
        <w:rPr>
          <w:rStyle w:val="e24kjd"/>
        </w:rPr>
      </w:pPr>
    </w:p>
    <w:p w14:paraId="3DDF8F02" w14:textId="77777777" w:rsidR="000F521E" w:rsidRDefault="000F521E" w:rsidP="004C4FA2">
      <w:pPr>
        <w:rPr>
          <w:rStyle w:val="e24kjd"/>
        </w:rPr>
      </w:pPr>
      <w:r w:rsidRPr="00076DDF">
        <w:rPr>
          <w:rStyle w:val="e24kjd"/>
        </w:rPr>
        <w:t>A cycle count is a</w:t>
      </w:r>
      <w:r>
        <w:rPr>
          <w:rStyle w:val="e24kjd"/>
        </w:rPr>
        <w:t xml:space="preserve"> stock counting </w:t>
      </w:r>
      <w:r w:rsidRPr="00076DDF">
        <w:rPr>
          <w:rStyle w:val="e24kjd"/>
        </w:rPr>
        <w:t>procedure</w:t>
      </w:r>
      <w:r>
        <w:rPr>
          <w:rStyle w:val="e24kjd"/>
        </w:rPr>
        <w:t xml:space="preserve"> </w:t>
      </w:r>
      <w:r w:rsidRPr="00076DDF">
        <w:rPr>
          <w:rStyle w:val="e24kjd"/>
        </w:rPr>
        <w:t>where a small subset of inventory, in a specific location, is counted on a specified day.</w:t>
      </w:r>
    </w:p>
    <w:p w14:paraId="447E0975" w14:textId="77777777" w:rsidR="00CB7401" w:rsidRPr="00076DDF" w:rsidRDefault="00CB7401" w:rsidP="004C4FA2"/>
    <w:p w14:paraId="323D9D27" w14:textId="77777777" w:rsidR="000F521E" w:rsidRDefault="000F521E" w:rsidP="004C4FA2">
      <w:pPr>
        <w:rPr>
          <w:rStyle w:val="e24kjd"/>
        </w:rPr>
      </w:pPr>
      <w:r>
        <w:rPr>
          <w:rStyle w:val="e24kjd"/>
        </w:rPr>
        <w:t>The frequency of cycle counts depends on how the chain store manager decides to use this method. It may be done periodically at specified periods such as every month, or it may be done just before new stock is received or released into the store.</w:t>
      </w:r>
    </w:p>
    <w:p w14:paraId="00C2BE3C" w14:textId="77777777" w:rsidR="00CB7401" w:rsidRDefault="00CB7401" w:rsidP="004C4FA2">
      <w:pPr>
        <w:rPr>
          <w:rStyle w:val="e24kjd"/>
        </w:rPr>
      </w:pPr>
    </w:p>
    <w:p w14:paraId="4A08A7D6" w14:textId="77777777" w:rsidR="000F521E" w:rsidRDefault="000F521E" w:rsidP="004C4FA2">
      <w:pPr>
        <w:spacing w:after="120"/>
      </w:pPr>
      <w:r>
        <w:t>The following are listed as best practices for cycle counts:</w:t>
      </w:r>
      <w:r w:rsidR="00F2194D" w:rsidRPr="00F2194D">
        <w:rPr>
          <w:vertAlign w:val="superscript"/>
        </w:rPr>
        <w:t>iv</w:t>
      </w:r>
    </w:p>
    <w:p w14:paraId="491BA4BE" w14:textId="77777777" w:rsidR="000F521E" w:rsidRPr="00754929" w:rsidRDefault="000F521E" w:rsidP="002E23EC">
      <w:pPr>
        <w:pStyle w:val="ListParagraph"/>
        <w:numPr>
          <w:ilvl w:val="0"/>
          <w:numId w:val="396"/>
        </w:numPr>
        <w:spacing w:after="120"/>
        <w:contextualSpacing w:val="0"/>
        <w:rPr>
          <w:lang w:eastAsia="en-GB"/>
        </w:rPr>
      </w:pPr>
      <w:r>
        <w:rPr>
          <w:b/>
          <w:bCs/>
          <w:lang w:eastAsia="en-GB"/>
        </w:rPr>
        <w:t>C</w:t>
      </w:r>
      <w:r w:rsidRPr="00953DCA">
        <w:rPr>
          <w:b/>
          <w:bCs/>
          <w:lang w:eastAsia="en-GB"/>
        </w:rPr>
        <w:t xml:space="preserve">ycle counting </w:t>
      </w:r>
      <w:r>
        <w:rPr>
          <w:b/>
          <w:bCs/>
          <w:lang w:eastAsia="en-GB"/>
        </w:rPr>
        <w:t xml:space="preserve">should be scheduled </w:t>
      </w:r>
      <w:r w:rsidRPr="00953DCA">
        <w:rPr>
          <w:b/>
          <w:bCs/>
          <w:lang w:eastAsia="en-GB"/>
        </w:rPr>
        <w:t>frequently</w:t>
      </w:r>
      <w:r w:rsidRPr="00754929">
        <w:rPr>
          <w:lang w:eastAsia="en-GB"/>
        </w:rPr>
        <w:t>. The higher the frequency of cycle counting, the higher will be the accuracy of inventory and lower will be the inventory write-offs. Many warehouse operations do cycle counts daily counting in different areas of the warehouse each day.</w:t>
      </w:r>
    </w:p>
    <w:p w14:paraId="448BF6D2" w14:textId="77777777" w:rsidR="000F521E" w:rsidRPr="00754929" w:rsidRDefault="000F521E" w:rsidP="002E23EC">
      <w:pPr>
        <w:pStyle w:val="ListParagraph"/>
        <w:numPr>
          <w:ilvl w:val="0"/>
          <w:numId w:val="396"/>
        </w:numPr>
        <w:spacing w:after="120"/>
        <w:contextualSpacing w:val="0"/>
        <w:rPr>
          <w:lang w:eastAsia="en-GB"/>
        </w:rPr>
      </w:pPr>
      <w:r>
        <w:rPr>
          <w:b/>
          <w:bCs/>
          <w:lang w:eastAsia="en-GB"/>
        </w:rPr>
        <w:t>S</w:t>
      </w:r>
      <w:r w:rsidRPr="00954BB8">
        <w:rPr>
          <w:b/>
          <w:bCs/>
          <w:lang w:eastAsia="en-GB"/>
        </w:rPr>
        <w:t>tock items to be counted</w:t>
      </w:r>
      <w:r>
        <w:rPr>
          <w:b/>
          <w:bCs/>
          <w:lang w:eastAsia="en-GB"/>
        </w:rPr>
        <w:t xml:space="preserve"> should be classified, </w:t>
      </w:r>
      <w:r w:rsidRPr="00815459">
        <w:rPr>
          <w:lang w:eastAsia="en-GB"/>
        </w:rPr>
        <w:t>for example,</w:t>
      </w:r>
      <w:r>
        <w:rPr>
          <w:lang w:eastAsia="en-GB"/>
        </w:rPr>
        <w:t xml:space="preserve"> </w:t>
      </w:r>
      <w:r w:rsidRPr="00754929">
        <w:rPr>
          <w:lang w:eastAsia="en-GB"/>
        </w:rPr>
        <w:t xml:space="preserve">into A, B, and C groups </w:t>
      </w:r>
      <w:r>
        <w:rPr>
          <w:lang w:eastAsia="en-GB"/>
        </w:rPr>
        <w:t>r</w:t>
      </w:r>
      <w:r w:rsidRPr="00754929">
        <w:rPr>
          <w:lang w:eastAsia="en-GB"/>
        </w:rPr>
        <w:t>ather than doing random counts</w:t>
      </w:r>
      <w:r>
        <w:rPr>
          <w:lang w:eastAsia="en-GB"/>
        </w:rPr>
        <w:t xml:space="preserve">. </w:t>
      </w:r>
      <w:r w:rsidRPr="00754929">
        <w:rPr>
          <w:lang w:eastAsia="en-GB"/>
        </w:rPr>
        <w:t>It makes sense to spend the most time doing cycle counts with the inventory that represents the highest value.</w:t>
      </w:r>
    </w:p>
    <w:p w14:paraId="4888C269" w14:textId="77777777" w:rsidR="000F521E" w:rsidRPr="00754929" w:rsidRDefault="000F521E" w:rsidP="002E23EC">
      <w:pPr>
        <w:pStyle w:val="ListParagraph"/>
        <w:numPr>
          <w:ilvl w:val="0"/>
          <w:numId w:val="398"/>
        </w:numPr>
        <w:spacing w:after="120"/>
        <w:contextualSpacing w:val="0"/>
        <w:rPr>
          <w:lang w:eastAsia="en-GB"/>
        </w:rPr>
      </w:pPr>
      <w:r w:rsidRPr="00754929">
        <w:rPr>
          <w:lang w:eastAsia="en-GB"/>
        </w:rPr>
        <w:t>Group A compromises inventory that makes up 70-80% of your overall inventory value</w:t>
      </w:r>
    </w:p>
    <w:p w14:paraId="4197141B" w14:textId="77777777" w:rsidR="000F521E" w:rsidRPr="00754929" w:rsidRDefault="000F521E" w:rsidP="002E23EC">
      <w:pPr>
        <w:pStyle w:val="ListParagraph"/>
        <w:numPr>
          <w:ilvl w:val="0"/>
          <w:numId w:val="398"/>
        </w:numPr>
        <w:spacing w:after="120"/>
        <w:contextualSpacing w:val="0"/>
        <w:rPr>
          <w:lang w:eastAsia="en-GB"/>
        </w:rPr>
      </w:pPr>
      <w:r w:rsidRPr="00754929">
        <w:rPr>
          <w:lang w:eastAsia="en-GB"/>
        </w:rPr>
        <w:t>Group B accounts for the next 10-15% of inventory value</w:t>
      </w:r>
    </w:p>
    <w:p w14:paraId="5BEB211B" w14:textId="77777777" w:rsidR="000F521E" w:rsidRDefault="000F521E" w:rsidP="002E23EC">
      <w:pPr>
        <w:pStyle w:val="ListParagraph"/>
        <w:numPr>
          <w:ilvl w:val="0"/>
          <w:numId w:val="398"/>
        </w:numPr>
        <w:spacing w:after="120"/>
        <w:contextualSpacing w:val="0"/>
        <w:rPr>
          <w:lang w:eastAsia="en-GB"/>
        </w:rPr>
      </w:pPr>
      <w:r w:rsidRPr="00754929">
        <w:rPr>
          <w:lang w:eastAsia="en-GB"/>
        </w:rPr>
        <w:t>Group C represents the bottom 10-5% of inventory value</w:t>
      </w:r>
    </w:p>
    <w:p w14:paraId="6661E5B8" w14:textId="77777777" w:rsidR="000F521E" w:rsidRPr="00754929" w:rsidRDefault="000F521E" w:rsidP="002E23EC">
      <w:pPr>
        <w:pStyle w:val="ListParagraph"/>
        <w:numPr>
          <w:ilvl w:val="0"/>
          <w:numId w:val="397"/>
        </w:numPr>
        <w:spacing w:after="120"/>
        <w:ind w:left="709" w:hanging="283"/>
        <w:contextualSpacing w:val="0"/>
        <w:rPr>
          <w:lang w:eastAsia="en-GB"/>
        </w:rPr>
      </w:pPr>
      <w:r w:rsidRPr="00954BB8">
        <w:rPr>
          <w:b/>
          <w:bCs/>
          <w:lang w:eastAsia="en-GB"/>
        </w:rPr>
        <w:t>Cycle counts should move methodically throughout the store</w:t>
      </w:r>
      <w:r>
        <w:rPr>
          <w:lang w:eastAsia="en-GB"/>
        </w:rPr>
        <w:t xml:space="preserve"> </w:t>
      </w:r>
      <w:r w:rsidRPr="00754929">
        <w:rPr>
          <w:lang w:eastAsia="en-GB"/>
        </w:rPr>
        <w:t>so that all products get counted at least once every quarter.</w:t>
      </w:r>
    </w:p>
    <w:p w14:paraId="54B6A6AC" w14:textId="77777777" w:rsidR="000F521E" w:rsidRPr="00754929" w:rsidRDefault="000F521E" w:rsidP="002E23EC">
      <w:pPr>
        <w:pStyle w:val="ListParagraph"/>
        <w:numPr>
          <w:ilvl w:val="0"/>
          <w:numId w:val="397"/>
        </w:numPr>
        <w:spacing w:after="120"/>
        <w:ind w:left="709" w:hanging="283"/>
        <w:contextualSpacing w:val="0"/>
        <w:rPr>
          <w:lang w:eastAsia="en-GB"/>
        </w:rPr>
      </w:pPr>
      <w:r w:rsidRPr="00954BB8">
        <w:rPr>
          <w:b/>
          <w:bCs/>
          <w:lang w:eastAsia="en-GB"/>
        </w:rPr>
        <w:t>Two separate individuals should count the products</w:t>
      </w:r>
      <w:r w:rsidRPr="00754929">
        <w:rPr>
          <w:lang w:eastAsia="en-GB"/>
        </w:rPr>
        <w:t>. A blind comparison of their counts should be made before adjustments are recorded. Any discrepancies should be reviewed.</w:t>
      </w:r>
    </w:p>
    <w:p w14:paraId="7E2504B9" w14:textId="77777777" w:rsidR="000F521E" w:rsidRPr="00754929" w:rsidRDefault="000F521E" w:rsidP="002E23EC">
      <w:pPr>
        <w:pStyle w:val="ListParagraph"/>
        <w:numPr>
          <w:ilvl w:val="0"/>
          <w:numId w:val="397"/>
        </w:numPr>
        <w:spacing w:after="120"/>
        <w:ind w:left="709" w:hanging="283"/>
        <w:contextualSpacing w:val="0"/>
        <w:rPr>
          <w:lang w:eastAsia="en-GB"/>
        </w:rPr>
      </w:pPr>
      <w:r w:rsidRPr="00815459">
        <w:rPr>
          <w:b/>
          <w:bCs/>
          <w:lang w:eastAsia="en-GB"/>
        </w:rPr>
        <w:t>Inventory accuracy metrics should be tracked</w:t>
      </w:r>
      <w:r>
        <w:rPr>
          <w:lang w:eastAsia="en-GB"/>
        </w:rPr>
        <w:t xml:space="preserve"> </w:t>
      </w:r>
      <w:r w:rsidRPr="00754929">
        <w:rPr>
          <w:lang w:eastAsia="en-GB"/>
        </w:rPr>
        <w:t xml:space="preserve">over time. </w:t>
      </w:r>
    </w:p>
    <w:p w14:paraId="6D333127" w14:textId="77777777" w:rsidR="000F521E" w:rsidRPr="00754929" w:rsidRDefault="000F521E" w:rsidP="002E23EC">
      <w:pPr>
        <w:pStyle w:val="ListParagraph"/>
        <w:numPr>
          <w:ilvl w:val="0"/>
          <w:numId w:val="397"/>
        </w:numPr>
        <w:spacing w:after="120"/>
        <w:ind w:left="709" w:hanging="283"/>
        <w:contextualSpacing w:val="0"/>
        <w:rPr>
          <w:lang w:eastAsia="en-GB"/>
        </w:rPr>
      </w:pPr>
      <w:r w:rsidRPr="00815459">
        <w:rPr>
          <w:b/>
          <w:bCs/>
          <w:lang w:eastAsia="en-GB"/>
        </w:rPr>
        <w:t>Cycle counting should be done at the start of the day</w:t>
      </w:r>
      <w:r w:rsidRPr="00754929">
        <w:rPr>
          <w:lang w:eastAsia="en-GB"/>
        </w:rPr>
        <w:t xml:space="preserve"> before the operations of the facility have begun in full-swing or at the end of the day after operations have closed out.</w:t>
      </w:r>
    </w:p>
    <w:p w14:paraId="5FF1A06C" w14:textId="77777777" w:rsidR="000F521E" w:rsidRPr="00754929" w:rsidRDefault="000F521E" w:rsidP="002E23EC">
      <w:pPr>
        <w:pStyle w:val="ListParagraph"/>
        <w:numPr>
          <w:ilvl w:val="0"/>
          <w:numId w:val="397"/>
        </w:numPr>
        <w:spacing w:after="120"/>
        <w:ind w:left="709" w:hanging="283"/>
        <w:contextualSpacing w:val="0"/>
        <w:rPr>
          <w:lang w:eastAsia="en-GB"/>
        </w:rPr>
      </w:pPr>
      <w:r w:rsidRPr="00754929">
        <w:rPr>
          <w:lang w:eastAsia="en-GB"/>
        </w:rPr>
        <w:t xml:space="preserve">The cycle counting </w:t>
      </w:r>
      <w:r w:rsidRPr="00815459">
        <w:rPr>
          <w:b/>
          <w:bCs/>
          <w:lang w:eastAsia="en-GB"/>
        </w:rPr>
        <w:t>process should be well-defined and documented</w:t>
      </w:r>
      <w:r w:rsidRPr="00754929">
        <w:rPr>
          <w:lang w:eastAsia="en-GB"/>
        </w:rPr>
        <w:t>.</w:t>
      </w:r>
    </w:p>
    <w:p w14:paraId="53A447CB" w14:textId="77777777" w:rsidR="000F521E" w:rsidRDefault="000F521E" w:rsidP="002E23EC">
      <w:pPr>
        <w:pStyle w:val="ListParagraph"/>
        <w:numPr>
          <w:ilvl w:val="0"/>
          <w:numId w:val="397"/>
        </w:numPr>
        <w:ind w:left="709" w:hanging="283"/>
        <w:contextualSpacing w:val="0"/>
      </w:pPr>
      <w:r>
        <w:rPr>
          <w:lang w:eastAsia="en-GB"/>
        </w:rPr>
        <w:t>The responsibilities for</w:t>
      </w:r>
      <w:r w:rsidRPr="00754929">
        <w:rPr>
          <w:lang w:eastAsia="en-GB"/>
        </w:rPr>
        <w:t xml:space="preserve"> cycle counting and inventory recording </w:t>
      </w:r>
      <w:r>
        <w:rPr>
          <w:lang w:eastAsia="en-GB"/>
        </w:rPr>
        <w:t xml:space="preserve">should be separated </w:t>
      </w:r>
      <w:r w:rsidRPr="00754929">
        <w:rPr>
          <w:lang w:eastAsia="en-GB"/>
        </w:rPr>
        <w:t xml:space="preserve">to </w:t>
      </w:r>
      <w:r>
        <w:rPr>
          <w:lang w:eastAsia="en-GB"/>
        </w:rPr>
        <w:t xml:space="preserve">ensure </w:t>
      </w:r>
      <w:r w:rsidRPr="00754929">
        <w:rPr>
          <w:lang w:eastAsia="en-GB"/>
        </w:rPr>
        <w:t>accuracy</w:t>
      </w:r>
      <w:r>
        <w:rPr>
          <w:lang w:eastAsia="en-GB"/>
        </w:rPr>
        <w:t xml:space="preserve"> and prevent fraud</w:t>
      </w:r>
      <w:r w:rsidRPr="00754929">
        <w:rPr>
          <w:lang w:eastAsia="en-GB"/>
        </w:rPr>
        <w:t>.</w:t>
      </w:r>
      <w:r>
        <w:rPr>
          <w:lang w:eastAsia="en-GB"/>
        </w:rPr>
        <w:t xml:space="preserve"> Persons responsible for recording transactions should not be involved in the counting. </w:t>
      </w:r>
    </w:p>
    <w:p w14:paraId="60631A8D" w14:textId="77777777" w:rsidR="004C4FA2" w:rsidRDefault="004C4FA2" w:rsidP="004C4FA2"/>
    <w:p w14:paraId="54FE6AF6" w14:textId="77777777" w:rsidR="004C4FA2" w:rsidRDefault="004C4FA2" w:rsidP="004C4FA2"/>
    <w:p w14:paraId="3F5A541B" w14:textId="77777777" w:rsidR="004C4FA2" w:rsidRDefault="004C4FA2" w:rsidP="004C4FA2"/>
    <w:p w14:paraId="07596980" w14:textId="77777777" w:rsidR="000F521E" w:rsidRDefault="000F521E" w:rsidP="000F521E">
      <w:pPr>
        <w:pStyle w:val="Heading4"/>
        <w:ind w:left="851" w:hanging="851"/>
      </w:pPr>
      <w:r>
        <w:t>2.3.2.2</w:t>
      </w:r>
      <w:r>
        <w:tab/>
        <w:t>Physical stock count</w:t>
      </w:r>
    </w:p>
    <w:p w14:paraId="0C31173D" w14:textId="77777777" w:rsidR="00CB7401" w:rsidRPr="00CB7401" w:rsidRDefault="00CB7401" w:rsidP="00CB7401"/>
    <w:p w14:paraId="52553A6D" w14:textId="77777777" w:rsidR="000F521E" w:rsidRDefault="000F521E" w:rsidP="000F521E">
      <w:pPr>
        <w:rPr>
          <w:rStyle w:val="e24kjd"/>
        </w:rPr>
      </w:pPr>
      <w:r w:rsidRPr="009D64F3">
        <w:rPr>
          <w:rStyle w:val="e24kjd"/>
        </w:rPr>
        <w:t xml:space="preserve">A physical count </w:t>
      </w:r>
      <w:r>
        <w:rPr>
          <w:rStyle w:val="e24kjd"/>
        </w:rPr>
        <w:t xml:space="preserve">is </w:t>
      </w:r>
      <w:r w:rsidRPr="009D64F3">
        <w:rPr>
          <w:rStyle w:val="e24kjd"/>
        </w:rPr>
        <w:t xml:space="preserve">an actual count of </w:t>
      </w:r>
      <w:r w:rsidRPr="009D64F3">
        <w:rPr>
          <w:rStyle w:val="e24kjd"/>
          <w:b/>
          <w:bCs/>
          <w:i/>
          <w:iCs/>
        </w:rPr>
        <w:t xml:space="preserve">all </w:t>
      </w:r>
      <w:r w:rsidRPr="009D64F3">
        <w:rPr>
          <w:rStyle w:val="e24kjd"/>
        </w:rPr>
        <w:t xml:space="preserve">the products </w:t>
      </w:r>
      <w:r>
        <w:rPr>
          <w:rStyle w:val="e24kjd"/>
        </w:rPr>
        <w:t>in the chain store.</w:t>
      </w:r>
      <w:r w:rsidRPr="009D64F3">
        <w:rPr>
          <w:rStyle w:val="e24kjd"/>
        </w:rPr>
        <w:t xml:space="preserve"> This is a thoroughly coordinated process, which includes </w:t>
      </w:r>
      <w:r>
        <w:rPr>
          <w:rStyle w:val="e24kjd"/>
        </w:rPr>
        <w:t>preparing</w:t>
      </w:r>
      <w:r w:rsidRPr="009D64F3">
        <w:rPr>
          <w:rStyle w:val="e24kjd"/>
        </w:rPr>
        <w:t>, counting items and recording the results</w:t>
      </w:r>
      <w:r>
        <w:rPr>
          <w:rStyle w:val="e24kjd"/>
        </w:rPr>
        <w:t>.</w:t>
      </w:r>
    </w:p>
    <w:p w14:paraId="2AAF5B70" w14:textId="77777777" w:rsidR="009104DA" w:rsidRDefault="009104DA" w:rsidP="000F521E">
      <w:pPr>
        <w:rPr>
          <w:rStyle w:val="e24kjd"/>
        </w:rPr>
      </w:pPr>
    </w:p>
    <w:p w14:paraId="2453AA7C" w14:textId="77777777" w:rsidR="000F521E" w:rsidRDefault="000F521E" w:rsidP="000F521E">
      <w:r>
        <w:t xml:space="preserve">A physical stock count ensures that the numbers recorded in the stock records match the actual number of items on the sales floor and in the stockroom. </w:t>
      </w:r>
    </w:p>
    <w:p w14:paraId="38C025DF" w14:textId="77777777" w:rsidR="009104DA" w:rsidRDefault="009104DA" w:rsidP="000F521E"/>
    <w:p w14:paraId="3E79B926" w14:textId="77777777" w:rsidR="000F521E" w:rsidRDefault="000F521E" w:rsidP="000F521E">
      <w:r>
        <w:t xml:space="preserve">This in-depth count is usually conducted once a year. A physical inventory count may be needed to meet tax regulations or financial accounting rules. </w:t>
      </w:r>
    </w:p>
    <w:p w14:paraId="5EC0B82D" w14:textId="77777777" w:rsidR="009104DA" w:rsidRDefault="009104DA" w:rsidP="000F521E"/>
    <w:p w14:paraId="22667A3B" w14:textId="77777777" w:rsidR="000F521E" w:rsidRDefault="000F521E" w:rsidP="000F521E">
      <w:r>
        <w:t>This method of counting stock is very time consuming, especially for larger stores with more products.</w:t>
      </w:r>
    </w:p>
    <w:p w14:paraId="506BE1C7" w14:textId="77777777" w:rsidR="009104DA" w:rsidRDefault="009104DA" w:rsidP="000F521E"/>
    <w:p w14:paraId="55C17FE9" w14:textId="77777777" w:rsidR="000F521E" w:rsidRDefault="000F521E" w:rsidP="000F521E">
      <w:pPr>
        <w:pStyle w:val="Heading3"/>
      </w:pPr>
      <w:bookmarkStart w:id="1329" w:name="_Toc38739627"/>
      <w:bookmarkStart w:id="1330" w:name="_Toc38888405"/>
      <w:bookmarkStart w:id="1331" w:name="_Toc39497258"/>
      <w:bookmarkStart w:id="1332" w:name="_Toc46937207"/>
      <w:r>
        <w:t>2.3.3</w:t>
      </w:r>
      <w:r>
        <w:tab/>
        <w:t>Principles of stock count procedures</w:t>
      </w:r>
      <w:bookmarkEnd w:id="1329"/>
      <w:bookmarkEnd w:id="1330"/>
      <w:bookmarkEnd w:id="1331"/>
      <w:bookmarkEnd w:id="1332"/>
    </w:p>
    <w:p w14:paraId="7B54E7B4" w14:textId="77777777" w:rsidR="009104DA" w:rsidRDefault="009104DA" w:rsidP="000F521E"/>
    <w:p w14:paraId="0349F156" w14:textId="77777777" w:rsidR="000F521E" w:rsidRDefault="000F521E" w:rsidP="000F521E">
      <w:r>
        <w:t xml:space="preserve">There are nine key principles of stock count, as listed in Figure </w:t>
      </w:r>
      <w:r w:rsidR="009104DA" w:rsidRPr="009104DA">
        <w:t>83</w:t>
      </w:r>
      <w:r w:rsidRPr="00FB625B">
        <w:rPr>
          <w:highlight w:val="yellow"/>
        </w:rPr>
        <w:t>.</w:t>
      </w:r>
    </w:p>
    <w:p w14:paraId="46BC16FB" w14:textId="77777777" w:rsidR="009104DA" w:rsidRDefault="009104DA" w:rsidP="000F521E"/>
    <w:p w14:paraId="38CA7181" w14:textId="77777777" w:rsidR="000F521E" w:rsidRDefault="000F521E" w:rsidP="000F521E">
      <w:pPr>
        <w:jc w:val="center"/>
      </w:pPr>
      <w:r w:rsidRPr="00090102">
        <w:rPr>
          <w:noProof/>
        </w:rPr>
        <w:drawing>
          <wp:inline distT="0" distB="0" distL="0" distR="0" wp14:anchorId="7FAE5384" wp14:editId="5DC6ED0E">
            <wp:extent cx="3090929" cy="314229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109887" cy="3161569"/>
                    </a:xfrm>
                    <a:prstGeom prst="rect">
                      <a:avLst/>
                    </a:prstGeom>
                    <a:noFill/>
                    <a:ln>
                      <a:noFill/>
                    </a:ln>
                  </pic:spPr>
                </pic:pic>
              </a:graphicData>
            </a:graphic>
          </wp:inline>
        </w:drawing>
      </w:r>
    </w:p>
    <w:p w14:paraId="497135EF" w14:textId="77777777" w:rsidR="000F521E" w:rsidRDefault="000F521E" w:rsidP="000F521E">
      <w:pPr>
        <w:pStyle w:val="Caption"/>
      </w:pPr>
      <w:r>
        <w:t xml:space="preserve">figure </w:t>
      </w:r>
      <w:r w:rsidR="009104DA">
        <w:t>83</w:t>
      </w:r>
      <w:r>
        <w:t>: principles of stock count</w:t>
      </w:r>
    </w:p>
    <w:p w14:paraId="172EE406" w14:textId="77777777" w:rsidR="009104DA" w:rsidRPr="009104DA" w:rsidRDefault="009104DA" w:rsidP="009104DA">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8"/>
        <w:gridCol w:w="6023"/>
      </w:tblGrid>
      <w:tr w:rsidR="000F521E" w14:paraId="35F0BAD2" w14:textId="77777777" w:rsidTr="00130D02">
        <w:tc>
          <w:tcPr>
            <w:tcW w:w="2962" w:type="dxa"/>
            <w:shd w:val="clear" w:color="auto" w:fill="7F7F7F" w:themeFill="text1" w:themeFillTint="80"/>
          </w:tcPr>
          <w:p w14:paraId="7CEE779E" w14:textId="77777777" w:rsidR="000F521E" w:rsidRPr="009104DA" w:rsidRDefault="000F521E" w:rsidP="009104DA">
            <w:pPr>
              <w:rPr>
                <w:b/>
                <w:bCs/>
                <w:color w:val="FFFFFF" w:themeColor="background1"/>
                <w:lang w:val="en-ZA"/>
              </w:rPr>
            </w:pPr>
            <w:r w:rsidRPr="009104DA">
              <w:rPr>
                <w:b/>
                <w:bCs/>
                <w:color w:val="FFFFFF" w:themeColor="background1"/>
                <w:lang w:val="en-ZA"/>
              </w:rPr>
              <w:t>Establish accountability</w:t>
            </w:r>
          </w:p>
        </w:tc>
        <w:tc>
          <w:tcPr>
            <w:tcW w:w="6034" w:type="dxa"/>
            <w:shd w:val="clear" w:color="auto" w:fill="D9D9D9" w:themeFill="background1" w:themeFillShade="D9"/>
          </w:tcPr>
          <w:p w14:paraId="636FE680" w14:textId="77777777" w:rsidR="000F521E" w:rsidRDefault="000F521E" w:rsidP="009104DA">
            <w:pPr>
              <w:rPr>
                <w:lang w:val="en-ZA"/>
              </w:rPr>
            </w:pPr>
            <w:r>
              <w:rPr>
                <w:lang w:val="en-ZA"/>
              </w:rPr>
              <w:t xml:space="preserve">Set performance goals (e.g. 98% accuracy on first count). </w:t>
            </w:r>
          </w:p>
          <w:p w14:paraId="56EAB150" w14:textId="77777777" w:rsidR="000F521E" w:rsidRDefault="000F521E" w:rsidP="009104DA">
            <w:pPr>
              <w:rPr>
                <w:lang w:val="en-ZA"/>
              </w:rPr>
            </w:pPr>
            <w:r>
              <w:rPr>
                <w:lang w:val="en-ZA"/>
              </w:rPr>
              <w:t>Define levels of accountability for the overall physical count. Setting high goals for record accuracy is one way of establishing accountability for the physical count. Best-practice companies typically appoint supervisors or managers to supervise a counting group. These people have specific responsibility for planning the count, organising the count teams, reviewing counts, investigating discrepancies and approving adjustments.</w:t>
            </w:r>
          </w:p>
          <w:p w14:paraId="04A12AB9" w14:textId="77777777" w:rsidR="000F521E" w:rsidRDefault="000F521E" w:rsidP="009104DA">
            <w:pPr>
              <w:rPr>
                <w:lang w:val="en-ZA"/>
              </w:rPr>
            </w:pPr>
            <w:r>
              <w:rPr>
                <w:lang w:val="en-ZA"/>
              </w:rPr>
              <w:t>Decide on strategies for counting – cycle or physical count.</w:t>
            </w:r>
          </w:p>
        </w:tc>
      </w:tr>
      <w:tr w:rsidR="000F521E" w14:paraId="199B3090" w14:textId="77777777" w:rsidTr="00130D02">
        <w:tc>
          <w:tcPr>
            <w:tcW w:w="2962" w:type="dxa"/>
            <w:shd w:val="clear" w:color="auto" w:fill="7F7F7F" w:themeFill="text1" w:themeFillTint="80"/>
          </w:tcPr>
          <w:p w14:paraId="6F3BEC4B" w14:textId="77777777" w:rsidR="000F521E" w:rsidRPr="009104DA" w:rsidRDefault="000F521E" w:rsidP="009104DA">
            <w:pPr>
              <w:rPr>
                <w:b/>
                <w:bCs/>
                <w:color w:val="FFFFFF" w:themeColor="background1"/>
                <w:lang w:val="en-ZA"/>
              </w:rPr>
            </w:pPr>
            <w:r w:rsidRPr="009104DA">
              <w:rPr>
                <w:b/>
                <w:bCs/>
                <w:color w:val="FFFFFF" w:themeColor="background1"/>
                <w:lang w:val="en-ZA"/>
              </w:rPr>
              <w:t>Establish written procedures</w:t>
            </w:r>
          </w:p>
        </w:tc>
        <w:tc>
          <w:tcPr>
            <w:tcW w:w="6034" w:type="dxa"/>
            <w:shd w:val="clear" w:color="auto" w:fill="D9D9D9" w:themeFill="background1" w:themeFillShade="D9"/>
          </w:tcPr>
          <w:p w14:paraId="68E4E990" w14:textId="77777777" w:rsidR="000F521E" w:rsidRDefault="000F521E" w:rsidP="009104DA">
            <w:pPr>
              <w:rPr>
                <w:lang w:val="en-ZA"/>
              </w:rPr>
            </w:pPr>
            <w:r>
              <w:rPr>
                <w:lang w:val="en-ZA"/>
              </w:rPr>
              <w:t xml:space="preserve">Document policies and procedures for entire count processes </w:t>
            </w:r>
          </w:p>
          <w:p w14:paraId="30E11DF1" w14:textId="77777777" w:rsidR="000F521E" w:rsidRDefault="000F521E" w:rsidP="009104DA">
            <w:pPr>
              <w:rPr>
                <w:lang w:val="en-ZA"/>
              </w:rPr>
            </w:pPr>
            <w:r>
              <w:rPr>
                <w:lang w:val="en-ZA"/>
              </w:rPr>
              <w:t>Establishing and documenting policies and procedures are essential for effective and reliable stock counts. Written procedures help ensure consistent and accurate compliance to achieve high levels of integrity of the process and accuracy of stock records.</w:t>
            </w:r>
          </w:p>
          <w:p w14:paraId="47467E37" w14:textId="77777777" w:rsidR="000F521E" w:rsidRDefault="000F521E" w:rsidP="009104DA">
            <w:pPr>
              <w:rPr>
                <w:lang w:val="en-ZA"/>
              </w:rPr>
            </w:pPr>
            <w:r>
              <w:rPr>
                <w:lang w:val="en-ZA"/>
              </w:rPr>
              <w:t>Well-documented procedures cover all aspects of the physical counting process including before, during and after the count. (Principles of counting procedures are explained in the next section.)</w:t>
            </w:r>
          </w:p>
          <w:p w14:paraId="7664F1BF" w14:textId="77777777" w:rsidR="000F521E" w:rsidRDefault="000F521E" w:rsidP="009104DA">
            <w:pPr>
              <w:rPr>
                <w:lang w:val="en-ZA"/>
              </w:rPr>
            </w:pPr>
            <w:r>
              <w:rPr>
                <w:lang w:val="en-ZA"/>
              </w:rPr>
              <w:t>The chain store manager should regularly review and update established policies and procedures.</w:t>
            </w:r>
          </w:p>
        </w:tc>
      </w:tr>
      <w:tr w:rsidR="000F521E" w14:paraId="686DEA74" w14:textId="77777777" w:rsidTr="00130D02">
        <w:tc>
          <w:tcPr>
            <w:tcW w:w="2962" w:type="dxa"/>
            <w:shd w:val="clear" w:color="auto" w:fill="7F7F7F" w:themeFill="text1" w:themeFillTint="80"/>
          </w:tcPr>
          <w:p w14:paraId="71A2C7AC" w14:textId="77777777" w:rsidR="000F521E" w:rsidRPr="009104DA" w:rsidRDefault="000F521E" w:rsidP="009104DA">
            <w:pPr>
              <w:rPr>
                <w:b/>
                <w:bCs/>
                <w:color w:val="FFFFFF" w:themeColor="background1"/>
                <w:lang w:val="en-ZA"/>
              </w:rPr>
            </w:pPr>
            <w:r w:rsidRPr="009104DA">
              <w:rPr>
                <w:b/>
                <w:bCs/>
                <w:color w:val="FFFFFF" w:themeColor="background1"/>
                <w:lang w:val="en-ZA"/>
              </w:rPr>
              <w:t>Select an approach</w:t>
            </w:r>
          </w:p>
        </w:tc>
        <w:tc>
          <w:tcPr>
            <w:tcW w:w="6034" w:type="dxa"/>
            <w:shd w:val="clear" w:color="auto" w:fill="D9D9D9" w:themeFill="background1" w:themeFillShade="D9"/>
          </w:tcPr>
          <w:p w14:paraId="0CD2F6A4" w14:textId="77777777" w:rsidR="000F521E" w:rsidRDefault="000F521E" w:rsidP="009104DA">
            <w:pPr>
              <w:rPr>
                <w:lang w:val="en-ZA"/>
              </w:rPr>
            </w:pPr>
            <w:r>
              <w:rPr>
                <w:lang w:val="en-ZA"/>
              </w:rPr>
              <w:t>The chain store manager should select the approach for the count, that is, cycle count or physical count.</w:t>
            </w:r>
          </w:p>
          <w:p w14:paraId="144CAD73" w14:textId="77777777" w:rsidR="000F521E" w:rsidRDefault="000F521E" w:rsidP="009104DA">
            <w:pPr>
              <w:rPr>
                <w:lang w:val="en-ZA"/>
              </w:rPr>
            </w:pPr>
            <w:r>
              <w:rPr>
                <w:lang w:val="en-ZA"/>
              </w:rPr>
              <w:t>When selecting the approach, the chain store manager should consider:</w:t>
            </w:r>
          </w:p>
          <w:p w14:paraId="5CA6CD46" w14:textId="77777777" w:rsidR="000F521E" w:rsidRDefault="000F521E" w:rsidP="002E23EC">
            <w:pPr>
              <w:pStyle w:val="ListParagraph"/>
              <w:numPr>
                <w:ilvl w:val="0"/>
                <w:numId w:val="399"/>
              </w:numPr>
              <w:contextualSpacing w:val="0"/>
              <w:rPr>
                <w:lang w:val="en-ZA"/>
              </w:rPr>
            </w:pPr>
            <w:r>
              <w:rPr>
                <w:lang w:val="en-ZA"/>
              </w:rPr>
              <w:t>The objective and purpose of the count</w:t>
            </w:r>
          </w:p>
          <w:p w14:paraId="061DCEA0" w14:textId="77777777" w:rsidR="000F521E" w:rsidRDefault="000F521E" w:rsidP="002E23EC">
            <w:pPr>
              <w:pStyle w:val="ListParagraph"/>
              <w:numPr>
                <w:ilvl w:val="0"/>
                <w:numId w:val="399"/>
              </w:numPr>
              <w:contextualSpacing w:val="0"/>
              <w:rPr>
                <w:lang w:val="en-ZA"/>
              </w:rPr>
            </w:pPr>
            <w:r>
              <w:rPr>
                <w:lang w:val="en-ZA"/>
              </w:rPr>
              <w:t>The capabilities of the stock management system</w:t>
            </w:r>
          </w:p>
          <w:p w14:paraId="408C7B95" w14:textId="77777777" w:rsidR="000F521E" w:rsidRPr="001C3BE9" w:rsidRDefault="000F521E" w:rsidP="002E23EC">
            <w:pPr>
              <w:pStyle w:val="ListParagraph"/>
              <w:numPr>
                <w:ilvl w:val="0"/>
                <w:numId w:val="399"/>
              </w:numPr>
              <w:contextualSpacing w:val="0"/>
              <w:rPr>
                <w:lang w:val="en-ZA"/>
              </w:rPr>
            </w:pPr>
            <w:r>
              <w:rPr>
                <w:lang w:val="en-ZA"/>
              </w:rPr>
              <w:t>The characteristics of the inventory</w:t>
            </w:r>
          </w:p>
        </w:tc>
      </w:tr>
      <w:tr w:rsidR="000F521E" w14:paraId="4704B0F1" w14:textId="77777777" w:rsidTr="00130D02">
        <w:tc>
          <w:tcPr>
            <w:tcW w:w="2962" w:type="dxa"/>
            <w:shd w:val="clear" w:color="auto" w:fill="7F7F7F" w:themeFill="text1" w:themeFillTint="80"/>
          </w:tcPr>
          <w:p w14:paraId="5BC8507C" w14:textId="77777777" w:rsidR="000F521E" w:rsidRPr="009104DA" w:rsidRDefault="000F521E" w:rsidP="009104DA">
            <w:pPr>
              <w:rPr>
                <w:b/>
                <w:bCs/>
                <w:color w:val="FFFFFF" w:themeColor="background1"/>
                <w:lang w:val="en-ZA"/>
              </w:rPr>
            </w:pPr>
            <w:r w:rsidRPr="009104DA">
              <w:rPr>
                <w:b/>
                <w:bCs/>
                <w:color w:val="FFFFFF" w:themeColor="background1"/>
                <w:lang w:val="en-ZA"/>
              </w:rPr>
              <w:t>Determine frequency</w:t>
            </w:r>
          </w:p>
        </w:tc>
        <w:tc>
          <w:tcPr>
            <w:tcW w:w="6034" w:type="dxa"/>
            <w:shd w:val="clear" w:color="auto" w:fill="D9D9D9" w:themeFill="background1" w:themeFillShade="D9"/>
          </w:tcPr>
          <w:p w14:paraId="2EC497EA" w14:textId="77777777" w:rsidR="000F521E" w:rsidRDefault="000F521E" w:rsidP="009104DA">
            <w:pPr>
              <w:rPr>
                <w:lang w:val="en-ZA"/>
              </w:rPr>
            </w:pPr>
            <w:r>
              <w:rPr>
                <w:lang w:val="en-ZA"/>
              </w:rPr>
              <w:t>Determine which items to count and how frequently.</w:t>
            </w:r>
          </w:p>
        </w:tc>
      </w:tr>
      <w:tr w:rsidR="000F521E" w14:paraId="212CD84E" w14:textId="77777777" w:rsidTr="00130D02">
        <w:tc>
          <w:tcPr>
            <w:tcW w:w="2962" w:type="dxa"/>
            <w:shd w:val="clear" w:color="auto" w:fill="7F7F7F" w:themeFill="text1" w:themeFillTint="80"/>
          </w:tcPr>
          <w:p w14:paraId="1A04EB97" w14:textId="77777777" w:rsidR="000F521E" w:rsidRPr="009104DA" w:rsidRDefault="000F521E" w:rsidP="009104DA">
            <w:pPr>
              <w:rPr>
                <w:b/>
                <w:bCs/>
                <w:color w:val="FFFFFF" w:themeColor="background1"/>
                <w:lang w:val="en-ZA"/>
              </w:rPr>
            </w:pPr>
            <w:r w:rsidRPr="009104DA">
              <w:rPr>
                <w:b/>
                <w:bCs/>
                <w:color w:val="FFFFFF" w:themeColor="background1"/>
                <w:lang w:val="en-ZA"/>
              </w:rPr>
              <w:t>Segregate duties</w:t>
            </w:r>
          </w:p>
        </w:tc>
        <w:tc>
          <w:tcPr>
            <w:tcW w:w="6034" w:type="dxa"/>
            <w:shd w:val="clear" w:color="auto" w:fill="D9D9D9" w:themeFill="background1" w:themeFillShade="D9"/>
          </w:tcPr>
          <w:p w14:paraId="49CEB1C2" w14:textId="77777777" w:rsidR="000F521E" w:rsidRDefault="000F521E" w:rsidP="009104DA">
            <w:pPr>
              <w:rPr>
                <w:lang w:val="en-ZA"/>
              </w:rPr>
            </w:pPr>
            <w:r>
              <w:rPr>
                <w:lang w:val="en-ZA"/>
              </w:rPr>
              <w:t xml:space="preserve">Segregation of duties is a control measure. It entails separating key duties and responsibilities and allocating them to different people. </w:t>
            </w:r>
          </w:p>
          <w:p w14:paraId="19863845" w14:textId="77777777" w:rsidR="000F521E" w:rsidRDefault="000F521E" w:rsidP="009104DA">
            <w:pPr>
              <w:rPr>
                <w:lang w:val="en-ZA"/>
              </w:rPr>
            </w:pPr>
            <w:r>
              <w:rPr>
                <w:lang w:val="en-ZA"/>
              </w:rPr>
              <w:t>This reduces risk of error and fraud so that no single individual can adversely affect the accuracy and integrity of the count.</w:t>
            </w:r>
          </w:p>
          <w:p w14:paraId="4D296BE8" w14:textId="77777777" w:rsidR="000F521E" w:rsidRDefault="000F521E" w:rsidP="009104DA">
            <w:pPr>
              <w:rPr>
                <w:lang w:val="en-ZA"/>
              </w:rPr>
            </w:pPr>
            <w:r>
              <w:rPr>
                <w:lang w:val="en-ZA"/>
              </w:rPr>
              <w:t>Typically, people involved in the following duties should not be responsible for any part of the counting process:</w:t>
            </w:r>
          </w:p>
          <w:p w14:paraId="491D9001" w14:textId="77777777" w:rsidR="000F521E" w:rsidRDefault="000F521E" w:rsidP="002E23EC">
            <w:pPr>
              <w:pStyle w:val="ListParagraph"/>
              <w:numPr>
                <w:ilvl w:val="0"/>
                <w:numId w:val="400"/>
              </w:numPr>
              <w:contextualSpacing w:val="0"/>
              <w:rPr>
                <w:lang w:val="en-ZA"/>
              </w:rPr>
            </w:pPr>
            <w:r>
              <w:rPr>
                <w:lang w:val="en-ZA"/>
              </w:rPr>
              <w:t>Physical responsibility for assets</w:t>
            </w:r>
          </w:p>
          <w:p w14:paraId="0E2A3F59" w14:textId="77777777" w:rsidR="000F521E" w:rsidRDefault="000F521E" w:rsidP="002E23EC">
            <w:pPr>
              <w:pStyle w:val="ListParagraph"/>
              <w:numPr>
                <w:ilvl w:val="0"/>
                <w:numId w:val="400"/>
              </w:numPr>
              <w:contextualSpacing w:val="0"/>
              <w:rPr>
                <w:lang w:val="en-ZA"/>
              </w:rPr>
            </w:pPr>
            <w:r>
              <w:rPr>
                <w:lang w:val="en-ZA"/>
              </w:rPr>
              <w:t>Processing and recording of transactions</w:t>
            </w:r>
          </w:p>
          <w:p w14:paraId="05CCE9AA" w14:textId="77777777" w:rsidR="000F521E" w:rsidRPr="0021552C" w:rsidRDefault="000F521E" w:rsidP="002E23EC">
            <w:pPr>
              <w:pStyle w:val="ListParagraph"/>
              <w:numPr>
                <w:ilvl w:val="0"/>
                <w:numId w:val="400"/>
              </w:numPr>
              <w:contextualSpacing w:val="0"/>
              <w:rPr>
                <w:lang w:val="en-ZA"/>
              </w:rPr>
            </w:pPr>
            <w:r>
              <w:rPr>
                <w:lang w:val="en-ZA"/>
              </w:rPr>
              <w:t>Approval of transactions.</w:t>
            </w:r>
          </w:p>
        </w:tc>
      </w:tr>
      <w:tr w:rsidR="000F521E" w14:paraId="5CE63A92" w14:textId="77777777" w:rsidTr="00130D02">
        <w:tc>
          <w:tcPr>
            <w:tcW w:w="2962" w:type="dxa"/>
            <w:shd w:val="clear" w:color="auto" w:fill="7F7F7F" w:themeFill="text1" w:themeFillTint="80"/>
          </w:tcPr>
          <w:p w14:paraId="5072EEFE" w14:textId="77777777" w:rsidR="000F521E" w:rsidRPr="009104DA" w:rsidRDefault="000F521E" w:rsidP="009104DA">
            <w:pPr>
              <w:rPr>
                <w:b/>
                <w:bCs/>
                <w:color w:val="FFFFFF" w:themeColor="background1"/>
                <w:lang w:val="en-ZA"/>
              </w:rPr>
            </w:pPr>
            <w:r w:rsidRPr="009104DA">
              <w:rPr>
                <w:b/>
                <w:bCs/>
                <w:color w:val="FFFFFF" w:themeColor="background1"/>
                <w:lang w:val="en-ZA"/>
              </w:rPr>
              <w:t>Train staff</w:t>
            </w:r>
          </w:p>
        </w:tc>
        <w:tc>
          <w:tcPr>
            <w:tcW w:w="6034" w:type="dxa"/>
            <w:shd w:val="clear" w:color="auto" w:fill="D9D9D9" w:themeFill="background1" w:themeFillShade="D9"/>
          </w:tcPr>
          <w:p w14:paraId="64476B20" w14:textId="77777777" w:rsidR="000F521E" w:rsidRDefault="000F521E" w:rsidP="009104DA">
            <w:pPr>
              <w:rPr>
                <w:lang w:val="en-ZA"/>
              </w:rPr>
            </w:pPr>
            <w:r>
              <w:rPr>
                <w:lang w:val="en-ZA"/>
              </w:rPr>
              <w:t>Staff responsible for the counting process are to</w:t>
            </w:r>
            <w:r w:rsidR="009F01AB">
              <w:rPr>
                <w:lang w:val="en-ZA"/>
              </w:rPr>
              <w:t xml:space="preserve"> be</w:t>
            </w:r>
            <w:r>
              <w:rPr>
                <w:lang w:val="en-ZA"/>
              </w:rPr>
              <w:t xml:space="preserve"> trained on the counting procedure. </w:t>
            </w:r>
          </w:p>
          <w:p w14:paraId="22E59733" w14:textId="77777777" w:rsidR="000F521E" w:rsidRDefault="000F521E" w:rsidP="009104DA">
            <w:pPr>
              <w:rPr>
                <w:lang w:val="en-ZA"/>
              </w:rPr>
            </w:pPr>
            <w:r>
              <w:rPr>
                <w:lang w:val="en-ZA"/>
              </w:rPr>
              <w:t>Staff responsible for counting should have product knowledge, because they are able to distinguish between similarly looking products. This assists with accuracy of the count.</w:t>
            </w:r>
          </w:p>
        </w:tc>
      </w:tr>
      <w:tr w:rsidR="000F521E" w14:paraId="2CDE51C9" w14:textId="77777777" w:rsidTr="00130D02">
        <w:tc>
          <w:tcPr>
            <w:tcW w:w="2962" w:type="dxa"/>
            <w:shd w:val="clear" w:color="auto" w:fill="7F7F7F" w:themeFill="text1" w:themeFillTint="80"/>
          </w:tcPr>
          <w:p w14:paraId="0761D1FA" w14:textId="77777777" w:rsidR="000F521E" w:rsidRPr="009104DA" w:rsidRDefault="000F521E" w:rsidP="009104DA">
            <w:pPr>
              <w:rPr>
                <w:b/>
                <w:bCs/>
                <w:color w:val="FFFFFF" w:themeColor="background1"/>
                <w:lang w:val="en-ZA"/>
              </w:rPr>
            </w:pPr>
            <w:r w:rsidRPr="009104DA">
              <w:rPr>
                <w:b/>
                <w:bCs/>
                <w:color w:val="FFFFFF" w:themeColor="background1"/>
                <w:lang w:val="en-ZA"/>
              </w:rPr>
              <w:t>Provide supervision</w:t>
            </w:r>
          </w:p>
        </w:tc>
        <w:tc>
          <w:tcPr>
            <w:tcW w:w="6034" w:type="dxa"/>
            <w:shd w:val="clear" w:color="auto" w:fill="D9D9D9" w:themeFill="background1" w:themeFillShade="D9"/>
          </w:tcPr>
          <w:p w14:paraId="4EC11C9E" w14:textId="77777777" w:rsidR="000F521E" w:rsidRDefault="000F521E" w:rsidP="009104DA">
            <w:pPr>
              <w:rPr>
                <w:lang w:val="en-ZA"/>
              </w:rPr>
            </w:pPr>
            <w:r>
              <w:rPr>
                <w:lang w:val="en-ZA"/>
              </w:rPr>
              <w:t>Supervision involves directing the efforts of counting staff.</w:t>
            </w:r>
          </w:p>
          <w:p w14:paraId="6173A719" w14:textId="77777777" w:rsidR="000F521E" w:rsidRDefault="000F521E" w:rsidP="009104DA">
            <w:pPr>
              <w:rPr>
                <w:lang w:val="en-ZA"/>
              </w:rPr>
            </w:pPr>
            <w:r>
              <w:rPr>
                <w:lang w:val="en-ZA"/>
              </w:rPr>
              <w:t xml:space="preserve">Elements of supervision of counting include allocating responsibilities, giving instructions, training staff, solving problems, reviewing the counts and ensuring all items are counted. </w:t>
            </w:r>
          </w:p>
        </w:tc>
      </w:tr>
      <w:tr w:rsidR="000F521E" w14:paraId="493EE4B9" w14:textId="77777777" w:rsidTr="00130D02">
        <w:tc>
          <w:tcPr>
            <w:tcW w:w="2962" w:type="dxa"/>
            <w:shd w:val="clear" w:color="auto" w:fill="7F7F7F" w:themeFill="text1" w:themeFillTint="80"/>
          </w:tcPr>
          <w:p w14:paraId="67F44E7B" w14:textId="77777777" w:rsidR="000F521E" w:rsidRPr="009104DA" w:rsidRDefault="000F521E" w:rsidP="009104DA">
            <w:pPr>
              <w:rPr>
                <w:b/>
                <w:bCs/>
                <w:color w:val="FFFFFF" w:themeColor="background1"/>
                <w:lang w:val="en-ZA"/>
              </w:rPr>
            </w:pPr>
            <w:r w:rsidRPr="009104DA">
              <w:rPr>
                <w:b/>
                <w:bCs/>
                <w:color w:val="FFFFFF" w:themeColor="background1"/>
                <w:lang w:val="en-ZA"/>
              </w:rPr>
              <w:t>Perform blind counts</w:t>
            </w:r>
          </w:p>
        </w:tc>
        <w:tc>
          <w:tcPr>
            <w:tcW w:w="6034" w:type="dxa"/>
            <w:shd w:val="clear" w:color="auto" w:fill="D9D9D9" w:themeFill="background1" w:themeFillShade="D9"/>
          </w:tcPr>
          <w:p w14:paraId="2273A2F2" w14:textId="77777777" w:rsidR="000F521E" w:rsidRDefault="000F521E" w:rsidP="009104DA">
            <w:pPr>
              <w:rPr>
                <w:lang w:val="en-ZA"/>
              </w:rPr>
            </w:pPr>
            <w:r>
              <w:rPr>
                <w:lang w:val="en-ZA"/>
              </w:rPr>
              <w:t>Blind counts mean that the numbers of items on hand are not included on stock counting sheets. This prevents short cuts during counts.</w:t>
            </w:r>
          </w:p>
        </w:tc>
      </w:tr>
      <w:tr w:rsidR="000F521E" w14:paraId="705246DD" w14:textId="77777777" w:rsidTr="00130D02">
        <w:tc>
          <w:tcPr>
            <w:tcW w:w="2962" w:type="dxa"/>
            <w:shd w:val="clear" w:color="auto" w:fill="7F7F7F" w:themeFill="text1" w:themeFillTint="80"/>
          </w:tcPr>
          <w:p w14:paraId="0CD959A3" w14:textId="77777777" w:rsidR="000F521E" w:rsidRPr="009104DA" w:rsidRDefault="000F521E" w:rsidP="009104DA">
            <w:pPr>
              <w:rPr>
                <w:b/>
                <w:bCs/>
                <w:color w:val="FFFFFF" w:themeColor="background1"/>
                <w:lang w:val="en-ZA"/>
              </w:rPr>
            </w:pPr>
            <w:r w:rsidRPr="009104DA">
              <w:rPr>
                <w:b/>
                <w:bCs/>
                <w:color w:val="FFFFFF" w:themeColor="background1"/>
                <w:lang w:val="en-ZA"/>
              </w:rPr>
              <w:t>Ensure completeness</w:t>
            </w:r>
          </w:p>
        </w:tc>
        <w:tc>
          <w:tcPr>
            <w:tcW w:w="6034" w:type="dxa"/>
            <w:shd w:val="clear" w:color="auto" w:fill="D9D9D9" w:themeFill="background1" w:themeFillShade="D9"/>
          </w:tcPr>
          <w:p w14:paraId="0950802F" w14:textId="77777777" w:rsidR="000F521E" w:rsidRDefault="000F521E" w:rsidP="009104DA">
            <w:pPr>
              <w:rPr>
                <w:lang w:val="en-ZA"/>
              </w:rPr>
            </w:pPr>
            <w:r>
              <w:rPr>
                <w:lang w:val="en-ZA"/>
              </w:rPr>
              <w:t>A physical count requires that all the items that should be counted should be present and that all items are, in fact counted.</w:t>
            </w:r>
          </w:p>
        </w:tc>
      </w:tr>
    </w:tbl>
    <w:p w14:paraId="1F758A8B" w14:textId="77777777" w:rsidR="000F521E" w:rsidRDefault="000F521E" w:rsidP="000F521E">
      <w:pPr>
        <w:rPr>
          <w:lang w:val="en-ZA"/>
        </w:rPr>
      </w:pPr>
    </w:p>
    <w:p w14:paraId="7B50AC84" w14:textId="77777777" w:rsidR="004C4FA2" w:rsidRDefault="004C4FA2" w:rsidP="000F521E">
      <w:pPr>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F5C25" w:rsidRPr="000E03FD" w14:paraId="7D35BCA7" w14:textId="77777777" w:rsidTr="00470273">
        <w:trPr>
          <w:trHeight w:val="1008"/>
        </w:trPr>
        <w:tc>
          <w:tcPr>
            <w:tcW w:w="1266" w:type="dxa"/>
            <w:shd w:val="clear" w:color="auto" w:fill="auto"/>
          </w:tcPr>
          <w:p w14:paraId="60F742BB" w14:textId="77777777" w:rsidR="00DF5C25" w:rsidRPr="000E03FD" w:rsidRDefault="00DF5C25" w:rsidP="00470273">
            <w:pPr>
              <w:jc w:val="center"/>
              <w:rPr>
                <w:lang w:val="en-US"/>
              </w:rPr>
            </w:pPr>
            <w:r>
              <w:rPr>
                <w:noProof/>
                <w:lang w:val="en-US"/>
              </w:rPr>
              <w:drawing>
                <wp:inline distT="0" distB="0" distL="0" distR="0" wp14:anchorId="338126E6" wp14:editId="7CBE2635">
                  <wp:extent cx="468720" cy="468000"/>
                  <wp:effectExtent l="0" t="0" r="762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08C7E6AA" w14:textId="77777777" w:rsidR="00DF5C25" w:rsidRPr="007409DA" w:rsidRDefault="00DF5C25" w:rsidP="00470273">
            <w:pPr>
              <w:spacing w:after="120"/>
              <w:rPr>
                <w:b/>
                <w:bCs/>
                <w:lang w:val="en-US"/>
              </w:rPr>
            </w:pPr>
            <w:r w:rsidRPr="007409DA">
              <w:rPr>
                <w:b/>
                <w:bCs/>
                <w:lang w:val="en-US"/>
              </w:rPr>
              <w:t>Activity 69 (KM05 IAC0203; PM05)</w:t>
            </w:r>
          </w:p>
          <w:p w14:paraId="77E8BC5B" w14:textId="77777777" w:rsidR="00DF5C25" w:rsidRDefault="00DF5C25" w:rsidP="00470273">
            <w:pPr>
              <w:spacing w:after="120"/>
              <w:rPr>
                <w:lang w:val="en-US"/>
              </w:rPr>
            </w:pPr>
            <w:r>
              <w:rPr>
                <w:lang w:val="en-US"/>
              </w:rPr>
              <w:t>Please complete the activity in your workbook.</w:t>
            </w:r>
          </w:p>
          <w:p w14:paraId="368EDC88" w14:textId="77777777" w:rsidR="00DF5C25" w:rsidRDefault="00DF5C25" w:rsidP="00470273">
            <w:pPr>
              <w:spacing w:after="120"/>
              <w:rPr>
                <w:lang w:val="en-US"/>
              </w:rPr>
            </w:pPr>
            <w:r>
              <w:rPr>
                <w:lang w:val="en-US"/>
              </w:rPr>
              <w:t>Use the information discussed on principles of stock counts to prepare a checklist that you can use to ensure that the physical stock counting process at your store meets best practice principles, contributing to accuracy of data and integrity of the counting process.</w:t>
            </w:r>
          </w:p>
          <w:p w14:paraId="21AF0F6C" w14:textId="77777777" w:rsidR="00DF5C25" w:rsidRDefault="00DF5C25" w:rsidP="00470273">
            <w:pPr>
              <w:spacing w:after="120"/>
              <w:rPr>
                <w:lang w:val="en-US"/>
              </w:rPr>
            </w:pPr>
            <w:r>
              <w:rPr>
                <w:lang w:val="en-US"/>
              </w:rPr>
              <w:t>Typical format for a checklist:</w:t>
            </w:r>
          </w:p>
          <w:tbl>
            <w:tblPr>
              <w:tblW w:w="0" w:type="auto"/>
              <w:tblInd w:w="2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262"/>
              <w:gridCol w:w="1276"/>
              <w:gridCol w:w="2941"/>
            </w:tblGrid>
            <w:tr w:rsidR="00DF5C25" w14:paraId="4CB22ACA" w14:textId="77777777" w:rsidTr="004C4FA2">
              <w:tc>
                <w:tcPr>
                  <w:tcW w:w="3262" w:type="dxa"/>
                </w:tcPr>
                <w:p w14:paraId="53EF56AF" w14:textId="77777777" w:rsidR="00DF5C25" w:rsidRDefault="00DF5C25" w:rsidP="00470273">
                  <w:pPr>
                    <w:jc w:val="left"/>
                    <w:rPr>
                      <w:lang w:val="en-US"/>
                    </w:rPr>
                  </w:pPr>
                  <w:r>
                    <w:rPr>
                      <w:lang w:val="en-US"/>
                    </w:rPr>
                    <w:t>Principle</w:t>
                  </w:r>
                </w:p>
              </w:tc>
              <w:tc>
                <w:tcPr>
                  <w:tcW w:w="1276" w:type="dxa"/>
                </w:tcPr>
                <w:p w14:paraId="1FDD571C" w14:textId="77777777" w:rsidR="00DF5C25" w:rsidRDefault="00DF5C25" w:rsidP="00470273">
                  <w:pPr>
                    <w:jc w:val="left"/>
                    <w:rPr>
                      <w:lang w:val="en-US"/>
                    </w:rPr>
                  </w:pPr>
                  <w:r>
                    <w:rPr>
                      <w:lang w:val="en-US"/>
                    </w:rPr>
                    <w:t>Met (Yes/No)</w:t>
                  </w:r>
                </w:p>
              </w:tc>
              <w:tc>
                <w:tcPr>
                  <w:tcW w:w="2941" w:type="dxa"/>
                </w:tcPr>
                <w:p w14:paraId="0963975B" w14:textId="77777777" w:rsidR="00DF5C25" w:rsidRDefault="00DF5C25" w:rsidP="00470273">
                  <w:pPr>
                    <w:jc w:val="left"/>
                    <w:rPr>
                      <w:lang w:val="en-US"/>
                    </w:rPr>
                  </w:pPr>
                  <w:r>
                    <w:rPr>
                      <w:lang w:val="en-US"/>
                    </w:rPr>
                    <w:t>Action to take for improvement</w:t>
                  </w:r>
                </w:p>
              </w:tc>
            </w:tr>
            <w:tr w:rsidR="00DF5C25" w14:paraId="68D1277C" w14:textId="77777777" w:rsidTr="004C4FA2">
              <w:tc>
                <w:tcPr>
                  <w:tcW w:w="3262" w:type="dxa"/>
                </w:tcPr>
                <w:p w14:paraId="6A207214" w14:textId="77777777" w:rsidR="00DF5C25" w:rsidRDefault="00DF5C25" w:rsidP="00470273">
                  <w:pPr>
                    <w:rPr>
                      <w:lang w:val="en-US"/>
                    </w:rPr>
                  </w:pPr>
                </w:p>
              </w:tc>
              <w:tc>
                <w:tcPr>
                  <w:tcW w:w="1276" w:type="dxa"/>
                </w:tcPr>
                <w:p w14:paraId="79C55C47" w14:textId="77777777" w:rsidR="00DF5C25" w:rsidRDefault="00DF5C25" w:rsidP="00470273">
                  <w:pPr>
                    <w:rPr>
                      <w:lang w:val="en-US"/>
                    </w:rPr>
                  </w:pPr>
                </w:p>
              </w:tc>
              <w:tc>
                <w:tcPr>
                  <w:tcW w:w="2941" w:type="dxa"/>
                </w:tcPr>
                <w:p w14:paraId="23720907" w14:textId="77777777" w:rsidR="00DF5C25" w:rsidRDefault="00DF5C25" w:rsidP="00470273">
                  <w:pPr>
                    <w:rPr>
                      <w:lang w:val="en-US"/>
                    </w:rPr>
                  </w:pPr>
                </w:p>
              </w:tc>
            </w:tr>
            <w:tr w:rsidR="00DF5C25" w14:paraId="50216884" w14:textId="77777777" w:rsidTr="004C4FA2">
              <w:tc>
                <w:tcPr>
                  <w:tcW w:w="3262" w:type="dxa"/>
                </w:tcPr>
                <w:p w14:paraId="3AE4A700" w14:textId="77777777" w:rsidR="00DF5C25" w:rsidRDefault="00DF5C25" w:rsidP="00470273">
                  <w:pPr>
                    <w:rPr>
                      <w:lang w:val="en-US"/>
                    </w:rPr>
                  </w:pPr>
                </w:p>
              </w:tc>
              <w:tc>
                <w:tcPr>
                  <w:tcW w:w="1276" w:type="dxa"/>
                </w:tcPr>
                <w:p w14:paraId="70E77481" w14:textId="77777777" w:rsidR="00DF5C25" w:rsidRDefault="00DF5C25" w:rsidP="00470273">
                  <w:pPr>
                    <w:rPr>
                      <w:lang w:val="en-US"/>
                    </w:rPr>
                  </w:pPr>
                </w:p>
              </w:tc>
              <w:tc>
                <w:tcPr>
                  <w:tcW w:w="2941" w:type="dxa"/>
                </w:tcPr>
                <w:p w14:paraId="7A6D59F8" w14:textId="77777777" w:rsidR="00DF5C25" w:rsidRDefault="00DF5C25" w:rsidP="00470273">
                  <w:pPr>
                    <w:rPr>
                      <w:lang w:val="en-US"/>
                    </w:rPr>
                  </w:pPr>
                </w:p>
              </w:tc>
            </w:tr>
          </w:tbl>
          <w:p w14:paraId="2CB37FAC" w14:textId="77777777" w:rsidR="00DF5C25" w:rsidRPr="000E03FD" w:rsidRDefault="00DF5C25" w:rsidP="00470273">
            <w:pPr>
              <w:ind w:left="252"/>
              <w:rPr>
                <w:lang w:val="en-US"/>
              </w:rPr>
            </w:pPr>
          </w:p>
        </w:tc>
      </w:tr>
    </w:tbl>
    <w:p w14:paraId="11934456" w14:textId="77777777" w:rsidR="00DF5C25" w:rsidRDefault="00DF5C25" w:rsidP="000F521E">
      <w:pPr>
        <w:rPr>
          <w:lang w:val="en-ZA"/>
        </w:rPr>
      </w:pPr>
    </w:p>
    <w:p w14:paraId="59B15FD9" w14:textId="77777777" w:rsidR="00760681" w:rsidRDefault="00760681" w:rsidP="000F521E">
      <w:pPr>
        <w:rPr>
          <w:lang w:val="en-ZA"/>
        </w:rPr>
      </w:pPr>
    </w:p>
    <w:p w14:paraId="04B6E20D" w14:textId="77777777" w:rsidR="000F521E" w:rsidRDefault="000F521E" w:rsidP="000F521E">
      <w:pPr>
        <w:pStyle w:val="Heading3"/>
      </w:pPr>
      <w:bookmarkStart w:id="1333" w:name="_Toc38739628"/>
      <w:bookmarkStart w:id="1334" w:name="_Toc38888406"/>
      <w:bookmarkStart w:id="1335" w:name="_Toc39497259"/>
      <w:bookmarkStart w:id="1336" w:name="_Toc46937208"/>
      <w:r>
        <w:t>2.3.4</w:t>
      </w:r>
      <w:r>
        <w:tab/>
        <w:t>Key elements of a stock count procedure</w:t>
      </w:r>
      <w:bookmarkEnd w:id="1333"/>
      <w:bookmarkEnd w:id="1334"/>
      <w:bookmarkEnd w:id="1335"/>
      <w:bookmarkEnd w:id="1336"/>
    </w:p>
    <w:p w14:paraId="770AB482" w14:textId="77777777" w:rsidR="007409DA" w:rsidRDefault="007409DA" w:rsidP="007409DA"/>
    <w:p w14:paraId="70BBCA5F" w14:textId="77777777" w:rsidR="000F521E" w:rsidRDefault="000F521E" w:rsidP="007409DA">
      <w:r>
        <w:t>The chain store manager must establish and implement written stock take procedures.</w:t>
      </w:r>
    </w:p>
    <w:p w14:paraId="6F4F951F" w14:textId="77777777" w:rsidR="007409DA" w:rsidRDefault="007409DA" w:rsidP="007409DA"/>
    <w:p w14:paraId="5B18B4C8" w14:textId="77777777" w:rsidR="000F521E" w:rsidRDefault="000F521E" w:rsidP="007409DA">
      <w:r>
        <w:t>There are three main stages in the stock count procedure:</w:t>
      </w:r>
    </w:p>
    <w:p w14:paraId="5DDC337F" w14:textId="77777777" w:rsidR="007409DA" w:rsidRDefault="007409DA" w:rsidP="007409DA"/>
    <w:p w14:paraId="63B07CFB" w14:textId="77777777" w:rsidR="000F521E" w:rsidRDefault="000F521E" w:rsidP="007409DA">
      <w:pPr>
        <w:jc w:val="center"/>
      </w:pPr>
      <w:r w:rsidRPr="00960640">
        <w:rPr>
          <w:noProof/>
        </w:rPr>
        <w:drawing>
          <wp:inline distT="0" distB="0" distL="0" distR="0" wp14:anchorId="25CCCB99" wp14:editId="3CAB684D">
            <wp:extent cx="3838316" cy="1416937"/>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851879" cy="1421944"/>
                    </a:xfrm>
                    <a:prstGeom prst="rect">
                      <a:avLst/>
                    </a:prstGeom>
                    <a:noFill/>
                    <a:ln>
                      <a:noFill/>
                    </a:ln>
                  </pic:spPr>
                </pic:pic>
              </a:graphicData>
            </a:graphic>
          </wp:inline>
        </w:drawing>
      </w:r>
    </w:p>
    <w:p w14:paraId="04B78DF7" w14:textId="77777777" w:rsidR="007409DA" w:rsidRPr="00EB12E8" w:rsidRDefault="007409DA" w:rsidP="007409DA">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40"/>
        <w:gridCol w:w="5741"/>
      </w:tblGrid>
      <w:tr w:rsidR="000F521E" w14:paraId="2B114FC4" w14:textId="77777777" w:rsidTr="00130D02">
        <w:tc>
          <w:tcPr>
            <w:tcW w:w="3246" w:type="dxa"/>
            <w:shd w:val="clear" w:color="auto" w:fill="808080" w:themeFill="background1" w:themeFillShade="80"/>
          </w:tcPr>
          <w:p w14:paraId="10CDFBF9" w14:textId="77777777" w:rsidR="000F521E" w:rsidRPr="007409DA" w:rsidRDefault="000F521E" w:rsidP="007409DA">
            <w:pPr>
              <w:rPr>
                <w:b/>
                <w:bCs/>
                <w:color w:val="FFFFFF" w:themeColor="background1"/>
              </w:rPr>
            </w:pPr>
            <w:r w:rsidRPr="007409DA">
              <w:rPr>
                <w:b/>
                <w:bCs/>
                <w:color w:val="FFFFFF" w:themeColor="background1"/>
              </w:rPr>
              <w:t>Preparing for stock count</w:t>
            </w:r>
          </w:p>
        </w:tc>
        <w:tc>
          <w:tcPr>
            <w:tcW w:w="5750" w:type="dxa"/>
            <w:shd w:val="clear" w:color="auto" w:fill="D9D9D9" w:themeFill="background1" w:themeFillShade="D9"/>
          </w:tcPr>
          <w:p w14:paraId="49483E9F" w14:textId="77777777" w:rsidR="000F521E" w:rsidRDefault="000F521E" w:rsidP="007409DA">
            <w:pPr>
              <w:spacing w:after="120"/>
            </w:pPr>
            <w:r>
              <w:t>Preparing stock for the count involves several aspects.</w:t>
            </w:r>
          </w:p>
          <w:p w14:paraId="73973852" w14:textId="77777777" w:rsidR="000F521E" w:rsidRDefault="000F521E" w:rsidP="002E23EC">
            <w:pPr>
              <w:pStyle w:val="ListParagraph"/>
              <w:numPr>
                <w:ilvl w:val="0"/>
                <w:numId w:val="404"/>
              </w:numPr>
              <w:spacing w:after="120"/>
              <w:contextualSpacing w:val="0"/>
            </w:pPr>
            <w:r>
              <w:t>Identifying and preparing stock to be counted.</w:t>
            </w:r>
          </w:p>
          <w:p w14:paraId="0B588479" w14:textId="77777777" w:rsidR="000F521E" w:rsidRDefault="000F521E" w:rsidP="007409DA">
            <w:pPr>
              <w:spacing w:after="120"/>
              <w:ind w:left="320"/>
            </w:pPr>
            <w:r>
              <w:t>Preparing stock includes:</w:t>
            </w:r>
          </w:p>
          <w:p w14:paraId="5DDED1F9" w14:textId="77777777" w:rsidR="000F521E" w:rsidRDefault="000F521E" w:rsidP="002E23EC">
            <w:pPr>
              <w:pStyle w:val="ListParagraph"/>
              <w:numPr>
                <w:ilvl w:val="0"/>
                <w:numId w:val="403"/>
              </w:numPr>
              <w:spacing w:after="120"/>
              <w:contextualSpacing w:val="0"/>
              <w:jc w:val="left"/>
              <w:rPr>
                <w:lang w:val="en-ZA"/>
              </w:rPr>
            </w:pPr>
            <w:r>
              <w:rPr>
                <w:lang w:val="en-ZA"/>
              </w:rPr>
              <w:t>Preparing the layout of the store by marking and numbering shelves or racks to make sure that stock will be counted in a systematic manner and that all stock will be counted.</w:t>
            </w:r>
          </w:p>
          <w:p w14:paraId="482A2A41" w14:textId="77777777" w:rsidR="000F521E" w:rsidRDefault="000F521E" w:rsidP="002E23EC">
            <w:pPr>
              <w:pStyle w:val="ListParagraph"/>
              <w:numPr>
                <w:ilvl w:val="0"/>
                <w:numId w:val="403"/>
              </w:numPr>
              <w:spacing w:after="120"/>
              <w:contextualSpacing w:val="0"/>
              <w:jc w:val="left"/>
              <w:rPr>
                <w:lang w:val="en-ZA"/>
              </w:rPr>
            </w:pPr>
            <w:r>
              <w:rPr>
                <w:lang w:val="en-ZA"/>
              </w:rPr>
              <w:t>Preparing stock sheet lists for staff to use for recording the stock counts.</w:t>
            </w:r>
          </w:p>
          <w:p w14:paraId="14A3CF91" w14:textId="77777777" w:rsidR="000F521E" w:rsidRDefault="000F521E" w:rsidP="002E23EC">
            <w:pPr>
              <w:pStyle w:val="ListParagraph"/>
              <w:numPr>
                <w:ilvl w:val="0"/>
                <w:numId w:val="403"/>
              </w:numPr>
              <w:spacing w:after="120"/>
              <w:contextualSpacing w:val="0"/>
              <w:jc w:val="left"/>
              <w:rPr>
                <w:lang w:val="en-ZA"/>
              </w:rPr>
            </w:pPr>
            <w:r>
              <w:rPr>
                <w:lang w:val="en-ZA"/>
              </w:rPr>
              <w:t>Ensuring that the storeroom is neat and tidy to prevent errors such as not counting certain stock or counting stock that has been identified to be excluded from the stock count.</w:t>
            </w:r>
          </w:p>
          <w:p w14:paraId="6B5E99E2" w14:textId="77777777" w:rsidR="000F521E" w:rsidRPr="00906E75" w:rsidRDefault="000F521E" w:rsidP="002E23EC">
            <w:pPr>
              <w:pStyle w:val="ListParagraph"/>
              <w:numPr>
                <w:ilvl w:val="0"/>
                <w:numId w:val="404"/>
              </w:numPr>
              <w:spacing w:after="120"/>
              <w:contextualSpacing w:val="0"/>
              <w:rPr>
                <w:lang w:val="en-ZA"/>
              </w:rPr>
            </w:pPr>
            <w:r w:rsidRPr="00906E75">
              <w:rPr>
                <w:lang w:val="en-ZA"/>
              </w:rPr>
              <w:t>Identifying stock that should not be counted, such as:</w:t>
            </w:r>
          </w:p>
          <w:p w14:paraId="27425363" w14:textId="77777777" w:rsidR="000F521E" w:rsidRDefault="000F521E" w:rsidP="002E23EC">
            <w:pPr>
              <w:pStyle w:val="ListParagraph"/>
              <w:numPr>
                <w:ilvl w:val="0"/>
                <w:numId w:val="406"/>
              </w:numPr>
              <w:spacing w:after="120"/>
              <w:contextualSpacing w:val="0"/>
              <w:jc w:val="left"/>
              <w:rPr>
                <w:lang w:val="en-ZA"/>
              </w:rPr>
            </w:pPr>
            <w:r>
              <w:rPr>
                <w:lang w:val="en-ZA"/>
              </w:rPr>
              <w:t>Stock that is damaged or that is past its sell-by-date.</w:t>
            </w:r>
          </w:p>
          <w:p w14:paraId="3685C02D" w14:textId="77777777" w:rsidR="000F521E" w:rsidRDefault="000F521E" w:rsidP="002E23EC">
            <w:pPr>
              <w:pStyle w:val="ListParagraph"/>
              <w:numPr>
                <w:ilvl w:val="0"/>
                <w:numId w:val="406"/>
              </w:numPr>
              <w:spacing w:after="120"/>
              <w:contextualSpacing w:val="0"/>
              <w:jc w:val="left"/>
              <w:rPr>
                <w:lang w:val="en-ZA"/>
              </w:rPr>
            </w:pPr>
            <w:r>
              <w:rPr>
                <w:lang w:val="en-ZA"/>
              </w:rPr>
              <w:t>Stock that has been checked out of the system for customers but that have not yet been collected or delivered.</w:t>
            </w:r>
          </w:p>
          <w:p w14:paraId="442A5590" w14:textId="77777777" w:rsidR="000F521E" w:rsidRPr="00C41483" w:rsidRDefault="000F521E" w:rsidP="002E23EC">
            <w:pPr>
              <w:pStyle w:val="ListParagraph"/>
              <w:numPr>
                <w:ilvl w:val="0"/>
                <w:numId w:val="406"/>
              </w:numPr>
              <w:spacing w:after="120"/>
              <w:contextualSpacing w:val="0"/>
              <w:jc w:val="left"/>
              <w:rPr>
                <w:lang w:val="en-ZA"/>
              </w:rPr>
            </w:pPr>
            <w:r>
              <w:rPr>
                <w:lang w:val="en-ZA"/>
              </w:rPr>
              <w:t>Stock that has been received but not yet recorded on the system as stock on hand.</w:t>
            </w:r>
          </w:p>
          <w:p w14:paraId="27215FA3" w14:textId="77777777" w:rsidR="000F521E" w:rsidRDefault="000F521E" w:rsidP="002E23EC">
            <w:pPr>
              <w:pStyle w:val="ListParagraph"/>
              <w:numPr>
                <w:ilvl w:val="0"/>
                <w:numId w:val="405"/>
              </w:numPr>
              <w:spacing w:after="120"/>
              <w:ind w:left="320" w:hanging="320"/>
              <w:contextualSpacing w:val="0"/>
            </w:pPr>
            <w:r>
              <w:t>Supervisor or controller to:</w:t>
            </w:r>
          </w:p>
          <w:p w14:paraId="465EC063" w14:textId="77777777" w:rsidR="000F521E" w:rsidRDefault="000F521E" w:rsidP="002E23EC">
            <w:pPr>
              <w:pStyle w:val="ListParagraph"/>
              <w:numPr>
                <w:ilvl w:val="0"/>
                <w:numId w:val="407"/>
              </w:numPr>
              <w:spacing w:after="120"/>
              <w:contextualSpacing w:val="0"/>
            </w:pPr>
            <w:r>
              <w:t>Arrange stationery and administrative procedures</w:t>
            </w:r>
          </w:p>
          <w:p w14:paraId="3C077D71" w14:textId="77777777" w:rsidR="000F521E" w:rsidRDefault="000F521E" w:rsidP="002E23EC">
            <w:pPr>
              <w:pStyle w:val="ListParagraph"/>
              <w:numPr>
                <w:ilvl w:val="0"/>
                <w:numId w:val="407"/>
              </w:numPr>
              <w:spacing w:after="120"/>
              <w:contextualSpacing w:val="0"/>
            </w:pPr>
            <w:r>
              <w:t>Identify and prepare stock to be counted (in the store and in the stockroom)</w:t>
            </w:r>
          </w:p>
          <w:p w14:paraId="06642BF9" w14:textId="77777777" w:rsidR="000F521E" w:rsidRDefault="000F521E" w:rsidP="002E23EC">
            <w:pPr>
              <w:pStyle w:val="ListParagraph"/>
              <w:numPr>
                <w:ilvl w:val="0"/>
                <w:numId w:val="407"/>
              </w:numPr>
              <w:spacing w:after="120"/>
              <w:contextualSpacing w:val="0"/>
            </w:pPr>
            <w:r>
              <w:t>Prepare staff for the stock count:</w:t>
            </w:r>
          </w:p>
          <w:p w14:paraId="4BF7B3B7" w14:textId="77777777" w:rsidR="000F521E" w:rsidRDefault="000F521E" w:rsidP="002E23EC">
            <w:pPr>
              <w:pStyle w:val="ListParagraph"/>
              <w:numPr>
                <w:ilvl w:val="1"/>
                <w:numId w:val="408"/>
              </w:numPr>
              <w:spacing w:after="120"/>
              <w:contextualSpacing w:val="0"/>
            </w:pPr>
            <w:r>
              <w:t>Schedule staff</w:t>
            </w:r>
          </w:p>
          <w:p w14:paraId="78B65F86" w14:textId="77777777" w:rsidR="000F521E" w:rsidRDefault="000F521E" w:rsidP="002E23EC">
            <w:pPr>
              <w:pStyle w:val="ListParagraph"/>
              <w:numPr>
                <w:ilvl w:val="1"/>
                <w:numId w:val="408"/>
              </w:numPr>
              <w:spacing w:after="120"/>
              <w:contextualSpacing w:val="0"/>
            </w:pPr>
            <w:r>
              <w:t>Allocate responsibilities</w:t>
            </w:r>
          </w:p>
          <w:p w14:paraId="077B950A" w14:textId="77777777" w:rsidR="000F521E" w:rsidRDefault="000F521E" w:rsidP="002E23EC">
            <w:pPr>
              <w:pStyle w:val="ListParagraph"/>
              <w:numPr>
                <w:ilvl w:val="1"/>
                <w:numId w:val="408"/>
              </w:numPr>
              <w:contextualSpacing w:val="0"/>
            </w:pPr>
            <w:r>
              <w:t>Train staff</w:t>
            </w:r>
          </w:p>
        </w:tc>
      </w:tr>
      <w:tr w:rsidR="000F521E" w14:paraId="0C9333F8" w14:textId="77777777" w:rsidTr="00130D02">
        <w:tc>
          <w:tcPr>
            <w:tcW w:w="3246" w:type="dxa"/>
            <w:shd w:val="clear" w:color="auto" w:fill="808080" w:themeFill="background1" w:themeFillShade="80"/>
          </w:tcPr>
          <w:p w14:paraId="522DCF58" w14:textId="77777777" w:rsidR="000F521E" w:rsidRPr="007409DA" w:rsidRDefault="000F521E" w:rsidP="007409DA">
            <w:pPr>
              <w:rPr>
                <w:b/>
                <w:bCs/>
                <w:color w:val="FFFFFF" w:themeColor="background1"/>
              </w:rPr>
            </w:pPr>
            <w:r w:rsidRPr="007409DA">
              <w:rPr>
                <w:b/>
                <w:bCs/>
                <w:color w:val="FFFFFF" w:themeColor="background1"/>
              </w:rPr>
              <w:t>Counting stock</w:t>
            </w:r>
          </w:p>
        </w:tc>
        <w:tc>
          <w:tcPr>
            <w:tcW w:w="5750" w:type="dxa"/>
            <w:shd w:val="clear" w:color="auto" w:fill="D9D9D9" w:themeFill="background1" w:themeFillShade="D9"/>
          </w:tcPr>
          <w:p w14:paraId="42784533" w14:textId="77777777" w:rsidR="000F521E" w:rsidRDefault="000F521E" w:rsidP="007409DA">
            <w:pPr>
              <w:spacing w:after="120"/>
            </w:pPr>
            <w:r>
              <w:t>This actual counting involves three steps:</w:t>
            </w:r>
          </w:p>
          <w:p w14:paraId="1B039464" w14:textId="77777777" w:rsidR="000F521E" w:rsidRPr="00D25744" w:rsidRDefault="000F521E" w:rsidP="002E23EC">
            <w:pPr>
              <w:pStyle w:val="ListParagraph"/>
              <w:numPr>
                <w:ilvl w:val="0"/>
                <w:numId w:val="409"/>
              </w:numPr>
              <w:spacing w:after="120"/>
              <w:contextualSpacing w:val="0"/>
              <w:jc w:val="left"/>
              <w:rPr>
                <w:lang w:val="en-ZA"/>
              </w:rPr>
            </w:pPr>
            <w:r w:rsidRPr="00D25744">
              <w:rPr>
                <w:lang w:val="en-ZA"/>
              </w:rPr>
              <w:t xml:space="preserve">Staff members perform and record the counting. </w:t>
            </w:r>
          </w:p>
          <w:p w14:paraId="73607227" w14:textId="77777777" w:rsidR="000F521E" w:rsidRPr="0013389E" w:rsidRDefault="000F521E" w:rsidP="002E23EC">
            <w:pPr>
              <w:pStyle w:val="ListParagraph"/>
              <w:numPr>
                <w:ilvl w:val="0"/>
                <w:numId w:val="409"/>
              </w:numPr>
              <w:spacing w:after="120"/>
              <w:contextualSpacing w:val="0"/>
              <w:jc w:val="left"/>
            </w:pPr>
            <w:r w:rsidRPr="0013389E">
              <w:rPr>
                <w:lang w:val="en-ZA"/>
              </w:rPr>
              <w:t xml:space="preserve">Results are checked against the quantity of stock on the computer system. </w:t>
            </w:r>
          </w:p>
          <w:p w14:paraId="56083A5A" w14:textId="77777777" w:rsidR="000F521E" w:rsidRDefault="000F521E" w:rsidP="002E23EC">
            <w:pPr>
              <w:pStyle w:val="ListParagraph"/>
              <w:numPr>
                <w:ilvl w:val="0"/>
                <w:numId w:val="409"/>
              </w:numPr>
              <w:spacing w:after="120"/>
              <w:contextualSpacing w:val="0"/>
              <w:jc w:val="left"/>
            </w:pPr>
            <w:r w:rsidRPr="0013389E">
              <w:rPr>
                <w:lang w:val="en-ZA"/>
              </w:rPr>
              <w:t>Reconciliation is done by re-counting where there are any differences between the stock counted and the computer system. This is done to ensure that the count was accurate and to correct the information on the system if necessary.</w:t>
            </w:r>
          </w:p>
          <w:p w14:paraId="14B37606" w14:textId="77777777" w:rsidR="000F521E" w:rsidRDefault="000F521E" w:rsidP="007409DA">
            <w:pPr>
              <w:spacing w:after="120"/>
            </w:pPr>
            <w:r>
              <w:t>Supervisor or controller to:</w:t>
            </w:r>
          </w:p>
          <w:p w14:paraId="43C38A2A" w14:textId="77777777" w:rsidR="000F521E" w:rsidRDefault="000F521E" w:rsidP="002E23EC">
            <w:pPr>
              <w:pStyle w:val="ListParagraph"/>
              <w:numPr>
                <w:ilvl w:val="0"/>
                <w:numId w:val="401"/>
              </w:numPr>
              <w:spacing w:after="120"/>
              <w:contextualSpacing w:val="0"/>
            </w:pPr>
            <w:r>
              <w:t>Monitor staff counting</w:t>
            </w:r>
          </w:p>
          <w:p w14:paraId="3F9839C3" w14:textId="77777777" w:rsidR="000F521E" w:rsidRDefault="000F521E" w:rsidP="002E23EC">
            <w:pPr>
              <w:pStyle w:val="ListParagraph"/>
              <w:numPr>
                <w:ilvl w:val="0"/>
                <w:numId w:val="401"/>
              </w:numPr>
              <w:spacing w:after="120"/>
              <w:contextualSpacing w:val="0"/>
            </w:pPr>
            <w:r>
              <w:t>Verify stock counts</w:t>
            </w:r>
          </w:p>
          <w:p w14:paraId="4DECB2C6" w14:textId="77777777" w:rsidR="000F521E" w:rsidRDefault="000F521E" w:rsidP="002E23EC">
            <w:pPr>
              <w:pStyle w:val="ListParagraph"/>
              <w:numPr>
                <w:ilvl w:val="0"/>
                <w:numId w:val="401"/>
              </w:numPr>
              <w:contextualSpacing w:val="0"/>
            </w:pPr>
            <w:r>
              <w:t>Deal with queries and exceptions</w:t>
            </w:r>
          </w:p>
        </w:tc>
      </w:tr>
      <w:tr w:rsidR="000F521E" w14:paraId="6BF87D24" w14:textId="77777777" w:rsidTr="00130D02">
        <w:tc>
          <w:tcPr>
            <w:tcW w:w="3246" w:type="dxa"/>
            <w:shd w:val="clear" w:color="auto" w:fill="808080" w:themeFill="background1" w:themeFillShade="80"/>
          </w:tcPr>
          <w:p w14:paraId="063D6300" w14:textId="77777777" w:rsidR="000F521E" w:rsidRPr="007409DA" w:rsidRDefault="000F521E" w:rsidP="007409DA">
            <w:pPr>
              <w:rPr>
                <w:b/>
                <w:bCs/>
                <w:color w:val="FFFFFF" w:themeColor="background1"/>
              </w:rPr>
            </w:pPr>
            <w:r w:rsidRPr="007409DA">
              <w:rPr>
                <w:b/>
                <w:bCs/>
                <w:color w:val="FFFFFF" w:themeColor="background1"/>
              </w:rPr>
              <w:t xml:space="preserve">Post counting </w:t>
            </w:r>
          </w:p>
        </w:tc>
        <w:tc>
          <w:tcPr>
            <w:tcW w:w="5750" w:type="dxa"/>
            <w:shd w:val="clear" w:color="auto" w:fill="D9D9D9" w:themeFill="background1" w:themeFillShade="D9"/>
          </w:tcPr>
          <w:p w14:paraId="7C0BA96C" w14:textId="77777777" w:rsidR="000F521E" w:rsidRDefault="000F521E" w:rsidP="002E23EC">
            <w:pPr>
              <w:pStyle w:val="ListParagraph"/>
              <w:numPr>
                <w:ilvl w:val="0"/>
                <w:numId w:val="402"/>
              </w:numPr>
              <w:spacing w:after="120"/>
              <w:ind w:left="357" w:hanging="357"/>
              <w:contextualSpacing w:val="0"/>
            </w:pPr>
            <w:r>
              <w:t>Administrative requirements (reporting on the count and adjustments made)</w:t>
            </w:r>
          </w:p>
          <w:p w14:paraId="666F9DCD" w14:textId="77777777" w:rsidR="000F521E" w:rsidRDefault="000F521E" w:rsidP="002E23EC">
            <w:pPr>
              <w:pStyle w:val="ListParagraph"/>
              <w:numPr>
                <w:ilvl w:val="0"/>
                <w:numId w:val="402"/>
              </w:numPr>
              <w:spacing w:after="120"/>
              <w:ind w:left="357" w:hanging="357"/>
              <w:contextualSpacing w:val="0"/>
            </w:pPr>
            <w:r>
              <w:t xml:space="preserve">Removal of stock count evidence. </w:t>
            </w:r>
            <w:r w:rsidRPr="00FE254C">
              <w:rPr>
                <w:lang w:val="en-ZA"/>
              </w:rPr>
              <w:t>All evidence of the stock count must be removed to ensure the store is neat and tidy for customers.</w:t>
            </w:r>
          </w:p>
          <w:p w14:paraId="6305AE31" w14:textId="77777777" w:rsidR="000F521E" w:rsidRDefault="000F521E" w:rsidP="002E23EC">
            <w:pPr>
              <w:pStyle w:val="ListParagraph"/>
              <w:numPr>
                <w:ilvl w:val="0"/>
                <w:numId w:val="402"/>
              </w:numPr>
              <w:contextualSpacing w:val="0"/>
            </w:pPr>
            <w:r>
              <w:t>Planning for continuous improvement in stock counts</w:t>
            </w:r>
          </w:p>
        </w:tc>
      </w:tr>
    </w:tbl>
    <w:p w14:paraId="36E5CB22" w14:textId="77777777" w:rsidR="000F521E" w:rsidRDefault="000F521E" w:rsidP="000F521E">
      <w:pPr>
        <w:rPr>
          <w:b/>
          <w:bCs/>
          <w:lang w:val="en-US"/>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DF5C25" w:rsidRPr="000E03FD" w14:paraId="706F3509" w14:textId="77777777" w:rsidTr="004C4FA2">
        <w:trPr>
          <w:trHeight w:val="1008"/>
        </w:trPr>
        <w:tc>
          <w:tcPr>
            <w:tcW w:w="1266" w:type="dxa"/>
            <w:shd w:val="clear" w:color="auto" w:fill="auto"/>
          </w:tcPr>
          <w:p w14:paraId="28AEB756" w14:textId="77777777" w:rsidR="00DF5C25" w:rsidRPr="000E03FD" w:rsidRDefault="00DF5C25" w:rsidP="00470273">
            <w:pPr>
              <w:jc w:val="center"/>
              <w:rPr>
                <w:lang w:val="en-US"/>
              </w:rPr>
            </w:pPr>
            <w:r>
              <w:rPr>
                <w:noProof/>
                <w:lang w:val="en-US"/>
              </w:rPr>
              <w:drawing>
                <wp:inline distT="0" distB="0" distL="0" distR="0" wp14:anchorId="16CD22E6" wp14:editId="56C08BA0">
                  <wp:extent cx="468720" cy="468000"/>
                  <wp:effectExtent l="0" t="0" r="762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51BC2BDE" w14:textId="77777777" w:rsidR="00DF5C25" w:rsidRPr="007409DA" w:rsidRDefault="00DF5C25" w:rsidP="00470273">
            <w:pPr>
              <w:spacing w:after="120"/>
              <w:rPr>
                <w:b/>
                <w:bCs/>
                <w:lang w:val="en-US"/>
              </w:rPr>
            </w:pPr>
            <w:r w:rsidRPr="007409DA">
              <w:rPr>
                <w:b/>
                <w:bCs/>
                <w:lang w:val="en-US"/>
              </w:rPr>
              <w:t>Activity 70 (KM05 IAC0203; PM05)</w:t>
            </w:r>
          </w:p>
          <w:p w14:paraId="3AEBC462" w14:textId="77777777" w:rsidR="00DF5C25" w:rsidRDefault="00DF5C25" w:rsidP="00470273">
            <w:pPr>
              <w:spacing w:after="120"/>
              <w:rPr>
                <w:lang w:val="en-US"/>
              </w:rPr>
            </w:pPr>
            <w:r>
              <w:rPr>
                <w:lang w:val="en-US"/>
              </w:rPr>
              <w:t>Please complete the activity in your workbook.</w:t>
            </w:r>
          </w:p>
          <w:p w14:paraId="01D9AA30" w14:textId="77777777" w:rsidR="00DF5C25" w:rsidRDefault="00DF5C25" w:rsidP="00470273">
            <w:pPr>
              <w:spacing w:after="120"/>
              <w:rPr>
                <w:lang w:val="en-US"/>
              </w:rPr>
            </w:pPr>
            <w:r>
              <w:rPr>
                <w:lang w:val="en-US"/>
              </w:rPr>
              <w:t>Use the information discussed on the key elements of the stock count procedure and prepare a checklist that you can use to monitor a physical stock count at the store you manage.</w:t>
            </w:r>
          </w:p>
          <w:p w14:paraId="1662AAF6" w14:textId="77777777" w:rsidR="00DF5C25" w:rsidRDefault="00DF5C25" w:rsidP="00470273">
            <w:pPr>
              <w:spacing w:after="120"/>
              <w:rPr>
                <w:lang w:val="en-US"/>
              </w:rPr>
            </w:pPr>
            <w:r>
              <w:rPr>
                <w:lang w:val="en-US"/>
              </w:rPr>
              <w:t>Typical format for a checklist:</w:t>
            </w:r>
          </w:p>
          <w:tbl>
            <w:tblPr>
              <w:tblW w:w="0" w:type="auto"/>
              <w:tblInd w:w="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947"/>
              <w:gridCol w:w="1450"/>
              <w:gridCol w:w="896"/>
              <w:gridCol w:w="1130"/>
              <w:gridCol w:w="2046"/>
            </w:tblGrid>
            <w:tr w:rsidR="00DF5C25" w14:paraId="1BE843CC" w14:textId="77777777" w:rsidTr="004C4FA2">
              <w:tc>
                <w:tcPr>
                  <w:tcW w:w="1947" w:type="dxa"/>
                </w:tcPr>
                <w:p w14:paraId="624569B2" w14:textId="77777777" w:rsidR="00DF5C25" w:rsidRDefault="00DF5C25" w:rsidP="00470273">
                  <w:pPr>
                    <w:jc w:val="left"/>
                    <w:rPr>
                      <w:lang w:val="en-US"/>
                    </w:rPr>
                  </w:pPr>
                  <w:r>
                    <w:rPr>
                      <w:lang w:val="en-US"/>
                    </w:rPr>
                    <w:t xml:space="preserve">Step </w:t>
                  </w:r>
                </w:p>
              </w:tc>
              <w:tc>
                <w:tcPr>
                  <w:tcW w:w="1450" w:type="dxa"/>
                </w:tcPr>
                <w:p w14:paraId="1BF4C9B4" w14:textId="77777777" w:rsidR="00DF5C25" w:rsidRDefault="00DF5C25" w:rsidP="00470273">
                  <w:pPr>
                    <w:jc w:val="left"/>
                    <w:rPr>
                      <w:lang w:val="en-US"/>
                    </w:rPr>
                  </w:pPr>
                  <w:r>
                    <w:rPr>
                      <w:lang w:val="en-US"/>
                    </w:rPr>
                    <w:t>Responsibility allocated to</w:t>
                  </w:r>
                </w:p>
              </w:tc>
              <w:tc>
                <w:tcPr>
                  <w:tcW w:w="896" w:type="dxa"/>
                </w:tcPr>
                <w:p w14:paraId="18EAB16B" w14:textId="77777777" w:rsidR="00DF5C25" w:rsidRDefault="00DF5C25" w:rsidP="00470273">
                  <w:pPr>
                    <w:jc w:val="left"/>
                    <w:rPr>
                      <w:lang w:val="en-US"/>
                    </w:rPr>
                  </w:pPr>
                  <w:r>
                    <w:rPr>
                      <w:lang w:val="en-US"/>
                    </w:rPr>
                    <w:t>Target date</w:t>
                  </w:r>
                </w:p>
              </w:tc>
              <w:tc>
                <w:tcPr>
                  <w:tcW w:w="1130" w:type="dxa"/>
                </w:tcPr>
                <w:p w14:paraId="7EA52418" w14:textId="77777777" w:rsidR="00DF5C25" w:rsidRDefault="00DF5C25" w:rsidP="00470273">
                  <w:pPr>
                    <w:jc w:val="left"/>
                    <w:rPr>
                      <w:lang w:val="en-US"/>
                    </w:rPr>
                  </w:pPr>
                  <w:r>
                    <w:rPr>
                      <w:lang w:val="en-US"/>
                    </w:rPr>
                    <w:t>Met (Yes/No)</w:t>
                  </w:r>
                </w:p>
              </w:tc>
              <w:tc>
                <w:tcPr>
                  <w:tcW w:w="2046" w:type="dxa"/>
                </w:tcPr>
                <w:p w14:paraId="20669ED6" w14:textId="77777777" w:rsidR="00DF5C25" w:rsidRDefault="00DF5C25" w:rsidP="00470273">
                  <w:pPr>
                    <w:jc w:val="left"/>
                    <w:rPr>
                      <w:lang w:val="en-US"/>
                    </w:rPr>
                  </w:pPr>
                  <w:r>
                    <w:rPr>
                      <w:lang w:val="en-US"/>
                    </w:rPr>
                    <w:t xml:space="preserve">Action to take </w:t>
                  </w:r>
                </w:p>
              </w:tc>
            </w:tr>
            <w:tr w:rsidR="00DF5C25" w14:paraId="4F4AF360" w14:textId="77777777" w:rsidTr="004C4FA2">
              <w:tc>
                <w:tcPr>
                  <w:tcW w:w="1947" w:type="dxa"/>
                </w:tcPr>
                <w:p w14:paraId="387DAA99" w14:textId="77777777" w:rsidR="00DF5C25" w:rsidRDefault="00DF5C25" w:rsidP="00470273">
                  <w:pPr>
                    <w:rPr>
                      <w:lang w:val="en-US"/>
                    </w:rPr>
                  </w:pPr>
                </w:p>
              </w:tc>
              <w:tc>
                <w:tcPr>
                  <w:tcW w:w="1450" w:type="dxa"/>
                </w:tcPr>
                <w:p w14:paraId="48067FFB" w14:textId="77777777" w:rsidR="00DF5C25" w:rsidRDefault="00DF5C25" w:rsidP="00470273">
                  <w:pPr>
                    <w:rPr>
                      <w:lang w:val="en-US"/>
                    </w:rPr>
                  </w:pPr>
                </w:p>
              </w:tc>
              <w:tc>
                <w:tcPr>
                  <w:tcW w:w="896" w:type="dxa"/>
                </w:tcPr>
                <w:p w14:paraId="3C689634" w14:textId="77777777" w:rsidR="00DF5C25" w:rsidRDefault="00DF5C25" w:rsidP="00470273">
                  <w:pPr>
                    <w:rPr>
                      <w:lang w:val="en-US"/>
                    </w:rPr>
                  </w:pPr>
                </w:p>
              </w:tc>
              <w:tc>
                <w:tcPr>
                  <w:tcW w:w="1130" w:type="dxa"/>
                </w:tcPr>
                <w:p w14:paraId="13571073" w14:textId="77777777" w:rsidR="00DF5C25" w:rsidRDefault="00DF5C25" w:rsidP="00470273">
                  <w:pPr>
                    <w:rPr>
                      <w:lang w:val="en-US"/>
                    </w:rPr>
                  </w:pPr>
                </w:p>
              </w:tc>
              <w:tc>
                <w:tcPr>
                  <w:tcW w:w="2046" w:type="dxa"/>
                </w:tcPr>
                <w:p w14:paraId="0E1ED12A" w14:textId="77777777" w:rsidR="00DF5C25" w:rsidRDefault="00DF5C25" w:rsidP="00470273">
                  <w:pPr>
                    <w:rPr>
                      <w:lang w:val="en-US"/>
                    </w:rPr>
                  </w:pPr>
                </w:p>
              </w:tc>
            </w:tr>
            <w:tr w:rsidR="00DF5C25" w14:paraId="1C9D5D5D" w14:textId="77777777" w:rsidTr="004C4FA2">
              <w:tc>
                <w:tcPr>
                  <w:tcW w:w="1947" w:type="dxa"/>
                </w:tcPr>
                <w:p w14:paraId="09678FC8" w14:textId="77777777" w:rsidR="00DF5C25" w:rsidRDefault="00DF5C25" w:rsidP="00470273">
                  <w:pPr>
                    <w:rPr>
                      <w:lang w:val="en-US"/>
                    </w:rPr>
                  </w:pPr>
                </w:p>
              </w:tc>
              <w:tc>
                <w:tcPr>
                  <w:tcW w:w="1450" w:type="dxa"/>
                </w:tcPr>
                <w:p w14:paraId="6503A054" w14:textId="77777777" w:rsidR="00DF5C25" w:rsidRDefault="00DF5C25" w:rsidP="00470273">
                  <w:pPr>
                    <w:rPr>
                      <w:lang w:val="en-US"/>
                    </w:rPr>
                  </w:pPr>
                </w:p>
              </w:tc>
              <w:tc>
                <w:tcPr>
                  <w:tcW w:w="896" w:type="dxa"/>
                </w:tcPr>
                <w:p w14:paraId="572AAAF4" w14:textId="77777777" w:rsidR="00DF5C25" w:rsidRDefault="00DF5C25" w:rsidP="00470273">
                  <w:pPr>
                    <w:rPr>
                      <w:lang w:val="en-US"/>
                    </w:rPr>
                  </w:pPr>
                </w:p>
              </w:tc>
              <w:tc>
                <w:tcPr>
                  <w:tcW w:w="1130" w:type="dxa"/>
                </w:tcPr>
                <w:p w14:paraId="1AED36D3" w14:textId="77777777" w:rsidR="00DF5C25" w:rsidRDefault="00DF5C25" w:rsidP="00470273">
                  <w:pPr>
                    <w:rPr>
                      <w:lang w:val="en-US"/>
                    </w:rPr>
                  </w:pPr>
                </w:p>
              </w:tc>
              <w:tc>
                <w:tcPr>
                  <w:tcW w:w="2046" w:type="dxa"/>
                </w:tcPr>
                <w:p w14:paraId="195CEA83" w14:textId="77777777" w:rsidR="00DF5C25" w:rsidRDefault="00DF5C25" w:rsidP="00470273">
                  <w:pPr>
                    <w:rPr>
                      <w:lang w:val="en-US"/>
                    </w:rPr>
                  </w:pPr>
                </w:p>
              </w:tc>
            </w:tr>
          </w:tbl>
          <w:p w14:paraId="5C136DFC" w14:textId="77777777" w:rsidR="00DF5C25" w:rsidRPr="000E03FD" w:rsidRDefault="00DF5C25" w:rsidP="00470273">
            <w:pPr>
              <w:ind w:left="252"/>
              <w:rPr>
                <w:lang w:val="en-US"/>
              </w:rPr>
            </w:pPr>
          </w:p>
        </w:tc>
      </w:tr>
    </w:tbl>
    <w:p w14:paraId="755287F6" w14:textId="77777777" w:rsidR="000F521E" w:rsidRDefault="000F521E" w:rsidP="007409DA">
      <w:pPr>
        <w:pStyle w:val="Heading2"/>
      </w:pPr>
      <w:bookmarkStart w:id="1337" w:name="_Toc38739629"/>
      <w:bookmarkStart w:id="1338" w:name="_Toc38888407"/>
      <w:bookmarkStart w:id="1339" w:name="_Toc39497260"/>
      <w:bookmarkStart w:id="1340" w:name="_Toc46937209"/>
      <w:r>
        <w:t>2.4</w:t>
      </w:r>
      <w:r>
        <w:tab/>
        <w:t>The principles of managing in-store ordering and the receiving process</w:t>
      </w:r>
      <w:bookmarkEnd w:id="1337"/>
      <w:bookmarkEnd w:id="1338"/>
      <w:bookmarkEnd w:id="1339"/>
      <w:bookmarkEnd w:id="1340"/>
    </w:p>
    <w:p w14:paraId="7A36E592" w14:textId="77777777" w:rsidR="000F521E" w:rsidRDefault="000F521E" w:rsidP="000F521E">
      <w:pPr>
        <w:pStyle w:val="Heading3"/>
      </w:pPr>
      <w:bookmarkStart w:id="1341" w:name="_Toc38739630"/>
      <w:bookmarkStart w:id="1342" w:name="_Toc38888408"/>
      <w:bookmarkStart w:id="1343" w:name="_Toc39497261"/>
      <w:bookmarkStart w:id="1344" w:name="_Toc46937210"/>
      <w:r>
        <w:t>2.4.1</w:t>
      </w:r>
      <w:r>
        <w:tab/>
        <w:t>Stock ordering</w:t>
      </w:r>
      <w:bookmarkEnd w:id="1341"/>
      <w:bookmarkEnd w:id="1342"/>
      <w:bookmarkEnd w:id="1343"/>
      <w:bookmarkEnd w:id="1344"/>
    </w:p>
    <w:p w14:paraId="2711FFF6" w14:textId="77777777" w:rsidR="007409DA" w:rsidRPr="007409DA" w:rsidRDefault="007409DA" w:rsidP="007409D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rsidRPr="000E03FD" w14:paraId="726BFF60" w14:textId="77777777" w:rsidTr="004C4FA2">
        <w:tc>
          <w:tcPr>
            <w:tcW w:w="1266" w:type="dxa"/>
            <w:shd w:val="clear" w:color="auto" w:fill="auto"/>
            <w:vAlign w:val="center"/>
          </w:tcPr>
          <w:p w14:paraId="789545D3" w14:textId="77777777" w:rsidR="007409DA" w:rsidRPr="000E03FD" w:rsidRDefault="007409DA" w:rsidP="007409DA">
            <w:pPr>
              <w:jc w:val="center"/>
              <w:rPr>
                <w:noProof/>
                <w:lang w:eastAsia="en-GB"/>
              </w:rPr>
            </w:pPr>
            <w:r>
              <w:rPr>
                <w:noProof/>
                <w:lang w:eastAsia="en-GB"/>
              </w:rPr>
              <w:drawing>
                <wp:inline distT="0" distB="0" distL="0" distR="0" wp14:anchorId="33B94A33" wp14:editId="66604E88">
                  <wp:extent cx="468720" cy="468000"/>
                  <wp:effectExtent l="0" t="0" r="7620" b="825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11A4981B" w14:textId="77777777" w:rsidR="000F521E" w:rsidRPr="00A15F50" w:rsidRDefault="000F521E" w:rsidP="007409DA">
            <w:r w:rsidRPr="00A15F50">
              <w:rPr>
                <w:color w:val="000000" w:themeColor="text1"/>
              </w:rPr>
              <w:t xml:space="preserve">A </w:t>
            </w:r>
            <w:r w:rsidRPr="00A15F50">
              <w:rPr>
                <w:rStyle w:val="hi"/>
                <w:color w:val="000000" w:themeColor="text1"/>
              </w:rPr>
              <w:t>stock order</w:t>
            </w:r>
            <w:r w:rsidRPr="00A15F50">
              <w:rPr>
                <w:color w:val="000000" w:themeColor="text1"/>
              </w:rPr>
              <w:t xml:space="preserve"> is a </w:t>
            </w:r>
            <w:hyperlink r:id="rId233" w:tooltip="Definition of request" w:history="1">
              <w:r w:rsidRPr="00A15F50">
                <w:rPr>
                  <w:rStyle w:val="Hyperlink"/>
                  <w:color w:val="000000" w:themeColor="text1"/>
                </w:rPr>
                <w:t>request</w:t>
              </w:r>
            </w:hyperlink>
            <w:r w:rsidRPr="00A15F50">
              <w:rPr>
                <w:color w:val="000000" w:themeColor="text1"/>
              </w:rPr>
              <w:t xml:space="preserve">, often created automatically by </w:t>
            </w:r>
            <w:hyperlink r:id="rId234" w:tooltip="Definition of retail" w:history="1">
              <w:r w:rsidRPr="00A15F50">
                <w:rPr>
                  <w:rStyle w:val="Hyperlink"/>
                  <w:color w:val="000000" w:themeColor="text1"/>
                </w:rPr>
                <w:t>retail</w:t>
              </w:r>
            </w:hyperlink>
            <w:r w:rsidRPr="00A15F50">
              <w:rPr>
                <w:color w:val="000000" w:themeColor="text1"/>
              </w:rPr>
              <w:t xml:space="preserve"> software, for new supplies to </w:t>
            </w:r>
            <w:hyperlink r:id="rId235" w:tooltip="Definition of refill" w:history="1">
              <w:r w:rsidRPr="00A15F50">
                <w:rPr>
                  <w:rStyle w:val="Hyperlink"/>
                  <w:color w:val="000000" w:themeColor="text1"/>
                </w:rPr>
                <w:t>refill</w:t>
              </w:r>
            </w:hyperlink>
            <w:r w:rsidRPr="00A15F50">
              <w:rPr>
                <w:color w:val="000000" w:themeColor="text1"/>
              </w:rPr>
              <w:t xml:space="preserve"> the </w:t>
            </w:r>
            <w:hyperlink r:id="rId236" w:tooltip="Definition of inventory" w:history="1">
              <w:r w:rsidRPr="00A15F50">
                <w:rPr>
                  <w:rStyle w:val="Hyperlink"/>
                  <w:color w:val="000000" w:themeColor="text1"/>
                </w:rPr>
                <w:t>inventory</w:t>
              </w:r>
            </w:hyperlink>
            <w:r w:rsidRPr="00A15F50">
              <w:rPr>
                <w:color w:val="000000" w:themeColor="text1"/>
              </w:rPr>
              <w:t xml:space="preserve"> and </w:t>
            </w:r>
            <w:hyperlink r:id="rId237" w:tooltip="Definition of replenish" w:history="1">
              <w:r w:rsidRPr="00A15F50">
                <w:rPr>
                  <w:rStyle w:val="Hyperlink"/>
                  <w:color w:val="000000" w:themeColor="text1"/>
                </w:rPr>
                <w:t>replenish</w:t>
              </w:r>
            </w:hyperlink>
            <w:r w:rsidRPr="00A15F50">
              <w:rPr>
                <w:color w:val="000000" w:themeColor="text1"/>
              </w:rPr>
              <w:t xml:space="preserve"> </w:t>
            </w:r>
            <w:hyperlink r:id="rId238" w:tooltip="Definition of shelves" w:history="1">
              <w:r w:rsidRPr="00A15F50">
                <w:rPr>
                  <w:rStyle w:val="Hyperlink"/>
                  <w:color w:val="000000" w:themeColor="text1"/>
                </w:rPr>
                <w:t>shelves</w:t>
              </w:r>
            </w:hyperlink>
            <w:r w:rsidRPr="00A15F50">
              <w:rPr>
                <w:color w:val="000000" w:themeColor="text1"/>
              </w:rPr>
              <w:t>.</w:t>
            </w:r>
            <w:r w:rsidR="002A3578" w:rsidRPr="002A3578">
              <w:rPr>
                <w:color w:val="000000" w:themeColor="text1"/>
                <w:vertAlign w:val="superscript"/>
              </w:rPr>
              <w:t>v</w:t>
            </w:r>
          </w:p>
        </w:tc>
      </w:tr>
    </w:tbl>
    <w:p w14:paraId="3430EF3A" w14:textId="77777777" w:rsidR="000F521E" w:rsidRPr="005B25A0" w:rsidRDefault="000F521E" w:rsidP="007409DA"/>
    <w:p w14:paraId="54564688" w14:textId="77777777" w:rsidR="000F521E" w:rsidRDefault="000F521E" w:rsidP="007409DA">
      <w:pPr>
        <w:rPr>
          <w:rStyle w:val="e24kjd"/>
        </w:rPr>
      </w:pPr>
      <w:r>
        <w:rPr>
          <w:rStyle w:val="e24kjd"/>
        </w:rPr>
        <w:t xml:space="preserve">A </w:t>
      </w:r>
      <w:r w:rsidRPr="009238AA">
        <w:rPr>
          <w:rStyle w:val="e24kjd"/>
        </w:rPr>
        <w:t>stock order</w:t>
      </w:r>
      <w:r>
        <w:rPr>
          <w:rStyle w:val="e24kjd"/>
        </w:rPr>
        <w:t xml:space="preserve"> means the </w:t>
      </w:r>
      <w:r w:rsidRPr="009238AA">
        <w:rPr>
          <w:rStyle w:val="e24kjd"/>
        </w:rPr>
        <w:t>ordering</w:t>
      </w:r>
      <w:r>
        <w:rPr>
          <w:rStyle w:val="e24kjd"/>
        </w:rPr>
        <w:t xml:space="preserve"> of new </w:t>
      </w:r>
      <w:r w:rsidRPr="009238AA">
        <w:rPr>
          <w:rStyle w:val="e24kjd"/>
        </w:rPr>
        <w:t>stock</w:t>
      </w:r>
      <w:r>
        <w:rPr>
          <w:rStyle w:val="e24kjd"/>
        </w:rPr>
        <w:t xml:space="preserve"> to refill the </w:t>
      </w:r>
      <w:r w:rsidRPr="009238AA">
        <w:rPr>
          <w:rStyle w:val="e24kjd"/>
        </w:rPr>
        <w:t>inventory</w:t>
      </w:r>
      <w:r>
        <w:rPr>
          <w:rStyle w:val="e24kjd"/>
        </w:rPr>
        <w:t xml:space="preserve"> and replenish shelves. The warehouse or supplier is contacted and the delivery will be made. </w:t>
      </w:r>
    </w:p>
    <w:p w14:paraId="0CDCADAB" w14:textId="77777777" w:rsidR="007409DA" w:rsidRDefault="007409DA" w:rsidP="007409DA">
      <w:pPr>
        <w:rPr>
          <w:rStyle w:val="e24kjd"/>
        </w:rPr>
      </w:pPr>
    </w:p>
    <w:p w14:paraId="08FF3FEF" w14:textId="77777777" w:rsidR="000F521E" w:rsidRDefault="000F521E" w:rsidP="007409DA">
      <w:pPr>
        <w:rPr>
          <w:rStyle w:val="e24kjd"/>
        </w:rPr>
      </w:pPr>
      <w:r>
        <w:rPr>
          <w:rStyle w:val="e24kjd"/>
        </w:rPr>
        <w:t xml:space="preserve">Supermarkets are often at the forefront of </w:t>
      </w:r>
      <w:r w:rsidRPr="009238AA">
        <w:rPr>
          <w:rStyle w:val="e24kjd"/>
        </w:rPr>
        <w:t>stock order</w:t>
      </w:r>
      <w:r>
        <w:rPr>
          <w:rStyle w:val="e24kjd"/>
        </w:rPr>
        <w:t xml:space="preserve"> processes, in that the whole process is completely computerised through stock management software.</w:t>
      </w:r>
    </w:p>
    <w:p w14:paraId="434459E3" w14:textId="77777777" w:rsidR="007409DA" w:rsidRDefault="007409DA" w:rsidP="007409DA">
      <w:pPr>
        <w:rPr>
          <w:rStyle w:val="e24kjd"/>
        </w:rPr>
      </w:pPr>
    </w:p>
    <w:p w14:paraId="30393DCC" w14:textId="77777777" w:rsidR="000F521E" w:rsidRDefault="000F521E" w:rsidP="007409DA">
      <w:pPr>
        <w:spacing w:after="120"/>
        <w:rPr>
          <w:rStyle w:val="e24kjd"/>
        </w:rPr>
      </w:pPr>
      <w:r>
        <w:rPr>
          <w:rStyle w:val="e24kjd"/>
        </w:rPr>
        <w:t>Two aspects that are important for effective ordering are:</w:t>
      </w:r>
    </w:p>
    <w:p w14:paraId="1F0476E8" w14:textId="77777777" w:rsidR="000F521E" w:rsidRDefault="000F521E" w:rsidP="002E23EC">
      <w:pPr>
        <w:pStyle w:val="ListParagraph"/>
        <w:numPr>
          <w:ilvl w:val="0"/>
          <w:numId w:val="410"/>
        </w:numPr>
        <w:spacing w:after="120"/>
        <w:contextualSpacing w:val="0"/>
        <w:rPr>
          <w:rStyle w:val="e24kjd"/>
        </w:rPr>
      </w:pPr>
      <w:r w:rsidRPr="00D56003">
        <w:rPr>
          <w:rStyle w:val="e24kjd"/>
          <w:b/>
          <w:bCs/>
        </w:rPr>
        <w:t>Just in time (JIT).</w:t>
      </w:r>
      <w:r>
        <w:rPr>
          <w:rStyle w:val="e24kjd"/>
        </w:rPr>
        <w:t xml:space="preserve"> </w:t>
      </w:r>
      <w:r>
        <w:t xml:space="preserve">This stock control system originated in Japan. Stock is ordered as and when it is required to keep costs down and liquidity high. However, this creates challenges with the risk of running out of stock. The store must be exceptionally organised in order to ensure orders are made at the right time, and suppliers must be reliable to fulfil requirements. </w:t>
      </w:r>
    </w:p>
    <w:p w14:paraId="095253D0" w14:textId="77777777" w:rsidR="000F521E" w:rsidRDefault="000F521E" w:rsidP="002E23EC">
      <w:pPr>
        <w:pStyle w:val="ListParagraph"/>
        <w:numPr>
          <w:ilvl w:val="0"/>
          <w:numId w:val="410"/>
        </w:numPr>
        <w:contextualSpacing w:val="0"/>
      </w:pPr>
      <w:r w:rsidRPr="00D56003">
        <w:rPr>
          <w:rStyle w:val="e24kjd"/>
          <w:b/>
          <w:bCs/>
        </w:rPr>
        <w:t>Economic order quantity</w:t>
      </w:r>
      <w:r>
        <w:rPr>
          <w:rStyle w:val="e24kjd"/>
          <w:b/>
          <w:bCs/>
        </w:rPr>
        <w:t xml:space="preserve"> (EOQ)</w:t>
      </w:r>
      <w:r>
        <w:rPr>
          <w:rStyle w:val="e24kjd"/>
        </w:rPr>
        <w:t>. A</w:t>
      </w:r>
      <w:r>
        <w:t xml:space="preserve"> complex mathematical formula, aimed at keeping stock at an optimal level is used to purchase stock at the most economical price. EOQ is best implemented with appropriate software.</w:t>
      </w:r>
    </w:p>
    <w:p w14:paraId="36660883" w14:textId="77777777" w:rsidR="007409DA" w:rsidRDefault="007409DA" w:rsidP="007409DA"/>
    <w:p w14:paraId="03615B0A" w14:textId="77777777" w:rsidR="000F521E" w:rsidRDefault="000F521E" w:rsidP="007409DA">
      <w:r>
        <w:t>Methods for calculating stock quantities to be ordered are explained in Chapter3.</w:t>
      </w:r>
    </w:p>
    <w:p w14:paraId="48EE531E" w14:textId="77777777" w:rsidR="007409DA" w:rsidRDefault="007409DA" w:rsidP="007409DA"/>
    <w:p w14:paraId="79F7807C" w14:textId="77777777" w:rsidR="000F521E" w:rsidRDefault="000F521E" w:rsidP="000F521E">
      <w:pPr>
        <w:pStyle w:val="Heading3"/>
      </w:pPr>
      <w:bookmarkStart w:id="1345" w:name="_Toc38739631"/>
      <w:bookmarkStart w:id="1346" w:name="_Toc38888409"/>
      <w:bookmarkStart w:id="1347" w:name="_Toc39497262"/>
      <w:bookmarkStart w:id="1348" w:name="_Toc46937211"/>
      <w:r>
        <w:t>2.4.2</w:t>
      </w:r>
      <w:r>
        <w:tab/>
        <w:t>Stock receiving</w:t>
      </w:r>
      <w:bookmarkEnd w:id="1345"/>
      <w:bookmarkEnd w:id="1346"/>
      <w:bookmarkEnd w:id="1347"/>
      <w:bookmarkEnd w:id="1348"/>
    </w:p>
    <w:p w14:paraId="2709060A" w14:textId="77777777" w:rsidR="007409DA" w:rsidRPr="007409DA" w:rsidRDefault="007409DA" w:rsidP="007409DA"/>
    <w:p w14:paraId="2039842D" w14:textId="77777777" w:rsidR="000F521E" w:rsidRPr="001D73A9" w:rsidRDefault="000F521E" w:rsidP="007409DA">
      <w:pPr>
        <w:pStyle w:val="Heading4"/>
        <w:ind w:left="1134" w:hanging="1134"/>
      </w:pPr>
      <w:r>
        <w:t>2.4.2.1</w:t>
      </w:r>
      <w:r>
        <w:tab/>
        <w:t>Why checking stock during receiving is important</w:t>
      </w:r>
    </w:p>
    <w:p w14:paraId="59908451" w14:textId="77777777" w:rsidR="007409DA" w:rsidRDefault="007409DA" w:rsidP="000F521E"/>
    <w:p w14:paraId="18310CB1" w14:textId="77777777" w:rsidR="000F521E" w:rsidRDefault="000F521E" w:rsidP="007409DA">
      <w:pPr>
        <w:spacing w:after="120"/>
      </w:pPr>
      <w:r>
        <w:t xml:space="preserve">Controlling procedures for receiving stock are an important factor in managing stock to prevent stock losses and to ensure the right stock was received. </w:t>
      </w:r>
    </w:p>
    <w:p w14:paraId="2CC0A00B" w14:textId="77777777" w:rsidR="000F521E" w:rsidRDefault="000F521E" w:rsidP="002E23EC">
      <w:pPr>
        <w:pStyle w:val="ListParagraph"/>
        <w:numPr>
          <w:ilvl w:val="0"/>
          <w:numId w:val="412"/>
        </w:numPr>
        <w:spacing w:after="120"/>
        <w:contextualSpacing w:val="0"/>
      </w:pPr>
      <w:r>
        <w:t xml:space="preserve">It may happen that stock is received that was not ordered and this may lead to overstock of that item. It may also happen that errors occurred during packing of the order at the warehouse or supplier and that some items may be short delivered. If such errors are not picked up, stock and financial losses occur. </w:t>
      </w:r>
    </w:p>
    <w:p w14:paraId="74C8933F" w14:textId="77777777" w:rsidR="000F521E" w:rsidRDefault="000F521E" w:rsidP="002E23EC">
      <w:pPr>
        <w:pStyle w:val="ListParagraph"/>
        <w:numPr>
          <w:ilvl w:val="0"/>
          <w:numId w:val="412"/>
        </w:numPr>
        <w:spacing w:after="120"/>
        <w:contextualSpacing w:val="0"/>
      </w:pPr>
      <w:r>
        <w:t xml:space="preserve">Inadequate security measures during stock receiving may lead to shrinkage, causing financial loss. </w:t>
      </w:r>
    </w:p>
    <w:p w14:paraId="4DC5BC24" w14:textId="77777777" w:rsidR="000F521E" w:rsidRDefault="000F521E" w:rsidP="002E23EC">
      <w:pPr>
        <w:pStyle w:val="ListParagraph"/>
        <w:numPr>
          <w:ilvl w:val="0"/>
          <w:numId w:val="412"/>
        </w:numPr>
        <w:contextualSpacing w:val="0"/>
      </w:pPr>
      <w:r>
        <w:rPr>
          <w:rStyle w:val="hscoswrapper"/>
        </w:rPr>
        <w:t>Inaccuracies in counting or failure to report damaged or missing items means the business will be paying for goods they did not receive, which affects the bottom line on an ongoing basis.</w:t>
      </w:r>
    </w:p>
    <w:p w14:paraId="35CF8C6B" w14:textId="77777777" w:rsidR="000F521E" w:rsidRDefault="000F521E" w:rsidP="007409DA">
      <w:r>
        <w:t>After checking the stock received, the stock should be tagged and moved into the stockroom, from where it will be released into the sales area.</w:t>
      </w:r>
    </w:p>
    <w:p w14:paraId="764AA874" w14:textId="77777777" w:rsidR="007409DA" w:rsidRDefault="007409DA" w:rsidP="007409DA"/>
    <w:p w14:paraId="292D6433" w14:textId="77777777" w:rsidR="000F521E" w:rsidRDefault="000F521E" w:rsidP="007409DA">
      <w:pPr>
        <w:pStyle w:val="Heading4"/>
        <w:spacing w:line="360" w:lineRule="auto"/>
        <w:ind w:left="851" w:hanging="851"/>
      </w:pPr>
      <w:r>
        <w:t>2.4.2.2</w:t>
      </w:r>
      <w:r>
        <w:tab/>
        <w:t>Steps for effective receiving</w:t>
      </w:r>
    </w:p>
    <w:p w14:paraId="4D69CE52" w14:textId="77777777" w:rsidR="007409DA" w:rsidRDefault="007409DA" w:rsidP="007409DA"/>
    <w:p w14:paraId="6F1CF8CD" w14:textId="77777777" w:rsidR="000F521E" w:rsidRDefault="000F521E" w:rsidP="007409DA">
      <w:r>
        <w:t>The chain store manager should implement a written procedure for the stock receiving process.</w:t>
      </w:r>
    </w:p>
    <w:p w14:paraId="4581C895" w14:textId="77777777" w:rsidR="000F521E" w:rsidRDefault="000F521E" w:rsidP="007409DA">
      <w:r>
        <w:t>The procedure should cover all steps and indicate responsibility.</w:t>
      </w:r>
    </w:p>
    <w:p w14:paraId="1EF8DC90" w14:textId="77777777" w:rsidR="007409DA" w:rsidRPr="00F10A25" w:rsidRDefault="007409DA" w:rsidP="007409DA"/>
    <w:p w14:paraId="4C325162" w14:textId="77777777" w:rsidR="000F521E" w:rsidRDefault="000F521E" w:rsidP="007409DA">
      <w:r>
        <w:t>The three main steps for the receiving process that should be covered in the written procedure are:</w:t>
      </w:r>
    </w:p>
    <w:p w14:paraId="41690AF9" w14:textId="77777777" w:rsidR="007409DA" w:rsidRPr="00C63478" w:rsidRDefault="007409DA" w:rsidP="007409DA"/>
    <w:p w14:paraId="75D6BB49" w14:textId="77777777" w:rsidR="000F521E" w:rsidRDefault="000F521E" w:rsidP="007409DA">
      <w:pPr>
        <w:jc w:val="center"/>
      </w:pPr>
      <w:r w:rsidRPr="00FF5A5C">
        <w:rPr>
          <w:noProof/>
        </w:rPr>
        <w:drawing>
          <wp:inline distT="0" distB="0" distL="0" distR="0" wp14:anchorId="17B1A69A" wp14:editId="15512AB4">
            <wp:extent cx="3198191" cy="2144516"/>
            <wp:effectExtent l="0" t="0" r="254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206438" cy="2150046"/>
                    </a:xfrm>
                    <a:prstGeom prst="rect">
                      <a:avLst/>
                    </a:prstGeom>
                    <a:noFill/>
                    <a:ln>
                      <a:noFill/>
                    </a:ln>
                  </pic:spPr>
                </pic:pic>
              </a:graphicData>
            </a:graphic>
          </wp:inline>
        </w:drawing>
      </w:r>
    </w:p>
    <w:p w14:paraId="49DBCEA3" w14:textId="77777777" w:rsidR="000F521E" w:rsidRDefault="000F521E" w:rsidP="007409DA">
      <w:pPr>
        <w:jc w:val="left"/>
      </w:pPr>
    </w:p>
    <w:p w14:paraId="10932B71" w14:textId="77777777" w:rsidR="000F521E" w:rsidRDefault="000F521E" w:rsidP="007409DA">
      <w:pPr>
        <w:jc w:val="left"/>
      </w:pPr>
      <w:r>
        <w:t>T</w:t>
      </w:r>
      <w:r w:rsidRPr="00B1368C">
        <w:t xml:space="preserve">he person receiving the product should sign the receiving documents provided by the supplier or shipping company.  The person receiving the delivery should inspect the items before signing the receipt and should also initial the packing list. Then, the packing list </w:t>
      </w:r>
      <w:r>
        <w:t xml:space="preserve">should be submitted </w:t>
      </w:r>
      <w:r w:rsidRPr="00B1368C">
        <w:t xml:space="preserve">to the appropriate person (Accounts Payable, </w:t>
      </w:r>
      <w:r>
        <w:t>Chain Store Manager, etc.</w:t>
      </w:r>
      <w:r w:rsidRPr="00B1368C">
        <w:t>) for financial reconciliation</w:t>
      </w:r>
      <w:r>
        <w:t xml:space="preserve"> and action.</w:t>
      </w:r>
    </w:p>
    <w:p w14:paraId="78F65AED" w14:textId="77777777" w:rsidR="007409DA" w:rsidRDefault="007409DA" w:rsidP="007409DA">
      <w:pPr>
        <w:jc w:val="left"/>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7"/>
        <w:gridCol w:w="6024"/>
      </w:tblGrid>
      <w:tr w:rsidR="000F521E" w14:paraId="7956237C" w14:textId="77777777" w:rsidTr="00130D02">
        <w:tc>
          <w:tcPr>
            <w:tcW w:w="2962" w:type="dxa"/>
            <w:shd w:val="clear" w:color="auto" w:fill="7F7F7F" w:themeFill="text1" w:themeFillTint="80"/>
          </w:tcPr>
          <w:p w14:paraId="1E0B1DE0" w14:textId="77777777" w:rsidR="000F521E" w:rsidRPr="007409DA" w:rsidRDefault="000F521E" w:rsidP="007409DA">
            <w:pPr>
              <w:rPr>
                <w:b/>
                <w:bCs/>
                <w:color w:val="FFFFFF" w:themeColor="background1"/>
              </w:rPr>
            </w:pPr>
            <w:r w:rsidRPr="007409DA">
              <w:rPr>
                <w:b/>
                <w:bCs/>
                <w:color w:val="FFFFFF" w:themeColor="background1"/>
              </w:rPr>
              <w:t>Inspect incoming goods</w:t>
            </w:r>
          </w:p>
        </w:tc>
        <w:tc>
          <w:tcPr>
            <w:tcW w:w="6034" w:type="dxa"/>
            <w:shd w:val="clear" w:color="auto" w:fill="D9D9D9" w:themeFill="background1" w:themeFillShade="D9"/>
          </w:tcPr>
          <w:p w14:paraId="2B85E3E2" w14:textId="77777777" w:rsidR="000F521E" w:rsidRDefault="000F521E" w:rsidP="002E23EC">
            <w:pPr>
              <w:pStyle w:val="ListParagraph"/>
              <w:numPr>
                <w:ilvl w:val="0"/>
                <w:numId w:val="411"/>
              </w:numPr>
              <w:spacing w:after="120"/>
              <w:ind w:left="357" w:hanging="357"/>
              <w:contextualSpacing w:val="0"/>
            </w:pPr>
            <w:r>
              <w:t>Ensure standard operating procedures for preparing the area are followed, including cleaning, sweeping, mopping, tidying</w:t>
            </w:r>
          </w:p>
          <w:p w14:paraId="4A840FD8" w14:textId="77777777" w:rsidR="000F521E" w:rsidRDefault="000F521E" w:rsidP="002E23EC">
            <w:pPr>
              <w:pStyle w:val="ListParagraph"/>
              <w:numPr>
                <w:ilvl w:val="0"/>
                <w:numId w:val="411"/>
              </w:numPr>
              <w:spacing w:after="120"/>
              <w:ind w:left="357" w:hanging="357"/>
              <w:contextualSpacing w:val="0"/>
            </w:pPr>
            <w:r>
              <w:t>Ensure all other stock is removed or clearly separated to prevent confusion</w:t>
            </w:r>
          </w:p>
          <w:p w14:paraId="4760BAE5" w14:textId="77777777" w:rsidR="000F521E" w:rsidRDefault="000F521E" w:rsidP="002E23EC">
            <w:pPr>
              <w:pStyle w:val="ListParagraph"/>
              <w:numPr>
                <w:ilvl w:val="0"/>
                <w:numId w:val="411"/>
              </w:numPr>
              <w:spacing w:after="120"/>
              <w:ind w:left="357" w:hanging="357"/>
              <w:contextualSpacing w:val="0"/>
            </w:pPr>
            <w:r>
              <w:t>Ensure all necessary requirements, equipment and/or utensils/tools for proper receiving of stock are present (e.g. weighing scales, thermometers, stock moving equipment)</w:t>
            </w:r>
          </w:p>
          <w:p w14:paraId="64EEAC78" w14:textId="77777777" w:rsidR="000F521E" w:rsidRDefault="000F521E" w:rsidP="002E23EC">
            <w:pPr>
              <w:pStyle w:val="ListParagraph"/>
              <w:numPr>
                <w:ilvl w:val="0"/>
                <w:numId w:val="411"/>
              </w:numPr>
              <w:spacing w:after="120"/>
              <w:ind w:left="357" w:hanging="357"/>
              <w:contextualSpacing w:val="0"/>
            </w:pPr>
            <w:r>
              <w:t>Ensure security measures are in place. During and after receipt, stock should not be left unattended, as it may:</w:t>
            </w:r>
          </w:p>
          <w:p w14:paraId="335B6A29" w14:textId="77777777" w:rsidR="000F521E" w:rsidRDefault="000F521E" w:rsidP="002E23EC">
            <w:pPr>
              <w:pStyle w:val="ListParagraph"/>
              <w:numPr>
                <w:ilvl w:val="1"/>
                <w:numId w:val="411"/>
              </w:numPr>
              <w:spacing w:after="120"/>
              <w:ind w:hanging="357"/>
              <w:contextualSpacing w:val="0"/>
            </w:pPr>
            <w:r>
              <w:t>Tempt thieves</w:t>
            </w:r>
          </w:p>
          <w:p w14:paraId="55047651" w14:textId="77777777" w:rsidR="000F521E" w:rsidRDefault="000F521E" w:rsidP="002E23EC">
            <w:pPr>
              <w:pStyle w:val="ListParagraph"/>
              <w:numPr>
                <w:ilvl w:val="1"/>
                <w:numId w:val="411"/>
              </w:numPr>
              <w:spacing w:after="120"/>
              <w:ind w:hanging="357"/>
              <w:contextualSpacing w:val="0"/>
            </w:pPr>
            <w:r>
              <w:t>Cause a tripping hazard</w:t>
            </w:r>
          </w:p>
          <w:p w14:paraId="273BEFF2" w14:textId="77777777" w:rsidR="000F521E" w:rsidRDefault="000F521E" w:rsidP="002E23EC">
            <w:pPr>
              <w:pStyle w:val="ListParagraph"/>
              <w:numPr>
                <w:ilvl w:val="1"/>
                <w:numId w:val="411"/>
              </w:numPr>
              <w:spacing w:after="120"/>
              <w:ind w:hanging="357"/>
              <w:contextualSpacing w:val="0"/>
            </w:pPr>
            <w:r>
              <w:t>Require special storing conditions, for example refrigerated and frozen products</w:t>
            </w:r>
          </w:p>
          <w:p w14:paraId="4170EDAE" w14:textId="77777777" w:rsidR="000F521E" w:rsidRDefault="000F521E" w:rsidP="002E23EC">
            <w:pPr>
              <w:pStyle w:val="ListParagraph"/>
              <w:numPr>
                <w:ilvl w:val="0"/>
                <w:numId w:val="411"/>
              </w:numPr>
              <w:spacing w:after="120"/>
              <w:ind w:hanging="357"/>
              <w:contextualSpacing w:val="0"/>
              <w:rPr>
                <w:rStyle w:val="hscoswrapper"/>
              </w:rPr>
            </w:pPr>
            <w:r>
              <w:t xml:space="preserve">Ensure the persons responsible for receiving are available. </w:t>
            </w:r>
            <w:r>
              <w:rPr>
                <w:rStyle w:val="hscoswrapper"/>
              </w:rPr>
              <w:t>Accountability is one of the critical aspects of receiving stock. Each worker must record his or her actions in the context of the overall operations. In this way, problems of miscounts, defective shipments and incomplete deliveries are not overlooked during a hectic delivery day</w:t>
            </w:r>
          </w:p>
          <w:p w14:paraId="245B1317" w14:textId="77777777" w:rsidR="000F521E" w:rsidRDefault="000F521E" w:rsidP="002E23EC">
            <w:pPr>
              <w:pStyle w:val="ListParagraph"/>
              <w:numPr>
                <w:ilvl w:val="0"/>
                <w:numId w:val="411"/>
              </w:numPr>
              <w:spacing w:after="120"/>
              <w:ind w:hanging="357"/>
              <w:contextualSpacing w:val="0"/>
            </w:pPr>
            <w:r>
              <w:rPr>
                <w:rStyle w:val="hscoswrapper"/>
              </w:rPr>
              <w:t>Ensure relevant occupational health and safety procedures are followed</w:t>
            </w:r>
          </w:p>
          <w:p w14:paraId="54F81BE4" w14:textId="77777777" w:rsidR="000F521E" w:rsidRDefault="000F521E" w:rsidP="002E23EC">
            <w:pPr>
              <w:pStyle w:val="ListParagraph"/>
              <w:numPr>
                <w:ilvl w:val="0"/>
                <w:numId w:val="411"/>
              </w:numPr>
              <w:spacing w:after="120"/>
              <w:contextualSpacing w:val="0"/>
            </w:pPr>
            <w:r>
              <w:t>Sort off-loaded stock – according to characteristics, storage zone and type of packaging</w:t>
            </w:r>
          </w:p>
          <w:p w14:paraId="4D52DF0E" w14:textId="77777777" w:rsidR="000F521E" w:rsidRDefault="000F521E" w:rsidP="002E23EC">
            <w:pPr>
              <w:pStyle w:val="ListParagraph"/>
              <w:numPr>
                <w:ilvl w:val="0"/>
                <w:numId w:val="411"/>
              </w:numPr>
              <w:spacing w:after="120"/>
              <w:contextualSpacing w:val="0"/>
            </w:pPr>
            <w:r>
              <w:t>Check stock for quality, expiry dates, etc.</w:t>
            </w:r>
          </w:p>
          <w:p w14:paraId="7F440522" w14:textId="77777777" w:rsidR="000F521E" w:rsidRDefault="000F521E" w:rsidP="002E23EC">
            <w:pPr>
              <w:pStyle w:val="ListParagraph"/>
              <w:numPr>
                <w:ilvl w:val="0"/>
                <w:numId w:val="411"/>
              </w:numPr>
              <w:spacing w:after="120"/>
              <w:contextualSpacing w:val="0"/>
            </w:pPr>
            <w:r>
              <w:t>Check against documents – order and delivery note</w:t>
            </w:r>
          </w:p>
          <w:p w14:paraId="6F85DC84" w14:textId="77777777" w:rsidR="000F521E" w:rsidRPr="00BA3681" w:rsidRDefault="000F521E" w:rsidP="002E23EC">
            <w:pPr>
              <w:pStyle w:val="ListParagraph"/>
              <w:numPr>
                <w:ilvl w:val="0"/>
                <w:numId w:val="419"/>
              </w:numPr>
              <w:spacing w:after="120"/>
              <w:ind w:left="1027" w:hanging="283"/>
              <w:contextualSpacing w:val="0"/>
            </w:pPr>
            <w:r w:rsidRPr="00BA3681">
              <w:t xml:space="preserve">The quantity ordered against the quantity shipped or delivered. </w:t>
            </w:r>
          </w:p>
          <w:p w14:paraId="7D6994D5" w14:textId="77777777" w:rsidR="000F521E" w:rsidRPr="00BA3681" w:rsidRDefault="000F521E" w:rsidP="002E23EC">
            <w:pPr>
              <w:pStyle w:val="ListParagraph"/>
              <w:numPr>
                <w:ilvl w:val="0"/>
                <w:numId w:val="419"/>
              </w:numPr>
              <w:spacing w:after="120"/>
              <w:ind w:left="1027" w:hanging="283"/>
              <w:contextualSpacing w:val="0"/>
            </w:pPr>
            <w:r w:rsidRPr="00BA3681">
              <w:t xml:space="preserve">There is no damage or breakage. </w:t>
            </w:r>
          </w:p>
          <w:p w14:paraId="567FAA56" w14:textId="77777777" w:rsidR="000F521E" w:rsidRPr="00BA3681" w:rsidRDefault="000F521E" w:rsidP="002E23EC">
            <w:pPr>
              <w:pStyle w:val="ListParagraph"/>
              <w:numPr>
                <w:ilvl w:val="0"/>
                <w:numId w:val="419"/>
              </w:numPr>
              <w:spacing w:after="120"/>
              <w:ind w:left="1027" w:hanging="283"/>
              <w:contextualSpacing w:val="0"/>
            </w:pPr>
            <w:r w:rsidRPr="00BA3681">
              <w:t xml:space="preserve">The unit of measurement count is correct (e.g. if the unit of measurement on the purchase order is one dozen, there should be 12 in the package). </w:t>
            </w:r>
          </w:p>
          <w:p w14:paraId="7AB681ED" w14:textId="77777777" w:rsidR="000F521E" w:rsidRPr="00BA3681" w:rsidRDefault="000F521E" w:rsidP="002E23EC">
            <w:pPr>
              <w:pStyle w:val="ListParagraph"/>
              <w:numPr>
                <w:ilvl w:val="0"/>
                <w:numId w:val="419"/>
              </w:numPr>
              <w:spacing w:after="120"/>
              <w:ind w:left="1027" w:hanging="283"/>
              <w:contextualSpacing w:val="0"/>
            </w:pPr>
            <w:r w:rsidRPr="00BA3681">
              <w:t xml:space="preserve">Delivery documentation (packing list, certifications, etc.) is acceptable. </w:t>
            </w:r>
          </w:p>
          <w:p w14:paraId="46A35563" w14:textId="77777777" w:rsidR="000F521E" w:rsidRPr="00BA3681" w:rsidRDefault="000F521E" w:rsidP="002E23EC">
            <w:pPr>
              <w:pStyle w:val="ListParagraph"/>
              <w:numPr>
                <w:ilvl w:val="0"/>
                <w:numId w:val="419"/>
              </w:numPr>
              <w:spacing w:after="120"/>
              <w:ind w:left="1027" w:hanging="283"/>
              <w:contextualSpacing w:val="0"/>
            </w:pPr>
            <w:r w:rsidRPr="00BA3681">
              <w:t xml:space="preserve">Perishable items are in good condition and expiration dates have not been exceeded. </w:t>
            </w:r>
          </w:p>
          <w:p w14:paraId="030F8D36" w14:textId="77777777" w:rsidR="000F521E" w:rsidRDefault="000F521E" w:rsidP="002E23EC">
            <w:pPr>
              <w:pStyle w:val="ListParagraph"/>
              <w:numPr>
                <w:ilvl w:val="0"/>
                <w:numId w:val="411"/>
              </w:numPr>
              <w:spacing w:after="120"/>
              <w:contextualSpacing w:val="0"/>
            </w:pPr>
            <w:r>
              <w:t>Ensure the responsible person is notified of variances between stock received and documentation</w:t>
            </w:r>
          </w:p>
          <w:p w14:paraId="06A906B8" w14:textId="77777777" w:rsidR="000F521E" w:rsidRDefault="000F521E" w:rsidP="002E23EC">
            <w:pPr>
              <w:pStyle w:val="ListParagraph"/>
              <w:numPr>
                <w:ilvl w:val="0"/>
                <w:numId w:val="411"/>
              </w:numPr>
              <w:spacing w:after="120"/>
              <w:contextualSpacing w:val="0"/>
            </w:pPr>
            <w:r>
              <w:t>Ensure procedures for rejection of unacceptable stock are followed, for example, storing rejected products in a secured area until the products are either shipped back to the suppliers, or the supplier delivering agent takes possession of the rejected products.</w:t>
            </w:r>
          </w:p>
          <w:p w14:paraId="1D7379DE" w14:textId="77777777" w:rsidR="000F521E" w:rsidRDefault="000F521E" w:rsidP="002E23EC">
            <w:pPr>
              <w:pStyle w:val="ListParagraph"/>
              <w:numPr>
                <w:ilvl w:val="0"/>
                <w:numId w:val="411"/>
              </w:numPr>
              <w:spacing w:after="120"/>
              <w:contextualSpacing w:val="0"/>
            </w:pPr>
            <w:r>
              <w:t>Record rejected products.</w:t>
            </w:r>
          </w:p>
          <w:p w14:paraId="72170CE2" w14:textId="77777777" w:rsidR="000F521E" w:rsidRDefault="000F521E" w:rsidP="002E23EC">
            <w:pPr>
              <w:pStyle w:val="ListParagraph"/>
              <w:numPr>
                <w:ilvl w:val="0"/>
                <w:numId w:val="411"/>
              </w:numPr>
              <w:contextualSpacing w:val="0"/>
            </w:pPr>
            <w:r>
              <w:t>Ensure receiving area is tidied up after stock has been moved to appropriate storage areas</w:t>
            </w:r>
          </w:p>
        </w:tc>
      </w:tr>
      <w:tr w:rsidR="000F521E" w14:paraId="177C16D7" w14:textId="77777777" w:rsidTr="00130D02">
        <w:tc>
          <w:tcPr>
            <w:tcW w:w="2962" w:type="dxa"/>
            <w:shd w:val="clear" w:color="auto" w:fill="7F7F7F" w:themeFill="text1" w:themeFillTint="80"/>
          </w:tcPr>
          <w:p w14:paraId="789C4B7F" w14:textId="77777777" w:rsidR="000F521E" w:rsidRPr="007409DA" w:rsidRDefault="000F521E" w:rsidP="007409DA">
            <w:pPr>
              <w:rPr>
                <w:b/>
                <w:bCs/>
                <w:color w:val="FFFFFF" w:themeColor="background1"/>
              </w:rPr>
            </w:pPr>
            <w:r w:rsidRPr="007409DA">
              <w:rPr>
                <w:b/>
                <w:bCs/>
                <w:color w:val="FFFFFF" w:themeColor="background1"/>
              </w:rPr>
              <w:t>Identify and tag goods</w:t>
            </w:r>
          </w:p>
        </w:tc>
        <w:tc>
          <w:tcPr>
            <w:tcW w:w="6034" w:type="dxa"/>
            <w:shd w:val="clear" w:color="auto" w:fill="D9D9D9" w:themeFill="background1" w:themeFillShade="D9"/>
          </w:tcPr>
          <w:p w14:paraId="1F09464B" w14:textId="77777777" w:rsidR="000F521E" w:rsidRPr="000C2B49" w:rsidRDefault="000F521E" w:rsidP="002E23EC">
            <w:pPr>
              <w:pStyle w:val="ListParagraph"/>
              <w:numPr>
                <w:ilvl w:val="0"/>
                <w:numId w:val="413"/>
              </w:numPr>
              <w:spacing w:after="120"/>
              <w:ind w:left="357" w:hanging="357"/>
              <w:contextualSpacing w:val="0"/>
              <w:rPr>
                <w:szCs w:val="20"/>
              </w:rPr>
            </w:pPr>
            <w:r w:rsidRPr="000C2B49">
              <w:rPr>
                <w:szCs w:val="20"/>
              </w:rPr>
              <w:t>Tag goods for storage. Tagging may be done in different manners, depending on the technology available at the store.</w:t>
            </w:r>
          </w:p>
          <w:p w14:paraId="41DA682A" w14:textId="77777777" w:rsidR="000F521E" w:rsidRDefault="000F521E" w:rsidP="002E23EC">
            <w:pPr>
              <w:pStyle w:val="ListParagraph"/>
              <w:numPr>
                <w:ilvl w:val="0"/>
                <w:numId w:val="413"/>
              </w:numPr>
              <w:spacing w:after="120"/>
              <w:ind w:left="357" w:hanging="357"/>
              <w:contextualSpacing w:val="0"/>
              <w:rPr>
                <w:szCs w:val="20"/>
              </w:rPr>
            </w:pPr>
            <w:r>
              <w:rPr>
                <w:szCs w:val="20"/>
              </w:rPr>
              <w:t>Label stock according to procedures for storing</w:t>
            </w:r>
          </w:p>
          <w:p w14:paraId="72DAE095" w14:textId="77777777" w:rsidR="000F521E" w:rsidRPr="008B5E73" w:rsidRDefault="000F521E" w:rsidP="002E23EC">
            <w:pPr>
              <w:pStyle w:val="ListParagraph"/>
              <w:numPr>
                <w:ilvl w:val="0"/>
                <w:numId w:val="413"/>
              </w:numPr>
              <w:spacing w:after="120"/>
              <w:ind w:left="357" w:hanging="357"/>
              <w:contextualSpacing w:val="0"/>
              <w:rPr>
                <w:szCs w:val="20"/>
              </w:rPr>
            </w:pPr>
            <w:r w:rsidRPr="008B5E73">
              <w:rPr>
                <w:szCs w:val="20"/>
              </w:rPr>
              <w:t>Promptly move received stock to the appropriate areas (e.g. stockroom, cold room)</w:t>
            </w:r>
          </w:p>
          <w:p w14:paraId="51E69F5A" w14:textId="77777777" w:rsidR="000F521E" w:rsidRPr="00A970C2" w:rsidRDefault="000F521E" w:rsidP="002E23EC">
            <w:pPr>
              <w:pStyle w:val="ListParagraph"/>
              <w:numPr>
                <w:ilvl w:val="0"/>
                <w:numId w:val="413"/>
              </w:numPr>
              <w:contextualSpacing w:val="0"/>
              <w:rPr>
                <w:szCs w:val="20"/>
              </w:rPr>
            </w:pPr>
            <w:r w:rsidRPr="008B5E73">
              <w:rPr>
                <w:szCs w:val="20"/>
              </w:rPr>
              <w:t>Ensure stock is moved correctly according to stock characteristics to prevent damage</w:t>
            </w:r>
          </w:p>
        </w:tc>
      </w:tr>
      <w:tr w:rsidR="000F521E" w14:paraId="19ECFD44" w14:textId="77777777" w:rsidTr="00130D02">
        <w:tc>
          <w:tcPr>
            <w:tcW w:w="2962" w:type="dxa"/>
            <w:shd w:val="clear" w:color="auto" w:fill="7F7F7F" w:themeFill="text1" w:themeFillTint="80"/>
          </w:tcPr>
          <w:p w14:paraId="0E84F31A" w14:textId="77777777" w:rsidR="000F521E" w:rsidRPr="007409DA" w:rsidRDefault="000F521E" w:rsidP="007409DA">
            <w:pPr>
              <w:rPr>
                <w:b/>
                <w:bCs/>
                <w:color w:val="FFFFFF" w:themeColor="background1"/>
              </w:rPr>
            </w:pPr>
            <w:r w:rsidRPr="007409DA">
              <w:rPr>
                <w:b/>
                <w:bCs/>
                <w:color w:val="FFFFFF" w:themeColor="background1"/>
              </w:rPr>
              <w:t xml:space="preserve">Log in received goods </w:t>
            </w:r>
          </w:p>
        </w:tc>
        <w:tc>
          <w:tcPr>
            <w:tcW w:w="6034" w:type="dxa"/>
            <w:shd w:val="clear" w:color="auto" w:fill="D9D9D9" w:themeFill="background1" w:themeFillShade="D9"/>
          </w:tcPr>
          <w:p w14:paraId="1D6EDA61" w14:textId="77777777" w:rsidR="000F521E" w:rsidRDefault="000F521E" w:rsidP="007409DA">
            <w:r>
              <w:t>Logging in of goods is the process of processing goods received.</w:t>
            </w:r>
          </w:p>
          <w:p w14:paraId="40BC7BFA" w14:textId="77777777" w:rsidR="000F521E" w:rsidRDefault="000F521E" w:rsidP="007409DA">
            <w:r>
              <w:t>The responsible staff member must record what was received against purchase orders. Outstanding order quantities are always shown on goods delivery notes. It is good practice to immediately record goods received on the stock management system.</w:t>
            </w:r>
          </w:p>
        </w:tc>
      </w:tr>
    </w:tbl>
    <w:p w14:paraId="33BCCC35" w14:textId="77777777" w:rsidR="000F521E" w:rsidRDefault="000F521E" w:rsidP="007409DA"/>
    <w:p w14:paraId="6CF2D110" w14:textId="77777777" w:rsidR="00760681" w:rsidRDefault="00760681" w:rsidP="007409DA"/>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F521E" w:rsidRPr="000E03FD" w14:paraId="0A9A6376" w14:textId="77777777" w:rsidTr="007409DA">
        <w:tc>
          <w:tcPr>
            <w:tcW w:w="1408" w:type="dxa"/>
            <w:shd w:val="clear" w:color="auto" w:fill="auto"/>
            <w:vAlign w:val="center"/>
          </w:tcPr>
          <w:p w14:paraId="3A4B3B6A" w14:textId="77777777" w:rsidR="000F521E" w:rsidRPr="000E03FD" w:rsidRDefault="007409DA" w:rsidP="007409DA">
            <w:pPr>
              <w:jc w:val="center"/>
              <w:rPr>
                <w:lang w:val="en-US"/>
              </w:rPr>
            </w:pPr>
            <w:r>
              <w:rPr>
                <w:noProof/>
                <w:lang w:val="en-US"/>
              </w:rPr>
              <w:drawing>
                <wp:inline distT="0" distB="0" distL="0" distR="0" wp14:anchorId="65DFFD2D" wp14:editId="5D00939E">
                  <wp:extent cx="468000" cy="468000"/>
                  <wp:effectExtent l="0" t="0" r="8255" b="825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3331ADC" w14:textId="77777777" w:rsidR="000F521E" w:rsidRPr="000E03FD" w:rsidRDefault="000F521E" w:rsidP="007409DA">
            <w:pPr>
              <w:rPr>
                <w:lang w:val="en-US"/>
              </w:rPr>
            </w:pPr>
            <w:r>
              <w:rPr>
                <w:lang w:val="en-US"/>
              </w:rPr>
              <w:t>Sometimes, delivery persons want to rush the receiving staff and expect them to make adjustments to stock received later. What would your policy be regarding delivery personnel trying to do this at the store you manage?</w:t>
            </w:r>
          </w:p>
        </w:tc>
      </w:tr>
    </w:tbl>
    <w:p w14:paraId="5FE64AF4" w14:textId="77777777" w:rsidR="000F521E" w:rsidRDefault="000F521E" w:rsidP="007409DA"/>
    <w:p w14:paraId="20D66F79" w14:textId="77777777" w:rsidR="00760681" w:rsidRDefault="00760681" w:rsidP="007409DA"/>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0F521E" w:rsidRPr="000E03FD" w14:paraId="5063F8A6" w14:textId="77777777" w:rsidTr="00EE34CD">
        <w:tc>
          <w:tcPr>
            <w:tcW w:w="1488" w:type="dxa"/>
            <w:shd w:val="clear" w:color="auto" w:fill="auto"/>
          </w:tcPr>
          <w:p w14:paraId="5D7F3FF5" w14:textId="77777777" w:rsidR="000F521E" w:rsidRPr="000E03FD" w:rsidRDefault="007409DA" w:rsidP="007409DA">
            <w:pPr>
              <w:jc w:val="center"/>
              <w:rPr>
                <w:lang w:val="en-US"/>
              </w:rPr>
            </w:pPr>
            <w:bookmarkStart w:id="1349" w:name="_Hlk38979285"/>
            <w:r>
              <w:rPr>
                <w:noProof/>
                <w:lang w:val="en-US"/>
              </w:rPr>
              <w:drawing>
                <wp:inline distT="0" distB="0" distL="0" distR="0" wp14:anchorId="7A2C004B" wp14:editId="05142CAB">
                  <wp:extent cx="467280" cy="468000"/>
                  <wp:effectExtent l="0" t="0" r="9525" b="8255"/>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38" w:type="dxa"/>
            <w:shd w:val="clear" w:color="auto" w:fill="auto"/>
            <w:vAlign w:val="center"/>
          </w:tcPr>
          <w:p w14:paraId="75C59363" w14:textId="77777777" w:rsidR="000F521E" w:rsidRPr="00EE34CD" w:rsidRDefault="000F521E" w:rsidP="00470273">
            <w:pPr>
              <w:spacing w:after="120"/>
              <w:rPr>
                <w:b/>
                <w:bCs/>
                <w:lang w:val="en-US"/>
              </w:rPr>
            </w:pPr>
            <w:r w:rsidRPr="00EE34CD">
              <w:rPr>
                <w:b/>
                <w:bCs/>
                <w:lang w:val="en-US"/>
              </w:rPr>
              <w:t xml:space="preserve">Activity </w:t>
            </w:r>
            <w:r w:rsidR="00EE34CD" w:rsidRPr="00EE34CD">
              <w:rPr>
                <w:b/>
                <w:bCs/>
                <w:lang w:val="en-US"/>
              </w:rPr>
              <w:t>71</w:t>
            </w:r>
            <w:r w:rsidRPr="00EE34CD">
              <w:rPr>
                <w:b/>
                <w:bCs/>
                <w:lang w:val="en-US"/>
              </w:rPr>
              <w:t xml:space="preserve"> (KM05 IAC0204; PM05)</w:t>
            </w:r>
          </w:p>
          <w:p w14:paraId="37B420B2" w14:textId="77777777" w:rsidR="000F521E" w:rsidRDefault="000F521E" w:rsidP="00470273">
            <w:pPr>
              <w:spacing w:after="120"/>
              <w:rPr>
                <w:lang w:val="en-US"/>
              </w:rPr>
            </w:pPr>
            <w:r>
              <w:rPr>
                <w:lang w:val="en-US"/>
              </w:rPr>
              <w:t>Please complete the activity in your workbook.</w:t>
            </w:r>
          </w:p>
          <w:p w14:paraId="14571D84" w14:textId="77777777" w:rsidR="000F521E" w:rsidRDefault="000F521E" w:rsidP="00470273">
            <w:pPr>
              <w:spacing w:after="120"/>
              <w:rPr>
                <w:lang w:val="en-US"/>
              </w:rPr>
            </w:pPr>
            <w:r>
              <w:rPr>
                <w:lang w:val="en-US"/>
              </w:rPr>
              <w:t>Use the information discussed on the key elements of the stock receiving procedure and logging in goods received. Prepare a checklist that you can use to monitor receiving and logging in of goods received at the store you manage.</w:t>
            </w:r>
          </w:p>
          <w:p w14:paraId="6D14040D" w14:textId="77777777" w:rsidR="000F521E" w:rsidRDefault="000F521E" w:rsidP="00470273">
            <w:pPr>
              <w:spacing w:after="120"/>
              <w:rPr>
                <w:lang w:val="en-US"/>
              </w:rPr>
            </w:pPr>
            <w:r>
              <w:rPr>
                <w:lang w:val="en-US"/>
              </w:rPr>
              <w:t>Typical format for a checklist:</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325"/>
              <w:gridCol w:w="1006"/>
              <w:gridCol w:w="2694"/>
            </w:tblGrid>
            <w:tr w:rsidR="000F521E" w14:paraId="1D56638D" w14:textId="77777777" w:rsidTr="004C4FA2">
              <w:tc>
                <w:tcPr>
                  <w:tcW w:w="3325" w:type="dxa"/>
                </w:tcPr>
                <w:p w14:paraId="33EC6248" w14:textId="77777777" w:rsidR="000F521E" w:rsidRDefault="000F521E" w:rsidP="007409DA">
                  <w:pPr>
                    <w:jc w:val="left"/>
                    <w:rPr>
                      <w:lang w:val="en-US"/>
                    </w:rPr>
                  </w:pPr>
                  <w:r>
                    <w:rPr>
                      <w:lang w:val="en-US"/>
                    </w:rPr>
                    <w:t xml:space="preserve">Step </w:t>
                  </w:r>
                </w:p>
              </w:tc>
              <w:tc>
                <w:tcPr>
                  <w:tcW w:w="1006" w:type="dxa"/>
                </w:tcPr>
                <w:p w14:paraId="0E832BDE" w14:textId="77777777" w:rsidR="000F521E" w:rsidRDefault="000F521E" w:rsidP="007409DA">
                  <w:pPr>
                    <w:jc w:val="left"/>
                    <w:rPr>
                      <w:lang w:val="en-US"/>
                    </w:rPr>
                  </w:pPr>
                  <w:r>
                    <w:rPr>
                      <w:lang w:val="en-US"/>
                    </w:rPr>
                    <w:t>Met (Yes/No)</w:t>
                  </w:r>
                </w:p>
              </w:tc>
              <w:tc>
                <w:tcPr>
                  <w:tcW w:w="2694" w:type="dxa"/>
                </w:tcPr>
                <w:p w14:paraId="5936909B" w14:textId="77777777" w:rsidR="000F521E" w:rsidRDefault="000F521E" w:rsidP="007409DA">
                  <w:pPr>
                    <w:jc w:val="left"/>
                    <w:rPr>
                      <w:lang w:val="en-US"/>
                    </w:rPr>
                  </w:pPr>
                  <w:r>
                    <w:rPr>
                      <w:lang w:val="en-US"/>
                    </w:rPr>
                    <w:t xml:space="preserve">Action to take </w:t>
                  </w:r>
                </w:p>
              </w:tc>
            </w:tr>
            <w:tr w:rsidR="000F521E" w14:paraId="48E0A0C5" w14:textId="77777777" w:rsidTr="004C4FA2">
              <w:tc>
                <w:tcPr>
                  <w:tcW w:w="3325" w:type="dxa"/>
                </w:tcPr>
                <w:p w14:paraId="1635D884" w14:textId="77777777" w:rsidR="000F521E" w:rsidRDefault="000F521E" w:rsidP="007409DA">
                  <w:pPr>
                    <w:rPr>
                      <w:lang w:val="en-US"/>
                    </w:rPr>
                  </w:pPr>
                </w:p>
              </w:tc>
              <w:tc>
                <w:tcPr>
                  <w:tcW w:w="1006" w:type="dxa"/>
                </w:tcPr>
                <w:p w14:paraId="2ABFED96" w14:textId="77777777" w:rsidR="000F521E" w:rsidRDefault="000F521E" w:rsidP="007409DA">
                  <w:pPr>
                    <w:rPr>
                      <w:lang w:val="en-US"/>
                    </w:rPr>
                  </w:pPr>
                </w:p>
              </w:tc>
              <w:tc>
                <w:tcPr>
                  <w:tcW w:w="2694" w:type="dxa"/>
                </w:tcPr>
                <w:p w14:paraId="200A5EB9" w14:textId="77777777" w:rsidR="000F521E" w:rsidRDefault="000F521E" w:rsidP="007409DA">
                  <w:pPr>
                    <w:rPr>
                      <w:lang w:val="en-US"/>
                    </w:rPr>
                  </w:pPr>
                </w:p>
              </w:tc>
            </w:tr>
            <w:tr w:rsidR="000F521E" w14:paraId="6E3181CF" w14:textId="77777777" w:rsidTr="004C4FA2">
              <w:tc>
                <w:tcPr>
                  <w:tcW w:w="3325" w:type="dxa"/>
                </w:tcPr>
                <w:p w14:paraId="6C847CEE" w14:textId="77777777" w:rsidR="000F521E" w:rsidRDefault="000F521E" w:rsidP="007409DA">
                  <w:pPr>
                    <w:rPr>
                      <w:lang w:val="en-US"/>
                    </w:rPr>
                  </w:pPr>
                </w:p>
              </w:tc>
              <w:tc>
                <w:tcPr>
                  <w:tcW w:w="1006" w:type="dxa"/>
                </w:tcPr>
                <w:p w14:paraId="31B9AEB9" w14:textId="77777777" w:rsidR="000F521E" w:rsidRDefault="000F521E" w:rsidP="007409DA">
                  <w:pPr>
                    <w:rPr>
                      <w:lang w:val="en-US"/>
                    </w:rPr>
                  </w:pPr>
                </w:p>
              </w:tc>
              <w:tc>
                <w:tcPr>
                  <w:tcW w:w="2694" w:type="dxa"/>
                </w:tcPr>
                <w:p w14:paraId="3B70B737" w14:textId="77777777" w:rsidR="000F521E" w:rsidRDefault="000F521E" w:rsidP="007409DA">
                  <w:pPr>
                    <w:rPr>
                      <w:lang w:val="en-US"/>
                    </w:rPr>
                  </w:pPr>
                </w:p>
              </w:tc>
            </w:tr>
          </w:tbl>
          <w:p w14:paraId="7C4DD151" w14:textId="77777777" w:rsidR="000F521E" w:rsidRPr="000E03FD" w:rsidRDefault="000F521E" w:rsidP="007409DA">
            <w:pPr>
              <w:ind w:left="252"/>
              <w:rPr>
                <w:lang w:val="en-US"/>
              </w:rPr>
            </w:pPr>
          </w:p>
        </w:tc>
      </w:tr>
      <w:bookmarkEnd w:id="1349"/>
    </w:tbl>
    <w:p w14:paraId="2646EB9F" w14:textId="77777777" w:rsidR="000F521E" w:rsidRDefault="000F521E" w:rsidP="007409DA"/>
    <w:p w14:paraId="09C9FB25" w14:textId="77777777" w:rsidR="000F521E" w:rsidRDefault="000F521E" w:rsidP="000F521E">
      <w:pPr>
        <w:pStyle w:val="Heading2"/>
      </w:pPr>
      <w:bookmarkStart w:id="1350" w:name="_Toc38739632"/>
      <w:bookmarkStart w:id="1351" w:name="_Toc38888410"/>
      <w:bookmarkStart w:id="1352" w:name="_Toc39497263"/>
      <w:bookmarkStart w:id="1353" w:name="_Toc46937212"/>
      <w:r>
        <w:t>2.5</w:t>
      </w:r>
      <w:r>
        <w:tab/>
        <w:t>The principles of managing stock in the stockroom</w:t>
      </w:r>
      <w:bookmarkEnd w:id="1350"/>
      <w:bookmarkEnd w:id="1351"/>
      <w:bookmarkEnd w:id="1352"/>
      <w:bookmarkEnd w:id="1353"/>
    </w:p>
    <w:p w14:paraId="24B47FC1" w14:textId="77777777" w:rsidR="000F521E" w:rsidRDefault="000F521E" w:rsidP="00EE34CD">
      <w:r>
        <w:t>Managing stock in the stockroom is important to prevent shrinkage and damages.</w:t>
      </w:r>
    </w:p>
    <w:p w14:paraId="3B95C344" w14:textId="77777777" w:rsidR="00EE34CD" w:rsidRDefault="00EE34CD" w:rsidP="00EE34CD"/>
    <w:p w14:paraId="7B70CB5C" w14:textId="77777777" w:rsidR="000F521E" w:rsidRDefault="000F521E" w:rsidP="00EE34CD">
      <w:r>
        <w:t xml:space="preserve">The key principles of managing stock in the stockroom are listed in Figure </w:t>
      </w:r>
      <w:r w:rsidR="00EE34CD">
        <w:t>84</w:t>
      </w:r>
      <w:r>
        <w:t>.</w:t>
      </w:r>
    </w:p>
    <w:p w14:paraId="31368973" w14:textId="77777777" w:rsidR="00EE34CD" w:rsidRDefault="00EE34CD" w:rsidP="00EE34CD"/>
    <w:p w14:paraId="1443D287" w14:textId="77777777" w:rsidR="000F521E" w:rsidRDefault="000F521E" w:rsidP="00EE34CD">
      <w:pPr>
        <w:jc w:val="center"/>
      </w:pPr>
      <w:r w:rsidRPr="0020466D">
        <w:rPr>
          <w:noProof/>
        </w:rPr>
        <w:drawing>
          <wp:inline distT="0" distB="0" distL="0" distR="0" wp14:anchorId="7202537E" wp14:editId="5E49EB87">
            <wp:extent cx="4219478" cy="285911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4223374" cy="2861750"/>
                    </a:xfrm>
                    <a:prstGeom prst="rect">
                      <a:avLst/>
                    </a:prstGeom>
                    <a:noFill/>
                    <a:ln>
                      <a:noFill/>
                    </a:ln>
                  </pic:spPr>
                </pic:pic>
              </a:graphicData>
            </a:graphic>
          </wp:inline>
        </w:drawing>
      </w:r>
    </w:p>
    <w:p w14:paraId="08F03F0B" w14:textId="77777777" w:rsidR="000F521E" w:rsidRDefault="000F521E" w:rsidP="00EE34CD">
      <w:pPr>
        <w:pStyle w:val="Caption"/>
        <w:spacing w:before="0" w:after="0" w:line="360" w:lineRule="auto"/>
      </w:pPr>
      <w:r>
        <w:t xml:space="preserve">figure </w:t>
      </w:r>
      <w:r w:rsidR="00EE34CD">
        <w:t>84</w:t>
      </w:r>
      <w:r>
        <w:t>: manage stock in the stockroom</w:t>
      </w:r>
    </w:p>
    <w:p w14:paraId="03AF2CBE" w14:textId="77777777" w:rsidR="00EE34CD" w:rsidRPr="00EE34CD" w:rsidRDefault="00EE34CD" w:rsidP="00EE34CD">
      <w:pPr>
        <w:rPr>
          <w:lang w:val="en-ZA"/>
        </w:rPr>
      </w:pPr>
    </w:p>
    <w:p w14:paraId="72541AC9" w14:textId="77777777" w:rsidR="000F521E" w:rsidRPr="000C2B49" w:rsidRDefault="000F521E" w:rsidP="002E23EC">
      <w:pPr>
        <w:pStyle w:val="ListParagraph"/>
        <w:numPr>
          <w:ilvl w:val="0"/>
          <w:numId w:val="413"/>
        </w:numPr>
        <w:spacing w:after="120"/>
        <w:ind w:hanging="357"/>
        <w:contextualSpacing w:val="0"/>
        <w:rPr>
          <w:szCs w:val="20"/>
        </w:rPr>
      </w:pPr>
      <w:r w:rsidRPr="008A37BA">
        <w:rPr>
          <w:b/>
          <w:bCs/>
        </w:rPr>
        <w:t>Labelling.</w:t>
      </w:r>
      <w:r>
        <w:t xml:space="preserve"> </w:t>
      </w:r>
      <w:r w:rsidRPr="000C2B49">
        <w:rPr>
          <w:rFonts w:cs="Arial"/>
          <w:szCs w:val="20"/>
        </w:rPr>
        <w:t>Activities involved in labelling stock can include:</w:t>
      </w:r>
    </w:p>
    <w:p w14:paraId="1F947FD7" w14:textId="77777777" w:rsidR="000F521E" w:rsidRPr="000C2B49" w:rsidRDefault="000F521E" w:rsidP="002E23EC">
      <w:pPr>
        <w:pStyle w:val="ListParagraph"/>
        <w:numPr>
          <w:ilvl w:val="1"/>
          <w:numId w:val="413"/>
        </w:numPr>
        <w:spacing w:after="120"/>
        <w:ind w:hanging="357"/>
        <w:contextualSpacing w:val="0"/>
        <w:rPr>
          <w:szCs w:val="20"/>
        </w:rPr>
      </w:pPr>
      <w:r w:rsidRPr="000C2B49">
        <w:rPr>
          <w:rFonts w:cs="Arial"/>
          <w:szCs w:val="20"/>
        </w:rPr>
        <w:t>Physically placing existing labels on storage containers and shelving in order to:</w:t>
      </w:r>
    </w:p>
    <w:p w14:paraId="1EF92776" w14:textId="77777777" w:rsidR="000F521E" w:rsidRPr="000C2B49" w:rsidRDefault="000F521E" w:rsidP="002E23EC">
      <w:pPr>
        <w:pStyle w:val="ListParagraph"/>
        <w:numPr>
          <w:ilvl w:val="2"/>
          <w:numId w:val="413"/>
        </w:numPr>
        <w:spacing w:after="120"/>
        <w:ind w:hanging="357"/>
        <w:contextualSpacing w:val="0"/>
        <w:rPr>
          <w:szCs w:val="20"/>
        </w:rPr>
      </w:pPr>
      <w:r w:rsidRPr="000C2B49">
        <w:rPr>
          <w:rFonts w:cs="Arial"/>
          <w:szCs w:val="20"/>
        </w:rPr>
        <w:t xml:space="preserve">Identify the stock items </w:t>
      </w:r>
    </w:p>
    <w:p w14:paraId="576B90DD" w14:textId="77777777" w:rsidR="000F521E" w:rsidRPr="008B5E73" w:rsidRDefault="000F521E" w:rsidP="002E23EC">
      <w:pPr>
        <w:pStyle w:val="ListParagraph"/>
        <w:numPr>
          <w:ilvl w:val="2"/>
          <w:numId w:val="413"/>
        </w:numPr>
        <w:spacing w:after="120"/>
        <w:ind w:hanging="357"/>
        <w:contextualSpacing w:val="0"/>
        <w:rPr>
          <w:szCs w:val="20"/>
        </w:rPr>
      </w:pPr>
      <w:r>
        <w:rPr>
          <w:rFonts w:cs="Arial"/>
          <w:szCs w:val="20"/>
        </w:rPr>
        <w:t>D</w:t>
      </w:r>
      <w:r w:rsidRPr="000C2B49">
        <w:rPr>
          <w:rFonts w:cs="Arial"/>
          <w:szCs w:val="20"/>
        </w:rPr>
        <w:t>isplay delivery date</w:t>
      </w:r>
    </w:p>
    <w:p w14:paraId="54A15490" w14:textId="77777777" w:rsidR="000F521E" w:rsidRPr="008B5E73" w:rsidRDefault="000F521E" w:rsidP="002E23EC">
      <w:pPr>
        <w:pStyle w:val="ListParagraph"/>
        <w:numPr>
          <w:ilvl w:val="1"/>
          <w:numId w:val="413"/>
        </w:numPr>
        <w:spacing w:after="120"/>
        <w:ind w:hanging="357"/>
        <w:contextualSpacing w:val="0"/>
        <w:rPr>
          <w:szCs w:val="20"/>
        </w:rPr>
      </w:pPr>
      <w:r w:rsidRPr="000C2B49">
        <w:rPr>
          <w:rFonts w:cs="Arial"/>
          <w:szCs w:val="20"/>
        </w:rPr>
        <w:t>Preparing hand-written and/or computer-generated labels and attaching them to individual stock items</w:t>
      </w:r>
    </w:p>
    <w:p w14:paraId="4C35EFD4" w14:textId="77777777" w:rsidR="000F521E" w:rsidRPr="008B5E73" w:rsidRDefault="000F521E" w:rsidP="002E23EC">
      <w:pPr>
        <w:pStyle w:val="ListParagraph"/>
        <w:numPr>
          <w:ilvl w:val="1"/>
          <w:numId w:val="413"/>
        </w:numPr>
        <w:spacing w:after="120"/>
        <w:ind w:hanging="357"/>
        <w:contextualSpacing w:val="0"/>
        <w:rPr>
          <w:szCs w:val="20"/>
        </w:rPr>
      </w:pPr>
      <w:r w:rsidRPr="000C2B49">
        <w:rPr>
          <w:rFonts w:cs="Arial"/>
          <w:szCs w:val="20"/>
        </w:rPr>
        <w:t>Using electronic bar coding and labelling equipment</w:t>
      </w:r>
      <w:r>
        <w:rPr>
          <w:rFonts w:cs="Arial"/>
          <w:szCs w:val="20"/>
        </w:rPr>
        <w:t xml:space="preserve"> </w:t>
      </w:r>
    </w:p>
    <w:p w14:paraId="4C3E77D9" w14:textId="77777777" w:rsidR="000F521E" w:rsidRPr="008B5E73" w:rsidRDefault="000F521E" w:rsidP="002E23EC">
      <w:pPr>
        <w:pStyle w:val="ListParagraph"/>
        <w:numPr>
          <w:ilvl w:val="1"/>
          <w:numId w:val="413"/>
        </w:numPr>
        <w:spacing w:after="120"/>
        <w:ind w:hanging="357"/>
        <w:contextualSpacing w:val="0"/>
        <w:rPr>
          <w:szCs w:val="20"/>
        </w:rPr>
      </w:pPr>
      <w:r>
        <w:rPr>
          <w:rFonts w:cs="Arial"/>
          <w:szCs w:val="20"/>
        </w:rPr>
        <w:t>A</w:t>
      </w:r>
      <w:r w:rsidRPr="000C2B49">
        <w:rPr>
          <w:rFonts w:cs="Arial"/>
          <w:szCs w:val="20"/>
        </w:rPr>
        <w:t>ttaching labels to:</w:t>
      </w:r>
    </w:p>
    <w:p w14:paraId="1388A5E3" w14:textId="77777777" w:rsidR="000F521E" w:rsidRPr="008B5E73" w:rsidRDefault="000F521E" w:rsidP="002E23EC">
      <w:pPr>
        <w:pStyle w:val="ListParagraph"/>
        <w:numPr>
          <w:ilvl w:val="2"/>
          <w:numId w:val="413"/>
        </w:numPr>
        <w:spacing w:after="120"/>
        <w:ind w:hanging="357"/>
        <w:contextualSpacing w:val="0"/>
        <w:rPr>
          <w:szCs w:val="20"/>
        </w:rPr>
      </w:pPr>
      <w:r w:rsidRPr="000C2B49">
        <w:rPr>
          <w:rFonts w:cs="Arial"/>
          <w:szCs w:val="20"/>
        </w:rPr>
        <w:t>Shelves</w:t>
      </w:r>
    </w:p>
    <w:p w14:paraId="7C50B813" w14:textId="77777777" w:rsidR="000F521E" w:rsidRPr="008B5E73" w:rsidRDefault="000F521E" w:rsidP="002E23EC">
      <w:pPr>
        <w:pStyle w:val="ListParagraph"/>
        <w:numPr>
          <w:ilvl w:val="2"/>
          <w:numId w:val="413"/>
        </w:numPr>
        <w:spacing w:after="120"/>
        <w:ind w:hanging="357"/>
        <w:contextualSpacing w:val="0"/>
        <w:rPr>
          <w:szCs w:val="20"/>
        </w:rPr>
      </w:pPr>
      <w:r w:rsidRPr="000C2B49">
        <w:rPr>
          <w:rFonts w:cs="Arial"/>
          <w:szCs w:val="20"/>
        </w:rPr>
        <w:t>Containers</w:t>
      </w:r>
    </w:p>
    <w:p w14:paraId="3FB29D19" w14:textId="77777777" w:rsidR="000F521E" w:rsidRPr="008B5E73" w:rsidRDefault="000F521E" w:rsidP="002E23EC">
      <w:pPr>
        <w:pStyle w:val="ListParagraph"/>
        <w:numPr>
          <w:ilvl w:val="2"/>
          <w:numId w:val="413"/>
        </w:numPr>
        <w:spacing w:after="120"/>
        <w:ind w:hanging="357"/>
        <w:contextualSpacing w:val="0"/>
        <w:rPr>
          <w:szCs w:val="20"/>
        </w:rPr>
      </w:pPr>
      <w:r w:rsidRPr="008B5E73">
        <w:rPr>
          <w:rFonts w:cs="Arial"/>
          <w:szCs w:val="20"/>
        </w:rPr>
        <w:t xml:space="preserve">Individual stock </w:t>
      </w:r>
      <w:r>
        <w:rPr>
          <w:rFonts w:cs="Arial"/>
          <w:szCs w:val="20"/>
        </w:rPr>
        <w:t>items</w:t>
      </w:r>
    </w:p>
    <w:p w14:paraId="4241AD03" w14:textId="77777777" w:rsidR="000F521E" w:rsidRDefault="000F521E" w:rsidP="002E23EC">
      <w:pPr>
        <w:pStyle w:val="ListParagraph"/>
        <w:numPr>
          <w:ilvl w:val="0"/>
          <w:numId w:val="415"/>
        </w:numPr>
        <w:spacing w:after="120"/>
        <w:ind w:hanging="436"/>
        <w:contextualSpacing w:val="0"/>
      </w:pPr>
      <w:r w:rsidRPr="008A37BA">
        <w:rPr>
          <w:b/>
          <w:bCs/>
        </w:rPr>
        <w:t>Easy access to stored stock</w:t>
      </w:r>
      <w:r>
        <w:t xml:space="preserve"> is important to prevent injury and ensure all stock is moved to the sales area when needed. Appropriate equipment should be used to reach stock that is stored above shoulder level. Stock should also be organised properly, for example, all types of stock must be facing the front of shelves so that stock is not overlooked. If a box with different products is hidden behind other boxes, it will not be found to be merchandised. In the case of perishable stock, losses may be suffered. In the case of seasonal items, the “hidden” stock may become obsolete.</w:t>
      </w:r>
    </w:p>
    <w:p w14:paraId="6C971943" w14:textId="77777777" w:rsidR="000F521E" w:rsidRPr="00EC2458" w:rsidRDefault="000F521E" w:rsidP="002E23EC">
      <w:pPr>
        <w:pStyle w:val="ListParagraph"/>
        <w:numPr>
          <w:ilvl w:val="0"/>
          <w:numId w:val="415"/>
        </w:numPr>
        <w:spacing w:after="120"/>
        <w:contextualSpacing w:val="0"/>
        <w:rPr>
          <w:b/>
          <w:bCs/>
        </w:rPr>
      </w:pPr>
      <w:r w:rsidRPr="00EC2458">
        <w:rPr>
          <w:b/>
          <w:bCs/>
        </w:rPr>
        <w:t>Correct storage according to product characteristics</w:t>
      </w:r>
      <w:r>
        <w:rPr>
          <w:b/>
          <w:bCs/>
        </w:rPr>
        <w:t xml:space="preserve"> </w:t>
      </w:r>
      <w:r>
        <w:t>should be maintained at all times to prevent damage. For example, heavy stock at the bottom of shelves and lighter stock at the top; separation of cleaning products from food items; separate and appropriate storage of toxic products.</w:t>
      </w:r>
    </w:p>
    <w:p w14:paraId="7BB122FC" w14:textId="77777777" w:rsidR="000F521E" w:rsidRDefault="000F521E" w:rsidP="002E23EC">
      <w:pPr>
        <w:pStyle w:val="ListParagraph"/>
        <w:numPr>
          <w:ilvl w:val="0"/>
          <w:numId w:val="415"/>
        </w:numPr>
        <w:spacing w:after="120"/>
        <w:contextualSpacing w:val="0"/>
      </w:pPr>
      <w:r w:rsidRPr="00EC2458">
        <w:rPr>
          <w:b/>
          <w:bCs/>
        </w:rPr>
        <w:t>Stock rotation</w:t>
      </w:r>
      <w:r>
        <w:t>. Ensure that the principle of First In First Out (FIFO0 is applied at all times to prevent stock from becoming obsolete.</w:t>
      </w:r>
    </w:p>
    <w:p w14:paraId="5598234B" w14:textId="77777777" w:rsidR="000F521E" w:rsidRDefault="000F521E" w:rsidP="002E23EC">
      <w:pPr>
        <w:pStyle w:val="ListParagraph"/>
        <w:numPr>
          <w:ilvl w:val="0"/>
          <w:numId w:val="414"/>
        </w:numPr>
        <w:contextualSpacing w:val="0"/>
      </w:pPr>
      <w:r w:rsidRPr="008A37BA">
        <w:rPr>
          <w:b/>
          <w:bCs/>
        </w:rPr>
        <w:t>Access control.</w:t>
      </w:r>
      <w:r>
        <w:t xml:space="preserve"> Some form of access control must be implemented to ensure that only authorised persons can enter or leave the stockroom. Common systems include manual systems, such as intercoms, key locks or keypad locks and electronic systems using swipe cards or proximity cards/fobs.</w:t>
      </w:r>
    </w:p>
    <w:p w14:paraId="488ED6ED" w14:textId="77777777" w:rsidR="00EE34CD" w:rsidRDefault="00EE34CD" w:rsidP="00EE34CD"/>
    <w:p w14:paraId="2AD82468" w14:textId="77777777" w:rsidR="000F521E" w:rsidRDefault="000F521E" w:rsidP="00EE34CD">
      <w:r>
        <w:t>In addition to the principles discussed above, housekeeping standards should be maintained in the stockroom through regular cleaning and immediate cleaning up of spillages. Ensure that waste is removed in a secure manner to prevent shrinkage.</w:t>
      </w:r>
    </w:p>
    <w:p w14:paraId="40F9693F" w14:textId="77777777" w:rsidR="00EE34CD" w:rsidRDefault="00EE34CD" w:rsidP="00EE34CD"/>
    <w:p w14:paraId="3B4769F5" w14:textId="77777777" w:rsidR="004C4FA2" w:rsidRDefault="004C4FA2" w:rsidP="00EE34CD"/>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F521E" w:rsidRPr="000E03FD" w14:paraId="09799437" w14:textId="77777777" w:rsidTr="00EE34CD">
        <w:tc>
          <w:tcPr>
            <w:tcW w:w="1408" w:type="dxa"/>
            <w:shd w:val="clear" w:color="auto" w:fill="auto"/>
          </w:tcPr>
          <w:p w14:paraId="3DB8AE33" w14:textId="77777777" w:rsidR="000F521E" w:rsidRPr="000E03FD" w:rsidRDefault="00EE34CD" w:rsidP="00EE34CD">
            <w:pPr>
              <w:jc w:val="center"/>
              <w:rPr>
                <w:lang w:val="en-US"/>
              </w:rPr>
            </w:pPr>
            <w:r>
              <w:rPr>
                <w:noProof/>
                <w:lang w:val="en-US"/>
              </w:rPr>
              <w:drawing>
                <wp:inline distT="0" distB="0" distL="0" distR="0" wp14:anchorId="54DD8377" wp14:editId="51095BDF">
                  <wp:extent cx="468000" cy="468000"/>
                  <wp:effectExtent l="0" t="0" r="8255" b="8255"/>
                  <wp:docPr id="937" name="Picture 9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0FFBE54" w14:textId="77777777" w:rsidR="000F521E" w:rsidRDefault="000F521E" w:rsidP="00EE34CD">
            <w:pPr>
              <w:spacing w:after="120"/>
              <w:rPr>
                <w:lang w:val="en-US"/>
              </w:rPr>
            </w:pPr>
            <w:r>
              <w:rPr>
                <w:lang w:val="en-US"/>
              </w:rPr>
              <w:t>In some stores, storage area are kept unlocked during the work day when employees are present, and locked when the store is closed.</w:t>
            </w:r>
          </w:p>
          <w:p w14:paraId="1E359A9F" w14:textId="77777777" w:rsidR="000F521E" w:rsidRPr="000E03FD" w:rsidRDefault="000F521E" w:rsidP="00EE34CD">
            <w:pPr>
              <w:rPr>
                <w:lang w:val="en-US"/>
              </w:rPr>
            </w:pPr>
            <w:r>
              <w:rPr>
                <w:lang w:val="en-US"/>
              </w:rPr>
              <w:t>Does this practice make sense to you? Why or why not?</w:t>
            </w:r>
          </w:p>
        </w:tc>
      </w:tr>
    </w:tbl>
    <w:p w14:paraId="1837BC47" w14:textId="77777777" w:rsidR="000F521E" w:rsidRDefault="000F521E" w:rsidP="00EE34CD">
      <w:pPr>
        <w:rPr>
          <w:b/>
          <w:bCs/>
          <w:lang w:val="en-US"/>
        </w:rPr>
      </w:pPr>
    </w:p>
    <w:p w14:paraId="2D3EAF69" w14:textId="77777777" w:rsidR="004C4FA2" w:rsidRDefault="004C4FA2" w:rsidP="00EE34CD">
      <w:pPr>
        <w:rPr>
          <w:b/>
          <w:bCs/>
          <w:lang w:val="en-US"/>
        </w:rPr>
      </w:pPr>
    </w:p>
    <w:tbl>
      <w:tblPr>
        <w:tblW w:w="9026" w:type="dxa"/>
        <w:tblInd w:w="-10" w:type="dxa"/>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88"/>
        <w:gridCol w:w="7538"/>
      </w:tblGrid>
      <w:tr w:rsidR="00DF5C25" w:rsidRPr="000E03FD" w14:paraId="15C03CB9" w14:textId="77777777" w:rsidTr="00470273">
        <w:trPr>
          <w:trHeight w:val="1008"/>
        </w:trPr>
        <w:tc>
          <w:tcPr>
            <w:tcW w:w="1488" w:type="dxa"/>
            <w:shd w:val="clear" w:color="auto" w:fill="auto"/>
          </w:tcPr>
          <w:p w14:paraId="58DC0AC9" w14:textId="77777777" w:rsidR="00DF5C25" w:rsidRPr="000E03FD" w:rsidRDefault="00DF5C25" w:rsidP="00470273">
            <w:pPr>
              <w:jc w:val="center"/>
              <w:rPr>
                <w:lang w:val="en-US"/>
              </w:rPr>
            </w:pPr>
            <w:bookmarkStart w:id="1354" w:name="_Hlk38979301"/>
            <w:r>
              <w:rPr>
                <w:noProof/>
                <w:lang w:val="en-US"/>
              </w:rPr>
              <w:drawing>
                <wp:inline distT="0" distB="0" distL="0" distR="0" wp14:anchorId="6F166C93" wp14:editId="4A503930">
                  <wp:extent cx="468720" cy="468000"/>
                  <wp:effectExtent l="0" t="0" r="7620"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 answer.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38" w:type="dxa"/>
            <w:shd w:val="clear" w:color="auto" w:fill="auto"/>
            <w:vAlign w:val="center"/>
          </w:tcPr>
          <w:p w14:paraId="0C96B157" w14:textId="77777777" w:rsidR="00DF5C25" w:rsidRPr="00EE34CD" w:rsidRDefault="00DF5C25" w:rsidP="00470273">
            <w:pPr>
              <w:spacing w:after="120"/>
              <w:rPr>
                <w:b/>
                <w:bCs/>
                <w:lang w:val="en-US"/>
              </w:rPr>
            </w:pPr>
            <w:r w:rsidRPr="00EE34CD">
              <w:rPr>
                <w:b/>
                <w:bCs/>
                <w:lang w:val="en-US"/>
              </w:rPr>
              <w:t>Activity 72 (KM05 IAC0205; PM05)</w:t>
            </w:r>
          </w:p>
          <w:p w14:paraId="0C1E14CD" w14:textId="77777777" w:rsidR="00DF5C25" w:rsidRDefault="00DF5C25" w:rsidP="00470273">
            <w:pPr>
              <w:spacing w:after="120"/>
              <w:rPr>
                <w:lang w:val="en-US"/>
              </w:rPr>
            </w:pPr>
            <w:r>
              <w:rPr>
                <w:lang w:val="en-US"/>
              </w:rPr>
              <w:t>Please complete the activity in your workbook.</w:t>
            </w:r>
          </w:p>
          <w:p w14:paraId="7910A6CE" w14:textId="77777777" w:rsidR="00DF5C25" w:rsidRDefault="00DF5C25" w:rsidP="00470273">
            <w:pPr>
              <w:spacing w:after="120"/>
              <w:rPr>
                <w:lang w:val="en-US"/>
              </w:rPr>
            </w:pPr>
            <w:r>
              <w:rPr>
                <w:lang w:val="en-US"/>
              </w:rPr>
              <w:t>Use the information discussed on managing stock in the stockroom and prepare a checklist that you can use to monitor the stockroom at the store you manage.</w:t>
            </w:r>
          </w:p>
          <w:p w14:paraId="0EDC1EBB" w14:textId="77777777" w:rsidR="00DF5C25" w:rsidRDefault="00DF5C25" w:rsidP="00470273">
            <w:pPr>
              <w:spacing w:after="120"/>
              <w:rPr>
                <w:lang w:val="en-US"/>
              </w:rPr>
            </w:pPr>
            <w:r>
              <w:rPr>
                <w:lang w:val="en-US"/>
              </w:rPr>
              <w:t>Typical format for a checklist:</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314"/>
              <w:gridCol w:w="1006"/>
              <w:gridCol w:w="2694"/>
            </w:tblGrid>
            <w:tr w:rsidR="00DF5C25" w14:paraId="7C736A61" w14:textId="77777777" w:rsidTr="004C4FA2">
              <w:tc>
                <w:tcPr>
                  <w:tcW w:w="3314" w:type="dxa"/>
                </w:tcPr>
                <w:p w14:paraId="2D93A302" w14:textId="77777777" w:rsidR="00DF5C25" w:rsidRDefault="00DF5C25" w:rsidP="00470273">
                  <w:pPr>
                    <w:jc w:val="left"/>
                    <w:rPr>
                      <w:lang w:val="en-US"/>
                    </w:rPr>
                  </w:pPr>
                  <w:r>
                    <w:rPr>
                      <w:lang w:val="en-US"/>
                    </w:rPr>
                    <w:t xml:space="preserve">Principle </w:t>
                  </w:r>
                </w:p>
              </w:tc>
              <w:tc>
                <w:tcPr>
                  <w:tcW w:w="1006" w:type="dxa"/>
                </w:tcPr>
                <w:p w14:paraId="13E14A9D" w14:textId="77777777" w:rsidR="00DF5C25" w:rsidRDefault="00DF5C25" w:rsidP="00470273">
                  <w:pPr>
                    <w:jc w:val="left"/>
                    <w:rPr>
                      <w:lang w:val="en-US"/>
                    </w:rPr>
                  </w:pPr>
                  <w:r>
                    <w:rPr>
                      <w:lang w:val="en-US"/>
                    </w:rPr>
                    <w:t>Met (Yes/No)</w:t>
                  </w:r>
                </w:p>
              </w:tc>
              <w:tc>
                <w:tcPr>
                  <w:tcW w:w="2694" w:type="dxa"/>
                </w:tcPr>
                <w:p w14:paraId="44F81611" w14:textId="77777777" w:rsidR="00DF5C25" w:rsidRDefault="00DF5C25" w:rsidP="00470273">
                  <w:pPr>
                    <w:jc w:val="left"/>
                    <w:rPr>
                      <w:lang w:val="en-US"/>
                    </w:rPr>
                  </w:pPr>
                  <w:r>
                    <w:rPr>
                      <w:lang w:val="en-US"/>
                    </w:rPr>
                    <w:t xml:space="preserve">Action to take </w:t>
                  </w:r>
                </w:p>
              </w:tc>
            </w:tr>
            <w:tr w:rsidR="00DF5C25" w14:paraId="2BF75E17" w14:textId="77777777" w:rsidTr="004C4FA2">
              <w:tc>
                <w:tcPr>
                  <w:tcW w:w="3314" w:type="dxa"/>
                </w:tcPr>
                <w:p w14:paraId="72C51421" w14:textId="77777777" w:rsidR="00DF5C25" w:rsidRDefault="00DF5C25" w:rsidP="00470273">
                  <w:pPr>
                    <w:rPr>
                      <w:lang w:val="en-US"/>
                    </w:rPr>
                  </w:pPr>
                </w:p>
              </w:tc>
              <w:tc>
                <w:tcPr>
                  <w:tcW w:w="1006" w:type="dxa"/>
                </w:tcPr>
                <w:p w14:paraId="0DA230CD" w14:textId="77777777" w:rsidR="00DF5C25" w:rsidRDefault="00DF5C25" w:rsidP="00470273">
                  <w:pPr>
                    <w:rPr>
                      <w:lang w:val="en-US"/>
                    </w:rPr>
                  </w:pPr>
                </w:p>
              </w:tc>
              <w:tc>
                <w:tcPr>
                  <w:tcW w:w="2694" w:type="dxa"/>
                </w:tcPr>
                <w:p w14:paraId="2236D0DC" w14:textId="77777777" w:rsidR="00DF5C25" w:rsidRDefault="00DF5C25" w:rsidP="00470273">
                  <w:pPr>
                    <w:rPr>
                      <w:lang w:val="en-US"/>
                    </w:rPr>
                  </w:pPr>
                </w:p>
              </w:tc>
            </w:tr>
            <w:tr w:rsidR="00DF5C25" w14:paraId="2AB75AD1" w14:textId="77777777" w:rsidTr="004C4FA2">
              <w:tc>
                <w:tcPr>
                  <w:tcW w:w="3314" w:type="dxa"/>
                </w:tcPr>
                <w:p w14:paraId="4BE16DD9" w14:textId="77777777" w:rsidR="00DF5C25" w:rsidRDefault="00DF5C25" w:rsidP="00470273">
                  <w:pPr>
                    <w:rPr>
                      <w:lang w:val="en-US"/>
                    </w:rPr>
                  </w:pPr>
                </w:p>
              </w:tc>
              <w:tc>
                <w:tcPr>
                  <w:tcW w:w="1006" w:type="dxa"/>
                </w:tcPr>
                <w:p w14:paraId="22400157" w14:textId="77777777" w:rsidR="00DF5C25" w:rsidRDefault="00DF5C25" w:rsidP="00470273">
                  <w:pPr>
                    <w:rPr>
                      <w:lang w:val="en-US"/>
                    </w:rPr>
                  </w:pPr>
                </w:p>
              </w:tc>
              <w:tc>
                <w:tcPr>
                  <w:tcW w:w="2694" w:type="dxa"/>
                </w:tcPr>
                <w:p w14:paraId="0C80227A" w14:textId="77777777" w:rsidR="00DF5C25" w:rsidRDefault="00DF5C25" w:rsidP="00470273">
                  <w:pPr>
                    <w:rPr>
                      <w:lang w:val="en-US"/>
                    </w:rPr>
                  </w:pPr>
                </w:p>
              </w:tc>
            </w:tr>
          </w:tbl>
          <w:p w14:paraId="5723DC1E" w14:textId="77777777" w:rsidR="00DF5C25" w:rsidRPr="000E03FD" w:rsidRDefault="00DF5C25" w:rsidP="00470273">
            <w:pPr>
              <w:ind w:left="252"/>
              <w:rPr>
                <w:lang w:val="en-US"/>
              </w:rPr>
            </w:pPr>
          </w:p>
        </w:tc>
      </w:tr>
      <w:bookmarkEnd w:id="1354"/>
    </w:tbl>
    <w:p w14:paraId="0AE6462C" w14:textId="77777777" w:rsidR="00DF5C25" w:rsidRDefault="00DF5C25" w:rsidP="00EE34CD"/>
    <w:p w14:paraId="3F1ECBF8" w14:textId="77777777" w:rsidR="000F521E" w:rsidRDefault="000F521E" w:rsidP="000F521E">
      <w:pPr>
        <w:pStyle w:val="Heading2"/>
      </w:pPr>
      <w:bookmarkStart w:id="1355" w:name="_Toc38739633"/>
      <w:bookmarkStart w:id="1356" w:name="_Toc38888411"/>
      <w:bookmarkStart w:id="1357" w:name="_Toc39497264"/>
      <w:bookmarkStart w:id="1358" w:name="_Toc46937213"/>
      <w:r>
        <w:t>2.6</w:t>
      </w:r>
      <w:r>
        <w:tab/>
        <w:t>The principles of managing stock in the sales area</w:t>
      </w:r>
      <w:bookmarkEnd w:id="1355"/>
      <w:bookmarkEnd w:id="1356"/>
      <w:bookmarkEnd w:id="1357"/>
      <w:bookmarkEnd w:id="1358"/>
    </w:p>
    <w:p w14:paraId="1B83B599" w14:textId="77777777" w:rsidR="000F521E" w:rsidRDefault="000F521E" w:rsidP="009C345F">
      <w:pPr>
        <w:spacing w:after="120"/>
      </w:pPr>
      <w:r>
        <w:t>Stock in the sales area should be managed to:</w:t>
      </w:r>
    </w:p>
    <w:p w14:paraId="26DA7385" w14:textId="77777777" w:rsidR="000F521E" w:rsidRDefault="000F521E" w:rsidP="002E23EC">
      <w:pPr>
        <w:pStyle w:val="ListParagraph"/>
        <w:numPr>
          <w:ilvl w:val="0"/>
          <w:numId w:val="414"/>
        </w:numPr>
        <w:spacing w:after="120"/>
        <w:ind w:left="426" w:hanging="426"/>
        <w:contextualSpacing w:val="0"/>
      </w:pPr>
      <w:r w:rsidRPr="009C345F">
        <w:rPr>
          <w:b/>
          <w:bCs/>
        </w:rPr>
        <w:t>Create a satisfactory shopping experience</w:t>
      </w:r>
      <w:r>
        <w:t xml:space="preserve"> for customers, because the merchandising flow is logical and helps them to find stock items where they expect them</w:t>
      </w:r>
    </w:p>
    <w:p w14:paraId="258E6CFD" w14:textId="77777777" w:rsidR="000F521E" w:rsidRDefault="000F521E" w:rsidP="002E23EC">
      <w:pPr>
        <w:pStyle w:val="ListParagraph"/>
        <w:numPr>
          <w:ilvl w:val="0"/>
          <w:numId w:val="414"/>
        </w:numPr>
        <w:spacing w:after="120"/>
        <w:ind w:left="426" w:hanging="426"/>
        <w:contextualSpacing w:val="0"/>
      </w:pPr>
      <w:r w:rsidRPr="009C345F">
        <w:rPr>
          <w:b/>
          <w:bCs/>
        </w:rPr>
        <w:t xml:space="preserve">Ensure are stock is marked and merchandised </w:t>
      </w:r>
      <w:r>
        <w:t>c</w:t>
      </w:r>
      <w:r w:rsidRPr="008C1C1A">
        <w:t>orrectly</w:t>
      </w:r>
    </w:p>
    <w:p w14:paraId="63F7FE2C" w14:textId="77777777" w:rsidR="000F521E" w:rsidRDefault="000F521E" w:rsidP="002E23EC">
      <w:pPr>
        <w:pStyle w:val="ListParagraph"/>
        <w:numPr>
          <w:ilvl w:val="0"/>
          <w:numId w:val="414"/>
        </w:numPr>
        <w:spacing w:after="120"/>
        <w:ind w:left="426" w:hanging="426"/>
        <w:contextualSpacing w:val="0"/>
      </w:pPr>
      <w:r w:rsidRPr="009C345F">
        <w:rPr>
          <w:b/>
          <w:bCs/>
        </w:rPr>
        <w:t>Protect</w:t>
      </w:r>
      <w:r>
        <w:t xml:space="preserve"> stock from losses and damages</w:t>
      </w:r>
    </w:p>
    <w:p w14:paraId="3BDEDD23" w14:textId="77777777" w:rsidR="000F521E" w:rsidRDefault="000F521E" w:rsidP="002E23EC">
      <w:pPr>
        <w:pStyle w:val="ListParagraph"/>
        <w:numPr>
          <w:ilvl w:val="0"/>
          <w:numId w:val="414"/>
        </w:numPr>
        <w:spacing w:after="120"/>
        <w:ind w:left="426" w:hanging="426"/>
        <w:contextualSpacing w:val="0"/>
      </w:pPr>
      <w:r>
        <w:t xml:space="preserve">Create a </w:t>
      </w:r>
      <w:r w:rsidRPr="009C345F">
        <w:rPr>
          <w:b/>
          <w:bCs/>
        </w:rPr>
        <w:t>positive impression</w:t>
      </w:r>
    </w:p>
    <w:p w14:paraId="6FD66AEB" w14:textId="77777777" w:rsidR="000F521E" w:rsidRPr="009C345F" w:rsidRDefault="000F521E" w:rsidP="002E23EC">
      <w:pPr>
        <w:pStyle w:val="ListParagraph"/>
        <w:numPr>
          <w:ilvl w:val="0"/>
          <w:numId w:val="414"/>
        </w:numPr>
        <w:ind w:left="426" w:hanging="426"/>
      </w:pPr>
      <w:r>
        <w:t xml:space="preserve">Ensure </w:t>
      </w:r>
      <w:r w:rsidRPr="009C345F">
        <w:rPr>
          <w:b/>
          <w:bCs/>
        </w:rPr>
        <w:t>accurate recording of transactions</w:t>
      </w:r>
    </w:p>
    <w:p w14:paraId="0FD0A618" w14:textId="77777777" w:rsidR="009C345F" w:rsidRDefault="009C345F" w:rsidP="009C345F"/>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8"/>
        <w:gridCol w:w="6023"/>
      </w:tblGrid>
      <w:tr w:rsidR="000F521E" w14:paraId="22FCE39D" w14:textId="77777777" w:rsidTr="004C4FA2">
        <w:tc>
          <w:tcPr>
            <w:tcW w:w="2958" w:type="dxa"/>
            <w:shd w:val="clear" w:color="auto" w:fill="7F7F7F" w:themeFill="text1" w:themeFillTint="80"/>
          </w:tcPr>
          <w:p w14:paraId="5280AFC6" w14:textId="77777777" w:rsidR="000F521E" w:rsidRPr="00261CD0" w:rsidRDefault="000F521E" w:rsidP="009C345F">
            <w:pPr>
              <w:jc w:val="left"/>
              <w:rPr>
                <w:b/>
                <w:bCs/>
                <w:color w:val="FFFFFF" w:themeColor="background1"/>
              </w:rPr>
            </w:pPr>
            <w:r>
              <w:rPr>
                <w:b/>
                <w:bCs/>
                <w:color w:val="FFFFFF" w:themeColor="background1"/>
              </w:rPr>
              <w:t>Create a s</w:t>
            </w:r>
            <w:r w:rsidRPr="00261CD0">
              <w:rPr>
                <w:b/>
                <w:bCs/>
                <w:color w:val="FFFFFF" w:themeColor="background1"/>
              </w:rPr>
              <w:t>atisfactory shopping experience</w:t>
            </w:r>
          </w:p>
        </w:tc>
        <w:tc>
          <w:tcPr>
            <w:tcW w:w="6023" w:type="dxa"/>
            <w:shd w:val="clear" w:color="auto" w:fill="D9D9D9" w:themeFill="background1" w:themeFillShade="D9"/>
          </w:tcPr>
          <w:p w14:paraId="2DE41C97" w14:textId="77777777" w:rsidR="000F521E" w:rsidRDefault="000F521E" w:rsidP="009C345F">
            <w:pPr>
              <w:spacing w:after="120"/>
            </w:pPr>
            <w:r>
              <w:t>Effective layout and interesting merchandising have a positive effect on customer experiences.</w:t>
            </w:r>
          </w:p>
          <w:p w14:paraId="2329A8A5" w14:textId="77777777" w:rsidR="000F521E" w:rsidRDefault="000F521E" w:rsidP="009C345F">
            <w:pPr>
              <w:spacing w:after="120"/>
            </w:pPr>
            <w:r>
              <w:t>Customer shopping experiences are enhanced when stock is organised and merchandised in a manner that makes their shopping experience easier because they can find the items they are looking for where they expect them or because stock is merchandised in a logical flow, that is, similar products are grouped together.</w:t>
            </w:r>
          </w:p>
          <w:p w14:paraId="103788FA" w14:textId="77777777" w:rsidR="000F521E" w:rsidRDefault="000F521E" w:rsidP="009C345F">
            <w:pPr>
              <w:spacing w:after="120"/>
            </w:pPr>
            <w:r>
              <w:t>Interesting displays create excitement and prompt impulse sales.</w:t>
            </w:r>
          </w:p>
          <w:p w14:paraId="3D8E99CA" w14:textId="77777777" w:rsidR="000F521E" w:rsidRDefault="000F521E" w:rsidP="009C345F">
            <w:pPr>
              <w:spacing w:after="120"/>
            </w:pPr>
            <w:r>
              <w:t>Slow-moving stock and dead stock may receive new interest if such stock is merchandised in an interesting manner or at “hot spots” (high traffic areas in the store). Dead stock may be moved if positioned strategically or if a promotion is run.</w:t>
            </w:r>
          </w:p>
          <w:p w14:paraId="22AEB25A" w14:textId="77777777" w:rsidR="000F521E" w:rsidRDefault="000F521E" w:rsidP="009C345F">
            <w:r>
              <w:t>Soldouts and empty merchandising spaces must be avoided as these frustrate customers and cause loss of sales for the store.</w:t>
            </w:r>
          </w:p>
        </w:tc>
      </w:tr>
      <w:tr w:rsidR="000F521E" w14:paraId="5CEBE114" w14:textId="77777777" w:rsidTr="004C4FA2">
        <w:tc>
          <w:tcPr>
            <w:tcW w:w="2958" w:type="dxa"/>
            <w:shd w:val="clear" w:color="auto" w:fill="7F7F7F" w:themeFill="text1" w:themeFillTint="80"/>
          </w:tcPr>
          <w:p w14:paraId="5AB4CB5C" w14:textId="77777777" w:rsidR="000F521E" w:rsidRDefault="000F521E" w:rsidP="009C345F">
            <w:pPr>
              <w:jc w:val="left"/>
              <w:rPr>
                <w:b/>
                <w:bCs/>
                <w:color w:val="FFFFFF" w:themeColor="background1"/>
              </w:rPr>
            </w:pPr>
            <w:r>
              <w:rPr>
                <w:b/>
                <w:bCs/>
                <w:color w:val="FFFFFF" w:themeColor="background1"/>
              </w:rPr>
              <w:t>Ensure stock is marked and merchandised</w:t>
            </w:r>
          </w:p>
        </w:tc>
        <w:tc>
          <w:tcPr>
            <w:tcW w:w="6023" w:type="dxa"/>
            <w:shd w:val="clear" w:color="auto" w:fill="D9D9D9" w:themeFill="background1" w:themeFillShade="D9"/>
          </w:tcPr>
          <w:p w14:paraId="64EA73A4" w14:textId="77777777" w:rsidR="000F521E" w:rsidRDefault="000F521E" w:rsidP="009C345F">
            <w:pPr>
              <w:spacing w:after="120"/>
            </w:pPr>
            <w:r>
              <w:t>Marking and merchandising should be done according to written procedures, established by the chain store manager.</w:t>
            </w:r>
          </w:p>
          <w:p w14:paraId="11635803" w14:textId="77777777" w:rsidR="000F521E" w:rsidRDefault="000F521E" w:rsidP="009C345F">
            <w:pPr>
              <w:spacing w:after="120"/>
            </w:pPr>
            <w:r>
              <w:t xml:space="preserve">The purpose of merchandising is to have </w:t>
            </w:r>
            <w:r w:rsidRPr="008A7F06">
              <w:t>the right merchandise at the right place at the right time in the right quantities at the right price</w:t>
            </w:r>
            <w:r>
              <w:t>, to meet customer needs.</w:t>
            </w:r>
          </w:p>
          <w:p w14:paraId="2B34211D" w14:textId="77777777" w:rsidR="000F521E" w:rsidRPr="00022D9C" w:rsidRDefault="000F521E" w:rsidP="009C345F">
            <w:pPr>
              <w:spacing w:after="120"/>
            </w:pPr>
            <w:r>
              <w:t>Merchandising is done to achieve several objectives, namely:</w:t>
            </w:r>
          </w:p>
          <w:p w14:paraId="09E72DF4" w14:textId="77777777" w:rsidR="000F521E" w:rsidRDefault="000F521E" w:rsidP="002E23EC">
            <w:pPr>
              <w:pStyle w:val="ListParagraph"/>
              <w:numPr>
                <w:ilvl w:val="0"/>
                <w:numId w:val="420"/>
              </w:numPr>
              <w:spacing w:after="120"/>
              <w:contextualSpacing w:val="0"/>
            </w:pPr>
            <w:r>
              <w:t>Optimum use of space for displaying merchandise</w:t>
            </w:r>
          </w:p>
          <w:p w14:paraId="04DAAA02" w14:textId="77777777" w:rsidR="000F521E" w:rsidRDefault="000F521E" w:rsidP="002E23EC">
            <w:pPr>
              <w:pStyle w:val="ListParagraph"/>
              <w:numPr>
                <w:ilvl w:val="0"/>
                <w:numId w:val="420"/>
              </w:numPr>
              <w:spacing w:after="120"/>
              <w:contextualSpacing w:val="0"/>
            </w:pPr>
            <w:r>
              <w:t>Effective space allocation for various brands and packages</w:t>
            </w:r>
          </w:p>
          <w:p w14:paraId="53B8C353" w14:textId="77777777" w:rsidR="000F521E" w:rsidRDefault="000F521E" w:rsidP="002E23EC">
            <w:pPr>
              <w:pStyle w:val="ListParagraph"/>
              <w:numPr>
                <w:ilvl w:val="0"/>
                <w:numId w:val="420"/>
              </w:numPr>
              <w:spacing w:after="120"/>
              <w:contextualSpacing w:val="0"/>
            </w:pPr>
            <w:r>
              <w:t>Sensible presentation of products available for sale</w:t>
            </w:r>
          </w:p>
          <w:p w14:paraId="722A349F" w14:textId="77777777" w:rsidR="000F521E" w:rsidRPr="008A7F06" w:rsidRDefault="000F521E" w:rsidP="002E23EC">
            <w:pPr>
              <w:pStyle w:val="ListParagraph"/>
              <w:numPr>
                <w:ilvl w:val="0"/>
                <w:numId w:val="420"/>
              </w:numPr>
              <w:spacing w:after="120"/>
              <w:contextualSpacing w:val="0"/>
            </w:pPr>
            <w:r>
              <w:t>Optimum exposure of products to consumers in order to increase sales</w:t>
            </w:r>
            <w:r w:rsidRPr="008A7F06">
              <w:t xml:space="preserve"> and generate revenues for the retail store</w:t>
            </w:r>
          </w:p>
          <w:p w14:paraId="5831A010" w14:textId="77777777" w:rsidR="000F521E" w:rsidRDefault="000F521E" w:rsidP="002E23EC">
            <w:pPr>
              <w:pStyle w:val="ListParagraph"/>
              <w:numPr>
                <w:ilvl w:val="0"/>
                <w:numId w:val="420"/>
              </w:numPr>
              <w:spacing w:after="120"/>
              <w:contextualSpacing w:val="0"/>
            </w:pPr>
            <w:r>
              <w:t>Creating a consistent, orderly and clean appearance for the merchandise</w:t>
            </w:r>
          </w:p>
          <w:p w14:paraId="02D659A9" w14:textId="77777777" w:rsidR="000F521E" w:rsidRDefault="000F521E" w:rsidP="002E23EC">
            <w:pPr>
              <w:pStyle w:val="ListParagraph"/>
              <w:numPr>
                <w:ilvl w:val="0"/>
                <w:numId w:val="420"/>
              </w:numPr>
              <w:spacing w:after="120"/>
              <w:contextualSpacing w:val="0"/>
            </w:pPr>
            <w:r>
              <w:t>Creating consumer awareness of brands and promotions</w:t>
            </w:r>
          </w:p>
          <w:p w14:paraId="743A65AF" w14:textId="77777777" w:rsidR="000F521E" w:rsidRDefault="000F521E" w:rsidP="009C345F">
            <w:pPr>
              <w:spacing w:after="120"/>
            </w:pPr>
            <w:r>
              <w:t>Display instructions may be given to the merchandiser r by means of planogram instructions.</w:t>
            </w:r>
          </w:p>
          <w:p w14:paraId="7F5BDABE" w14:textId="77777777" w:rsidR="000F521E" w:rsidRDefault="000F521E" w:rsidP="009C345F">
            <w:pPr>
              <w:spacing w:after="120"/>
            </w:pPr>
            <w:r>
              <w:t>Instructions may include, for example:</w:t>
            </w:r>
          </w:p>
          <w:p w14:paraId="01E398A6" w14:textId="77777777" w:rsidR="000F521E" w:rsidRDefault="000F521E" w:rsidP="002E23EC">
            <w:pPr>
              <w:pStyle w:val="ListParagraph"/>
              <w:numPr>
                <w:ilvl w:val="0"/>
                <w:numId w:val="421"/>
              </w:numPr>
              <w:spacing w:after="120"/>
              <w:contextualSpacing w:val="0"/>
            </w:pPr>
            <w:r>
              <w:t>The type and number of displays</w:t>
            </w:r>
          </w:p>
          <w:p w14:paraId="1363C1E5" w14:textId="77777777" w:rsidR="000F521E" w:rsidRDefault="000F521E" w:rsidP="002E23EC">
            <w:pPr>
              <w:pStyle w:val="ListParagraph"/>
              <w:numPr>
                <w:ilvl w:val="0"/>
                <w:numId w:val="421"/>
              </w:numPr>
              <w:spacing w:after="120"/>
              <w:contextualSpacing w:val="0"/>
            </w:pPr>
            <w:r>
              <w:t>Schedules for merchandising</w:t>
            </w:r>
          </w:p>
          <w:p w14:paraId="75121A66" w14:textId="77777777" w:rsidR="000F521E" w:rsidRDefault="000F521E" w:rsidP="002E23EC">
            <w:pPr>
              <w:pStyle w:val="ListParagraph"/>
              <w:numPr>
                <w:ilvl w:val="0"/>
                <w:numId w:val="421"/>
              </w:numPr>
              <w:spacing w:after="120"/>
              <w:contextualSpacing w:val="0"/>
            </w:pPr>
            <w:r>
              <w:t>Merchandise and signage to be used for display and how these should be placed</w:t>
            </w:r>
          </w:p>
          <w:p w14:paraId="528BB257" w14:textId="77777777" w:rsidR="000F521E" w:rsidRDefault="000F521E" w:rsidP="002E23EC">
            <w:pPr>
              <w:pStyle w:val="ListParagraph"/>
              <w:numPr>
                <w:ilvl w:val="0"/>
                <w:numId w:val="421"/>
              </w:numPr>
              <w:spacing w:after="120"/>
              <w:contextualSpacing w:val="0"/>
            </w:pPr>
            <w:r>
              <w:t>Fixtures and fittings to be used</w:t>
            </w:r>
          </w:p>
          <w:p w14:paraId="5445940A" w14:textId="77777777" w:rsidR="000F521E" w:rsidRDefault="000F521E" w:rsidP="002E23EC">
            <w:pPr>
              <w:pStyle w:val="ListParagraph"/>
              <w:numPr>
                <w:ilvl w:val="0"/>
                <w:numId w:val="421"/>
              </w:numPr>
              <w:spacing w:after="120"/>
              <w:contextualSpacing w:val="0"/>
            </w:pPr>
            <w:r>
              <w:t>Planograms that illustrate how the displays should look</w:t>
            </w:r>
          </w:p>
          <w:p w14:paraId="0C4D14B5" w14:textId="77777777" w:rsidR="000F521E" w:rsidRDefault="000F521E" w:rsidP="002E23EC">
            <w:pPr>
              <w:pStyle w:val="ListParagraph"/>
              <w:numPr>
                <w:ilvl w:val="0"/>
                <w:numId w:val="421"/>
              </w:numPr>
              <w:spacing w:after="120"/>
              <w:contextualSpacing w:val="0"/>
            </w:pPr>
            <w:r>
              <w:t>Merchandising standards, for example that shelves should appear full, housekeeping standards and safety requirements</w:t>
            </w:r>
          </w:p>
          <w:p w14:paraId="04202BC4" w14:textId="77777777" w:rsidR="000F521E" w:rsidRDefault="000F521E" w:rsidP="002E23EC">
            <w:pPr>
              <w:pStyle w:val="ListParagraph"/>
              <w:numPr>
                <w:ilvl w:val="0"/>
                <w:numId w:val="421"/>
              </w:numPr>
              <w:spacing w:after="120"/>
              <w:contextualSpacing w:val="0"/>
            </w:pPr>
            <w:r>
              <w:t>Promotional displays to be set up</w:t>
            </w:r>
          </w:p>
          <w:p w14:paraId="613BA0AB" w14:textId="77777777" w:rsidR="000F521E" w:rsidRDefault="000F521E" w:rsidP="002E23EC">
            <w:pPr>
              <w:pStyle w:val="ListParagraph"/>
              <w:numPr>
                <w:ilvl w:val="0"/>
                <w:numId w:val="421"/>
              </w:numPr>
              <w:spacing w:after="120"/>
              <w:contextualSpacing w:val="0"/>
            </w:pPr>
            <w:r>
              <w:t>How to display, for example, size stack sizes for folded garments or the placing items in size order.</w:t>
            </w:r>
          </w:p>
          <w:p w14:paraId="478FAF3D" w14:textId="77777777" w:rsidR="000F521E" w:rsidRDefault="000F521E" w:rsidP="009C345F">
            <w:pPr>
              <w:spacing w:after="120"/>
            </w:pPr>
            <w:r>
              <w:t>Procedures for unpacking merchandise may describe:</w:t>
            </w:r>
          </w:p>
          <w:p w14:paraId="6E429F4F" w14:textId="77777777" w:rsidR="000F521E" w:rsidRDefault="000F521E" w:rsidP="002E23EC">
            <w:pPr>
              <w:pStyle w:val="ListParagraph"/>
              <w:numPr>
                <w:ilvl w:val="0"/>
                <w:numId w:val="424"/>
              </w:numPr>
              <w:spacing w:after="120"/>
              <w:contextualSpacing w:val="0"/>
            </w:pPr>
            <w:r>
              <w:t>How to check the stock while unpacking to use the merchandise information to organise stock for display, for example, by colour or size.</w:t>
            </w:r>
          </w:p>
          <w:p w14:paraId="0CE685F9" w14:textId="77777777" w:rsidR="000F521E" w:rsidRDefault="000F521E" w:rsidP="002E23EC">
            <w:pPr>
              <w:pStyle w:val="ListParagraph"/>
              <w:numPr>
                <w:ilvl w:val="0"/>
                <w:numId w:val="423"/>
              </w:numPr>
              <w:spacing w:after="120"/>
              <w:contextualSpacing w:val="0"/>
            </w:pPr>
            <w:r>
              <w:t>How to unpack stock to prevent shrinkage, for example:</w:t>
            </w:r>
          </w:p>
          <w:p w14:paraId="02AE6712" w14:textId="77777777" w:rsidR="000F521E" w:rsidRDefault="000F521E" w:rsidP="002E23EC">
            <w:pPr>
              <w:pStyle w:val="ListParagraph"/>
              <w:numPr>
                <w:ilvl w:val="0"/>
                <w:numId w:val="425"/>
              </w:numPr>
              <w:spacing w:after="120"/>
              <w:contextualSpacing w:val="0"/>
            </w:pPr>
            <w:r>
              <w:t>Ensuring the stock that is intended to be in the boxes and containers are there.</w:t>
            </w:r>
          </w:p>
          <w:p w14:paraId="77B4C732" w14:textId="77777777" w:rsidR="000F521E" w:rsidRDefault="000F521E" w:rsidP="002E23EC">
            <w:pPr>
              <w:pStyle w:val="ListParagraph"/>
              <w:numPr>
                <w:ilvl w:val="0"/>
                <w:numId w:val="425"/>
              </w:numPr>
              <w:spacing w:after="120"/>
              <w:contextualSpacing w:val="0"/>
            </w:pPr>
            <w:r>
              <w:t>Making sure that all stock is removed from boxes and containers before discarding the empty boxes.</w:t>
            </w:r>
          </w:p>
          <w:p w14:paraId="6D4AC911" w14:textId="77777777" w:rsidR="000F521E" w:rsidRDefault="000F521E" w:rsidP="002E23EC">
            <w:pPr>
              <w:pStyle w:val="ListParagraph"/>
              <w:numPr>
                <w:ilvl w:val="0"/>
                <w:numId w:val="422"/>
              </w:numPr>
              <w:spacing w:after="120"/>
              <w:contextualSpacing w:val="0"/>
            </w:pPr>
            <w:r>
              <w:t>The safety requirements and procedures to be followed while unpacking stock.</w:t>
            </w:r>
          </w:p>
          <w:p w14:paraId="69108457" w14:textId="77777777" w:rsidR="000F521E" w:rsidRDefault="000F521E" w:rsidP="009C345F">
            <w:pPr>
              <w:spacing w:after="120"/>
            </w:pPr>
            <w:r>
              <w:t>Actions for safe unpacking include:</w:t>
            </w:r>
          </w:p>
          <w:p w14:paraId="39B1DE7D" w14:textId="77777777" w:rsidR="000F521E" w:rsidRDefault="000F521E" w:rsidP="002E23EC">
            <w:pPr>
              <w:pStyle w:val="ListParagraph"/>
              <w:numPr>
                <w:ilvl w:val="0"/>
                <w:numId w:val="426"/>
              </w:numPr>
              <w:spacing w:after="120"/>
              <w:contextualSpacing w:val="0"/>
            </w:pPr>
            <w:r>
              <w:t>Handling stock in a manner that will not cause safety hazards or injury. You should, for example, use trolleys to move boxes rather than carrying them. You should also lift stock in a safe manner to prevent back injury. (See Chapter 4)</w:t>
            </w:r>
          </w:p>
          <w:p w14:paraId="77B135ED" w14:textId="77777777" w:rsidR="000F521E" w:rsidRDefault="000F521E" w:rsidP="002E23EC">
            <w:pPr>
              <w:pStyle w:val="ListParagraph"/>
              <w:numPr>
                <w:ilvl w:val="0"/>
                <w:numId w:val="426"/>
              </w:numPr>
              <w:spacing w:after="120"/>
              <w:contextualSpacing w:val="0"/>
            </w:pPr>
            <w:r>
              <w:t>Using appropriate tools for opening boxes.</w:t>
            </w:r>
          </w:p>
          <w:p w14:paraId="646EC11A" w14:textId="77777777" w:rsidR="000F521E" w:rsidRDefault="000F521E" w:rsidP="002E23EC">
            <w:pPr>
              <w:pStyle w:val="ListParagraph"/>
              <w:numPr>
                <w:ilvl w:val="0"/>
                <w:numId w:val="426"/>
              </w:numPr>
              <w:spacing w:after="120"/>
              <w:contextualSpacing w:val="0"/>
            </w:pPr>
            <w:r>
              <w:t>Not leaving boxes and packaging where they can cause someone to trip over them.</w:t>
            </w:r>
          </w:p>
          <w:p w14:paraId="07F2F3F7" w14:textId="77777777" w:rsidR="000F521E" w:rsidRDefault="000F521E" w:rsidP="009C345F">
            <w:pPr>
              <w:pStyle w:val="ListParagraph"/>
              <w:spacing w:after="120"/>
              <w:ind w:left="0"/>
              <w:contextualSpacing w:val="0"/>
              <w:rPr>
                <w:rFonts w:cs="Arial"/>
              </w:rPr>
            </w:pPr>
            <w:r>
              <w:rPr>
                <w:rFonts w:cs="Arial"/>
              </w:rPr>
              <w:t>Merchandise must be displayed using appropriate display units, fixtures and fittings, according to the characteristics of the merchandise.</w:t>
            </w:r>
          </w:p>
          <w:p w14:paraId="0E860554" w14:textId="77777777" w:rsidR="000F521E" w:rsidRDefault="000F521E" w:rsidP="009C345F">
            <w:pPr>
              <w:spacing w:after="120"/>
              <w:rPr>
                <w:rFonts w:cs="Arial"/>
              </w:rPr>
            </w:pPr>
            <w:r>
              <w:rPr>
                <w:rFonts w:cs="Arial"/>
              </w:rPr>
              <w:t>Merchandise must be handled based on stock characteristics and according to instruction.</w:t>
            </w:r>
          </w:p>
          <w:p w14:paraId="46871CA4" w14:textId="77777777" w:rsidR="000F521E" w:rsidRDefault="000F521E" w:rsidP="002E23EC">
            <w:pPr>
              <w:pStyle w:val="ListParagraph"/>
              <w:numPr>
                <w:ilvl w:val="0"/>
                <w:numId w:val="429"/>
              </w:numPr>
              <w:spacing w:after="120"/>
              <w:contextualSpacing w:val="0"/>
              <w:rPr>
                <w:rFonts w:cs="Arial"/>
              </w:rPr>
            </w:pPr>
            <w:r>
              <w:rPr>
                <w:rFonts w:cs="Arial"/>
              </w:rPr>
              <w:t>Fragility</w:t>
            </w:r>
          </w:p>
          <w:p w14:paraId="4862911A" w14:textId="77777777" w:rsidR="000F521E" w:rsidRDefault="000F521E" w:rsidP="002E23EC">
            <w:pPr>
              <w:pStyle w:val="ListParagraph"/>
              <w:numPr>
                <w:ilvl w:val="0"/>
                <w:numId w:val="429"/>
              </w:numPr>
              <w:spacing w:after="120"/>
              <w:contextualSpacing w:val="0"/>
              <w:rPr>
                <w:rFonts w:cs="Arial"/>
              </w:rPr>
            </w:pPr>
            <w:r>
              <w:rPr>
                <w:rFonts w:cs="Arial"/>
              </w:rPr>
              <w:t>Perishable goods</w:t>
            </w:r>
          </w:p>
          <w:p w14:paraId="08655DE7" w14:textId="77777777" w:rsidR="000F521E" w:rsidRPr="007D76E4" w:rsidRDefault="000F521E" w:rsidP="002E23EC">
            <w:pPr>
              <w:pStyle w:val="ListParagraph"/>
              <w:numPr>
                <w:ilvl w:val="0"/>
                <w:numId w:val="429"/>
              </w:numPr>
              <w:spacing w:after="120"/>
              <w:contextualSpacing w:val="0"/>
              <w:rPr>
                <w:rFonts w:cs="Arial"/>
              </w:rPr>
            </w:pPr>
            <w:r>
              <w:rPr>
                <w:rFonts w:cs="Arial"/>
              </w:rPr>
              <w:t>Hazardous and toxic products</w:t>
            </w:r>
          </w:p>
          <w:p w14:paraId="33D01706" w14:textId="77777777" w:rsidR="000F521E" w:rsidRDefault="000F521E" w:rsidP="009C345F">
            <w:pPr>
              <w:spacing w:after="120"/>
              <w:jc w:val="left"/>
              <w:rPr>
                <w:rFonts w:ascii="Times New Roman" w:hAnsi="Times New Roman"/>
                <w:szCs w:val="24"/>
              </w:rPr>
            </w:pPr>
            <w:r>
              <w:t xml:space="preserve">All merchandise displays are founded on basic principles that increase product purchases. </w:t>
            </w:r>
          </w:p>
          <w:p w14:paraId="51100C2F" w14:textId="77777777" w:rsidR="000F521E" w:rsidRDefault="000F521E" w:rsidP="009C345F">
            <w:pPr>
              <w:spacing w:after="120"/>
            </w:pPr>
            <w:r>
              <w:t>The most important principles of merchandising are:</w:t>
            </w:r>
          </w:p>
          <w:p w14:paraId="6FB03A18" w14:textId="77777777" w:rsidR="000F521E" w:rsidRPr="000D551B" w:rsidRDefault="000F521E" w:rsidP="002E23EC">
            <w:pPr>
              <w:pStyle w:val="ListParagraph"/>
              <w:numPr>
                <w:ilvl w:val="0"/>
                <w:numId w:val="428"/>
              </w:numPr>
              <w:spacing w:after="120"/>
              <w:ind w:left="360"/>
              <w:contextualSpacing w:val="0"/>
              <w:jc w:val="left"/>
            </w:pPr>
            <w:r w:rsidRPr="000D551B">
              <w:t xml:space="preserve">Group similar </w:t>
            </w:r>
            <w:r>
              <w:t>categories</w:t>
            </w:r>
            <w:r w:rsidRPr="000D551B">
              <w:t xml:space="preserve"> and brands together to make it easy for shoppers to find what they wan</w:t>
            </w:r>
            <w:r>
              <w:t>t.</w:t>
            </w:r>
          </w:p>
          <w:p w14:paraId="56B18E72" w14:textId="77777777" w:rsidR="000F521E" w:rsidRDefault="000F521E" w:rsidP="002E23EC">
            <w:pPr>
              <w:pStyle w:val="ListParagraph"/>
              <w:numPr>
                <w:ilvl w:val="0"/>
                <w:numId w:val="427"/>
              </w:numPr>
              <w:spacing w:after="120"/>
              <w:ind w:left="360"/>
              <w:contextualSpacing w:val="0"/>
            </w:pPr>
            <w:r w:rsidRPr="000D551B">
              <w:t>Ensure similar sectors and brands</w:t>
            </w:r>
            <w:r>
              <w:t xml:space="preserve"> </w:t>
            </w:r>
            <w:r w:rsidRPr="000D551B">
              <w:t>are merchandised together</w:t>
            </w:r>
            <w:r>
              <w:t>.</w:t>
            </w:r>
          </w:p>
          <w:p w14:paraId="74B2A29F" w14:textId="77777777" w:rsidR="000F521E" w:rsidRDefault="000F521E" w:rsidP="002E23EC">
            <w:pPr>
              <w:pStyle w:val="ListParagraph"/>
              <w:numPr>
                <w:ilvl w:val="0"/>
                <w:numId w:val="427"/>
              </w:numPr>
              <w:spacing w:after="120"/>
              <w:ind w:left="360"/>
              <w:contextualSpacing w:val="0"/>
            </w:pPr>
            <w:r>
              <w:t>Merchandise in straight lines and a</w:t>
            </w:r>
            <w:r w:rsidRPr="000D551B">
              <w:t xml:space="preserve">void wobbly lines as it makes </w:t>
            </w:r>
            <w:r>
              <w:t>product selections</w:t>
            </w:r>
            <w:r w:rsidRPr="000D551B">
              <w:t xml:space="preserve"> look random</w:t>
            </w:r>
            <w:r>
              <w:t>.</w:t>
            </w:r>
          </w:p>
          <w:p w14:paraId="0415AD98" w14:textId="77777777" w:rsidR="000F521E" w:rsidRDefault="000F521E" w:rsidP="002E23EC">
            <w:pPr>
              <w:pStyle w:val="ListParagraph"/>
              <w:numPr>
                <w:ilvl w:val="0"/>
                <w:numId w:val="427"/>
              </w:numPr>
              <w:spacing w:after="120"/>
              <w:ind w:left="360"/>
              <w:contextualSpacing w:val="0"/>
              <w:jc w:val="left"/>
            </w:pPr>
            <w:r>
              <w:t xml:space="preserve">Ensure the correct number of facings for each product. Best-selling products usually have more facings than a product that sells less frequently.  </w:t>
            </w:r>
          </w:p>
          <w:p w14:paraId="4EB14F33" w14:textId="77777777" w:rsidR="000F521E" w:rsidRDefault="000F521E" w:rsidP="002E23EC">
            <w:pPr>
              <w:pStyle w:val="ListParagraph"/>
              <w:numPr>
                <w:ilvl w:val="0"/>
                <w:numId w:val="427"/>
              </w:numPr>
              <w:spacing w:after="120"/>
              <w:ind w:left="360"/>
              <w:contextualSpacing w:val="0"/>
              <w:jc w:val="left"/>
            </w:pPr>
            <w:r w:rsidRPr="00207953">
              <w:rPr>
                <w:bCs/>
              </w:rPr>
              <w:t>Bring all stock to the front of the shelf</w:t>
            </w:r>
            <w:r w:rsidRPr="003D533A">
              <w:t>.</w:t>
            </w:r>
          </w:p>
          <w:p w14:paraId="03382D19" w14:textId="77777777" w:rsidR="000F521E" w:rsidRDefault="000F521E" w:rsidP="002E23EC">
            <w:pPr>
              <w:pStyle w:val="ListParagraph"/>
              <w:numPr>
                <w:ilvl w:val="0"/>
                <w:numId w:val="427"/>
              </w:numPr>
              <w:spacing w:after="120"/>
              <w:ind w:left="360"/>
              <w:contextualSpacing w:val="0"/>
              <w:jc w:val="left"/>
            </w:pPr>
            <w:r>
              <w:t>Maintain flat lines. Depending on the type of merchandise, it is in most cases not advisable to stack products on top of each other, to prevent products from falling. Rather adjust shelf height.</w:t>
            </w:r>
          </w:p>
          <w:p w14:paraId="1D26DC32" w14:textId="77777777" w:rsidR="000F521E" w:rsidRPr="00207953" w:rsidRDefault="000F521E" w:rsidP="002E23EC">
            <w:pPr>
              <w:pStyle w:val="ListParagraph"/>
              <w:numPr>
                <w:ilvl w:val="0"/>
                <w:numId w:val="427"/>
              </w:numPr>
              <w:spacing w:after="120"/>
              <w:ind w:left="360"/>
              <w:contextualSpacing w:val="0"/>
              <w:jc w:val="left"/>
              <w:rPr>
                <w:bCs/>
              </w:rPr>
            </w:pPr>
            <w:r w:rsidRPr="00207953">
              <w:rPr>
                <w:bCs/>
              </w:rPr>
              <w:t>Merchandise horizontally rather than vertically.</w:t>
            </w:r>
          </w:p>
          <w:p w14:paraId="76DA21E9" w14:textId="77777777" w:rsidR="000F521E" w:rsidRPr="00207953" w:rsidRDefault="000F521E" w:rsidP="002E23EC">
            <w:pPr>
              <w:pStyle w:val="ListParagraph"/>
              <w:numPr>
                <w:ilvl w:val="0"/>
                <w:numId w:val="427"/>
              </w:numPr>
              <w:spacing w:after="120"/>
              <w:ind w:left="360"/>
              <w:contextualSpacing w:val="0"/>
              <w:jc w:val="left"/>
              <w:rPr>
                <w:bCs/>
              </w:rPr>
            </w:pPr>
            <w:r w:rsidRPr="00207953">
              <w:rPr>
                <w:bCs/>
              </w:rPr>
              <w:t>Place products in sizes from smallest to largest.</w:t>
            </w:r>
          </w:p>
          <w:p w14:paraId="2953DDE2" w14:textId="77777777" w:rsidR="000F521E" w:rsidRPr="00207953" w:rsidRDefault="000F521E" w:rsidP="002E23EC">
            <w:pPr>
              <w:pStyle w:val="ListParagraph"/>
              <w:numPr>
                <w:ilvl w:val="0"/>
                <w:numId w:val="427"/>
              </w:numPr>
              <w:spacing w:after="120"/>
              <w:ind w:left="360"/>
              <w:contextualSpacing w:val="0"/>
              <w:jc w:val="left"/>
              <w:rPr>
                <w:bCs/>
              </w:rPr>
            </w:pPr>
            <w:r w:rsidRPr="00207953">
              <w:rPr>
                <w:bCs/>
              </w:rPr>
              <w:t>Hang merchandise from smallest to largest.</w:t>
            </w:r>
          </w:p>
          <w:p w14:paraId="1173F2DB" w14:textId="77777777" w:rsidR="000F521E" w:rsidRPr="00207953" w:rsidRDefault="000F521E" w:rsidP="002E23EC">
            <w:pPr>
              <w:pStyle w:val="ListParagraph"/>
              <w:numPr>
                <w:ilvl w:val="0"/>
                <w:numId w:val="427"/>
              </w:numPr>
              <w:spacing w:after="120"/>
              <w:ind w:left="360"/>
              <w:contextualSpacing w:val="0"/>
              <w:jc w:val="left"/>
              <w:rPr>
                <w:bCs/>
              </w:rPr>
            </w:pPr>
            <w:r w:rsidRPr="00207953">
              <w:rPr>
                <w:bCs/>
              </w:rPr>
              <w:t>Do</w:t>
            </w:r>
            <w:r>
              <w:rPr>
                <w:bCs/>
              </w:rPr>
              <w:t xml:space="preserve"> </w:t>
            </w:r>
            <w:r w:rsidRPr="00207953">
              <w:rPr>
                <w:bCs/>
              </w:rPr>
              <w:t>n</w:t>
            </w:r>
            <w:r>
              <w:rPr>
                <w:bCs/>
              </w:rPr>
              <w:t>o</w:t>
            </w:r>
            <w:r w:rsidRPr="00207953">
              <w:rPr>
                <w:bCs/>
              </w:rPr>
              <w:t>t overcrowd displays</w:t>
            </w:r>
            <w:r>
              <w:rPr>
                <w:bCs/>
              </w:rPr>
              <w:t>.</w:t>
            </w:r>
          </w:p>
          <w:p w14:paraId="2838878A" w14:textId="77777777" w:rsidR="000F521E" w:rsidRPr="00207953" w:rsidRDefault="000F521E" w:rsidP="002E23EC">
            <w:pPr>
              <w:pStyle w:val="ListParagraph"/>
              <w:numPr>
                <w:ilvl w:val="0"/>
                <w:numId w:val="427"/>
              </w:numPr>
              <w:spacing w:after="120"/>
              <w:ind w:left="360"/>
              <w:contextualSpacing w:val="0"/>
              <w:jc w:val="left"/>
              <w:rPr>
                <w:bCs/>
              </w:rPr>
            </w:pPr>
            <w:r w:rsidRPr="00207953">
              <w:rPr>
                <w:bCs/>
              </w:rPr>
              <w:t>Maintain cleanliness and neatness.</w:t>
            </w:r>
          </w:p>
          <w:p w14:paraId="1BB473A8" w14:textId="77777777" w:rsidR="009C345F" w:rsidRDefault="000F521E" w:rsidP="002E23EC">
            <w:pPr>
              <w:pStyle w:val="ListParagraph"/>
              <w:numPr>
                <w:ilvl w:val="0"/>
                <w:numId w:val="427"/>
              </w:numPr>
              <w:spacing w:after="120"/>
              <w:ind w:left="360"/>
              <w:contextualSpacing w:val="0"/>
              <w:jc w:val="left"/>
            </w:pPr>
            <w:r>
              <w:t>Ensure that small items are easy to have a good look at.</w:t>
            </w:r>
          </w:p>
          <w:p w14:paraId="74C5A22F" w14:textId="77777777" w:rsidR="000F521E" w:rsidRDefault="000F521E" w:rsidP="002E23EC">
            <w:pPr>
              <w:pStyle w:val="ListParagraph"/>
              <w:numPr>
                <w:ilvl w:val="0"/>
                <w:numId w:val="427"/>
              </w:numPr>
              <w:ind w:left="360"/>
              <w:contextualSpacing w:val="0"/>
              <w:jc w:val="left"/>
            </w:pPr>
            <w:r w:rsidRPr="009C345F">
              <w:rPr>
                <w:bCs/>
                <w:color w:val="000000"/>
              </w:rPr>
              <w:t xml:space="preserve">Match product to ticket. </w:t>
            </w:r>
            <w:r w:rsidRPr="009C345F">
              <w:rPr>
                <w:color w:val="000000"/>
              </w:rPr>
              <w:t>All products must have a price ticket or barcode. Price tickets that are to be placed on a shelf should be positioned under the left-hand side of the corresponding product line.</w:t>
            </w:r>
          </w:p>
        </w:tc>
      </w:tr>
      <w:tr w:rsidR="000F521E" w14:paraId="2DA39058" w14:textId="77777777" w:rsidTr="004C4FA2">
        <w:tc>
          <w:tcPr>
            <w:tcW w:w="2958" w:type="dxa"/>
            <w:shd w:val="clear" w:color="auto" w:fill="7F7F7F" w:themeFill="text1" w:themeFillTint="80"/>
          </w:tcPr>
          <w:p w14:paraId="6026ADC8" w14:textId="77777777" w:rsidR="000F521E" w:rsidRPr="00261CD0" w:rsidRDefault="000F521E" w:rsidP="009C345F">
            <w:pPr>
              <w:jc w:val="left"/>
              <w:rPr>
                <w:b/>
                <w:bCs/>
                <w:color w:val="FFFFFF" w:themeColor="background1"/>
              </w:rPr>
            </w:pPr>
            <w:r>
              <w:rPr>
                <w:b/>
                <w:bCs/>
                <w:color w:val="FFFFFF" w:themeColor="background1"/>
              </w:rPr>
              <w:t>Protect stock from losses and damages</w:t>
            </w:r>
          </w:p>
        </w:tc>
        <w:tc>
          <w:tcPr>
            <w:tcW w:w="6023" w:type="dxa"/>
            <w:shd w:val="clear" w:color="auto" w:fill="D9D9D9" w:themeFill="background1" w:themeFillShade="D9"/>
          </w:tcPr>
          <w:p w14:paraId="46E5B29D" w14:textId="77777777" w:rsidR="000F521E" w:rsidRDefault="000F521E" w:rsidP="009C345F">
            <w:pPr>
              <w:spacing w:after="120"/>
            </w:pPr>
            <w:r>
              <w:t>Losses take place when security measures are not adequate or not effective. A variety of security measures is available, including security tags and security monitoring cameras.</w:t>
            </w:r>
          </w:p>
          <w:p w14:paraId="75020C85" w14:textId="77777777" w:rsidR="000F521E" w:rsidRDefault="000F521E" w:rsidP="009C345F">
            <w:pPr>
              <w:spacing w:after="120"/>
            </w:pPr>
            <w:r>
              <w:t>High value items such as cameras, cell phones, tablets, expensive pens and jewellery should be displayed either in lockable display cabinets or on special lockable display stands for cameras and tablets. Access to keys should be limited and controlled to prevent theft.</w:t>
            </w:r>
          </w:p>
          <w:p w14:paraId="6AA74233" w14:textId="77777777" w:rsidR="000F521E" w:rsidRDefault="000F521E" w:rsidP="009C345F">
            <w:r>
              <w:t>Stock must be displayed on appropriate display equipment to prevent damage.</w:t>
            </w:r>
          </w:p>
        </w:tc>
      </w:tr>
      <w:tr w:rsidR="000F521E" w14:paraId="7C077B63" w14:textId="77777777" w:rsidTr="004C4FA2">
        <w:tc>
          <w:tcPr>
            <w:tcW w:w="2958" w:type="dxa"/>
            <w:shd w:val="clear" w:color="auto" w:fill="7F7F7F" w:themeFill="text1" w:themeFillTint="80"/>
          </w:tcPr>
          <w:p w14:paraId="76E5566F" w14:textId="77777777" w:rsidR="000F521E" w:rsidRPr="00261CD0" w:rsidRDefault="000F521E" w:rsidP="009C345F">
            <w:pPr>
              <w:jc w:val="left"/>
              <w:rPr>
                <w:b/>
                <w:bCs/>
                <w:color w:val="FFFFFF" w:themeColor="background1"/>
              </w:rPr>
            </w:pPr>
            <w:r>
              <w:rPr>
                <w:b/>
                <w:bCs/>
                <w:color w:val="FFFFFF" w:themeColor="background1"/>
              </w:rPr>
              <w:t>Create a positive impression</w:t>
            </w:r>
          </w:p>
        </w:tc>
        <w:tc>
          <w:tcPr>
            <w:tcW w:w="6023" w:type="dxa"/>
            <w:shd w:val="clear" w:color="auto" w:fill="D9D9D9" w:themeFill="background1" w:themeFillShade="D9"/>
          </w:tcPr>
          <w:p w14:paraId="5731D1B1" w14:textId="77777777" w:rsidR="000F521E" w:rsidRDefault="000F521E" w:rsidP="009C345F">
            <w:pPr>
              <w:spacing w:after="120"/>
            </w:pPr>
            <w:r>
              <w:t>A positive impression is important for good sales. Neat and well-organised displays create a positive impression, enhancing the shopping experience. In retail chains, planograms play an important role in well-planned displays to encourage buying and cross-buying of related products. Planograms should be followed and maintained.</w:t>
            </w:r>
          </w:p>
          <w:p w14:paraId="2D464666" w14:textId="77777777" w:rsidR="000F521E" w:rsidRDefault="000F521E" w:rsidP="009C345F">
            <w:r>
              <w:t>Displays should therefore be clean and tidy at all times. Staff wo are not required at Point of sale should be encouraged to continuously tidy up displays and put items in the correct positions.</w:t>
            </w:r>
          </w:p>
        </w:tc>
      </w:tr>
      <w:tr w:rsidR="000F521E" w14:paraId="69EC04BB" w14:textId="77777777" w:rsidTr="004C4FA2">
        <w:tc>
          <w:tcPr>
            <w:tcW w:w="2958" w:type="dxa"/>
            <w:shd w:val="clear" w:color="auto" w:fill="7F7F7F" w:themeFill="text1" w:themeFillTint="80"/>
          </w:tcPr>
          <w:p w14:paraId="461577FB" w14:textId="77777777" w:rsidR="000F521E" w:rsidRDefault="000F521E" w:rsidP="009C345F">
            <w:pPr>
              <w:jc w:val="left"/>
              <w:rPr>
                <w:b/>
                <w:bCs/>
                <w:color w:val="FFFFFF" w:themeColor="background1"/>
              </w:rPr>
            </w:pPr>
            <w:r>
              <w:rPr>
                <w:b/>
                <w:bCs/>
                <w:color w:val="FFFFFF" w:themeColor="background1"/>
              </w:rPr>
              <w:t>Ensure accurate recording of transactions</w:t>
            </w:r>
          </w:p>
        </w:tc>
        <w:tc>
          <w:tcPr>
            <w:tcW w:w="6023" w:type="dxa"/>
            <w:shd w:val="clear" w:color="auto" w:fill="D9D9D9" w:themeFill="background1" w:themeFillShade="D9"/>
          </w:tcPr>
          <w:p w14:paraId="40A8AB21" w14:textId="77777777" w:rsidR="000F521E" w:rsidRDefault="000F521E" w:rsidP="009C345F">
            <w:pPr>
              <w:spacing w:after="120"/>
            </w:pPr>
            <w:r>
              <w:t>Accurate recording of transactions is important, because the records are fed into financial reporting for the store and because stock replenishment decisions are made based on the information. Controlled procedures for recording transactions are also important to prevent stock shrinkage and losses at the point of sale.</w:t>
            </w:r>
          </w:p>
          <w:p w14:paraId="21B9EDC0" w14:textId="77777777" w:rsidR="000F521E" w:rsidRDefault="000F521E" w:rsidP="009C345F">
            <w:pPr>
              <w:spacing w:after="120"/>
            </w:pPr>
            <w:r>
              <w:t>Important steps for recording transactions:</w:t>
            </w:r>
          </w:p>
          <w:p w14:paraId="74E2B3A4" w14:textId="77777777" w:rsidR="000F521E" w:rsidRDefault="000F521E" w:rsidP="002E23EC">
            <w:pPr>
              <w:pStyle w:val="ListParagraph"/>
              <w:numPr>
                <w:ilvl w:val="0"/>
                <w:numId w:val="431"/>
              </w:numPr>
              <w:spacing w:after="120"/>
              <w:contextualSpacing w:val="0"/>
            </w:pPr>
            <w:r>
              <w:t>Preparing stationery and equipment at the point of sale at the beginning of the shift according to housekeeping standards</w:t>
            </w:r>
          </w:p>
          <w:p w14:paraId="38129310" w14:textId="77777777" w:rsidR="000F521E" w:rsidRDefault="000F521E" w:rsidP="002E23EC">
            <w:pPr>
              <w:pStyle w:val="ListParagraph"/>
              <w:numPr>
                <w:ilvl w:val="0"/>
                <w:numId w:val="431"/>
              </w:numPr>
              <w:spacing w:after="120"/>
              <w:contextualSpacing w:val="0"/>
            </w:pPr>
            <w:r>
              <w:t>Security and administration procedures at the point of sale</w:t>
            </w:r>
          </w:p>
          <w:p w14:paraId="3BA0A9A6" w14:textId="77777777" w:rsidR="000F521E" w:rsidRDefault="000F521E" w:rsidP="002E23EC">
            <w:pPr>
              <w:pStyle w:val="ListParagraph"/>
              <w:numPr>
                <w:ilvl w:val="0"/>
                <w:numId w:val="431"/>
              </w:numPr>
              <w:spacing w:after="120"/>
              <w:contextualSpacing w:val="0"/>
            </w:pPr>
            <w:r>
              <w:t>Measures for when the point of sale post is unattended</w:t>
            </w:r>
          </w:p>
          <w:p w14:paraId="1D99212B" w14:textId="77777777" w:rsidR="000F521E" w:rsidRDefault="000F521E" w:rsidP="002E23EC">
            <w:pPr>
              <w:pStyle w:val="ListParagraph"/>
              <w:numPr>
                <w:ilvl w:val="0"/>
                <w:numId w:val="431"/>
              </w:numPr>
              <w:spacing w:after="120"/>
              <w:contextualSpacing w:val="0"/>
            </w:pPr>
            <w:r>
              <w:t>Initiating procedures for recording transactions (e.g. login on to the point of sale system)</w:t>
            </w:r>
          </w:p>
          <w:p w14:paraId="169A3CA0" w14:textId="77777777" w:rsidR="000F521E" w:rsidRDefault="000F521E" w:rsidP="002E23EC">
            <w:pPr>
              <w:pStyle w:val="ListParagraph"/>
              <w:numPr>
                <w:ilvl w:val="0"/>
                <w:numId w:val="431"/>
              </w:numPr>
              <w:spacing w:after="120"/>
              <w:contextualSpacing w:val="0"/>
            </w:pPr>
            <w:r>
              <w:t>Sorting cash</w:t>
            </w:r>
          </w:p>
          <w:p w14:paraId="36147CF9" w14:textId="77777777" w:rsidR="000F521E" w:rsidRDefault="000F521E" w:rsidP="002E23EC">
            <w:pPr>
              <w:pStyle w:val="ListParagraph"/>
              <w:numPr>
                <w:ilvl w:val="0"/>
                <w:numId w:val="431"/>
              </w:numPr>
              <w:spacing w:after="120"/>
              <w:contextualSpacing w:val="0"/>
            </w:pPr>
            <w:r>
              <w:t>Recording of credits and returns</w:t>
            </w:r>
          </w:p>
          <w:p w14:paraId="4B0B34CC" w14:textId="77777777" w:rsidR="000F521E" w:rsidRDefault="000F521E" w:rsidP="002E23EC">
            <w:pPr>
              <w:pStyle w:val="ListParagraph"/>
              <w:numPr>
                <w:ilvl w:val="0"/>
                <w:numId w:val="431"/>
              </w:numPr>
              <w:spacing w:after="120"/>
              <w:contextualSpacing w:val="0"/>
            </w:pPr>
            <w:r>
              <w:t xml:space="preserve">Adhering to authorisation levels </w:t>
            </w:r>
          </w:p>
          <w:p w14:paraId="07F555DF" w14:textId="77777777" w:rsidR="000F521E" w:rsidRDefault="000F521E" w:rsidP="002E23EC">
            <w:pPr>
              <w:pStyle w:val="ListParagraph"/>
              <w:numPr>
                <w:ilvl w:val="0"/>
                <w:numId w:val="431"/>
              </w:numPr>
              <w:contextualSpacing w:val="0"/>
            </w:pPr>
            <w:r>
              <w:t>Issuing documentary proof to the customer</w:t>
            </w:r>
          </w:p>
        </w:tc>
      </w:tr>
    </w:tbl>
    <w:p w14:paraId="1E7E6708" w14:textId="77777777" w:rsidR="000F521E" w:rsidRDefault="000F521E" w:rsidP="009C345F"/>
    <w:p w14:paraId="7243635D" w14:textId="77777777" w:rsidR="00760681" w:rsidRDefault="00760681"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14:paraId="1F0679F9" w14:textId="77777777" w:rsidTr="00096920">
        <w:trPr>
          <w:trHeight w:val="1008"/>
        </w:trPr>
        <w:tc>
          <w:tcPr>
            <w:tcW w:w="1266" w:type="dxa"/>
            <w:shd w:val="clear" w:color="auto" w:fill="auto"/>
          </w:tcPr>
          <w:p w14:paraId="1E47CF3D" w14:textId="77777777" w:rsidR="000F521E" w:rsidRDefault="00096920" w:rsidP="009C345F">
            <w:pPr>
              <w:jc w:val="center"/>
              <w:rPr>
                <w:noProof/>
                <w:lang w:val="en-US"/>
              </w:rPr>
            </w:pPr>
            <w:bookmarkStart w:id="1359" w:name="_Hlk38914352"/>
            <w:r>
              <w:rPr>
                <w:noProof/>
                <w:lang w:val="en-US"/>
              </w:rPr>
              <w:drawing>
                <wp:inline distT="0" distB="0" distL="0" distR="0" wp14:anchorId="02AED4F6" wp14:editId="082C91C6">
                  <wp:extent cx="468000" cy="468000"/>
                  <wp:effectExtent l="0" t="0" r="8255" b="8255"/>
                  <wp:docPr id="939" name="Picture 939"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43E612BA" w14:textId="77777777" w:rsidR="000F521E" w:rsidRPr="00096920" w:rsidRDefault="000F521E" w:rsidP="00096920">
            <w:pPr>
              <w:spacing w:after="120"/>
              <w:rPr>
                <w:b/>
                <w:bCs/>
                <w:lang w:val="en-US"/>
              </w:rPr>
            </w:pPr>
            <w:r w:rsidRPr="00096920">
              <w:rPr>
                <w:b/>
                <w:bCs/>
                <w:lang w:val="en-US"/>
              </w:rPr>
              <w:t xml:space="preserve">Activity </w:t>
            </w:r>
            <w:r w:rsidR="009C345F" w:rsidRPr="00096920">
              <w:rPr>
                <w:b/>
                <w:bCs/>
                <w:lang w:val="en-US"/>
              </w:rPr>
              <w:t>73</w:t>
            </w:r>
            <w:r w:rsidRPr="00096920">
              <w:rPr>
                <w:b/>
                <w:bCs/>
                <w:lang w:val="en-US"/>
              </w:rPr>
              <w:t xml:space="preserve"> (KM05 IAC0206; PM05)</w:t>
            </w:r>
          </w:p>
          <w:p w14:paraId="6C6952EB" w14:textId="77777777" w:rsidR="000F521E" w:rsidRDefault="000F521E" w:rsidP="00096920">
            <w:pPr>
              <w:spacing w:after="120"/>
              <w:rPr>
                <w:lang w:val="en-US"/>
              </w:rPr>
            </w:pPr>
            <w:r>
              <w:rPr>
                <w:lang w:val="en-US"/>
              </w:rPr>
              <w:t>Please complete the activity in your workbook.</w:t>
            </w:r>
          </w:p>
          <w:p w14:paraId="1F9EEA0C" w14:textId="77777777" w:rsidR="000F521E" w:rsidRPr="00096920" w:rsidRDefault="000F521E" w:rsidP="00096920">
            <w:pPr>
              <w:spacing w:after="120"/>
              <w:rPr>
                <w:lang w:val="en-US"/>
              </w:rPr>
            </w:pPr>
            <w:r w:rsidRPr="00096920">
              <w:rPr>
                <w:lang w:val="en-US"/>
              </w:rPr>
              <w:t>Work in groups.</w:t>
            </w:r>
          </w:p>
          <w:p w14:paraId="2E859EC2" w14:textId="77777777" w:rsidR="000F521E" w:rsidRPr="00096920" w:rsidRDefault="00096920" w:rsidP="00096920">
            <w:pPr>
              <w:spacing w:after="120"/>
              <w:ind w:left="749" w:hanging="749"/>
              <w:rPr>
                <w:lang w:val="en-US"/>
              </w:rPr>
            </w:pPr>
            <w:r w:rsidRPr="00096920">
              <w:rPr>
                <w:lang w:val="en-US"/>
              </w:rPr>
              <w:t>73</w:t>
            </w:r>
            <w:r w:rsidR="000F521E" w:rsidRPr="00096920">
              <w:rPr>
                <w:lang w:val="en-US"/>
              </w:rPr>
              <w:t>.1</w:t>
            </w:r>
            <w:r>
              <w:rPr>
                <w:lang w:val="en-US"/>
              </w:rPr>
              <w:tab/>
            </w:r>
            <w:r w:rsidR="000F521E" w:rsidRPr="00096920">
              <w:rPr>
                <w:lang w:val="en-US"/>
              </w:rPr>
              <w:t>Discuss examples where the principles of managing stock in the sales areas were not practiced. Give two examples for each principle. Recommend corrective actions.</w:t>
            </w:r>
          </w:p>
          <w:p w14:paraId="57284E7E" w14:textId="77777777" w:rsidR="000F521E" w:rsidRPr="00096920" w:rsidRDefault="000F521E" w:rsidP="009C345F"/>
          <w:p w14:paraId="405825B2" w14:textId="77777777" w:rsidR="000F521E" w:rsidRDefault="00096920" w:rsidP="00096920">
            <w:pPr>
              <w:spacing w:after="120"/>
              <w:ind w:left="749" w:hanging="749"/>
            </w:pPr>
            <w:r w:rsidRPr="00096920">
              <w:t>73</w:t>
            </w:r>
            <w:r w:rsidR="000F521E" w:rsidRPr="00096920">
              <w:t>.2</w:t>
            </w:r>
            <w:r w:rsidR="000F521E">
              <w:t xml:space="preserve"> </w:t>
            </w:r>
            <w:r>
              <w:tab/>
            </w:r>
            <w:r w:rsidR="000F521E">
              <w:t>Prepare a checklist for managing stock in the sales area. Divide your checklist into the four responsibilities, namely:</w:t>
            </w:r>
          </w:p>
          <w:p w14:paraId="10AAE30D" w14:textId="77777777" w:rsidR="000F521E" w:rsidRDefault="000F521E" w:rsidP="002E23EC">
            <w:pPr>
              <w:pStyle w:val="ListParagraph"/>
              <w:numPr>
                <w:ilvl w:val="0"/>
                <w:numId w:val="430"/>
              </w:numPr>
              <w:spacing w:after="120"/>
              <w:contextualSpacing w:val="0"/>
            </w:pPr>
            <w:r>
              <w:t>Satisfactory shopping experience</w:t>
            </w:r>
          </w:p>
          <w:p w14:paraId="06D524D8" w14:textId="77777777" w:rsidR="000F521E" w:rsidRDefault="000F521E" w:rsidP="002E23EC">
            <w:pPr>
              <w:pStyle w:val="ListParagraph"/>
              <w:numPr>
                <w:ilvl w:val="0"/>
                <w:numId w:val="430"/>
              </w:numPr>
              <w:spacing w:after="120"/>
              <w:contextualSpacing w:val="0"/>
            </w:pPr>
            <w:r>
              <w:t>Marking and merchandising</w:t>
            </w:r>
          </w:p>
          <w:p w14:paraId="39F33202" w14:textId="77777777" w:rsidR="000F521E" w:rsidRDefault="000F521E" w:rsidP="002E23EC">
            <w:pPr>
              <w:pStyle w:val="ListParagraph"/>
              <w:numPr>
                <w:ilvl w:val="0"/>
                <w:numId w:val="430"/>
              </w:numPr>
              <w:spacing w:after="120"/>
              <w:contextualSpacing w:val="0"/>
            </w:pPr>
            <w:r>
              <w:t>Protecting stock form losses and damages</w:t>
            </w:r>
          </w:p>
          <w:p w14:paraId="41D251C4" w14:textId="77777777" w:rsidR="000F521E" w:rsidRDefault="000F521E" w:rsidP="002E23EC">
            <w:pPr>
              <w:pStyle w:val="ListParagraph"/>
              <w:numPr>
                <w:ilvl w:val="0"/>
                <w:numId w:val="430"/>
              </w:numPr>
              <w:spacing w:after="120"/>
              <w:contextualSpacing w:val="0"/>
            </w:pPr>
            <w:r>
              <w:t>Positive impression</w:t>
            </w:r>
          </w:p>
          <w:p w14:paraId="3C979A47" w14:textId="77777777" w:rsidR="000F521E" w:rsidRPr="004E235F" w:rsidRDefault="000F521E" w:rsidP="002E23EC">
            <w:pPr>
              <w:pStyle w:val="ListParagraph"/>
              <w:numPr>
                <w:ilvl w:val="0"/>
                <w:numId w:val="430"/>
              </w:numPr>
              <w:spacing w:after="120"/>
              <w:contextualSpacing w:val="0"/>
            </w:pPr>
            <w:r>
              <w:t>Recording of transactions</w:t>
            </w:r>
          </w:p>
        </w:tc>
      </w:tr>
      <w:bookmarkEnd w:id="1359"/>
    </w:tbl>
    <w:p w14:paraId="568219AD" w14:textId="77777777" w:rsidR="000F521E" w:rsidRDefault="000F521E" w:rsidP="009C345F"/>
    <w:p w14:paraId="581FE1FB" w14:textId="77777777" w:rsidR="00470273" w:rsidRDefault="00470273" w:rsidP="009C345F"/>
    <w:p w14:paraId="5A2D35BF" w14:textId="77777777" w:rsidR="00470273" w:rsidRDefault="00470273" w:rsidP="009C345F"/>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F521E" w14:paraId="77B37883" w14:textId="77777777" w:rsidTr="00534B76">
        <w:tc>
          <w:tcPr>
            <w:tcW w:w="1266" w:type="dxa"/>
            <w:shd w:val="clear" w:color="auto" w:fill="auto"/>
          </w:tcPr>
          <w:p w14:paraId="1373B8E1" w14:textId="77777777" w:rsidR="000F521E" w:rsidRDefault="000F521E" w:rsidP="009C345F">
            <w:pPr>
              <w:jc w:val="center"/>
              <w:rPr>
                <w:noProof/>
                <w:lang w:val="en-US"/>
              </w:rPr>
            </w:pPr>
            <w:bookmarkStart w:id="1360" w:name="_Hlk38914460"/>
            <w:r>
              <w:rPr>
                <w:noProof/>
                <w:lang w:val="en-US"/>
              </w:rPr>
              <w:drawing>
                <wp:inline distT="0" distB="0" distL="0" distR="0" wp14:anchorId="30E11972" wp14:editId="469A03F2">
                  <wp:extent cx="365689" cy="365689"/>
                  <wp:effectExtent l="0" t="0" r="0" b="0"/>
                  <wp:docPr id="1146" name="Picture 114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oupActivity.pn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383610" cy="383610"/>
                          </a:xfrm>
                          <a:prstGeom prst="rect">
                            <a:avLst/>
                          </a:prstGeom>
                        </pic:spPr>
                      </pic:pic>
                    </a:graphicData>
                  </a:graphic>
                </wp:inline>
              </w:drawing>
            </w:r>
          </w:p>
        </w:tc>
        <w:tc>
          <w:tcPr>
            <w:tcW w:w="7730" w:type="dxa"/>
            <w:shd w:val="clear" w:color="auto" w:fill="auto"/>
            <w:vAlign w:val="center"/>
          </w:tcPr>
          <w:p w14:paraId="59885712" w14:textId="77777777" w:rsidR="000F521E" w:rsidRPr="00096920" w:rsidRDefault="000F521E" w:rsidP="00096920">
            <w:pPr>
              <w:spacing w:after="120"/>
              <w:rPr>
                <w:b/>
                <w:bCs/>
                <w:lang w:val="en-US"/>
              </w:rPr>
            </w:pPr>
            <w:r w:rsidRPr="00096920">
              <w:rPr>
                <w:b/>
                <w:bCs/>
                <w:lang w:val="en-US"/>
              </w:rPr>
              <w:t xml:space="preserve">Activity </w:t>
            </w:r>
            <w:r w:rsidR="00096920" w:rsidRPr="00096920">
              <w:rPr>
                <w:b/>
                <w:bCs/>
                <w:lang w:val="en-US"/>
              </w:rPr>
              <w:t xml:space="preserve">74 </w:t>
            </w:r>
            <w:r w:rsidRPr="00096920">
              <w:rPr>
                <w:b/>
                <w:bCs/>
                <w:lang w:val="en-US"/>
              </w:rPr>
              <w:t>(KM05 IAC0206; PM05)</w:t>
            </w:r>
          </w:p>
          <w:p w14:paraId="5E812461" w14:textId="77777777" w:rsidR="000F521E" w:rsidRDefault="000F521E" w:rsidP="00096920">
            <w:pPr>
              <w:spacing w:after="120"/>
              <w:rPr>
                <w:lang w:val="en-US"/>
              </w:rPr>
            </w:pPr>
            <w:r>
              <w:rPr>
                <w:lang w:val="en-US"/>
              </w:rPr>
              <w:t>Please complete the activity in your workbook.</w:t>
            </w:r>
          </w:p>
          <w:p w14:paraId="1B5D8B16" w14:textId="77777777" w:rsidR="000F521E" w:rsidRDefault="000F521E" w:rsidP="00096920">
            <w:pPr>
              <w:spacing w:after="120"/>
              <w:rPr>
                <w:lang w:val="en-US"/>
              </w:rPr>
            </w:pPr>
            <w:r>
              <w:rPr>
                <w:lang w:val="en-US"/>
              </w:rPr>
              <w:t>Work in groups.</w:t>
            </w:r>
          </w:p>
          <w:p w14:paraId="6EAD8968" w14:textId="77777777" w:rsidR="000F521E" w:rsidRDefault="000F521E" w:rsidP="00096920">
            <w:pPr>
              <w:spacing w:after="120"/>
              <w:rPr>
                <w:lang w:val="en-US"/>
              </w:rPr>
            </w:pPr>
            <w:r>
              <w:rPr>
                <w:lang w:val="en-US"/>
              </w:rPr>
              <w:t>The chain store manager needs to develop a schedule to monitor the procedures for managing stock. At what times or intervals will you monitor the stock management procedures (using your checklists):</w:t>
            </w:r>
          </w:p>
          <w:p w14:paraId="127D4063" w14:textId="77777777" w:rsidR="000F521E" w:rsidRDefault="000F521E" w:rsidP="002E23EC">
            <w:pPr>
              <w:pStyle w:val="ListParagraph"/>
              <w:numPr>
                <w:ilvl w:val="0"/>
                <w:numId w:val="432"/>
              </w:numPr>
              <w:spacing w:after="120"/>
              <w:ind w:left="360"/>
              <w:contextualSpacing w:val="0"/>
              <w:rPr>
                <w:lang w:val="en-US"/>
              </w:rPr>
            </w:pPr>
            <w:r>
              <w:rPr>
                <w:lang w:val="en-US"/>
              </w:rPr>
              <w:t>Stock count</w:t>
            </w:r>
          </w:p>
          <w:p w14:paraId="6A1BD521" w14:textId="77777777" w:rsidR="000F521E" w:rsidRDefault="000F521E" w:rsidP="002E23EC">
            <w:pPr>
              <w:pStyle w:val="ListParagraph"/>
              <w:numPr>
                <w:ilvl w:val="0"/>
                <w:numId w:val="432"/>
              </w:numPr>
              <w:spacing w:after="120"/>
              <w:ind w:left="360"/>
              <w:contextualSpacing w:val="0"/>
              <w:rPr>
                <w:lang w:val="en-US"/>
              </w:rPr>
            </w:pPr>
            <w:r>
              <w:rPr>
                <w:lang w:val="en-US"/>
              </w:rPr>
              <w:t>Stock receiving</w:t>
            </w:r>
          </w:p>
          <w:p w14:paraId="48CC318C" w14:textId="77777777" w:rsidR="000F521E" w:rsidRDefault="000F521E" w:rsidP="002E23EC">
            <w:pPr>
              <w:pStyle w:val="ListParagraph"/>
              <w:numPr>
                <w:ilvl w:val="0"/>
                <w:numId w:val="432"/>
              </w:numPr>
              <w:spacing w:after="120"/>
              <w:ind w:left="360"/>
              <w:contextualSpacing w:val="0"/>
              <w:rPr>
                <w:lang w:val="en-US"/>
              </w:rPr>
            </w:pPr>
            <w:r>
              <w:rPr>
                <w:lang w:val="en-US"/>
              </w:rPr>
              <w:t xml:space="preserve">Stock room </w:t>
            </w:r>
          </w:p>
          <w:p w14:paraId="5C95AA8A" w14:textId="77777777" w:rsidR="00096920" w:rsidRDefault="000F521E" w:rsidP="002E23EC">
            <w:pPr>
              <w:pStyle w:val="ListParagraph"/>
              <w:numPr>
                <w:ilvl w:val="0"/>
                <w:numId w:val="432"/>
              </w:numPr>
              <w:spacing w:after="120"/>
              <w:ind w:left="360"/>
              <w:contextualSpacing w:val="0"/>
              <w:rPr>
                <w:lang w:val="en-US"/>
              </w:rPr>
            </w:pPr>
            <w:r>
              <w:rPr>
                <w:lang w:val="en-US"/>
              </w:rPr>
              <w:t>Marking and merchandising</w:t>
            </w:r>
          </w:p>
          <w:p w14:paraId="74BC5270" w14:textId="77777777" w:rsidR="000F521E" w:rsidRPr="00096920" w:rsidRDefault="000F521E" w:rsidP="002E23EC">
            <w:pPr>
              <w:pStyle w:val="ListParagraph"/>
              <w:numPr>
                <w:ilvl w:val="0"/>
                <w:numId w:val="432"/>
              </w:numPr>
              <w:ind w:left="360"/>
              <w:contextualSpacing w:val="0"/>
              <w:rPr>
                <w:lang w:val="en-US"/>
              </w:rPr>
            </w:pPr>
            <w:r w:rsidRPr="00096920">
              <w:rPr>
                <w:lang w:val="en-US"/>
              </w:rPr>
              <w:t xml:space="preserve">Recording of sales </w:t>
            </w:r>
          </w:p>
        </w:tc>
      </w:tr>
      <w:bookmarkEnd w:id="1360"/>
    </w:tbl>
    <w:p w14:paraId="3B233419" w14:textId="77777777" w:rsidR="000F521E" w:rsidRDefault="000F521E" w:rsidP="009C345F"/>
    <w:p w14:paraId="50927C52" w14:textId="77777777" w:rsidR="000F521E" w:rsidRDefault="000F521E" w:rsidP="00096920">
      <w:pPr>
        <w:pStyle w:val="Heading2"/>
      </w:pPr>
      <w:bookmarkStart w:id="1361" w:name="_Toc38739634"/>
      <w:bookmarkStart w:id="1362" w:name="_Toc38888412"/>
      <w:bookmarkStart w:id="1363" w:name="_Toc39497265"/>
      <w:bookmarkStart w:id="1364" w:name="_Toc46937214"/>
      <w:r>
        <w:t>2.7</w:t>
      </w:r>
      <w:r>
        <w:tab/>
        <w:t>The concepts and principles of managing under, over and dead stock situations</w:t>
      </w:r>
      <w:bookmarkEnd w:id="1361"/>
      <w:bookmarkEnd w:id="1362"/>
      <w:bookmarkEnd w:id="1363"/>
      <w:bookmarkEnd w:id="1364"/>
    </w:p>
    <w:p w14:paraId="1EB83C71" w14:textId="77777777" w:rsidR="000F521E" w:rsidRDefault="000F521E" w:rsidP="00096920">
      <w:r>
        <w:t>Effective stock management prevents understock, overstock and dead stock situations.</w:t>
      </w:r>
    </w:p>
    <w:p w14:paraId="1CF38F0C" w14:textId="77777777" w:rsidR="00096920" w:rsidRDefault="00096920" w:rsidP="00096920"/>
    <w:p w14:paraId="46C38A96" w14:textId="77777777" w:rsidR="000F521E" w:rsidRDefault="000F521E" w:rsidP="00096920">
      <w:pPr>
        <w:pStyle w:val="Heading3"/>
        <w:spacing w:line="360" w:lineRule="auto"/>
      </w:pPr>
      <w:bookmarkStart w:id="1365" w:name="_Toc38888413"/>
      <w:bookmarkStart w:id="1366" w:name="_Toc39497266"/>
      <w:bookmarkStart w:id="1367" w:name="_Toc46937215"/>
      <w:r>
        <w:t>2.7.1</w:t>
      </w:r>
      <w:r>
        <w:tab/>
        <w:t>Understock</w:t>
      </w:r>
      <w:bookmarkEnd w:id="1365"/>
      <w:bookmarkEnd w:id="1366"/>
      <w:bookmarkEnd w:id="1367"/>
      <w:r>
        <w:t xml:space="preserve"> </w:t>
      </w:r>
    </w:p>
    <w:p w14:paraId="56A8846B" w14:textId="77777777" w:rsidR="00096920" w:rsidRPr="00096920" w:rsidRDefault="00096920" w:rsidP="00096920"/>
    <w:p w14:paraId="19ECD43D" w14:textId="77777777" w:rsidR="000F521E" w:rsidRDefault="000F521E" w:rsidP="00096920">
      <w:pPr>
        <w:pStyle w:val="Heading4"/>
        <w:spacing w:line="360" w:lineRule="auto"/>
        <w:ind w:left="1134" w:hanging="1134"/>
      </w:pPr>
      <w:r>
        <w:t>2.7.1.1</w:t>
      </w:r>
      <w:r>
        <w:tab/>
        <w:t>What understock is</w:t>
      </w:r>
    </w:p>
    <w:p w14:paraId="2D96FA0F" w14:textId="77777777" w:rsidR="00096920" w:rsidRDefault="00096920" w:rsidP="00096920">
      <w:pPr>
        <w:rPr>
          <w:rStyle w:val="hscoswrapper"/>
        </w:rPr>
      </w:pPr>
    </w:p>
    <w:p w14:paraId="1403D962" w14:textId="77777777" w:rsidR="000F521E" w:rsidRDefault="000F521E" w:rsidP="00096920">
      <w:pPr>
        <w:rPr>
          <w:rStyle w:val="hscoswrapper"/>
        </w:rPr>
      </w:pPr>
      <w:r>
        <w:rPr>
          <w:rStyle w:val="hscoswrapper"/>
        </w:rPr>
        <w:t xml:space="preserve">Understocking is when supply of a particular product fails to meet consumer demand. That is, when stock has run out. </w:t>
      </w:r>
    </w:p>
    <w:p w14:paraId="72B74676" w14:textId="77777777" w:rsidR="00096920" w:rsidRDefault="00096920" w:rsidP="00096920"/>
    <w:p w14:paraId="7C17101B" w14:textId="77777777" w:rsidR="000F521E" w:rsidRDefault="000F521E" w:rsidP="00096920">
      <w:pPr>
        <w:pStyle w:val="Heading4"/>
        <w:spacing w:line="360" w:lineRule="auto"/>
        <w:ind w:left="851" w:hanging="851"/>
      </w:pPr>
      <w:r>
        <w:t>2.7.1.2</w:t>
      </w:r>
      <w:r>
        <w:tab/>
        <w:t>Reasons for understocking</w:t>
      </w:r>
    </w:p>
    <w:p w14:paraId="1BD1C3BD" w14:textId="77777777" w:rsidR="00096920" w:rsidRDefault="00096920" w:rsidP="00096920">
      <w:pPr>
        <w:rPr>
          <w:rStyle w:val="hscoswrapper"/>
        </w:rPr>
      </w:pPr>
    </w:p>
    <w:p w14:paraId="594EDABD" w14:textId="77777777" w:rsidR="000F521E" w:rsidRDefault="000F521E" w:rsidP="00096920">
      <w:pPr>
        <w:spacing w:after="120"/>
        <w:rPr>
          <w:rStyle w:val="hscoswrapper"/>
        </w:rPr>
      </w:pPr>
      <w:r>
        <w:rPr>
          <w:rStyle w:val="hscoswrapper"/>
        </w:rPr>
        <w:t>There are several reasons for understock situations, including the following:</w:t>
      </w:r>
    </w:p>
    <w:p w14:paraId="412A5D86" w14:textId="77777777" w:rsidR="000F521E" w:rsidRPr="00AA3717" w:rsidRDefault="000F521E" w:rsidP="002E23EC">
      <w:pPr>
        <w:pStyle w:val="ListParagraph"/>
        <w:numPr>
          <w:ilvl w:val="0"/>
          <w:numId w:val="417"/>
        </w:numPr>
        <w:spacing w:after="120"/>
        <w:contextualSpacing w:val="0"/>
        <w:rPr>
          <w:lang w:eastAsia="en-GB"/>
        </w:rPr>
      </w:pPr>
      <w:r w:rsidRPr="00AA3717">
        <w:rPr>
          <w:lang w:eastAsia="en-GB"/>
        </w:rPr>
        <w:t>Underestimating the demand for a product and therefore under ordering</w:t>
      </w:r>
      <w:r>
        <w:rPr>
          <w:lang w:eastAsia="en-GB"/>
        </w:rPr>
        <w:t>.</w:t>
      </w:r>
    </w:p>
    <w:p w14:paraId="1152C7DB" w14:textId="77777777" w:rsidR="000F521E" w:rsidRPr="00AA3717" w:rsidRDefault="000F521E" w:rsidP="002E23EC">
      <w:pPr>
        <w:pStyle w:val="ListParagraph"/>
        <w:numPr>
          <w:ilvl w:val="0"/>
          <w:numId w:val="417"/>
        </w:numPr>
        <w:spacing w:after="120"/>
        <w:contextualSpacing w:val="0"/>
        <w:rPr>
          <w:lang w:eastAsia="en-GB"/>
        </w:rPr>
      </w:pPr>
      <w:r w:rsidRPr="00AA3717">
        <w:rPr>
          <w:lang w:eastAsia="en-GB"/>
        </w:rPr>
        <w:t xml:space="preserve">Late delivery by a supplier. </w:t>
      </w:r>
      <w:r>
        <w:rPr>
          <w:lang w:eastAsia="en-GB"/>
        </w:rPr>
        <w:t>Sufficient stock was</w:t>
      </w:r>
      <w:r w:rsidRPr="00AA3717">
        <w:rPr>
          <w:lang w:eastAsia="en-GB"/>
        </w:rPr>
        <w:t xml:space="preserve"> ordered </w:t>
      </w:r>
      <w:r>
        <w:rPr>
          <w:lang w:eastAsia="en-GB"/>
        </w:rPr>
        <w:t>b</w:t>
      </w:r>
      <w:r w:rsidRPr="00AA3717">
        <w:rPr>
          <w:lang w:eastAsia="en-GB"/>
        </w:rPr>
        <w:t xml:space="preserve">ut </w:t>
      </w:r>
      <w:r>
        <w:rPr>
          <w:lang w:eastAsia="en-GB"/>
        </w:rPr>
        <w:t>the</w:t>
      </w:r>
      <w:r w:rsidRPr="00AA3717">
        <w:rPr>
          <w:lang w:eastAsia="en-GB"/>
        </w:rPr>
        <w:t xml:space="preserve"> supplier did not deliver when expected</w:t>
      </w:r>
      <w:r>
        <w:rPr>
          <w:lang w:eastAsia="en-GB"/>
        </w:rPr>
        <w:t>.</w:t>
      </w:r>
    </w:p>
    <w:p w14:paraId="2FC9DECC" w14:textId="77777777" w:rsidR="000F521E" w:rsidRPr="00AA3717" w:rsidRDefault="000F521E" w:rsidP="002E23EC">
      <w:pPr>
        <w:pStyle w:val="ListParagraph"/>
        <w:numPr>
          <w:ilvl w:val="0"/>
          <w:numId w:val="417"/>
        </w:numPr>
        <w:spacing w:after="120"/>
        <w:contextualSpacing w:val="0"/>
        <w:rPr>
          <w:lang w:eastAsia="en-GB"/>
        </w:rPr>
      </w:pPr>
      <w:r w:rsidRPr="00AA3717">
        <w:rPr>
          <w:lang w:eastAsia="en-GB"/>
        </w:rPr>
        <w:t>Using the wrong lead time</w:t>
      </w:r>
      <w:r>
        <w:rPr>
          <w:lang w:eastAsia="en-GB"/>
        </w:rPr>
        <w:t xml:space="preserve"> for demand forecasting (demand forecasting is explained in Chapter 3).</w:t>
      </w:r>
    </w:p>
    <w:p w14:paraId="6E750176" w14:textId="77777777" w:rsidR="000F521E" w:rsidRPr="00AA3717" w:rsidRDefault="000F521E" w:rsidP="002E23EC">
      <w:pPr>
        <w:pStyle w:val="ListParagraph"/>
        <w:numPr>
          <w:ilvl w:val="0"/>
          <w:numId w:val="417"/>
        </w:numPr>
        <w:spacing w:after="120"/>
        <w:contextualSpacing w:val="0"/>
        <w:rPr>
          <w:lang w:eastAsia="en-GB"/>
        </w:rPr>
      </w:pPr>
      <w:r w:rsidRPr="00AA3717">
        <w:rPr>
          <w:lang w:eastAsia="en-GB"/>
        </w:rPr>
        <w:t xml:space="preserve">A </w:t>
      </w:r>
      <w:r>
        <w:rPr>
          <w:lang w:eastAsia="en-GB"/>
        </w:rPr>
        <w:t>s</w:t>
      </w:r>
      <w:r w:rsidRPr="00AA3717">
        <w:rPr>
          <w:lang w:eastAsia="en-GB"/>
        </w:rPr>
        <w:t>afety stock level that is too low to cover the risk profile of an item</w:t>
      </w:r>
      <w:r>
        <w:rPr>
          <w:lang w:eastAsia="en-GB"/>
        </w:rPr>
        <w:t>. The risk profile includes supplier lead time and short stock at the supplier.</w:t>
      </w:r>
    </w:p>
    <w:p w14:paraId="19C60567" w14:textId="77777777" w:rsidR="000F521E" w:rsidRDefault="000F521E" w:rsidP="002E23EC">
      <w:pPr>
        <w:pStyle w:val="ListParagraph"/>
        <w:numPr>
          <w:ilvl w:val="0"/>
          <w:numId w:val="417"/>
        </w:numPr>
        <w:spacing w:after="120"/>
        <w:contextualSpacing w:val="0"/>
        <w:rPr>
          <w:lang w:eastAsia="en-GB"/>
        </w:rPr>
      </w:pPr>
      <w:r w:rsidRPr="00AA3717">
        <w:rPr>
          <w:lang w:eastAsia="en-GB"/>
        </w:rPr>
        <w:t>Under ordering</w:t>
      </w:r>
      <w:r>
        <w:rPr>
          <w:lang w:eastAsia="en-GB"/>
        </w:rPr>
        <w:t>,</w:t>
      </w:r>
      <w:r w:rsidRPr="00AA3717">
        <w:rPr>
          <w:lang w:eastAsia="en-GB"/>
        </w:rPr>
        <w:t xml:space="preserve"> perhaps as a result of a poor ordering system or poor decision making. </w:t>
      </w:r>
    </w:p>
    <w:p w14:paraId="5CCA0BDF" w14:textId="77777777" w:rsidR="000F521E" w:rsidRDefault="000F521E" w:rsidP="002E23EC">
      <w:pPr>
        <w:pStyle w:val="ListParagraph"/>
        <w:numPr>
          <w:ilvl w:val="0"/>
          <w:numId w:val="417"/>
        </w:numPr>
        <w:spacing w:after="120"/>
        <w:contextualSpacing w:val="0"/>
        <w:rPr>
          <w:lang w:eastAsia="en-GB"/>
        </w:rPr>
      </w:pPr>
      <w:r w:rsidRPr="00AA3717">
        <w:rPr>
          <w:lang w:eastAsia="en-GB"/>
        </w:rPr>
        <w:t>Product quality issues resulting in a high level of returns to the supplier</w:t>
      </w:r>
      <w:r>
        <w:rPr>
          <w:lang w:eastAsia="en-GB"/>
        </w:rPr>
        <w:t>.</w:t>
      </w:r>
    </w:p>
    <w:p w14:paraId="4E36407A" w14:textId="77777777" w:rsidR="000F521E" w:rsidRPr="00AA3717" w:rsidRDefault="000F521E" w:rsidP="002E23EC">
      <w:pPr>
        <w:pStyle w:val="ListParagraph"/>
        <w:numPr>
          <w:ilvl w:val="0"/>
          <w:numId w:val="417"/>
        </w:numPr>
        <w:spacing w:after="120"/>
        <w:contextualSpacing w:val="0"/>
        <w:rPr>
          <w:lang w:eastAsia="en-GB"/>
        </w:rPr>
      </w:pPr>
      <w:r>
        <w:rPr>
          <w:lang w:eastAsia="en-GB"/>
        </w:rPr>
        <w:t>Unexpected surge in consumer demand for the product.</w:t>
      </w:r>
    </w:p>
    <w:p w14:paraId="125479B1" w14:textId="77777777" w:rsidR="000F521E" w:rsidRDefault="000F521E" w:rsidP="002E23EC">
      <w:pPr>
        <w:pStyle w:val="ListParagraph"/>
        <w:numPr>
          <w:ilvl w:val="0"/>
          <w:numId w:val="417"/>
        </w:numPr>
        <w:contextualSpacing w:val="0"/>
        <w:rPr>
          <w:lang w:eastAsia="en-GB"/>
        </w:rPr>
      </w:pPr>
      <w:r>
        <w:rPr>
          <w:lang w:eastAsia="en-GB"/>
        </w:rPr>
        <w:t>S</w:t>
      </w:r>
      <w:r w:rsidRPr="00AA3717">
        <w:rPr>
          <w:lang w:eastAsia="en-GB"/>
        </w:rPr>
        <w:t>hortage of working capital may limit the value of orders that can be placed each month. This could be caused by poor cash flow management or other inventory issues such as too much cash tied up in high levels of excess</w:t>
      </w:r>
      <w:r>
        <w:rPr>
          <w:lang w:eastAsia="en-GB"/>
        </w:rPr>
        <w:t>.</w:t>
      </w:r>
    </w:p>
    <w:p w14:paraId="4DCD27F5" w14:textId="77777777" w:rsidR="00096920" w:rsidRDefault="00096920" w:rsidP="00096920">
      <w:pPr>
        <w:rPr>
          <w:lang w:eastAsia="en-GB"/>
        </w:rPr>
      </w:pPr>
    </w:p>
    <w:p w14:paraId="5282C5BC" w14:textId="77777777" w:rsidR="000F521E" w:rsidRDefault="000F521E" w:rsidP="00096920">
      <w:pPr>
        <w:rPr>
          <w:lang w:eastAsia="en-GB"/>
        </w:rPr>
      </w:pPr>
      <w:r>
        <w:rPr>
          <w:lang w:eastAsia="en-GB"/>
        </w:rPr>
        <w:t>Unexpected situations such as the recent lockdown due to COVID-919 led to exceptional panic buying of products such as toilet paper, liquid hand soap, hand sanitisers and non-perishable food items, bread, fruit and vegetables just after announcement of lockdown. During lockdown, shopping patterns changed dramatically. Online shopping systems could not cope with orders and consumers went out shopping for food in very irregular, unpredictable patterns. All of this led to regular stockouts of a wide variety of grocery items.</w:t>
      </w:r>
    </w:p>
    <w:p w14:paraId="7DE88E11" w14:textId="77777777" w:rsidR="00096920" w:rsidRDefault="00096920" w:rsidP="00096920">
      <w:pPr>
        <w:rPr>
          <w:lang w:eastAsia="en-GB"/>
        </w:rPr>
      </w:pPr>
    </w:p>
    <w:p w14:paraId="5D9F1B09" w14:textId="77777777" w:rsidR="000F521E" w:rsidRDefault="000F521E" w:rsidP="00096920">
      <w:pPr>
        <w:pStyle w:val="Heading4"/>
        <w:spacing w:line="360" w:lineRule="auto"/>
        <w:ind w:left="1134" w:hanging="1134"/>
      </w:pPr>
      <w:r>
        <w:t>2.7.1.3</w:t>
      </w:r>
      <w:r>
        <w:tab/>
        <w:t>Consequences of understocking</w:t>
      </w:r>
    </w:p>
    <w:p w14:paraId="3BDD01A9" w14:textId="77777777" w:rsidR="00096920" w:rsidRDefault="00096920" w:rsidP="00096920">
      <w:pPr>
        <w:rPr>
          <w:rStyle w:val="hscoswrapper"/>
        </w:rPr>
      </w:pPr>
    </w:p>
    <w:p w14:paraId="28957E9F" w14:textId="77777777" w:rsidR="000F521E" w:rsidRDefault="000F521E" w:rsidP="00096920">
      <w:pPr>
        <w:rPr>
          <w:rStyle w:val="hscoswrapper"/>
        </w:rPr>
      </w:pPr>
      <w:r>
        <w:rPr>
          <w:rStyle w:val="hscoswrapper"/>
        </w:rPr>
        <w:t>Customers are disappointed and frustrated when they do not find the products they need. If this happens often, they will leave. The store loses loyal customers to the competition. The loss of sales impacts negatively on profits for the store.</w:t>
      </w:r>
    </w:p>
    <w:p w14:paraId="0A276585" w14:textId="77777777" w:rsidR="00096920" w:rsidRDefault="00096920" w:rsidP="00096920">
      <w:pPr>
        <w:rPr>
          <w:rStyle w:val="hscoswrapper"/>
        </w:rPr>
      </w:pPr>
    </w:p>
    <w:p w14:paraId="246E44EF" w14:textId="77777777" w:rsidR="000F521E" w:rsidRDefault="000F521E" w:rsidP="00096920">
      <w:r>
        <w:t>When there are regular stockouts, customers perceive the chain store as unreliable for meeting their needs.</w:t>
      </w:r>
    </w:p>
    <w:p w14:paraId="35573F58" w14:textId="77777777" w:rsidR="00096920" w:rsidRDefault="00096920" w:rsidP="00096920"/>
    <w:p w14:paraId="6F25E77C" w14:textId="77777777" w:rsidR="000F521E" w:rsidRDefault="000F521E" w:rsidP="00096920">
      <w:pPr>
        <w:pStyle w:val="Heading4"/>
        <w:spacing w:line="360" w:lineRule="auto"/>
        <w:ind w:left="1134" w:hanging="1134"/>
      </w:pPr>
      <w:r>
        <w:t>2.7.1.4</w:t>
      </w:r>
      <w:r>
        <w:tab/>
        <w:t>How to calculate understock</w:t>
      </w:r>
    </w:p>
    <w:p w14:paraId="1C2E7C0E" w14:textId="77777777" w:rsidR="00096920" w:rsidRDefault="00096920" w:rsidP="00096920"/>
    <w:p w14:paraId="3E59F03D" w14:textId="77777777" w:rsidR="000F521E" w:rsidRDefault="000F521E" w:rsidP="00096920">
      <w:r>
        <w:t>Understock situations can be calculated using the days cover or weeks of cover formulae, discussed in Chapter 3.</w:t>
      </w:r>
    </w:p>
    <w:p w14:paraId="1B62351F" w14:textId="77777777" w:rsidR="00096920" w:rsidRPr="00FF5777" w:rsidRDefault="00096920" w:rsidP="00096920"/>
    <w:p w14:paraId="219C9B63" w14:textId="77777777" w:rsidR="000F521E" w:rsidRPr="00F53DBB" w:rsidRDefault="000F521E" w:rsidP="00096920">
      <w:pPr>
        <w:pStyle w:val="Heading4"/>
        <w:tabs>
          <w:tab w:val="left" w:pos="1134"/>
        </w:tabs>
        <w:spacing w:line="360" w:lineRule="auto"/>
        <w:ind w:left="1134" w:hanging="1134"/>
      </w:pPr>
      <w:r>
        <w:t>2.7.1.5</w:t>
      </w:r>
      <w:r>
        <w:tab/>
        <w:t>How to manage understocking</w:t>
      </w:r>
    </w:p>
    <w:p w14:paraId="1001F67D" w14:textId="77777777" w:rsidR="00096920" w:rsidRDefault="00096920" w:rsidP="00096920"/>
    <w:p w14:paraId="3659E4DD" w14:textId="77777777" w:rsidR="000F521E" w:rsidRDefault="000F521E" w:rsidP="00096920">
      <w:r>
        <w:t>In most cases, not much can be done about understocking and stockouts. As an attempt to a short-term solution, the first step is to deal with it by placing an emergency order. That is only helpful if the supplier can respond with short lead time for delivery.</w:t>
      </w:r>
    </w:p>
    <w:p w14:paraId="31ADC8C1" w14:textId="77777777" w:rsidR="00096920" w:rsidRDefault="00096920" w:rsidP="00096920"/>
    <w:p w14:paraId="72FB5F1D" w14:textId="77777777" w:rsidR="000F521E" w:rsidRDefault="000F521E" w:rsidP="00096920">
      <w:pPr>
        <w:pStyle w:val="Heading3"/>
        <w:spacing w:line="360" w:lineRule="auto"/>
      </w:pPr>
      <w:bookmarkStart w:id="1368" w:name="_Toc38888414"/>
      <w:bookmarkStart w:id="1369" w:name="_Toc39497267"/>
      <w:bookmarkStart w:id="1370" w:name="_Toc46937216"/>
      <w:r>
        <w:t>2.7.2</w:t>
      </w:r>
      <w:r>
        <w:tab/>
        <w:t>Overstock and dead stock</w:t>
      </w:r>
      <w:bookmarkEnd w:id="1368"/>
      <w:bookmarkEnd w:id="1369"/>
      <w:bookmarkEnd w:id="1370"/>
    </w:p>
    <w:p w14:paraId="307CD4EC" w14:textId="77777777" w:rsidR="00096920" w:rsidRPr="00096920" w:rsidRDefault="00096920" w:rsidP="00096920"/>
    <w:p w14:paraId="40011F1A" w14:textId="77777777" w:rsidR="000F521E" w:rsidRDefault="000F521E" w:rsidP="00096920">
      <w:pPr>
        <w:pStyle w:val="Heading4"/>
        <w:spacing w:line="360" w:lineRule="auto"/>
        <w:ind w:left="851" w:hanging="851"/>
        <w:rPr>
          <w:rStyle w:val="hscoswrapper"/>
        </w:rPr>
      </w:pPr>
      <w:r>
        <w:rPr>
          <w:rStyle w:val="hscoswrapper"/>
        </w:rPr>
        <w:t>2.7.2.1</w:t>
      </w:r>
      <w:r>
        <w:rPr>
          <w:rStyle w:val="hscoswrapper"/>
        </w:rPr>
        <w:tab/>
        <w:t>What overstock is</w:t>
      </w:r>
    </w:p>
    <w:p w14:paraId="0612F939" w14:textId="77777777" w:rsidR="00096920" w:rsidRDefault="00096920" w:rsidP="00096920">
      <w:pPr>
        <w:rPr>
          <w:rStyle w:val="hscoswrapper"/>
        </w:rPr>
      </w:pPr>
    </w:p>
    <w:p w14:paraId="20EFABD8" w14:textId="77777777" w:rsidR="000F521E" w:rsidRDefault="000F521E" w:rsidP="00096920">
      <w:pPr>
        <w:rPr>
          <w:rStyle w:val="hscoswrapper"/>
        </w:rPr>
      </w:pPr>
      <w:r>
        <w:rPr>
          <w:rStyle w:val="hscoswrapper"/>
        </w:rPr>
        <w:t xml:space="preserve">Overstock is a situation where the stock on hand at the chain store exceeds consumer demand. </w:t>
      </w:r>
    </w:p>
    <w:p w14:paraId="25A0306C" w14:textId="77777777" w:rsidR="000F521E" w:rsidRDefault="000F521E" w:rsidP="00096920">
      <w:r>
        <w:t>It does not matter if the product is popular to not; if there is too much of it, it is in overstock.</w:t>
      </w:r>
    </w:p>
    <w:p w14:paraId="0D6E667F" w14:textId="77777777" w:rsidR="00096920" w:rsidRDefault="00096920" w:rsidP="00096920"/>
    <w:p w14:paraId="5F5EBFA5" w14:textId="77777777" w:rsidR="000F521E" w:rsidRDefault="000F521E" w:rsidP="00096920">
      <w:pPr>
        <w:pStyle w:val="Heading4"/>
        <w:spacing w:line="360" w:lineRule="auto"/>
        <w:ind w:left="851" w:hanging="851"/>
        <w:rPr>
          <w:rStyle w:val="hscoswrapper"/>
        </w:rPr>
      </w:pPr>
      <w:r>
        <w:rPr>
          <w:rStyle w:val="hscoswrapper"/>
        </w:rPr>
        <w:t>2.7.2.2</w:t>
      </w:r>
      <w:r>
        <w:rPr>
          <w:rStyle w:val="hscoswrapper"/>
        </w:rPr>
        <w:tab/>
        <w:t>What dead stock is</w:t>
      </w:r>
    </w:p>
    <w:p w14:paraId="50EB0EE8" w14:textId="77777777" w:rsidR="00096920" w:rsidRDefault="00096920" w:rsidP="00096920">
      <w:pPr>
        <w:rPr>
          <w:rStyle w:val="hscoswrapper"/>
        </w:rPr>
      </w:pPr>
    </w:p>
    <w:p w14:paraId="64A7BEAF" w14:textId="77777777" w:rsidR="000F521E" w:rsidRDefault="000F521E" w:rsidP="00096920">
      <w:pPr>
        <w:rPr>
          <w:rStyle w:val="hscoswrapper"/>
        </w:rPr>
      </w:pPr>
      <w:r>
        <w:rPr>
          <w:rStyle w:val="hscoswrapper"/>
        </w:rPr>
        <w:t xml:space="preserve">Dead stock is stock that has not been selling and that is unlikely to sell. </w:t>
      </w:r>
    </w:p>
    <w:p w14:paraId="124B28B4" w14:textId="77777777" w:rsidR="00096920" w:rsidRDefault="00096920" w:rsidP="00096920">
      <w:pPr>
        <w:rPr>
          <w:rStyle w:val="hscoswrapper"/>
        </w:rPr>
      </w:pPr>
    </w:p>
    <w:p w14:paraId="68652ECC" w14:textId="77777777" w:rsidR="000F521E" w:rsidRDefault="000F521E" w:rsidP="00096920">
      <w:pPr>
        <w:pStyle w:val="Heading4"/>
        <w:spacing w:line="360" w:lineRule="auto"/>
        <w:ind w:left="851" w:hanging="851"/>
        <w:rPr>
          <w:rStyle w:val="hscoswrapper"/>
        </w:rPr>
      </w:pPr>
      <w:r>
        <w:rPr>
          <w:rStyle w:val="hscoswrapper"/>
        </w:rPr>
        <w:t>2.7.2.3</w:t>
      </w:r>
      <w:r>
        <w:rPr>
          <w:rStyle w:val="hscoswrapper"/>
        </w:rPr>
        <w:tab/>
        <w:t>Reasons for overstocking and dead stock</w:t>
      </w:r>
    </w:p>
    <w:p w14:paraId="0CC124CD" w14:textId="77777777" w:rsidR="00096920" w:rsidRDefault="00096920" w:rsidP="00096920"/>
    <w:p w14:paraId="68AD7408" w14:textId="77777777" w:rsidR="000F521E" w:rsidRDefault="000F521E" w:rsidP="00096920">
      <w:pPr>
        <w:spacing w:after="120"/>
      </w:pPr>
      <w:r>
        <w:t>Reasons for overstocking and dead stock include the following:</w:t>
      </w:r>
    </w:p>
    <w:p w14:paraId="61495383" w14:textId="77777777" w:rsidR="000F521E" w:rsidRDefault="000F521E" w:rsidP="002E23EC">
      <w:pPr>
        <w:pStyle w:val="ListParagraph"/>
        <w:numPr>
          <w:ilvl w:val="0"/>
          <w:numId w:val="418"/>
        </w:numPr>
        <w:spacing w:after="120"/>
        <w:contextualSpacing w:val="0"/>
      </w:pPr>
      <w:r w:rsidRPr="00152B8A">
        <w:rPr>
          <w:b/>
          <w:bCs/>
        </w:rPr>
        <w:t>Misjudging supplier lead times</w:t>
      </w:r>
      <w:r>
        <w:t>. If the supplier’s actual lead time is shorter than expected, new stock will arrive too soon.</w:t>
      </w:r>
    </w:p>
    <w:p w14:paraId="5515A50D" w14:textId="77777777" w:rsidR="000F521E" w:rsidRDefault="000F521E" w:rsidP="002E23EC">
      <w:pPr>
        <w:pStyle w:val="ListParagraph"/>
        <w:numPr>
          <w:ilvl w:val="0"/>
          <w:numId w:val="418"/>
        </w:numPr>
        <w:spacing w:after="120"/>
        <w:contextualSpacing w:val="0"/>
      </w:pPr>
      <w:r w:rsidRPr="00A96253">
        <w:rPr>
          <w:b/>
          <w:bCs/>
        </w:rPr>
        <w:t>Too many stock keeping units (SKUs).</w:t>
      </w:r>
      <w:r>
        <w:t xml:space="preserve"> Too many low-volume items make you lose focus and the products that bring in the profit.</w:t>
      </w:r>
    </w:p>
    <w:p w14:paraId="3A69C31B" w14:textId="77777777" w:rsidR="000F521E" w:rsidRDefault="000F521E" w:rsidP="002E23EC">
      <w:pPr>
        <w:pStyle w:val="ListParagraph"/>
        <w:numPr>
          <w:ilvl w:val="0"/>
          <w:numId w:val="418"/>
        </w:numPr>
        <w:spacing w:after="120"/>
        <w:ind w:left="357" w:hanging="357"/>
        <w:contextualSpacing w:val="0"/>
      </w:pPr>
      <w:r>
        <w:rPr>
          <w:b/>
          <w:bCs/>
        </w:rPr>
        <w:t>All products are managed similarly.</w:t>
      </w:r>
      <w:r>
        <w:t xml:space="preserve"> Not all products have the same sales volume and turnover. If all products are managed similarly, overstock and dead stock situations will develop.</w:t>
      </w:r>
    </w:p>
    <w:p w14:paraId="066EC56B" w14:textId="77777777" w:rsidR="000F521E" w:rsidRDefault="000F521E" w:rsidP="002E23EC">
      <w:pPr>
        <w:pStyle w:val="ListParagraph"/>
        <w:numPr>
          <w:ilvl w:val="0"/>
          <w:numId w:val="418"/>
        </w:numPr>
        <w:spacing w:after="120"/>
        <w:ind w:left="357" w:hanging="357"/>
        <w:contextualSpacing w:val="0"/>
      </w:pPr>
      <w:r>
        <w:t xml:space="preserve"> </w:t>
      </w:r>
      <w:r w:rsidRPr="006F536B">
        <w:rPr>
          <w:b/>
          <w:bCs/>
        </w:rPr>
        <w:t>Incorrect demand forecasts and overordering</w:t>
      </w:r>
      <w:r>
        <w:t>. Methods for forecasting demand are discussed in Chapter 3.</w:t>
      </w:r>
    </w:p>
    <w:p w14:paraId="62984ED8" w14:textId="77777777" w:rsidR="000F521E" w:rsidRDefault="000F521E" w:rsidP="002E23EC">
      <w:pPr>
        <w:pStyle w:val="ListParagraph"/>
        <w:numPr>
          <w:ilvl w:val="0"/>
          <w:numId w:val="418"/>
        </w:numPr>
        <w:spacing w:after="120"/>
        <w:ind w:left="357" w:hanging="357"/>
        <w:contextualSpacing w:val="0"/>
      </w:pPr>
      <w:r w:rsidRPr="005664BE">
        <w:rPr>
          <w:b/>
          <w:bCs/>
        </w:rPr>
        <w:t>Lack of automation for reordering</w:t>
      </w:r>
      <w:r>
        <w:t xml:space="preserve">. Paper formats and Excel sheets are not effective for complicated replenishment of stock. Automated orders with short lead times and small order quantities are much more successful. </w:t>
      </w:r>
    </w:p>
    <w:p w14:paraId="08159E6C" w14:textId="77777777" w:rsidR="000F521E" w:rsidRDefault="000F521E" w:rsidP="002E23EC">
      <w:pPr>
        <w:pStyle w:val="ListParagraph"/>
        <w:numPr>
          <w:ilvl w:val="0"/>
          <w:numId w:val="418"/>
        </w:numPr>
        <w:spacing w:after="120"/>
        <w:ind w:left="357" w:hanging="357"/>
        <w:contextualSpacing w:val="0"/>
      </w:pPr>
      <w:r w:rsidRPr="008156A6">
        <w:rPr>
          <w:b/>
          <w:bCs/>
        </w:rPr>
        <w:t>Clothing sizes leftover.</w:t>
      </w:r>
      <w:r>
        <w:t xml:space="preserve"> In fashion retail, it is standard practice to supply packages with evenly distributed sizes. It is difficult to determine the correct size distribution when ordering. Each product at each store will have a different demand for sizes. This leads to overstock of unpopular sizes. </w:t>
      </w:r>
    </w:p>
    <w:p w14:paraId="406B4291" w14:textId="77777777" w:rsidR="000F521E" w:rsidRDefault="000F521E" w:rsidP="002E23EC">
      <w:pPr>
        <w:pStyle w:val="ListParagraph"/>
        <w:numPr>
          <w:ilvl w:val="0"/>
          <w:numId w:val="418"/>
        </w:numPr>
        <w:spacing w:after="120"/>
        <w:ind w:left="357" w:hanging="357"/>
        <w:contextualSpacing w:val="0"/>
      </w:pPr>
      <w:r w:rsidRPr="00005450">
        <w:rPr>
          <w:b/>
          <w:bCs/>
        </w:rPr>
        <w:t>Too large safety stock quantities</w:t>
      </w:r>
      <w:r>
        <w:t xml:space="preserve">. To avoid out-of-stock situations, many chain store managers stock a safety buffer stock that is above and beyond what they think will be required. </w:t>
      </w:r>
    </w:p>
    <w:p w14:paraId="6DE58A64" w14:textId="77777777" w:rsidR="000F521E" w:rsidRDefault="000F521E" w:rsidP="002E23EC">
      <w:pPr>
        <w:pStyle w:val="ListParagraph"/>
        <w:numPr>
          <w:ilvl w:val="0"/>
          <w:numId w:val="418"/>
        </w:numPr>
        <w:contextualSpacing w:val="0"/>
      </w:pPr>
      <w:r w:rsidRPr="00D130B0">
        <w:rPr>
          <w:b/>
          <w:bCs/>
        </w:rPr>
        <w:t>Failed retail promotions.</w:t>
      </w:r>
      <w:r>
        <w:t xml:space="preserve"> Retailers typically run thousands of promotions each year. These are generally launched without any advanced analytics such as projected demand, how the promotion will affect the sale of other products and several other critical issues. </w:t>
      </w:r>
    </w:p>
    <w:p w14:paraId="19FB16BE" w14:textId="77777777" w:rsidR="00096920" w:rsidRDefault="00096920" w:rsidP="00096920"/>
    <w:p w14:paraId="50A4269A" w14:textId="77777777" w:rsidR="000F521E" w:rsidRDefault="000F521E" w:rsidP="00096920">
      <w:pPr>
        <w:pStyle w:val="Heading4"/>
        <w:spacing w:line="360" w:lineRule="auto"/>
        <w:ind w:left="1134" w:hanging="1134"/>
      </w:pPr>
      <w:r>
        <w:t>2.7.2.4</w:t>
      </w:r>
      <w:r>
        <w:tab/>
        <w:t>Consequences of overstocking and dead stock</w:t>
      </w:r>
    </w:p>
    <w:p w14:paraId="4469C8E6" w14:textId="77777777" w:rsidR="00096920" w:rsidRDefault="00096920" w:rsidP="00096920"/>
    <w:p w14:paraId="294CE910" w14:textId="77777777" w:rsidR="000F521E" w:rsidRDefault="000F521E" w:rsidP="00096920">
      <w:pPr>
        <w:spacing w:after="120"/>
      </w:pPr>
      <w:r>
        <w:t>Overstocking has two main negative consequences:</w:t>
      </w:r>
    </w:p>
    <w:p w14:paraId="0695C58F" w14:textId="77777777" w:rsidR="000F521E" w:rsidRPr="00E76603" w:rsidRDefault="000F521E" w:rsidP="002E23EC">
      <w:pPr>
        <w:pStyle w:val="ListParagraph"/>
        <w:numPr>
          <w:ilvl w:val="0"/>
          <w:numId w:val="416"/>
        </w:numPr>
        <w:spacing w:after="120"/>
        <w:contextualSpacing w:val="0"/>
        <w:rPr>
          <w:rFonts w:ascii="Times New Roman" w:hAnsi="Times New Roman"/>
          <w:szCs w:val="24"/>
          <w:lang w:eastAsia="en-GB"/>
        </w:rPr>
      </w:pPr>
      <w:r>
        <w:t>It takes up space – in the sales area and in the stockroom, that could be used for faster moving items. It actually costs money to store and display the excess stock – there will not be enough space for the stock that actually sells and brings in money.</w:t>
      </w:r>
    </w:p>
    <w:p w14:paraId="3AC8C203" w14:textId="77777777" w:rsidR="000F521E" w:rsidRPr="00096920" w:rsidRDefault="000F521E" w:rsidP="002E23EC">
      <w:pPr>
        <w:pStyle w:val="ListParagraph"/>
        <w:numPr>
          <w:ilvl w:val="0"/>
          <w:numId w:val="416"/>
        </w:numPr>
        <w:contextualSpacing w:val="0"/>
        <w:rPr>
          <w:rFonts w:ascii="Times New Roman" w:hAnsi="Times New Roman"/>
          <w:szCs w:val="24"/>
          <w:lang w:eastAsia="en-GB"/>
        </w:rPr>
      </w:pPr>
      <w:r>
        <w:t>Capital is tied up in stock that is not selling. The money could be better spent on stock that is needed and that sells fast, generating profit.</w:t>
      </w:r>
    </w:p>
    <w:p w14:paraId="42C7B65F" w14:textId="77777777" w:rsidR="00096920" w:rsidRPr="00096920" w:rsidRDefault="00096920" w:rsidP="00096920">
      <w:pPr>
        <w:rPr>
          <w:rFonts w:ascii="Times New Roman" w:hAnsi="Times New Roman"/>
          <w:szCs w:val="24"/>
          <w:lang w:eastAsia="en-GB"/>
        </w:rPr>
      </w:pPr>
    </w:p>
    <w:p w14:paraId="02AC26B8" w14:textId="77777777" w:rsidR="000F521E" w:rsidRDefault="000F521E" w:rsidP="00096920">
      <w:pPr>
        <w:pStyle w:val="Heading4"/>
        <w:spacing w:line="360" w:lineRule="auto"/>
        <w:ind w:left="1134" w:hanging="1134"/>
        <w:rPr>
          <w:lang w:eastAsia="en-GB"/>
        </w:rPr>
      </w:pPr>
      <w:r>
        <w:rPr>
          <w:lang w:eastAsia="en-GB"/>
        </w:rPr>
        <w:t>2.7.2.5</w:t>
      </w:r>
      <w:r>
        <w:rPr>
          <w:lang w:eastAsia="en-GB"/>
        </w:rPr>
        <w:tab/>
        <w:t>How to calculate overstock and dead stock</w:t>
      </w:r>
    </w:p>
    <w:p w14:paraId="215609E8" w14:textId="77777777" w:rsidR="00096920" w:rsidRDefault="00096920" w:rsidP="00096920">
      <w:pPr>
        <w:rPr>
          <w:lang w:eastAsia="en-GB"/>
        </w:rPr>
      </w:pPr>
    </w:p>
    <w:p w14:paraId="7CC6D170" w14:textId="77777777" w:rsidR="000F521E" w:rsidRDefault="000F521E" w:rsidP="00096920">
      <w:pPr>
        <w:rPr>
          <w:lang w:eastAsia="en-GB"/>
        </w:rPr>
      </w:pPr>
      <w:r>
        <w:rPr>
          <w:lang w:eastAsia="en-GB"/>
        </w:rPr>
        <w:t>Overstock and dead stock can be identified using the days cover and weeks of cover formulae, explained in Chapter 3.</w:t>
      </w:r>
    </w:p>
    <w:p w14:paraId="725DA374" w14:textId="77777777" w:rsidR="00096920" w:rsidRPr="00D11742" w:rsidRDefault="00096920" w:rsidP="00096920">
      <w:pPr>
        <w:rPr>
          <w:lang w:eastAsia="en-GB"/>
        </w:rPr>
      </w:pPr>
    </w:p>
    <w:p w14:paraId="0D549D64" w14:textId="77777777" w:rsidR="000F521E" w:rsidRDefault="000F521E" w:rsidP="00096920">
      <w:pPr>
        <w:pStyle w:val="Heading3"/>
        <w:spacing w:line="360" w:lineRule="auto"/>
        <w:rPr>
          <w:lang w:eastAsia="en-GB"/>
        </w:rPr>
      </w:pPr>
      <w:bookmarkStart w:id="1371" w:name="_Toc38888415"/>
      <w:bookmarkStart w:id="1372" w:name="_Toc39497268"/>
      <w:bookmarkStart w:id="1373" w:name="_Toc46937217"/>
      <w:r>
        <w:rPr>
          <w:lang w:eastAsia="en-GB"/>
        </w:rPr>
        <w:t>2.7.3</w:t>
      </w:r>
      <w:r>
        <w:rPr>
          <w:lang w:eastAsia="en-GB"/>
        </w:rPr>
        <w:tab/>
        <w:t>How to manage overstocking and dead stock</w:t>
      </w:r>
      <w:bookmarkEnd w:id="1371"/>
      <w:bookmarkEnd w:id="1372"/>
      <w:bookmarkEnd w:id="1373"/>
    </w:p>
    <w:p w14:paraId="0226CFBC" w14:textId="77777777" w:rsidR="00096920" w:rsidRDefault="00096920" w:rsidP="00096920"/>
    <w:p w14:paraId="25FC20F0" w14:textId="77777777" w:rsidR="000F521E" w:rsidRDefault="000F521E" w:rsidP="00096920">
      <w:r>
        <w:t xml:space="preserve">Overstocking and dead stock situations require both short-term and long-term managing. </w:t>
      </w:r>
    </w:p>
    <w:p w14:paraId="54884F29" w14:textId="77777777" w:rsidR="00096920" w:rsidRDefault="00096920" w:rsidP="00096920"/>
    <w:p w14:paraId="0C51BCAD" w14:textId="77777777" w:rsidR="000F521E" w:rsidRDefault="000F521E" w:rsidP="00096920">
      <w:pPr>
        <w:pStyle w:val="Heading4"/>
        <w:spacing w:line="360" w:lineRule="auto"/>
        <w:ind w:left="1134" w:hanging="1134"/>
      </w:pPr>
      <w:r>
        <w:t xml:space="preserve">2.7.3.1 </w:t>
      </w:r>
      <w:r w:rsidR="00096920">
        <w:tab/>
      </w:r>
      <w:r>
        <w:t>Short-term management of overstocking and dead stock</w:t>
      </w:r>
    </w:p>
    <w:p w14:paraId="36BFF817" w14:textId="77777777" w:rsidR="00096920" w:rsidRDefault="00096920" w:rsidP="00096920"/>
    <w:p w14:paraId="7D9D4984" w14:textId="77777777" w:rsidR="000F521E" w:rsidRDefault="000F521E" w:rsidP="00096920">
      <w:r w:rsidRPr="00156390">
        <w:t xml:space="preserve">There are four </w:t>
      </w:r>
      <w:r>
        <w:t>types</w:t>
      </w:r>
      <w:r w:rsidRPr="00156390">
        <w:t xml:space="preserve"> of strategies that can be used</w:t>
      </w:r>
      <w:r>
        <w:t xml:space="preserve"> to manage overstock and dead stock on the short term:</w:t>
      </w:r>
    </w:p>
    <w:p w14:paraId="161A51E1" w14:textId="77777777" w:rsidR="00096920" w:rsidRDefault="00096920" w:rsidP="00096920"/>
    <w:p w14:paraId="0AC3E136" w14:textId="77777777" w:rsidR="000F521E" w:rsidRDefault="000F521E" w:rsidP="00096920">
      <w:pPr>
        <w:jc w:val="center"/>
      </w:pPr>
      <w:r w:rsidRPr="00675A9A">
        <w:rPr>
          <w:noProof/>
        </w:rPr>
        <w:drawing>
          <wp:inline distT="0" distB="0" distL="0" distR="0" wp14:anchorId="1D9627D5" wp14:editId="2482C822">
            <wp:extent cx="3299114" cy="1792838"/>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302638" cy="1794753"/>
                    </a:xfrm>
                    <a:prstGeom prst="rect">
                      <a:avLst/>
                    </a:prstGeom>
                    <a:noFill/>
                    <a:ln>
                      <a:noFill/>
                    </a:ln>
                  </pic:spPr>
                </pic:pic>
              </a:graphicData>
            </a:graphic>
          </wp:inline>
        </w:drawing>
      </w:r>
    </w:p>
    <w:p w14:paraId="17A37823" w14:textId="77777777" w:rsidR="00096920" w:rsidRDefault="00096920" w:rsidP="00096920">
      <w:pPr>
        <w:jc w:val="center"/>
      </w:pPr>
    </w:p>
    <w:p w14:paraId="75448DEF" w14:textId="77777777" w:rsidR="003069DE" w:rsidRPr="00156390" w:rsidRDefault="003069DE" w:rsidP="00096920">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2"/>
        <w:gridCol w:w="6729"/>
      </w:tblGrid>
      <w:tr w:rsidR="000F521E" w14:paraId="216BD660" w14:textId="77777777" w:rsidTr="00130D02">
        <w:tc>
          <w:tcPr>
            <w:tcW w:w="2253" w:type="dxa"/>
            <w:shd w:val="clear" w:color="auto" w:fill="808080" w:themeFill="background1" w:themeFillShade="80"/>
          </w:tcPr>
          <w:p w14:paraId="62060501" w14:textId="77777777" w:rsidR="000F521E" w:rsidRPr="004607D6" w:rsidRDefault="000F521E" w:rsidP="00096920">
            <w:pPr>
              <w:rPr>
                <w:rStyle w:val="Strong"/>
                <w:color w:val="FFFFFF" w:themeColor="background1"/>
                <w:szCs w:val="20"/>
              </w:rPr>
            </w:pPr>
            <w:r w:rsidRPr="004607D6">
              <w:rPr>
                <w:rStyle w:val="Strong"/>
                <w:color w:val="FFFFFF" w:themeColor="background1"/>
                <w:szCs w:val="20"/>
              </w:rPr>
              <w:t>Sale</w:t>
            </w:r>
          </w:p>
        </w:tc>
        <w:tc>
          <w:tcPr>
            <w:tcW w:w="6743" w:type="dxa"/>
            <w:shd w:val="clear" w:color="auto" w:fill="D9D9D9" w:themeFill="background1" w:themeFillShade="D9"/>
          </w:tcPr>
          <w:p w14:paraId="1BFAE8E2" w14:textId="77777777" w:rsidR="000F521E" w:rsidRDefault="000F521E" w:rsidP="00096920">
            <w:pPr>
              <w:spacing w:after="120"/>
              <w:rPr>
                <w:rStyle w:val="Strong"/>
                <w:b w:val="0"/>
                <w:bCs w:val="0"/>
                <w:color w:val="000000" w:themeColor="text1"/>
                <w:szCs w:val="20"/>
              </w:rPr>
            </w:pPr>
            <w:r w:rsidRPr="00830E1C">
              <w:rPr>
                <w:rStyle w:val="Strong"/>
                <w:b w:val="0"/>
                <w:bCs w:val="0"/>
                <w:color w:val="000000" w:themeColor="text1"/>
                <w:szCs w:val="20"/>
              </w:rPr>
              <w:t>Sales help move overstock and dead stock</w:t>
            </w:r>
            <w:r>
              <w:rPr>
                <w:rStyle w:val="Strong"/>
                <w:b w:val="0"/>
                <w:bCs w:val="0"/>
                <w:color w:val="000000" w:themeColor="text1"/>
                <w:szCs w:val="20"/>
              </w:rPr>
              <w:t>,</w:t>
            </w:r>
            <w:r w:rsidRPr="00830E1C">
              <w:rPr>
                <w:rStyle w:val="Strong"/>
                <w:b w:val="0"/>
                <w:bCs w:val="0"/>
                <w:color w:val="000000" w:themeColor="text1"/>
                <w:szCs w:val="20"/>
              </w:rPr>
              <w:t xml:space="preserve"> but they must be planned and used with caution. Sales should not be offered so regularly that customers become used to the sales and put off buying, in anticipation of the “good deals” they will get on the next s</w:t>
            </w:r>
            <w:r>
              <w:rPr>
                <w:rStyle w:val="Strong"/>
                <w:b w:val="0"/>
                <w:bCs w:val="0"/>
                <w:color w:val="000000" w:themeColor="text1"/>
                <w:szCs w:val="20"/>
              </w:rPr>
              <w:t>a</w:t>
            </w:r>
            <w:r w:rsidRPr="00830E1C">
              <w:rPr>
                <w:rStyle w:val="Strong"/>
                <w:b w:val="0"/>
                <w:bCs w:val="0"/>
                <w:color w:val="000000" w:themeColor="text1"/>
                <w:szCs w:val="20"/>
              </w:rPr>
              <w:t>le.</w:t>
            </w:r>
          </w:p>
          <w:p w14:paraId="03C4E0B3" w14:textId="77777777" w:rsidR="000F521E" w:rsidRDefault="000F521E" w:rsidP="00096920">
            <w:pPr>
              <w:spacing w:after="120"/>
            </w:pPr>
            <w:r>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32ECE827"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T</w:t>
            </w:r>
            <w:r w:rsidRPr="00644BD0">
              <w:rPr>
                <w:rStyle w:val="Strong"/>
                <w:b w:val="0"/>
                <w:bCs w:val="0"/>
                <w:color w:val="000000" w:themeColor="text1"/>
                <w:szCs w:val="20"/>
              </w:rPr>
              <w:t>here</w:t>
            </w:r>
            <w:r>
              <w:rPr>
                <w:rStyle w:val="Strong"/>
                <w:b w:val="0"/>
                <w:bCs w:val="0"/>
                <w:color w:val="000000" w:themeColor="text1"/>
                <w:szCs w:val="20"/>
              </w:rPr>
              <w:t xml:space="preserve"> are different types of sale:</w:t>
            </w:r>
          </w:p>
          <w:p w14:paraId="4592F1B1" w14:textId="77777777" w:rsidR="000F521E" w:rsidRDefault="000F521E" w:rsidP="00096920">
            <w:pPr>
              <w:spacing w:after="120"/>
            </w:pPr>
            <w:r>
              <w:rPr>
                <w:b/>
                <w:bCs/>
              </w:rPr>
              <w:t>Flash sale.</w:t>
            </w:r>
            <w:r>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314EDEC1" w14:textId="77777777" w:rsidR="000F521E" w:rsidRDefault="000F521E" w:rsidP="00096920">
            <w:pPr>
              <w:spacing w:after="120"/>
            </w:pPr>
            <w:r>
              <w:rPr>
                <w:b/>
                <w:bCs/>
              </w:rPr>
              <w:t xml:space="preserve">Clearance section. </w:t>
            </w:r>
            <w:r w:rsidRPr="00644BD0">
              <w:t>The store may</w:t>
            </w:r>
            <w:r>
              <w:t xml:space="preserve"> either have a permanent clearance section in an effort to attract bargain shoppers or create one seasonally to feature overstocked inventory. This slow-moving stock typically consists of items that have been in the store for at least 3 months. </w:t>
            </w:r>
          </w:p>
          <w:p w14:paraId="39C46895" w14:textId="77777777" w:rsidR="000F521E" w:rsidRDefault="000F521E" w:rsidP="00096920">
            <w:pPr>
              <w:spacing w:after="120"/>
            </w:pPr>
            <w:r>
              <w:rPr>
                <w:b/>
                <w:bCs/>
              </w:rPr>
              <w:t>Seasonal sale.</w:t>
            </w:r>
            <w:r>
              <w:t xml:space="preserve"> For retailers that order different stock seasonally, seasonal sales can be a great way to rid excess products. Consumers have learned to anticipate great seasonal discounts. </w:t>
            </w:r>
          </w:p>
          <w:p w14:paraId="3EECE722" w14:textId="77777777" w:rsidR="000F521E" w:rsidRPr="00644BD0" w:rsidRDefault="000F521E" w:rsidP="00096920">
            <w:pPr>
              <w:rPr>
                <w:rStyle w:val="Strong"/>
                <w:b w:val="0"/>
                <w:bCs w:val="0"/>
                <w:color w:val="000000" w:themeColor="text1"/>
                <w:szCs w:val="20"/>
              </w:rPr>
            </w:pPr>
            <w:r>
              <w:rPr>
                <w:b/>
                <w:bCs/>
              </w:rPr>
              <w:t>Product specific sale.</w:t>
            </w:r>
            <w:r>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0F521E" w14:paraId="376E8DDE" w14:textId="77777777" w:rsidTr="00130D02">
        <w:tc>
          <w:tcPr>
            <w:tcW w:w="2253" w:type="dxa"/>
            <w:shd w:val="clear" w:color="auto" w:fill="808080" w:themeFill="background1" w:themeFillShade="80"/>
          </w:tcPr>
          <w:p w14:paraId="410BDE3E" w14:textId="77777777" w:rsidR="000F521E" w:rsidRPr="00830E1C" w:rsidRDefault="000F521E" w:rsidP="00096920">
            <w:pPr>
              <w:rPr>
                <w:rStyle w:val="Strong"/>
                <w:b w:val="0"/>
                <w:bCs w:val="0"/>
                <w:color w:val="FFFFFF" w:themeColor="background1"/>
                <w:szCs w:val="20"/>
              </w:rPr>
            </w:pPr>
            <w:r>
              <w:rPr>
                <w:rStyle w:val="Strong"/>
                <w:b w:val="0"/>
                <w:bCs w:val="0"/>
                <w:color w:val="FFFFFF" w:themeColor="background1"/>
                <w:szCs w:val="20"/>
              </w:rPr>
              <w:t>P</w:t>
            </w:r>
            <w:r>
              <w:rPr>
                <w:rStyle w:val="Strong"/>
                <w:color w:val="FFFFFF" w:themeColor="background1"/>
              </w:rPr>
              <w:t>ricing strategies</w:t>
            </w:r>
          </w:p>
        </w:tc>
        <w:tc>
          <w:tcPr>
            <w:tcW w:w="6743" w:type="dxa"/>
            <w:shd w:val="clear" w:color="auto" w:fill="D9D9D9" w:themeFill="background1" w:themeFillShade="D9"/>
          </w:tcPr>
          <w:p w14:paraId="7F59C14B"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Overstock pricing strategies can be applied in the following ways:</w:t>
            </w:r>
          </w:p>
          <w:p w14:paraId="3159531B" w14:textId="77777777" w:rsidR="000F521E" w:rsidRDefault="000F521E" w:rsidP="00096920">
            <w:pPr>
              <w:spacing w:after="120"/>
            </w:pPr>
            <w:r>
              <w:rPr>
                <w:b/>
                <w:bCs/>
              </w:rPr>
              <w:t>Bundle products.</w:t>
            </w:r>
            <w:r>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4AD60C33" w14:textId="77777777" w:rsidR="000F521E" w:rsidRDefault="000F521E" w:rsidP="00096920">
            <w:pPr>
              <w:spacing w:after="120"/>
            </w:pPr>
            <w:r>
              <w:rPr>
                <w:b/>
                <w:bCs/>
              </w:rPr>
              <w:t>Complementary items.</w:t>
            </w:r>
            <w:r>
              <w:t xml:space="preserve"> Take advantage of shelving strategies and product placement. Situate slow-moving products next to top-sellers, especially if they are related products. It might remind someone to buy something they forgot they needed. </w:t>
            </w:r>
          </w:p>
          <w:p w14:paraId="109ECEC1" w14:textId="77777777" w:rsidR="000F521E" w:rsidRPr="00830E1C" w:rsidRDefault="000F521E" w:rsidP="00096920">
            <w:pPr>
              <w:rPr>
                <w:rStyle w:val="Strong"/>
                <w:b w:val="0"/>
                <w:bCs w:val="0"/>
                <w:color w:val="000000" w:themeColor="text1"/>
                <w:szCs w:val="20"/>
              </w:rPr>
            </w:pPr>
            <w:r>
              <w:rPr>
                <w:b/>
                <w:bCs/>
              </w:rPr>
              <w:t xml:space="preserve">Buy one get one. </w:t>
            </w:r>
            <w:r>
              <w:t xml:space="preserve">“Buy one get one” deals are hard to say no to, even if customers so not really want the product. Grouping several units of the same slow-moving product together can get inventory moving quickly. </w:t>
            </w:r>
          </w:p>
        </w:tc>
      </w:tr>
      <w:tr w:rsidR="000F521E" w14:paraId="5CC2A387" w14:textId="77777777" w:rsidTr="00130D02">
        <w:tc>
          <w:tcPr>
            <w:tcW w:w="2253" w:type="dxa"/>
            <w:shd w:val="clear" w:color="auto" w:fill="808080" w:themeFill="background1" w:themeFillShade="80"/>
          </w:tcPr>
          <w:p w14:paraId="274549A1" w14:textId="77777777" w:rsidR="000F521E" w:rsidRPr="00830E1C" w:rsidRDefault="000F521E" w:rsidP="00096920">
            <w:pPr>
              <w:rPr>
                <w:rStyle w:val="Strong"/>
                <w:b w:val="0"/>
                <w:bCs w:val="0"/>
                <w:color w:val="FFFFFF" w:themeColor="background1"/>
                <w:szCs w:val="20"/>
              </w:rPr>
            </w:pPr>
            <w:r w:rsidRPr="00667AA8">
              <w:rPr>
                <w:rStyle w:val="Strong"/>
                <w:color w:val="FFFFFF" w:themeColor="background1"/>
                <w:szCs w:val="20"/>
              </w:rPr>
              <w:t>R</w:t>
            </w:r>
            <w:r>
              <w:rPr>
                <w:rStyle w:val="Strong"/>
                <w:color w:val="FFFFFF" w:themeColor="background1"/>
              </w:rPr>
              <w:t xml:space="preserve">emerchandise </w:t>
            </w:r>
          </w:p>
        </w:tc>
        <w:tc>
          <w:tcPr>
            <w:tcW w:w="6743" w:type="dxa"/>
            <w:shd w:val="clear" w:color="auto" w:fill="D9D9D9" w:themeFill="background1" w:themeFillShade="D9"/>
          </w:tcPr>
          <w:p w14:paraId="28266002" w14:textId="77777777" w:rsidR="000F521E" w:rsidRDefault="000F521E" w:rsidP="00096920">
            <w:pPr>
              <w:spacing w:after="120"/>
              <w:rPr>
                <w:rStyle w:val="Strong"/>
                <w:b w:val="0"/>
                <w:bCs w:val="0"/>
                <w:color w:val="000000" w:themeColor="text1"/>
                <w:szCs w:val="20"/>
              </w:rPr>
            </w:pPr>
            <w:r>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33E013E" w14:textId="77777777" w:rsidR="000F521E" w:rsidRPr="00830E1C" w:rsidRDefault="000F521E" w:rsidP="00096920">
            <w:pPr>
              <w:rPr>
                <w:rStyle w:val="Strong"/>
                <w:b w:val="0"/>
                <w:bCs w:val="0"/>
                <w:color w:val="000000" w:themeColor="text1"/>
                <w:szCs w:val="20"/>
              </w:rPr>
            </w:pPr>
            <w:r>
              <w:rPr>
                <w:rStyle w:val="Strong"/>
                <w:b w:val="0"/>
                <w:bCs w:val="0"/>
                <w:color w:val="000000" w:themeColor="text1"/>
                <w:szCs w:val="20"/>
              </w:rPr>
              <w:t>In addition to changing position, the signage can be used to draw attention. Use nice displays and bright signage.</w:t>
            </w:r>
          </w:p>
        </w:tc>
      </w:tr>
      <w:tr w:rsidR="000F521E" w14:paraId="76A046E0" w14:textId="77777777" w:rsidTr="00130D02">
        <w:tc>
          <w:tcPr>
            <w:tcW w:w="2253" w:type="dxa"/>
            <w:shd w:val="clear" w:color="auto" w:fill="808080" w:themeFill="background1" w:themeFillShade="80"/>
          </w:tcPr>
          <w:p w14:paraId="3208637C" w14:textId="77777777" w:rsidR="000F521E" w:rsidRPr="00281882" w:rsidRDefault="000F521E" w:rsidP="00096920">
            <w:pPr>
              <w:rPr>
                <w:rStyle w:val="Strong"/>
                <w:color w:val="FFFFFF" w:themeColor="background1"/>
                <w:szCs w:val="20"/>
              </w:rPr>
            </w:pPr>
            <w:r w:rsidRPr="00281882">
              <w:rPr>
                <w:rStyle w:val="Strong"/>
                <w:color w:val="FFFFFF" w:themeColor="background1"/>
                <w:szCs w:val="20"/>
              </w:rPr>
              <w:t>Incentives</w:t>
            </w:r>
          </w:p>
        </w:tc>
        <w:tc>
          <w:tcPr>
            <w:tcW w:w="6743" w:type="dxa"/>
            <w:shd w:val="clear" w:color="auto" w:fill="D9D9D9" w:themeFill="background1" w:themeFillShade="D9"/>
          </w:tcPr>
          <w:p w14:paraId="06DD660A" w14:textId="77777777" w:rsidR="000F521E" w:rsidRPr="00830E1C" w:rsidRDefault="000F521E" w:rsidP="00096920">
            <w:pPr>
              <w:rPr>
                <w:rStyle w:val="Strong"/>
                <w:b w:val="0"/>
                <w:bCs w:val="0"/>
                <w:color w:val="000000" w:themeColor="text1"/>
                <w:szCs w:val="20"/>
              </w:rPr>
            </w:pPr>
            <w:r>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7DCBF6E2" w14:textId="77777777" w:rsidR="000F521E" w:rsidRPr="00B25A86" w:rsidRDefault="000F521E" w:rsidP="00096920">
      <w:pPr>
        <w:rPr>
          <w:b/>
          <w:bCs/>
        </w:rPr>
      </w:pPr>
      <w:bookmarkStart w:id="1374" w:name="3"/>
      <w:bookmarkStart w:id="1375" w:name="4"/>
      <w:bookmarkStart w:id="1376" w:name="5"/>
      <w:bookmarkEnd w:id="1374"/>
      <w:bookmarkEnd w:id="1375"/>
      <w:bookmarkEnd w:id="1376"/>
    </w:p>
    <w:p w14:paraId="14CB3184" w14:textId="77777777" w:rsidR="000F521E" w:rsidRDefault="000F521E" w:rsidP="00096920">
      <w:pPr>
        <w:pStyle w:val="Heading4"/>
        <w:tabs>
          <w:tab w:val="left" w:pos="1418"/>
        </w:tabs>
        <w:spacing w:line="360" w:lineRule="auto"/>
        <w:ind w:left="1134" w:hanging="1134"/>
      </w:pPr>
      <w:r>
        <w:t>2.7.3.2</w:t>
      </w:r>
      <w:r>
        <w:tab/>
        <w:t>Long-term management of overstock and dead stock - prevention</w:t>
      </w:r>
    </w:p>
    <w:p w14:paraId="523760B4" w14:textId="77777777" w:rsidR="00096920" w:rsidRDefault="00096920" w:rsidP="00096920"/>
    <w:p w14:paraId="3185CBBB" w14:textId="77777777" w:rsidR="000F521E" w:rsidRPr="00281882" w:rsidRDefault="000F521E" w:rsidP="00096920">
      <w:r>
        <w:t xml:space="preserve">To </w:t>
      </w:r>
      <w:r w:rsidRPr="00281882">
        <w:t>prevent overstock and dead stock, the chain store manager should understand customer demand.</w:t>
      </w:r>
    </w:p>
    <w:p w14:paraId="74E5A5D0" w14:textId="77777777" w:rsidR="000F521E" w:rsidRDefault="000F521E" w:rsidP="00096920">
      <w:pPr>
        <w:rPr>
          <w:lang w:eastAsia="en-GB"/>
        </w:rPr>
      </w:pPr>
      <w:r>
        <w:rPr>
          <w:lang w:eastAsia="en-GB"/>
        </w:rPr>
        <w:t>The chain store manager can get insight into demand by</w:t>
      </w:r>
      <w:r w:rsidRPr="00F56BB8">
        <w:rPr>
          <w:lang w:eastAsia="en-GB"/>
        </w:rPr>
        <w:t xml:space="preserve"> </w:t>
      </w:r>
      <w:r>
        <w:rPr>
          <w:lang w:eastAsia="en-GB"/>
        </w:rPr>
        <w:t>studying sales trends at the store. For stock that is replenished regularly, it is best practice to consider sales figures for six months.</w:t>
      </w:r>
      <w:r w:rsidRPr="00F56BB8">
        <w:rPr>
          <w:lang w:eastAsia="en-GB"/>
        </w:rPr>
        <w:t xml:space="preserve"> </w:t>
      </w:r>
    </w:p>
    <w:p w14:paraId="29171772" w14:textId="77777777" w:rsidR="00096920" w:rsidRPr="00F56BB8" w:rsidRDefault="00096920" w:rsidP="00096920">
      <w:pPr>
        <w:rPr>
          <w:lang w:eastAsia="en-GB"/>
        </w:rPr>
      </w:pPr>
    </w:p>
    <w:p w14:paraId="75EB460E" w14:textId="77777777" w:rsidR="000F521E" w:rsidRDefault="000F521E" w:rsidP="00096920">
      <w:r>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5DEB7887" w14:textId="77777777" w:rsidR="00096920" w:rsidRDefault="00096920" w:rsidP="00096920"/>
    <w:p w14:paraId="2D7BAD2F" w14:textId="77777777" w:rsidR="000F521E" w:rsidRDefault="000F521E" w:rsidP="00096920">
      <w:r>
        <w:t>Demand forecast methods help with planning replenishment in a manner that will ensure sufficient stock without overstocking. These methods are explained in Chapter 3.</w:t>
      </w:r>
    </w:p>
    <w:p w14:paraId="7CAFAB41" w14:textId="77777777" w:rsidR="00096920" w:rsidRDefault="00096920" w:rsidP="00096920"/>
    <w:p w14:paraId="7A49CBE1" w14:textId="77777777" w:rsidR="000F521E" w:rsidRDefault="000F521E" w:rsidP="00096920">
      <w:pPr>
        <w:pStyle w:val="Caption"/>
        <w:spacing w:before="0" w:after="0" w:line="360" w:lineRule="auto"/>
      </w:pPr>
      <w:r>
        <w:t>conclusion</w:t>
      </w:r>
    </w:p>
    <w:p w14:paraId="7C1F6CE6" w14:textId="77777777" w:rsidR="00096920" w:rsidRPr="00096920" w:rsidRDefault="00096920" w:rsidP="00096920">
      <w:pPr>
        <w:rPr>
          <w:lang w:val="en-ZA"/>
        </w:rPr>
      </w:pPr>
    </w:p>
    <w:p w14:paraId="5CA19EA0" w14:textId="77777777" w:rsidR="000F521E" w:rsidRDefault="000F521E" w:rsidP="00096920">
      <w:pPr>
        <w:rPr>
          <w:lang w:val="en-ZA"/>
        </w:rPr>
      </w:pPr>
      <w:r>
        <w:rPr>
          <w:lang w:val="en-ZA"/>
        </w:rPr>
        <w:t xml:space="preserve">This chapter dealt with the principles of controlling stock. You learned about the impact of stock management on minimising stockouts and soldouts. You then learned about managing stock counts, managing stock levels, managing in-store ordering and managing receipt of stock. You also learned about managing stock in the stockroom and in the sales area. Lastly, you learned to manage over, under and dead stock. </w:t>
      </w:r>
    </w:p>
    <w:p w14:paraId="3F4F4FB2" w14:textId="77777777" w:rsidR="00096920" w:rsidRDefault="00096920" w:rsidP="00096920">
      <w:pPr>
        <w:rPr>
          <w:lang w:val="en-ZA"/>
        </w:rPr>
      </w:pPr>
    </w:p>
    <w:p w14:paraId="60B124E5" w14:textId="77777777" w:rsidR="000F521E" w:rsidRPr="007E1682" w:rsidRDefault="000F521E" w:rsidP="00096920">
      <w:pPr>
        <w:rPr>
          <w:lang w:val="en-ZA"/>
        </w:rPr>
      </w:pPr>
      <w:r>
        <w:rPr>
          <w:lang w:val="en-ZA"/>
        </w:rPr>
        <w:t>Chapter 3 deals with buying and replenishment.</w:t>
      </w:r>
    </w:p>
    <w:p w14:paraId="06E15F1B" w14:textId="77777777" w:rsidR="00D71953" w:rsidRPr="00A23605" w:rsidRDefault="00D71953" w:rsidP="00096920">
      <w:pPr>
        <w:rPr>
          <w:lang w:val="en-ZA"/>
        </w:rPr>
      </w:pPr>
    </w:p>
    <w:p w14:paraId="0F0A303B" w14:textId="77777777" w:rsidR="00D71953" w:rsidRPr="00A004E8" w:rsidRDefault="00D71953" w:rsidP="00096920"/>
    <w:p w14:paraId="14E8FB5D" w14:textId="77777777" w:rsidR="00D71953" w:rsidRDefault="00D71953" w:rsidP="00D71953">
      <w:pPr>
        <w:pStyle w:val="NormalWeb"/>
      </w:pPr>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E235F" w14:paraId="187D0E29" w14:textId="77777777" w:rsidTr="00470273">
        <w:tc>
          <w:tcPr>
            <w:tcW w:w="5000" w:type="pct"/>
            <w:shd w:val="clear" w:color="auto" w:fill="7F7F7F" w:themeFill="text1" w:themeFillTint="80"/>
            <w:hideMark/>
          </w:tcPr>
          <w:p w14:paraId="48FFCD8A" w14:textId="77777777" w:rsidR="004E235F" w:rsidRDefault="004E235F" w:rsidP="004E235F">
            <w:pPr>
              <w:pStyle w:val="Heading1"/>
              <w:rPr>
                <w:szCs w:val="32"/>
                <w:lang w:val="en-GB"/>
              </w:rPr>
            </w:pPr>
            <w:bookmarkStart w:id="1377" w:name="_Toc39497269"/>
            <w:bookmarkStart w:id="1378" w:name="_Toc46937218"/>
            <w:bookmarkStart w:id="1379" w:name="_Toc38739635"/>
            <w:bookmarkStart w:id="1380" w:name="_Toc38888416"/>
            <w:r>
              <w:t>Chapter 3: Buying and replenishment in a chain store</w:t>
            </w:r>
            <w:bookmarkEnd w:id="1377"/>
            <w:bookmarkEnd w:id="1378"/>
          </w:p>
        </w:tc>
      </w:tr>
    </w:tbl>
    <w:p w14:paraId="10950B5F" w14:textId="77777777" w:rsidR="004E235F" w:rsidRDefault="004E235F" w:rsidP="004E235F"/>
    <w:bookmarkEnd w:id="1379"/>
    <w:bookmarkEnd w:id="1380"/>
    <w:p w14:paraId="40E1F222" w14:textId="77777777" w:rsidR="004E235F" w:rsidRDefault="004E235F" w:rsidP="00256FFA">
      <w:pPr>
        <w:spacing w:after="120"/>
        <w:rPr>
          <w:rStyle w:val="Strong"/>
        </w:rPr>
      </w:pPr>
      <w:r>
        <w:rPr>
          <w:rStyle w:val="Strong"/>
        </w:rPr>
        <w:t>Learning outcomes</w:t>
      </w:r>
    </w:p>
    <w:p w14:paraId="3712EC27" w14:textId="77777777" w:rsidR="00E50952" w:rsidRDefault="00E50952" w:rsidP="00256FFA">
      <w:pPr>
        <w:spacing w:after="120"/>
        <w:rPr>
          <w:lang w:val="en-ZA"/>
        </w:rPr>
      </w:pPr>
      <w:r>
        <w:rPr>
          <w:lang w:val="en-ZA"/>
        </w:rPr>
        <w:t>After completing this chapter, you will be able to:</w:t>
      </w:r>
    </w:p>
    <w:p w14:paraId="6BFA59ED" w14:textId="77777777" w:rsidR="00E50952" w:rsidRPr="004E235F" w:rsidRDefault="00E50952" w:rsidP="002E23EC">
      <w:pPr>
        <w:pStyle w:val="ListParagraph"/>
        <w:numPr>
          <w:ilvl w:val="0"/>
          <w:numId w:val="437"/>
        </w:numPr>
        <w:spacing w:after="120"/>
        <w:contextualSpacing w:val="0"/>
        <w:rPr>
          <w:lang w:val="en-ZA"/>
        </w:rPr>
      </w:pPr>
      <w:r w:rsidRPr="004E235F">
        <w:rPr>
          <w:lang w:val="en-ZA"/>
        </w:rPr>
        <w:t>Discuss the concepts and principles of ordering and replenishment and different models used by retail chain stores along with their advantages and disadvantages</w:t>
      </w:r>
    </w:p>
    <w:p w14:paraId="7E58B70E" w14:textId="77777777" w:rsidR="00E50952" w:rsidRPr="004E235F" w:rsidRDefault="00E50952" w:rsidP="002E23EC">
      <w:pPr>
        <w:pStyle w:val="ListParagraph"/>
        <w:numPr>
          <w:ilvl w:val="0"/>
          <w:numId w:val="437"/>
        </w:numPr>
        <w:spacing w:after="120"/>
        <w:contextualSpacing w:val="0"/>
        <w:rPr>
          <w:lang w:val="en-ZA"/>
        </w:rPr>
      </w:pPr>
      <w:r w:rsidRPr="004E235F">
        <w:rPr>
          <w:lang w:val="en-ZA"/>
        </w:rPr>
        <w:t>Describe the role of the Buyer and Planner in a retail chain store organisation</w:t>
      </w:r>
    </w:p>
    <w:p w14:paraId="2C738BE6" w14:textId="77777777" w:rsidR="00E50952" w:rsidRPr="004E235F" w:rsidRDefault="00E50952" w:rsidP="002E23EC">
      <w:pPr>
        <w:pStyle w:val="ListParagraph"/>
        <w:numPr>
          <w:ilvl w:val="0"/>
          <w:numId w:val="437"/>
        </w:numPr>
        <w:rPr>
          <w:lang w:val="en-ZA"/>
        </w:rPr>
      </w:pPr>
      <w:r w:rsidRPr="004E235F">
        <w:rPr>
          <w:lang w:val="en-ZA"/>
        </w:rPr>
        <w:t>Discuss with examples how a retail chain store manager can influence the buying and replenishment process in order to improve stock turn in the store</w:t>
      </w:r>
    </w:p>
    <w:p w14:paraId="67CABB1D" w14:textId="77777777" w:rsidR="004E235F" w:rsidRDefault="004E235F" w:rsidP="004E235F">
      <w:pPr>
        <w:rPr>
          <w:lang w:val="en-ZA"/>
        </w:rPr>
      </w:pPr>
    </w:p>
    <w:p w14:paraId="67792917" w14:textId="77777777" w:rsidR="00E50952" w:rsidRDefault="00E50952" w:rsidP="00E50952">
      <w:pPr>
        <w:pStyle w:val="Heading2"/>
        <w:rPr>
          <w:lang w:val="en-ZA"/>
        </w:rPr>
      </w:pPr>
      <w:bookmarkStart w:id="1381" w:name="_Toc38739636"/>
      <w:bookmarkStart w:id="1382" w:name="_Toc38888417"/>
      <w:bookmarkStart w:id="1383" w:name="_Toc39497270"/>
      <w:bookmarkStart w:id="1384" w:name="_Toc46937219"/>
      <w:r>
        <w:rPr>
          <w:lang w:val="en-ZA"/>
        </w:rPr>
        <w:t>3.1</w:t>
      </w:r>
      <w:r>
        <w:rPr>
          <w:lang w:val="en-ZA"/>
        </w:rPr>
        <w:tab/>
        <w:t>Th</w:t>
      </w:r>
      <w:r w:rsidRPr="00C92EDE">
        <w:rPr>
          <w:lang w:val="en-ZA"/>
        </w:rPr>
        <w:t>e concepts and principles of ordering and replenishment</w:t>
      </w:r>
      <w:bookmarkEnd w:id="1381"/>
      <w:bookmarkEnd w:id="1382"/>
      <w:bookmarkEnd w:id="1383"/>
      <w:bookmarkEnd w:id="1384"/>
      <w:r w:rsidRPr="00C92EDE">
        <w:rPr>
          <w:lang w:val="en-ZA"/>
        </w:rPr>
        <w:t xml:space="preserve"> </w:t>
      </w:r>
    </w:p>
    <w:p w14:paraId="2E2A443A" w14:textId="77777777" w:rsidR="00E50952" w:rsidRDefault="00E50952" w:rsidP="004E235F">
      <w:pPr>
        <w:rPr>
          <w:lang w:val="en-ZA"/>
        </w:rPr>
      </w:pPr>
      <w:r>
        <w:rPr>
          <w:lang w:val="en-ZA"/>
        </w:rPr>
        <w:t xml:space="preserve">Ordering of the correct quantities of stock to replenish stock and ensure adequate stock is available for customers when needed, is a critical step in managing stock. </w:t>
      </w:r>
    </w:p>
    <w:p w14:paraId="26883BFD" w14:textId="77777777" w:rsidR="004E235F" w:rsidRDefault="004E235F" w:rsidP="004E235F">
      <w:pPr>
        <w:rPr>
          <w:lang w:val="en-ZA"/>
        </w:rPr>
      </w:pPr>
    </w:p>
    <w:p w14:paraId="5372275C" w14:textId="77777777" w:rsidR="00E50952" w:rsidRDefault="00E50952" w:rsidP="00E50952">
      <w:pPr>
        <w:pStyle w:val="Heading3"/>
        <w:rPr>
          <w:lang w:val="en-ZA"/>
        </w:rPr>
      </w:pPr>
      <w:bookmarkStart w:id="1385" w:name="_Toc38888418"/>
      <w:bookmarkStart w:id="1386" w:name="_Toc39497271"/>
      <w:bookmarkStart w:id="1387" w:name="_Toc46937220"/>
      <w:r>
        <w:rPr>
          <w:lang w:val="en-ZA"/>
        </w:rPr>
        <w:t>3.1.1</w:t>
      </w:r>
      <w:r>
        <w:rPr>
          <w:lang w:val="en-ZA"/>
        </w:rPr>
        <w:tab/>
        <w:t>What replenishment is</w:t>
      </w:r>
      <w:bookmarkEnd w:id="1385"/>
      <w:bookmarkEnd w:id="1386"/>
      <w:bookmarkEnd w:id="1387"/>
    </w:p>
    <w:p w14:paraId="5D5CD514" w14:textId="77777777" w:rsidR="004E235F" w:rsidRDefault="004E235F" w:rsidP="004E235F">
      <w:pPr>
        <w:rPr>
          <w:lang w:val="en-ZA"/>
        </w:rPr>
      </w:pPr>
    </w:p>
    <w:p w14:paraId="4D67463E" w14:textId="77777777" w:rsidR="00E50952" w:rsidRDefault="00E50952" w:rsidP="004E235F">
      <w:r>
        <w:rPr>
          <w:lang w:val="en-ZA"/>
        </w:rPr>
        <w:t xml:space="preserve">Replenishment is </w:t>
      </w:r>
      <w:r>
        <w:t>acquiring product on a recurring basis to support anticipated need.</w:t>
      </w:r>
    </w:p>
    <w:p w14:paraId="0DFE9A88" w14:textId="77777777" w:rsidR="00E50952" w:rsidRDefault="00E50952" w:rsidP="004E235F">
      <w:pPr>
        <w:rPr>
          <w:rStyle w:val="hscoswrapper"/>
        </w:rPr>
      </w:pPr>
      <w:r>
        <w:rPr>
          <w:rStyle w:val="hscoswrapper"/>
        </w:rPr>
        <w:t>The aim with stock replenishment is to keep inventory flowing through the store at an optimal rate by maintaining efficient order rates. An effective replenishment process helps prevent costly overstocking and dead stock.</w:t>
      </w:r>
    </w:p>
    <w:p w14:paraId="7B7B1D5B" w14:textId="77777777" w:rsidR="004E235F" w:rsidRDefault="004E235F" w:rsidP="004E235F">
      <w:pPr>
        <w:rPr>
          <w:lang w:val="en-ZA"/>
        </w:rPr>
      </w:pPr>
    </w:p>
    <w:p w14:paraId="3D2236FA" w14:textId="77777777" w:rsidR="00E50952" w:rsidRDefault="00E50952" w:rsidP="00E50952">
      <w:pPr>
        <w:pStyle w:val="Heading3"/>
        <w:rPr>
          <w:lang w:val="en-ZA"/>
        </w:rPr>
      </w:pPr>
      <w:bookmarkStart w:id="1388" w:name="_Toc38888419"/>
      <w:bookmarkStart w:id="1389" w:name="_Toc39497272"/>
      <w:bookmarkStart w:id="1390" w:name="_Toc46937221"/>
      <w:r>
        <w:rPr>
          <w:lang w:val="en-ZA"/>
        </w:rPr>
        <w:t>3.1.2</w:t>
      </w:r>
      <w:r>
        <w:rPr>
          <w:lang w:val="en-ZA"/>
        </w:rPr>
        <w:tab/>
        <w:t>Why effective replenishment is important</w:t>
      </w:r>
      <w:bookmarkEnd w:id="1388"/>
      <w:bookmarkEnd w:id="1389"/>
      <w:bookmarkEnd w:id="1390"/>
    </w:p>
    <w:p w14:paraId="64A3E5AB" w14:textId="77777777" w:rsidR="004E235F" w:rsidRDefault="004E235F" w:rsidP="004E235F">
      <w:pPr>
        <w:rPr>
          <w:lang w:eastAsia="en-GB"/>
        </w:rPr>
      </w:pPr>
    </w:p>
    <w:p w14:paraId="7EAEAA95" w14:textId="77777777" w:rsidR="00E50952" w:rsidRDefault="00E50952" w:rsidP="004E235F">
      <w:pPr>
        <w:rPr>
          <w:lang w:eastAsia="en-GB"/>
        </w:rPr>
      </w:pPr>
      <w:r w:rsidRPr="004A5A8F">
        <w:rPr>
          <w:lang w:eastAsia="en-GB"/>
        </w:rPr>
        <w:t xml:space="preserve">Stock replenishment helps ensure the right stock is on the shelves at the right time, while keeping inventory holding costs low </w:t>
      </w:r>
      <w:r>
        <w:rPr>
          <w:lang w:eastAsia="en-GB"/>
        </w:rPr>
        <w:t xml:space="preserve">(preventing overstock and dead stock) </w:t>
      </w:r>
      <w:r w:rsidRPr="004A5A8F">
        <w:rPr>
          <w:lang w:eastAsia="en-GB"/>
        </w:rPr>
        <w:t>and customers happy.</w:t>
      </w:r>
    </w:p>
    <w:p w14:paraId="0DD311B0" w14:textId="77777777" w:rsidR="004E235F" w:rsidRPr="004A5A8F" w:rsidRDefault="004E235F" w:rsidP="004E235F">
      <w:pPr>
        <w:rPr>
          <w:lang w:eastAsia="en-GB"/>
        </w:rPr>
      </w:pPr>
    </w:p>
    <w:p w14:paraId="755A54A4" w14:textId="77777777" w:rsidR="00E50952" w:rsidRDefault="00E50952" w:rsidP="00E50952">
      <w:pPr>
        <w:pStyle w:val="Heading3"/>
        <w:rPr>
          <w:lang w:val="en-ZA"/>
        </w:rPr>
      </w:pPr>
      <w:bookmarkStart w:id="1391" w:name="_Toc38888420"/>
      <w:bookmarkStart w:id="1392" w:name="_Toc39497273"/>
      <w:bookmarkStart w:id="1393" w:name="_Toc46937222"/>
      <w:r>
        <w:rPr>
          <w:lang w:val="en-ZA"/>
        </w:rPr>
        <w:t>3.1.3</w:t>
      </w:r>
      <w:r>
        <w:rPr>
          <w:lang w:val="en-ZA"/>
        </w:rPr>
        <w:tab/>
        <w:t>Principles of replenishment</w:t>
      </w:r>
      <w:bookmarkEnd w:id="1391"/>
      <w:bookmarkEnd w:id="1392"/>
      <w:bookmarkEnd w:id="1393"/>
    </w:p>
    <w:p w14:paraId="256E1143" w14:textId="77777777" w:rsidR="004E235F" w:rsidRDefault="004E235F" w:rsidP="004E235F">
      <w:pPr>
        <w:rPr>
          <w:lang w:val="en-ZA"/>
        </w:rPr>
      </w:pPr>
    </w:p>
    <w:p w14:paraId="0A991095" w14:textId="77777777" w:rsidR="00E50952" w:rsidRDefault="00E50952" w:rsidP="004E235F">
      <w:pPr>
        <w:rPr>
          <w:lang w:val="en-ZA"/>
        </w:rPr>
      </w:pPr>
      <w:r>
        <w:rPr>
          <w:lang w:val="en-ZA"/>
        </w:rPr>
        <w:t>Replenishment is founded on two principles:</w:t>
      </w:r>
    </w:p>
    <w:p w14:paraId="2D1DE46B" w14:textId="77777777" w:rsidR="00E50952" w:rsidRDefault="00E50952" w:rsidP="002E23EC">
      <w:pPr>
        <w:pStyle w:val="ListParagraph"/>
        <w:numPr>
          <w:ilvl w:val="0"/>
          <w:numId w:val="433"/>
        </w:numPr>
        <w:contextualSpacing w:val="0"/>
        <w:rPr>
          <w:lang w:val="en-ZA"/>
        </w:rPr>
      </w:pPr>
      <w:r>
        <w:rPr>
          <w:lang w:val="en-ZA"/>
        </w:rPr>
        <w:t>Safety stock</w:t>
      </w:r>
    </w:p>
    <w:p w14:paraId="6ED0B0DD" w14:textId="77777777" w:rsidR="00E50952" w:rsidRDefault="00E50952" w:rsidP="002E23EC">
      <w:pPr>
        <w:pStyle w:val="ListParagraph"/>
        <w:numPr>
          <w:ilvl w:val="0"/>
          <w:numId w:val="433"/>
        </w:numPr>
        <w:contextualSpacing w:val="0"/>
        <w:rPr>
          <w:lang w:val="en-ZA"/>
        </w:rPr>
      </w:pPr>
      <w:r>
        <w:rPr>
          <w:lang w:val="en-ZA"/>
        </w:rPr>
        <w:t>Reorder point</w:t>
      </w:r>
    </w:p>
    <w:p w14:paraId="571DFFE0" w14:textId="77777777" w:rsidR="004E235F" w:rsidRPr="004E235F" w:rsidRDefault="004E235F" w:rsidP="004E235F">
      <w:pPr>
        <w:rPr>
          <w:lang w:val="en-ZA"/>
        </w:rPr>
      </w:pPr>
    </w:p>
    <w:p w14:paraId="34EE1C4D" w14:textId="77777777" w:rsidR="00E50952" w:rsidRDefault="00E50952" w:rsidP="004E235F">
      <w:pPr>
        <w:pStyle w:val="Heading4"/>
        <w:ind w:left="1134" w:hanging="1134"/>
        <w:rPr>
          <w:lang w:val="en-ZA"/>
        </w:rPr>
      </w:pPr>
      <w:r>
        <w:rPr>
          <w:lang w:val="en-ZA"/>
        </w:rPr>
        <w:t>3.1.3.1</w:t>
      </w:r>
      <w:r>
        <w:rPr>
          <w:lang w:val="en-ZA"/>
        </w:rPr>
        <w:tab/>
        <w:t>Safety stock</w:t>
      </w:r>
    </w:p>
    <w:p w14:paraId="2DC08D57" w14:textId="77777777" w:rsidR="004E235F" w:rsidRDefault="004E235F" w:rsidP="00E50952"/>
    <w:p w14:paraId="4EFB1480" w14:textId="77777777" w:rsidR="00E50952" w:rsidRDefault="00E50952" w:rsidP="00E50952">
      <w:r>
        <w:t xml:space="preserve">Safety stock (also called buffer stock) is stock held in a reserve to prevent stock shortages. </w:t>
      </w:r>
    </w:p>
    <w:p w14:paraId="114E60CC" w14:textId="77777777" w:rsidR="004E235F" w:rsidRDefault="004E235F" w:rsidP="00E50952"/>
    <w:p w14:paraId="06E433FA" w14:textId="77777777" w:rsidR="00E50952" w:rsidRDefault="00E50952" w:rsidP="00E50952">
      <w:r>
        <w:t>Deciding how much safety stock to carry depends on a number of factors, such as lead times, demand, and carrying costs. The chain store manager should aim to enough safety stock to meet demand and support the usual stock replenishment cycle, but not so much that increased holding costs tie up finances or that an overstock situation develops. The method for calculating safety stock is explained in the next session.</w:t>
      </w:r>
    </w:p>
    <w:p w14:paraId="7BAAA455" w14:textId="77777777" w:rsidR="004E235F" w:rsidRDefault="004E235F" w:rsidP="00E50952"/>
    <w:p w14:paraId="5C6F38A7" w14:textId="77777777" w:rsidR="00E50952" w:rsidRDefault="00E50952" w:rsidP="004E235F">
      <w:pPr>
        <w:pStyle w:val="Heading4"/>
        <w:ind w:left="1134" w:hanging="1134"/>
      </w:pPr>
      <w:r>
        <w:t>3.1.3.2</w:t>
      </w:r>
      <w:r>
        <w:tab/>
        <w:t>Reorder point</w:t>
      </w:r>
    </w:p>
    <w:p w14:paraId="31DD4E89" w14:textId="77777777" w:rsidR="004E235F" w:rsidRDefault="004E235F" w:rsidP="004E235F">
      <w:pPr>
        <w:rPr>
          <w:rStyle w:val="hscoswrapper"/>
        </w:rPr>
      </w:pPr>
    </w:p>
    <w:p w14:paraId="121ABEE1" w14:textId="77777777" w:rsidR="00E50952" w:rsidRDefault="00E50952" w:rsidP="004E235F">
      <w:pPr>
        <w:rPr>
          <w:rStyle w:val="hscoswrapper"/>
        </w:rPr>
      </w:pPr>
      <w:r>
        <w:rPr>
          <w:rStyle w:val="hscoswrapper"/>
        </w:rPr>
        <w:t>The definition of reorder point is the point at which you send a purchase order to your supplier or warehouse. </w:t>
      </w:r>
    </w:p>
    <w:p w14:paraId="271980CD" w14:textId="77777777" w:rsidR="004E235F" w:rsidRDefault="004E235F" w:rsidP="004E235F"/>
    <w:p w14:paraId="186F01C1" w14:textId="77777777" w:rsidR="00E50952" w:rsidRDefault="00E50952" w:rsidP="004E235F">
      <w:r>
        <w:t xml:space="preserve">Most inventory management systems are programmed to follow replenishment rules to automate replenishment. </w:t>
      </w:r>
    </w:p>
    <w:p w14:paraId="75A31550" w14:textId="77777777" w:rsidR="004E235F" w:rsidRDefault="004E235F" w:rsidP="004E235F"/>
    <w:p w14:paraId="0C7593DA" w14:textId="77777777" w:rsidR="00E50952" w:rsidRDefault="00E50952" w:rsidP="004E235F">
      <w:r>
        <w:t>Replenishment is typically triggered when inventory levels hit what is known as the reorder point. The reorder point is the point at which stock needs to be reordered – considering current and future demand, along with how long it will take the supplier or warehouse to deliver the order.</w:t>
      </w:r>
    </w:p>
    <w:p w14:paraId="15B5DA5B" w14:textId="77777777" w:rsidR="004E235F" w:rsidRDefault="004E235F" w:rsidP="004E235F"/>
    <w:p w14:paraId="7C868575" w14:textId="77777777" w:rsidR="00E50952" w:rsidRDefault="00E50952" w:rsidP="004E235F">
      <w:r>
        <w:t xml:space="preserve">The reorder point is the sum of the lead demand plus the safety stock. </w:t>
      </w:r>
    </w:p>
    <w:p w14:paraId="4FBAE6BE" w14:textId="77777777" w:rsidR="004E235F" w:rsidRDefault="004E235F" w:rsidP="004E235F"/>
    <w:p w14:paraId="5032EFFF" w14:textId="77777777" w:rsidR="004E235F" w:rsidRDefault="00E50952" w:rsidP="004E235F">
      <w:pPr>
        <w:rPr>
          <w:vertAlign w:val="superscript"/>
        </w:rPr>
      </w:pPr>
      <w:r>
        <w:t>Logiwa gives the following formula and example for calculating reorder point:</w:t>
      </w:r>
      <w:r w:rsidR="002A3578" w:rsidRPr="002A3578">
        <w:rPr>
          <w:vertAlign w:val="superscript"/>
        </w:rPr>
        <w:t>vi</w:t>
      </w:r>
    </w:p>
    <w:p w14:paraId="4D2DF5D5" w14:textId="77777777" w:rsidR="002A3578" w:rsidRDefault="002A3578" w:rsidP="004E235F"/>
    <w:tbl>
      <w:tblPr>
        <w:tblW w:w="0" w:type="auto"/>
        <w:tblCellMar>
          <w:top w:w="108" w:type="dxa"/>
          <w:bottom w:w="108" w:type="dxa"/>
        </w:tblCellMar>
        <w:tblLook w:val="04A0" w:firstRow="1" w:lastRow="0" w:firstColumn="1" w:lastColumn="0" w:noHBand="0" w:noVBand="1"/>
      </w:tblPr>
      <w:tblGrid>
        <w:gridCol w:w="9016"/>
      </w:tblGrid>
      <w:tr w:rsidR="00E50952" w14:paraId="6F2AAE87" w14:textId="77777777" w:rsidTr="004E235F">
        <w:tc>
          <w:tcPr>
            <w:tcW w:w="9016" w:type="dxa"/>
            <w:tcBorders>
              <w:top w:val="nil"/>
              <w:left w:val="nil"/>
              <w:bottom w:val="nil"/>
              <w:right w:val="nil"/>
            </w:tcBorders>
            <w:shd w:val="clear" w:color="auto" w:fill="D9D9D9" w:themeFill="background1" w:themeFillShade="D9"/>
          </w:tcPr>
          <w:p w14:paraId="773CD14E" w14:textId="77777777" w:rsidR="00E50952" w:rsidRPr="005961FC" w:rsidRDefault="00E50952" w:rsidP="004E235F">
            <w:pPr>
              <w:spacing w:after="120"/>
            </w:pPr>
            <w:r w:rsidRPr="005961FC">
              <w:rPr>
                <w:b/>
                <w:bCs/>
              </w:rPr>
              <w:t>Reorder point formula = Average daily usage * lead time</w:t>
            </w:r>
          </w:p>
          <w:p w14:paraId="733690DF" w14:textId="77777777" w:rsidR="00E50952" w:rsidRPr="005961FC" w:rsidRDefault="00E50952" w:rsidP="004E235F">
            <w:pPr>
              <w:spacing w:after="120"/>
            </w:pPr>
            <w:r w:rsidRPr="005961FC">
              <w:t>Le</w:t>
            </w:r>
            <w:r>
              <w:t>t us</w:t>
            </w:r>
            <w:r w:rsidRPr="005961FC">
              <w:t xml:space="preserve"> assume that </w:t>
            </w:r>
            <w:r>
              <w:t>the</w:t>
            </w:r>
            <w:r w:rsidRPr="005961FC">
              <w:t xml:space="preserve"> business sells computer keyboards. </w:t>
            </w:r>
          </w:p>
          <w:p w14:paraId="0F60BED0" w14:textId="77777777" w:rsidR="00E50952" w:rsidRPr="005961FC" w:rsidRDefault="00E50952" w:rsidP="004E235F">
            <w:pPr>
              <w:spacing w:after="120"/>
            </w:pPr>
            <w:r>
              <w:t>The aver</w:t>
            </w:r>
            <w:r w:rsidRPr="005961FC">
              <w:t>age daily usage is the average amount of keyboards you sell every day. You can find this number by adding up your daily orders and dividing it by the number of days in the period. For instance, if you add up thirty days of orders and get 300, you would divide it by 30. </w:t>
            </w:r>
          </w:p>
          <w:p w14:paraId="0D84F886" w14:textId="77777777" w:rsidR="00E50952" w:rsidRPr="005961FC" w:rsidRDefault="00E50952" w:rsidP="004E235F">
            <w:pPr>
              <w:spacing w:after="120"/>
            </w:pPr>
            <w:r w:rsidRPr="005961FC">
              <w:rPr>
                <w:b/>
                <w:bCs/>
              </w:rPr>
              <w:t>So your average daily usage would be 10. </w:t>
            </w:r>
          </w:p>
          <w:p w14:paraId="413EE0AE" w14:textId="77777777" w:rsidR="00E50952" w:rsidRPr="005961FC" w:rsidRDefault="00E50952" w:rsidP="004E235F">
            <w:pPr>
              <w:spacing w:after="120"/>
            </w:pPr>
            <w:r w:rsidRPr="005961FC">
              <w:t>Your lead time is the amount of time it takes a supplier to send the keyboards from the moment they receive a purchase order. Let’s assume for the purpose of this example that it takes your supplier 5 days, at the most, to deliver new keyboards. </w:t>
            </w:r>
          </w:p>
          <w:p w14:paraId="243E4F4D" w14:textId="77777777" w:rsidR="00E50952" w:rsidRPr="005961FC" w:rsidRDefault="00E50952" w:rsidP="004E235F">
            <w:pPr>
              <w:spacing w:after="120"/>
            </w:pPr>
            <w:r w:rsidRPr="005961FC">
              <w:rPr>
                <w:b/>
                <w:bCs/>
              </w:rPr>
              <w:t>So your lead time would be 5. </w:t>
            </w:r>
          </w:p>
          <w:p w14:paraId="0574F985" w14:textId="77777777" w:rsidR="00E50952" w:rsidRPr="005961FC" w:rsidRDefault="00E50952" w:rsidP="004E235F">
            <w:pPr>
              <w:spacing w:after="120"/>
            </w:pPr>
            <w:r w:rsidRPr="005961FC">
              <w:t>One you have this information, you simply multiply the two numbers together. </w:t>
            </w:r>
          </w:p>
          <w:p w14:paraId="73950DCC" w14:textId="77777777" w:rsidR="00E50952" w:rsidRPr="005961FC" w:rsidRDefault="00E50952" w:rsidP="004E235F">
            <w:pPr>
              <w:spacing w:after="120"/>
            </w:pPr>
            <w:r w:rsidRPr="005961FC">
              <w:rPr>
                <w:b/>
                <w:bCs/>
              </w:rPr>
              <w:t>Your reorder point would be 50. </w:t>
            </w:r>
          </w:p>
          <w:p w14:paraId="383F4AF0" w14:textId="77777777" w:rsidR="00E50952" w:rsidRDefault="00E50952" w:rsidP="004E235F">
            <w:pPr>
              <w:rPr>
                <w:lang w:val="en-ZA"/>
              </w:rPr>
            </w:pPr>
            <w:r w:rsidRPr="005961FC">
              <w:t>In other words, each time your stock hits 50 keyboards, you would send a purchase order to your keyboard supplier. </w:t>
            </w:r>
          </w:p>
        </w:tc>
      </w:tr>
    </w:tbl>
    <w:p w14:paraId="53766CF9" w14:textId="77777777" w:rsidR="00E50952" w:rsidRDefault="00E50952" w:rsidP="004E235F">
      <w:pPr>
        <w:rPr>
          <w:lang w:val="en-ZA"/>
        </w:rPr>
      </w:pPr>
    </w:p>
    <w:p w14:paraId="013F7716" w14:textId="77777777" w:rsidR="00E50952" w:rsidRDefault="004E235F" w:rsidP="004E235F">
      <w:pPr>
        <w:pStyle w:val="Heading3"/>
        <w:spacing w:line="360" w:lineRule="auto"/>
        <w:rPr>
          <w:lang w:val="en-ZA"/>
        </w:rPr>
      </w:pPr>
      <w:bookmarkStart w:id="1394" w:name="_Toc38888421"/>
      <w:bookmarkStart w:id="1395" w:name="_Toc39497274"/>
      <w:bookmarkStart w:id="1396" w:name="_Toc46937223"/>
      <w:r>
        <w:rPr>
          <w:lang w:val="en-ZA"/>
        </w:rPr>
        <w:t>3.1.4</w:t>
      </w:r>
      <w:r>
        <w:rPr>
          <w:lang w:val="en-ZA"/>
        </w:rPr>
        <w:tab/>
      </w:r>
      <w:r w:rsidR="00E50952">
        <w:rPr>
          <w:lang w:val="en-ZA"/>
        </w:rPr>
        <w:t>The components of the replenishment process</w:t>
      </w:r>
      <w:bookmarkEnd w:id="1394"/>
      <w:bookmarkEnd w:id="1395"/>
      <w:bookmarkEnd w:id="1396"/>
    </w:p>
    <w:p w14:paraId="7AC8264F" w14:textId="77777777" w:rsidR="004E235F" w:rsidRDefault="004E235F" w:rsidP="004E235F">
      <w:pPr>
        <w:rPr>
          <w:lang w:val="en-ZA"/>
        </w:rPr>
      </w:pPr>
    </w:p>
    <w:p w14:paraId="6B72A20E" w14:textId="77777777" w:rsidR="00E50952" w:rsidRDefault="00E50952" w:rsidP="004E235F">
      <w:pPr>
        <w:rPr>
          <w:lang w:val="en-ZA"/>
        </w:rPr>
      </w:pPr>
      <w:r w:rsidRPr="007840B5">
        <w:rPr>
          <w:lang w:val="en-ZA"/>
        </w:rPr>
        <w:t>Replenishment is a process that occurs regularly in chain stores.</w:t>
      </w:r>
    </w:p>
    <w:p w14:paraId="27BFD41F" w14:textId="77777777" w:rsidR="004E235F" w:rsidRDefault="004E235F" w:rsidP="004E235F">
      <w:pPr>
        <w:rPr>
          <w:lang w:val="en-ZA"/>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277AA6CE" w14:textId="77777777" w:rsidTr="00534B76">
        <w:tc>
          <w:tcPr>
            <w:tcW w:w="1408" w:type="dxa"/>
            <w:shd w:val="clear" w:color="auto" w:fill="auto"/>
          </w:tcPr>
          <w:p w14:paraId="0539656F" w14:textId="77777777" w:rsidR="00E50952" w:rsidRDefault="004E235F" w:rsidP="004E235F">
            <w:pPr>
              <w:jc w:val="center"/>
              <w:rPr>
                <w:noProof/>
                <w:lang w:eastAsia="en-GB"/>
              </w:rPr>
            </w:pPr>
            <w:r>
              <w:rPr>
                <w:noProof/>
                <w:lang w:eastAsia="en-GB"/>
              </w:rPr>
              <w:drawing>
                <wp:inline distT="0" distB="0" distL="0" distR="0" wp14:anchorId="48448B34" wp14:editId="089D3557">
                  <wp:extent cx="467280" cy="468000"/>
                  <wp:effectExtent l="0" t="0" r="9525" b="8255"/>
                  <wp:docPr id="73" name="Picture 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5F50156" w14:textId="77777777" w:rsidR="00E50952" w:rsidRDefault="00E50952" w:rsidP="004C4FA2">
            <w:pPr>
              <w:rPr>
                <w:lang w:val="en-US"/>
              </w:rPr>
            </w:pPr>
            <w:r>
              <w:rPr>
                <w:lang w:val="en-US"/>
              </w:rPr>
              <w:t>The major benefit of replenishment is in stores with categories of ongoing merchandise, that is, inventory that continues to be stocked, such as groceries, stationery and office furniture chains.</w:t>
            </w:r>
          </w:p>
          <w:p w14:paraId="2340E196" w14:textId="77777777" w:rsidR="004C4FA2" w:rsidRDefault="004C4FA2" w:rsidP="004C4FA2">
            <w:pPr>
              <w:rPr>
                <w:lang w:val="en-US"/>
              </w:rPr>
            </w:pPr>
          </w:p>
          <w:p w14:paraId="0B1B0AD1" w14:textId="77777777" w:rsidR="00E50952" w:rsidRPr="000E03FD" w:rsidRDefault="00E50952" w:rsidP="004C4FA2">
            <w:pPr>
              <w:rPr>
                <w:lang w:val="en-US"/>
              </w:rPr>
            </w:pPr>
            <w:r>
              <w:rPr>
                <w:lang w:val="en-US"/>
              </w:rPr>
              <w:t>It is argues that if a store only offers limited numbers of shipments, such as in clothing fashion stores, merchandise planning and allocation should be used to support ordering, because the time required for forecasting often outweighs the savings from automated and other methods of forecasting and ordering.</w:t>
            </w:r>
          </w:p>
        </w:tc>
      </w:tr>
    </w:tbl>
    <w:p w14:paraId="275DED20" w14:textId="77777777" w:rsidR="00E50952" w:rsidRDefault="00E50952" w:rsidP="004E235F">
      <w:pPr>
        <w:rPr>
          <w:lang w:val="en-ZA"/>
        </w:rPr>
      </w:pPr>
    </w:p>
    <w:p w14:paraId="595EB89E" w14:textId="77777777" w:rsidR="00E50952" w:rsidRDefault="00E50952" w:rsidP="004E235F">
      <w:pPr>
        <w:rPr>
          <w:lang w:val="en-ZA"/>
        </w:rPr>
      </w:pPr>
      <w:r w:rsidRPr="00256FFA">
        <w:rPr>
          <w:lang w:val="en-ZA"/>
        </w:rPr>
        <w:t xml:space="preserve">The replenishment process for stores with ongoing replenishment of the same merchandise can be broken into five main components, as shown in Figure </w:t>
      </w:r>
      <w:r w:rsidR="00256FFA" w:rsidRPr="00256FFA">
        <w:rPr>
          <w:lang w:val="en-ZA"/>
        </w:rPr>
        <w:t>85</w:t>
      </w:r>
      <w:r w:rsidRPr="00256FFA">
        <w:rPr>
          <w:lang w:val="en-ZA"/>
        </w:rPr>
        <w:t>.</w:t>
      </w:r>
    </w:p>
    <w:p w14:paraId="21DD76FE" w14:textId="77777777" w:rsidR="004E235F" w:rsidRDefault="004E235F" w:rsidP="004E235F">
      <w:pPr>
        <w:rPr>
          <w:lang w:val="en-ZA"/>
        </w:rPr>
      </w:pPr>
    </w:p>
    <w:p w14:paraId="482AAFD6" w14:textId="77777777" w:rsidR="004C4FA2" w:rsidRPr="00CB67F7" w:rsidRDefault="004C4FA2" w:rsidP="004E235F">
      <w:pPr>
        <w:rPr>
          <w:lang w:val="en-ZA"/>
        </w:rPr>
      </w:pPr>
    </w:p>
    <w:p w14:paraId="28A87C1C" w14:textId="77777777" w:rsidR="00E50952" w:rsidRDefault="00E50952" w:rsidP="004E235F">
      <w:pPr>
        <w:rPr>
          <w:lang w:val="en-ZA"/>
        </w:rPr>
      </w:pPr>
      <w:r w:rsidRPr="00C26F8F">
        <w:rPr>
          <w:noProof/>
        </w:rPr>
        <w:drawing>
          <wp:inline distT="0" distB="0" distL="0" distR="0" wp14:anchorId="12141038" wp14:editId="26BEDE01">
            <wp:extent cx="5731510" cy="1626235"/>
            <wp:effectExtent l="0" t="0" r="254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1510" cy="1626235"/>
                    </a:xfrm>
                    <a:prstGeom prst="rect">
                      <a:avLst/>
                    </a:prstGeom>
                    <a:noFill/>
                    <a:ln>
                      <a:noFill/>
                    </a:ln>
                  </pic:spPr>
                </pic:pic>
              </a:graphicData>
            </a:graphic>
          </wp:inline>
        </w:drawing>
      </w:r>
    </w:p>
    <w:p w14:paraId="62AE1011" w14:textId="77777777" w:rsidR="00E50952" w:rsidRDefault="00E50952" w:rsidP="004E235F">
      <w:pPr>
        <w:pStyle w:val="Caption"/>
        <w:spacing w:before="0" w:after="0" w:line="360" w:lineRule="auto"/>
      </w:pPr>
      <w:r>
        <w:t xml:space="preserve">figure </w:t>
      </w:r>
      <w:r w:rsidR="00256FFA">
        <w:t>85</w:t>
      </w:r>
      <w:r>
        <w:t>: components of the replenishment process</w:t>
      </w:r>
    </w:p>
    <w:p w14:paraId="4AAB4A78" w14:textId="77777777" w:rsidR="00256FFA" w:rsidRDefault="00256FFA" w:rsidP="00256FFA">
      <w:pPr>
        <w:rPr>
          <w:lang w:val="en-ZA"/>
        </w:rPr>
      </w:pPr>
    </w:p>
    <w:p w14:paraId="2854C5D2" w14:textId="77777777" w:rsidR="003069DE" w:rsidRPr="00256FFA" w:rsidRDefault="003069DE" w:rsidP="00256FFA">
      <w:pPr>
        <w:rPr>
          <w:lang w:val="en-ZA"/>
        </w:rPr>
      </w:pPr>
    </w:p>
    <w:p w14:paraId="5735D62A" w14:textId="77777777" w:rsidR="00E50952" w:rsidRDefault="00E50952" w:rsidP="00256FFA">
      <w:pPr>
        <w:pStyle w:val="Heading4"/>
        <w:spacing w:line="360" w:lineRule="auto"/>
        <w:ind w:left="1134" w:hanging="1134"/>
        <w:rPr>
          <w:lang w:val="en-ZA"/>
        </w:rPr>
      </w:pPr>
      <w:r>
        <w:rPr>
          <w:lang w:val="en-ZA"/>
        </w:rPr>
        <w:t>3.1.4.1</w:t>
      </w:r>
      <w:r>
        <w:rPr>
          <w:lang w:val="en-ZA"/>
        </w:rPr>
        <w:tab/>
        <w:t>Demand forecasting</w:t>
      </w:r>
    </w:p>
    <w:p w14:paraId="4765F109" w14:textId="77777777" w:rsidR="00256FFA" w:rsidRDefault="00256FFA" w:rsidP="004E235F">
      <w:pPr>
        <w:rPr>
          <w:lang w:val="en-ZA"/>
        </w:rPr>
      </w:pPr>
    </w:p>
    <w:p w14:paraId="2CDCAFB3" w14:textId="77777777" w:rsidR="00E50952" w:rsidRDefault="00E50952" w:rsidP="004E235F">
      <w:pPr>
        <w:rPr>
          <w:lang w:val="en-ZA"/>
        </w:rPr>
      </w:pPr>
      <w:r>
        <w:rPr>
          <w:lang w:val="en-ZA"/>
        </w:rPr>
        <w:t>Demand forecasting is used to estimate how much stock is needed for a given period. It is the real foundation of successful replenishment and has a big impact on effective replenishment.</w:t>
      </w:r>
    </w:p>
    <w:p w14:paraId="294D402B" w14:textId="77777777" w:rsidR="00256FFA" w:rsidRDefault="00256FFA" w:rsidP="004E235F">
      <w:pPr>
        <w:rPr>
          <w:lang w:val="en-ZA"/>
        </w:rPr>
      </w:pPr>
    </w:p>
    <w:p w14:paraId="13A378CE" w14:textId="77777777" w:rsidR="00E50952" w:rsidRDefault="00E50952" w:rsidP="004E235F">
      <w:pPr>
        <w:rPr>
          <w:lang w:val="en-ZA"/>
        </w:rPr>
      </w:pPr>
      <w:r>
        <w:rPr>
          <w:lang w:val="en-ZA"/>
        </w:rPr>
        <w:t>Several methods of demand forecasting are available.</w:t>
      </w:r>
    </w:p>
    <w:p w14:paraId="015E3FBF" w14:textId="77777777" w:rsidR="00256FFA" w:rsidRDefault="00256FFA" w:rsidP="004E235F">
      <w:pPr>
        <w:rPr>
          <w:lang w:val="en-ZA"/>
        </w:rPr>
      </w:pPr>
    </w:p>
    <w:p w14:paraId="17C02BC0" w14:textId="77777777" w:rsidR="00E50952" w:rsidRDefault="00E50952" w:rsidP="004E235F">
      <w:pPr>
        <w:rPr>
          <w:lang w:val="en-ZA"/>
        </w:rPr>
      </w:pPr>
      <w:r>
        <w:rPr>
          <w:lang w:val="en-ZA"/>
        </w:rPr>
        <w:t>According to Ruthie Bowles retail demand forecasting models are grouped into two categories: qualitative and quantitative.</w:t>
      </w:r>
      <w:r w:rsidR="002A3578" w:rsidRPr="002A3578">
        <w:rPr>
          <w:vertAlign w:val="superscript"/>
          <w:lang w:val="en-ZA"/>
        </w:rPr>
        <w:t>vii</w:t>
      </w:r>
      <w:r>
        <w:rPr>
          <w:lang w:val="en-ZA"/>
        </w:rPr>
        <w:t xml:space="preserve"> Quantitative methods rely on data, while qualitative methods rely on opinions, usually of experts.</w:t>
      </w:r>
    </w:p>
    <w:p w14:paraId="425B226B" w14:textId="77777777" w:rsidR="00256FFA" w:rsidRDefault="00256FFA" w:rsidP="004E235F">
      <w:pPr>
        <w:rPr>
          <w:lang w:val="en-ZA"/>
        </w:rPr>
      </w:pPr>
    </w:p>
    <w:p w14:paraId="3D4434A8" w14:textId="77777777" w:rsidR="00E50952" w:rsidRDefault="00E50952" w:rsidP="004E235F">
      <w:pPr>
        <w:rPr>
          <w:b/>
          <w:bCs/>
          <w:lang w:eastAsia="en-GB"/>
        </w:rPr>
      </w:pPr>
      <w:r w:rsidRPr="00F450E2">
        <w:rPr>
          <w:b/>
          <w:bCs/>
          <w:lang w:eastAsia="en-GB"/>
        </w:rPr>
        <w:t xml:space="preserve">Quantitative </w:t>
      </w:r>
      <w:r>
        <w:rPr>
          <w:b/>
          <w:bCs/>
          <w:lang w:eastAsia="en-GB"/>
        </w:rPr>
        <w:t>d</w:t>
      </w:r>
      <w:r w:rsidRPr="00F450E2">
        <w:rPr>
          <w:b/>
          <w:bCs/>
          <w:lang w:eastAsia="en-GB"/>
        </w:rPr>
        <w:t xml:space="preserve">emand </w:t>
      </w:r>
      <w:r>
        <w:rPr>
          <w:b/>
          <w:bCs/>
          <w:lang w:eastAsia="en-GB"/>
        </w:rPr>
        <w:t>f</w:t>
      </w:r>
      <w:r w:rsidRPr="00F450E2">
        <w:rPr>
          <w:b/>
          <w:bCs/>
          <w:lang w:eastAsia="en-GB"/>
        </w:rPr>
        <w:t>orecasting</w:t>
      </w:r>
    </w:p>
    <w:p w14:paraId="7CA4E1A7" w14:textId="77777777" w:rsidR="00256FFA" w:rsidRPr="00F450E2" w:rsidRDefault="00256FFA" w:rsidP="004E235F">
      <w:pPr>
        <w:rPr>
          <w:b/>
          <w:bCs/>
          <w:lang w:eastAsia="en-GB"/>
        </w:rPr>
      </w:pPr>
    </w:p>
    <w:p w14:paraId="5C71AE97" w14:textId="77777777" w:rsidR="00E50952" w:rsidRDefault="00E50952" w:rsidP="004E235F">
      <w:pPr>
        <w:rPr>
          <w:lang w:eastAsia="en-GB"/>
        </w:rPr>
      </w:pPr>
      <w:r w:rsidRPr="00F47396">
        <w:rPr>
          <w:lang w:eastAsia="en-GB"/>
        </w:rPr>
        <w:t>There are quite a few different qualitative methods, ranging from basic to complex. All of them can be valuable in developing an accurate forecast.</w:t>
      </w:r>
    </w:p>
    <w:p w14:paraId="1043B87E" w14:textId="77777777" w:rsidR="00256FFA" w:rsidRDefault="00256FFA" w:rsidP="004E235F">
      <w:pPr>
        <w:rPr>
          <w:lang w:eastAsia="en-GB"/>
        </w:rPr>
      </w:pPr>
    </w:p>
    <w:p w14:paraId="110960E4" w14:textId="77777777" w:rsidR="00E50952" w:rsidRDefault="00E50952" w:rsidP="004E235F">
      <w:pPr>
        <w:rPr>
          <w:lang w:eastAsia="en-GB"/>
        </w:rPr>
      </w:pPr>
      <w:r>
        <w:rPr>
          <w:lang w:eastAsia="en-GB"/>
        </w:rPr>
        <w:t xml:space="preserve">Figure </w:t>
      </w:r>
      <w:r w:rsidR="00256FFA">
        <w:rPr>
          <w:lang w:eastAsia="en-GB"/>
        </w:rPr>
        <w:t>86</w:t>
      </w:r>
      <w:r>
        <w:rPr>
          <w:lang w:eastAsia="en-GB"/>
        </w:rPr>
        <w:t xml:space="preserve"> lists the three demand forecasting methods that are used most often.</w:t>
      </w:r>
    </w:p>
    <w:p w14:paraId="2FD6B743" w14:textId="77777777" w:rsidR="00256FFA" w:rsidRDefault="00256FFA" w:rsidP="004E235F">
      <w:pPr>
        <w:rPr>
          <w:lang w:eastAsia="en-GB"/>
        </w:rPr>
      </w:pPr>
    </w:p>
    <w:p w14:paraId="5B41542A" w14:textId="77777777" w:rsidR="003069DE" w:rsidRDefault="003069DE" w:rsidP="004E235F">
      <w:pPr>
        <w:rPr>
          <w:lang w:eastAsia="en-GB"/>
        </w:rPr>
      </w:pPr>
    </w:p>
    <w:p w14:paraId="7446AC64" w14:textId="77777777" w:rsidR="00E50952" w:rsidRDefault="00E50952" w:rsidP="004E235F">
      <w:pPr>
        <w:jc w:val="center"/>
        <w:rPr>
          <w:lang w:eastAsia="en-GB"/>
        </w:rPr>
      </w:pPr>
      <w:r w:rsidRPr="001471C8">
        <w:rPr>
          <w:noProof/>
        </w:rPr>
        <w:drawing>
          <wp:inline distT="0" distB="0" distL="0" distR="0" wp14:anchorId="0357A5E8" wp14:editId="54846B14">
            <wp:extent cx="2776644" cy="2325048"/>
            <wp:effectExtent l="0" t="0" r="508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56507010" w14:textId="77777777" w:rsidR="00E50952" w:rsidRDefault="00E50952" w:rsidP="004E235F">
      <w:pPr>
        <w:pStyle w:val="Caption"/>
        <w:spacing w:before="0" w:after="0" w:line="360" w:lineRule="auto"/>
        <w:rPr>
          <w:lang w:eastAsia="en-GB"/>
        </w:rPr>
      </w:pPr>
      <w:r>
        <w:rPr>
          <w:lang w:eastAsia="en-GB"/>
        </w:rPr>
        <w:t>figure</w:t>
      </w:r>
      <w:r w:rsidR="00256FFA">
        <w:rPr>
          <w:lang w:eastAsia="en-GB"/>
        </w:rPr>
        <w:t xml:space="preserve"> 86</w:t>
      </w:r>
      <w:r>
        <w:rPr>
          <w:lang w:eastAsia="en-GB"/>
        </w:rPr>
        <w:t>: demand forecasting models</w:t>
      </w:r>
    </w:p>
    <w:p w14:paraId="66E7F9D7" w14:textId="77777777" w:rsidR="00256FFA" w:rsidRDefault="00256FFA" w:rsidP="00256FFA">
      <w:pPr>
        <w:rPr>
          <w:lang w:val="en-ZA" w:eastAsia="en-GB"/>
        </w:rPr>
      </w:pPr>
    </w:p>
    <w:p w14:paraId="6C6899C0" w14:textId="77777777" w:rsidR="003069DE" w:rsidRPr="00256FFA" w:rsidRDefault="003069DE" w:rsidP="00256FFA">
      <w:pPr>
        <w:rPr>
          <w:lang w:val="en-ZA" w:eastAsia="en-GB"/>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E50952" w14:paraId="6AF07117" w14:textId="77777777" w:rsidTr="00130D02">
        <w:tc>
          <w:tcPr>
            <w:tcW w:w="2820" w:type="dxa"/>
            <w:shd w:val="clear" w:color="auto" w:fill="7F7F7F" w:themeFill="text1" w:themeFillTint="80"/>
          </w:tcPr>
          <w:p w14:paraId="03DF4321" w14:textId="77777777" w:rsidR="00E50952" w:rsidRPr="002C7803" w:rsidRDefault="00E50952" w:rsidP="00256FFA">
            <w:pPr>
              <w:rPr>
                <w:b/>
                <w:bCs/>
                <w:color w:val="FFFFFF" w:themeColor="background1"/>
                <w:lang w:val="en-ZA"/>
              </w:rPr>
            </w:pPr>
            <w:r w:rsidRPr="002C7803">
              <w:rPr>
                <w:b/>
                <w:bCs/>
                <w:color w:val="FFFFFF" w:themeColor="background1"/>
                <w:lang w:val="en-ZA"/>
              </w:rPr>
              <w:t xml:space="preserve">Causal forecasting </w:t>
            </w:r>
            <w:r>
              <w:rPr>
                <w:b/>
                <w:bCs/>
                <w:color w:val="FFFFFF" w:themeColor="background1"/>
                <w:lang w:val="en-ZA"/>
              </w:rPr>
              <w:t>method</w:t>
            </w:r>
          </w:p>
        </w:tc>
        <w:tc>
          <w:tcPr>
            <w:tcW w:w="6176" w:type="dxa"/>
            <w:shd w:val="clear" w:color="auto" w:fill="D9D9D9" w:themeFill="background1" w:themeFillShade="D9"/>
          </w:tcPr>
          <w:p w14:paraId="271EFD84" w14:textId="77777777" w:rsidR="00E50952" w:rsidRPr="003608EE" w:rsidRDefault="00E50952" w:rsidP="00256FFA">
            <w:pPr>
              <w:rPr>
                <w:lang w:val="en-ZA"/>
              </w:rPr>
            </w:pPr>
            <w:r w:rsidRPr="003608EE">
              <w:rPr>
                <w:lang w:val="en-ZA"/>
              </w:rPr>
              <w:t>Causal methods use a number of internal and external factors, such a</w:t>
            </w:r>
            <w:r>
              <w:rPr>
                <w:lang w:val="en-ZA"/>
              </w:rPr>
              <w:t xml:space="preserve">s </w:t>
            </w:r>
            <w:r w:rsidRPr="003608EE">
              <w:rPr>
                <w:lang w:val="en-ZA"/>
              </w:rPr>
              <w:t>price, legislation</w:t>
            </w:r>
            <w:r>
              <w:rPr>
                <w:lang w:val="en-ZA"/>
              </w:rPr>
              <w:t xml:space="preserve">, </w:t>
            </w:r>
            <w:r>
              <w:rPr>
                <w:rStyle w:val="hscoswrapper"/>
              </w:rPr>
              <w:t>competitors, economic forces, socioeconomic factors</w:t>
            </w:r>
            <w:r w:rsidRPr="003608EE">
              <w:rPr>
                <w:lang w:val="en-ZA"/>
              </w:rPr>
              <w:t xml:space="preserve"> and even weather, where appropriate</w:t>
            </w:r>
            <w:r>
              <w:rPr>
                <w:lang w:val="en-ZA"/>
              </w:rPr>
              <w:t>, along with another method to forecast an accurate picture of future stock requirements.</w:t>
            </w:r>
          </w:p>
        </w:tc>
      </w:tr>
      <w:tr w:rsidR="00E50952" w14:paraId="398457BB" w14:textId="77777777" w:rsidTr="00130D02">
        <w:tc>
          <w:tcPr>
            <w:tcW w:w="2820" w:type="dxa"/>
            <w:shd w:val="clear" w:color="auto" w:fill="7F7F7F" w:themeFill="text1" w:themeFillTint="80"/>
          </w:tcPr>
          <w:p w14:paraId="252F6BC7" w14:textId="77777777" w:rsidR="00E50952" w:rsidRPr="002C7803" w:rsidRDefault="00E50952" w:rsidP="00256FFA">
            <w:pPr>
              <w:jc w:val="left"/>
              <w:rPr>
                <w:b/>
                <w:bCs/>
                <w:color w:val="FFFFFF" w:themeColor="background1"/>
                <w:lang w:val="en-ZA"/>
              </w:rPr>
            </w:pPr>
            <w:r>
              <w:rPr>
                <w:b/>
                <w:bCs/>
                <w:color w:val="FFFFFF" w:themeColor="background1"/>
                <w:lang w:val="en-ZA"/>
              </w:rPr>
              <w:t>Projective forecasting methods</w:t>
            </w:r>
          </w:p>
        </w:tc>
        <w:tc>
          <w:tcPr>
            <w:tcW w:w="6176" w:type="dxa"/>
            <w:shd w:val="clear" w:color="auto" w:fill="D9D9D9" w:themeFill="background1" w:themeFillShade="D9"/>
          </w:tcPr>
          <w:p w14:paraId="274684D7" w14:textId="77777777" w:rsidR="00E50952" w:rsidRDefault="00E50952" w:rsidP="00256FFA">
            <w:pPr>
              <w:spacing w:after="120"/>
              <w:rPr>
                <w:lang w:val="en-ZA"/>
              </w:rPr>
            </w:pPr>
            <w:r>
              <w:rPr>
                <w:lang w:val="en-ZA"/>
              </w:rPr>
              <w:t xml:space="preserve">Projective forecasting methods are based on mathematical formulas which can provide an answer to inventory forecasting needs. </w:t>
            </w:r>
          </w:p>
          <w:p w14:paraId="5762F3E3" w14:textId="77777777" w:rsidR="00E50952" w:rsidRDefault="00E50952" w:rsidP="00256FFA">
            <w:pPr>
              <w:spacing w:after="120"/>
              <w:rPr>
                <w:lang w:val="en-ZA"/>
              </w:rPr>
            </w:pPr>
            <w:r>
              <w:rPr>
                <w:lang w:val="en-ZA"/>
              </w:rPr>
              <w:t>Projective forecasting techniques use past data to estimate future demand and are based on advances Mathematical models.</w:t>
            </w:r>
          </w:p>
          <w:p w14:paraId="0A3325C2" w14:textId="77777777" w:rsidR="00E50952" w:rsidRDefault="00E50952" w:rsidP="00256FFA">
            <w:pPr>
              <w:spacing w:after="120"/>
              <w:rPr>
                <w:lang w:val="en-ZA"/>
              </w:rPr>
            </w:pPr>
            <w:r>
              <w:rPr>
                <w:lang w:val="en-ZA"/>
              </w:rPr>
              <w:t>Examples of projective forecasting methods are:</w:t>
            </w:r>
          </w:p>
          <w:p w14:paraId="673C323B" w14:textId="77777777" w:rsidR="00E50952" w:rsidRDefault="00E50952" w:rsidP="002E23EC">
            <w:pPr>
              <w:pStyle w:val="ListParagraph"/>
              <w:numPr>
                <w:ilvl w:val="0"/>
                <w:numId w:val="434"/>
              </w:numPr>
              <w:spacing w:after="120"/>
              <w:contextualSpacing w:val="0"/>
              <w:rPr>
                <w:lang w:val="en-ZA"/>
              </w:rPr>
            </w:pPr>
            <w:r>
              <w:rPr>
                <w:lang w:val="en-ZA"/>
              </w:rPr>
              <w:t>Moving average forecasting</w:t>
            </w:r>
          </w:p>
          <w:p w14:paraId="0B5FE877" w14:textId="77777777" w:rsidR="00E50952" w:rsidRDefault="00E50952" w:rsidP="002E23EC">
            <w:pPr>
              <w:pStyle w:val="ListParagraph"/>
              <w:numPr>
                <w:ilvl w:val="0"/>
                <w:numId w:val="434"/>
              </w:numPr>
              <w:spacing w:after="120"/>
              <w:contextualSpacing w:val="0"/>
              <w:rPr>
                <w:lang w:val="en-ZA"/>
              </w:rPr>
            </w:pPr>
            <w:r>
              <w:rPr>
                <w:lang w:val="en-ZA"/>
              </w:rPr>
              <w:t>Time series analysis</w:t>
            </w:r>
          </w:p>
          <w:p w14:paraId="7965C756" w14:textId="77777777" w:rsidR="00E50952" w:rsidRPr="001140CE" w:rsidRDefault="00E50952" w:rsidP="002E23EC">
            <w:pPr>
              <w:pStyle w:val="ListParagraph"/>
              <w:numPr>
                <w:ilvl w:val="0"/>
                <w:numId w:val="434"/>
              </w:numPr>
              <w:spacing w:after="120"/>
              <w:contextualSpacing w:val="0"/>
              <w:rPr>
                <w:lang w:val="en-ZA"/>
              </w:rPr>
            </w:pPr>
            <w:r>
              <w:rPr>
                <w:lang w:val="en-ZA"/>
              </w:rPr>
              <w:t>Exponential forecasting</w:t>
            </w:r>
          </w:p>
          <w:p w14:paraId="509D3197" w14:textId="77777777" w:rsidR="00E50952" w:rsidRPr="003608EE" w:rsidRDefault="00E50952" w:rsidP="00256FFA">
            <w:pPr>
              <w:rPr>
                <w:lang w:val="en-ZA"/>
              </w:rPr>
            </w:pPr>
            <w:r>
              <w:rPr>
                <w:lang w:val="en-ZA"/>
              </w:rPr>
              <w:t>Demand forecasting software is usually used for projective forecasting, so the exact formula will not be discussed here.</w:t>
            </w:r>
          </w:p>
        </w:tc>
      </w:tr>
      <w:tr w:rsidR="00E50952" w14:paraId="57DF7DFB" w14:textId="77777777" w:rsidTr="00130D02">
        <w:tc>
          <w:tcPr>
            <w:tcW w:w="2820" w:type="dxa"/>
            <w:shd w:val="clear" w:color="auto" w:fill="7F7F7F" w:themeFill="text1" w:themeFillTint="80"/>
          </w:tcPr>
          <w:p w14:paraId="25266DAA" w14:textId="77777777" w:rsidR="00E50952" w:rsidRPr="002C7803" w:rsidRDefault="00E50952" w:rsidP="00256FFA">
            <w:pPr>
              <w:rPr>
                <w:b/>
                <w:bCs/>
                <w:color w:val="FFFFFF" w:themeColor="background1"/>
                <w:lang w:val="en-ZA"/>
              </w:rPr>
            </w:pPr>
            <w:r>
              <w:rPr>
                <w:b/>
                <w:bCs/>
                <w:color w:val="FFFFFF" w:themeColor="background1"/>
                <w:lang w:val="en-ZA"/>
              </w:rPr>
              <w:t>Lifecycle forecasting</w:t>
            </w:r>
          </w:p>
        </w:tc>
        <w:tc>
          <w:tcPr>
            <w:tcW w:w="6176" w:type="dxa"/>
            <w:shd w:val="clear" w:color="auto" w:fill="D9D9D9" w:themeFill="background1" w:themeFillShade="D9"/>
          </w:tcPr>
          <w:p w14:paraId="4E49C63C" w14:textId="77777777" w:rsidR="00E50952" w:rsidRDefault="00E50952" w:rsidP="00256FFA">
            <w:pPr>
              <w:spacing w:after="120"/>
            </w:pPr>
            <w:r w:rsidRPr="00F47396">
              <w:t>Life cycle forecasting can be useful for technology products or any inventory with a high chance of obsolescence</w:t>
            </w:r>
            <w:r>
              <w:t xml:space="preserve"> such as cell phones and tablets</w:t>
            </w:r>
            <w:r w:rsidRPr="00F47396">
              <w:t xml:space="preserve">. </w:t>
            </w:r>
          </w:p>
          <w:p w14:paraId="7F46BD77" w14:textId="77777777" w:rsidR="00E50952" w:rsidRPr="003608EE" w:rsidRDefault="00E50952" w:rsidP="00256FFA">
            <w:pPr>
              <w:rPr>
                <w:lang w:val="en-ZA"/>
              </w:rPr>
            </w:pPr>
            <w:r>
              <w:t>The lifecycle</w:t>
            </w:r>
            <w:r w:rsidRPr="00F47396">
              <w:t xml:space="preserve"> demand forecasting tool accounts for the fact that demand changes throughout the</w:t>
            </w:r>
            <w:r>
              <w:t xml:space="preserve"> life cycle of a product</w:t>
            </w:r>
            <w:r w:rsidRPr="00F47396">
              <w:t>.</w:t>
            </w:r>
          </w:p>
        </w:tc>
      </w:tr>
    </w:tbl>
    <w:p w14:paraId="33F0FAD9" w14:textId="77777777" w:rsidR="00E50952" w:rsidRPr="002C7803" w:rsidRDefault="00E50952" w:rsidP="004E235F">
      <w:pPr>
        <w:rPr>
          <w:lang w:val="en-ZA"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12907450" w14:textId="77777777" w:rsidTr="00857950">
        <w:tc>
          <w:tcPr>
            <w:tcW w:w="1408" w:type="dxa"/>
            <w:shd w:val="clear" w:color="auto" w:fill="auto"/>
            <w:vAlign w:val="center"/>
          </w:tcPr>
          <w:p w14:paraId="3ED4298E" w14:textId="77777777" w:rsidR="00E50952" w:rsidRDefault="00256FFA" w:rsidP="004E235F">
            <w:pPr>
              <w:jc w:val="center"/>
              <w:rPr>
                <w:noProof/>
                <w:lang w:eastAsia="en-GB"/>
              </w:rPr>
            </w:pPr>
            <w:r>
              <w:rPr>
                <w:noProof/>
                <w:lang w:eastAsia="en-GB"/>
              </w:rPr>
              <w:drawing>
                <wp:inline distT="0" distB="0" distL="0" distR="0" wp14:anchorId="770CC823" wp14:editId="4066D9CE">
                  <wp:extent cx="467280" cy="468000"/>
                  <wp:effectExtent l="0" t="0" r="9525" b="8255"/>
                  <wp:docPr id="74" name="Picture 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C4AF471" w14:textId="77777777" w:rsidR="00E50952" w:rsidRPr="000E03FD" w:rsidRDefault="00E50952" w:rsidP="00256FFA">
            <w:pPr>
              <w:rPr>
                <w:lang w:val="en-US"/>
              </w:rPr>
            </w:pPr>
            <w:r w:rsidRPr="00F47396">
              <w:rPr>
                <w:lang w:eastAsia="en-GB"/>
              </w:rPr>
              <w:t xml:space="preserve">Demand forecasting software usually has the ability to incorporate various forecasting methods. </w:t>
            </w:r>
            <w:r>
              <w:rPr>
                <w:lang w:eastAsia="en-GB"/>
              </w:rPr>
              <w:t>The chain store manager</w:t>
            </w:r>
            <w:r w:rsidRPr="00F47396">
              <w:rPr>
                <w:lang w:eastAsia="en-GB"/>
              </w:rPr>
              <w:t xml:space="preserve"> need</w:t>
            </w:r>
            <w:r>
              <w:rPr>
                <w:lang w:eastAsia="en-GB"/>
              </w:rPr>
              <w:t>s</w:t>
            </w:r>
            <w:r w:rsidRPr="00F47396">
              <w:rPr>
                <w:lang w:eastAsia="en-GB"/>
              </w:rPr>
              <w:t xml:space="preserve"> to know overall product trends, annual trends, and seasonal trends, which uses multiple forecasting methods.</w:t>
            </w:r>
          </w:p>
        </w:tc>
      </w:tr>
    </w:tbl>
    <w:p w14:paraId="4ACACBD9" w14:textId="77777777" w:rsidR="00E50952" w:rsidRDefault="00E50952" w:rsidP="004E235F">
      <w:pPr>
        <w:rPr>
          <w:lang w:eastAsia="en-GB"/>
        </w:rPr>
      </w:pPr>
    </w:p>
    <w:p w14:paraId="60FB12CE" w14:textId="77777777" w:rsidR="00E50952" w:rsidRPr="003D1DFA" w:rsidRDefault="00E50952" w:rsidP="004E235F">
      <w:pPr>
        <w:rPr>
          <w:b/>
          <w:bCs/>
          <w:lang w:eastAsia="en-GB"/>
        </w:rPr>
      </w:pPr>
      <w:r w:rsidRPr="003D1DFA">
        <w:rPr>
          <w:b/>
          <w:bCs/>
          <w:lang w:eastAsia="en-GB"/>
        </w:rPr>
        <w:t>Qualitative demand forecasting</w:t>
      </w:r>
    </w:p>
    <w:p w14:paraId="1B0D53E9" w14:textId="77777777" w:rsidR="00256FFA" w:rsidRDefault="00256FFA" w:rsidP="004E235F">
      <w:pPr>
        <w:rPr>
          <w:rStyle w:val="hscoswrapper"/>
        </w:rPr>
      </w:pPr>
    </w:p>
    <w:p w14:paraId="6958DAC6" w14:textId="77777777" w:rsidR="00E50952" w:rsidRDefault="00E50952" w:rsidP="004E235F">
      <w:pPr>
        <w:rPr>
          <w:rStyle w:val="hscoswrapper"/>
        </w:rPr>
      </w:pPr>
      <w:r>
        <w:rPr>
          <w:rStyle w:val="hscoswrapper"/>
        </w:rPr>
        <w:t>Qualitative forecasting techniques are used when not much data available to work with, for example, when a product is introduced to the market. Information such as expert opinions, market research, and comparative analyses are used to estimate demand.</w:t>
      </w:r>
    </w:p>
    <w:p w14:paraId="10CDC290" w14:textId="77777777" w:rsidR="00256FFA" w:rsidRDefault="00256FFA" w:rsidP="004E235F">
      <w:pPr>
        <w:rPr>
          <w:lang w:eastAsia="en-GB"/>
        </w:rPr>
      </w:pPr>
    </w:p>
    <w:p w14:paraId="40ADBF9E" w14:textId="77777777" w:rsidR="00E50952" w:rsidRDefault="00E50952" w:rsidP="004E235F">
      <w:pPr>
        <w:rPr>
          <w:lang w:eastAsia="en-GB"/>
        </w:rPr>
      </w:pPr>
      <w:r w:rsidRPr="00F47396">
        <w:rPr>
          <w:lang w:eastAsia="en-GB"/>
        </w:rPr>
        <w:t xml:space="preserve">A </w:t>
      </w:r>
      <w:r>
        <w:rPr>
          <w:lang w:eastAsia="en-GB"/>
        </w:rPr>
        <w:t xml:space="preserve">qualitative demand forecasting </w:t>
      </w:r>
      <w:r w:rsidRPr="00F47396">
        <w:rPr>
          <w:lang w:eastAsia="en-GB"/>
        </w:rPr>
        <w:t xml:space="preserve">method often used pulls on the opinions of available experts. </w:t>
      </w:r>
      <w:r>
        <w:rPr>
          <w:lang w:eastAsia="en-GB"/>
        </w:rPr>
        <w:t>S</w:t>
      </w:r>
      <w:r w:rsidRPr="00F47396">
        <w:rPr>
          <w:lang w:eastAsia="en-GB"/>
        </w:rPr>
        <w:t xml:space="preserve">ubjective assessments </w:t>
      </w:r>
      <w:r>
        <w:rPr>
          <w:lang w:eastAsia="en-GB"/>
        </w:rPr>
        <w:t xml:space="preserve">may be obtained </w:t>
      </w:r>
      <w:r w:rsidRPr="00F47396">
        <w:rPr>
          <w:lang w:eastAsia="en-GB"/>
        </w:rPr>
        <w:t xml:space="preserve">from suppliers, marketing, sales, and purchasing professionals. </w:t>
      </w:r>
      <w:r>
        <w:rPr>
          <w:lang w:eastAsia="en-GB"/>
        </w:rPr>
        <w:t>Brainstorming may be used for qualitative demand forecasting.</w:t>
      </w:r>
    </w:p>
    <w:p w14:paraId="649CD7CE" w14:textId="77777777" w:rsidR="00256FFA" w:rsidRPr="00F47396" w:rsidRDefault="00256FFA" w:rsidP="004E235F">
      <w:pPr>
        <w:rPr>
          <w:lang w:eastAsia="en-GB"/>
        </w:rPr>
      </w:pPr>
    </w:p>
    <w:p w14:paraId="700FD7A5" w14:textId="77777777" w:rsidR="00E50952" w:rsidRDefault="00251516" w:rsidP="004E235F">
      <w:pPr>
        <w:rPr>
          <w:lang w:eastAsia="en-GB"/>
        </w:rPr>
      </w:pPr>
      <w:hyperlink r:id="rId245" w:tgtFrame="_blank" w:history="1">
        <w:r w:rsidR="00E50952" w:rsidRPr="003D1DFA">
          <w:t>Delphi studies are an advanced method of quantitative demand forecasting</w:t>
        </w:r>
      </w:hyperlink>
      <w:r w:rsidR="00E50952" w:rsidRPr="003D1DFA">
        <w:t>.</w:t>
      </w:r>
      <w:r w:rsidR="00E50952" w:rsidRPr="00F47396">
        <w:rPr>
          <w:lang w:eastAsia="en-GB"/>
        </w:rPr>
        <w:t xml:space="preserve"> Each participant </w:t>
      </w:r>
      <w:r w:rsidR="00E50952">
        <w:rPr>
          <w:lang w:eastAsia="en-GB"/>
        </w:rPr>
        <w:t xml:space="preserve">in a group </w:t>
      </w:r>
      <w:r w:rsidR="00E50952" w:rsidRPr="00F47396">
        <w:rPr>
          <w:lang w:eastAsia="en-GB"/>
        </w:rPr>
        <w:t>provide</w:t>
      </w:r>
      <w:r w:rsidR="00E50952">
        <w:rPr>
          <w:lang w:eastAsia="en-GB"/>
        </w:rPr>
        <w:t>s</w:t>
      </w:r>
      <w:r w:rsidR="00E50952" w:rsidRPr="00F47396">
        <w:rPr>
          <w:lang w:eastAsia="en-GB"/>
        </w:rPr>
        <w:t xml:space="preserve"> their opinion without collaborating with the others. Each person then review</w:t>
      </w:r>
      <w:r w:rsidR="00E50952">
        <w:rPr>
          <w:lang w:eastAsia="en-GB"/>
        </w:rPr>
        <w:t>s</w:t>
      </w:r>
      <w:r w:rsidR="00E50952" w:rsidRPr="00F47396">
        <w:rPr>
          <w:lang w:eastAsia="en-GB"/>
        </w:rPr>
        <w:t xml:space="preserve"> the group opinions</w:t>
      </w:r>
      <w:r w:rsidR="00E50952">
        <w:rPr>
          <w:lang w:eastAsia="en-GB"/>
        </w:rPr>
        <w:t xml:space="preserve"> and “rate” the opinions. The process is repeated</w:t>
      </w:r>
      <w:r w:rsidR="00E50952" w:rsidRPr="00F47396">
        <w:rPr>
          <w:lang w:eastAsia="en-GB"/>
        </w:rPr>
        <w:t xml:space="preserve"> until the group reaches a consensus. </w:t>
      </w:r>
    </w:p>
    <w:p w14:paraId="2AD0BEAB" w14:textId="77777777" w:rsidR="00256FFA" w:rsidRDefault="00256FFA" w:rsidP="004E235F">
      <w:pPr>
        <w:rPr>
          <w:lang w:eastAsia="en-GB"/>
        </w:rPr>
      </w:pPr>
    </w:p>
    <w:p w14:paraId="252F64FD" w14:textId="77777777" w:rsidR="00E50952" w:rsidRDefault="00E50952" w:rsidP="004E235F">
      <w:pPr>
        <w:rPr>
          <w:b/>
          <w:bCs/>
          <w:lang w:eastAsia="en-GB"/>
        </w:rPr>
      </w:pPr>
      <w:r w:rsidRPr="00A026E7">
        <w:rPr>
          <w:b/>
          <w:bCs/>
          <w:lang w:eastAsia="en-GB"/>
        </w:rPr>
        <w:t>Demand forecasting for the “new normal”</w:t>
      </w:r>
    </w:p>
    <w:p w14:paraId="26420099" w14:textId="77777777" w:rsidR="00256FFA" w:rsidRPr="00A026E7" w:rsidRDefault="00256FFA" w:rsidP="004E235F">
      <w:pPr>
        <w:rPr>
          <w:b/>
          <w:bCs/>
          <w:lang w:eastAsia="en-GB"/>
        </w:rPr>
      </w:pPr>
    </w:p>
    <w:p w14:paraId="4D1DBA62" w14:textId="77777777" w:rsidR="00E50952" w:rsidRDefault="00E50952" w:rsidP="004E235F">
      <w:pPr>
        <w:rPr>
          <w:lang w:eastAsia="en-GB"/>
        </w:rPr>
      </w:pPr>
      <w:r>
        <w:rPr>
          <w:lang w:eastAsia="en-GB"/>
        </w:rPr>
        <w:t>Demand forecasting beyond the world-wide COVID-19 crisis is going to be even more challenging.</w:t>
      </w:r>
    </w:p>
    <w:p w14:paraId="0884226A" w14:textId="77777777" w:rsidR="00E50952" w:rsidRDefault="00E50952" w:rsidP="004E235F">
      <w:pPr>
        <w:rPr>
          <w:lang w:eastAsia="en-GB"/>
        </w:rPr>
      </w:pPr>
      <w:r>
        <w:rPr>
          <w:lang w:eastAsia="en-GB"/>
        </w:rPr>
        <w:t>McKinsy, a well-known consultancy, conducted research during the crisis in 2020 on consumer buying patterns and reported as follows in April:</w:t>
      </w:r>
      <w:r w:rsidR="002A3578" w:rsidRPr="002A3578">
        <w:rPr>
          <w:vertAlign w:val="superscript"/>
          <w:lang w:eastAsia="en-GB"/>
        </w:rPr>
        <w:t>viii</w:t>
      </w:r>
    </w:p>
    <w:p w14:paraId="5028E3B2" w14:textId="77777777" w:rsidR="00256FFA" w:rsidRDefault="00256FFA" w:rsidP="004E235F">
      <w:pPr>
        <w:rPr>
          <w:lang w:eastAsia="en-GB"/>
        </w:rPr>
      </w:pPr>
    </w:p>
    <w:p w14:paraId="4BB3FD6E" w14:textId="77777777" w:rsidR="00E50952" w:rsidRDefault="00E50952" w:rsidP="004E235F">
      <w:r>
        <w:rPr>
          <w:lang w:eastAsia="en-GB"/>
        </w:rPr>
        <w:t>“</w:t>
      </w:r>
      <w:r>
        <w:t>Without a doubt, consumer behaviour has changed across several dimensions: category consumptions, channel selection, shopper trip frequency, brand preference, and media consumption. These shifts, combined with forecasts for virus containment and economic recovery, are critical for commercial strategies.”</w:t>
      </w:r>
    </w:p>
    <w:p w14:paraId="530E2FAA" w14:textId="77777777" w:rsidR="00256FFA" w:rsidRDefault="00256FFA" w:rsidP="004E235F">
      <w:pPr>
        <w:rPr>
          <w:lang w:eastAsia="en-GB"/>
        </w:rPr>
      </w:pPr>
    </w:p>
    <w:p w14:paraId="62476A44" w14:textId="77777777" w:rsidR="00E50952" w:rsidRPr="00A026E7" w:rsidRDefault="00E50952" w:rsidP="00256FFA">
      <w:pPr>
        <w:spacing w:after="120"/>
        <w:rPr>
          <w:lang w:eastAsia="en-GB"/>
        </w:rPr>
      </w:pPr>
      <w:r>
        <w:rPr>
          <w:lang w:eastAsia="en-GB"/>
        </w:rPr>
        <w:t>“</w:t>
      </w:r>
      <w:r w:rsidRPr="00A026E7">
        <w:rPr>
          <w:lang w:eastAsia="en-GB"/>
        </w:rPr>
        <w:t>Across categories, consumer goods companies should understand the factors responsible for growth in demand to determine whether people are actually consuming more or just pantry loading—that is, stocking their pantries in preparation. As manufacturers rethink their commercial plans, these insights are critical to forecast demand after the crisis. Four demand archetypes have emerged as a reaction to the pandemic:</w:t>
      </w:r>
    </w:p>
    <w:p w14:paraId="68C4A6EA" w14:textId="77777777" w:rsidR="00E50952" w:rsidRPr="00A026E7" w:rsidRDefault="00E50952" w:rsidP="002E23EC">
      <w:pPr>
        <w:pStyle w:val="ListParagraph"/>
        <w:numPr>
          <w:ilvl w:val="0"/>
          <w:numId w:val="435"/>
        </w:numPr>
        <w:spacing w:after="120"/>
        <w:contextualSpacing w:val="0"/>
        <w:rPr>
          <w:lang w:eastAsia="en-GB"/>
        </w:rPr>
      </w:pPr>
      <w:r w:rsidRPr="00A026E7">
        <w:rPr>
          <w:i/>
          <w:iCs/>
          <w:lang w:eastAsia="en-GB"/>
        </w:rPr>
        <w:t>Pantry load and consume (consumption expands).</w:t>
      </w:r>
      <w:r w:rsidRPr="00A026E7">
        <w:rPr>
          <w:lang w:eastAsia="en-GB"/>
        </w:rPr>
        <w:t xml:space="preserve"> Consumers stock up because of shortage fears or health considerations, causing an increase in consumption during and likely after the crisis. Goods in this archetype include cleaning supplies, vitamins, and supplements.</w:t>
      </w:r>
    </w:p>
    <w:p w14:paraId="5B4454A5" w14:textId="77777777" w:rsidR="00E50952" w:rsidRPr="00A026E7" w:rsidRDefault="00E50952" w:rsidP="002E23EC">
      <w:pPr>
        <w:pStyle w:val="ListParagraph"/>
        <w:numPr>
          <w:ilvl w:val="0"/>
          <w:numId w:val="435"/>
        </w:numPr>
        <w:spacing w:after="120"/>
        <w:contextualSpacing w:val="0"/>
        <w:rPr>
          <w:lang w:eastAsia="en-GB"/>
        </w:rPr>
      </w:pPr>
      <w:r w:rsidRPr="00A026E7">
        <w:rPr>
          <w:i/>
          <w:iCs/>
          <w:lang w:eastAsia="en-GB"/>
        </w:rPr>
        <w:t xml:space="preserve">Pantry load and preserve (consumption does not change). </w:t>
      </w:r>
      <w:r w:rsidRPr="00A026E7">
        <w:rPr>
          <w:lang w:eastAsia="en-GB"/>
        </w:rPr>
        <w:t>Individuals respond to fear of a shortage by initially purchasing more goods such as pet food and toilet paper. However, consumption does not actually increase during the crisis, resulting in post-crisis volume declines.</w:t>
      </w:r>
    </w:p>
    <w:p w14:paraId="67701E86" w14:textId="77777777" w:rsidR="00E50952" w:rsidRPr="00A026E7" w:rsidRDefault="00E50952" w:rsidP="002E23EC">
      <w:pPr>
        <w:pStyle w:val="ListParagraph"/>
        <w:numPr>
          <w:ilvl w:val="0"/>
          <w:numId w:val="435"/>
        </w:numPr>
        <w:spacing w:after="120"/>
        <w:contextualSpacing w:val="0"/>
        <w:rPr>
          <w:lang w:eastAsia="en-GB"/>
        </w:rPr>
      </w:pPr>
      <w:r w:rsidRPr="00A026E7">
        <w:rPr>
          <w:i/>
          <w:iCs/>
          <w:lang w:eastAsia="en-GB"/>
        </w:rPr>
        <w:t xml:space="preserve">Now at home (consumption shifts). </w:t>
      </w:r>
      <w:r w:rsidRPr="00A026E7">
        <w:rPr>
          <w:lang w:eastAsia="en-GB"/>
        </w:rPr>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534FD9B0" w14:textId="77777777" w:rsidR="00E50952" w:rsidRDefault="00E50952" w:rsidP="002E23EC">
      <w:pPr>
        <w:pStyle w:val="ListParagraph"/>
        <w:numPr>
          <w:ilvl w:val="0"/>
          <w:numId w:val="435"/>
        </w:numPr>
        <w:contextualSpacing w:val="0"/>
        <w:rPr>
          <w:lang w:eastAsia="en-GB"/>
        </w:rPr>
      </w:pPr>
      <w:r w:rsidRPr="00A026E7">
        <w:rPr>
          <w:i/>
          <w:iCs/>
          <w:lang w:eastAsia="en-GB"/>
        </w:rPr>
        <w:t xml:space="preserve">Not now (consumption declines). </w:t>
      </w:r>
      <w:r w:rsidRPr="00A026E7">
        <w:rPr>
          <w:lang w:eastAsia="en-GB"/>
        </w:rPr>
        <w:t>Declining consumer confidence and a focus on essential categories lead to a decrease in purchasing certain goods during the crisis—for example, beauty, food, and beverages for immediate use. Purchasing levels for these categories are likely to return to normal after the crisis.</w:t>
      </w:r>
      <w:r>
        <w:rPr>
          <w:lang w:eastAsia="en-GB"/>
        </w:rPr>
        <w:t>”</w:t>
      </w:r>
    </w:p>
    <w:p w14:paraId="395F1B11" w14:textId="77777777" w:rsidR="00256FFA" w:rsidRDefault="00256FFA" w:rsidP="004E235F">
      <w:pPr>
        <w:ind w:left="360"/>
        <w:rPr>
          <w:lang w:eastAsia="en-GB"/>
        </w:rPr>
      </w:pPr>
    </w:p>
    <w:p w14:paraId="109E24C2" w14:textId="77777777" w:rsidR="00E50952" w:rsidRDefault="00E50952" w:rsidP="00256FFA">
      <w:pPr>
        <w:rPr>
          <w:lang w:eastAsia="en-GB"/>
        </w:rPr>
      </w:pPr>
      <w:r>
        <w:rPr>
          <w:lang w:eastAsia="en-GB"/>
        </w:rPr>
        <w:t>This research places emphasis on the importance of knowing the store’s customers and their shopping patterns. The need to monitor and track consumer behaviour will now be even more critical for effective stock management.</w:t>
      </w:r>
    </w:p>
    <w:p w14:paraId="1DF4E831" w14:textId="77777777" w:rsidR="00256FFA" w:rsidRPr="00A026E7" w:rsidRDefault="00256FFA" w:rsidP="00256FFA">
      <w:pPr>
        <w:rPr>
          <w:lang w:eastAsia="en-GB"/>
        </w:rPr>
      </w:pPr>
    </w:p>
    <w:p w14:paraId="577C5EBD" w14:textId="77777777" w:rsidR="00E50952" w:rsidRDefault="00E50952" w:rsidP="002E23EC">
      <w:pPr>
        <w:pStyle w:val="Heading4"/>
        <w:numPr>
          <w:ilvl w:val="3"/>
          <w:numId w:val="409"/>
        </w:numPr>
        <w:spacing w:line="360" w:lineRule="auto"/>
        <w:ind w:left="1134" w:hanging="1134"/>
        <w:rPr>
          <w:lang w:val="en-ZA"/>
        </w:rPr>
      </w:pPr>
      <w:r>
        <w:rPr>
          <w:lang w:val="en-ZA"/>
        </w:rPr>
        <w:t>Lead time analysis</w:t>
      </w:r>
    </w:p>
    <w:p w14:paraId="594B68AD" w14:textId="77777777" w:rsidR="00256FFA" w:rsidRDefault="00256FFA" w:rsidP="004E235F">
      <w:pPr>
        <w:rPr>
          <w:lang w:val="en-ZA"/>
        </w:rPr>
      </w:pPr>
    </w:p>
    <w:p w14:paraId="3CFBA3E4" w14:textId="77777777" w:rsidR="00E50952" w:rsidRDefault="00E50952" w:rsidP="004E235F">
      <w:pPr>
        <w:rPr>
          <w:lang w:val="en-ZA"/>
        </w:rPr>
      </w:pPr>
      <w:r>
        <w:rPr>
          <w:lang w:val="en-ZA"/>
        </w:rPr>
        <w:t>Lead time refers to the number of days between replenishment order and receiving of the stock, including the time it takes to enter the stock into the system and place it onto the shelf.</w:t>
      </w:r>
    </w:p>
    <w:p w14:paraId="1CCB4303" w14:textId="77777777" w:rsidR="00256FFA" w:rsidRDefault="00256FFA" w:rsidP="004E235F">
      <w:pPr>
        <w:rPr>
          <w:lang w:val="en-ZA"/>
        </w:rPr>
      </w:pPr>
    </w:p>
    <w:p w14:paraId="3CD6941F" w14:textId="77777777" w:rsidR="00E50952" w:rsidRDefault="00E50952" w:rsidP="004E235F">
      <w:pPr>
        <w:rPr>
          <w:lang w:eastAsia="en-GB"/>
        </w:rPr>
      </w:pPr>
      <w:r>
        <w:rPr>
          <w:lang w:eastAsia="en-GB"/>
        </w:rPr>
        <w:t>T</w:t>
      </w:r>
      <w:r w:rsidRPr="00FA64F1">
        <w:rPr>
          <w:lang w:eastAsia="en-GB"/>
        </w:rPr>
        <w:t xml:space="preserve">he </w:t>
      </w:r>
      <w:r>
        <w:rPr>
          <w:lang w:eastAsia="en-GB"/>
        </w:rPr>
        <w:t>method for calculating lead time was explained in Chapter 1. For ease of reference, the diagram is repeated here.</w:t>
      </w:r>
    </w:p>
    <w:p w14:paraId="0EFD2E6D" w14:textId="77777777" w:rsidR="004C4FA2" w:rsidRDefault="004C4FA2" w:rsidP="004E235F">
      <w:pPr>
        <w:rPr>
          <w:lang w:eastAsia="en-GB"/>
        </w:rPr>
      </w:pPr>
    </w:p>
    <w:p w14:paraId="21EAB1D0" w14:textId="77777777" w:rsidR="00256FFA" w:rsidRDefault="00256FFA" w:rsidP="004E235F">
      <w:pPr>
        <w:rPr>
          <w:lang w:eastAsia="en-GB"/>
        </w:rPr>
      </w:pPr>
    </w:p>
    <w:p w14:paraId="43B44477" w14:textId="77777777" w:rsidR="00E50952" w:rsidRDefault="00E50952" w:rsidP="004E235F">
      <w:pPr>
        <w:rPr>
          <w:b/>
          <w:bCs/>
          <w:lang w:eastAsia="en-GB"/>
        </w:rPr>
      </w:pPr>
      <w:r w:rsidRPr="00A004E8">
        <w:rPr>
          <w:noProof/>
        </w:rPr>
        <w:drawing>
          <wp:inline distT="0" distB="0" distL="0" distR="0" wp14:anchorId="44BE8DAD" wp14:editId="5D4DF785">
            <wp:extent cx="5731510" cy="1479550"/>
            <wp:effectExtent l="0" t="0" r="254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75B36324" w14:textId="77777777" w:rsidR="00256FFA" w:rsidRDefault="00256FFA" w:rsidP="004E235F">
      <w:pPr>
        <w:rPr>
          <w:b/>
          <w:bCs/>
          <w:lang w:eastAsia="en-GB"/>
        </w:rPr>
      </w:pPr>
    </w:p>
    <w:p w14:paraId="7DEF5B14" w14:textId="77777777" w:rsidR="00E50952" w:rsidRPr="00876BFE" w:rsidRDefault="00E50952" w:rsidP="00256FFA">
      <w:pPr>
        <w:pStyle w:val="Heading4"/>
        <w:spacing w:line="360" w:lineRule="auto"/>
        <w:ind w:left="1134" w:hanging="1134"/>
        <w:rPr>
          <w:lang w:val="en-ZA"/>
        </w:rPr>
      </w:pPr>
      <w:r>
        <w:rPr>
          <w:lang w:val="en-ZA"/>
        </w:rPr>
        <w:t>3.1.4.3</w:t>
      </w:r>
      <w:r>
        <w:rPr>
          <w:lang w:val="en-ZA"/>
        </w:rPr>
        <w:tab/>
        <w:t>Order cycle analysis</w:t>
      </w:r>
    </w:p>
    <w:p w14:paraId="628609F8" w14:textId="77777777" w:rsidR="00256FFA" w:rsidRDefault="00256FFA" w:rsidP="004E235F">
      <w:pPr>
        <w:rPr>
          <w:lang w:val="en-ZA"/>
        </w:rPr>
      </w:pPr>
    </w:p>
    <w:p w14:paraId="4B396B1A" w14:textId="77777777" w:rsidR="00E50952" w:rsidRDefault="00E50952" w:rsidP="004E235F">
      <w:pPr>
        <w:rPr>
          <w:lang w:val="en-ZA"/>
        </w:rPr>
      </w:pPr>
      <w:r>
        <w:rPr>
          <w:lang w:val="en-ZA"/>
        </w:rPr>
        <w:t>The order cycle refers to the amount of time expected between receipts of stock.</w:t>
      </w:r>
    </w:p>
    <w:p w14:paraId="74CE8F85" w14:textId="77777777" w:rsidR="00256FFA" w:rsidRDefault="00256FFA" w:rsidP="004E235F">
      <w:pPr>
        <w:rPr>
          <w:lang w:val="en-ZA"/>
        </w:rPr>
      </w:pPr>
    </w:p>
    <w:p w14:paraId="3364E1AB" w14:textId="77777777" w:rsidR="00E50952" w:rsidRDefault="00E50952" w:rsidP="004E235F">
      <w:pPr>
        <w:rPr>
          <w:lang w:val="en-ZA"/>
        </w:rPr>
      </w:pPr>
      <w:r>
        <w:rPr>
          <w:lang w:val="en-ZA"/>
        </w:rPr>
        <w:t>Knowledge of order cycles helps the chain store manager with forecasting how much product to order so that there will be sufficient stock until the next delivery.</w:t>
      </w:r>
    </w:p>
    <w:p w14:paraId="40323CCE" w14:textId="77777777" w:rsidR="00256FFA" w:rsidRDefault="00256FFA" w:rsidP="004E235F">
      <w:pPr>
        <w:rPr>
          <w:lang w:val="en-ZA"/>
        </w:rPr>
      </w:pPr>
    </w:p>
    <w:p w14:paraId="625382F3" w14:textId="77777777" w:rsidR="00E50952" w:rsidRDefault="00E50952" w:rsidP="004E235F">
      <w:pPr>
        <w:rPr>
          <w:lang w:val="en-ZA"/>
        </w:rPr>
      </w:pPr>
      <w:r>
        <w:rPr>
          <w:lang w:val="en-ZA"/>
        </w:rPr>
        <w:t>An optimal order cycle is a process that calculates the most profitable order cycle for an item. It takes into consideration costs attached to orders, for example, delivery costs - where these are applicable - and cost of storage.</w:t>
      </w:r>
    </w:p>
    <w:p w14:paraId="38D3957F" w14:textId="77777777" w:rsidR="00256FFA" w:rsidRDefault="00256FFA" w:rsidP="004E235F">
      <w:pPr>
        <w:rPr>
          <w:lang w:val="en-ZA"/>
        </w:rPr>
      </w:pPr>
    </w:p>
    <w:p w14:paraId="281AEE39" w14:textId="77777777" w:rsidR="00E50952" w:rsidRDefault="00E50952" w:rsidP="004E235F">
      <w:r>
        <w:rPr>
          <w:lang w:val="en-ZA"/>
        </w:rPr>
        <w:t xml:space="preserve">Order cycle analysis involves calculating the </w:t>
      </w:r>
      <w:r>
        <w:rPr>
          <w:rStyle w:val="Emphasis"/>
        </w:rPr>
        <w:t>economic order quantity,</w:t>
      </w:r>
      <w:r>
        <w:t xml:space="preserve"> which is the order quantity that </w:t>
      </w:r>
      <w:r w:rsidR="00256FFA">
        <w:t>fulfils</w:t>
      </w:r>
      <w:r>
        <w:t xml:space="preserve"> the store’s inventory demands at the lowest cost. </w:t>
      </w:r>
    </w:p>
    <w:p w14:paraId="2C31C651" w14:textId="77777777" w:rsidR="00256FFA" w:rsidRDefault="00256FFA" w:rsidP="004E235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5CCB4996" w14:textId="77777777" w:rsidTr="00857950">
        <w:tc>
          <w:tcPr>
            <w:tcW w:w="1408" w:type="dxa"/>
            <w:shd w:val="clear" w:color="auto" w:fill="auto"/>
          </w:tcPr>
          <w:p w14:paraId="0C91E174" w14:textId="77777777" w:rsidR="00E50952" w:rsidRDefault="00256FFA" w:rsidP="004E235F">
            <w:pPr>
              <w:jc w:val="center"/>
              <w:rPr>
                <w:noProof/>
                <w:lang w:eastAsia="en-GB"/>
              </w:rPr>
            </w:pPr>
            <w:r>
              <w:rPr>
                <w:noProof/>
                <w:lang w:eastAsia="en-GB"/>
              </w:rPr>
              <w:drawing>
                <wp:inline distT="0" distB="0" distL="0" distR="0" wp14:anchorId="131D82B5" wp14:editId="6E2C27FA">
                  <wp:extent cx="467280" cy="468000"/>
                  <wp:effectExtent l="0" t="0" r="9525" b="8255"/>
                  <wp:docPr id="75" name="Picture 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382D251" w14:textId="77777777" w:rsidR="00E50952" w:rsidRPr="00036959" w:rsidRDefault="00E50952" w:rsidP="004E235F">
            <w:r>
              <w:t xml:space="preserve">The chain store manager can find free online economic order quantity calculators that will do the computation for you. These take into account the annual demand, the annualised cost per unit of carrying the item in stock and the fixed costs involved in ordering and processing the order. </w:t>
            </w:r>
          </w:p>
        </w:tc>
      </w:tr>
    </w:tbl>
    <w:p w14:paraId="7DD2E95D" w14:textId="77777777" w:rsidR="00E50952" w:rsidRDefault="00E50952" w:rsidP="00256FFA"/>
    <w:tbl>
      <w:tblPr>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E50952" w14:paraId="01AA013E" w14:textId="77777777" w:rsidTr="00256FFA">
        <w:tc>
          <w:tcPr>
            <w:tcW w:w="9016" w:type="dxa"/>
            <w:shd w:val="clear" w:color="auto" w:fill="D9D9D9" w:themeFill="background1" w:themeFillShade="D9"/>
          </w:tcPr>
          <w:p w14:paraId="1F4F87E1" w14:textId="77777777" w:rsidR="00E50952" w:rsidRDefault="00E50952" w:rsidP="004E235F">
            <w:pPr>
              <w:rPr>
                <w:lang w:val="en-ZA"/>
              </w:rPr>
            </w:pPr>
            <w:r>
              <w:rPr>
                <w:lang w:val="en-ZA"/>
              </w:rPr>
              <w:t xml:space="preserve">Tradegecko.com offers an online calculator. </w:t>
            </w:r>
          </w:p>
          <w:p w14:paraId="491C7637" w14:textId="77777777" w:rsidR="00E50952" w:rsidRDefault="00E50952" w:rsidP="004E235F">
            <w:pPr>
              <w:jc w:val="center"/>
              <w:rPr>
                <w:lang w:val="en-ZA"/>
              </w:rPr>
            </w:pPr>
            <w:r>
              <w:rPr>
                <w:noProof/>
              </w:rPr>
              <w:drawing>
                <wp:inline distT="0" distB="0" distL="0" distR="0" wp14:anchorId="2F0693F0" wp14:editId="2A662A3E">
                  <wp:extent cx="4343400" cy="1863244"/>
                  <wp:effectExtent l="0" t="0" r="0" b="381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4361642" cy="1871070"/>
                          </a:xfrm>
                          <a:prstGeom prst="rect">
                            <a:avLst/>
                          </a:prstGeom>
                        </pic:spPr>
                      </pic:pic>
                    </a:graphicData>
                  </a:graphic>
                </wp:inline>
              </w:drawing>
            </w:r>
          </w:p>
          <w:p w14:paraId="63EFEDA7" w14:textId="77777777" w:rsidR="00E50952" w:rsidRDefault="00E50952" w:rsidP="00256FFA">
            <w:pPr>
              <w:spacing w:after="80"/>
              <w:jc w:val="left"/>
              <w:rPr>
                <w:lang w:val="en-ZA"/>
              </w:rPr>
            </w:pPr>
            <w:r>
              <w:rPr>
                <w:lang w:val="en-ZA"/>
              </w:rPr>
              <w:t xml:space="preserve">The formula can also be written as </w:t>
            </w:r>
            <m:oMath>
              <m:r>
                <w:rPr>
                  <w:rFonts w:ascii="Cambria Math" w:hAnsi="Cambria Math"/>
                  <w:lang w:val="en-ZA"/>
                </w:rPr>
                <m:t xml:space="preserve">√[(2xDxS)÷(CxH)] </m:t>
              </m:r>
            </m:oMath>
          </w:p>
          <w:p w14:paraId="067CF910" w14:textId="77777777" w:rsidR="00E50952" w:rsidRDefault="00E50952" w:rsidP="00256FFA">
            <w:pPr>
              <w:spacing w:after="80"/>
              <w:jc w:val="left"/>
              <w:rPr>
                <w:lang w:val="en-ZA"/>
              </w:rPr>
            </w:pPr>
            <w:r>
              <w:rPr>
                <w:lang w:val="en-ZA"/>
              </w:rPr>
              <w:t>Where D = Demand</w:t>
            </w:r>
          </w:p>
          <w:p w14:paraId="036B82AE" w14:textId="77777777" w:rsidR="00E50952" w:rsidRDefault="00E50952" w:rsidP="00256FFA">
            <w:pPr>
              <w:spacing w:after="80"/>
              <w:jc w:val="left"/>
              <w:rPr>
                <w:lang w:val="en-ZA"/>
              </w:rPr>
            </w:pPr>
            <w:r>
              <w:rPr>
                <w:lang w:val="en-ZA"/>
              </w:rPr>
              <w:t>S = Sixed delivery or shipping cost (order cost)</w:t>
            </w:r>
          </w:p>
          <w:p w14:paraId="4E80F299" w14:textId="77777777" w:rsidR="00E50952" w:rsidRDefault="00E50952" w:rsidP="00256FFA">
            <w:pPr>
              <w:spacing w:after="80"/>
              <w:jc w:val="left"/>
              <w:rPr>
                <w:lang w:val="en-ZA"/>
              </w:rPr>
            </w:pPr>
            <w:r>
              <w:rPr>
                <w:lang w:val="en-ZA"/>
              </w:rPr>
              <w:t>C = Cost per unit</w:t>
            </w:r>
          </w:p>
          <w:p w14:paraId="43E7C9EC" w14:textId="77777777" w:rsidR="00E50952" w:rsidRDefault="00E50952" w:rsidP="00256FFA">
            <w:pPr>
              <w:spacing w:after="80"/>
              <w:jc w:val="left"/>
              <w:rPr>
                <w:lang w:val="en-ZA"/>
              </w:rPr>
            </w:pPr>
            <w:r>
              <w:rPr>
                <w:lang w:val="en-ZA"/>
              </w:rPr>
              <w:t>H = Holding cost (storage cost)</w:t>
            </w:r>
          </w:p>
          <w:p w14:paraId="2E3A439E"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Example:</w:t>
            </w:r>
            <w:r>
              <w:rPr>
                <w:rFonts w:eastAsia="Times New Roman" w:cs="Arial"/>
                <w:szCs w:val="20"/>
              </w:rPr>
              <w:t xml:space="preserve"> (adapted from)</w:t>
            </w:r>
            <w:r w:rsidR="002A3578" w:rsidRPr="002A3578">
              <w:rPr>
                <w:rFonts w:eastAsia="Times New Roman" w:cs="Arial"/>
                <w:szCs w:val="20"/>
                <w:vertAlign w:val="superscript"/>
              </w:rPr>
              <w:t>i</w:t>
            </w:r>
            <w:r w:rsidR="002A3578" w:rsidRPr="002A3578">
              <w:rPr>
                <w:rFonts w:eastAsia="Times New Roman"/>
                <w:szCs w:val="20"/>
                <w:vertAlign w:val="superscript"/>
              </w:rPr>
              <w:t>x</w:t>
            </w:r>
          </w:p>
          <w:p w14:paraId="0C40D8EC"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 xml:space="preserve">Matt runs a men’s clothing line. Matt needs to buy 12,000 shirts per year to fulfil demand (D). He incurs a setup cost of </w:t>
            </w:r>
            <w:r>
              <w:rPr>
                <w:rFonts w:eastAsia="Times New Roman" w:cs="Arial"/>
                <w:szCs w:val="20"/>
              </w:rPr>
              <w:t>R</w:t>
            </w:r>
            <w:r w:rsidRPr="00A00052">
              <w:rPr>
                <w:rFonts w:eastAsia="Times New Roman" w:cs="Arial"/>
                <w:szCs w:val="20"/>
              </w:rPr>
              <w:t xml:space="preserve">100 (S) and a holding fee (H) of </w:t>
            </w:r>
            <w:r>
              <w:rPr>
                <w:rFonts w:eastAsia="Times New Roman" w:cs="Arial"/>
                <w:szCs w:val="20"/>
              </w:rPr>
              <w:t>R</w:t>
            </w:r>
            <w:r w:rsidRPr="00A00052">
              <w:rPr>
                <w:rFonts w:eastAsia="Times New Roman" w:cs="Arial"/>
                <w:szCs w:val="20"/>
              </w:rPr>
              <w:t>16 per shirt. He needs to know his EOQ.</w:t>
            </w:r>
          </w:p>
          <w:p w14:paraId="2ECE8504"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Plugging those numbers into the EOQ formula, you get:</w:t>
            </w:r>
          </w:p>
          <w:p w14:paraId="43D1B588"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EOQ = √ (2 x 12,000 x 100/16)</w:t>
            </w:r>
          </w:p>
          <w:p w14:paraId="5F2DFC65"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 xml:space="preserve">EOQ = √ </w:t>
            </w:r>
            <w:r>
              <w:rPr>
                <w:rFonts w:eastAsia="Times New Roman" w:cs="Arial"/>
                <w:szCs w:val="20"/>
              </w:rPr>
              <w:t>R</w:t>
            </w:r>
            <w:r w:rsidRPr="00A00052">
              <w:rPr>
                <w:rFonts w:eastAsia="Times New Roman" w:cs="Arial"/>
                <w:szCs w:val="20"/>
              </w:rPr>
              <w:t xml:space="preserve">3,456,000 / </w:t>
            </w:r>
            <w:r>
              <w:rPr>
                <w:rFonts w:eastAsia="Times New Roman" w:cs="Arial"/>
                <w:szCs w:val="20"/>
              </w:rPr>
              <w:t>R</w:t>
            </w:r>
            <w:r w:rsidRPr="00A00052">
              <w:rPr>
                <w:rFonts w:eastAsia="Times New Roman" w:cs="Arial"/>
                <w:szCs w:val="20"/>
              </w:rPr>
              <w:t>16</w:t>
            </w:r>
          </w:p>
          <w:p w14:paraId="02388E4E" w14:textId="77777777" w:rsidR="00E50952" w:rsidRPr="00A00052" w:rsidRDefault="00E50952" w:rsidP="00256FFA">
            <w:pPr>
              <w:spacing w:after="80"/>
              <w:jc w:val="left"/>
              <w:rPr>
                <w:rFonts w:eastAsia="Times New Roman" w:cs="Arial"/>
                <w:szCs w:val="20"/>
              </w:rPr>
            </w:pPr>
            <w:r w:rsidRPr="00A00052">
              <w:rPr>
                <w:rFonts w:eastAsia="Times New Roman" w:cs="Arial"/>
                <w:szCs w:val="20"/>
              </w:rPr>
              <w:t>EOQ = √216,000</w:t>
            </w:r>
          </w:p>
          <w:p w14:paraId="4EB7F11F" w14:textId="77777777" w:rsidR="00E50952" w:rsidRPr="00A00052" w:rsidRDefault="00E50952" w:rsidP="004E235F">
            <w:pPr>
              <w:jc w:val="left"/>
              <w:rPr>
                <w:rFonts w:eastAsia="Times New Roman" w:cs="Arial"/>
                <w:szCs w:val="20"/>
              </w:rPr>
            </w:pPr>
            <w:r w:rsidRPr="00A00052">
              <w:rPr>
                <w:rFonts w:eastAsia="Times New Roman" w:cs="Arial"/>
                <w:szCs w:val="20"/>
              </w:rPr>
              <w:t>EOQ = 465 units (rounded up to the nearest whole unit)</w:t>
            </w:r>
          </w:p>
        </w:tc>
      </w:tr>
    </w:tbl>
    <w:p w14:paraId="71FE5CDF" w14:textId="77777777" w:rsidR="00256FFA" w:rsidRDefault="00256FFA" w:rsidP="004E235F">
      <w:pPr>
        <w:jc w:val="left"/>
        <w:rPr>
          <w:rFonts w:eastAsia="Times New Roman" w:cs="Arial"/>
          <w:b/>
          <w:bCs/>
          <w:szCs w:val="20"/>
          <w:lang w:eastAsia="en-GB"/>
        </w:rPr>
      </w:pPr>
    </w:p>
    <w:p w14:paraId="463DBD71" w14:textId="77777777" w:rsidR="00E50952" w:rsidRDefault="00E50952" w:rsidP="004E235F">
      <w:pPr>
        <w:jc w:val="left"/>
        <w:rPr>
          <w:rFonts w:eastAsia="Times New Roman" w:cs="Arial"/>
          <w:b/>
          <w:bCs/>
          <w:szCs w:val="20"/>
          <w:lang w:eastAsia="en-GB"/>
        </w:rPr>
      </w:pPr>
      <w:r w:rsidRPr="00277CEF">
        <w:rPr>
          <w:rFonts w:eastAsia="Times New Roman" w:cs="Arial"/>
          <w:b/>
          <w:bCs/>
          <w:szCs w:val="20"/>
          <w:lang w:eastAsia="en-GB"/>
        </w:rPr>
        <w:t>The above calculation implies that Matt’s order cycle will be calculated by finding out how many times per year he needs to order and then translate that to the number of days per cycle.</w:t>
      </w:r>
    </w:p>
    <w:p w14:paraId="499962C1" w14:textId="77777777" w:rsidR="00256FFA" w:rsidRPr="00277CEF" w:rsidRDefault="00256FFA" w:rsidP="004E235F">
      <w:pPr>
        <w:jc w:val="left"/>
        <w:rPr>
          <w:rFonts w:eastAsia="Times New Roman" w:cs="Arial"/>
          <w:b/>
          <w:bCs/>
          <w:szCs w:val="20"/>
          <w:lang w:eastAsia="en-GB"/>
        </w:rPr>
      </w:pPr>
    </w:p>
    <w:p w14:paraId="1C6E63A0" w14:textId="77777777" w:rsidR="00E50952" w:rsidRDefault="00E50952" w:rsidP="004E235F">
      <w:pPr>
        <w:jc w:val="left"/>
        <w:rPr>
          <w:rFonts w:eastAsia="Times New Roman" w:cs="Arial"/>
          <w:b/>
          <w:bCs/>
          <w:szCs w:val="20"/>
          <w:lang w:eastAsia="en-GB"/>
        </w:rPr>
      </w:pPr>
      <w:r w:rsidRPr="00277CEF">
        <w:rPr>
          <w:rFonts w:eastAsia="Times New Roman" w:cs="Arial"/>
          <w:b/>
          <w:bCs/>
          <w:szCs w:val="20"/>
          <w:lang w:eastAsia="en-GB"/>
        </w:rPr>
        <w:t>Number</w:t>
      </w:r>
      <w:r>
        <w:rPr>
          <w:rFonts w:eastAsia="Times New Roman" w:cs="Arial"/>
          <w:b/>
          <w:bCs/>
          <w:szCs w:val="20"/>
          <w:lang w:eastAsia="en-GB"/>
        </w:rPr>
        <w:t xml:space="preserve"> of</w:t>
      </w:r>
      <w:r w:rsidRPr="00277CEF">
        <w:rPr>
          <w:rFonts w:eastAsia="Times New Roman" w:cs="Arial"/>
          <w:b/>
          <w:bCs/>
          <w:szCs w:val="20"/>
          <w:lang w:eastAsia="en-GB"/>
        </w:rPr>
        <w:t xml:space="preserve"> </w:t>
      </w:r>
      <w:r>
        <w:rPr>
          <w:rFonts w:eastAsia="Times New Roman" w:cs="Arial"/>
          <w:b/>
          <w:bCs/>
          <w:szCs w:val="20"/>
          <w:lang w:eastAsia="en-GB"/>
        </w:rPr>
        <w:t xml:space="preserve">EOQ </w:t>
      </w:r>
      <w:r w:rsidRPr="00277CEF">
        <w:rPr>
          <w:rFonts w:eastAsia="Times New Roman" w:cs="Arial"/>
          <w:b/>
          <w:bCs/>
          <w:szCs w:val="20"/>
          <w:lang w:eastAsia="en-GB"/>
        </w:rPr>
        <w:t>of purchases per year: 12,000/465 units = 25 times per year</w:t>
      </w:r>
    </w:p>
    <w:p w14:paraId="51F0BEFA" w14:textId="77777777" w:rsidR="00256FFA" w:rsidRPr="00277CEF" w:rsidRDefault="00256FFA" w:rsidP="004E235F">
      <w:pPr>
        <w:jc w:val="left"/>
        <w:rPr>
          <w:rFonts w:eastAsia="Times New Roman" w:cs="Arial"/>
          <w:b/>
          <w:bCs/>
          <w:szCs w:val="20"/>
          <w:lang w:eastAsia="en-GB"/>
        </w:rPr>
      </w:pPr>
    </w:p>
    <w:p w14:paraId="1BDB4C19" w14:textId="77777777" w:rsidR="00E50952" w:rsidRPr="00277CEF" w:rsidRDefault="00E50952" w:rsidP="004E235F">
      <w:pPr>
        <w:jc w:val="left"/>
        <w:rPr>
          <w:rFonts w:eastAsia="Times New Roman" w:cs="Arial"/>
          <w:b/>
          <w:bCs/>
          <w:szCs w:val="20"/>
          <w:lang w:eastAsia="en-GB"/>
        </w:rPr>
      </w:pPr>
      <w:r w:rsidRPr="00277CEF">
        <w:rPr>
          <w:rFonts w:eastAsia="Times New Roman" w:cs="Arial"/>
          <w:b/>
          <w:bCs/>
          <w:szCs w:val="20"/>
          <w:lang w:eastAsia="en-GB"/>
        </w:rPr>
        <w:t>Order cycle: 365 days/25 purchase orders per year = 14.6 days</w:t>
      </w:r>
    </w:p>
    <w:p w14:paraId="4703154D" w14:textId="77777777" w:rsidR="00E50952" w:rsidRDefault="00E50952" w:rsidP="004E235F">
      <w:pPr>
        <w:rPr>
          <w:lang w:val="en-ZA"/>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50952" w:rsidRPr="000E03FD" w14:paraId="10828A63" w14:textId="77777777" w:rsidTr="00534B76">
        <w:tc>
          <w:tcPr>
            <w:tcW w:w="1408" w:type="dxa"/>
            <w:shd w:val="clear" w:color="auto" w:fill="auto"/>
          </w:tcPr>
          <w:p w14:paraId="5C5509FB" w14:textId="77777777" w:rsidR="00E50952" w:rsidRPr="000E03FD" w:rsidRDefault="00256FFA" w:rsidP="00E50952">
            <w:pPr>
              <w:spacing w:line="240" w:lineRule="auto"/>
              <w:jc w:val="center"/>
              <w:rPr>
                <w:lang w:val="en-US"/>
              </w:rPr>
            </w:pPr>
            <w:bookmarkStart w:id="1397" w:name="_Hlk38961875"/>
            <w:r>
              <w:rPr>
                <w:noProof/>
                <w:lang w:val="en-US"/>
              </w:rPr>
              <w:drawing>
                <wp:inline distT="0" distB="0" distL="0" distR="0" wp14:anchorId="2C6F4E03" wp14:editId="4510997D">
                  <wp:extent cx="467280" cy="468000"/>
                  <wp:effectExtent l="0" t="0" r="9525" b="8255"/>
                  <wp:docPr id="76" name="Picture 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56CC850" w14:textId="77777777" w:rsidR="00E50952" w:rsidRPr="00256FFA" w:rsidRDefault="00E50952" w:rsidP="00470273">
            <w:pPr>
              <w:spacing w:after="120" w:line="240" w:lineRule="auto"/>
              <w:rPr>
                <w:b/>
                <w:bCs/>
                <w:lang w:val="en-US"/>
              </w:rPr>
            </w:pPr>
            <w:r w:rsidRPr="00256FFA">
              <w:rPr>
                <w:b/>
                <w:bCs/>
                <w:lang w:val="en-US"/>
              </w:rPr>
              <w:t xml:space="preserve">Activity </w:t>
            </w:r>
            <w:r w:rsidR="00256FFA">
              <w:rPr>
                <w:b/>
                <w:bCs/>
                <w:lang w:val="en-US"/>
              </w:rPr>
              <w:t>75</w:t>
            </w:r>
            <w:r w:rsidRPr="00256FFA">
              <w:rPr>
                <w:b/>
                <w:bCs/>
                <w:lang w:val="en-US"/>
              </w:rPr>
              <w:t xml:space="preserve"> (KM05 IAC0301; PM05)</w:t>
            </w:r>
          </w:p>
          <w:p w14:paraId="794D6EA4" w14:textId="77777777" w:rsidR="00E50952" w:rsidRDefault="00E50952" w:rsidP="00470273">
            <w:pPr>
              <w:spacing w:after="120" w:line="240" w:lineRule="auto"/>
              <w:rPr>
                <w:lang w:val="en-US"/>
              </w:rPr>
            </w:pPr>
            <w:r>
              <w:rPr>
                <w:lang w:val="en-US"/>
              </w:rPr>
              <w:t>Please complete the activity in your workbook.</w:t>
            </w:r>
          </w:p>
          <w:p w14:paraId="2A9A71A8" w14:textId="77777777" w:rsidR="00E50952" w:rsidRDefault="00256FFA" w:rsidP="00256FFA">
            <w:pPr>
              <w:spacing w:after="120" w:line="240" w:lineRule="auto"/>
              <w:rPr>
                <w:lang w:val="en-US"/>
              </w:rPr>
            </w:pPr>
            <w:r w:rsidRPr="00256FFA">
              <w:rPr>
                <w:lang w:val="en-US"/>
              </w:rPr>
              <w:t>75</w:t>
            </w:r>
            <w:r w:rsidR="00E50952" w:rsidRPr="00256FFA">
              <w:rPr>
                <w:lang w:val="en-US"/>
              </w:rPr>
              <w:t>.1</w:t>
            </w:r>
            <w:r w:rsidRPr="00256FFA">
              <w:rPr>
                <w:lang w:val="en-US"/>
              </w:rPr>
              <w:tab/>
            </w:r>
            <w:r w:rsidR="00E50952" w:rsidRPr="00256FFA">
              <w:rPr>
                <w:lang w:val="en-US"/>
              </w:rPr>
              <w:t>Calculate the economic</w:t>
            </w:r>
            <w:r w:rsidR="00E50952">
              <w:rPr>
                <w:lang w:val="en-US"/>
              </w:rPr>
              <w:t xml:space="preserve"> order quantity (EOQ), given the following:</w:t>
            </w:r>
          </w:p>
          <w:p w14:paraId="0206F90D" w14:textId="77777777" w:rsidR="00E50952" w:rsidRDefault="00E50952" w:rsidP="00256FFA">
            <w:pPr>
              <w:spacing w:after="120" w:line="240" w:lineRule="auto"/>
              <w:ind w:left="720"/>
              <w:rPr>
                <w:lang w:val="en-US"/>
              </w:rPr>
            </w:pPr>
            <w:r>
              <w:rPr>
                <w:lang w:val="en-US"/>
              </w:rPr>
              <w:t>Demand 2200 per annum</w:t>
            </w:r>
          </w:p>
          <w:p w14:paraId="608D11FB" w14:textId="77777777" w:rsidR="00E50952" w:rsidRDefault="00E50952" w:rsidP="00256FFA">
            <w:pPr>
              <w:spacing w:after="120" w:line="240" w:lineRule="auto"/>
              <w:ind w:left="720"/>
              <w:rPr>
                <w:lang w:val="en-US"/>
              </w:rPr>
            </w:pPr>
            <w:r>
              <w:rPr>
                <w:lang w:val="en-US"/>
              </w:rPr>
              <w:t>Order cost (S)  R100 per delivery</w:t>
            </w:r>
          </w:p>
          <w:p w14:paraId="1EF7B51C" w14:textId="77777777" w:rsidR="00E50952" w:rsidRDefault="00E50952" w:rsidP="00256FFA">
            <w:pPr>
              <w:spacing w:after="120" w:line="240" w:lineRule="auto"/>
              <w:ind w:left="720"/>
              <w:rPr>
                <w:lang w:val="en-US"/>
              </w:rPr>
            </w:pPr>
            <w:r>
              <w:rPr>
                <w:lang w:val="en-US"/>
              </w:rPr>
              <w:t>Cost of product R500</w:t>
            </w:r>
          </w:p>
          <w:p w14:paraId="1FEBC55F" w14:textId="77777777" w:rsidR="00E50952" w:rsidRDefault="00E50952" w:rsidP="00256FFA">
            <w:pPr>
              <w:spacing w:after="120" w:line="240" w:lineRule="auto"/>
              <w:ind w:left="720"/>
              <w:rPr>
                <w:lang w:val="en-US"/>
              </w:rPr>
            </w:pPr>
            <w:r>
              <w:rPr>
                <w:lang w:val="en-US"/>
              </w:rPr>
              <w:t>Holding cost R10</w:t>
            </w:r>
          </w:p>
          <w:p w14:paraId="32FF8AF4" w14:textId="77777777" w:rsidR="00E50952" w:rsidRPr="000E03FD" w:rsidRDefault="00256FFA" w:rsidP="00256FFA">
            <w:pPr>
              <w:spacing w:after="120" w:line="240" w:lineRule="auto"/>
              <w:rPr>
                <w:lang w:val="en-US"/>
              </w:rPr>
            </w:pPr>
            <w:r>
              <w:rPr>
                <w:lang w:val="en-US"/>
              </w:rPr>
              <w:t>75</w:t>
            </w:r>
            <w:r w:rsidR="00E50952">
              <w:rPr>
                <w:lang w:val="en-US"/>
              </w:rPr>
              <w:t>.2</w:t>
            </w:r>
            <w:r>
              <w:rPr>
                <w:lang w:val="en-US"/>
              </w:rPr>
              <w:tab/>
            </w:r>
            <w:r w:rsidR="00E50952">
              <w:rPr>
                <w:lang w:val="en-US"/>
              </w:rPr>
              <w:t>Calculate the order cycle time</w:t>
            </w:r>
          </w:p>
        </w:tc>
      </w:tr>
      <w:bookmarkEnd w:id="1397"/>
    </w:tbl>
    <w:p w14:paraId="7B039FF9" w14:textId="77777777" w:rsidR="00E50952" w:rsidRDefault="00E50952" w:rsidP="00256FFA">
      <w:pPr>
        <w:rPr>
          <w:lang w:val="en-ZA"/>
        </w:rPr>
      </w:pPr>
    </w:p>
    <w:p w14:paraId="551D1382" w14:textId="77777777" w:rsidR="00E50952" w:rsidRDefault="00E50952" w:rsidP="002E23EC">
      <w:pPr>
        <w:pStyle w:val="Heading4"/>
        <w:numPr>
          <w:ilvl w:val="3"/>
          <w:numId w:val="403"/>
        </w:numPr>
        <w:spacing w:line="360" w:lineRule="auto"/>
        <w:ind w:left="1134" w:hanging="1134"/>
        <w:rPr>
          <w:lang w:val="en-ZA"/>
        </w:rPr>
      </w:pPr>
      <w:r>
        <w:rPr>
          <w:lang w:val="en-ZA"/>
        </w:rPr>
        <w:t>Service level goal analysis</w:t>
      </w:r>
    </w:p>
    <w:p w14:paraId="57824C66" w14:textId="77777777" w:rsidR="00E50952" w:rsidRDefault="00E50952" w:rsidP="00256FFA">
      <w:pPr>
        <w:rPr>
          <w:lang w:val="en-ZA"/>
        </w:rPr>
      </w:pPr>
      <w:r>
        <w:rPr>
          <w:lang w:val="en-ZA"/>
        </w:rPr>
        <w:t xml:space="preserve">The chain store manager needs to decide how much customer demand should be supported by replenishment stock and safety stock. Although it might sound ideal to aim for 100%, safety stock should only serve as a hedge against uncertainty and not to keep enough stock for all possible scenarios. It would require almost infinite stock levels to provide for all possible situations. </w:t>
      </w:r>
    </w:p>
    <w:p w14:paraId="3CB9CDA8" w14:textId="77777777" w:rsidR="00E50952" w:rsidRDefault="00E50952" w:rsidP="00256FFA">
      <w:pPr>
        <w:rPr>
          <w:lang w:val="en-ZA"/>
        </w:rPr>
      </w:pPr>
      <w:r>
        <w:rPr>
          <w:lang w:val="en-ZA"/>
        </w:rPr>
        <w:t>Higher levels of safety stock imply higher costs for purchasing and storing stock. With perishable items or items for which demand may suddenly decrease, this also creates the threat of overstocking and dead stock.</w:t>
      </w:r>
    </w:p>
    <w:p w14:paraId="3F136F63" w14:textId="77777777" w:rsidR="00256FFA" w:rsidRDefault="00256FFA" w:rsidP="00256FFA">
      <w:pPr>
        <w:rPr>
          <w:lang w:val="en-ZA"/>
        </w:rPr>
      </w:pPr>
    </w:p>
    <w:p w14:paraId="67A4FC22" w14:textId="77777777" w:rsidR="00E50952" w:rsidRDefault="00E50952" w:rsidP="00256FFA">
      <w:pPr>
        <w:pStyle w:val="Heading4"/>
        <w:spacing w:line="360" w:lineRule="auto"/>
        <w:ind w:left="1134" w:hanging="1134"/>
        <w:rPr>
          <w:lang w:val="en-ZA"/>
        </w:rPr>
      </w:pPr>
      <w:r>
        <w:rPr>
          <w:lang w:val="en-ZA"/>
        </w:rPr>
        <w:t>3.1.4.5</w:t>
      </w:r>
      <w:r>
        <w:rPr>
          <w:lang w:val="en-ZA"/>
        </w:rPr>
        <w:tab/>
        <w:t>Replenishment</w:t>
      </w:r>
    </w:p>
    <w:p w14:paraId="3F699605" w14:textId="77777777" w:rsidR="00256FFA" w:rsidRPr="00256FFA" w:rsidRDefault="00256FFA" w:rsidP="00256FFA">
      <w:pPr>
        <w:rPr>
          <w:lang w:val="en-ZA"/>
        </w:rPr>
      </w:pPr>
    </w:p>
    <w:p w14:paraId="50AD0659" w14:textId="77777777" w:rsidR="00E50952" w:rsidRDefault="00E50952" w:rsidP="00256FFA">
      <w:pPr>
        <w:rPr>
          <w:lang w:val="en-ZA"/>
        </w:rPr>
      </w:pPr>
      <w:r>
        <w:rPr>
          <w:lang w:val="en-ZA"/>
        </w:rPr>
        <w:t xml:space="preserve">The replenishment step, the last in the process, brings together the current inventory position and the results of the previous steps (components) of the process. </w:t>
      </w:r>
    </w:p>
    <w:p w14:paraId="18D95795" w14:textId="77777777" w:rsidR="00256FFA" w:rsidRDefault="00256FFA" w:rsidP="00256FFA">
      <w:pPr>
        <w:rPr>
          <w:lang w:val="en-ZA"/>
        </w:rPr>
      </w:pPr>
    </w:p>
    <w:p w14:paraId="65019B09" w14:textId="77777777" w:rsidR="00E50952" w:rsidRDefault="00E50952" w:rsidP="00256FFA">
      <w:pPr>
        <w:rPr>
          <w:lang w:val="en-ZA"/>
        </w:rPr>
      </w:pPr>
      <w:r>
        <w:rPr>
          <w:lang w:val="en-ZA"/>
        </w:rPr>
        <w:t>The outcome of this step is the suggested order quantity (SOQ) that is necessary to fulfil demand and service level requirements. For example, if:</w:t>
      </w:r>
      <w:r w:rsidR="00C41C70" w:rsidRPr="00C41C70">
        <w:rPr>
          <w:vertAlign w:val="superscript"/>
          <w:lang w:val="en-ZA"/>
        </w:rPr>
        <w:t>x</w:t>
      </w:r>
    </w:p>
    <w:tbl>
      <w:tblPr>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E50952" w14:paraId="27911FE4" w14:textId="77777777" w:rsidTr="003069DE">
        <w:tc>
          <w:tcPr>
            <w:tcW w:w="9027" w:type="dxa"/>
            <w:shd w:val="clear" w:color="auto" w:fill="D9D9D9" w:themeFill="background1" w:themeFillShade="D9"/>
          </w:tcPr>
          <w:p w14:paraId="09A5930C" w14:textId="77777777" w:rsidR="00E50952" w:rsidRDefault="00E50952" w:rsidP="002E23EC">
            <w:pPr>
              <w:pStyle w:val="ListParagraph"/>
              <w:numPr>
                <w:ilvl w:val="0"/>
                <w:numId w:val="436"/>
              </w:numPr>
              <w:spacing w:after="120"/>
              <w:ind w:left="357" w:hanging="357"/>
              <w:contextualSpacing w:val="0"/>
              <w:rPr>
                <w:lang w:val="en-ZA"/>
              </w:rPr>
            </w:pPr>
            <w:r>
              <w:rPr>
                <w:lang w:val="en-ZA"/>
              </w:rPr>
              <w:t>Demand forecasting estimates future sales and lead time estimates it will be 7 days (accounting for sales of 23 pieces) until a purchase order will be delivered</w:t>
            </w:r>
          </w:p>
          <w:p w14:paraId="3006E09E" w14:textId="77777777" w:rsidR="00E50952" w:rsidRDefault="00E50952" w:rsidP="002E23EC">
            <w:pPr>
              <w:pStyle w:val="ListParagraph"/>
              <w:numPr>
                <w:ilvl w:val="0"/>
                <w:numId w:val="436"/>
              </w:numPr>
              <w:spacing w:after="120"/>
              <w:ind w:left="357" w:hanging="357"/>
              <w:contextualSpacing w:val="0"/>
              <w:rPr>
                <w:lang w:val="en-ZA"/>
              </w:rPr>
            </w:pPr>
            <w:r>
              <w:rPr>
                <w:lang w:val="en-ZA"/>
              </w:rPr>
              <w:t>Order cycle analysis calculates the most profitable number of days and the forecasted demand is 19 units over these 7 days</w:t>
            </w:r>
          </w:p>
          <w:p w14:paraId="12E3DC27" w14:textId="77777777" w:rsidR="00E50952" w:rsidRDefault="00E50952" w:rsidP="002E23EC">
            <w:pPr>
              <w:pStyle w:val="ListParagraph"/>
              <w:numPr>
                <w:ilvl w:val="0"/>
                <w:numId w:val="436"/>
              </w:numPr>
              <w:spacing w:after="120"/>
              <w:ind w:left="357" w:hanging="357"/>
              <w:contextualSpacing w:val="0"/>
              <w:rPr>
                <w:lang w:val="en-ZA"/>
              </w:rPr>
            </w:pPr>
            <w:r>
              <w:rPr>
                <w:lang w:val="en-ZA"/>
              </w:rPr>
              <w:t xml:space="preserve">Service level analysis suggests keeping an additional 2 days safety stock on hand (4 units) </w:t>
            </w:r>
          </w:p>
          <w:p w14:paraId="4A8173F9" w14:textId="77777777" w:rsidR="00E50952" w:rsidRDefault="00E50952" w:rsidP="00256FFA">
            <w:pPr>
              <w:rPr>
                <w:lang w:val="en-ZA"/>
              </w:rPr>
            </w:pPr>
            <w:r>
              <w:rPr>
                <w:noProof/>
              </w:rPr>
              <w:drawing>
                <wp:inline distT="0" distB="0" distL="0" distR="0" wp14:anchorId="28DD266E" wp14:editId="47181184">
                  <wp:extent cx="5731510" cy="2000250"/>
                  <wp:effectExtent l="0" t="0" r="254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731510" cy="2000250"/>
                          </a:xfrm>
                          <a:prstGeom prst="rect">
                            <a:avLst/>
                          </a:prstGeom>
                        </pic:spPr>
                      </pic:pic>
                    </a:graphicData>
                  </a:graphic>
                </wp:inline>
              </w:drawing>
            </w:r>
          </w:p>
          <w:p w14:paraId="634AECF3" w14:textId="77777777" w:rsidR="00256FFA" w:rsidRDefault="00256FFA" w:rsidP="00256FFA">
            <w:pPr>
              <w:rPr>
                <w:lang w:val="en-ZA"/>
              </w:rPr>
            </w:pPr>
          </w:p>
          <w:p w14:paraId="4C7109C8" w14:textId="77777777" w:rsidR="00E50952" w:rsidRDefault="00E50952" w:rsidP="00256FFA">
            <w:pPr>
              <w:rPr>
                <w:lang w:val="en-ZA"/>
              </w:rPr>
            </w:pPr>
            <w:r>
              <w:rPr>
                <w:lang w:val="en-ZA"/>
              </w:rPr>
              <w:t>Then 46 are required. If the current stock on hand is 20, then 26 need to be ordered.</w:t>
            </w:r>
          </w:p>
        </w:tc>
      </w:tr>
    </w:tbl>
    <w:p w14:paraId="05812654" w14:textId="77777777" w:rsidR="00E50952" w:rsidRDefault="00E50952" w:rsidP="00E50952">
      <w:pPr>
        <w:rPr>
          <w:lang w:val="en-ZA"/>
        </w:rPr>
      </w:pPr>
    </w:p>
    <w:p w14:paraId="46A81658" w14:textId="77777777" w:rsidR="003069DE" w:rsidRDefault="003069DE" w:rsidP="00E50952">
      <w:pPr>
        <w:rPr>
          <w:lang w:val="en-ZA"/>
        </w:rPr>
      </w:pPr>
    </w:p>
    <w:p w14:paraId="396DFFCB" w14:textId="77777777" w:rsidR="00E50952" w:rsidRDefault="00E50952" w:rsidP="002E23EC">
      <w:pPr>
        <w:pStyle w:val="Heading2"/>
        <w:numPr>
          <w:ilvl w:val="1"/>
          <w:numId w:val="409"/>
        </w:numPr>
        <w:ind w:left="1134" w:hanging="1134"/>
        <w:rPr>
          <w:lang w:val="en-ZA"/>
        </w:rPr>
      </w:pPr>
      <w:bookmarkStart w:id="1398" w:name="_Toc38739637"/>
      <w:bookmarkStart w:id="1399" w:name="_Toc38888422"/>
      <w:bookmarkStart w:id="1400" w:name="_Toc39497275"/>
      <w:bookmarkStart w:id="1401" w:name="_Toc46937224"/>
      <w:r>
        <w:rPr>
          <w:lang w:val="en-ZA"/>
        </w:rPr>
        <w:t xml:space="preserve">The </w:t>
      </w:r>
      <w:r w:rsidRPr="00C92EDE">
        <w:rPr>
          <w:lang w:val="en-ZA"/>
        </w:rPr>
        <w:t>role of the Buyer and Planner</w:t>
      </w:r>
      <w:bookmarkEnd w:id="1398"/>
      <w:bookmarkEnd w:id="1399"/>
      <w:bookmarkEnd w:id="1400"/>
      <w:bookmarkEnd w:id="1401"/>
      <w:r w:rsidRPr="00C92EDE">
        <w:rPr>
          <w:lang w:val="en-ZA"/>
        </w:rPr>
        <w:t xml:space="preserve"> </w:t>
      </w:r>
    </w:p>
    <w:p w14:paraId="4BFACFB5" w14:textId="77777777" w:rsidR="00E50952" w:rsidRDefault="00E50952" w:rsidP="00E50952">
      <w:pPr>
        <w:rPr>
          <w:lang w:val="en-ZA"/>
        </w:rPr>
      </w:pPr>
      <w:r w:rsidRPr="00976267">
        <w:rPr>
          <w:lang w:val="en-ZA"/>
        </w:rPr>
        <w:t>The buyer and the planner in a re</w:t>
      </w:r>
      <w:r>
        <w:rPr>
          <w:lang w:val="en-ZA"/>
        </w:rPr>
        <w:t>tail chain work together to ensure the company stocks products that customers need and want and that these products are available when and where they are needed.</w:t>
      </w:r>
    </w:p>
    <w:p w14:paraId="6FFF3F19" w14:textId="77777777" w:rsidR="00256FFA" w:rsidRPr="00976267" w:rsidRDefault="00256FFA" w:rsidP="00E50952">
      <w:pPr>
        <w:rPr>
          <w:lang w:val="en-ZA"/>
        </w:rPr>
      </w:pPr>
    </w:p>
    <w:p w14:paraId="2E2494F3" w14:textId="77777777" w:rsidR="00E50952" w:rsidRDefault="00E50952" w:rsidP="00E50952">
      <w:pPr>
        <w:pStyle w:val="Heading3"/>
        <w:rPr>
          <w:lang w:val="en-ZA"/>
        </w:rPr>
      </w:pPr>
      <w:bookmarkStart w:id="1402" w:name="_Toc38888423"/>
      <w:bookmarkStart w:id="1403" w:name="_Toc39497276"/>
      <w:bookmarkStart w:id="1404" w:name="_Toc46937225"/>
      <w:r>
        <w:rPr>
          <w:lang w:val="en-ZA"/>
        </w:rPr>
        <w:t>3.2.1</w:t>
      </w:r>
      <w:r>
        <w:rPr>
          <w:lang w:val="en-ZA"/>
        </w:rPr>
        <w:tab/>
        <w:t>Buyer</w:t>
      </w:r>
      <w:bookmarkEnd w:id="1402"/>
      <w:bookmarkEnd w:id="1403"/>
      <w:bookmarkEnd w:id="1404"/>
    </w:p>
    <w:p w14:paraId="4C72F349" w14:textId="77777777" w:rsidR="00256FFA" w:rsidRDefault="00256FFA" w:rsidP="00E50952">
      <w:pPr>
        <w:rPr>
          <w:rStyle w:val="content"/>
        </w:rPr>
      </w:pPr>
    </w:p>
    <w:p w14:paraId="70EC1C85" w14:textId="77777777" w:rsidR="00E50952" w:rsidRDefault="00E50952" w:rsidP="00E50952">
      <w:pPr>
        <w:rPr>
          <w:rStyle w:val="content"/>
        </w:rPr>
      </w:pPr>
      <w:r>
        <w:rPr>
          <w:rStyle w:val="content"/>
        </w:rPr>
        <w:t>The buyer in a retail chain identifies, selects and purchases stock that matches company requirements.</w:t>
      </w:r>
    </w:p>
    <w:p w14:paraId="2D0F14D3" w14:textId="77777777" w:rsidR="00256FFA" w:rsidRDefault="00256FFA" w:rsidP="00E50952">
      <w:pPr>
        <w:rPr>
          <w:lang w:val="en-ZA"/>
        </w:rPr>
      </w:pPr>
    </w:p>
    <w:p w14:paraId="369EBBE5" w14:textId="77777777" w:rsidR="00E50952" w:rsidRDefault="00E50952" w:rsidP="00E50952">
      <w:r>
        <w:t>Buyers source new products and review existing merchandise to ensure the company’s products remain competitive. Most buyers tend to specialise in one product type (for example, clothes, fashion accessories, food and drink, books, furniture, electrical items or household goods) while those who work for smaller companies may focus on more than one but still a limited  number of categories.</w:t>
      </w:r>
    </w:p>
    <w:p w14:paraId="029B007C" w14:textId="77777777" w:rsidR="00256FFA" w:rsidRDefault="00256FFA" w:rsidP="00E50952"/>
    <w:p w14:paraId="0F6E42AE" w14:textId="77777777" w:rsidR="00E50952" w:rsidRDefault="00E50952" w:rsidP="00E50952">
      <w:pPr>
        <w:rPr>
          <w:lang w:eastAsia="en-GB"/>
        </w:rPr>
      </w:pPr>
      <w:r>
        <w:rPr>
          <w:lang w:eastAsia="en-GB"/>
        </w:rPr>
        <w:t xml:space="preserve">Buyers </w:t>
      </w:r>
      <w:r w:rsidRPr="00922B5A">
        <w:rPr>
          <w:lang w:eastAsia="en-GB"/>
        </w:rPr>
        <w:t>must be able to anticipate the ne</w:t>
      </w:r>
      <w:r>
        <w:rPr>
          <w:lang w:eastAsia="en-GB"/>
        </w:rPr>
        <w:t>eds</w:t>
      </w:r>
      <w:r w:rsidRPr="00922B5A">
        <w:rPr>
          <w:lang w:eastAsia="en-GB"/>
        </w:rPr>
        <w:t xml:space="preserve"> of th</w:t>
      </w:r>
      <w:r>
        <w:rPr>
          <w:lang w:eastAsia="en-GB"/>
        </w:rPr>
        <w:t>e company’s</w:t>
      </w:r>
      <w:r w:rsidRPr="00922B5A">
        <w:rPr>
          <w:lang w:eastAsia="en-GB"/>
        </w:rPr>
        <w:t xml:space="preserve"> customers</w:t>
      </w:r>
      <w:r>
        <w:rPr>
          <w:lang w:eastAsia="en-GB"/>
        </w:rPr>
        <w:t xml:space="preserve"> and</w:t>
      </w:r>
      <w:r w:rsidRPr="00922B5A">
        <w:rPr>
          <w:lang w:eastAsia="en-GB"/>
        </w:rPr>
        <w:t xml:space="preserve"> they need to establish </w:t>
      </w:r>
      <w:r>
        <w:rPr>
          <w:lang w:eastAsia="en-GB"/>
        </w:rPr>
        <w:t>positive and</w:t>
      </w:r>
      <w:r w:rsidRPr="00922B5A">
        <w:rPr>
          <w:lang w:eastAsia="en-GB"/>
        </w:rPr>
        <w:t xml:space="preserve"> lasting liaisons with providers</w:t>
      </w:r>
      <w:r>
        <w:rPr>
          <w:lang w:eastAsia="en-GB"/>
        </w:rPr>
        <w:t>. They must further</w:t>
      </w:r>
      <w:r w:rsidRPr="00922B5A">
        <w:rPr>
          <w:lang w:eastAsia="en-GB"/>
        </w:rPr>
        <w:t xml:space="preserve"> ensure that the merchandise they</w:t>
      </w:r>
      <w:r>
        <w:rPr>
          <w:lang w:eastAsia="en-GB"/>
        </w:rPr>
        <w:t xml:space="preserve"> are</w:t>
      </w:r>
      <w:r w:rsidRPr="00922B5A">
        <w:rPr>
          <w:lang w:eastAsia="en-GB"/>
        </w:rPr>
        <w:t xml:space="preserve"> purchasing </w:t>
      </w:r>
      <w:r>
        <w:rPr>
          <w:lang w:eastAsia="en-GB"/>
        </w:rPr>
        <w:t>is of</w:t>
      </w:r>
      <w:r w:rsidRPr="00922B5A">
        <w:rPr>
          <w:lang w:eastAsia="en-GB"/>
        </w:rPr>
        <w:t xml:space="preserve"> the quality that the </w:t>
      </w:r>
      <w:r>
        <w:rPr>
          <w:lang w:eastAsia="en-GB"/>
        </w:rPr>
        <w:t>consumer</w:t>
      </w:r>
      <w:r w:rsidRPr="00922B5A">
        <w:rPr>
          <w:lang w:eastAsia="en-GB"/>
        </w:rPr>
        <w:t xml:space="preserve"> expects. </w:t>
      </w:r>
      <w:r>
        <w:rPr>
          <w:lang w:eastAsia="en-GB"/>
        </w:rPr>
        <w:t>They</w:t>
      </w:r>
      <w:r w:rsidRPr="00922B5A">
        <w:rPr>
          <w:lang w:eastAsia="en-GB"/>
        </w:rPr>
        <w:t xml:space="preserve"> must also be able to foresee new trends, especially in the fields of fashion, technology, and electronics, as new items and models are released constantly.</w:t>
      </w:r>
    </w:p>
    <w:p w14:paraId="1400D872" w14:textId="77777777" w:rsidR="00256FFA" w:rsidRDefault="00256FFA" w:rsidP="00E50952">
      <w:pPr>
        <w:rPr>
          <w:lang w:eastAsia="en-GB"/>
        </w:rPr>
      </w:pPr>
    </w:p>
    <w:p w14:paraId="7F7C3F9D" w14:textId="77777777" w:rsidR="00E50952" w:rsidRDefault="00E50952" w:rsidP="00E50952">
      <w:r>
        <w:t>They understand that trends change and that a business needs to be ahead of the trend to be successful. Buyers know what is happening in other markets and can translate that to the markets of the companies they work for. </w:t>
      </w:r>
    </w:p>
    <w:p w14:paraId="5CA15EB2" w14:textId="77777777" w:rsidR="00256FFA" w:rsidRPr="00922B5A" w:rsidRDefault="00256FFA" w:rsidP="00E50952">
      <w:pPr>
        <w:rPr>
          <w:lang w:eastAsia="en-GB"/>
        </w:rPr>
      </w:pPr>
    </w:p>
    <w:p w14:paraId="35BACBD3" w14:textId="77777777" w:rsidR="00E50952" w:rsidRDefault="00E50952" w:rsidP="00E50952">
      <w:pPr>
        <w:rPr>
          <w:lang w:eastAsia="en-GB"/>
        </w:rPr>
      </w:pPr>
      <w:r>
        <w:rPr>
          <w:lang w:eastAsia="en-GB"/>
        </w:rPr>
        <w:t>Buyers are also</w:t>
      </w:r>
      <w:r w:rsidRPr="00922B5A">
        <w:rPr>
          <w:lang w:eastAsia="en-GB"/>
        </w:rPr>
        <w:t xml:space="preserve"> usually responsible for the merchandising operations of </w:t>
      </w:r>
      <w:r>
        <w:rPr>
          <w:lang w:eastAsia="en-GB"/>
        </w:rPr>
        <w:t>retail chains</w:t>
      </w:r>
      <w:r w:rsidRPr="00922B5A">
        <w:rPr>
          <w:lang w:eastAsia="en-GB"/>
        </w:rPr>
        <w:t xml:space="preserve">. </w:t>
      </w:r>
    </w:p>
    <w:p w14:paraId="5A2A2C7A" w14:textId="77777777" w:rsidR="00256FFA" w:rsidRPr="00922B5A" w:rsidRDefault="00256FFA" w:rsidP="00E50952">
      <w:pPr>
        <w:rPr>
          <w:lang w:eastAsia="en-GB"/>
        </w:rPr>
      </w:pPr>
    </w:p>
    <w:p w14:paraId="1EF92175" w14:textId="77777777" w:rsidR="00E50952" w:rsidRDefault="00E50952" w:rsidP="00E50952">
      <w:pPr>
        <w:pStyle w:val="Heading3"/>
        <w:rPr>
          <w:lang w:val="en-ZA"/>
        </w:rPr>
      </w:pPr>
      <w:bookmarkStart w:id="1405" w:name="_Toc38888424"/>
      <w:bookmarkStart w:id="1406" w:name="_Toc39497277"/>
      <w:bookmarkStart w:id="1407" w:name="_Toc46937226"/>
      <w:r>
        <w:rPr>
          <w:lang w:val="en-ZA"/>
        </w:rPr>
        <w:t>3.2.2</w:t>
      </w:r>
      <w:r>
        <w:rPr>
          <w:lang w:val="en-ZA"/>
        </w:rPr>
        <w:tab/>
        <w:t>Planner</w:t>
      </w:r>
      <w:bookmarkEnd w:id="1405"/>
      <w:bookmarkEnd w:id="1406"/>
      <w:bookmarkEnd w:id="1407"/>
    </w:p>
    <w:p w14:paraId="568556E0" w14:textId="77777777" w:rsidR="00256FFA" w:rsidRDefault="00256FFA" w:rsidP="00E50952">
      <w:pPr>
        <w:rPr>
          <w:rStyle w:val="e24kjd"/>
        </w:rPr>
      </w:pPr>
    </w:p>
    <w:p w14:paraId="5462B341" w14:textId="77777777" w:rsidR="00E50952" w:rsidRDefault="00E50952" w:rsidP="00E50952">
      <w:pPr>
        <w:rPr>
          <w:rStyle w:val="hscoswrapper"/>
        </w:rPr>
      </w:pPr>
      <w:r>
        <w:rPr>
          <w:rStyle w:val="e24kjd"/>
        </w:rPr>
        <w:t xml:space="preserve">The planner in a retail chain </w:t>
      </w:r>
      <w:r>
        <w:t xml:space="preserve">ensures that stock is in the right place at the right time, at the right price and the right quantities. They seek to </w:t>
      </w:r>
      <w:r>
        <w:rPr>
          <w:rStyle w:val="hscoswrapper"/>
        </w:rPr>
        <w:t>satisfy consumer demand.</w:t>
      </w:r>
    </w:p>
    <w:p w14:paraId="6983A352" w14:textId="77777777" w:rsidR="00256FFA" w:rsidRDefault="00256FFA" w:rsidP="00E50952">
      <w:pPr>
        <w:rPr>
          <w:rStyle w:val="e24kjd"/>
        </w:rPr>
      </w:pPr>
    </w:p>
    <w:p w14:paraId="7A1D7167" w14:textId="77777777" w:rsidR="00E50952" w:rsidRDefault="00E50952" w:rsidP="00E50952">
      <w:pPr>
        <w:rPr>
          <w:rStyle w:val="e24kjd"/>
        </w:rPr>
      </w:pPr>
      <w:r>
        <w:rPr>
          <w:rStyle w:val="e24kjd"/>
        </w:rPr>
        <w:t xml:space="preserve">While buyers identify suitable stock for the retail chain, </w:t>
      </w:r>
      <w:r w:rsidRPr="00F76EAF">
        <w:rPr>
          <w:rStyle w:val="e24kjd"/>
        </w:rPr>
        <w:t>planners</w:t>
      </w:r>
      <w:r>
        <w:rPr>
          <w:rStyle w:val="e24kjd"/>
        </w:rPr>
        <w:t xml:space="preserve"> are responsible for the planning and control of the product range. They are responsible for planning the long-term buying strategy and negotiating price structures, delivery dates, specific merchandise requirements and contracts.</w:t>
      </w:r>
    </w:p>
    <w:p w14:paraId="56947CD8" w14:textId="77777777" w:rsidR="00256FFA" w:rsidRPr="00EC1AEF" w:rsidRDefault="00256FFA" w:rsidP="00E50952">
      <w:pPr>
        <w:rPr>
          <w:lang w:val="en-ZA"/>
        </w:rPr>
      </w:pPr>
    </w:p>
    <w:p w14:paraId="19865133" w14:textId="77777777" w:rsidR="00E50952" w:rsidRDefault="00E50952" w:rsidP="00E50952">
      <w:r>
        <w:t>By using past data, the planner plans future demand. </w:t>
      </w:r>
    </w:p>
    <w:p w14:paraId="50E5C620" w14:textId="77777777" w:rsidR="00256FFA" w:rsidRDefault="00256FFA" w:rsidP="00E50952">
      <w:pPr>
        <w:rPr>
          <w:lang w:val="en-ZA"/>
        </w:rPr>
      </w:pPr>
    </w:p>
    <w:p w14:paraId="19EEA719" w14:textId="77777777" w:rsidR="003069DE" w:rsidRPr="00C92EDE" w:rsidRDefault="003069DE" w:rsidP="00E50952">
      <w:pPr>
        <w:rPr>
          <w:lang w:val="en-ZA"/>
        </w:rPr>
      </w:pPr>
    </w:p>
    <w:p w14:paraId="738D2C04" w14:textId="77777777" w:rsidR="00E50952" w:rsidRDefault="00E50952" w:rsidP="00256FFA">
      <w:pPr>
        <w:pStyle w:val="Heading2"/>
        <w:rPr>
          <w:lang w:val="en-ZA"/>
        </w:rPr>
      </w:pPr>
      <w:bookmarkStart w:id="1408" w:name="_Toc38739638"/>
      <w:bookmarkStart w:id="1409" w:name="_Toc38888425"/>
      <w:bookmarkStart w:id="1410" w:name="_Toc39497278"/>
      <w:bookmarkStart w:id="1411" w:name="_Toc46937227"/>
      <w:r>
        <w:rPr>
          <w:lang w:val="en-ZA"/>
        </w:rPr>
        <w:t>3.3</w:t>
      </w:r>
      <w:r>
        <w:rPr>
          <w:lang w:val="en-ZA"/>
        </w:rPr>
        <w:tab/>
        <w:t>H</w:t>
      </w:r>
      <w:r w:rsidRPr="00C92EDE">
        <w:rPr>
          <w:lang w:val="en-ZA"/>
        </w:rPr>
        <w:t>ow a retail chain store manager can influence the buying and replenishment process in order to improve stock turn in the store</w:t>
      </w:r>
      <w:bookmarkEnd w:id="1408"/>
      <w:bookmarkEnd w:id="1409"/>
      <w:bookmarkEnd w:id="1410"/>
      <w:bookmarkEnd w:id="1411"/>
    </w:p>
    <w:p w14:paraId="09DE8FAA" w14:textId="77777777" w:rsidR="00E50952" w:rsidRDefault="00E50952" w:rsidP="00E50952">
      <w:pPr>
        <w:rPr>
          <w:lang w:val="en-ZA"/>
        </w:rPr>
      </w:pPr>
      <w:r>
        <w:rPr>
          <w:lang w:val="en-ZA"/>
        </w:rPr>
        <w:t>Chain store managers can influence the buying and replenishment process to improve stock turn in the store through proper planning and making use of performance ratios such as stock turn, days supply and weeks of supply to prevent understock, overstock and dead stock.</w:t>
      </w:r>
    </w:p>
    <w:p w14:paraId="3A3A2A20" w14:textId="77777777" w:rsidR="00256FFA" w:rsidRDefault="00256FFA" w:rsidP="00E50952">
      <w:pPr>
        <w:rPr>
          <w:lang w:val="en-ZA"/>
        </w:rPr>
      </w:pPr>
    </w:p>
    <w:p w14:paraId="646EDE65" w14:textId="77777777" w:rsidR="00E50952" w:rsidRDefault="00E50952" w:rsidP="004B432B">
      <w:pPr>
        <w:rPr>
          <w:lang w:val="en-ZA"/>
        </w:rPr>
      </w:pPr>
      <w:r>
        <w:rPr>
          <w:lang w:val="en-ZA"/>
        </w:rPr>
        <w:t xml:space="preserve">They can further improve stock replenishment by following the steps of the replenishment process, namely demand forecasting, lead time analysis, order cycle analysis and service level goal analysis. </w:t>
      </w:r>
    </w:p>
    <w:p w14:paraId="0C56C18E" w14:textId="77777777" w:rsidR="004B432B" w:rsidRDefault="004B432B" w:rsidP="004B432B">
      <w:pPr>
        <w:rPr>
          <w:lang w:val="en-ZA"/>
        </w:rPr>
      </w:pPr>
    </w:p>
    <w:p w14:paraId="774C1789" w14:textId="77777777" w:rsidR="004B432B" w:rsidRDefault="004B432B" w:rsidP="004B432B">
      <w:pPr>
        <w:pStyle w:val="Caption"/>
      </w:pPr>
    </w:p>
    <w:p w14:paraId="3D2FD064" w14:textId="77777777" w:rsidR="004B432B" w:rsidRDefault="004B432B" w:rsidP="004B432B">
      <w:pPr>
        <w:pStyle w:val="Caption"/>
      </w:pPr>
      <w:r>
        <w:t>conclusion</w:t>
      </w:r>
    </w:p>
    <w:p w14:paraId="6E5A5C46" w14:textId="77777777" w:rsidR="004B432B" w:rsidRDefault="004B432B" w:rsidP="004B432B">
      <w:pPr>
        <w:rPr>
          <w:lang w:val="en-ZA"/>
        </w:rPr>
      </w:pPr>
    </w:p>
    <w:p w14:paraId="1B92E25E" w14:textId="77777777" w:rsidR="004B432B" w:rsidRDefault="004B432B" w:rsidP="004B432B">
      <w:pPr>
        <w:rPr>
          <w:lang w:val="en-ZA"/>
        </w:rPr>
      </w:pPr>
      <w:r>
        <w:rPr>
          <w:lang w:val="en-ZA"/>
        </w:rPr>
        <w:t>This chapter dealt with buying and replenishment.</w:t>
      </w:r>
    </w:p>
    <w:p w14:paraId="6D02EA37" w14:textId="77777777" w:rsidR="004B432B" w:rsidRDefault="004B432B" w:rsidP="004B432B">
      <w:pPr>
        <w:rPr>
          <w:lang w:val="en-ZA"/>
        </w:rPr>
      </w:pPr>
    </w:p>
    <w:p w14:paraId="23E0376B" w14:textId="77777777" w:rsidR="0037456C" w:rsidRPr="00256FFA" w:rsidRDefault="004B432B" w:rsidP="004B432B">
      <w:r>
        <w:rPr>
          <w:lang w:val="en-ZA"/>
        </w:rPr>
        <w:t>Chapter 4 deals with product mix and range.</w:t>
      </w:r>
    </w:p>
    <w:p w14:paraId="6BBACC06" w14:textId="77777777" w:rsidR="0037456C" w:rsidRPr="00256FFA" w:rsidRDefault="0037456C" w:rsidP="004B432B"/>
    <w:p w14:paraId="7831FF4F" w14:textId="77777777" w:rsidR="00E50952" w:rsidRDefault="00E50952">
      <w:pPr>
        <w:spacing w:line="240" w:lineRule="auto"/>
        <w:jc w:val="left"/>
        <w:rPr>
          <w:rFonts w:ascii="Times New Roman" w:eastAsia="Times New Roman" w:hAnsi="Times New Roman"/>
          <w:sz w:val="24"/>
          <w:szCs w:val="24"/>
          <w:lang w:eastAsia="en-GB"/>
        </w:rPr>
      </w:pPr>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256FFA" w14:paraId="28B7901F" w14:textId="77777777" w:rsidTr="00470273">
        <w:tc>
          <w:tcPr>
            <w:tcW w:w="5000" w:type="pct"/>
            <w:shd w:val="clear" w:color="auto" w:fill="7F7F7F" w:themeFill="text1" w:themeFillTint="80"/>
            <w:hideMark/>
          </w:tcPr>
          <w:p w14:paraId="311C60BA" w14:textId="77777777" w:rsidR="00256FFA" w:rsidRDefault="00256FFA" w:rsidP="00470273">
            <w:pPr>
              <w:pStyle w:val="Heading1"/>
              <w:rPr>
                <w:szCs w:val="32"/>
                <w:lang w:val="en-GB"/>
              </w:rPr>
            </w:pPr>
            <w:bookmarkStart w:id="1412" w:name="_Toc39497279"/>
            <w:bookmarkStart w:id="1413" w:name="_Toc46937228"/>
            <w:r>
              <w:t>Chapter 4: Product mix and range</w:t>
            </w:r>
            <w:bookmarkEnd w:id="1412"/>
            <w:bookmarkEnd w:id="1413"/>
          </w:p>
        </w:tc>
      </w:tr>
    </w:tbl>
    <w:p w14:paraId="2520B2DB" w14:textId="77777777" w:rsidR="00256FFA" w:rsidRDefault="00256FFA" w:rsidP="008455C4"/>
    <w:p w14:paraId="727A3ADF" w14:textId="77777777" w:rsidR="00256FFA" w:rsidRDefault="00256FFA" w:rsidP="008455C4">
      <w:pPr>
        <w:spacing w:after="120"/>
        <w:rPr>
          <w:rStyle w:val="Strong"/>
        </w:rPr>
      </w:pPr>
      <w:r>
        <w:rPr>
          <w:rStyle w:val="Strong"/>
        </w:rPr>
        <w:t>Learning outcomes</w:t>
      </w:r>
    </w:p>
    <w:p w14:paraId="56316982" w14:textId="77777777" w:rsidR="00E50952" w:rsidRDefault="00E50952" w:rsidP="008455C4">
      <w:pPr>
        <w:spacing w:after="120"/>
        <w:rPr>
          <w:lang w:val="en-ZA"/>
        </w:rPr>
      </w:pPr>
      <w:r>
        <w:rPr>
          <w:lang w:val="en-ZA"/>
        </w:rPr>
        <w:t>After completing this chapter, you will be able to:</w:t>
      </w:r>
    </w:p>
    <w:p w14:paraId="40A97AAA" w14:textId="77777777" w:rsidR="00E50952" w:rsidRDefault="00E50952" w:rsidP="002E23EC">
      <w:pPr>
        <w:pStyle w:val="ListParagraph"/>
        <w:numPr>
          <w:ilvl w:val="0"/>
          <w:numId w:val="381"/>
        </w:numPr>
        <w:spacing w:after="120"/>
        <w:contextualSpacing w:val="0"/>
        <w:rPr>
          <w:lang w:val="en-ZA"/>
        </w:rPr>
      </w:pPr>
      <w:r>
        <w:rPr>
          <w:lang w:val="en-ZA"/>
        </w:rPr>
        <w:t>Describe the concept of product mix and explain its influence on the bottom line of the store</w:t>
      </w:r>
    </w:p>
    <w:p w14:paraId="40D3AED0" w14:textId="77777777" w:rsidR="00E50952" w:rsidRDefault="00E50952" w:rsidP="002E23EC">
      <w:pPr>
        <w:pStyle w:val="ListParagraph"/>
        <w:numPr>
          <w:ilvl w:val="0"/>
          <w:numId w:val="381"/>
        </w:numPr>
        <w:spacing w:after="120"/>
        <w:contextualSpacing w:val="0"/>
        <w:rPr>
          <w:lang w:val="en-ZA"/>
        </w:rPr>
      </w:pPr>
      <w:r>
        <w:rPr>
          <w:lang w:val="en-ZA"/>
        </w:rPr>
        <w:t>Describe and explain the key principles of category management</w:t>
      </w:r>
    </w:p>
    <w:p w14:paraId="13E6405A" w14:textId="77777777" w:rsidR="00E50952" w:rsidRDefault="00E50952" w:rsidP="002E23EC">
      <w:pPr>
        <w:pStyle w:val="ListParagraph"/>
        <w:numPr>
          <w:ilvl w:val="0"/>
          <w:numId w:val="381"/>
        </w:numPr>
        <w:spacing w:after="120"/>
        <w:contextualSpacing w:val="0"/>
        <w:rPr>
          <w:lang w:val="en-ZA"/>
        </w:rPr>
      </w:pPr>
      <w:r>
        <w:rPr>
          <w:lang w:val="en-ZA"/>
        </w:rPr>
        <w:t>Discuss the impact of the brand’s image and store target market on mix and range allocation and the disadvantages of all stores in the chain having to sell the same</w:t>
      </w:r>
    </w:p>
    <w:p w14:paraId="033F678F" w14:textId="77777777" w:rsidR="00E50952" w:rsidRDefault="00E50952" w:rsidP="002E23EC">
      <w:pPr>
        <w:pStyle w:val="ListParagraph"/>
        <w:numPr>
          <w:ilvl w:val="0"/>
          <w:numId w:val="381"/>
        </w:numPr>
        <w:contextualSpacing w:val="0"/>
        <w:rPr>
          <w:lang w:val="en-ZA"/>
        </w:rPr>
      </w:pPr>
      <w:r>
        <w:rPr>
          <w:lang w:val="en-ZA"/>
        </w:rPr>
        <w:t>Discuss with examples how a retail chain store manager can influence the product mix and range for the store</w:t>
      </w:r>
    </w:p>
    <w:p w14:paraId="32748888" w14:textId="77777777" w:rsidR="008455C4" w:rsidRPr="008455C4" w:rsidRDefault="008455C4" w:rsidP="008455C4">
      <w:pPr>
        <w:rPr>
          <w:lang w:val="en-ZA"/>
        </w:rPr>
      </w:pPr>
    </w:p>
    <w:p w14:paraId="3BA689FF" w14:textId="77777777" w:rsidR="00E50952" w:rsidRDefault="00E50952" w:rsidP="00E50952">
      <w:pPr>
        <w:pStyle w:val="Heading2"/>
        <w:rPr>
          <w:lang w:val="en-ZA"/>
        </w:rPr>
      </w:pPr>
      <w:bookmarkStart w:id="1414" w:name="_Toc38739640"/>
      <w:bookmarkStart w:id="1415" w:name="_Toc38888427"/>
      <w:bookmarkStart w:id="1416" w:name="_Toc39497280"/>
      <w:bookmarkStart w:id="1417" w:name="_Toc46937229"/>
      <w:r>
        <w:rPr>
          <w:lang w:val="en-ZA"/>
        </w:rPr>
        <w:t>4.1</w:t>
      </w:r>
      <w:r>
        <w:rPr>
          <w:lang w:val="en-ZA"/>
        </w:rPr>
        <w:tab/>
        <w:t>P</w:t>
      </w:r>
      <w:r w:rsidRPr="00C92EDE">
        <w:rPr>
          <w:lang w:val="en-ZA"/>
        </w:rPr>
        <w:t>roduct mix and its influence on the bottom line of the store</w:t>
      </w:r>
      <w:bookmarkEnd w:id="1414"/>
      <w:bookmarkEnd w:id="1415"/>
      <w:bookmarkEnd w:id="1416"/>
      <w:bookmarkEnd w:id="1417"/>
    </w:p>
    <w:p w14:paraId="7F08DC24" w14:textId="77777777" w:rsidR="00E50952" w:rsidRDefault="00E50952" w:rsidP="008455C4">
      <w:pPr>
        <w:pStyle w:val="Heading3"/>
        <w:spacing w:line="360" w:lineRule="auto"/>
        <w:rPr>
          <w:lang w:val="en-ZA"/>
        </w:rPr>
      </w:pPr>
      <w:bookmarkStart w:id="1418" w:name="_Toc38739641"/>
      <w:bookmarkStart w:id="1419" w:name="_Toc38888428"/>
      <w:bookmarkStart w:id="1420" w:name="_Toc39497281"/>
      <w:bookmarkStart w:id="1421" w:name="_Toc46937230"/>
      <w:r>
        <w:rPr>
          <w:lang w:val="en-ZA"/>
        </w:rPr>
        <w:t>4.1.1</w:t>
      </w:r>
      <w:r>
        <w:rPr>
          <w:lang w:val="en-ZA"/>
        </w:rPr>
        <w:tab/>
        <w:t>What product mix is</w:t>
      </w:r>
      <w:bookmarkEnd w:id="1418"/>
      <w:bookmarkEnd w:id="1419"/>
      <w:bookmarkEnd w:id="1420"/>
      <w:bookmarkEnd w:id="1421"/>
    </w:p>
    <w:p w14:paraId="11F24F7C" w14:textId="77777777" w:rsidR="008455C4" w:rsidRDefault="008455C4" w:rsidP="008455C4">
      <w:pPr>
        <w:rPr>
          <w:lang w:val="en-ZA"/>
        </w:rPr>
      </w:pPr>
    </w:p>
    <w:p w14:paraId="17E00C02" w14:textId="77777777" w:rsidR="00E50952" w:rsidRDefault="00E50952" w:rsidP="008455C4">
      <w:pPr>
        <w:rPr>
          <w:lang w:val="en-ZA"/>
        </w:rPr>
      </w:pPr>
      <w:r>
        <w:rPr>
          <w:lang w:val="en-ZA"/>
        </w:rPr>
        <w:t>Product mix refers to the combination of product categories and products within those categories offered by a retail chain store.</w:t>
      </w:r>
    </w:p>
    <w:p w14:paraId="093978E7" w14:textId="77777777" w:rsidR="008455C4" w:rsidRDefault="008455C4"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325CA647" w14:textId="77777777" w:rsidTr="00857950">
        <w:tc>
          <w:tcPr>
            <w:tcW w:w="1266" w:type="dxa"/>
            <w:shd w:val="clear" w:color="auto" w:fill="auto"/>
            <w:vAlign w:val="center"/>
          </w:tcPr>
          <w:p w14:paraId="7CDFF707" w14:textId="77777777" w:rsidR="00E50952" w:rsidRPr="000E03FD" w:rsidRDefault="008455C4" w:rsidP="008455C4">
            <w:pPr>
              <w:jc w:val="center"/>
              <w:rPr>
                <w:noProof/>
                <w:lang w:eastAsia="en-GB"/>
              </w:rPr>
            </w:pPr>
            <w:r>
              <w:rPr>
                <w:noProof/>
                <w:lang w:eastAsia="en-GB"/>
              </w:rPr>
              <w:drawing>
                <wp:inline distT="0" distB="0" distL="0" distR="0" wp14:anchorId="0164E0B4" wp14:editId="160D1483">
                  <wp:extent cx="468720" cy="468000"/>
                  <wp:effectExtent l="0" t="0" r="7620" b="825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3714C1D4" w14:textId="77777777" w:rsidR="00E50952" w:rsidRPr="000E03FD" w:rsidRDefault="00E50952" w:rsidP="008455C4">
            <w:pPr>
              <w:rPr>
                <w:lang w:val="en-US"/>
              </w:rPr>
            </w:pPr>
            <w:r w:rsidRPr="00EF5AD7">
              <w:rPr>
                <w:b/>
                <w:bCs/>
                <w:lang w:val="en-US"/>
              </w:rPr>
              <w:t>Product mix:</w:t>
            </w:r>
            <w:r>
              <w:rPr>
                <w:lang w:val="en-US"/>
              </w:rPr>
              <w:t xml:space="preserve"> The total number of product categories that a company offers to its customers. All the product categories, when grouped together, form the product mix of the company.</w:t>
            </w:r>
          </w:p>
        </w:tc>
      </w:tr>
    </w:tbl>
    <w:p w14:paraId="2763B77A" w14:textId="77777777" w:rsidR="00E50952" w:rsidRDefault="00E50952" w:rsidP="008455C4">
      <w:pPr>
        <w:rPr>
          <w:lang w:val="en-ZA"/>
        </w:rPr>
      </w:pPr>
    </w:p>
    <w:p w14:paraId="37829A50" w14:textId="77777777" w:rsidR="00E50952" w:rsidRDefault="00E50952" w:rsidP="008455C4">
      <w:pPr>
        <w:rPr>
          <w:lang w:val="en-ZA"/>
        </w:rPr>
      </w:pPr>
      <w:r>
        <w:rPr>
          <w:lang w:val="en-ZA"/>
        </w:rPr>
        <w:t>For example, ABC Supermarkets deal in different categories of products which include shampoo, flour, toothpaste, dairy products. Etc. shampoo, here, forms a different product category, flour forms a different product category, and so does toothpaste. These categories form the product mix of ABC Supermarkets.</w:t>
      </w:r>
    </w:p>
    <w:p w14:paraId="2866C47C" w14:textId="77777777" w:rsidR="008455C4" w:rsidRDefault="008455C4"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4F22427" w14:textId="77777777" w:rsidTr="00857950">
        <w:tc>
          <w:tcPr>
            <w:tcW w:w="1266" w:type="dxa"/>
            <w:shd w:val="clear" w:color="auto" w:fill="auto"/>
            <w:vAlign w:val="center"/>
          </w:tcPr>
          <w:p w14:paraId="098C7F39" w14:textId="77777777" w:rsidR="00E50952" w:rsidRDefault="008455C4" w:rsidP="008455C4">
            <w:pPr>
              <w:jc w:val="center"/>
              <w:rPr>
                <w:noProof/>
                <w:lang w:eastAsia="en-GB"/>
              </w:rPr>
            </w:pPr>
            <w:r>
              <w:rPr>
                <w:noProof/>
                <w:lang w:eastAsia="en-GB"/>
              </w:rPr>
              <w:drawing>
                <wp:inline distT="0" distB="0" distL="0" distR="0" wp14:anchorId="0ED8A522" wp14:editId="2843C988">
                  <wp:extent cx="467280" cy="468000"/>
                  <wp:effectExtent l="0" t="0" r="9525" b="8255"/>
                  <wp:docPr id="78" name="Picture 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DF96DB1" w14:textId="77777777" w:rsidR="00E50952" w:rsidRPr="000E03FD" w:rsidRDefault="00E50952" w:rsidP="008455C4">
            <w:pPr>
              <w:rPr>
                <w:lang w:val="en-US"/>
              </w:rPr>
            </w:pPr>
            <w:r>
              <w:rPr>
                <w:lang w:val="en-US"/>
              </w:rPr>
              <w:t>Product mix is a subset of the marketing mix (4 Ps – product, Place, Price and Promotion) and is an important part of the business model of the company.</w:t>
            </w:r>
          </w:p>
        </w:tc>
      </w:tr>
    </w:tbl>
    <w:p w14:paraId="2861A198" w14:textId="77777777" w:rsidR="00E50952" w:rsidRDefault="00E50952" w:rsidP="008455C4">
      <w:pPr>
        <w:rPr>
          <w:lang w:val="en-ZA"/>
        </w:rPr>
      </w:pPr>
    </w:p>
    <w:p w14:paraId="44810B40" w14:textId="77777777" w:rsidR="00E50952" w:rsidRDefault="00E50952" w:rsidP="008455C4">
      <w:pPr>
        <w:rPr>
          <w:lang w:val="en-ZA"/>
        </w:rPr>
      </w:pPr>
      <w:r>
        <w:rPr>
          <w:lang w:val="en-ZA"/>
        </w:rPr>
        <w:t>Product mix has four dimensions:</w:t>
      </w:r>
    </w:p>
    <w:p w14:paraId="25997795" w14:textId="77777777" w:rsidR="00E50952" w:rsidRDefault="00E50952" w:rsidP="002E23EC">
      <w:pPr>
        <w:pStyle w:val="ListParagraph"/>
        <w:numPr>
          <w:ilvl w:val="0"/>
          <w:numId w:val="382"/>
        </w:numPr>
        <w:contextualSpacing w:val="0"/>
        <w:rPr>
          <w:lang w:val="en-ZA"/>
        </w:rPr>
      </w:pPr>
      <w:r>
        <w:rPr>
          <w:lang w:val="en-ZA"/>
        </w:rPr>
        <w:t>Width</w:t>
      </w:r>
    </w:p>
    <w:p w14:paraId="0B8D6719" w14:textId="77777777" w:rsidR="00E50952" w:rsidRDefault="00E50952" w:rsidP="002E23EC">
      <w:pPr>
        <w:pStyle w:val="ListParagraph"/>
        <w:numPr>
          <w:ilvl w:val="0"/>
          <w:numId w:val="382"/>
        </w:numPr>
        <w:contextualSpacing w:val="0"/>
        <w:rPr>
          <w:lang w:val="en-ZA"/>
        </w:rPr>
      </w:pPr>
      <w:r>
        <w:rPr>
          <w:lang w:val="en-ZA"/>
        </w:rPr>
        <w:t>Length</w:t>
      </w:r>
    </w:p>
    <w:p w14:paraId="4AB8E700" w14:textId="77777777" w:rsidR="00E50952" w:rsidRDefault="00E50952" w:rsidP="002E23EC">
      <w:pPr>
        <w:pStyle w:val="ListParagraph"/>
        <w:numPr>
          <w:ilvl w:val="0"/>
          <w:numId w:val="382"/>
        </w:numPr>
        <w:contextualSpacing w:val="0"/>
        <w:rPr>
          <w:lang w:val="en-ZA"/>
        </w:rPr>
      </w:pPr>
      <w:r>
        <w:rPr>
          <w:lang w:val="en-ZA"/>
        </w:rPr>
        <w:t>Depth</w:t>
      </w:r>
    </w:p>
    <w:p w14:paraId="3282B854" w14:textId="77777777" w:rsidR="00E50952" w:rsidRDefault="00E50952" w:rsidP="002E23EC">
      <w:pPr>
        <w:pStyle w:val="ListParagraph"/>
        <w:numPr>
          <w:ilvl w:val="0"/>
          <w:numId w:val="382"/>
        </w:numPr>
        <w:contextualSpacing w:val="0"/>
        <w:rPr>
          <w:lang w:val="en-ZA"/>
        </w:rPr>
      </w:pPr>
      <w:r>
        <w:rPr>
          <w:lang w:val="en-ZA"/>
        </w:rPr>
        <w:t>Consistency</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545"/>
        <w:gridCol w:w="7436"/>
      </w:tblGrid>
      <w:tr w:rsidR="00E50952" w14:paraId="55BD049A" w14:textId="77777777" w:rsidTr="003069DE">
        <w:tc>
          <w:tcPr>
            <w:tcW w:w="1545" w:type="dxa"/>
            <w:shd w:val="clear" w:color="auto" w:fill="7F7F7F" w:themeFill="text1" w:themeFillTint="80"/>
          </w:tcPr>
          <w:p w14:paraId="5BE63360" w14:textId="77777777" w:rsidR="00E50952" w:rsidRPr="00C11F21" w:rsidRDefault="00E50952" w:rsidP="008455C4">
            <w:pPr>
              <w:rPr>
                <w:b/>
                <w:bCs/>
                <w:lang w:val="en-ZA"/>
              </w:rPr>
            </w:pPr>
            <w:r w:rsidRPr="00C11F21">
              <w:rPr>
                <w:b/>
                <w:bCs/>
                <w:color w:val="FFFFFF" w:themeColor="background1"/>
                <w:lang w:val="en-ZA"/>
              </w:rPr>
              <w:t>Width</w:t>
            </w:r>
          </w:p>
        </w:tc>
        <w:tc>
          <w:tcPr>
            <w:tcW w:w="7436" w:type="dxa"/>
            <w:shd w:val="clear" w:color="auto" w:fill="D9D9D9" w:themeFill="background1" w:themeFillShade="D9"/>
          </w:tcPr>
          <w:p w14:paraId="294DC0F2" w14:textId="77777777" w:rsidR="00E50952" w:rsidRDefault="00E50952" w:rsidP="008455C4">
            <w:pPr>
              <w:spacing w:after="120"/>
              <w:rPr>
                <w:lang w:val="en-ZA"/>
              </w:rPr>
            </w:pPr>
            <w:r>
              <w:rPr>
                <w:lang w:val="en-ZA"/>
              </w:rPr>
              <w:t>The width of a product refers to the number of product lines (categories) the company or chain store has to offer.</w:t>
            </w:r>
          </w:p>
          <w:p w14:paraId="26EFB9F0" w14:textId="77777777" w:rsidR="00E50952" w:rsidRDefault="00E50952" w:rsidP="008455C4">
            <w:pPr>
              <w:rPr>
                <w:lang w:val="en-ZA"/>
              </w:rPr>
            </w:pPr>
            <w:r>
              <w:rPr>
                <w:lang w:val="en-ZA"/>
              </w:rPr>
              <w:t>For example, if a company produces only soft drinks and juices, this means the company’s mix is two wide. Coca Cola deals in juices, soft drinks and mineral water, hence the product mix is three wide.</w:t>
            </w:r>
          </w:p>
        </w:tc>
      </w:tr>
      <w:tr w:rsidR="00E50952" w14:paraId="1B830F67" w14:textId="77777777" w:rsidTr="003069DE">
        <w:tc>
          <w:tcPr>
            <w:tcW w:w="1545" w:type="dxa"/>
            <w:shd w:val="clear" w:color="auto" w:fill="7F7F7F" w:themeFill="text1" w:themeFillTint="80"/>
          </w:tcPr>
          <w:p w14:paraId="4F666EAC" w14:textId="77777777" w:rsidR="00E50952" w:rsidRPr="00C11F21" w:rsidRDefault="00E50952" w:rsidP="008455C4">
            <w:pPr>
              <w:rPr>
                <w:b/>
                <w:bCs/>
                <w:color w:val="FFFFFF" w:themeColor="background1"/>
                <w:lang w:val="en-ZA"/>
              </w:rPr>
            </w:pPr>
            <w:r>
              <w:rPr>
                <w:b/>
                <w:bCs/>
                <w:color w:val="FFFFFF" w:themeColor="background1"/>
                <w:lang w:val="en-ZA"/>
              </w:rPr>
              <w:t>Length</w:t>
            </w:r>
          </w:p>
        </w:tc>
        <w:tc>
          <w:tcPr>
            <w:tcW w:w="7436" w:type="dxa"/>
            <w:shd w:val="clear" w:color="auto" w:fill="D9D9D9" w:themeFill="background1" w:themeFillShade="D9"/>
          </w:tcPr>
          <w:p w14:paraId="27B09773" w14:textId="77777777" w:rsidR="00E50952" w:rsidRDefault="00E50952" w:rsidP="008455C4">
            <w:pPr>
              <w:spacing w:after="120"/>
              <w:rPr>
                <w:lang w:val="en-ZA"/>
              </w:rPr>
            </w:pPr>
            <w:r>
              <w:rPr>
                <w:lang w:val="en-ZA"/>
              </w:rPr>
              <w:t>Length of product mix refers to the total number of products in a mix.</w:t>
            </w:r>
          </w:p>
          <w:p w14:paraId="3CAEDDE3" w14:textId="77777777" w:rsidR="00E50952" w:rsidRDefault="00E50952" w:rsidP="008455C4">
            <w:pPr>
              <w:rPr>
                <w:lang w:val="en-ZA"/>
              </w:rPr>
            </w:pPr>
            <w:r>
              <w:rPr>
                <w:lang w:val="en-ZA"/>
              </w:rPr>
              <w:t>For example, if a company has 6 product categories and 10 products under each of these categories, the length is 60 [6x10].</w:t>
            </w:r>
          </w:p>
        </w:tc>
      </w:tr>
      <w:tr w:rsidR="00E50952" w14:paraId="798B68AA" w14:textId="77777777" w:rsidTr="003069DE">
        <w:tc>
          <w:tcPr>
            <w:tcW w:w="1545" w:type="dxa"/>
            <w:shd w:val="clear" w:color="auto" w:fill="7F7F7F" w:themeFill="text1" w:themeFillTint="80"/>
          </w:tcPr>
          <w:p w14:paraId="0DF2B644" w14:textId="77777777" w:rsidR="00E50952" w:rsidRDefault="00E50952" w:rsidP="008455C4">
            <w:pPr>
              <w:rPr>
                <w:b/>
                <w:bCs/>
                <w:color w:val="FFFFFF" w:themeColor="background1"/>
                <w:lang w:val="en-ZA"/>
              </w:rPr>
            </w:pPr>
            <w:r>
              <w:rPr>
                <w:b/>
                <w:bCs/>
                <w:color w:val="FFFFFF" w:themeColor="background1"/>
                <w:lang w:val="en-ZA"/>
              </w:rPr>
              <w:t>Depth</w:t>
            </w:r>
          </w:p>
        </w:tc>
        <w:tc>
          <w:tcPr>
            <w:tcW w:w="7436" w:type="dxa"/>
            <w:shd w:val="clear" w:color="auto" w:fill="D9D9D9" w:themeFill="background1" w:themeFillShade="D9"/>
          </w:tcPr>
          <w:p w14:paraId="33470BFF" w14:textId="77777777" w:rsidR="00E50952" w:rsidRDefault="00E50952" w:rsidP="008455C4">
            <w:pPr>
              <w:spacing w:after="120"/>
              <w:rPr>
                <w:lang w:val="en-ZA"/>
              </w:rPr>
            </w:pPr>
            <w:r>
              <w:rPr>
                <w:lang w:val="en-ZA"/>
              </w:rPr>
              <w:t>The depth of the product mix refers to the total number of products within a category.</w:t>
            </w:r>
          </w:p>
          <w:p w14:paraId="47A3FF71" w14:textId="77777777" w:rsidR="00E50952" w:rsidRDefault="00E50952" w:rsidP="008455C4">
            <w:pPr>
              <w:rPr>
                <w:lang w:val="en-ZA"/>
              </w:rPr>
            </w:pPr>
            <w:r>
              <w:rPr>
                <w:lang w:val="en-ZA"/>
              </w:rPr>
              <w:t>There can be variations in products of the same category. For example, Dewfresh has different variants under the same category such as full cream UHT milk, skin UHT milk, 2% UHT milk.</w:t>
            </w:r>
          </w:p>
        </w:tc>
      </w:tr>
      <w:tr w:rsidR="00E50952" w14:paraId="314DDE48" w14:textId="77777777" w:rsidTr="003069DE">
        <w:tc>
          <w:tcPr>
            <w:tcW w:w="1545" w:type="dxa"/>
            <w:shd w:val="clear" w:color="auto" w:fill="7F7F7F" w:themeFill="text1" w:themeFillTint="80"/>
          </w:tcPr>
          <w:p w14:paraId="743B410F" w14:textId="77777777" w:rsidR="00E50952" w:rsidRDefault="00E50952" w:rsidP="008455C4">
            <w:pPr>
              <w:rPr>
                <w:b/>
                <w:bCs/>
                <w:color w:val="FFFFFF" w:themeColor="background1"/>
                <w:lang w:val="en-ZA"/>
              </w:rPr>
            </w:pPr>
            <w:r>
              <w:rPr>
                <w:b/>
                <w:bCs/>
                <w:color w:val="FFFFFF" w:themeColor="background1"/>
                <w:lang w:val="en-ZA"/>
              </w:rPr>
              <w:t>Consistency</w:t>
            </w:r>
          </w:p>
        </w:tc>
        <w:tc>
          <w:tcPr>
            <w:tcW w:w="7436" w:type="dxa"/>
            <w:shd w:val="clear" w:color="auto" w:fill="D9D9D9" w:themeFill="background1" w:themeFillShade="D9"/>
          </w:tcPr>
          <w:p w14:paraId="203BCDAB" w14:textId="77777777" w:rsidR="00E50952" w:rsidRDefault="00E50952" w:rsidP="008455C4">
            <w:pPr>
              <w:rPr>
                <w:lang w:val="en-ZA"/>
              </w:rPr>
            </w:pPr>
            <w:r>
              <w:rPr>
                <w:lang w:val="en-ZA"/>
              </w:rPr>
              <w:t>Consistency of product mix refers to how closely products offered by the chain store are linked to each other. For example, a store dealing in just dairy products has more consistency than a store offering a random assortment of electronic products.</w:t>
            </w:r>
          </w:p>
        </w:tc>
      </w:tr>
    </w:tbl>
    <w:p w14:paraId="13553CBC" w14:textId="77777777" w:rsidR="00E50952" w:rsidRDefault="00E50952" w:rsidP="008455C4">
      <w:pPr>
        <w:rPr>
          <w:lang w:val="en-ZA"/>
        </w:rPr>
      </w:pPr>
    </w:p>
    <w:p w14:paraId="4807C433" w14:textId="77777777" w:rsidR="003069DE" w:rsidRDefault="003069DE" w:rsidP="008455C4">
      <w:pPr>
        <w:rPr>
          <w:lang w:val="en-ZA"/>
        </w:rPr>
      </w:pPr>
    </w:p>
    <w:p w14:paraId="6CFEB270" w14:textId="77777777" w:rsidR="00E50952" w:rsidRDefault="00E50952" w:rsidP="008455C4">
      <w:pPr>
        <w:rPr>
          <w:lang w:val="en-ZA"/>
        </w:rPr>
      </w:pPr>
      <w:r>
        <w:rPr>
          <w:lang w:val="en-ZA"/>
        </w:rPr>
        <w:t xml:space="preserve">Figure </w:t>
      </w:r>
      <w:r w:rsidR="008455C4">
        <w:rPr>
          <w:lang w:val="en-ZA"/>
        </w:rPr>
        <w:t>87</w:t>
      </w:r>
      <w:r>
        <w:rPr>
          <w:lang w:val="en-ZA"/>
        </w:rPr>
        <w:t xml:space="preserve"> illustrates the concept of product mix.</w:t>
      </w:r>
    </w:p>
    <w:p w14:paraId="021071B2" w14:textId="77777777" w:rsidR="008455C4" w:rsidRDefault="008455C4" w:rsidP="008455C4">
      <w:pPr>
        <w:rPr>
          <w:lang w:val="en-ZA"/>
        </w:rPr>
      </w:pPr>
    </w:p>
    <w:p w14:paraId="4BE668A5" w14:textId="77777777" w:rsidR="00E50952" w:rsidRDefault="00E50952" w:rsidP="008455C4">
      <w:pPr>
        <w:jc w:val="center"/>
        <w:rPr>
          <w:lang w:val="en-ZA"/>
        </w:rPr>
      </w:pPr>
      <w:r w:rsidRPr="00E0605B">
        <w:rPr>
          <w:noProof/>
        </w:rPr>
        <w:drawing>
          <wp:inline distT="0" distB="0" distL="0" distR="0" wp14:anchorId="4B971CC4" wp14:editId="7F376FCA">
            <wp:extent cx="4994894" cy="2801257"/>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006564" cy="2807802"/>
                    </a:xfrm>
                    <a:prstGeom prst="rect">
                      <a:avLst/>
                    </a:prstGeom>
                    <a:noFill/>
                    <a:ln>
                      <a:noFill/>
                    </a:ln>
                  </pic:spPr>
                </pic:pic>
              </a:graphicData>
            </a:graphic>
          </wp:inline>
        </w:drawing>
      </w:r>
    </w:p>
    <w:p w14:paraId="61495783" w14:textId="77777777" w:rsidR="00E50952" w:rsidRDefault="00E50952" w:rsidP="008455C4">
      <w:pPr>
        <w:pStyle w:val="Caption"/>
        <w:spacing w:before="0" w:after="0" w:line="360" w:lineRule="auto"/>
      </w:pPr>
      <w:r>
        <w:t xml:space="preserve">figure </w:t>
      </w:r>
      <w:r w:rsidR="008455C4">
        <w:t>87</w:t>
      </w:r>
      <w:r>
        <w:t>: product mix</w:t>
      </w:r>
    </w:p>
    <w:p w14:paraId="55AF17B4" w14:textId="77777777" w:rsidR="00534B76" w:rsidRPr="00534B76" w:rsidRDefault="00534B76" w:rsidP="00534B76">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28D9EF33" w14:textId="77777777" w:rsidTr="00857950">
        <w:tc>
          <w:tcPr>
            <w:tcW w:w="1266" w:type="dxa"/>
            <w:shd w:val="clear" w:color="auto" w:fill="auto"/>
            <w:vAlign w:val="center"/>
          </w:tcPr>
          <w:p w14:paraId="392D296F" w14:textId="77777777" w:rsidR="008455C4" w:rsidRDefault="008455C4" w:rsidP="008455C4">
            <w:pPr>
              <w:jc w:val="center"/>
              <w:rPr>
                <w:noProof/>
                <w:lang w:eastAsia="en-GB"/>
              </w:rPr>
            </w:pPr>
            <w:r>
              <w:rPr>
                <w:noProof/>
                <w:lang w:eastAsia="en-GB"/>
              </w:rPr>
              <w:drawing>
                <wp:inline distT="0" distB="0" distL="0" distR="0" wp14:anchorId="0CC8A627" wp14:editId="089ACCC2">
                  <wp:extent cx="467280" cy="468000"/>
                  <wp:effectExtent l="0" t="0" r="9525" b="8255"/>
                  <wp:docPr id="79" name="Picture 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49B6763" w14:textId="77777777" w:rsidR="00E50952" w:rsidRPr="000E03FD" w:rsidRDefault="00E50952" w:rsidP="008455C4">
            <w:pPr>
              <w:rPr>
                <w:lang w:val="en-US"/>
              </w:rPr>
            </w:pPr>
            <w:r>
              <w:rPr>
                <w:lang w:val="en-US"/>
              </w:rPr>
              <w:t>Products are categorised on the basis of similarities in consumer needs, tastes, preferences, etc.</w:t>
            </w:r>
          </w:p>
        </w:tc>
      </w:tr>
    </w:tbl>
    <w:p w14:paraId="4BBA2DC6" w14:textId="77777777" w:rsidR="00E50952" w:rsidRDefault="00E50952" w:rsidP="008455C4">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487DF22B" w14:textId="77777777" w:rsidTr="00857950">
        <w:tc>
          <w:tcPr>
            <w:tcW w:w="1266" w:type="dxa"/>
            <w:shd w:val="clear" w:color="auto" w:fill="auto"/>
          </w:tcPr>
          <w:p w14:paraId="407AF240" w14:textId="77777777" w:rsidR="00E50952" w:rsidRPr="000E03FD" w:rsidRDefault="008455C4" w:rsidP="008455C4">
            <w:pPr>
              <w:jc w:val="center"/>
              <w:rPr>
                <w:lang w:val="en-US"/>
              </w:rPr>
            </w:pPr>
            <w:bookmarkStart w:id="1422" w:name="_Hlk38964198"/>
            <w:r>
              <w:rPr>
                <w:noProof/>
                <w:lang w:val="en-US"/>
              </w:rPr>
              <w:drawing>
                <wp:inline distT="0" distB="0" distL="0" distR="0" wp14:anchorId="35ADF6DC" wp14:editId="6DE41B3A">
                  <wp:extent cx="467280" cy="468000"/>
                  <wp:effectExtent l="0" t="0" r="9525" b="8255"/>
                  <wp:docPr id="80" name="Picture 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47AC5B9D" w14:textId="77777777" w:rsidR="00E50952" w:rsidRPr="008455C4" w:rsidRDefault="00E50952" w:rsidP="008455C4">
            <w:pPr>
              <w:spacing w:after="120"/>
              <w:rPr>
                <w:b/>
                <w:bCs/>
                <w:lang w:val="en-US"/>
              </w:rPr>
            </w:pPr>
            <w:r w:rsidRPr="008455C4">
              <w:rPr>
                <w:b/>
                <w:bCs/>
                <w:lang w:val="en-US"/>
              </w:rPr>
              <w:t xml:space="preserve">Activity </w:t>
            </w:r>
            <w:r w:rsidR="008455C4">
              <w:rPr>
                <w:b/>
                <w:bCs/>
                <w:lang w:val="en-US"/>
              </w:rPr>
              <w:t>76</w:t>
            </w:r>
            <w:r w:rsidRPr="008455C4">
              <w:rPr>
                <w:b/>
                <w:bCs/>
                <w:lang w:val="en-US"/>
              </w:rPr>
              <w:t xml:space="preserve"> (KM05 IAC0401)</w:t>
            </w:r>
          </w:p>
          <w:p w14:paraId="3A43721F" w14:textId="77777777" w:rsidR="00E50952" w:rsidRPr="000E03FD" w:rsidRDefault="00E50952" w:rsidP="008455C4">
            <w:pPr>
              <w:rPr>
                <w:lang w:val="en-US"/>
              </w:rPr>
            </w:pPr>
            <w:r>
              <w:rPr>
                <w:lang w:val="en-US"/>
              </w:rPr>
              <w:t>Draw a diagram that shows the main categories in the product mix at the store where you are a manager.</w:t>
            </w:r>
          </w:p>
        </w:tc>
      </w:tr>
      <w:bookmarkEnd w:id="1422"/>
    </w:tbl>
    <w:p w14:paraId="22C02C79" w14:textId="77777777" w:rsidR="00E50952" w:rsidRDefault="00E50952" w:rsidP="00DB75EF">
      <w:pPr>
        <w:rPr>
          <w:lang w:val="en-ZA"/>
        </w:rPr>
      </w:pPr>
    </w:p>
    <w:p w14:paraId="4176D10F" w14:textId="77777777" w:rsidR="00E50952" w:rsidRDefault="00E50952" w:rsidP="00DB75EF">
      <w:pPr>
        <w:rPr>
          <w:lang w:val="en-ZA"/>
        </w:rPr>
      </w:pPr>
      <w:r>
        <w:rPr>
          <w:lang w:val="en-ZA"/>
        </w:rPr>
        <w:t>The product mix offered by a chain store has an impact on the bottom line, the profitability.</w:t>
      </w:r>
    </w:p>
    <w:p w14:paraId="063F01A6" w14:textId="77777777" w:rsidR="008455C4" w:rsidRDefault="008455C4" w:rsidP="00DB75EF">
      <w:pPr>
        <w:rPr>
          <w:lang w:val="en-ZA"/>
        </w:rPr>
      </w:pPr>
    </w:p>
    <w:p w14:paraId="3A2EDE93" w14:textId="77777777" w:rsidR="00E50952" w:rsidRDefault="00E50952" w:rsidP="00DB75EF">
      <w:pPr>
        <w:rPr>
          <w:lang w:val="en-ZA"/>
        </w:rPr>
      </w:pPr>
      <w:r>
        <w:rPr>
          <w:lang w:val="en-ZA"/>
        </w:rPr>
        <w:t>The different product categories and the products within the categories have different margins and gross profit margins, because of pricing strategies. in most retail businesses, certain products or product categories are price sensitive, that is, the demand for the product is likely to fall if the price is increased. Many customers will go elsewhere if the price is increased, because of strong competition in the market. For that reason, grocery products, for example, are very price sensitive in locations where the customers are vulnerable to price increases. Increase in food prices of food products in a more affluent location, or in an upmarket food retail chain, might not have the same effect.</w:t>
      </w:r>
    </w:p>
    <w:p w14:paraId="331D79C1" w14:textId="77777777" w:rsidR="008455C4" w:rsidRDefault="008455C4" w:rsidP="00DB75EF">
      <w:pPr>
        <w:rPr>
          <w:lang w:val="en-ZA"/>
        </w:rPr>
      </w:pPr>
    </w:p>
    <w:p w14:paraId="0CD4BE7A" w14:textId="77777777" w:rsidR="00E50952" w:rsidRDefault="00E50952" w:rsidP="00DB75EF">
      <w:pPr>
        <w:rPr>
          <w:lang w:val="en-ZA"/>
        </w:rPr>
      </w:pPr>
      <w:r>
        <w:rPr>
          <w:lang w:val="en-ZA"/>
        </w:rPr>
        <w:t>Factors relating to product mix that may cause a change in profitability include:</w:t>
      </w:r>
    </w:p>
    <w:p w14:paraId="589C0E3C" w14:textId="77777777" w:rsidR="008455C4" w:rsidRDefault="008455C4" w:rsidP="00DB75EF">
      <w:pPr>
        <w:rPr>
          <w:lang w:val="en-ZA"/>
        </w:rPr>
      </w:pPr>
    </w:p>
    <w:p w14:paraId="75DAEB4F" w14:textId="77777777" w:rsidR="00E50952" w:rsidRDefault="00E50952" w:rsidP="00DB75EF">
      <w:pPr>
        <w:jc w:val="center"/>
        <w:rPr>
          <w:lang w:val="en-ZA"/>
        </w:rPr>
      </w:pPr>
      <w:r w:rsidRPr="001A5B74">
        <w:rPr>
          <w:noProof/>
        </w:rPr>
        <w:drawing>
          <wp:inline distT="0" distB="0" distL="0" distR="0" wp14:anchorId="62F580F2" wp14:editId="7F60ADEF">
            <wp:extent cx="2660073" cy="1860643"/>
            <wp:effectExtent l="0" t="0" r="6985"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681999" cy="1875980"/>
                    </a:xfrm>
                    <a:prstGeom prst="rect">
                      <a:avLst/>
                    </a:prstGeom>
                    <a:noFill/>
                    <a:ln>
                      <a:noFill/>
                    </a:ln>
                  </pic:spPr>
                </pic:pic>
              </a:graphicData>
            </a:graphic>
          </wp:inline>
        </w:drawing>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807"/>
        <w:gridCol w:w="5174"/>
      </w:tblGrid>
      <w:tr w:rsidR="00E50952" w14:paraId="5C593B39" w14:textId="77777777" w:rsidTr="00DB75EF">
        <w:tc>
          <w:tcPr>
            <w:tcW w:w="3807" w:type="dxa"/>
            <w:shd w:val="clear" w:color="auto" w:fill="7F7F7F" w:themeFill="text1" w:themeFillTint="80"/>
          </w:tcPr>
          <w:p w14:paraId="6A823BE5" w14:textId="77777777" w:rsidR="00E50952" w:rsidRPr="001A5B74" w:rsidRDefault="00E50952" w:rsidP="008455C4">
            <w:pPr>
              <w:rPr>
                <w:b/>
                <w:bCs/>
                <w:color w:val="FFFFFF" w:themeColor="background1"/>
                <w:lang w:val="en-ZA"/>
              </w:rPr>
            </w:pPr>
            <w:r w:rsidRPr="001A5B74">
              <w:rPr>
                <w:b/>
                <w:bCs/>
                <w:color w:val="FFFFFF" w:themeColor="background1"/>
                <w:lang w:val="en-ZA"/>
              </w:rPr>
              <w:t>Shopping patterns of different groups of customers</w:t>
            </w:r>
          </w:p>
        </w:tc>
        <w:tc>
          <w:tcPr>
            <w:tcW w:w="5174" w:type="dxa"/>
            <w:shd w:val="clear" w:color="auto" w:fill="D9D9D9" w:themeFill="background1" w:themeFillShade="D9"/>
          </w:tcPr>
          <w:p w14:paraId="2140A652" w14:textId="77777777" w:rsidR="00E50952" w:rsidRDefault="00E50952" w:rsidP="008455C4">
            <w:pPr>
              <w:spacing w:after="120"/>
              <w:rPr>
                <w:lang w:val="en-ZA"/>
              </w:rPr>
            </w:pPr>
            <w:r>
              <w:rPr>
                <w:lang w:val="en-ZA"/>
              </w:rPr>
              <w:t>When a chain store sells a wide product mix to a broad base of customers, there will be, on any day, a mix of which customers buy which products from the store. Because each product has a different product margin, this mix will impact on the store’s overall profitability.</w:t>
            </w:r>
          </w:p>
          <w:p w14:paraId="4839615E" w14:textId="77777777" w:rsidR="00E50952" w:rsidRDefault="00E50952" w:rsidP="008455C4">
            <w:pPr>
              <w:rPr>
                <w:lang w:val="en-ZA"/>
              </w:rPr>
            </w:pPr>
            <w:r>
              <w:rPr>
                <w:lang w:val="en-ZA"/>
              </w:rPr>
              <w:t xml:space="preserve">It may be that even if the store has identical revenues for two consecutive months, the profit for the two months may be different because of </w:t>
            </w:r>
            <w:r w:rsidR="009F01AB">
              <w:rPr>
                <w:lang w:val="en-ZA"/>
              </w:rPr>
              <w:t>t</w:t>
            </w:r>
            <w:r>
              <w:rPr>
                <w:lang w:val="en-ZA"/>
              </w:rPr>
              <w:t>he product mix bought by customers in the two months.</w:t>
            </w:r>
          </w:p>
        </w:tc>
      </w:tr>
      <w:tr w:rsidR="00E50952" w14:paraId="27BBAC5C" w14:textId="77777777" w:rsidTr="00DB75EF">
        <w:tc>
          <w:tcPr>
            <w:tcW w:w="3807" w:type="dxa"/>
            <w:shd w:val="clear" w:color="auto" w:fill="7F7F7F" w:themeFill="text1" w:themeFillTint="80"/>
          </w:tcPr>
          <w:p w14:paraId="6641DF02" w14:textId="77777777" w:rsidR="00E50952" w:rsidRPr="001A5B74" w:rsidRDefault="00E50952" w:rsidP="008455C4">
            <w:pPr>
              <w:jc w:val="left"/>
              <w:rPr>
                <w:b/>
                <w:bCs/>
                <w:color w:val="FFFFFF" w:themeColor="background1"/>
                <w:lang w:val="en-ZA"/>
              </w:rPr>
            </w:pPr>
            <w:r>
              <w:rPr>
                <w:b/>
                <w:bCs/>
                <w:color w:val="FFFFFF" w:themeColor="background1"/>
                <w:lang w:val="en-ZA"/>
              </w:rPr>
              <w:t>Shift in sales in different product categories</w:t>
            </w:r>
          </w:p>
        </w:tc>
        <w:tc>
          <w:tcPr>
            <w:tcW w:w="5174" w:type="dxa"/>
            <w:shd w:val="clear" w:color="auto" w:fill="D9D9D9" w:themeFill="background1" w:themeFillShade="D9"/>
          </w:tcPr>
          <w:p w14:paraId="08153FC0" w14:textId="77777777" w:rsidR="00E50952" w:rsidRDefault="00E50952" w:rsidP="008455C4">
            <w:pPr>
              <w:spacing w:after="120"/>
              <w:rPr>
                <w:lang w:val="en-ZA"/>
              </w:rPr>
            </w:pPr>
            <w:r>
              <w:rPr>
                <w:lang w:val="en-ZA"/>
              </w:rPr>
              <w:t>Any shift in increased sales in some categories and decreased sales in another category will impact on the profitability of the store.</w:t>
            </w:r>
          </w:p>
          <w:p w14:paraId="323B4B11" w14:textId="77777777" w:rsidR="00E50952" w:rsidRDefault="00E50952" w:rsidP="008455C4">
            <w:pPr>
              <w:rPr>
                <w:lang w:val="en-ZA"/>
              </w:rPr>
            </w:pPr>
            <w:r>
              <w:rPr>
                <w:lang w:val="en-ZA"/>
              </w:rPr>
              <w:t>One consultancy gives the following example: “We worked recently with a distributor that sells building materials for home improvement. Smaller products like caulking or adhesives tend to carry higher margins, whereas heavier products like drywall or lumber tend to be less profitable. Over the course of several years, their product mix had shifted subtly but measurably toward the heavy products. The change was inconspicuous enough that no red flags had been raised. And yet, the mix change had produced a definite decrease in profitability.”</w:t>
            </w:r>
          </w:p>
        </w:tc>
      </w:tr>
    </w:tbl>
    <w:p w14:paraId="65D00F73" w14:textId="77777777" w:rsidR="00E50952" w:rsidRDefault="00E50952" w:rsidP="008455C4">
      <w:pPr>
        <w:rPr>
          <w:lang w:val="en-ZA"/>
        </w:rPr>
      </w:pPr>
    </w:p>
    <w:p w14:paraId="79ED9A4C" w14:textId="77777777" w:rsidR="00E50952" w:rsidRDefault="00E50952" w:rsidP="00E50952">
      <w:pPr>
        <w:pStyle w:val="Heading2"/>
        <w:rPr>
          <w:lang w:val="en-ZA"/>
        </w:rPr>
      </w:pPr>
      <w:bookmarkStart w:id="1423" w:name="_Toc38739642"/>
      <w:bookmarkStart w:id="1424" w:name="_Toc38888429"/>
      <w:bookmarkStart w:id="1425" w:name="_Toc39497282"/>
      <w:bookmarkStart w:id="1426" w:name="_Toc46937231"/>
      <w:r>
        <w:rPr>
          <w:lang w:val="en-ZA"/>
        </w:rPr>
        <w:t>4.2</w:t>
      </w:r>
      <w:r>
        <w:rPr>
          <w:lang w:val="en-ZA"/>
        </w:rPr>
        <w:tab/>
        <w:t>T</w:t>
      </w:r>
      <w:r w:rsidRPr="00C92EDE">
        <w:rPr>
          <w:lang w:val="en-ZA"/>
        </w:rPr>
        <w:t>he key principles of category management</w:t>
      </w:r>
      <w:bookmarkEnd w:id="1423"/>
      <w:bookmarkEnd w:id="1424"/>
      <w:bookmarkEnd w:id="1425"/>
      <w:bookmarkEnd w:id="1426"/>
    </w:p>
    <w:p w14:paraId="2B45488D" w14:textId="77777777" w:rsidR="00E50952" w:rsidRDefault="00E50952" w:rsidP="008455C4">
      <w:pPr>
        <w:pStyle w:val="Heading3"/>
        <w:spacing w:line="360" w:lineRule="auto"/>
        <w:rPr>
          <w:lang w:val="en-ZA"/>
        </w:rPr>
      </w:pPr>
      <w:bookmarkStart w:id="1427" w:name="_Toc38739643"/>
      <w:bookmarkStart w:id="1428" w:name="_Toc38888430"/>
      <w:bookmarkStart w:id="1429" w:name="_Toc39497283"/>
      <w:bookmarkStart w:id="1430" w:name="_Toc46937232"/>
      <w:r>
        <w:rPr>
          <w:lang w:val="en-ZA"/>
        </w:rPr>
        <w:t>4.2.1</w:t>
      </w:r>
      <w:r>
        <w:rPr>
          <w:lang w:val="en-ZA"/>
        </w:rPr>
        <w:tab/>
        <w:t>What category management is</w:t>
      </w:r>
      <w:bookmarkEnd w:id="1427"/>
      <w:bookmarkEnd w:id="1428"/>
      <w:bookmarkEnd w:id="1429"/>
      <w:bookmarkEnd w:id="1430"/>
    </w:p>
    <w:p w14:paraId="1BFD1547" w14:textId="77777777" w:rsidR="008455C4" w:rsidRDefault="008455C4" w:rsidP="008455C4">
      <w:pPr>
        <w:rPr>
          <w:lang w:val="en-ZA"/>
        </w:rPr>
      </w:pPr>
    </w:p>
    <w:p w14:paraId="57260647" w14:textId="77777777" w:rsidR="00E50952" w:rsidRDefault="00E50952" w:rsidP="008455C4">
      <w:pPr>
        <w:rPr>
          <w:lang w:val="en-ZA"/>
        </w:rPr>
      </w:pPr>
      <w:r>
        <w:rPr>
          <w:lang w:val="en-ZA"/>
        </w:rPr>
        <w:t>Because product mix influences profitability (the bottom line), it is important to effectively manage categories of stock.</w:t>
      </w:r>
    </w:p>
    <w:p w14:paraId="68CBC88D" w14:textId="77777777" w:rsidR="008455C4" w:rsidRDefault="008455C4" w:rsidP="008455C4">
      <w:pPr>
        <w:rPr>
          <w:lang w:val="en-ZA"/>
        </w:rPr>
      </w:pPr>
    </w:p>
    <w:p w14:paraId="6CD9C59A" w14:textId="77777777" w:rsidR="00E50952" w:rsidRDefault="00E50952" w:rsidP="008455C4">
      <w:pPr>
        <w:rPr>
          <w:lang w:val="en-ZA"/>
        </w:rPr>
      </w:pPr>
      <w:r>
        <w:rPr>
          <w:lang w:val="en-ZA"/>
        </w:rPr>
        <w:t>“Category management is the strategic management of various merchandise … to maximise turnover and profit by satisfying consumer needs and wants.”</w:t>
      </w:r>
      <w:r w:rsidR="00C41C70" w:rsidRPr="00C41C70">
        <w:rPr>
          <w:vertAlign w:val="superscript"/>
          <w:lang w:val="en-ZA"/>
        </w:rPr>
        <w:t>xi</w:t>
      </w:r>
      <w:r>
        <w:rPr>
          <w:lang w:val="en-ZA"/>
        </w:rPr>
        <w:t xml:space="preserve"> It can also be described as “… the collaborative process of organising categories as independent business units, aimed at producing business results by focusing on delivering value to a customer.”</w:t>
      </w:r>
      <w:r w:rsidR="00C41C70" w:rsidRPr="00C41C70">
        <w:rPr>
          <w:vertAlign w:val="superscript"/>
          <w:lang w:val="en-ZA"/>
        </w:rPr>
        <w:t>xii</w:t>
      </w:r>
    </w:p>
    <w:p w14:paraId="797E92DD" w14:textId="77777777" w:rsidR="008455C4" w:rsidRDefault="008455C4" w:rsidP="008455C4">
      <w:pPr>
        <w:rPr>
          <w:lang w:val="en-ZA"/>
        </w:rPr>
      </w:pPr>
    </w:p>
    <w:p w14:paraId="07D5141C" w14:textId="77777777" w:rsidR="00E50952" w:rsidRDefault="00E50952" w:rsidP="00A05514">
      <w:pPr>
        <w:spacing w:after="120"/>
        <w:rPr>
          <w:lang w:val="en-ZA"/>
        </w:rPr>
      </w:pPr>
      <w:r>
        <w:rPr>
          <w:lang w:val="en-ZA"/>
        </w:rPr>
        <w:t>Category management aims to:</w:t>
      </w:r>
    </w:p>
    <w:p w14:paraId="14713856" w14:textId="77777777" w:rsidR="00E50952" w:rsidRDefault="00E50952" w:rsidP="002E23EC">
      <w:pPr>
        <w:pStyle w:val="ListParagraph"/>
        <w:numPr>
          <w:ilvl w:val="0"/>
          <w:numId w:val="383"/>
        </w:numPr>
        <w:spacing w:after="120"/>
        <w:contextualSpacing w:val="0"/>
        <w:rPr>
          <w:lang w:val="en-ZA"/>
        </w:rPr>
      </w:pPr>
      <w:r>
        <w:rPr>
          <w:lang w:val="en-ZA"/>
        </w:rPr>
        <w:t>Provide customers with what they want, where they want it, and when they want it. To do so, products are grouped into categories according to how they are used, consumed or purchased.</w:t>
      </w:r>
      <w:r w:rsidR="00C41C70" w:rsidRPr="00C41C70">
        <w:rPr>
          <w:vertAlign w:val="superscript"/>
          <w:lang w:val="en-ZA"/>
        </w:rPr>
        <w:t>xiii</w:t>
      </w:r>
    </w:p>
    <w:p w14:paraId="568AFDA1" w14:textId="77777777" w:rsidR="00E50952" w:rsidRDefault="00E50952" w:rsidP="002E23EC">
      <w:pPr>
        <w:pStyle w:val="ListParagraph"/>
        <w:numPr>
          <w:ilvl w:val="0"/>
          <w:numId w:val="383"/>
        </w:numPr>
        <w:spacing w:after="120"/>
        <w:contextualSpacing w:val="0"/>
        <w:rPr>
          <w:lang w:val="en-ZA"/>
        </w:rPr>
      </w:pPr>
      <w:r>
        <w:rPr>
          <w:lang w:val="en-ZA"/>
        </w:rPr>
        <w:t>Obtain long-term improvements in the efficiencies of the retailer, which leads to:</w:t>
      </w:r>
    </w:p>
    <w:p w14:paraId="2D30E0C8" w14:textId="77777777" w:rsidR="00E50952" w:rsidRDefault="00E50952" w:rsidP="002E23EC">
      <w:pPr>
        <w:pStyle w:val="ListParagraph"/>
        <w:numPr>
          <w:ilvl w:val="1"/>
          <w:numId w:val="383"/>
        </w:numPr>
        <w:spacing w:after="120"/>
        <w:contextualSpacing w:val="0"/>
        <w:rPr>
          <w:lang w:val="en-ZA"/>
        </w:rPr>
      </w:pPr>
      <w:r>
        <w:rPr>
          <w:lang w:val="en-ZA"/>
        </w:rPr>
        <w:t>Increased sales;</w:t>
      </w:r>
    </w:p>
    <w:p w14:paraId="472C2396" w14:textId="77777777" w:rsidR="00E50952" w:rsidRDefault="00E50952" w:rsidP="002E23EC">
      <w:pPr>
        <w:pStyle w:val="ListParagraph"/>
        <w:numPr>
          <w:ilvl w:val="1"/>
          <w:numId w:val="383"/>
        </w:numPr>
        <w:contextualSpacing w:val="0"/>
        <w:rPr>
          <w:lang w:val="en-ZA"/>
        </w:rPr>
      </w:pPr>
      <w:r>
        <w:rPr>
          <w:lang w:val="en-ZA"/>
        </w:rPr>
        <w:t>An improved shopping environment; and customer loyalty.</w:t>
      </w:r>
    </w:p>
    <w:p w14:paraId="035DFD8C" w14:textId="77777777" w:rsidR="00F80C44" w:rsidRPr="00F80C44" w:rsidRDefault="00F80C44" w:rsidP="00F80C44">
      <w:pPr>
        <w:rPr>
          <w:lang w:val="en-ZA"/>
        </w:rPr>
      </w:pPr>
    </w:p>
    <w:p w14:paraId="47D4A559" w14:textId="77777777" w:rsidR="00E50952" w:rsidRDefault="00E50952" w:rsidP="002E23EC">
      <w:pPr>
        <w:pStyle w:val="Heading3"/>
        <w:numPr>
          <w:ilvl w:val="2"/>
          <w:numId w:val="381"/>
        </w:numPr>
        <w:spacing w:line="360" w:lineRule="auto"/>
        <w:ind w:left="1134" w:hanging="1134"/>
        <w:rPr>
          <w:lang w:val="en-ZA"/>
        </w:rPr>
      </w:pPr>
      <w:bookmarkStart w:id="1431" w:name="_Toc38739644"/>
      <w:bookmarkStart w:id="1432" w:name="_Toc38888431"/>
      <w:bookmarkStart w:id="1433" w:name="_Toc39497284"/>
      <w:bookmarkStart w:id="1434" w:name="_Toc46937233"/>
      <w:r>
        <w:rPr>
          <w:lang w:val="en-ZA"/>
        </w:rPr>
        <w:t>Why category management is important</w:t>
      </w:r>
      <w:bookmarkEnd w:id="1431"/>
      <w:bookmarkEnd w:id="1432"/>
      <w:bookmarkEnd w:id="1433"/>
      <w:bookmarkEnd w:id="1434"/>
    </w:p>
    <w:p w14:paraId="43D817BB" w14:textId="77777777" w:rsidR="00F80C44" w:rsidRDefault="00F80C44" w:rsidP="008455C4">
      <w:pPr>
        <w:rPr>
          <w:lang w:val="en-ZA"/>
        </w:rPr>
      </w:pPr>
    </w:p>
    <w:p w14:paraId="541336F3" w14:textId="77777777" w:rsidR="00E50952" w:rsidRDefault="00E50952" w:rsidP="008455C4">
      <w:pPr>
        <w:rPr>
          <w:lang w:val="en-ZA"/>
        </w:rPr>
      </w:pPr>
      <w:r>
        <w:rPr>
          <w:lang w:val="en-ZA"/>
        </w:rPr>
        <w:t>The idea behind category management is straightforward: to manage each product category in a way that enables maximum consumer appeal while maximising profits.</w:t>
      </w:r>
    </w:p>
    <w:p w14:paraId="002FF634" w14:textId="77777777" w:rsidR="00E50952" w:rsidRDefault="00E50952" w:rsidP="008455C4">
      <w:pPr>
        <w:rPr>
          <w:lang w:val="en-ZA"/>
        </w:rPr>
      </w:pPr>
      <w:r>
        <w:rPr>
          <w:lang w:val="en-ZA"/>
        </w:rPr>
        <w:t>One important aspect of category management is that all products in the chain store are not equally important from a profit point of view. Some products are in small demand but of high value while other products are in high demand but have a low profit margin.</w:t>
      </w:r>
    </w:p>
    <w:p w14:paraId="4B04C7E9" w14:textId="77777777" w:rsidR="00F80C44" w:rsidRDefault="00F80C44" w:rsidP="008455C4">
      <w:pPr>
        <w:rPr>
          <w:lang w:val="en-ZA"/>
        </w:rPr>
      </w:pPr>
    </w:p>
    <w:p w14:paraId="11761722" w14:textId="77777777" w:rsidR="00E50952" w:rsidRDefault="00E50952" w:rsidP="008455C4">
      <w:pPr>
        <w:rPr>
          <w:lang w:val="en-ZA"/>
        </w:rPr>
      </w:pPr>
      <w:r>
        <w:rPr>
          <w:lang w:val="en-ZA"/>
        </w:rPr>
        <w:t>How different categories are put together to make up the product mix offered at a chain store and how the balance between different categories is managed, will have a significant influence on the profitability of the store.</w:t>
      </w:r>
    </w:p>
    <w:p w14:paraId="7A621AE9" w14:textId="77777777" w:rsidR="00E50952" w:rsidRPr="005D7235" w:rsidRDefault="00E50952" w:rsidP="008455C4">
      <w:pPr>
        <w:rPr>
          <w:lang w:val="en-ZA"/>
        </w:rPr>
      </w:pPr>
    </w:p>
    <w:p w14:paraId="20AF5941" w14:textId="77777777" w:rsidR="00E50952" w:rsidRDefault="00E50952" w:rsidP="008455C4">
      <w:pPr>
        <w:pStyle w:val="Heading3"/>
        <w:spacing w:line="360" w:lineRule="auto"/>
        <w:rPr>
          <w:lang w:val="en-ZA"/>
        </w:rPr>
      </w:pPr>
      <w:bookmarkStart w:id="1435" w:name="_Toc38739645"/>
      <w:bookmarkStart w:id="1436" w:name="_Toc38888432"/>
      <w:bookmarkStart w:id="1437" w:name="_Toc39497285"/>
      <w:bookmarkStart w:id="1438" w:name="_Toc46937234"/>
      <w:r>
        <w:rPr>
          <w:lang w:val="en-ZA"/>
        </w:rPr>
        <w:t>4.2.3</w:t>
      </w:r>
      <w:r>
        <w:rPr>
          <w:lang w:val="en-ZA"/>
        </w:rPr>
        <w:tab/>
        <w:t>Principles of category management</w:t>
      </w:r>
      <w:bookmarkEnd w:id="1435"/>
      <w:bookmarkEnd w:id="1436"/>
      <w:bookmarkEnd w:id="1437"/>
      <w:bookmarkEnd w:id="1438"/>
    </w:p>
    <w:p w14:paraId="01FFC8CA" w14:textId="77777777" w:rsidR="00F80C44" w:rsidRDefault="00F80C44" w:rsidP="008455C4">
      <w:pPr>
        <w:rPr>
          <w:lang w:val="en-ZA"/>
        </w:rPr>
      </w:pPr>
    </w:p>
    <w:p w14:paraId="4CC6AD5F" w14:textId="77777777" w:rsidR="00E50952" w:rsidRDefault="00E50952" w:rsidP="00F80C44">
      <w:pPr>
        <w:spacing w:after="120"/>
        <w:rPr>
          <w:lang w:val="en-ZA"/>
        </w:rPr>
      </w:pPr>
      <w:r>
        <w:rPr>
          <w:lang w:val="en-ZA"/>
        </w:rPr>
        <w:t>The principles of category management are:</w:t>
      </w:r>
    </w:p>
    <w:p w14:paraId="7CF5F3FF" w14:textId="77777777" w:rsidR="00E50952" w:rsidRDefault="00E50952" w:rsidP="002E23EC">
      <w:pPr>
        <w:pStyle w:val="ListParagraph"/>
        <w:numPr>
          <w:ilvl w:val="0"/>
          <w:numId w:val="384"/>
        </w:numPr>
        <w:spacing w:after="120"/>
        <w:contextualSpacing w:val="0"/>
        <w:rPr>
          <w:lang w:val="en-ZA"/>
        </w:rPr>
      </w:pPr>
      <w:r>
        <w:rPr>
          <w:lang w:val="en-ZA"/>
        </w:rPr>
        <w:t xml:space="preserve">Categories should be divided and arranged as per the </w:t>
      </w:r>
      <w:r w:rsidRPr="00027AD5">
        <w:rPr>
          <w:i/>
          <w:iCs/>
          <w:lang w:val="en-ZA"/>
        </w:rPr>
        <w:t>consumers’ needs and ease</w:t>
      </w:r>
      <w:r>
        <w:rPr>
          <w:lang w:val="en-ZA"/>
        </w:rPr>
        <w:t xml:space="preserve"> (what consumers buy and how easy it is for them to find what they need) rather than the retailer’s convenience (what the retailer wants to buy and how the retailer wants to arrange categories).</w:t>
      </w:r>
    </w:p>
    <w:p w14:paraId="029E705B" w14:textId="77777777" w:rsidR="00E50952" w:rsidRPr="00027AD5" w:rsidRDefault="00E50952" w:rsidP="002E23EC">
      <w:pPr>
        <w:pStyle w:val="ListParagraph"/>
        <w:numPr>
          <w:ilvl w:val="0"/>
          <w:numId w:val="384"/>
        </w:numPr>
        <w:spacing w:after="120"/>
        <w:contextualSpacing w:val="0"/>
        <w:rPr>
          <w:lang w:val="en-ZA"/>
        </w:rPr>
      </w:pPr>
      <w:r>
        <w:rPr>
          <w:lang w:val="en-ZA"/>
        </w:rPr>
        <w:t xml:space="preserve">Category management should be based on </w:t>
      </w:r>
      <w:r w:rsidRPr="00027AD5">
        <w:rPr>
          <w:i/>
          <w:iCs/>
          <w:lang w:val="en-ZA"/>
        </w:rPr>
        <w:t>differentiation</w:t>
      </w:r>
      <w:r>
        <w:rPr>
          <w:lang w:val="en-ZA"/>
        </w:rPr>
        <w:t xml:space="preserve"> and uniqueness. </w:t>
      </w:r>
      <w:r>
        <w:t>For example, if you run a children clothing store you would separate clothing into a boy's section, girl's section and baby section. How you divide up the clothing is dependent on what types of clothing you carry.</w:t>
      </w:r>
    </w:p>
    <w:p w14:paraId="13490A22" w14:textId="77777777" w:rsidR="00E50952" w:rsidRPr="006E7F61" w:rsidRDefault="00E50952" w:rsidP="002E23EC">
      <w:pPr>
        <w:pStyle w:val="ListParagraph"/>
        <w:numPr>
          <w:ilvl w:val="0"/>
          <w:numId w:val="384"/>
        </w:numPr>
        <w:spacing w:after="120"/>
        <w:contextualSpacing w:val="0"/>
        <w:rPr>
          <w:lang w:val="en-ZA"/>
        </w:rPr>
      </w:pPr>
      <w:r>
        <w:t xml:space="preserve">Category management should </w:t>
      </w:r>
      <w:r w:rsidRPr="00491839">
        <w:rPr>
          <w:i/>
          <w:iCs/>
        </w:rPr>
        <w:t>drive multiple item purchases</w:t>
      </w:r>
      <w:r>
        <w:t xml:space="preserve"> at the same time. Since the key aim of category management is to maximise profits, it is important to manage categories in such a manner that consumers buy multiple items at a time. Displays should encourage cross-selling.</w:t>
      </w:r>
    </w:p>
    <w:p w14:paraId="7416813C" w14:textId="77777777" w:rsidR="00E50952" w:rsidRPr="00491839" w:rsidRDefault="00E50952" w:rsidP="002E23EC">
      <w:pPr>
        <w:pStyle w:val="ListParagraph"/>
        <w:numPr>
          <w:ilvl w:val="0"/>
          <w:numId w:val="384"/>
        </w:numPr>
        <w:spacing w:after="120"/>
        <w:contextualSpacing w:val="0"/>
        <w:rPr>
          <w:lang w:val="en-ZA"/>
        </w:rPr>
      </w:pPr>
      <w:r>
        <w:t xml:space="preserve">Category management should be </w:t>
      </w:r>
      <w:r w:rsidRPr="006E7F61">
        <w:rPr>
          <w:i/>
          <w:iCs/>
        </w:rPr>
        <w:t>based on the basis of product response</w:t>
      </w:r>
      <w:r>
        <w:t xml:space="preserve">, space and profitability. </w:t>
      </w:r>
    </w:p>
    <w:p w14:paraId="1E68C533" w14:textId="77777777" w:rsidR="00E50952" w:rsidRPr="00491839" w:rsidRDefault="00E50952" w:rsidP="002E23EC">
      <w:pPr>
        <w:pStyle w:val="ListParagraph"/>
        <w:numPr>
          <w:ilvl w:val="0"/>
          <w:numId w:val="384"/>
        </w:numPr>
        <w:contextualSpacing w:val="0"/>
        <w:rPr>
          <w:lang w:val="en-ZA"/>
        </w:rPr>
      </w:pPr>
      <w:r w:rsidRPr="006E7F61">
        <w:rPr>
          <w:i/>
          <w:iCs/>
        </w:rPr>
        <w:t>Planogram discipline</w:t>
      </w:r>
      <w:r>
        <w:t xml:space="preserve"> should be maintained. The planogram is the document that shows how the store merchandising should be applied. It is a blueprint of the store’s layout and merchandising plan.</w:t>
      </w:r>
    </w:p>
    <w:p w14:paraId="3461E64F" w14:textId="77777777" w:rsidR="00E50952" w:rsidRDefault="00E50952" w:rsidP="00F80C44">
      <w:pPr>
        <w:pStyle w:val="ListParagraph"/>
        <w:ind w:left="0"/>
        <w:contextualSpacing w:val="0"/>
        <w:rPr>
          <w:lang w:val="en-ZA"/>
        </w:rPr>
      </w:pPr>
    </w:p>
    <w:p w14:paraId="2ACD21B1" w14:textId="77777777" w:rsidR="003069DE" w:rsidRPr="003462A0" w:rsidRDefault="003069DE" w:rsidP="00F80C44">
      <w:pPr>
        <w:pStyle w:val="ListParagraph"/>
        <w:ind w:left="0"/>
        <w:contextualSpacing w:val="0"/>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4436A4D" w14:textId="77777777" w:rsidTr="00534B76">
        <w:trPr>
          <w:trHeight w:val="1008"/>
        </w:trPr>
        <w:tc>
          <w:tcPr>
            <w:tcW w:w="1266" w:type="dxa"/>
            <w:shd w:val="clear" w:color="auto" w:fill="auto"/>
          </w:tcPr>
          <w:p w14:paraId="1A925799" w14:textId="77777777" w:rsidR="00E50952" w:rsidRPr="000E03FD" w:rsidRDefault="00534B76" w:rsidP="008455C4">
            <w:pPr>
              <w:jc w:val="center"/>
              <w:rPr>
                <w:lang w:val="en-US"/>
              </w:rPr>
            </w:pPr>
            <w:bookmarkStart w:id="1439" w:name="_Hlk38964160"/>
            <w:r>
              <w:rPr>
                <w:noProof/>
                <w:lang w:val="en-US"/>
              </w:rPr>
              <w:drawing>
                <wp:inline distT="0" distB="0" distL="0" distR="0" wp14:anchorId="3AFDAADA" wp14:editId="30903EF1">
                  <wp:extent cx="467280" cy="468000"/>
                  <wp:effectExtent l="0" t="0" r="9525" b="8255"/>
                  <wp:docPr id="81" name="Picture 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B374951" w14:textId="77777777" w:rsidR="00E50952" w:rsidRPr="00534B76" w:rsidRDefault="00E50952" w:rsidP="00534B76">
            <w:pPr>
              <w:spacing w:after="120"/>
              <w:rPr>
                <w:b/>
                <w:bCs/>
                <w:lang w:val="en-US"/>
              </w:rPr>
            </w:pPr>
            <w:r w:rsidRPr="00534B76">
              <w:rPr>
                <w:b/>
                <w:bCs/>
                <w:lang w:val="en-US"/>
              </w:rPr>
              <w:t xml:space="preserve">Activity </w:t>
            </w:r>
            <w:r w:rsidR="00534B76" w:rsidRPr="00534B76">
              <w:rPr>
                <w:b/>
                <w:bCs/>
                <w:lang w:val="en-US"/>
              </w:rPr>
              <w:t>77</w:t>
            </w:r>
            <w:r w:rsidRPr="00534B76">
              <w:rPr>
                <w:b/>
                <w:bCs/>
                <w:lang w:val="en-US"/>
              </w:rPr>
              <w:t xml:space="preserve"> (KM05 IAC0402)</w:t>
            </w:r>
          </w:p>
          <w:p w14:paraId="1304A63C" w14:textId="77777777" w:rsidR="00E50952" w:rsidRDefault="00E50952" w:rsidP="00534B76">
            <w:pPr>
              <w:spacing w:after="120"/>
              <w:rPr>
                <w:lang w:val="en-US"/>
              </w:rPr>
            </w:pPr>
            <w:r>
              <w:rPr>
                <w:lang w:val="en-US"/>
              </w:rPr>
              <w:t>Explain how the principles of category management are applied at the store you manage.</w:t>
            </w:r>
          </w:p>
          <w:tbl>
            <w:tblPr>
              <w:tblW w:w="0" w:type="auto"/>
              <w:tblInd w:w="2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878"/>
              <w:gridCol w:w="3600"/>
            </w:tblGrid>
            <w:tr w:rsidR="00E50952" w14:paraId="6671B225" w14:textId="77777777" w:rsidTr="00A05514">
              <w:tc>
                <w:tcPr>
                  <w:tcW w:w="3878" w:type="dxa"/>
                </w:tcPr>
                <w:p w14:paraId="3469FE60" w14:textId="77777777" w:rsidR="00E50952" w:rsidRDefault="00E50952" w:rsidP="008455C4">
                  <w:pPr>
                    <w:jc w:val="left"/>
                    <w:rPr>
                      <w:lang w:val="en-US"/>
                    </w:rPr>
                  </w:pPr>
                  <w:r>
                    <w:rPr>
                      <w:lang w:val="en-ZA"/>
                    </w:rPr>
                    <w:t xml:space="preserve">Categories should be divided and arranged as per the </w:t>
                  </w:r>
                  <w:r w:rsidRPr="00027AD5">
                    <w:rPr>
                      <w:i/>
                      <w:iCs/>
                      <w:lang w:val="en-ZA"/>
                    </w:rPr>
                    <w:t>consumers’ needs</w:t>
                  </w:r>
                </w:p>
              </w:tc>
              <w:tc>
                <w:tcPr>
                  <w:tcW w:w="3600" w:type="dxa"/>
                </w:tcPr>
                <w:p w14:paraId="615073A7" w14:textId="77777777" w:rsidR="00E50952" w:rsidRDefault="00E50952" w:rsidP="008455C4">
                  <w:pPr>
                    <w:rPr>
                      <w:lang w:val="en-US"/>
                    </w:rPr>
                  </w:pPr>
                </w:p>
              </w:tc>
            </w:tr>
            <w:tr w:rsidR="00E50952" w14:paraId="1DBD8DEF" w14:textId="77777777" w:rsidTr="00A05514">
              <w:tc>
                <w:tcPr>
                  <w:tcW w:w="3878" w:type="dxa"/>
                </w:tcPr>
                <w:p w14:paraId="32CC2589" w14:textId="77777777" w:rsidR="00E50952" w:rsidRDefault="00E50952" w:rsidP="008455C4">
                  <w:pPr>
                    <w:jc w:val="left"/>
                    <w:rPr>
                      <w:lang w:val="en-US"/>
                    </w:rPr>
                  </w:pPr>
                  <w:r>
                    <w:rPr>
                      <w:lang w:val="en-ZA"/>
                    </w:rPr>
                    <w:t xml:space="preserve">Category management should be based on </w:t>
                  </w:r>
                  <w:r w:rsidRPr="00027AD5">
                    <w:rPr>
                      <w:i/>
                      <w:iCs/>
                      <w:lang w:val="en-ZA"/>
                    </w:rPr>
                    <w:t>differentiation</w:t>
                  </w:r>
                  <w:r>
                    <w:rPr>
                      <w:lang w:val="en-ZA"/>
                    </w:rPr>
                    <w:t xml:space="preserve"> and uniqueness</w:t>
                  </w:r>
                </w:p>
              </w:tc>
              <w:tc>
                <w:tcPr>
                  <w:tcW w:w="3600" w:type="dxa"/>
                </w:tcPr>
                <w:p w14:paraId="5CC8C86B" w14:textId="77777777" w:rsidR="00E50952" w:rsidRDefault="00E50952" w:rsidP="008455C4">
                  <w:pPr>
                    <w:rPr>
                      <w:lang w:val="en-US"/>
                    </w:rPr>
                  </w:pPr>
                </w:p>
              </w:tc>
            </w:tr>
            <w:tr w:rsidR="00E50952" w14:paraId="691299DF" w14:textId="77777777" w:rsidTr="00A05514">
              <w:tc>
                <w:tcPr>
                  <w:tcW w:w="3878" w:type="dxa"/>
                </w:tcPr>
                <w:p w14:paraId="0BFAD43B" w14:textId="77777777" w:rsidR="00E50952" w:rsidRDefault="00E50952" w:rsidP="008455C4">
                  <w:pPr>
                    <w:jc w:val="left"/>
                    <w:rPr>
                      <w:lang w:val="en-US"/>
                    </w:rPr>
                  </w:pPr>
                  <w:r>
                    <w:t xml:space="preserve">Category management should </w:t>
                  </w:r>
                  <w:r w:rsidRPr="00491839">
                    <w:rPr>
                      <w:i/>
                      <w:iCs/>
                    </w:rPr>
                    <w:t>drive multiple item purchases</w:t>
                  </w:r>
                  <w:r>
                    <w:t xml:space="preserve"> at the same time</w:t>
                  </w:r>
                </w:p>
              </w:tc>
              <w:tc>
                <w:tcPr>
                  <w:tcW w:w="3600" w:type="dxa"/>
                </w:tcPr>
                <w:p w14:paraId="30AC9D12" w14:textId="77777777" w:rsidR="00E50952" w:rsidRDefault="00E50952" w:rsidP="008455C4">
                  <w:pPr>
                    <w:rPr>
                      <w:lang w:val="en-US"/>
                    </w:rPr>
                  </w:pPr>
                </w:p>
              </w:tc>
            </w:tr>
            <w:tr w:rsidR="00E50952" w14:paraId="5913BAA9" w14:textId="77777777" w:rsidTr="00A05514">
              <w:tc>
                <w:tcPr>
                  <w:tcW w:w="3878" w:type="dxa"/>
                </w:tcPr>
                <w:p w14:paraId="09A5F427" w14:textId="77777777" w:rsidR="00E50952" w:rsidRDefault="00E50952" w:rsidP="008455C4">
                  <w:pPr>
                    <w:jc w:val="left"/>
                    <w:rPr>
                      <w:lang w:val="en-US"/>
                    </w:rPr>
                  </w:pPr>
                  <w:r>
                    <w:t xml:space="preserve">Category management should be </w:t>
                  </w:r>
                  <w:r w:rsidRPr="006E7F61">
                    <w:rPr>
                      <w:i/>
                      <w:iCs/>
                    </w:rPr>
                    <w:t>based on the basis of product response</w:t>
                  </w:r>
                  <w:r>
                    <w:t xml:space="preserve">, space and profitability. </w:t>
                  </w:r>
                </w:p>
              </w:tc>
              <w:tc>
                <w:tcPr>
                  <w:tcW w:w="3600" w:type="dxa"/>
                </w:tcPr>
                <w:p w14:paraId="3E944479" w14:textId="77777777" w:rsidR="00E50952" w:rsidRDefault="00E50952" w:rsidP="008455C4">
                  <w:pPr>
                    <w:rPr>
                      <w:lang w:val="en-US"/>
                    </w:rPr>
                  </w:pPr>
                </w:p>
              </w:tc>
            </w:tr>
            <w:tr w:rsidR="00E50952" w14:paraId="484477FC" w14:textId="77777777" w:rsidTr="00A05514">
              <w:tc>
                <w:tcPr>
                  <w:tcW w:w="3878" w:type="dxa"/>
                </w:tcPr>
                <w:p w14:paraId="64ECC407" w14:textId="77777777" w:rsidR="00E50952" w:rsidRDefault="00E50952" w:rsidP="008455C4">
                  <w:pPr>
                    <w:jc w:val="left"/>
                    <w:rPr>
                      <w:lang w:val="en-US"/>
                    </w:rPr>
                  </w:pPr>
                  <w:r w:rsidRPr="006E7F61">
                    <w:rPr>
                      <w:i/>
                      <w:iCs/>
                    </w:rPr>
                    <w:t>Planogram discipline</w:t>
                  </w:r>
                  <w:r>
                    <w:t xml:space="preserve"> should be maintained</w:t>
                  </w:r>
                </w:p>
              </w:tc>
              <w:tc>
                <w:tcPr>
                  <w:tcW w:w="3600" w:type="dxa"/>
                </w:tcPr>
                <w:p w14:paraId="6A292A31" w14:textId="77777777" w:rsidR="00E50952" w:rsidRDefault="00E50952" w:rsidP="008455C4">
                  <w:pPr>
                    <w:rPr>
                      <w:lang w:val="en-US"/>
                    </w:rPr>
                  </w:pPr>
                </w:p>
              </w:tc>
            </w:tr>
          </w:tbl>
          <w:p w14:paraId="05BBE4C1" w14:textId="77777777" w:rsidR="00E50952" w:rsidRPr="000E03FD" w:rsidRDefault="00E50952" w:rsidP="008455C4">
            <w:pPr>
              <w:ind w:left="252"/>
              <w:rPr>
                <w:lang w:val="en-US"/>
              </w:rPr>
            </w:pPr>
          </w:p>
        </w:tc>
      </w:tr>
      <w:bookmarkEnd w:id="1439"/>
    </w:tbl>
    <w:p w14:paraId="7951C98F" w14:textId="77777777" w:rsidR="00E50952" w:rsidRDefault="00E50952" w:rsidP="008455C4">
      <w:pPr>
        <w:rPr>
          <w:lang w:val="en-ZA"/>
        </w:rPr>
      </w:pPr>
    </w:p>
    <w:p w14:paraId="51AE7EFD" w14:textId="77777777" w:rsidR="003069DE" w:rsidRDefault="003069DE" w:rsidP="008455C4">
      <w:pPr>
        <w:rPr>
          <w:lang w:val="en-ZA"/>
        </w:rPr>
      </w:pPr>
    </w:p>
    <w:p w14:paraId="2E4A9C7C" w14:textId="77777777" w:rsidR="00E50952" w:rsidRDefault="00E50952" w:rsidP="008455C4">
      <w:pPr>
        <w:pStyle w:val="Heading3"/>
        <w:spacing w:line="360" w:lineRule="auto"/>
        <w:rPr>
          <w:lang w:val="en-ZA"/>
        </w:rPr>
      </w:pPr>
      <w:bookmarkStart w:id="1440" w:name="_Toc38739646"/>
      <w:bookmarkStart w:id="1441" w:name="_Toc38888433"/>
      <w:bookmarkStart w:id="1442" w:name="_Toc39497286"/>
      <w:bookmarkStart w:id="1443" w:name="_Toc46937235"/>
      <w:r>
        <w:rPr>
          <w:lang w:val="en-ZA"/>
        </w:rPr>
        <w:t>4.2.4</w:t>
      </w:r>
      <w:r>
        <w:rPr>
          <w:lang w:val="en-ZA"/>
        </w:rPr>
        <w:tab/>
        <w:t>Approach to customer-centric category management</w:t>
      </w:r>
      <w:bookmarkEnd w:id="1440"/>
      <w:bookmarkEnd w:id="1441"/>
      <w:bookmarkEnd w:id="1442"/>
      <w:bookmarkEnd w:id="1443"/>
    </w:p>
    <w:p w14:paraId="7F61FC16" w14:textId="77777777" w:rsidR="00534B76" w:rsidRDefault="00534B76" w:rsidP="00534B76">
      <w:pPr>
        <w:rPr>
          <w:lang w:val="en-ZA"/>
        </w:rPr>
      </w:pPr>
    </w:p>
    <w:p w14:paraId="6D10DD4A" w14:textId="77777777" w:rsidR="00E50952" w:rsidRDefault="00E50952" w:rsidP="00534B76">
      <w:pPr>
        <w:spacing w:after="120"/>
        <w:rPr>
          <w:lang w:val="en-ZA"/>
        </w:rPr>
      </w:pPr>
      <w:r>
        <w:rPr>
          <w:lang w:val="en-ZA"/>
        </w:rPr>
        <w:t>Customer-centric category management places the customer at the centre of all decisions made regarding the following:</w:t>
      </w:r>
    </w:p>
    <w:p w14:paraId="3B063F1E" w14:textId="77777777" w:rsidR="00E50952" w:rsidRDefault="00E50952" w:rsidP="002E23EC">
      <w:pPr>
        <w:pStyle w:val="ListParagraph"/>
        <w:numPr>
          <w:ilvl w:val="0"/>
          <w:numId w:val="385"/>
        </w:numPr>
        <w:spacing w:after="120"/>
        <w:contextualSpacing w:val="0"/>
        <w:rPr>
          <w:lang w:val="en-ZA"/>
        </w:rPr>
      </w:pPr>
      <w:r>
        <w:rPr>
          <w:lang w:val="en-ZA"/>
        </w:rPr>
        <w:t>Which products will be purchased?</w:t>
      </w:r>
    </w:p>
    <w:p w14:paraId="79B036A4" w14:textId="77777777" w:rsidR="00E50952" w:rsidRDefault="00E50952" w:rsidP="002E23EC">
      <w:pPr>
        <w:pStyle w:val="ListParagraph"/>
        <w:numPr>
          <w:ilvl w:val="0"/>
          <w:numId w:val="385"/>
        </w:numPr>
        <w:spacing w:after="120"/>
        <w:contextualSpacing w:val="0"/>
        <w:rPr>
          <w:lang w:val="en-ZA"/>
        </w:rPr>
      </w:pPr>
      <w:r>
        <w:rPr>
          <w:lang w:val="en-ZA"/>
        </w:rPr>
        <w:t>How will they be grouped (categorised)?</w:t>
      </w:r>
    </w:p>
    <w:p w14:paraId="782D1C20" w14:textId="77777777" w:rsidR="00E50952" w:rsidRDefault="00E50952" w:rsidP="002E23EC">
      <w:pPr>
        <w:pStyle w:val="ListParagraph"/>
        <w:numPr>
          <w:ilvl w:val="0"/>
          <w:numId w:val="385"/>
        </w:numPr>
        <w:spacing w:after="120"/>
        <w:contextualSpacing w:val="0"/>
        <w:rPr>
          <w:lang w:val="en-ZA"/>
        </w:rPr>
      </w:pPr>
      <w:r>
        <w:rPr>
          <w:lang w:val="en-ZA"/>
        </w:rPr>
        <w:t>Where will they be displayed?</w:t>
      </w:r>
    </w:p>
    <w:p w14:paraId="759CDCDA" w14:textId="77777777" w:rsidR="00E50952" w:rsidRDefault="00E50952" w:rsidP="002E23EC">
      <w:pPr>
        <w:pStyle w:val="ListParagraph"/>
        <w:numPr>
          <w:ilvl w:val="0"/>
          <w:numId w:val="385"/>
        </w:numPr>
        <w:contextualSpacing w:val="0"/>
        <w:rPr>
          <w:lang w:val="en-ZA"/>
        </w:rPr>
      </w:pPr>
      <w:r>
        <w:rPr>
          <w:lang w:val="en-ZA"/>
        </w:rPr>
        <w:t>How will they be displayed?</w:t>
      </w:r>
    </w:p>
    <w:p w14:paraId="1DD18052" w14:textId="77777777" w:rsidR="00534B76" w:rsidRPr="00534B76" w:rsidRDefault="00534B76" w:rsidP="00534B76">
      <w:pPr>
        <w:rPr>
          <w:lang w:val="en-ZA"/>
        </w:rPr>
      </w:pPr>
    </w:p>
    <w:p w14:paraId="09349DA3" w14:textId="77777777" w:rsidR="00E50952" w:rsidRPr="00876EA4" w:rsidRDefault="00E50952" w:rsidP="008455C4">
      <w:pPr>
        <w:pStyle w:val="Heading3"/>
        <w:spacing w:line="360" w:lineRule="auto"/>
        <w:rPr>
          <w:lang w:val="en-ZA"/>
        </w:rPr>
      </w:pPr>
      <w:bookmarkStart w:id="1444" w:name="_Toc38739647"/>
      <w:bookmarkStart w:id="1445" w:name="_Toc38888434"/>
      <w:bookmarkStart w:id="1446" w:name="_Toc39497287"/>
      <w:bookmarkStart w:id="1447" w:name="_Toc46937236"/>
      <w:r>
        <w:rPr>
          <w:lang w:val="en-ZA"/>
        </w:rPr>
        <w:t>4.2.5</w:t>
      </w:r>
      <w:r>
        <w:rPr>
          <w:lang w:val="en-ZA"/>
        </w:rPr>
        <w:tab/>
        <w:t>The six category management steps</w:t>
      </w:r>
      <w:bookmarkEnd w:id="1444"/>
      <w:bookmarkEnd w:id="1445"/>
      <w:bookmarkEnd w:id="1446"/>
      <w:bookmarkEnd w:id="1447"/>
    </w:p>
    <w:p w14:paraId="42903382" w14:textId="77777777" w:rsidR="00534B76" w:rsidRDefault="00534B76" w:rsidP="008455C4">
      <w:pPr>
        <w:rPr>
          <w:lang w:val="en-ZA"/>
        </w:rPr>
      </w:pPr>
    </w:p>
    <w:p w14:paraId="3114CC08" w14:textId="77777777" w:rsidR="00E50952" w:rsidRDefault="00E50952" w:rsidP="008455C4">
      <w:pPr>
        <w:rPr>
          <w:lang w:val="en-ZA"/>
        </w:rPr>
      </w:pPr>
      <w:r>
        <w:rPr>
          <w:lang w:val="en-ZA"/>
        </w:rPr>
        <w:t xml:space="preserve">Category management involves six steps, as listed in Figure </w:t>
      </w:r>
      <w:r w:rsidR="008A2DA7">
        <w:rPr>
          <w:lang w:val="en-ZA"/>
        </w:rPr>
        <w:t>88</w:t>
      </w:r>
      <w:r>
        <w:rPr>
          <w:lang w:val="en-ZA"/>
        </w:rPr>
        <w:t>.</w:t>
      </w:r>
    </w:p>
    <w:p w14:paraId="05E42587" w14:textId="77777777" w:rsidR="00534B76" w:rsidRDefault="00534B76" w:rsidP="008455C4">
      <w:pPr>
        <w:rPr>
          <w:lang w:val="en-ZA"/>
        </w:rPr>
      </w:pPr>
    </w:p>
    <w:p w14:paraId="1C805E9F" w14:textId="77777777" w:rsidR="00E50952" w:rsidRDefault="00E50952" w:rsidP="008455C4">
      <w:pPr>
        <w:jc w:val="center"/>
        <w:rPr>
          <w:lang w:val="en-ZA"/>
        </w:rPr>
      </w:pPr>
      <w:r w:rsidRPr="00F01183">
        <w:rPr>
          <w:noProof/>
        </w:rPr>
        <w:drawing>
          <wp:inline distT="0" distB="0" distL="0" distR="0" wp14:anchorId="28CB83E9" wp14:editId="22904BC0">
            <wp:extent cx="4580997" cy="3003583"/>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588625" cy="3008585"/>
                    </a:xfrm>
                    <a:prstGeom prst="rect">
                      <a:avLst/>
                    </a:prstGeom>
                    <a:noFill/>
                    <a:ln>
                      <a:noFill/>
                    </a:ln>
                  </pic:spPr>
                </pic:pic>
              </a:graphicData>
            </a:graphic>
          </wp:inline>
        </w:drawing>
      </w:r>
    </w:p>
    <w:p w14:paraId="03BAC48B" w14:textId="77777777" w:rsidR="00E50952" w:rsidRDefault="00E50952" w:rsidP="008455C4">
      <w:pPr>
        <w:pStyle w:val="Caption"/>
        <w:spacing w:before="0" w:after="0" w:line="360" w:lineRule="auto"/>
      </w:pPr>
      <w:r>
        <w:t xml:space="preserve">figure </w:t>
      </w:r>
      <w:r w:rsidR="008A2DA7">
        <w:t>88</w:t>
      </w:r>
      <w:r>
        <w:t>: steps for category management</w:t>
      </w:r>
    </w:p>
    <w:p w14:paraId="2F12C69D" w14:textId="77777777" w:rsidR="008A2DA7" w:rsidRPr="008A2DA7" w:rsidRDefault="008A2DA7" w:rsidP="008A2DA7">
      <w:pPr>
        <w:rPr>
          <w:lang w:val="en-ZA"/>
        </w:rPr>
      </w:pPr>
    </w:p>
    <w:p w14:paraId="7E5A3EC3" w14:textId="77777777" w:rsidR="00E50952" w:rsidRDefault="00E50952" w:rsidP="008A2DA7">
      <w:pPr>
        <w:pStyle w:val="Heading4"/>
        <w:spacing w:line="360" w:lineRule="auto"/>
        <w:ind w:left="1134" w:hanging="1134"/>
        <w:rPr>
          <w:lang w:val="en-ZA"/>
        </w:rPr>
      </w:pPr>
      <w:r>
        <w:rPr>
          <w:lang w:val="en-ZA"/>
        </w:rPr>
        <w:t>4.2.5.1</w:t>
      </w:r>
      <w:r>
        <w:rPr>
          <w:lang w:val="en-ZA"/>
        </w:rPr>
        <w:tab/>
        <w:t>Category definition</w:t>
      </w:r>
    </w:p>
    <w:p w14:paraId="6726B4DA" w14:textId="77777777" w:rsidR="008A2DA7" w:rsidRDefault="008A2DA7" w:rsidP="008455C4">
      <w:pPr>
        <w:rPr>
          <w:lang w:val="en-ZA"/>
        </w:rPr>
      </w:pPr>
    </w:p>
    <w:p w14:paraId="52F4EC55" w14:textId="77777777" w:rsidR="00E50952" w:rsidRDefault="00E50952" w:rsidP="008455C4">
      <w:pPr>
        <w:rPr>
          <w:lang w:val="en-ZA"/>
        </w:rPr>
      </w:pPr>
      <w:r>
        <w:rPr>
          <w:lang w:val="en-ZA"/>
        </w:rPr>
        <w:t>Definition is the first step in a typical category management process.</w:t>
      </w:r>
    </w:p>
    <w:p w14:paraId="191B4A41" w14:textId="77777777" w:rsidR="008A2DA7" w:rsidRDefault="008A2DA7" w:rsidP="008455C4">
      <w:pPr>
        <w:rPr>
          <w:lang w:val="en-ZA"/>
        </w:rPr>
      </w:pPr>
    </w:p>
    <w:p w14:paraId="46FC5D21" w14:textId="77777777" w:rsidR="00E50952" w:rsidRDefault="00E50952" w:rsidP="008455C4">
      <w:pPr>
        <w:rPr>
          <w:lang w:val="en-ZA"/>
        </w:rPr>
      </w:pPr>
      <w:r>
        <w:rPr>
          <w:lang w:val="en-ZA"/>
        </w:rPr>
        <w:t>The purpose of this step is to determine specific stock keeping units (SKUs) that make up the category.</w:t>
      </w:r>
    </w:p>
    <w:p w14:paraId="5A8D99B2" w14:textId="77777777" w:rsidR="008A2DA7" w:rsidRDefault="008A2DA7" w:rsidP="008455C4">
      <w:pPr>
        <w:rPr>
          <w:lang w:val="en-ZA"/>
        </w:rPr>
      </w:pPr>
    </w:p>
    <w:p w14:paraId="054E3249" w14:textId="77777777" w:rsidR="00E50952" w:rsidRDefault="00E50952" w:rsidP="008455C4">
      <w:pPr>
        <w:rPr>
          <w:lang w:val="en-ZA"/>
        </w:rPr>
      </w:pPr>
      <w:r>
        <w:rPr>
          <w:lang w:val="en-ZA"/>
        </w:rPr>
        <w:t>Category management experts suggest that category definition should be based on consumers’ buying behaviours. The point to be remembered is that it is the customers’ buying that provides profit, so their perspectives should be prioritised. The retailer or chain store manager, therefore, needs to assign products according to consumers’ likes, dislikes, size and packaging.</w:t>
      </w:r>
    </w:p>
    <w:p w14:paraId="23EBCE39" w14:textId="77777777" w:rsidR="008A2DA7" w:rsidRDefault="008A2DA7" w:rsidP="008455C4">
      <w:pPr>
        <w:rPr>
          <w:lang w:val="en-ZA"/>
        </w:rPr>
      </w:pPr>
    </w:p>
    <w:p w14:paraId="285320EC" w14:textId="77777777" w:rsidR="00E50952" w:rsidRDefault="00E50952" w:rsidP="008455C4">
      <w:pPr>
        <w:rPr>
          <w:lang w:val="en-ZA"/>
        </w:rPr>
      </w:pPr>
      <w:r>
        <w:rPr>
          <w:lang w:val="en-ZA"/>
        </w:rPr>
        <w:t>The starting point for category definition is to put yourself in the shoes of the store’s customers and ask how they would define the category.</w:t>
      </w:r>
    </w:p>
    <w:p w14:paraId="1822CAC3" w14:textId="77777777" w:rsidR="008A2DA7" w:rsidRDefault="008A2DA7" w:rsidP="008455C4">
      <w:pPr>
        <w:rPr>
          <w:lang w:val="en-ZA"/>
        </w:rPr>
      </w:pPr>
    </w:p>
    <w:p w14:paraId="09C96A31" w14:textId="77777777" w:rsidR="00E50952" w:rsidRDefault="00E50952" w:rsidP="008455C4">
      <w:pPr>
        <w:rPr>
          <w:lang w:val="en-ZA"/>
        </w:rPr>
      </w:pPr>
      <w:r>
        <w:rPr>
          <w:lang w:val="en-ZA"/>
        </w:rPr>
        <w:t xml:space="preserve">The category definition considers what consumer </w:t>
      </w:r>
      <w:r w:rsidRPr="00903CA0">
        <w:rPr>
          <w:lang w:val="en-ZA"/>
        </w:rPr>
        <w:t xml:space="preserve">need </w:t>
      </w:r>
      <w:r>
        <w:rPr>
          <w:lang w:val="en-ZA"/>
        </w:rPr>
        <w:t xml:space="preserve">must be satisfied, the </w:t>
      </w:r>
      <w:r w:rsidRPr="00903CA0">
        <w:rPr>
          <w:i/>
          <w:iCs/>
          <w:lang w:val="en-ZA"/>
        </w:rPr>
        <w:t>category fulfils the need</w:t>
      </w:r>
      <w:r>
        <w:rPr>
          <w:lang w:val="en-ZA"/>
        </w:rPr>
        <w:t xml:space="preserve"> (what the customer must have, for example, shampoo) and the </w:t>
      </w:r>
      <w:r w:rsidRPr="00903CA0">
        <w:rPr>
          <w:i/>
          <w:iCs/>
          <w:lang w:val="en-ZA"/>
        </w:rPr>
        <w:t>specific product fulfils the consumer want</w:t>
      </w:r>
      <w:r>
        <w:rPr>
          <w:lang w:val="en-ZA"/>
        </w:rPr>
        <w:t xml:space="preserve"> (choice or preference, for example, a specific brand of shampoo). Dotctive.com illustrates this as follows:</w:t>
      </w:r>
    </w:p>
    <w:p w14:paraId="0EFB9AFE" w14:textId="77777777" w:rsidR="008A2DA7" w:rsidRDefault="008A2DA7" w:rsidP="008455C4">
      <w:pPr>
        <w:rPr>
          <w:lang w:val="en-ZA"/>
        </w:rPr>
      </w:pPr>
    </w:p>
    <w:p w14:paraId="6575B6CC" w14:textId="77777777" w:rsidR="00E50952" w:rsidRDefault="00E50952" w:rsidP="008455C4">
      <w:pPr>
        <w:jc w:val="center"/>
        <w:rPr>
          <w:lang w:val="en-ZA"/>
        </w:rPr>
      </w:pPr>
      <w:r w:rsidRPr="003F6F25">
        <w:rPr>
          <w:noProof/>
        </w:rPr>
        <w:drawing>
          <wp:inline distT="0" distB="0" distL="0" distR="0" wp14:anchorId="14B6D0E1" wp14:editId="44781032">
            <wp:extent cx="5168887" cy="206102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222766" cy="2082512"/>
                    </a:xfrm>
                    <a:prstGeom prst="rect">
                      <a:avLst/>
                    </a:prstGeom>
                  </pic:spPr>
                </pic:pic>
              </a:graphicData>
            </a:graphic>
          </wp:inline>
        </w:drawing>
      </w:r>
    </w:p>
    <w:p w14:paraId="6FF2969C" w14:textId="77777777" w:rsidR="008A2DA7" w:rsidRDefault="008A2DA7" w:rsidP="008455C4">
      <w:pPr>
        <w:jc w:val="center"/>
        <w:rPr>
          <w:lang w:val="en-ZA"/>
        </w:rPr>
      </w:pPr>
    </w:p>
    <w:p w14:paraId="4888CB18" w14:textId="77777777" w:rsidR="003069DE" w:rsidRDefault="003069DE" w:rsidP="008455C4">
      <w:pPr>
        <w:jc w:val="center"/>
        <w:rPr>
          <w:lang w:val="en-ZA"/>
        </w:rPr>
      </w:pPr>
    </w:p>
    <w:p w14:paraId="42E42B44" w14:textId="77777777" w:rsidR="00E50952" w:rsidRDefault="00E50952" w:rsidP="008455C4">
      <w:pPr>
        <w:rPr>
          <w:lang w:val="en-ZA"/>
        </w:rPr>
      </w:pPr>
      <w:r>
        <w:rPr>
          <w:lang w:val="en-ZA"/>
        </w:rPr>
        <w:t xml:space="preserve">It is important to know the customers (target market), because different types of customers use different decision trees to select products. Figure </w:t>
      </w:r>
      <w:r w:rsidR="008A2DA7">
        <w:rPr>
          <w:lang w:val="en-ZA"/>
        </w:rPr>
        <w:t>89</w:t>
      </w:r>
      <w:r>
        <w:rPr>
          <w:lang w:val="en-ZA"/>
        </w:rPr>
        <w:t xml:space="preserve"> provides examples of customer considerations, based</w:t>
      </w:r>
      <w:r w:rsidR="009F01AB">
        <w:rPr>
          <w:lang w:val="en-ZA"/>
        </w:rPr>
        <w:t xml:space="preserve"> </w:t>
      </w:r>
      <w:r>
        <w:rPr>
          <w:lang w:val="en-ZA"/>
        </w:rPr>
        <w:t>on factors such as price (premium, mainstream, economic); who will use the products (the customer, family, children, etc.); occasion (e.g. food on-the go; food for school lunch box; work lunch box, etc.) and so on.</w:t>
      </w:r>
      <w:r w:rsidR="00C41C70" w:rsidRPr="00C41C70">
        <w:rPr>
          <w:vertAlign w:val="superscript"/>
          <w:lang w:val="en-ZA"/>
        </w:rPr>
        <w:t>xiv</w:t>
      </w:r>
    </w:p>
    <w:p w14:paraId="465C977C" w14:textId="77777777" w:rsidR="008A2DA7" w:rsidRDefault="008A2DA7" w:rsidP="008455C4">
      <w:pPr>
        <w:rPr>
          <w:lang w:val="en-ZA"/>
        </w:rPr>
      </w:pPr>
    </w:p>
    <w:p w14:paraId="692C4A55" w14:textId="77777777" w:rsidR="00E50952" w:rsidRDefault="00E50952" w:rsidP="008A2DA7">
      <w:pPr>
        <w:jc w:val="center"/>
        <w:rPr>
          <w:lang w:val="en-ZA"/>
        </w:rPr>
      </w:pPr>
      <w:r w:rsidRPr="003F6F25">
        <w:rPr>
          <w:noProof/>
        </w:rPr>
        <w:drawing>
          <wp:inline distT="0" distB="0" distL="0" distR="0" wp14:anchorId="4D121A71" wp14:editId="4A8D3771">
            <wp:extent cx="5596044" cy="1848485"/>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2"/>
                    <a:srcRect l="2363"/>
                    <a:stretch/>
                  </pic:blipFill>
                  <pic:spPr bwMode="auto">
                    <a:xfrm>
                      <a:off x="0" y="0"/>
                      <a:ext cx="5611954" cy="1853740"/>
                    </a:xfrm>
                    <a:prstGeom prst="rect">
                      <a:avLst/>
                    </a:prstGeom>
                    <a:ln>
                      <a:noFill/>
                    </a:ln>
                    <a:extLst>
                      <a:ext uri="{53640926-AAD7-44D8-BBD7-CCE9431645EC}">
                        <a14:shadowObscured xmlns:a14="http://schemas.microsoft.com/office/drawing/2010/main"/>
                      </a:ext>
                    </a:extLst>
                  </pic:spPr>
                </pic:pic>
              </a:graphicData>
            </a:graphic>
          </wp:inline>
        </w:drawing>
      </w:r>
    </w:p>
    <w:p w14:paraId="632C9A5C" w14:textId="77777777" w:rsidR="00E50952" w:rsidRDefault="00E50952" w:rsidP="008455C4">
      <w:pPr>
        <w:pStyle w:val="Caption"/>
        <w:spacing w:before="0" w:after="0" w:line="360" w:lineRule="auto"/>
      </w:pPr>
      <w:r>
        <w:t xml:space="preserve">fifure </w:t>
      </w:r>
      <w:r w:rsidR="008A2DA7">
        <w:t>89</w:t>
      </w:r>
      <w:r>
        <w:t>: example of customer decision tree</w:t>
      </w:r>
    </w:p>
    <w:p w14:paraId="412AA273" w14:textId="77777777" w:rsidR="008A2DA7" w:rsidRPr="008A2DA7" w:rsidRDefault="008A2DA7" w:rsidP="008A2DA7">
      <w:pPr>
        <w:rPr>
          <w:lang w:val="en-ZA"/>
        </w:rPr>
      </w:pPr>
    </w:p>
    <w:p w14:paraId="1BA6E641" w14:textId="77777777" w:rsidR="00E50952" w:rsidRDefault="00E50952" w:rsidP="008455C4">
      <w:pPr>
        <w:rPr>
          <w:lang w:val="en-ZA"/>
        </w:rPr>
      </w:pPr>
      <w:r>
        <w:rPr>
          <w:lang w:val="en-ZA"/>
        </w:rPr>
        <w:t>Category definition is not an easy task, because consumer behaviours differ based on cultural, personal, physiological ad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 key factor for deciding which product to buy.</w:t>
      </w:r>
    </w:p>
    <w:p w14:paraId="6CDC023C" w14:textId="77777777" w:rsidR="008A2DA7" w:rsidRDefault="008A2DA7" w:rsidP="008455C4">
      <w:pPr>
        <w:rPr>
          <w:lang w:val="en-ZA"/>
        </w:rPr>
      </w:pPr>
    </w:p>
    <w:p w14:paraId="4F4EA198" w14:textId="77777777" w:rsidR="00E50952" w:rsidRDefault="00E50952" w:rsidP="008455C4">
      <w:pPr>
        <w:rPr>
          <w:lang w:val="en-ZA"/>
        </w:rPr>
      </w:pPr>
      <w:r>
        <w:rPr>
          <w:lang w:val="en-ZA"/>
        </w:rPr>
        <w:t xml:space="preserve">Figure </w:t>
      </w:r>
      <w:r w:rsidR="008A2DA7">
        <w:rPr>
          <w:lang w:val="en-ZA"/>
        </w:rPr>
        <w:t>90</w:t>
      </w:r>
      <w:r>
        <w:rPr>
          <w:lang w:val="en-ZA"/>
        </w:rPr>
        <w:t xml:space="preserve"> gives examples of how customer priorities may vary, depending on the customer profile.</w:t>
      </w:r>
    </w:p>
    <w:p w14:paraId="169A3058" w14:textId="77777777" w:rsidR="00A05514" w:rsidRDefault="00A05514" w:rsidP="008455C4">
      <w:pPr>
        <w:rPr>
          <w:lang w:val="en-ZA"/>
        </w:rPr>
      </w:pPr>
    </w:p>
    <w:p w14:paraId="343D5791" w14:textId="77777777" w:rsidR="00E50952" w:rsidRDefault="00E50952" w:rsidP="008455C4">
      <w:pPr>
        <w:jc w:val="center"/>
        <w:rPr>
          <w:lang w:val="en-ZA"/>
        </w:rPr>
      </w:pPr>
      <w:r w:rsidRPr="004E32D6">
        <w:rPr>
          <w:noProof/>
        </w:rPr>
        <w:drawing>
          <wp:inline distT="0" distB="0" distL="0" distR="0" wp14:anchorId="2694D473" wp14:editId="36A716EB">
            <wp:extent cx="4350327" cy="2307226"/>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391534" cy="2329081"/>
                    </a:xfrm>
                    <a:prstGeom prst="rect">
                      <a:avLst/>
                    </a:prstGeom>
                    <a:noFill/>
                    <a:ln>
                      <a:noFill/>
                    </a:ln>
                  </pic:spPr>
                </pic:pic>
              </a:graphicData>
            </a:graphic>
          </wp:inline>
        </w:drawing>
      </w:r>
    </w:p>
    <w:p w14:paraId="305526F9" w14:textId="77777777" w:rsidR="00E50952" w:rsidRDefault="00E50952" w:rsidP="008455C4">
      <w:pPr>
        <w:pStyle w:val="Caption"/>
        <w:spacing w:before="0" w:after="0" w:line="360" w:lineRule="auto"/>
      </w:pPr>
      <w:r>
        <w:t xml:space="preserve">figure </w:t>
      </w:r>
      <w:r w:rsidR="008A2DA7">
        <w:t>90</w:t>
      </w:r>
      <w:r>
        <w:t>: examples of different customer priorities</w:t>
      </w:r>
    </w:p>
    <w:p w14:paraId="4DC4FB5E" w14:textId="77777777" w:rsidR="008A2DA7" w:rsidRPr="008A2DA7" w:rsidRDefault="008A2DA7" w:rsidP="008A2DA7">
      <w:pPr>
        <w:rPr>
          <w:lang w:val="en-ZA"/>
        </w:rPr>
      </w:pPr>
    </w:p>
    <w:p w14:paraId="18EC27FB" w14:textId="77777777" w:rsidR="00E50952" w:rsidRDefault="00E50952" w:rsidP="008455C4">
      <w:pPr>
        <w:rPr>
          <w:lang w:val="en-ZA"/>
        </w:rPr>
      </w:pPr>
      <w:r>
        <w:rPr>
          <w:lang w:val="en-ZA"/>
        </w:rPr>
        <w:t xml:space="preserve">A major component in the category definition phase is, therefore, developing a customer decision tree, that is, a graphical record that assists retailers and chain store managers to better understand consumer buying habits and the decision making process followed by individual consumers while shopping for a product in a category. The order of priority in which customers make purchasing decisions (as in the example in Figure </w:t>
      </w:r>
      <w:r w:rsidR="008A2DA7">
        <w:rPr>
          <w:lang w:val="en-ZA"/>
        </w:rPr>
        <w:t>90</w:t>
      </w:r>
      <w:r>
        <w:rPr>
          <w:lang w:val="en-ZA"/>
        </w:rPr>
        <w:t xml:space="preserve"> above), is translated into </w:t>
      </w:r>
      <w:r w:rsidRPr="008118AF">
        <w:rPr>
          <w:i/>
          <w:iCs/>
          <w:lang w:val="en-ZA"/>
        </w:rPr>
        <w:t>planograms</w:t>
      </w:r>
      <w:r>
        <w:rPr>
          <w:lang w:val="en-ZA"/>
        </w:rPr>
        <w:t xml:space="preserve"> that align the retail category management strategy with consumer behaviour.</w:t>
      </w:r>
    </w:p>
    <w:p w14:paraId="36C69210" w14:textId="77777777" w:rsidR="008A2DA7" w:rsidRDefault="008A2DA7" w:rsidP="008455C4">
      <w:pPr>
        <w:rPr>
          <w:lang w:val="en-ZA"/>
        </w:rPr>
      </w:pPr>
    </w:p>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266"/>
        <w:gridCol w:w="7730"/>
      </w:tblGrid>
      <w:tr w:rsidR="00E50952" w:rsidRPr="000E03FD" w14:paraId="2B165A88" w14:textId="77777777" w:rsidTr="008A2DA7">
        <w:trPr>
          <w:trHeight w:val="1008"/>
        </w:trPr>
        <w:tc>
          <w:tcPr>
            <w:tcW w:w="1266" w:type="dxa"/>
            <w:tcBorders>
              <w:right w:val="single" w:sz="8" w:space="0" w:color="FFFFFF" w:themeColor="background1"/>
            </w:tcBorders>
            <w:shd w:val="clear" w:color="auto" w:fill="auto"/>
          </w:tcPr>
          <w:p w14:paraId="7ADE4D65" w14:textId="77777777" w:rsidR="00E50952" w:rsidRPr="000E03FD" w:rsidRDefault="008A2DA7" w:rsidP="008455C4">
            <w:pPr>
              <w:jc w:val="center"/>
              <w:rPr>
                <w:noProof/>
                <w:lang w:eastAsia="en-GB"/>
              </w:rPr>
            </w:pPr>
            <w:r>
              <w:rPr>
                <w:noProof/>
                <w:lang w:eastAsia="en-GB"/>
              </w:rPr>
              <w:drawing>
                <wp:inline distT="0" distB="0" distL="0" distR="0" wp14:anchorId="432718BA" wp14:editId="4DEC6BDD">
                  <wp:extent cx="468720" cy="468000"/>
                  <wp:effectExtent l="0" t="0" r="7620" b="8255"/>
                  <wp:docPr id="82" name="Picture 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tcBorders>
              <w:left w:val="single" w:sz="8" w:space="0" w:color="FFFFFF" w:themeColor="background1"/>
            </w:tcBorders>
            <w:shd w:val="clear" w:color="auto" w:fill="auto"/>
            <w:vAlign w:val="center"/>
          </w:tcPr>
          <w:p w14:paraId="3D4C16E0" w14:textId="77777777" w:rsidR="00E50952" w:rsidRPr="000E03FD" w:rsidRDefault="00E50952" w:rsidP="008A2DA7">
            <w:pPr>
              <w:rPr>
                <w:lang w:val="en-US"/>
              </w:rPr>
            </w:pPr>
            <w:r w:rsidRPr="00E865D2">
              <w:rPr>
                <w:rStyle w:val="hscoswrapper"/>
                <w:color w:val="000000" w:themeColor="text1"/>
              </w:rPr>
              <w:t xml:space="preserve">A planogram is a visual representation used to plan, communicate, implement and maintain a retailer’s </w:t>
            </w:r>
            <w:r>
              <w:rPr>
                <w:rStyle w:val="hscoswrapper"/>
                <w:color w:val="000000" w:themeColor="text1"/>
              </w:rPr>
              <w:t xml:space="preserve">or chain store manager’s </w:t>
            </w:r>
            <w:r w:rsidRPr="00E865D2">
              <w:rPr>
                <w:rStyle w:val="hscoswrapper"/>
                <w:color w:val="000000" w:themeColor="text1"/>
              </w:rPr>
              <w:t>merchandising strategy. It</w:t>
            </w:r>
            <w:r>
              <w:rPr>
                <w:rStyle w:val="hscoswrapper"/>
                <w:color w:val="000000" w:themeColor="text1"/>
              </w:rPr>
              <w:t xml:space="preserve"> i</w:t>
            </w:r>
            <w:r w:rsidRPr="00E865D2">
              <w:rPr>
                <w:rStyle w:val="hscoswrapper"/>
                <w:color w:val="000000" w:themeColor="text1"/>
              </w:rPr>
              <w:t>s a model or diagram that describes placement and positioning of retail products on shelves, as well as the number of facings allocated to each product.</w:t>
            </w:r>
          </w:p>
        </w:tc>
      </w:tr>
    </w:tbl>
    <w:p w14:paraId="139BCE01" w14:textId="77777777" w:rsidR="00E50952" w:rsidRDefault="00E50952" w:rsidP="008455C4">
      <w:pPr>
        <w:rPr>
          <w:lang w:val="en-ZA"/>
        </w:rPr>
      </w:pPr>
    </w:p>
    <w:p w14:paraId="5B3AB17C" w14:textId="77777777" w:rsidR="003069DE" w:rsidRDefault="003069DE" w:rsidP="008455C4">
      <w:pPr>
        <w:rPr>
          <w:lang w:val="en-ZA"/>
        </w:rPr>
      </w:pPr>
    </w:p>
    <w:p w14:paraId="75B7D9EE" w14:textId="77777777" w:rsidR="00E50952" w:rsidRDefault="00E50952" w:rsidP="008A2DA7">
      <w:pPr>
        <w:spacing w:after="120"/>
      </w:pPr>
      <w:r>
        <w:t>The goal of a planogram for the chain store to better respond to customer expectations through:</w:t>
      </w:r>
    </w:p>
    <w:p w14:paraId="29307147" w14:textId="77777777" w:rsidR="00E50952" w:rsidRDefault="00E50952" w:rsidP="002E23EC">
      <w:pPr>
        <w:pStyle w:val="ListParagraph"/>
        <w:numPr>
          <w:ilvl w:val="0"/>
          <w:numId w:val="386"/>
        </w:numPr>
        <w:spacing w:after="120"/>
        <w:contextualSpacing w:val="0"/>
      </w:pPr>
      <w:r>
        <w:t>optimised product assortments</w:t>
      </w:r>
    </w:p>
    <w:p w14:paraId="42768756" w14:textId="77777777" w:rsidR="00E50952" w:rsidRDefault="00E50952" w:rsidP="002E23EC">
      <w:pPr>
        <w:pStyle w:val="ListParagraph"/>
        <w:numPr>
          <w:ilvl w:val="0"/>
          <w:numId w:val="386"/>
        </w:numPr>
        <w:spacing w:after="120"/>
        <w:contextualSpacing w:val="0"/>
      </w:pPr>
      <w:r>
        <w:t>logical product flows</w:t>
      </w:r>
    </w:p>
    <w:p w14:paraId="5832C036" w14:textId="77777777" w:rsidR="00E50952" w:rsidRDefault="00E50952" w:rsidP="002E23EC">
      <w:pPr>
        <w:pStyle w:val="ListParagraph"/>
        <w:numPr>
          <w:ilvl w:val="0"/>
          <w:numId w:val="386"/>
        </w:numPr>
        <w:spacing w:after="120"/>
        <w:contextualSpacing w:val="0"/>
      </w:pPr>
      <w:r>
        <w:t>increased stock control</w:t>
      </w:r>
    </w:p>
    <w:p w14:paraId="2E04CCE2" w14:textId="77777777" w:rsidR="00E50952" w:rsidRDefault="00E50952" w:rsidP="002E23EC">
      <w:pPr>
        <w:pStyle w:val="ListParagraph"/>
        <w:numPr>
          <w:ilvl w:val="0"/>
          <w:numId w:val="386"/>
        </w:numPr>
        <w:spacing w:after="120"/>
        <w:contextualSpacing w:val="0"/>
      </w:pPr>
      <w:r>
        <w:t>improved shelf displays</w:t>
      </w:r>
    </w:p>
    <w:p w14:paraId="0934B7D9" w14:textId="77777777" w:rsidR="00E50952" w:rsidRDefault="00E50952" w:rsidP="002E23EC">
      <w:pPr>
        <w:pStyle w:val="ListParagraph"/>
        <w:numPr>
          <w:ilvl w:val="0"/>
          <w:numId w:val="386"/>
        </w:numPr>
        <w:contextualSpacing w:val="0"/>
      </w:pPr>
      <w:r>
        <w:t>visual impact</w:t>
      </w:r>
    </w:p>
    <w:p w14:paraId="467DA6B8" w14:textId="77777777" w:rsidR="008A2DA7" w:rsidRDefault="008A2DA7" w:rsidP="008455C4"/>
    <w:p w14:paraId="5D71C519" w14:textId="77777777" w:rsidR="00E50952" w:rsidRDefault="00E50952" w:rsidP="008455C4">
      <w:r>
        <w:t>In order to increase the profitability and financial performance of the store.</w:t>
      </w:r>
    </w:p>
    <w:p w14:paraId="70A32B44" w14:textId="77777777" w:rsidR="008A2DA7" w:rsidRDefault="008A2DA7" w:rsidP="008455C4"/>
    <w:p w14:paraId="3EBFD214" w14:textId="77777777" w:rsidR="00E50952" w:rsidRDefault="00E50952" w:rsidP="008455C4">
      <w:pPr>
        <w:jc w:val="center"/>
        <w:rPr>
          <w:lang w:val="en-ZA"/>
        </w:rPr>
      </w:pPr>
      <w:r w:rsidRPr="00A81AA3">
        <w:rPr>
          <w:noProof/>
        </w:rPr>
        <w:drawing>
          <wp:inline distT="0" distB="0" distL="0" distR="0" wp14:anchorId="01F2E464" wp14:editId="5E308168">
            <wp:extent cx="4877211" cy="1713454"/>
            <wp:effectExtent l="0" t="0" r="0" b="127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893788" cy="1719278"/>
                    </a:xfrm>
                    <a:prstGeom prst="rect">
                      <a:avLst/>
                    </a:prstGeom>
                    <a:noFill/>
                    <a:ln>
                      <a:noFill/>
                    </a:ln>
                  </pic:spPr>
                </pic:pic>
              </a:graphicData>
            </a:graphic>
          </wp:inline>
        </w:drawing>
      </w:r>
    </w:p>
    <w:p w14:paraId="5FEB2533" w14:textId="77777777" w:rsidR="008A2DA7" w:rsidRDefault="008A2DA7" w:rsidP="008455C4">
      <w:pPr>
        <w:jc w:val="center"/>
        <w:rPr>
          <w:lang w:val="en-ZA"/>
        </w:rPr>
      </w:pPr>
    </w:p>
    <w:p w14:paraId="5AFF10DC" w14:textId="77777777" w:rsidR="003069DE" w:rsidRDefault="003069DE" w:rsidP="008455C4">
      <w:pPr>
        <w:jc w:val="cente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3CE36313" w14:textId="77777777" w:rsidTr="00857950">
        <w:trPr>
          <w:trHeight w:val="1008"/>
        </w:trPr>
        <w:tc>
          <w:tcPr>
            <w:tcW w:w="1266" w:type="dxa"/>
            <w:shd w:val="clear" w:color="auto" w:fill="auto"/>
          </w:tcPr>
          <w:p w14:paraId="0636A104" w14:textId="77777777" w:rsidR="00E50952" w:rsidRDefault="008A2DA7" w:rsidP="008455C4">
            <w:pPr>
              <w:jc w:val="center"/>
              <w:rPr>
                <w:noProof/>
                <w:lang w:eastAsia="en-GB"/>
              </w:rPr>
            </w:pPr>
            <w:r>
              <w:rPr>
                <w:noProof/>
                <w:lang w:eastAsia="en-GB"/>
              </w:rPr>
              <w:drawing>
                <wp:inline distT="0" distB="0" distL="0" distR="0" wp14:anchorId="05E14BA7" wp14:editId="2F1FFA1E">
                  <wp:extent cx="467280" cy="468000"/>
                  <wp:effectExtent l="0" t="0" r="9525" b="8255"/>
                  <wp:docPr id="83" name="Picture 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78CBC8CD" w14:textId="77777777" w:rsidR="00E50952" w:rsidRPr="000E03FD" w:rsidRDefault="00E50952" w:rsidP="008A2DA7">
            <w:pPr>
              <w:rPr>
                <w:lang w:val="en-US"/>
              </w:rPr>
            </w:pPr>
            <w:r>
              <w:rPr>
                <w:lang w:val="en-US"/>
              </w:rPr>
              <w:t xml:space="preserve">Before beginning with the process of category definition, the retailer or chain store manager could consult the supplier to obtain information about a category and its potential customers. Suppliers often understand this quite well and can assist with know-how to help deciding which products fall under a particular category and sub-category, because they did market research before release of a product. </w:t>
            </w:r>
          </w:p>
        </w:tc>
      </w:tr>
    </w:tbl>
    <w:p w14:paraId="7A5C9A74" w14:textId="77777777" w:rsidR="00E50952" w:rsidRDefault="00E50952" w:rsidP="008455C4"/>
    <w:p w14:paraId="4D9E4A14" w14:textId="77777777" w:rsidR="003069DE" w:rsidRDefault="003069DE" w:rsidP="008455C4"/>
    <w:p w14:paraId="4C8CB782" w14:textId="77777777" w:rsidR="00E50952" w:rsidRDefault="00E50952" w:rsidP="008A2DA7">
      <w:pPr>
        <w:pStyle w:val="Heading4"/>
        <w:spacing w:line="360" w:lineRule="auto"/>
        <w:ind w:left="1134" w:hanging="1134"/>
      </w:pPr>
      <w:r>
        <w:t>4.2.5.2</w:t>
      </w:r>
      <w:r>
        <w:tab/>
        <w:t>Category role</w:t>
      </w:r>
    </w:p>
    <w:p w14:paraId="4D68D2B0" w14:textId="77777777" w:rsidR="008A2DA7" w:rsidRDefault="008A2DA7" w:rsidP="008455C4"/>
    <w:p w14:paraId="49678952" w14:textId="77777777" w:rsidR="00E50952" w:rsidRDefault="00E50952" w:rsidP="008455C4">
      <w:r>
        <w:t>The second step in category management is to assign a role for each category.</w:t>
      </w:r>
    </w:p>
    <w:p w14:paraId="240BF166" w14:textId="77777777" w:rsidR="008A2DA7" w:rsidRDefault="008A2DA7" w:rsidP="008455C4"/>
    <w:p w14:paraId="79388B07" w14:textId="77777777" w:rsidR="008A2DA7" w:rsidRDefault="00E50952" w:rsidP="008A2DA7">
      <w:pPr>
        <w:spacing w:after="120"/>
      </w:pPr>
      <w:r>
        <w:t>A category role defines the role the retailer wants the category to play within the store. Category roles can be used to:</w:t>
      </w:r>
    </w:p>
    <w:p w14:paraId="093A757F" w14:textId="77777777" w:rsidR="00E50952" w:rsidRDefault="00E50952" w:rsidP="002E23EC">
      <w:pPr>
        <w:pStyle w:val="ListParagraph"/>
        <w:numPr>
          <w:ilvl w:val="0"/>
          <w:numId w:val="387"/>
        </w:numPr>
        <w:spacing w:after="120"/>
        <w:contextualSpacing w:val="0"/>
      </w:pPr>
      <w:r>
        <w:t>increase shopper traffic</w:t>
      </w:r>
    </w:p>
    <w:p w14:paraId="22BA369F" w14:textId="77777777" w:rsidR="00E50952" w:rsidRDefault="00E50952" w:rsidP="002E23EC">
      <w:pPr>
        <w:pStyle w:val="ListParagraph"/>
        <w:numPr>
          <w:ilvl w:val="0"/>
          <w:numId w:val="387"/>
        </w:numPr>
        <w:spacing w:after="120"/>
        <w:contextualSpacing w:val="0"/>
      </w:pPr>
      <w:r>
        <w:t>support specific shopping needs</w:t>
      </w:r>
    </w:p>
    <w:p w14:paraId="5CCE2F0D" w14:textId="77777777" w:rsidR="00E50952" w:rsidRDefault="00E50952" w:rsidP="002E23EC">
      <w:pPr>
        <w:pStyle w:val="ListParagraph"/>
        <w:numPr>
          <w:ilvl w:val="0"/>
          <w:numId w:val="387"/>
        </w:numPr>
        <w:spacing w:after="120"/>
        <w:contextualSpacing w:val="0"/>
      </w:pPr>
      <w:r>
        <w:t>feature special occasions</w:t>
      </w:r>
    </w:p>
    <w:p w14:paraId="6CEFF5E3" w14:textId="77777777" w:rsidR="00E50952" w:rsidRDefault="00E50952" w:rsidP="002E23EC">
      <w:pPr>
        <w:pStyle w:val="ListParagraph"/>
        <w:numPr>
          <w:ilvl w:val="0"/>
          <w:numId w:val="387"/>
        </w:numPr>
        <w:spacing w:after="120"/>
        <w:contextualSpacing w:val="0"/>
      </w:pPr>
      <w:r>
        <w:t>make target categories more shopper friendly</w:t>
      </w:r>
    </w:p>
    <w:p w14:paraId="4CB90272" w14:textId="77777777" w:rsidR="00E50952" w:rsidRDefault="00E50952" w:rsidP="002E23EC">
      <w:pPr>
        <w:pStyle w:val="ListParagraph"/>
        <w:numPr>
          <w:ilvl w:val="0"/>
          <w:numId w:val="387"/>
        </w:numPr>
        <w:spacing w:after="120"/>
        <w:contextualSpacing w:val="0"/>
      </w:pPr>
      <w:r>
        <w:t>help chain stores execute specific strategies targeted to meet consumer’s needs</w:t>
      </w:r>
    </w:p>
    <w:p w14:paraId="709FA85A" w14:textId="77777777" w:rsidR="00E50952" w:rsidRDefault="00E50952" w:rsidP="002E23EC">
      <w:pPr>
        <w:pStyle w:val="ListParagraph"/>
        <w:numPr>
          <w:ilvl w:val="0"/>
          <w:numId w:val="387"/>
        </w:numPr>
        <w:spacing w:after="120"/>
        <w:contextualSpacing w:val="0"/>
        <w:rPr>
          <w:rStyle w:val="hscoswrapper"/>
        </w:rPr>
      </w:pPr>
      <w:r>
        <w:t xml:space="preserve">Help determine the strategic layout for the store. </w:t>
      </w:r>
      <w:r>
        <w:rPr>
          <w:rStyle w:val="hscoswrapper"/>
        </w:rPr>
        <w:t>The chain store manager can manage traffic flow by placing categories strategically within identified destination roles throughout the store and surrounding them with related routine and impulse categories</w:t>
      </w:r>
    </w:p>
    <w:p w14:paraId="380A75D6" w14:textId="77777777" w:rsidR="00E50952" w:rsidRDefault="00E50952" w:rsidP="002E23EC">
      <w:pPr>
        <w:pStyle w:val="ListParagraph"/>
        <w:numPr>
          <w:ilvl w:val="0"/>
          <w:numId w:val="387"/>
        </w:numPr>
        <w:contextualSpacing w:val="0"/>
        <w:rPr>
          <w:rStyle w:val="hscoswrapper"/>
        </w:rPr>
      </w:pPr>
      <w:r>
        <w:rPr>
          <w:rStyle w:val="hscoswrapper"/>
        </w:rPr>
        <w:t>Set the stage for assortment, pricing and merchandise strategies.</w:t>
      </w:r>
    </w:p>
    <w:p w14:paraId="04577760" w14:textId="77777777" w:rsidR="008A2DA7" w:rsidRDefault="008A2DA7" w:rsidP="008455C4"/>
    <w:p w14:paraId="2A8B4F2E" w14:textId="77777777" w:rsidR="00E50952" w:rsidRDefault="00E50952" w:rsidP="008455C4">
      <w:r w:rsidRPr="008A2DA7">
        <w:t xml:space="preserve">There are four key consumer-centred category roles as indicated in Figure </w:t>
      </w:r>
      <w:r w:rsidR="008A2DA7" w:rsidRPr="008A2DA7">
        <w:t>91</w:t>
      </w:r>
      <w:r w:rsidRPr="008A2DA7">
        <w:t>.</w:t>
      </w:r>
    </w:p>
    <w:p w14:paraId="3D695F1E" w14:textId="77777777" w:rsidR="00A05514" w:rsidRDefault="00A05514" w:rsidP="008455C4"/>
    <w:p w14:paraId="0E72DFB6" w14:textId="77777777" w:rsidR="00E50952" w:rsidRDefault="00E50952" w:rsidP="008455C4">
      <w:pPr>
        <w:jc w:val="center"/>
      </w:pPr>
      <w:r w:rsidRPr="00E01C96">
        <w:rPr>
          <w:noProof/>
        </w:rPr>
        <w:drawing>
          <wp:inline distT="0" distB="0" distL="0" distR="0" wp14:anchorId="78CB306E" wp14:editId="260DDC81">
            <wp:extent cx="4241854" cy="1722401"/>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255820" cy="1728072"/>
                    </a:xfrm>
                    <a:prstGeom prst="rect">
                      <a:avLst/>
                    </a:prstGeom>
                    <a:noFill/>
                    <a:ln>
                      <a:noFill/>
                    </a:ln>
                  </pic:spPr>
                </pic:pic>
              </a:graphicData>
            </a:graphic>
          </wp:inline>
        </w:drawing>
      </w:r>
    </w:p>
    <w:p w14:paraId="67FD0C7A" w14:textId="77777777" w:rsidR="00E50952" w:rsidRDefault="00E50952" w:rsidP="008455C4">
      <w:pPr>
        <w:pStyle w:val="Caption"/>
        <w:spacing w:before="0" w:after="0" w:line="360" w:lineRule="auto"/>
      </w:pPr>
      <w:r w:rsidRPr="008A2DA7">
        <w:t xml:space="preserve">figure </w:t>
      </w:r>
      <w:r w:rsidR="008A2DA7" w:rsidRPr="008A2DA7">
        <w:t>91</w:t>
      </w:r>
      <w:r w:rsidRPr="008A2DA7">
        <w:t>: category rol</w:t>
      </w:r>
      <w:r>
        <w:t>es</w:t>
      </w:r>
    </w:p>
    <w:p w14:paraId="71D48979" w14:textId="77777777" w:rsidR="008A2DA7" w:rsidRDefault="008A2DA7" w:rsidP="008A2DA7">
      <w:pPr>
        <w:rPr>
          <w:lang w:val="en-ZA"/>
        </w:rPr>
      </w:pPr>
    </w:p>
    <w:p w14:paraId="01AAC90B" w14:textId="77777777" w:rsidR="00A05514" w:rsidRPr="008A2DA7" w:rsidRDefault="00A05514" w:rsidP="008A2DA7">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0"/>
        <w:gridCol w:w="6871"/>
      </w:tblGrid>
      <w:tr w:rsidR="00E50952" w14:paraId="05B6951F" w14:textId="77777777" w:rsidTr="00A05514">
        <w:tc>
          <w:tcPr>
            <w:tcW w:w="2110" w:type="dxa"/>
            <w:shd w:val="clear" w:color="auto" w:fill="7F7F7F" w:themeFill="text1" w:themeFillTint="80"/>
          </w:tcPr>
          <w:p w14:paraId="0FEF55A2" w14:textId="77777777" w:rsidR="00E50952" w:rsidRPr="00E01C96" w:rsidRDefault="00E50952" w:rsidP="008455C4">
            <w:pPr>
              <w:rPr>
                <w:b/>
                <w:bCs/>
                <w:color w:val="FFFFFF" w:themeColor="background1"/>
                <w:lang w:val="en-ZA"/>
              </w:rPr>
            </w:pPr>
            <w:r w:rsidRPr="00E01C96">
              <w:rPr>
                <w:b/>
                <w:bCs/>
                <w:color w:val="FFFFFF" w:themeColor="background1"/>
                <w:lang w:val="en-ZA"/>
              </w:rPr>
              <w:t>Destination</w:t>
            </w:r>
            <w:r>
              <w:rPr>
                <w:b/>
                <w:bCs/>
                <w:color w:val="FFFFFF" w:themeColor="background1"/>
                <w:lang w:val="en-ZA"/>
              </w:rPr>
              <w:t xml:space="preserve"> role</w:t>
            </w:r>
          </w:p>
        </w:tc>
        <w:tc>
          <w:tcPr>
            <w:tcW w:w="6871" w:type="dxa"/>
            <w:shd w:val="clear" w:color="auto" w:fill="D9D9D9" w:themeFill="background1" w:themeFillShade="D9"/>
          </w:tcPr>
          <w:p w14:paraId="6BB4E8E4" w14:textId="77777777" w:rsidR="00E50952" w:rsidRDefault="00E50952" w:rsidP="008A2DA7">
            <w:pPr>
              <w:spacing w:after="120"/>
              <w:rPr>
                <w:lang w:val="en-ZA"/>
              </w:rPr>
            </w:pPr>
            <w:r>
              <w:rPr>
                <w:lang w:val="en-ZA"/>
              </w:rPr>
              <w:t>With this category, the store is profiled against the target consumers and differentiated from competition. It aims to offer superior value to consumers and define the chain store as a store of choice.</w:t>
            </w:r>
          </w:p>
          <w:p w14:paraId="165756C9" w14:textId="77777777" w:rsidR="00E50952" w:rsidRDefault="00E50952" w:rsidP="008A2DA7">
            <w:pPr>
              <w:spacing w:after="120"/>
            </w:pPr>
            <w:r>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r w:rsidR="002C1F7D" w:rsidRPr="002C1F7D">
              <w:rPr>
                <w:vertAlign w:val="superscript"/>
              </w:rPr>
              <w:t>xv</w:t>
            </w:r>
            <w:r>
              <w:t xml:space="preserve"> </w:t>
            </w:r>
          </w:p>
          <w:p w14:paraId="2FA91C7C" w14:textId="77777777" w:rsidR="00E50952" w:rsidRPr="00E01C96" w:rsidRDefault="00E50952" w:rsidP="008455C4">
            <w:r>
              <w:rPr>
                <w:rStyle w:val="hscoswrapper"/>
              </w:rPr>
              <w:t>“I go to this store because they offer the best selection of X. This store offers better value in this category.”</w:t>
            </w:r>
          </w:p>
        </w:tc>
      </w:tr>
    </w:tbl>
    <w:p w14:paraId="48837218" w14:textId="77777777" w:rsidR="00A05514" w:rsidRDefault="00A05514"/>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0"/>
        <w:gridCol w:w="6871"/>
      </w:tblGrid>
      <w:tr w:rsidR="00E50952" w14:paraId="5612A60A" w14:textId="77777777" w:rsidTr="00A05514">
        <w:tc>
          <w:tcPr>
            <w:tcW w:w="2110" w:type="dxa"/>
            <w:shd w:val="clear" w:color="auto" w:fill="7F7F7F" w:themeFill="text1" w:themeFillTint="80"/>
          </w:tcPr>
          <w:p w14:paraId="75BCE685" w14:textId="77777777" w:rsidR="00E50952" w:rsidRPr="00E01C96" w:rsidRDefault="00E50952" w:rsidP="008455C4">
            <w:pPr>
              <w:rPr>
                <w:b/>
                <w:bCs/>
                <w:color w:val="FFFFFF" w:themeColor="background1"/>
                <w:lang w:val="en-ZA"/>
              </w:rPr>
            </w:pPr>
            <w:r>
              <w:rPr>
                <w:b/>
                <w:bCs/>
                <w:color w:val="FFFFFF" w:themeColor="background1"/>
                <w:lang w:val="en-ZA"/>
              </w:rPr>
              <w:t>Routine role</w:t>
            </w:r>
          </w:p>
        </w:tc>
        <w:tc>
          <w:tcPr>
            <w:tcW w:w="6871" w:type="dxa"/>
            <w:shd w:val="clear" w:color="auto" w:fill="D9D9D9" w:themeFill="background1" w:themeFillShade="D9"/>
          </w:tcPr>
          <w:p w14:paraId="6AE47A6B" w14:textId="77777777" w:rsidR="00E50952" w:rsidRDefault="00E50952" w:rsidP="008A2DA7">
            <w:pPr>
              <w:spacing w:after="120"/>
              <w:rPr>
                <w:lang w:val="en-ZA"/>
              </w:rPr>
            </w:pPr>
            <w:r>
              <w:rPr>
                <w:lang w:val="en-ZA"/>
              </w:rPr>
              <w:t>This category aims to provide consistent and competitive value for the everyday needs of consumers.</w:t>
            </w:r>
          </w:p>
          <w:p w14:paraId="5A394FAF" w14:textId="77777777" w:rsidR="00E50952" w:rsidRDefault="00E50952" w:rsidP="008A2DA7">
            <w:pPr>
              <w:spacing w:after="120"/>
            </w:pPr>
            <w:r>
              <w:t>Products in this category tend to be items like pet products, paper towels, toilet tissue, etc.  A small percentage of consumers purchase these but they buy a large number of them.</w:t>
            </w:r>
          </w:p>
          <w:p w14:paraId="63B2CD4E" w14:textId="77777777" w:rsidR="00E50952" w:rsidRDefault="00E50952" w:rsidP="008A2DA7">
            <w:pPr>
              <w:spacing w:after="120"/>
              <w:rPr>
                <w:lang w:val="en-ZA"/>
              </w:rPr>
            </w:pPr>
            <w:r>
              <w:rPr>
                <w:rStyle w:val="hscoswrapper"/>
              </w:rPr>
              <w:t>“I buy these products all the time for my daily needs, so I look for the store that offers me the greatest value and consistent shopping experience.”</w:t>
            </w:r>
          </w:p>
          <w:p w14:paraId="5D7B1648" w14:textId="77777777" w:rsidR="00E50952" w:rsidRDefault="00E50952" w:rsidP="008455C4">
            <w:pPr>
              <w:rPr>
                <w:lang w:val="en-ZA"/>
              </w:rPr>
            </w:pPr>
            <w:r>
              <w:rPr>
                <w:lang w:val="en-ZA"/>
              </w:rPr>
              <w:t>This category assists in developing the target consumer’s image of the store.</w:t>
            </w:r>
          </w:p>
        </w:tc>
      </w:tr>
      <w:tr w:rsidR="00E50952" w14:paraId="3E5F8888" w14:textId="77777777" w:rsidTr="00A05514">
        <w:tc>
          <w:tcPr>
            <w:tcW w:w="2110" w:type="dxa"/>
            <w:shd w:val="clear" w:color="auto" w:fill="7F7F7F" w:themeFill="text1" w:themeFillTint="80"/>
          </w:tcPr>
          <w:p w14:paraId="2478BE54" w14:textId="77777777" w:rsidR="00E50952" w:rsidRPr="00E01C96" w:rsidRDefault="00E50952" w:rsidP="008455C4">
            <w:pPr>
              <w:rPr>
                <w:b/>
                <w:bCs/>
                <w:color w:val="FFFFFF" w:themeColor="background1"/>
                <w:lang w:val="en-ZA"/>
              </w:rPr>
            </w:pPr>
            <w:r>
              <w:rPr>
                <w:b/>
                <w:bCs/>
                <w:color w:val="FFFFFF" w:themeColor="background1"/>
                <w:lang w:val="en-ZA"/>
              </w:rPr>
              <w:t>Seasonal role</w:t>
            </w:r>
          </w:p>
        </w:tc>
        <w:tc>
          <w:tcPr>
            <w:tcW w:w="6871" w:type="dxa"/>
            <w:shd w:val="clear" w:color="auto" w:fill="D9D9D9" w:themeFill="background1" w:themeFillShade="D9"/>
          </w:tcPr>
          <w:p w14:paraId="472A572F" w14:textId="77777777" w:rsidR="00E50952" w:rsidRDefault="00E50952" w:rsidP="008455C4">
            <w:pPr>
              <w:rPr>
                <w:lang w:val="en-ZA"/>
              </w:rPr>
            </w:pPr>
            <w:r>
              <w:rPr>
                <w:lang w:val="en-ZA"/>
              </w:rPr>
              <w:t>This category refers to products which are purchased occasionally and not on a regular basis.</w:t>
            </w:r>
          </w:p>
        </w:tc>
      </w:tr>
      <w:tr w:rsidR="00E50952" w14:paraId="0B1F927E" w14:textId="77777777" w:rsidTr="00A05514">
        <w:tc>
          <w:tcPr>
            <w:tcW w:w="2110" w:type="dxa"/>
            <w:shd w:val="clear" w:color="auto" w:fill="7F7F7F" w:themeFill="text1" w:themeFillTint="80"/>
          </w:tcPr>
          <w:p w14:paraId="720596CE" w14:textId="77777777" w:rsidR="00E50952" w:rsidRPr="00E01C96" w:rsidRDefault="00E50952" w:rsidP="008455C4">
            <w:pPr>
              <w:rPr>
                <w:b/>
                <w:bCs/>
                <w:color w:val="FFFFFF" w:themeColor="background1"/>
                <w:lang w:val="en-ZA"/>
              </w:rPr>
            </w:pPr>
            <w:r>
              <w:rPr>
                <w:b/>
                <w:bCs/>
                <w:color w:val="FFFFFF" w:themeColor="background1"/>
                <w:lang w:val="en-ZA"/>
              </w:rPr>
              <w:t>Convenience role</w:t>
            </w:r>
          </w:p>
        </w:tc>
        <w:tc>
          <w:tcPr>
            <w:tcW w:w="6871" w:type="dxa"/>
            <w:shd w:val="clear" w:color="auto" w:fill="D9D9D9" w:themeFill="background1" w:themeFillShade="D9"/>
          </w:tcPr>
          <w:p w14:paraId="5B774F06" w14:textId="77777777" w:rsidR="00E50952" w:rsidRDefault="00E50952" w:rsidP="008455C4">
            <w:pPr>
              <w:rPr>
                <w:lang w:val="en-ZA"/>
              </w:rPr>
            </w:pPr>
            <w:r>
              <w:t>Purchased infrequently, but important when a customer buys them. In a grocery store these are hardware items, shoe polish, etc.</w:t>
            </w:r>
          </w:p>
        </w:tc>
      </w:tr>
    </w:tbl>
    <w:p w14:paraId="5543A22C" w14:textId="77777777" w:rsidR="00E50952" w:rsidRDefault="00E50952" w:rsidP="008455C4">
      <w:pPr>
        <w:ind w:left="851" w:hanging="851"/>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7498FC3" w14:textId="77777777" w:rsidTr="00857950">
        <w:tc>
          <w:tcPr>
            <w:tcW w:w="1266" w:type="dxa"/>
            <w:shd w:val="clear" w:color="auto" w:fill="auto"/>
            <w:vAlign w:val="center"/>
          </w:tcPr>
          <w:p w14:paraId="1EB146E1" w14:textId="77777777" w:rsidR="00E50952" w:rsidRPr="000E03FD" w:rsidRDefault="008A2DA7" w:rsidP="008455C4">
            <w:pPr>
              <w:jc w:val="center"/>
              <w:rPr>
                <w:lang w:val="en-US"/>
              </w:rPr>
            </w:pPr>
            <w:r>
              <w:rPr>
                <w:noProof/>
                <w:lang w:val="en-US"/>
              </w:rPr>
              <w:drawing>
                <wp:inline distT="0" distB="0" distL="0" distR="0" wp14:anchorId="7CD1141B" wp14:editId="7BFD4871">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11F8F7DD" w14:textId="77777777" w:rsidR="00E50952" w:rsidRPr="000E03FD" w:rsidRDefault="00E50952" w:rsidP="008455C4">
            <w:pPr>
              <w:jc w:val="left"/>
              <w:rPr>
                <w:lang w:val="en-US"/>
              </w:rPr>
            </w:pPr>
            <w:r>
              <w:rPr>
                <w:lang w:val="en-US"/>
              </w:rPr>
              <w:t xml:space="preserve">You may watch the video, “Category roles” available at </w:t>
            </w:r>
            <w:r w:rsidRPr="008A2DA7">
              <w:rPr>
                <w:i/>
                <w:iCs/>
                <w:lang w:val="en-ZA"/>
              </w:rPr>
              <w:t>https://www.dotactiv.com/blog/strategic-importance-of-category-roles-in-category-management</w:t>
            </w:r>
          </w:p>
        </w:tc>
      </w:tr>
    </w:tbl>
    <w:p w14:paraId="7C1CE156" w14:textId="77777777" w:rsidR="00E50952" w:rsidRDefault="00E50952" w:rsidP="008455C4">
      <w:pPr>
        <w:ind w:left="851" w:hanging="851"/>
        <w:rPr>
          <w:lang w:val="en-ZA"/>
        </w:rPr>
      </w:pPr>
    </w:p>
    <w:p w14:paraId="7AFD949A" w14:textId="77777777" w:rsidR="00E50952" w:rsidRDefault="00E50952" w:rsidP="008A2DA7">
      <w:pPr>
        <w:pStyle w:val="Heading4"/>
        <w:spacing w:line="360" w:lineRule="auto"/>
        <w:ind w:left="1134" w:hanging="1134"/>
        <w:rPr>
          <w:lang w:val="en-ZA"/>
        </w:rPr>
      </w:pPr>
      <w:r>
        <w:rPr>
          <w:lang w:val="en-ZA"/>
        </w:rPr>
        <w:t>4.2.5.3</w:t>
      </w:r>
      <w:r>
        <w:rPr>
          <w:lang w:val="en-ZA"/>
        </w:rPr>
        <w:tab/>
        <w:t>Insight generation</w:t>
      </w:r>
    </w:p>
    <w:p w14:paraId="6D3ADB98" w14:textId="77777777" w:rsidR="008A2DA7" w:rsidRDefault="008A2DA7" w:rsidP="008455C4">
      <w:pPr>
        <w:rPr>
          <w:lang w:val="en-ZA"/>
        </w:rPr>
      </w:pPr>
    </w:p>
    <w:p w14:paraId="0607359B" w14:textId="77777777" w:rsidR="00E50952" w:rsidRPr="008A2DA7" w:rsidRDefault="00E50952" w:rsidP="008455C4">
      <w:pPr>
        <w:rPr>
          <w:lang w:val="en-ZA"/>
        </w:rPr>
      </w:pPr>
      <w:r w:rsidRPr="008A2DA7">
        <w:rPr>
          <w:lang w:val="en-ZA"/>
        </w:rPr>
        <w:t>Insight generation primary involves competitor research, sales data, and in-depth analyses so that the chain store manager can make better decisions regarding the layout of the shelf.</w:t>
      </w:r>
    </w:p>
    <w:p w14:paraId="5DA037A0" w14:textId="77777777" w:rsidR="008A2DA7" w:rsidRPr="008A2DA7" w:rsidRDefault="008A2DA7" w:rsidP="008455C4">
      <w:pPr>
        <w:rPr>
          <w:lang w:val="en-ZA"/>
        </w:rPr>
      </w:pPr>
    </w:p>
    <w:p w14:paraId="6682D76E" w14:textId="77777777" w:rsidR="00E50952" w:rsidRPr="008A2DA7" w:rsidRDefault="00E50952" w:rsidP="008455C4">
      <w:pPr>
        <w:rPr>
          <w:lang w:val="en-ZA"/>
        </w:rPr>
      </w:pPr>
      <w:r w:rsidRPr="008A2DA7">
        <w:rPr>
          <w:lang w:val="en-ZA"/>
        </w:rPr>
        <w:t xml:space="preserve">Three areas, listed in Figure </w:t>
      </w:r>
      <w:r w:rsidR="008A2DA7" w:rsidRPr="008A2DA7">
        <w:rPr>
          <w:lang w:val="en-ZA"/>
        </w:rPr>
        <w:t>92</w:t>
      </w:r>
      <w:r w:rsidRPr="008A2DA7">
        <w:rPr>
          <w:lang w:val="en-ZA"/>
        </w:rPr>
        <w:t>, helps with optimisation of categories.</w:t>
      </w:r>
    </w:p>
    <w:p w14:paraId="448F7CCA" w14:textId="77777777" w:rsidR="008A2DA7" w:rsidRPr="008A2DA7" w:rsidRDefault="008A2DA7" w:rsidP="008455C4">
      <w:pPr>
        <w:rPr>
          <w:lang w:val="en-ZA"/>
        </w:rPr>
      </w:pPr>
    </w:p>
    <w:p w14:paraId="4FB32574" w14:textId="77777777" w:rsidR="00E50952" w:rsidRPr="008A2DA7" w:rsidRDefault="00E50952" w:rsidP="008455C4">
      <w:pPr>
        <w:jc w:val="center"/>
        <w:rPr>
          <w:lang w:val="en-ZA"/>
        </w:rPr>
      </w:pPr>
      <w:r w:rsidRPr="008A2DA7">
        <w:rPr>
          <w:noProof/>
        </w:rPr>
        <w:drawing>
          <wp:inline distT="0" distB="0" distL="0" distR="0" wp14:anchorId="3ED101F9" wp14:editId="73458F16">
            <wp:extent cx="2078182" cy="2128284"/>
            <wp:effectExtent l="0" t="0" r="0" b="571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13569" cy="2164524"/>
                    </a:xfrm>
                    <a:prstGeom prst="rect">
                      <a:avLst/>
                    </a:prstGeom>
                    <a:noFill/>
                    <a:ln>
                      <a:noFill/>
                    </a:ln>
                  </pic:spPr>
                </pic:pic>
              </a:graphicData>
            </a:graphic>
          </wp:inline>
        </w:drawing>
      </w:r>
    </w:p>
    <w:p w14:paraId="26B0A557" w14:textId="77777777" w:rsidR="00E50952" w:rsidRDefault="00E50952" w:rsidP="008455C4">
      <w:pPr>
        <w:pStyle w:val="Caption"/>
        <w:spacing w:before="0" w:after="0" w:line="360" w:lineRule="auto"/>
      </w:pPr>
      <w:r w:rsidRPr="008A2DA7">
        <w:t xml:space="preserve">figure </w:t>
      </w:r>
      <w:r w:rsidR="008A2DA7" w:rsidRPr="008A2DA7">
        <w:t>92</w:t>
      </w:r>
      <w:r w:rsidRPr="008A2DA7">
        <w:t>: insight generation areas</w:t>
      </w:r>
    </w:p>
    <w:p w14:paraId="61C3B80C" w14:textId="77777777" w:rsidR="008A2DA7" w:rsidRPr="008A2DA7" w:rsidRDefault="008A2DA7" w:rsidP="008A2DA7">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0"/>
        <w:gridCol w:w="6871"/>
      </w:tblGrid>
      <w:tr w:rsidR="00E50952" w14:paraId="4CF4B4FA" w14:textId="77777777" w:rsidTr="00130D02">
        <w:tc>
          <w:tcPr>
            <w:tcW w:w="2112" w:type="dxa"/>
            <w:shd w:val="clear" w:color="auto" w:fill="7F7F7F" w:themeFill="text1" w:themeFillTint="80"/>
          </w:tcPr>
          <w:p w14:paraId="2C787C1A" w14:textId="77777777" w:rsidR="00E50952" w:rsidRPr="00E01C96" w:rsidRDefault="00E50952" w:rsidP="008455C4">
            <w:pPr>
              <w:rPr>
                <w:b/>
                <w:bCs/>
                <w:color w:val="FFFFFF" w:themeColor="background1"/>
                <w:lang w:val="en-ZA"/>
              </w:rPr>
            </w:pPr>
            <w:r>
              <w:rPr>
                <w:b/>
                <w:bCs/>
                <w:color w:val="FFFFFF" w:themeColor="background1"/>
                <w:lang w:val="en-ZA"/>
              </w:rPr>
              <w:t>Market data</w:t>
            </w:r>
          </w:p>
        </w:tc>
        <w:tc>
          <w:tcPr>
            <w:tcW w:w="6884" w:type="dxa"/>
            <w:shd w:val="clear" w:color="auto" w:fill="D9D9D9" w:themeFill="background1" w:themeFillShade="D9"/>
          </w:tcPr>
          <w:p w14:paraId="253DBFD3" w14:textId="77777777" w:rsidR="00E50952" w:rsidRDefault="00E50952" w:rsidP="008455C4">
            <w:pPr>
              <w:rPr>
                <w:lang w:val="en-ZA"/>
              </w:rPr>
            </w:pPr>
            <w:r>
              <w:rPr>
                <w:lang w:val="en-ZA"/>
              </w:rPr>
              <w:t>Market data looks at the products that are selling well in a retailer’s external market/ at competitors.</w:t>
            </w:r>
          </w:p>
        </w:tc>
      </w:tr>
      <w:tr w:rsidR="00E50952" w14:paraId="5410ECD7" w14:textId="77777777" w:rsidTr="00130D02">
        <w:tc>
          <w:tcPr>
            <w:tcW w:w="2112" w:type="dxa"/>
            <w:shd w:val="clear" w:color="auto" w:fill="7F7F7F" w:themeFill="text1" w:themeFillTint="80"/>
          </w:tcPr>
          <w:p w14:paraId="62CFC4EB" w14:textId="77777777" w:rsidR="00E50952" w:rsidRDefault="00E50952" w:rsidP="008455C4">
            <w:pPr>
              <w:rPr>
                <w:b/>
                <w:bCs/>
                <w:color w:val="FFFFFF" w:themeColor="background1"/>
                <w:lang w:val="en-ZA"/>
              </w:rPr>
            </w:pPr>
            <w:r>
              <w:rPr>
                <w:b/>
                <w:bCs/>
                <w:color w:val="FFFFFF" w:themeColor="background1"/>
                <w:lang w:val="en-ZA"/>
              </w:rPr>
              <w:t>Consumer data</w:t>
            </w:r>
          </w:p>
        </w:tc>
        <w:tc>
          <w:tcPr>
            <w:tcW w:w="6884" w:type="dxa"/>
            <w:shd w:val="clear" w:color="auto" w:fill="D9D9D9" w:themeFill="background1" w:themeFillShade="D9"/>
          </w:tcPr>
          <w:p w14:paraId="57C24D00" w14:textId="77777777" w:rsidR="00E50952" w:rsidRDefault="00E50952" w:rsidP="008455C4">
            <w:pPr>
              <w:rPr>
                <w:lang w:val="en-ZA"/>
              </w:rPr>
            </w:pPr>
            <w:r>
              <w:rPr>
                <w:lang w:val="en-ZA"/>
              </w:rPr>
              <w:t>Consumer data looks at the internal market of the retailer, understanding consumer preferences and behaviour, and analysing product sales.</w:t>
            </w:r>
          </w:p>
        </w:tc>
      </w:tr>
      <w:tr w:rsidR="00E50952" w14:paraId="72DF0828" w14:textId="77777777" w:rsidTr="00130D02">
        <w:tc>
          <w:tcPr>
            <w:tcW w:w="2112" w:type="dxa"/>
            <w:shd w:val="clear" w:color="auto" w:fill="7F7F7F" w:themeFill="text1" w:themeFillTint="80"/>
          </w:tcPr>
          <w:p w14:paraId="285AC6E7" w14:textId="77777777" w:rsidR="00E50952" w:rsidRDefault="00E50952" w:rsidP="008455C4">
            <w:pPr>
              <w:rPr>
                <w:b/>
                <w:bCs/>
                <w:color w:val="FFFFFF" w:themeColor="background1"/>
                <w:lang w:val="en-ZA"/>
              </w:rPr>
            </w:pPr>
            <w:r>
              <w:rPr>
                <w:b/>
                <w:bCs/>
                <w:color w:val="FFFFFF" w:themeColor="background1"/>
                <w:lang w:val="en-ZA"/>
              </w:rPr>
              <w:t>Category strategy</w:t>
            </w:r>
          </w:p>
        </w:tc>
        <w:tc>
          <w:tcPr>
            <w:tcW w:w="6884" w:type="dxa"/>
            <w:shd w:val="clear" w:color="auto" w:fill="D9D9D9" w:themeFill="background1" w:themeFillShade="D9"/>
          </w:tcPr>
          <w:p w14:paraId="3D8D5ABE" w14:textId="77777777" w:rsidR="00E50952" w:rsidRDefault="00E50952" w:rsidP="008455C4">
            <w:pPr>
              <w:rPr>
                <w:lang w:val="en-ZA"/>
              </w:rPr>
            </w:pPr>
            <w:r>
              <w:rPr>
                <w:lang w:val="en-ZA"/>
              </w:rPr>
              <w:t>This looks at the category definition, category role and tactical planning that will be implemented in order to improve the overall category performance.</w:t>
            </w:r>
          </w:p>
        </w:tc>
      </w:tr>
    </w:tbl>
    <w:p w14:paraId="7148DE44" w14:textId="77777777" w:rsidR="00E50952" w:rsidRDefault="00E50952" w:rsidP="008455C4">
      <w:pPr>
        <w:rPr>
          <w:lang w:val="en-ZA"/>
        </w:rPr>
      </w:pPr>
    </w:p>
    <w:p w14:paraId="1383BABC" w14:textId="77777777" w:rsidR="00E50952" w:rsidRDefault="00E50952" w:rsidP="002E23EC">
      <w:pPr>
        <w:pStyle w:val="Heading4"/>
        <w:numPr>
          <w:ilvl w:val="3"/>
          <w:numId w:val="379"/>
        </w:numPr>
        <w:spacing w:line="360" w:lineRule="auto"/>
        <w:ind w:left="1134" w:hanging="1134"/>
      </w:pPr>
      <w:r>
        <w:t>Strategic and tactical planning</w:t>
      </w:r>
    </w:p>
    <w:p w14:paraId="3F9F84A8" w14:textId="77777777" w:rsidR="008A2DA7" w:rsidRDefault="008A2DA7" w:rsidP="008455C4">
      <w:pPr>
        <w:rPr>
          <w:lang w:eastAsia="en-GB"/>
        </w:rPr>
      </w:pPr>
    </w:p>
    <w:p w14:paraId="65B0EA02" w14:textId="77777777" w:rsidR="00E50952" w:rsidRDefault="00E50952" w:rsidP="008455C4">
      <w:pPr>
        <w:rPr>
          <w:lang w:eastAsia="en-GB"/>
        </w:rPr>
      </w:pPr>
      <w:r w:rsidRPr="008A11A9">
        <w:rPr>
          <w:lang w:eastAsia="en-GB"/>
        </w:rPr>
        <w:t xml:space="preserve">Once the category role </w:t>
      </w:r>
      <w:r>
        <w:rPr>
          <w:lang w:eastAsia="en-GB"/>
        </w:rPr>
        <w:t>has been defined</w:t>
      </w:r>
      <w:r w:rsidRPr="008A11A9">
        <w:rPr>
          <w:lang w:eastAsia="en-GB"/>
        </w:rPr>
        <w:t xml:space="preserve">, the </w:t>
      </w:r>
      <w:r>
        <w:rPr>
          <w:lang w:eastAsia="en-GB"/>
        </w:rPr>
        <w:t>chain store manager</w:t>
      </w:r>
      <w:r w:rsidRPr="008A11A9">
        <w:rPr>
          <w:lang w:eastAsia="en-GB"/>
        </w:rPr>
        <w:t xml:space="preserve"> can focus on the strategic and tactical planning</w:t>
      </w:r>
      <w:r>
        <w:rPr>
          <w:lang w:eastAsia="en-GB"/>
        </w:rPr>
        <w:t xml:space="preserve"> to achieve the defined role(s)</w:t>
      </w:r>
      <w:r w:rsidRPr="008A11A9">
        <w:rPr>
          <w:lang w:eastAsia="en-GB"/>
        </w:rPr>
        <w:t xml:space="preserve">. </w:t>
      </w:r>
    </w:p>
    <w:p w14:paraId="4F0E4BC8" w14:textId="77777777" w:rsidR="008A2DA7" w:rsidRDefault="008A2DA7" w:rsidP="008455C4">
      <w:pPr>
        <w:rPr>
          <w:lang w:eastAsia="en-GB"/>
        </w:rPr>
      </w:pPr>
    </w:p>
    <w:p w14:paraId="727E1790" w14:textId="77777777" w:rsidR="00E50952" w:rsidRDefault="00E50952" w:rsidP="008A2DA7">
      <w:pPr>
        <w:spacing w:after="120"/>
        <w:rPr>
          <w:rStyle w:val="hscoswrapper"/>
        </w:rPr>
      </w:pPr>
      <w:r>
        <w:rPr>
          <w:rStyle w:val="hscoswrapper"/>
        </w:rPr>
        <w:t>Merchandising strategies are an important part of any chain store’s success. To stay relevant in a competitive market, the store’s strategies should be customised by category to respond to a particular objective. The chain store manager may, for example want to:</w:t>
      </w:r>
    </w:p>
    <w:p w14:paraId="6A5ADC55" w14:textId="77777777" w:rsidR="00E50952" w:rsidRDefault="00E50952" w:rsidP="002E23EC">
      <w:pPr>
        <w:pStyle w:val="ListParagraph"/>
        <w:numPr>
          <w:ilvl w:val="0"/>
          <w:numId w:val="388"/>
        </w:numPr>
        <w:spacing w:after="120"/>
        <w:contextualSpacing w:val="0"/>
        <w:rPr>
          <w:rStyle w:val="hscoswrapper"/>
          <w:lang w:eastAsia="en-GB"/>
        </w:rPr>
      </w:pPr>
      <w:r>
        <w:rPr>
          <w:rStyle w:val="hscoswrapper"/>
        </w:rPr>
        <w:t>increase traffic for a particular category</w:t>
      </w:r>
    </w:p>
    <w:p w14:paraId="3AC38DCF" w14:textId="77777777" w:rsidR="00E50952" w:rsidRDefault="00E50952" w:rsidP="002E23EC">
      <w:pPr>
        <w:pStyle w:val="ListParagraph"/>
        <w:numPr>
          <w:ilvl w:val="0"/>
          <w:numId w:val="388"/>
        </w:numPr>
        <w:contextualSpacing w:val="0"/>
        <w:rPr>
          <w:rStyle w:val="hscoswrapper"/>
          <w:lang w:eastAsia="en-GB"/>
        </w:rPr>
      </w:pPr>
      <w:r>
        <w:rPr>
          <w:rStyle w:val="hscoswrapper"/>
        </w:rPr>
        <w:t>create excitement by inviting customers to try a new brand or product line that was recently introduced</w:t>
      </w:r>
    </w:p>
    <w:p w14:paraId="7B240B5F" w14:textId="77777777" w:rsidR="008A2DA7" w:rsidRDefault="008A2DA7" w:rsidP="008455C4">
      <w:pPr>
        <w:rPr>
          <w:b/>
          <w:bCs/>
        </w:rPr>
      </w:pPr>
    </w:p>
    <w:p w14:paraId="30D53F29" w14:textId="77777777" w:rsidR="00E50952" w:rsidRDefault="00E50952" w:rsidP="008455C4">
      <w:pPr>
        <w:rPr>
          <w:b/>
          <w:bCs/>
        </w:rPr>
      </w:pPr>
      <w:r w:rsidRPr="00BD2142">
        <w:rPr>
          <w:b/>
          <w:bCs/>
        </w:rPr>
        <w:t>Category strategies</w:t>
      </w:r>
    </w:p>
    <w:p w14:paraId="7FE4E746" w14:textId="77777777" w:rsidR="008A2DA7" w:rsidRPr="00BD2142" w:rsidRDefault="008A2DA7" w:rsidP="008455C4">
      <w:pPr>
        <w:rPr>
          <w:b/>
          <w:bCs/>
        </w:rPr>
      </w:pPr>
    </w:p>
    <w:p w14:paraId="0B897167" w14:textId="77777777" w:rsidR="00E50952" w:rsidRDefault="00E50952" w:rsidP="008455C4">
      <w:r>
        <w:t xml:space="preserve">Strategies are developed to achieve the desired category role. </w:t>
      </w:r>
    </w:p>
    <w:p w14:paraId="32D03165" w14:textId="77777777" w:rsidR="008A2DA7" w:rsidRDefault="008A2DA7" w:rsidP="008455C4"/>
    <w:p w14:paraId="7803B346" w14:textId="77777777" w:rsidR="00E50952" w:rsidRDefault="00E50952" w:rsidP="008455C4">
      <w:pPr>
        <w:rPr>
          <w:rStyle w:val="hscoswrapper"/>
        </w:rPr>
      </w:pPr>
      <w:r>
        <w:rPr>
          <w:rStyle w:val="hscoswrapper"/>
        </w:rPr>
        <w:t>The chain store manager should select and implement a strategy that aims to enhance the strengths of a category, focus on combating category threats, and create opportunities for the segments across all categories in the store.</w:t>
      </w:r>
    </w:p>
    <w:p w14:paraId="41017E7D" w14:textId="77777777" w:rsidR="008A2DA7" w:rsidRDefault="008A2DA7" w:rsidP="008455C4"/>
    <w:p w14:paraId="715E5733" w14:textId="77777777" w:rsidR="00E50952" w:rsidRDefault="00E50952" w:rsidP="008455C4">
      <w:r w:rsidRPr="008A2DA7">
        <w:t xml:space="preserve">There are six basic category strategies, as shown in Figure </w:t>
      </w:r>
      <w:r w:rsidR="008A2DA7" w:rsidRPr="008A2DA7">
        <w:t>93</w:t>
      </w:r>
      <w:r w:rsidRPr="008A2DA7">
        <w:t>.</w:t>
      </w:r>
    </w:p>
    <w:p w14:paraId="4B443EE8" w14:textId="77777777" w:rsidR="00E50952" w:rsidRDefault="00E50952" w:rsidP="008455C4">
      <w:pPr>
        <w:ind w:left="360"/>
        <w:jc w:val="center"/>
      </w:pPr>
      <w:r w:rsidRPr="00EC7655">
        <w:rPr>
          <w:noProof/>
        </w:rPr>
        <w:drawing>
          <wp:inline distT="0" distB="0" distL="0" distR="0" wp14:anchorId="4E8F32D5" wp14:editId="669DE853">
            <wp:extent cx="4017818" cy="3366136"/>
            <wp:effectExtent l="0" t="0" r="1905"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048593" cy="3391920"/>
                    </a:xfrm>
                    <a:prstGeom prst="rect">
                      <a:avLst/>
                    </a:prstGeom>
                  </pic:spPr>
                </pic:pic>
              </a:graphicData>
            </a:graphic>
          </wp:inline>
        </w:drawing>
      </w:r>
    </w:p>
    <w:p w14:paraId="142E1C08" w14:textId="77777777" w:rsidR="00E50952" w:rsidRDefault="00E50952" w:rsidP="008455C4">
      <w:pPr>
        <w:pStyle w:val="Caption"/>
        <w:spacing w:before="0" w:after="0" w:line="360" w:lineRule="auto"/>
      </w:pPr>
      <w:r w:rsidRPr="008A2DA7">
        <w:t xml:space="preserve">figure </w:t>
      </w:r>
      <w:r w:rsidR="008A2DA7" w:rsidRPr="008A2DA7">
        <w:t>93</w:t>
      </w:r>
      <w:r w:rsidRPr="008A2DA7">
        <w:t>: category strategies</w:t>
      </w:r>
    </w:p>
    <w:p w14:paraId="47F618E7" w14:textId="77777777" w:rsidR="008A2DA7" w:rsidRDefault="008A2DA7" w:rsidP="008455C4">
      <w:pPr>
        <w:rPr>
          <w:lang w:val="en-ZA"/>
        </w:rPr>
      </w:pPr>
    </w:p>
    <w:p w14:paraId="47262006" w14:textId="77777777" w:rsidR="00E50952" w:rsidRDefault="00E50952" w:rsidP="008455C4">
      <w:pPr>
        <w:rPr>
          <w:lang w:val="en-ZA"/>
        </w:rPr>
      </w:pPr>
      <w:r>
        <w:rPr>
          <w:lang w:val="en-ZA"/>
        </w:rPr>
        <w:t xml:space="preserve">Table </w:t>
      </w:r>
      <w:r w:rsidR="008A2DA7">
        <w:rPr>
          <w:lang w:val="en-ZA"/>
        </w:rPr>
        <w:t>59</w:t>
      </w:r>
      <w:r>
        <w:rPr>
          <w:lang w:val="en-ZA"/>
        </w:rPr>
        <w:t xml:space="preserve"> describes the strategies and gives examples.</w:t>
      </w:r>
    </w:p>
    <w:p w14:paraId="1CA7524F" w14:textId="77777777" w:rsidR="008A2DA7" w:rsidRDefault="008A2DA7" w:rsidP="008455C4">
      <w:pPr>
        <w:rPr>
          <w:lang w:val="en-ZA"/>
        </w:rPr>
      </w:pPr>
    </w:p>
    <w:p w14:paraId="5A0D6927" w14:textId="77777777" w:rsidR="00E50952" w:rsidRPr="00F4096A" w:rsidRDefault="00E50952" w:rsidP="008455C4">
      <w:pPr>
        <w:pStyle w:val="Caption"/>
        <w:spacing w:before="0" w:after="0" w:line="360" w:lineRule="auto"/>
      </w:pPr>
      <w:r w:rsidRPr="008A2DA7">
        <w:t xml:space="preserve">table </w:t>
      </w:r>
      <w:r w:rsidR="008A2DA7" w:rsidRPr="008A2DA7">
        <w:t>59</w:t>
      </w:r>
      <w:r w:rsidRPr="008A2DA7">
        <w:t>: category</w:t>
      </w:r>
      <w:r>
        <w:t xml:space="preserve"> strategies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90"/>
        <w:gridCol w:w="2342"/>
        <w:gridCol w:w="4749"/>
      </w:tblGrid>
      <w:tr w:rsidR="00E50952" w14:paraId="161FB1C2" w14:textId="77777777" w:rsidTr="00130D02">
        <w:trPr>
          <w:tblHeader/>
        </w:trPr>
        <w:tc>
          <w:tcPr>
            <w:tcW w:w="1892" w:type="dxa"/>
            <w:shd w:val="clear" w:color="auto" w:fill="7F7F7F" w:themeFill="text1" w:themeFillTint="80"/>
          </w:tcPr>
          <w:p w14:paraId="4F87EFCF" w14:textId="77777777" w:rsidR="00E50952" w:rsidRDefault="008A2DA7" w:rsidP="008A2DA7">
            <w:pPr>
              <w:spacing w:line="240" w:lineRule="auto"/>
              <w:rPr>
                <w:b/>
                <w:bCs/>
                <w:color w:val="FFFFFF" w:themeColor="background1"/>
                <w:lang w:val="en-ZA"/>
              </w:rPr>
            </w:pPr>
            <w:r>
              <w:rPr>
                <w:b/>
                <w:bCs/>
                <w:color w:val="FFFFFF" w:themeColor="background1"/>
                <w:lang w:val="en-ZA"/>
              </w:rPr>
              <w:t>STRATEGY</w:t>
            </w:r>
          </w:p>
        </w:tc>
        <w:tc>
          <w:tcPr>
            <w:tcW w:w="2346" w:type="dxa"/>
            <w:shd w:val="clear" w:color="auto" w:fill="7F7F7F" w:themeFill="text1" w:themeFillTint="80"/>
          </w:tcPr>
          <w:p w14:paraId="2D07AE98" w14:textId="77777777" w:rsidR="00E50952" w:rsidRPr="007128CC" w:rsidRDefault="008A2DA7" w:rsidP="008A2DA7">
            <w:pPr>
              <w:spacing w:line="240" w:lineRule="auto"/>
              <w:rPr>
                <w:b/>
                <w:bCs/>
                <w:color w:val="FFFFFF" w:themeColor="background1"/>
                <w:lang w:val="en-ZA"/>
              </w:rPr>
            </w:pPr>
            <w:r w:rsidRPr="007128CC">
              <w:rPr>
                <w:b/>
                <w:bCs/>
                <w:color w:val="FFFFFF" w:themeColor="background1"/>
                <w:lang w:val="en-ZA"/>
              </w:rPr>
              <w:t>INTENT</w:t>
            </w:r>
          </w:p>
        </w:tc>
        <w:tc>
          <w:tcPr>
            <w:tcW w:w="4758" w:type="dxa"/>
            <w:shd w:val="clear" w:color="auto" w:fill="7F7F7F" w:themeFill="text1" w:themeFillTint="80"/>
          </w:tcPr>
          <w:p w14:paraId="1AC1C142" w14:textId="77777777" w:rsidR="00E50952" w:rsidRPr="007128CC" w:rsidRDefault="008A2DA7" w:rsidP="008A2DA7">
            <w:pPr>
              <w:spacing w:line="240" w:lineRule="auto"/>
              <w:rPr>
                <w:b/>
                <w:bCs/>
                <w:color w:val="FFFFFF" w:themeColor="background1"/>
                <w:lang w:val="en-ZA"/>
              </w:rPr>
            </w:pPr>
            <w:r w:rsidRPr="007128CC">
              <w:rPr>
                <w:b/>
                <w:bCs/>
                <w:color w:val="FFFFFF" w:themeColor="background1"/>
                <w:lang w:val="en-ZA"/>
              </w:rPr>
              <w:t xml:space="preserve">DESCRIPTION </w:t>
            </w:r>
          </w:p>
        </w:tc>
      </w:tr>
      <w:tr w:rsidR="00E50952" w14:paraId="7A9AAE39" w14:textId="77777777" w:rsidTr="00130D02">
        <w:tc>
          <w:tcPr>
            <w:tcW w:w="1892" w:type="dxa"/>
            <w:shd w:val="clear" w:color="auto" w:fill="D9D9D9" w:themeFill="background1" w:themeFillShade="D9"/>
          </w:tcPr>
          <w:p w14:paraId="58F31C78" w14:textId="77777777" w:rsidR="00E50952" w:rsidRPr="007128CC" w:rsidRDefault="00E50952" w:rsidP="008455C4">
            <w:pPr>
              <w:jc w:val="left"/>
              <w:rPr>
                <w:color w:val="000000" w:themeColor="text1"/>
                <w:lang w:val="en-ZA"/>
              </w:rPr>
            </w:pPr>
            <w:r w:rsidRPr="007128CC">
              <w:rPr>
                <w:color w:val="000000" w:themeColor="text1"/>
                <w:lang w:val="en-ZA"/>
              </w:rPr>
              <w:t>Image enhancing</w:t>
            </w:r>
          </w:p>
        </w:tc>
        <w:tc>
          <w:tcPr>
            <w:tcW w:w="2346" w:type="dxa"/>
            <w:shd w:val="clear" w:color="auto" w:fill="D9D9D9" w:themeFill="background1" w:themeFillShade="D9"/>
          </w:tcPr>
          <w:p w14:paraId="0197FBE4" w14:textId="77777777" w:rsidR="00E50952" w:rsidRDefault="00E50952" w:rsidP="008455C4">
            <w:pPr>
              <w:jc w:val="left"/>
              <w:rPr>
                <w:lang w:val="en-ZA"/>
              </w:rPr>
            </w:pPr>
            <w:r>
              <w:rPr>
                <w:lang w:val="en-ZA"/>
              </w:rPr>
              <w:t>To enhance the image of a store or a category</w:t>
            </w:r>
          </w:p>
        </w:tc>
        <w:tc>
          <w:tcPr>
            <w:tcW w:w="4758" w:type="dxa"/>
            <w:shd w:val="clear" w:color="auto" w:fill="D9D9D9" w:themeFill="background1" w:themeFillShade="D9"/>
          </w:tcPr>
          <w:p w14:paraId="3EA71A91" w14:textId="77777777" w:rsidR="00E50952" w:rsidRPr="00EA5116" w:rsidRDefault="00E50952" w:rsidP="008A2DA7">
            <w:pPr>
              <w:spacing w:after="120"/>
              <w:jc w:val="left"/>
            </w:pPr>
            <w:r>
              <w:t>The store’s image can be enhanced in one or more of the following:</w:t>
            </w:r>
            <w:r w:rsidRPr="00EA5116">
              <w:t xml:space="preserve"> quality, variety, price, service, presentation, </w:t>
            </w:r>
            <w:r>
              <w:t xml:space="preserve">fast </w:t>
            </w:r>
            <w:r w:rsidRPr="00EA5116">
              <w:t>delivery and brands available.</w:t>
            </w:r>
          </w:p>
          <w:p w14:paraId="2BB3041F" w14:textId="77777777" w:rsidR="00E50952" w:rsidRDefault="00E50952" w:rsidP="008455C4">
            <w:pPr>
              <w:jc w:val="left"/>
            </w:pPr>
            <w:r>
              <w:t>Examples:</w:t>
            </w:r>
          </w:p>
          <w:p w14:paraId="0DB1D73B" w14:textId="77777777" w:rsidR="00E50952" w:rsidRDefault="00E50952" w:rsidP="008455C4">
            <w:pPr>
              <w:jc w:val="left"/>
              <w:rPr>
                <w:lang w:val="en-ZA"/>
              </w:rPr>
            </w:pPr>
            <w:r>
              <w:t xml:space="preserve">Image enhancing strategies </w:t>
            </w:r>
            <w:r w:rsidRPr="00EA5116">
              <w:t>may include exclusive product offerings, meal solution suggestions, the variety of product assortments or competitive pricing.</w:t>
            </w:r>
          </w:p>
        </w:tc>
      </w:tr>
      <w:tr w:rsidR="00E50952" w14:paraId="3B84EDE4" w14:textId="77777777" w:rsidTr="00130D02">
        <w:tc>
          <w:tcPr>
            <w:tcW w:w="1892" w:type="dxa"/>
            <w:shd w:val="clear" w:color="auto" w:fill="D9D9D9" w:themeFill="background1" w:themeFillShade="D9"/>
          </w:tcPr>
          <w:p w14:paraId="1B1ABEF7" w14:textId="77777777" w:rsidR="00E50952" w:rsidRPr="007128CC" w:rsidRDefault="00E50952" w:rsidP="008455C4">
            <w:pPr>
              <w:jc w:val="left"/>
              <w:rPr>
                <w:color w:val="000000" w:themeColor="text1"/>
                <w:lang w:val="en-ZA"/>
              </w:rPr>
            </w:pPr>
            <w:r w:rsidRPr="007128CC">
              <w:rPr>
                <w:color w:val="000000" w:themeColor="text1"/>
                <w:lang w:val="en-ZA"/>
              </w:rPr>
              <w:t>Traffic building</w:t>
            </w:r>
          </w:p>
        </w:tc>
        <w:tc>
          <w:tcPr>
            <w:tcW w:w="2346" w:type="dxa"/>
            <w:shd w:val="clear" w:color="auto" w:fill="D9D9D9" w:themeFill="background1" w:themeFillShade="D9"/>
          </w:tcPr>
          <w:p w14:paraId="6C1CBFC0" w14:textId="77777777" w:rsidR="00E50952" w:rsidRPr="008A11A9" w:rsidRDefault="00E50952" w:rsidP="008455C4">
            <w:pPr>
              <w:jc w:val="left"/>
            </w:pPr>
            <w:r>
              <w:t>To get the consumer into the store and into the category</w:t>
            </w:r>
          </w:p>
        </w:tc>
        <w:tc>
          <w:tcPr>
            <w:tcW w:w="4758" w:type="dxa"/>
            <w:shd w:val="clear" w:color="auto" w:fill="D9D9D9" w:themeFill="background1" w:themeFillShade="D9"/>
          </w:tcPr>
          <w:p w14:paraId="25F52788" w14:textId="77777777" w:rsidR="00E50952" w:rsidRPr="007128CC" w:rsidRDefault="00E50952" w:rsidP="008A2DA7">
            <w:pPr>
              <w:spacing w:after="120"/>
              <w:jc w:val="left"/>
            </w:pPr>
            <w:r>
              <w:t>O</w:t>
            </w:r>
            <w:r w:rsidRPr="007128CC">
              <w:t xml:space="preserve">ne way to increase store traffic is to place high </w:t>
            </w:r>
            <w:r>
              <w:t>demand</w:t>
            </w:r>
            <w:r w:rsidRPr="007128CC">
              <w:t xml:space="preserve"> items in “hot-spots”</w:t>
            </w:r>
            <w:r>
              <w:t xml:space="preserve"> – high traffic areas with high visibility</w:t>
            </w:r>
            <w:r w:rsidRPr="007128CC">
              <w:t xml:space="preserve">. These areas are effective at pulling consumers through </w:t>
            </w:r>
            <w:r>
              <w:t>the</w:t>
            </w:r>
            <w:r w:rsidRPr="007128CC">
              <w:t xml:space="preserve"> store.</w:t>
            </w:r>
          </w:p>
          <w:p w14:paraId="48FA4CC5" w14:textId="77777777" w:rsidR="00E50952" w:rsidRPr="007128CC" w:rsidRDefault="00E50952" w:rsidP="008A2DA7">
            <w:pPr>
              <w:spacing w:after="120"/>
              <w:jc w:val="left"/>
            </w:pPr>
            <w:r w:rsidRPr="007128CC">
              <w:t>Traffic building products or categories are usually displayed at eye-level, which is deemed prime position because it generates the most sales</w:t>
            </w:r>
            <w:r>
              <w:t>.</w:t>
            </w:r>
          </w:p>
          <w:p w14:paraId="455FFC88" w14:textId="77777777" w:rsidR="00E50952" w:rsidRDefault="00E50952" w:rsidP="008455C4">
            <w:pPr>
              <w:jc w:val="left"/>
            </w:pPr>
            <w:r>
              <w:t>Example:</w:t>
            </w:r>
          </w:p>
          <w:p w14:paraId="0E67B484" w14:textId="77777777" w:rsidR="00E50952" w:rsidRDefault="00E50952" w:rsidP="008455C4">
            <w:pPr>
              <w:jc w:val="left"/>
              <w:rPr>
                <w:lang w:val="en-ZA"/>
              </w:rPr>
            </w:pPr>
            <w:r>
              <w:t xml:space="preserve">The chain store manager may wish </w:t>
            </w:r>
            <w:r w:rsidRPr="008A11A9">
              <w:t xml:space="preserve">prioritise a seasonal category. To do so, the </w:t>
            </w:r>
            <w:r>
              <w:t>manager</w:t>
            </w:r>
            <w:r w:rsidRPr="008A11A9">
              <w:t xml:space="preserve"> may choose to focus on building traffic by placing the category in </w:t>
            </w:r>
            <w:r>
              <w:t xml:space="preserve">high traffic areas with high visibility </w:t>
            </w:r>
            <w:r w:rsidRPr="008A11A9">
              <w:t xml:space="preserve">around </w:t>
            </w:r>
            <w:r>
              <w:t>the</w:t>
            </w:r>
            <w:r w:rsidRPr="008A11A9">
              <w:t xml:space="preserve"> store to pull consumers through the store. </w:t>
            </w:r>
          </w:p>
        </w:tc>
      </w:tr>
      <w:tr w:rsidR="00E50952" w14:paraId="35DC8054" w14:textId="77777777" w:rsidTr="00130D02">
        <w:tc>
          <w:tcPr>
            <w:tcW w:w="1892" w:type="dxa"/>
            <w:shd w:val="clear" w:color="auto" w:fill="D9D9D9" w:themeFill="background1" w:themeFillShade="D9"/>
          </w:tcPr>
          <w:p w14:paraId="75A717AC" w14:textId="77777777" w:rsidR="00E50952" w:rsidRPr="007128CC" w:rsidRDefault="00E50952" w:rsidP="008455C4">
            <w:pPr>
              <w:jc w:val="left"/>
              <w:rPr>
                <w:color w:val="000000" w:themeColor="text1"/>
                <w:lang w:val="en-ZA"/>
              </w:rPr>
            </w:pPr>
            <w:r w:rsidRPr="007128CC">
              <w:rPr>
                <w:color w:val="000000" w:themeColor="text1"/>
                <w:lang w:val="en-ZA"/>
              </w:rPr>
              <w:t>Excitement creating</w:t>
            </w:r>
          </w:p>
        </w:tc>
        <w:tc>
          <w:tcPr>
            <w:tcW w:w="2346" w:type="dxa"/>
            <w:shd w:val="clear" w:color="auto" w:fill="D9D9D9" w:themeFill="background1" w:themeFillShade="D9"/>
          </w:tcPr>
          <w:p w14:paraId="26440524" w14:textId="77777777" w:rsidR="00E50952" w:rsidRDefault="00E50952" w:rsidP="008455C4">
            <w:pPr>
              <w:jc w:val="left"/>
              <w:rPr>
                <w:lang w:val="en-ZA"/>
              </w:rPr>
            </w:pPr>
            <w:r>
              <w:rPr>
                <w:lang w:val="en-ZA"/>
              </w:rPr>
              <w:t>To meet consumer needs and innovation</w:t>
            </w:r>
          </w:p>
        </w:tc>
        <w:tc>
          <w:tcPr>
            <w:tcW w:w="4758" w:type="dxa"/>
            <w:shd w:val="clear" w:color="auto" w:fill="D9D9D9" w:themeFill="background1" w:themeFillShade="D9"/>
          </w:tcPr>
          <w:p w14:paraId="1A860009" w14:textId="77777777" w:rsidR="00E50952" w:rsidRDefault="00E50952" w:rsidP="008A2DA7">
            <w:pPr>
              <w:spacing w:after="120"/>
              <w:jc w:val="left"/>
            </w:pPr>
            <w:r w:rsidRPr="00290E42">
              <w:t>Th</w:t>
            </w:r>
            <w:r>
              <w:t>e excitement creation</w:t>
            </w:r>
            <w:r w:rsidRPr="00290E42">
              <w:t xml:space="preserve"> strategy is used to create excitement for a particular category by c</w:t>
            </w:r>
            <w:r>
              <w:t>reating</w:t>
            </w:r>
            <w:r w:rsidRPr="00290E42">
              <w:t xml:space="preserve"> a sense of urgency or </w:t>
            </w:r>
            <w:r>
              <w:t xml:space="preserve">communicating </w:t>
            </w:r>
            <w:r w:rsidRPr="00290E42">
              <w:t xml:space="preserve">opportunity to the consumer. </w:t>
            </w:r>
          </w:p>
          <w:p w14:paraId="21BC1776" w14:textId="77777777" w:rsidR="00E50952" w:rsidRDefault="00E50952" w:rsidP="008455C4">
            <w:pPr>
              <w:jc w:val="left"/>
            </w:pPr>
            <w:r>
              <w:t>Examples:</w:t>
            </w:r>
          </w:p>
          <w:p w14:paraId="47DCDA91" w14:textId="77777777" w:rsidR="00E50952" w:rsidRPr="00290E42" w:rsidRDefault="00E50952" w:rsidP="008A2DA7">
            <w:pPr>
              <w:spacing w:after="120"/>
              <w:jc w:val="left"/>
            </w:pPr>
            <w:r w:rsidRPr="00290E42">
              <w:t xml:space="preserve">Excitement generating strategies </w:t>
            </w:r>
            <w:r>
              <w:t>generally f</w:t>
            </w:r>
            <w:r w:rsidRPr="00290E42">
              <w:t>ocus on offering</w:t>
            </w:r>
            <w:r>
              <w:t xml:space="preserve"> new, trendy, </w:t>
            </w:r>
            <w:r w:rsidRPr="00290E42">
              <w:t>fashionable and innovative products or promotions.</w:t>
            </w:r>
          </w:p>
          <w:p w14:paraId="7EB9B833" w14:textId="77777777" w:rsidR="00E50952" w:rsidRPr="00707898" w:rsidRDefault="00E50952" w:rsidP="008455C4">
            <w:pPr>
              <w:jc w:val="left"/>
            </w:pPr>
            <w:r w:rsidRPr="00290E42">
              <w:t>Seasonal items, latest arrivals, special items, limited editions, rapidly growing segments, and items that encourage impulse purchases fall under this category.</w:t>
            </w:r>
          </w:p>
        </w:tc>
      </w:tr>
      <w:tr w:rsidR="00E50952" w14:paraId="2E094A36" w14:textId="77777777" w:rsidTr="00130D02">
        <w:tc>
          <w:tcPr>
            <w:tcW w:w="1892" w:type="dxa"/>
            <w:shd w:val="clear" w:color="auto" w:fill="D9D9D9" w:themeFill="background1" w:themeFillShade="D9"/>
          </w:tcPr>
          <w:p w14:paraId="6733DD78" w14:textId="77777777" w:rsidR="00E50952" w:rsidRPr="007128CC" w:rsidRDefault="00E50952" w:rsidP="008455C4">
            <w:pPr>
              <w:jc w:val="left"/>
              <w:rPr>
                <w:color w:val="000000" w:themeColor="text1"/>
                <w:lang w:val="en-ZA"/>
              </w:rPr>
            </w:pPr>
            <w:r w:rsidRPr="007128CC">
              <w:rPr>
                <w:color w:val="000000" w:themeColor="text1"/>
                <w:lang w:val="en-ZA"/>
              </w:rPr>
              <w:t>Transaction building</w:t>
            </w:r>
          </w:p>
        </w:tc>
        <w:tc>
          <w:tcPr>
            <w:tcW w:w="2346" w:type="dxa"/>
            <w:shd w:val="clear" w:color="auto" w:fill="D9D9D9" w:themeFill="background1" w:themeFillShade="D9"/>
          </w:tcPr>
          <w:p w14:paraId="4BC44552" w14:textId="77777777" w:rsidR="00E50952" w:rsidRDefault="00E50952" w:rsidP="008455C4">
            <w:pPr>
              <w:jc w:val="left"/>
              <w:rPr>
                <w:lang w:val="en-ZA"/>
              </w:rPr>
            </w:pPr>
            <w:r>
              <w:rPr>
                <w:lang w:val="en-ZA"/>
              </w:rPr>
              <w:t>To increase the average spend in the category</w:t>
            </w:r>
          </w:p>
        </w:tc>
        <w:tc>
          <w:tcPr>
            <w:tcW w:w="4758" w:type="dxa"/>
            <w:shd w:val="clear" w:color="auto" w:fill="D9D9D9" w:themeFill="background1" w:themeFillShade="D9"/>
          </w:tcPr>
          <w:p w14:paraId="43A436E0" w14:textId="77777777" w:rsidR="00E50952" w:rsidRDefault="00E50952" w:rsidP="008A2DA7">
            <w:pPr>
              <w:spacing w:after="120"/>
              <w:jc w:val="left"/>
            </w:pPr>
            <w:r w:rsidRPr="007128CC">
              <w:t>Th</w:t>
            </w:r>
            <w:r>
              <w:t>e transaction building</w:t>
            </w:r>
            <w:r w:rsidRPr="007128CC">
              <w:t xml:space="preserve"> strategy focuses on increasing the size of the average </w:t>
            </w:r>
            <w:r>
              <w:t xml:space="preserve">spend per </w:t>
            </w:r>
            <w:r w:rsidRPr="007128CC">
              <w:t>transaction, by encouraging consumers to purchase complementary products.</w:t>
            </w:r>
          </w:p>
          <w:p w14:paraId="0DDA1249" w14:textId="77777777" w:rsidR="00E50952" w:rsidRPr="007128CC" w:rsidRDefault="00E50952" w:rsidP="008455C4">
            <w:pPr>
              <w:jc w:val="left"/>
            </w:pPr>
            <w:r>
              <w:t>Examples:</w:t>
            </w:r>
          </w:p>
          <w:p w14:paraId="01FC2502" w14:textId="77777777" w:rsidR="00E50952" w:rsidRPr="007128CC" w:rsidRDefault="00E50952" w:rsidP="008A2DA7">
            <w:pPr>
              <w:spacing w:after="120"/>
              <w:jc w:val="left"/>
            </w:pPr>
            <w:r>
              <w:t>I</w:t>
            </w:r>
            <w:r w:rsidRPr="007128CC">
              <w:t>f a consumer intends buying paint, he might also need compl</w:t>
            </w:r>
            <w:r>
              <w:t>e</w:t>
            </w:r>
            <w:r w:rsidRPr="007128CC">
              <w:t>mentary items such as brushes, rollers, thinners, sandpaper, overalls, masking tape or black bags to complete the job.</w:t>
            </w:r>
            <w:r w:rsidR="002C1F7D" w:rsidRPr="002C1F7D">
              <w:rPr>
                <w:vertAlign w:val="superscript"/>
              </w:rPr>
              <w:t>xvi</w:t>
            </w:r>
            <w:r>
              <w:t xml:space="preserve"> It makes sense, then to display these products close to each other.</w:t>
            </w:r>
          </w:p>
          <w:p w14:paraId="412470D4" w14:textId="77777777" w:rsidR="00E50952" w:rsidRDefault="00E50952" w:rsidP="008455C4">
            <w:pPr>
              <w:jc w:val="left"/>
              <w:rPr>
                <w:lang w:val="en-ZA"/>
              </w:rPr>
            </w:pPr>
            <w:r w:rsidRPr="007128CC">
              <w:t>Transaction building strategies also include the display of items to encourage impulse purchases</w:t>
            </w:r>
            <w:r>
              <w:t xml:space="preserve"> (for example a fragrant soap close to bath sponges)</w:t>
            </w:r>
            <w:r w:rsidRPr="007128CC">
              <w:t>, and using promotions to encourage up-trading, for example, 3 for the price of 2.</w:t>
            </w:r>
          </w:p>
        </w:tc>
      </w:tr>
      <w:tr w:rsidR="00E50952" w14:paraId="5EDDBFFF" w14:textId="77777777" w:rsidTr="00130D02">
        <w:tc>
          <w:tcPr>
            <w:tcW w:w="1892" w:type="dxa"/>
            <w:shd w:val="clear" w:color="auto" w:fill="D9D9D9" w:themeFill="background1" w:themeFillShade="D9"/>
          </w:tcPr>
          <w:p w14:paraId="3570D841" w14:textId="77777777" w:rsidR="00E50952" w:rsidRPr="007128CC" w:rsidRDefault="00E50952" w:rsidP="008455C4">
            <w:pPr>
              <w:rPr>
                <w:color w:val="000000" w:themeColor="text1"/>
                <w:lang w:val="en-ZA"/>
              </w:rPr>
            </w:pPr>
            <w:r w:rsidRPr="007128CC">
              <w:rPr>
                <w:color w:val="000000" w:themeColor="text1"/>
                <w:lang w:val="en-ZA"/>
              </w:rPr>
              <w:t>Profit generating</w:t>
            </w:r>
          </w:p>
        </w:tc>
        <w:tc>
          <w:tcPr>
            <w:tcW w:w="2346" w:type="dxa"/>
            <w:shd w:val="clear" w:color="auto" w:fill="D9D9D9" w:themeFill="background1" w:themeFillShade="D9"/>
          </w:tcPr>
          <w:p w14:paraId="4524F8E6" w14:textId="77777777" w:rsidR="00E50952" w:rsidRDefault="00E50952" w:rsidP="008A2DA7">
            <w:pPr>
              <w:jc w:val="left"/>
              <w:rPr>
                <w:lang w:val="en-ZA"/>
              </w:rPr>
            </w:pPr>
            <w:r>
              <w:rPr>
                <w:lang w:val="en-ZA"/>
              </w:rPr>
              <w:t>Increasing profit margin percentage and cash flow</w:t>
            </w:r>
          </w:p>
        </w:tc>
        <w:tc>
          <w:tcPr>
            <w:tcW w:w="4758" w:type="dxa"/>
            <w:shd w:val="clear" w:color="auto" w:fill="D9D9D9" w:themeFill="background1" w:themeFillShade="D9"/>
          </w:tcPr>
          <w:p w14:paraId="366D6DBE" w14:textId="77777777" w:rsidR="00E50952" w:rsidRDefault="00E50952" w:rsidP="008A2DA7">
            <w:pPr>
              <w:spacing w:after="120"/>
              <w:jc w:val="left"/>
            </w:pPr>
            <w:r w:rsidRPr="00CD4AD7">
              <w:t>When identifying</w:t>
            </w:r>
            <w:r>
              <w:t xml:space="preserve"> the store’s </w:t>
            </w:r>
            <w:r w:rsidRPr="00CD4AD7">
              <w:t xml:space="preserve">profit generating categories, </w:t>
            </w:r>
            <w:r>
              <w:t>the chain store manager</w:t>
            </w:r>
            <w:r w:rsidRPr="00CD4AD7">
              <w:t xml:space="preserve"> </w:t>
            </w:r>
            <w:r>
              <w:t xml:space="preserve">may </w:t>
            </w:r>
            <w:r w:rsidRPr="00CD4AD7">
              <w:t xml:space="preserve">consider three </w:t>
            </w:r>
            <w:r>
              <w:t>tactics:</w:t>
            </w:r>
          </w:p>
          <w:p w14:paraId="1F17D1DD" w14:textId="77777777" w:rsidR="00E50952" w:rsidRDefault="00E50952" w:rsidP="002E23EC">
            <w:pPr>
              <w:pStyle w:val="ListParagraph"/>
              <w:numPr>
                <w:ilvl w:val="0"/>
                <w:numId w:val="389"/>
              </w:numPr>
              <w:spacing w:after="120"/>
              <w:contextualSpacing w:val="0"/>
              <w:jc w:val="left"/>
            </w:pPr>
            <w:r w:rsidRPr="00CD4AD7">
              <w:t>higher selling price</w:t>
            </w:r>
          </w:p>
          <w:p w14:paraId="6FDADBD5" w14:textId="77777777" w:rsidR="00E50952" w:rsidRDefault="00E50952" w:rsidP="002E23EC">
            <w:pPr>
              <w:pStyle w:val="ListParagraph"/>
              <w:numPr>
                <w:ilvl w:val="0"/>
                <w:numId w:val="389"/>
              </w:numPr>
              <w:spacing w:after="120"/>
              <w:contextualSpacing w:val="0"/>
              <w:jc w:val="left"/>
            </w:pPr>
            <w:r w:rsidRPr="00CD4AD7">
              <w:t xml:space="preserve">higher gross profit % (margin) </w:t>
            </w:r>
          </w:p>
          <w:p w14:paraId="3A305E55" w14:textId="77777777" w:rsidR="00E50952" w:rsidRPr="00CD4AD7" w:rsidRDefault="00E50952" w:rsidP="002E23EC">
            <w:pPr>
              <w:pStyle w:val="ListParagraph"/>
              <w:numPr>
                <w:ilvl w:val="0"/>
                <w:numId w:val="389"/>
              </w:numPr>
              <w:spacing w:after="120"/>
              <w:contextualSpacing w:val="0"/>
              <w:jc w:val="left"/>
            </w:pPr>
            <w:r w:rsidRPr="00CD4AD7">
              <w:t>categories that have a high GP% and a high stock turn.</w:t>
            </w:r>
          </w:p>
          <w:p w14:paraId="6C9FC8B4" w14:textId="77777777" w:rsidR="00E50952" w:rsidRPr="00CD4AD7" w:rsidRDefault="00E50952" w:rsidP="008A2DA7">
            <w:pPr>
              <w:spacing w:after="120"/>
              <w:jc w:val="left"/>
            </w:pPr>
            <w:r>
              <w:t>A</w:t>
            </w:r>
            <w:r w:rsidRPr="00CD4AD7">
              <w:t>ccessories that compl</w:t>
            </w:r>
            <w:r>
              <w:t>e</w:t>
            </w:r>
            <w:r w:rsidRPr="00CD4AD7">
              <w:t>ment a product are generally profit generating categories</w:t>
            </w:r>
            <w:r>
              <w:t xml:space="preserve"> because they are add-on items</w:t>
            </w:r>
            <w:r w:rsidRPr="00CD4AD7">
              <w:t>.</w:t>
            </w:r>
          </w:p>
          <w:p w14:paraId="48E39BD3" w14:textId="77777777" w:rsidR="00E50952" w:rsidRDefault="00E50952" w:rsidP="008455C4">
            <w:pPr>
              <w:jc w:val="left"/>
              <w:rPr>
                <w:lang w:val="en-ZA"/>
              </w:rPr>
            </w:pPr>
            <w:r>
              <w:t>The</w:t>
            </w:r>
            <w:r w:rsidRPr="00CD4AD7">
              <w:t xml:space="preserve"> consumer’s exposure to higher margin items </w:t>
            </w:r>
            <w:r>
              <w:t xml:space="preserve">can be increased </w:t>
            </w:r>
            <w:r w:rsidRPr="00CD4AD7">
              <w:t xml:space="preserve">by merchandising these categories in high traffic areas. </w:t>
            </w:r>
          </w:p>
        </w:tc>
      </w:tr>
      <w:tr w:rsidR="00E50952" w14:paraId="1D39244F" w14:textId="77777777" w:rsidTr="00130D02">
        <w:tc>
          <w:tcPr>
            <w:tcW w:w="1892" w:type="dxa"/>
            <w:shd w:val="clear" w:color="auto" w:fill="D9D9D9" w:themeFill="background1" w:themeFillShade="D9"/>
          </w:tcPr>
          <w:p w14:paraId="7C1B8B60" w14:textId="77777777" w:rsidR="00E50952" w:rsidRPr="007128CC" w:rsidRDefault="00E50952" w:rsidP="008455C4">
            <w:pPr>
              <w:rPr>
                <w:color w:val="000000" w:themeColor="text1"/>
                <w:lang w:val="en-ZA"/>
              </w:rPr>
            </w:pPr>
            <w:r w:rsidRPr="007128CC">
              <w:rPr>
                <w:color w:val="000000" w:themeColor="text1"/>
                <w:lang w:val="en-ZA"/>
              </w:rPr>
              <w:t>Turf defending</w:t>
            </w:r>
          </w:p>
        </w:tc>
        <w:tc>
          <w:tcPr>
            <w:tcW w:w="2346" w:type="dxa"/>
            <w:shd w:val="clear" w:color="auto" w:fill="D9D9D9" w:themeFill="background1" w:themeFillShade="D9"/>
          </w:tcPr>
          <w:p w14:paraId="47BED7BD" w14:textId="77777777" w:rsidR="00E50952" w:rsidRDefault="00E50952" w:rsidP="008A2DA7">
            <w:pPr>
              <w:jc w:val="left"/>
              <w:rPr>
                <w:lang w:val="en-ZA"/>
              </w:rPr>
            </w:pPr>
            <w:r>
              <w:rPr>
                <w:lang w:val="en-ZA"/>
              </w:rPr>
              <w:t>To defend market share and sales</w:t>
            </w:r>
          </w:p>
        </w:tc>
        <w:tc>
          <w:tcPr>
            <w:tcW w:w="4758" w:type="dxa"/>
            <w:shd w:val="clear" w:color="auto" w:fill="D9D9D9" w:themeFill="background1" w:themeFillShade="D9"/>
          </w:tcPr>
          <w:p w14:paraId="7F673CDB" w14:textId="77777777" w:rsidR="00E50952" w:rsidRDefault="00E50952" w:rsidP="008A2DA7">
            <w:pPr>
              <w:spacing w:after="120"/>
              <w:jc w:val="left"/>
            </w:pPr>
            <w:r w:rsidRPr="00DB2A83">
              <w:t xml:space="preserve">A turf defending category </w:t>
            </w:r>
            <w:r>
              <w:t xml:space="preserve">is intended to </w:t>
            </w:r>
            <w:r w:rsidRPr="00DB2A83">
              <w:t>maintain and protect a market share against a known competitor.</w:t>
            </w:r>
          </w:p>
          <w:p w14:paraId="36969D89" w14:textId="77777777" w:rsidR="00E50952" w:rsidRPr="00DB2A83" w:rsidRDefault="00E50952" w:rsidP="00A93893">
            <w:pPr>
              <w:spacing w:after="120"/>
              <w:jc w:val="left"/>
            </w:pPr>
            <w:r>
              <w:t>Turf-defending strategies my involve bringing in a new category or the strategy may</w:t>
            </w:r>
            <w:r w:rsidRPr="00DB2A83">
              <w:t xml:space="preserve"> consist of aggressive pricing</w:t>
            </w:r>
            <w:r>
              <w:t>,</w:t>
            </w:r>
            <w:r w:rsidRPr="00DB2A83">
              <w:t xml:space="preserve"> promotion and ensuring the</w:t>
            </w:r>
            <w:r>
              <w:t xml:space="preserve"> </w:t>
            </w:r>
            <w:r w:rsidRPr="00DB2A83">
              <w:t>categor</w:t>
            </w:r>
            <w:r>
              <w:t>y</w:t>
            </w:r>
            <w:r w:rsidRPr="00DB2A83">
              <w:t xml:space="preserve"> </w:t>
            </w:r>
            <w:r>
              <w:t>is</w:t>
            </w:r>
            <w:r w:rsidRPr="00DB2A83">
              <w:t xml:space="preserve"> positioned and merchandised optimally</w:t>
            </w:r>
            <w:r>
              <w:t>.</w:t>
            </w:r>
          </w:p>
          <w:p w14:paraId="4B2673E6" w14:textId="77777777" w:rsidR="00E50952" w:rsidRDefault="00E50952" w:rsidP="008455C4">
            <w:pPr>
              <w:jc w:val="left"/>
              <w:rPr>
                <w:lang w:val="en-ZA"/>
              </w:rPr>
            </w:pPr>
            <w:r>
              <w:t>P</w:t>
            </w:r>
            <w:r w:rsidRPr="00DB2A83">
              <w:t xml:space="preserve">roper use of a turf defending strategy can </w:t>
            </w:r>
            <w:r>
              <w:t>help</w:t>
            </w:r>
            <w:r w:rsidRPr="00DB2A83">
              <w:t xml:space="preserve"> creat</w:t>
            </w:r>
            <w:r>
              <w:t>e</w:t>
            </w:r>
            <w:r w:rsidRPr="00DB2A83">
              <w:t xml:space="preserve"> a positive overall price image</w:t>
            </w:r>
            <w:r>
              <w:t xml:space="preserve"> but such strategies should be used with caution because of the lower margin and the impact of lower margins on the bottom line.</w:t>
            </w:r>
            <w:r w:rsidRPr="00DB2A83">
              <w:t> </w:t>
            </w:r>
          </w:p>
        </w:tc>
      </w:tr>
    </w:tbl>
    <w:p w14:paraId="3432B7CD" w14:textId="77777777" w:rsidR="00E50952" w:rsidRDefault="00E50952" w:rsidP="008455C4">
      <w:pPr>
        <w:rPr>
          <w:lang w:val="en-ZA"/>
        </w:rPr>
      </w:pPr>
    </w:p>
    <w:p w14:paraId="18C209CB" w14:textId="77777777" w:rsidR="00E50952" w:rsidRDefault="00E50952" w:rsidP="008455C4">
      <w:pPr>
        <w:rPr>
          <w:lang w:val="en-ZA"/>
        </w:rPr>
      </w:pPr>
      <w:r>
        <w:rPr>
          <w:lang w:val="en-ZA"/>
        </w:rPr>
        <w:t xml:space="preserve">Figure </w:t>
      </w:r>
      <w:r w:rsidR="00A93893">
        <w:rPr>
          <w:lang w:val="en-ZA"/>
        </w:rPr>
        <w:t>94</w:t>
      </w:r>
      <w:r>
        <w:rPr>
          <w:lang w:val="en-ZA"/>
        </w:rPr>
        <w:t xml:space="preserve"> suggests appropriate strategies that may be used for each role.</w:t>
      </w:r>
    </w:p>
    <w:p w14:paraId="66FE6DD0" w14:textId="77777777" w:rsidR="00A93893" w:rsidRDefault="00A93893" w:rsidP="008455C4">
      <w:pPr>
        <w:rPr>
          <w:lang w:val="en-ZA"/>
        </w:rPr>
      </w:pPr>
    </w:p>
    <w:p w14:paraId="49C79FD3" w14:textId="77777777" w:rsidR="00E50952" w:rsidRDefault="00E50952" w:rsidP="008455C4">
      <w:pPr>
        <w:jc w:val="center"/>
        <w:rPr>
          <w:lang w:val="en-ZA"/>
        </w:rPr>
      </w:pPr>
      <w:r w:rsidRPr="00F4096A">
        <w:rPr>
          <w:noProof/>
        </w:rPr>
        <w:drawing>
          <wp:inline distT="0" distB="0" distL="0" distR="0" wp14:anchorId="52E694EA" wp14:editId="72EBA9E6">
            <wp:extent cx="3789474" cy="2484612"/>
            <wp:effectExtent l="0" t="0" r="190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814231" cy="2500844"/>
                    </a:xfrm>
                    <a:prstGeom prst="rect">
                      <a:avLst/>
                    </a:prstGeom>
                    <a:noFill/>
                    <a:ln>
                      <a:noFill/>
                    </a:ln>
                  </pic:spPr>
                </pic:pic>
              </a:graphicData>
            </a:graphic>
          </wp:inline>
        </w:drawing>
      </w:r>
    </w:p>
    <w:p w14:paraId="0A4B44A3" w14:textId="77777777" w:rsidR="00E50952" w:rsidRDefault="00E50952" w:rsidP="008455C4">
      <w:pPr>
        <w:pStyle w:val="Caption"/>
        <w:spacing w:before="0" w:after="0" w:line="360" w:lineRule="auto"/>
      </w:pPr>
      <w:r w:rsidRPr="00A93893">
        <w:t xml:space="preserve">figure </w:t>
      </w:r>
      <w:r w:rsidR="00A93893" w:rsidRPr="00A93893">
        <w:t>94</w:t>
      </w:r>
      <w:r w:rsidRPr="00A93893">
        <w:t>: appropriate</w:t>
      </w:r>
      <w:r>
        <w:t xml:space="preserve"> strategies for roles</w:t>
      </w:r>
    </w:p>
    <w:p w14:paraId="0494D2AC" w14:textId="77777777" w:rsidR="00E50952" w:rsidRDefault="00E50952" w:rsidP="008455C4">
      <w:pPr>
        <w:rPr>
          <w:b/>
          <w:bCs/>
          <w:lang w:val="en-ZA"/>
        </w:rPr>
      </w:pPr>
    </w:p>
    <w:p w14:paraId="5C62BF77" w14:textId="77777777" w:rsidR="00E50952" w:rsidRDefault="00E50952" w:rsidP="008455C4">
      <w:pPr>
        <w:rPr>
          <w:b/>
          <w:bCs/>
          <w:lang w:val="en-ZA"/>
        </w:rPr>
      </w:pPr>
      <w:r w:rsidRPr="00BB7CC9">
        <w:rPr>
          <w:b/>
          <w:bCs/>
          <w:lang w:val="en-ZA"/>
        </w:rPr>
        <w:t>Strategy tactics</w:t>
      </w:r>
    </w:p>
    <w:p w14:paraId="53580DCC" w14:textId="77777777" w:rsidR="00A93893" w:rsidRPr="00BB7CC9" w:rsidRDefault="00A93893" w:rsidP="008455C4">
      <w:pPr>
        <w:rPr>
          <w:b/>
          <w:bCs/>
          <w:lang w:val="en-ZA"/>
        </w:rPr>
      </w:pPr>
    </w:p>
    <w:p w14:paraId="74163594" w14:textId="77777777" w:rsidR="00E50952" w:rsidRDefault="00E50952" w:rsidP="008455C4">
      <w:pPr>
        <w:rPr>
          <w:lang w:val="en-ZA"/>
        </w:rPr>
      </w:pPr>
      <w:r>
        <w:rPr>
          <w:lang w:val="en-ZA"/>
        </w:rPr>
        <w:t>The goal of strategy tactics is to choose the best action to achieve a specific strategy based on the role of the category. To determine the appropriate tactic, the chain store manager must review the basic category roles. The roles determine how the chain store manager makes decisions about the implementation of each tactic.</w:t>
      </w:r>
    </w:p>
    <w:p w14:paraId="1312733E" w14:textId="77777777" w:rsidR="00A93893" w:rsidRDefault="00A93893" w:rsidP="008455C4">
      <w:pPr>
        <w:rPr>
          <w:lang w:val="en-ZA"/>
        </w:rPr>
      </w:pPr>
    </w:p>
    <w:p w14:paraId="45DBCA65" w14:textId="77777777" w:rsidR="00E50952" w:rsidRDefault="00E50952" w:rsidP="00A93893">
      <w:pPr>
        <w:rPr>
          <w:lang w:val="en-ZA"/>
        </w:rPr>
      </w:pPr>
      <w:r>
        <w:rPr>
          <w:lang w:val="en-ZA"/>
        </w:rPr>
        <w:t>The strategy tactics that can be used are the 4Ps:</w:t>
      </w:r>
    </w:p>
    <w:p w14:paraId="1BF0595D" w14:textId="77777777" w:rsidR="00E50952" w:rsidRDefault="00E50952" w:rsidP="002E23EC">
      <w:pPr>
        <w:pStyle w:val="ListParagraph"/>
        <w:numPr>
          <w:ilvl w:val="0"/>
          <w:numId w:val="390"/>
        </w:numPr>
        <w:contextualSpacing w:val="0"/>
        <w:rPr>
          <w:lang w:val="en-ZA"/>
        </w:rPr>
      </w:pPr>
      <w:r>
        <w:rPr>
          <w:lang w:val="en-ZA"/>
        </w:rPr>
        <w:t>Product assortment</w:t>
      </w:r>
    </w:p>
    <w:p w14:paraId="6EA10200" w14:textId="77777777" w:rsidR="00E50952" w:rsidRDefault="00E50952" w:rsidP="002E23EC">
      <w:pPr>
        <w:pStyle w:val="ListParagraph"/>
        <w:numPr>
          <w:ilvl w:val="0"/>
          <w:numId w:val="390"/>
        </w:numPr>
        <w:contextualSpacing w:val="0"/>
        <w:rPr>
          <w:lang w:val="en-ZA"/>
        </w:rPr>
      </w:pPr>
      <w:r>
        <w:rPr>
          <w:lang w:val="en-ZA"/>
        </w:rPr>
        <w:t xml:space="preserve">Pricing </w:t>
      </w:r>
    </w:p>
    <w:p w14:paraId="31D6A333" w14:textId="77777777" w:rsidR="00E50952" w:rsidRDefault="00E50952" w:rsidP="002E23EC">
      <w:pPr>
        <w:pStyle w:val="ListParagraph"/>
        <w:numPr>
          <w:ilvl w:val="0"/>
          <w:numId w:val="390"/>
        </w:numPr>
        <w:contextualSpacing w:val="0"/>
        <w:rPr>
          <w:lang w:val="en-ZA"/>
        </w:rPr>
      </w:pPr>
      <w:r>
        <w:rPr>
          <w:lang w:val="en-ZA"/>
        </w:rPr>
        <w:t>Promotion</w:t>
      </w:r>
    </w:p>
    <w:p w14:paraId="123FB645" w14:textId="77777777" w:rsidR="00E50952" w:rsidRDefault="00E50952" w:rsidP="002E23EC">
      <w:pPr>
        <w:pStyle w:val="ListParagraph"/>
        <w:numPr>
          <w:ilvl w:val="0"/>
          <w:numId w:val="390"/>
        </w:numPr>
        <w:contextualSpacing w:val="0"/>
        <w:rPr>
          <w:lang w:val="en-ZA"/>
        </w:rPr>
      </w:pPr>
      <w:r>
        <w:rPr>
          <w:lang w:val="en-ZA"/>
        </w:rPr>
        <w:t xml:space="preserve">Merchandising placement </w:t>
      </w:r>
    </w:p>
    <w:p w14:paraId="31402745" w14:textId="77777777" w:rsidR="00A93893" w:rsidRDefault="00A93893" w:rsidP="008455C4">
      <w:pPr>
        <w:rPr>
          <w:b/>
          <w:bCs/>
          <w:lang w:val="en-ZA"/>
        </w:rPr>
      </w:pPr>
    </w:p>
    <w:p w14:paraId="052F505F" w14:textId="77777777" w:rsidR="00E50952" w:rsidRDefault="00E50952" w:rsidP="008455C4">
      <w:pPr>
        <w:rPr>
          <w:b/>
          <w:bCs/>
          <w:lang w:val="en-ZA"/>
        </w:rPr>
      </w:pPr>
      <w:r w:rsidRPr="00011BE2">
        <w:rPr>
          <w:b/>
          <w:bCs/>
          <w:lang w:val="en-ZA"/>
        </w:rPr>
        <w:t>Product assortment</w:t>
      </w:r>
    </w:p>
    <w:p w14:paraId="032AF8E0" w14:textId="77777777" w:rsidR="00A93893" w:rsidRDefault="00A93893" w:rsidP="008455C4">
      <w:pPr>
        <w:rPr>
          <w:b/>
          <w:bCs/>
          <w:lang w:val="en-ZA"/>
        </w:rPr>
      </w:pPr>
    </w:p>
    <w:p w14:paraId="229A4ADF" w14:textId="77777777" w:rsidR="00E50952" w:rsidRDefault="00E50952" w:rsidP="008455C4">
      <w:pPr>
        <w:rPr>
          <w:rStyle w:val="hscoswrapper"/>
          <w:color w:val="000000" w:themeColor="text1"/>
        </w:rPr>
      </w:pPr>
      <w:r>
        <w:rPr>
          <w:rStyle w:val="hscoswrapper"/>
          <w:color w:val="000000" w:themeColor="text1"/>
        </w:rPr>
        <w:t>Product a</w:t>
      </w:r>
      <w:r w:rsidRPr="00722C3D">
        <w:rPr>
          <w:rStyle w:val="hscoswrapper"/>
          <w:color w:val="000000" w:themeColor="text1"/>
        </w:rPr>
        <w:t xml:space="preserve">ssortment planning is the process of selecting the collection of products which will be on offer and during specified periods of time (seasonality). </w:t>
      </w:r>
    </w:p>
    <w:p w14:paraId="143707E9" w14:textId="77777777" w:rsidR="00A93893" w:rsidRDefault="00A93893" w:rsidP="008455C4">
      <w:pPr>
        <w:rPr>
          <w:rStyle w:val="hscoswrapper"/>
          <w:color w:val="000000" w:themeColor="text1"/>
        </w:rPr>
      </w:pPr>
    </w:p>
    <w:p w14:paraId="1E373749" w14:textId="77777777" w:rsidR="00E50952" w:rsidRDefault="00E50952" w:rsidP="008455C4">
      <w:pPr>
        <w:rPr>
          <w:rStyle w:val="hscoswrapper"/>
          <w:color w:val="000000" w:themeColor="text1"/>
        </w:rPr>
      </w:pPr>
      <w:r w:rsidRPr="00722C3D">
        <w:rPr>
          <w:rStyle w:val="hscoswrapper"/>
          <w:color w:val="000000" w:themeColor="text1"/>
        </w:rPr>
        <w:t xml:space="preserve">It considers the financial objectives and seasonality of the product selection in a way so that both </w:t>
      </w:r>
      <w:r>
        <w:rPr>
          <w:rStyle w:val="hscoswrapper"/>
          <w:color w:val="000000" w:themeColor="text1"/>
        </w:rPr>
        <w:t>the store</w:t>
      </w:r>
      <w:r w:rsidRPr="00722C3D">
        <w:rPr>
          <w:rStyle w:val="hscoswrapper"/>
          <w:color w:val="000000" w:themeColor="text1"/>
        </w:rPr>
        <w:t xml:space="preserve"> and </w:t>
      </w:r>
      <w:r>
        <w:rPr>
          <w:rStyle w:val="hscoswrapper"/>
          <w:color w:val="000000" w:themeColor="text1"/>
        </w:rPr>
        <w:t>its</w:t>
      </w:r>
      <w:r w:rsidRPr="00722C3D">
        <w:rPr>
          <w:rStyle w:val="hscoswrapper"/>
          <w:color w:val="000000" w:themeColor="text1"/>
        </w:rPr>
        <w:t xml:space="preserve"> customers gain from the outcome.</w:t>
      </w:r>
    </w:p>
    <w:p w14:paraId="4750A37E" w14:textId="77777777" w:rsidR="00A93893" w:rsidRDefault="00A93893" w:rsidP="008455C4">
      <w:pPr>
        <w:rPr>
          <w:rStyle w:val="hscoswrapper"/>
          <w:color w:val="000000" w:themeColor="text1"/>
        </w:rPr>
      </w:pPr>
    </w:p>
    <w:p w14:paraId="7B9CE68C" w14:textId="77777777" w:rsidR="00E50952" w:rsidRDefault="00E50952" w:rsidP="008455C4">
      <w:pPr>
        <w:rPr>
          <w:rStyle w:val="hscoswrapper"/>
          <w:color w:val="000000" w:themeColor="text1"/>
        </w:rPr>
      </w:pPr>
      <w:r w:rsidRPr="00722C3D">
        <w:rPr>
          <w:rStyle w:val="hscoswrapper"/>
          <w:color w:val="000000" w:themeColor="text1"/>
        </w:rPr>
        <w:t xml:space="preserve">Assortment planning entails the evaluation of individual product attributes including: Brand, </w:t>
      </w:r>
      <w:r>
        <w:rPr>
          <w:rStyle w:val="hscoswrapper"/>
          <w:color w:val="000000" w:themeColor="text1"/>
        </w:rPr>
        <w:t>s</w:t>
      </w:r>
      <w:r w:rsidRPr="00722C3D">
        <w:rPr>
          <w:rStyle w:val="hscoswrapper"/>
          <w:color w:val="000000" w:themeColor="text1"/>
        </w:rPr>
        <w:t xml:space="preserve">ize, </w:t>
      </w:r>
      <w:r>
        <w:rPr>
          <w:rStyle w:val="hscoswrapper"/>
          <w:color w:val="000000" w:themeColor="text1"/>
        </w:rPr>
        <w:t>s</w:t>
      </w:r>
      <w:r w:rsidRPr="00722C3D">
        <w:rPr>
          <w:rStyle w:val="hscoswrapper"/>
          <w:color w:val="000000" w:themeColor="text1"/>
        </w:rPr>
        <w:t xml:space="preserve">tyle, </w:t>
      </w:r>
      <w:r>
        <w:rPr>
          <w:rStyle w:val="hscoswrapper"/>
          <w:color w:val="000000" w:themeColor="text1"/>
        </w:rPr>
        <w:t>c</w:t>
      </w:r>
      <w:r w:rsidRPr="00722C3D">
        <w:rPr>
          <w:rStyle w:val="hscoswrapper"/>
          <w:color w:val="000000" w:themeColor="text1"/>
        </w:rPr>
        <w:t xml:space="preserve">olour, </w:t>
      </w:r>
      <w:r>
        <w:rPr>
          <w:rStyle w:val="hscoswrapper"/>
          <w:color w:val="000000" w:themeColor="text1"/>
        </w:rPr>
        <w:t>f</w:t>
      </w:r>
      <w:r w:rsidRPr="00722C3D">
        <w:rPr>
          <w:rStyle w:val="hscoswrapper"/>
          <w:color w:val="000000" w:themeColor="text1"/>
        </w:rPr>
        <w:t xml:space="preserve">unction, </w:t>
      </w:r>
      <w:r>
        <w:rPr>
          <w:rStyle w:val="hscoswrapper"/>
          <w:color w:val="000000" w:themeColor="text1"/>
        </w:rPr>
        <w:t>p</w:t>
      </w:r>
      <w:r w:rsidRPr="00722C3D">
        <w:rPr>
          <w:rStyle w:val="hscoswrapper"/>
          <w:color w:val="000000" w:themeColor="text1"/>
        </w:rPr>
        <w:t xml:space="preserve">rice and Stock Keeping Unit (SKU) performance to address the preferences and needs of </w:t>
      </w:r>
      <w:r>
        <w:rPr>
          <w:rStyle w:val="hscoswrapper"/>
          <w:color w:val="000000" w:themeColor="text1"/>
        </w:rPr>
        <w:t>the store’s</w:t>
      </w:r>
      <w:r w:rsidRPr="00722C3D">
        <w:rPr>
          <w:rStyle w:val="hscoswrapper"/>
          <w:color w:val="000000" w:themeColor="text1"/>
        </w:rPr>
        <w:t xml:space="preserve"> customers. </w:t>
      </w:r>
    </w:p>
    <w:p w14:paraId="4D457787" w14:textId="77777777" w:rsidR="00A93893" w:rsidRDefault="00A93893" w:rsidP="008455C4">
      <w:pPr>
        <w:rPr>
          <w:rStyle w:val="hscoswrapper"/>
          <w:color w:val="000000" w:themeColor="text1"/>
        </w:rPr>
      </w:pPr>
    </w:p>
    <w:p w14:paraId="7D075AD1" w14:textId="77777777" w:rsidR="00E50952" w:rsidRDefault="00E50952" w:rsidP="008455C4">
      <w:pPr>
        <w:rPr>
          <w:rStyle w:val="hscoswrapper"/>
          <w:color w:val="000000" w:themeColor="text1"/>
        </w:rPr>
      </w:pPr>
      <w:r w:rsidRPr="00722C3D">
        <w:rPr>
          <w:rStyle w:val="hscoswrapper"/>
          <w:color w:val="000000" w:themeColor="text1"/>
        </w:rPr>
        <w:t>The assortment plan defines the products that make up your categories, sub-categories, segments, and sub-segments</w:t>
      </w:r>
      <w:r>
        <w:rPr>
          <w:rStyle w:val="hscoswrapper"/>
          <w:color w:val="000000" w:themeColor="text1"/>
        </w:rPr>
        <w:t>.</w:t>
      </w:r>
    </w:p>
    <w:p w14:paraId="1E340FE5" w14:textId="77777777" w:rsidR="00A93893" w:rsidRDefault="00A93893" w:rsidP="008455C4">
      <w:pPr>
        <w:rPr>
          <w:rStyle w:val="hscoswrapper"/>
          <w:color w:val="000000" w:themeColor="text1"/>
        </w:rPr>
      </w:pPr>
    </w:p>
    <w:p w14:paraId="4E52835B" w14:textId="77777777" w:rsidR="00E50952" w:rsidRDefault="00E50952" w:rsidP="008455C4">
      <w:pPr>
        <w:jc w:val="left"/>
        <w:rPr>
          <w:rStyle w:val="hscoswrapper"/>
          <w:color w:val="000000" w:themeColor="text1"/>
        </w:rPr>
      </w:pPr>
      <w:r>
        <w:rPr>
          <w:rStyle w:val="hscoswrapper"/>
          <w:color w:val="000000" w:themeColor="text1"/>
        </w:rPr>
        <w:t>A</w:t>
      </w:r>
      <w:r w:rsidRPr="00AA01B6">
        <w:rPr>
          <w:rStyle w:val="hscoswrapper"/>
          <w:color w:val="000000" w:themeColor="text1"/>
        </w:rPr>
        <w:t>ssortment variety increases inventory costs. Therefore</w:t>
      </w:r>
      <w:r>
        <w:rPr>
          <w:rStyle w:val="hscoswrapper"/>
          <w:color w:val="000000" w:themeColor="text1"/>
        </w:rPr>
        <w:t>,</w:t>
      </w:r>
      <w:r w:rsidRPr="00AA01B6">
        <w:rPr>
          <w:rStyle w:val="hscoswrapper"/>
          <w:color w:val="000000" w:themeColor="text1"/>
        </w:rPr>
        <w:t xml:space="preserve"> it is important for assortments to be optimised.</w:t>
      </w:r>
      <w:r>
        <w:rPr>
          <w:rStyle w:val="hscoswrapper"/>
          <w:color w:val="000000" w:themeColor="text1"/>
        </w:rPr>
        <w:t xml:space="preserve"> For optimisation, it is important to know the customer base and to select assortment based on a customer-centric basis. The better the chain store manager understands the target market and selects products that they want and when they want them, the better the bottom line will be. It does not make financial sense to offer a very wide assortment that stays on the shelves.</w:t>
      </w:r>
    </w:p>
    <w:p w14:paraId="4E86189E" w14:textId="77777777" w:rsidR="00A93893" w:rsidRDefault="00A93893" w:rsidP="008455C4">
      <w:pPr>
        <w:jc w:val="left"/>
        <w:rPr>
          <w:rStyle w:val="hscoswrapper"/>
          <w:color w:val="000000" w:themeColor="text1"/>
        </w:rPr>
      </w:pPr>
    </w:p>
    <w:p w14:paraId="096B4815" w14:textId="77777777" w:rsidR="00E50952" w:rsidRDefault="00E50952" w:rsidP="008455C4">
      <w:pPr>
        <w:rPr>
          <w:lang w:val="en-ZA"/>
        </w:rPr>
      </w:pPr>
      <w:r>
        <w:rPr>
          <w:lang w:val="en-ZA"/>
        </w:rPr>
        <w:t>The factors to consider when planning product assortment include the following:</w:t>
      </w:r>
    </w:p>
    <w:p w14:paraId="73B90992" w14:textId="77777777" w:rsidR="00A93893" w:rsidRDefault="00A93893" w:rsidP="008455C4">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E50952" w14:paraId="1DF58D55" w14:textId="77777777" w:rsidTr="00130D02">
        <w:tc>
          <w:tcPr>
            <w:tcW w:w="2679" w:type="dxa"/>
            <w:shd w:val="clear" w:color="auto" w:fill="808080" w:themeFill="background1" w:themeFillShade="80"/>
          </w:tcPr>
          <w:p w14:paraId="1CB10BDE" w14:textId="77777777" w:rsidR="00E50952" w:rsidRPr="00696F68" w:rsidRDefault="00E50952" w:rsidP="008455C4">
            <w:pPr>
              <w:jc w:val="left"/>
              <w:rPr>
                <w:b/>
                <w:bCs/>
                <w:color w:val="FFFFFF" w:themeColor="background1"/>
                <w:lang w:val="en-ZA"/>
              </w:rPr>
            </w:pPr>
            <w:r w:rsidRPr="00696F68">
              <w:rPr>
                <w:b/>
                <w:bCs/>
                <w:color w:val="FFFFFF" w:themeColor="background1"/>
                <w:lang w:val="en-ZA"/>
              </w:rPr>
              <w:t>Customer segment and customer decision tree</w:t>
            </w:r>
          </w:p>
        </w:tc>
        <w:tc>
          <w:tcPr>
            <w:tcW w:w="6317" w:type="dxa"/>
            <w:shd w:val="clear" w:color="auto" w:fill="D9D9D9" w:themeFill="background1" w:themeFillShade="D9"/>
          </w:tcPr>
          <w:p w14:paraId="4F2117CB" w14:textId="77777777" w:rsidR="00E50952" w:rsidRDefault="00E50952" w:rsidP="00A93893">
            <w:pPr>
              <w:spacing w:after="120"/>
              <w:jc w:val="left"/>
            </w:pPr>
            <w:r w:rsidRPr="001A5E8C">
              <w:t xml:space="preserve">Before </w:t>
            </w:r>
            <w:r>
              <w:t xml:space="preserve">the chain store manager </w:t>
            </w:r>
            <w:r w:rsidRPr="001A5E8C">
              <w:t>select</w:t>
            </w:r>
            <w:r>
              <w:t>s</w:t>
            </w:r>
            <w:r w:rsidRPr="001A5E8C">
              <w:t xml:space="preserve"> </w:t>
            </w:r>
            <w:r>
              <w:t xml:space="preserve">a </w:t>
            </w:r>
            <w:r w:rsidRPr="001A5E8C">
              <w:t xml:space="preserve">product assortment, </w:t>
            </w:r>
            <w:r>
              <w:t>he or she</w:t>
            </w:r>
            <w:r w:rsidRPr="001A5E8C">
              <w:t xml:space="preserve"> must identify the different consumer decision trees </w:t>
            </w:r>
            <w:r>
              <w:t xml:space="preserve">for </w:t>
            </w:r>
            <w:r w:rsidRPr="001A5E8C">
              <w:t xml:space="preserve">a </w:t>
            </w:r>
            <w:r>
              <w:t xml:space="preserve">particular </w:t>
            </w:r>
            <w:r w:rsidRPr="001A5E8C">
              <w:t>category.</w:t>
            </w:r>
            <w:r>
              <w:t xml:space="preserve"> (Customer decision trees were discussed in 4.2.5.1 above.)</w:t>
            </w:r>
          </w:p>
          <w:p w14:paraId="439A9FE9" w14:textId="77777777" w:rsidR="00E50952" w:rsidRDefault="00E50952" w:rsidP="008455C4">
            <w:pPr>
              <w:jc w:val="left"/>
              <w:rPr>
                <w:b/>
                <w:bCs/>
                <w:lang w:val="en-ZA"/>
              </w:rPr>
            </w:pPr>
            <w:r w:rsidRPr="001A5E8C">
              <w:t xml:space="preserve">The use of </w:t>
            </w:r>
            <w:r>
              <w:t>customer decision tree</w:t>
            </w:r>
            <w:r w:rsidRPr="001A5E8C">
              <w:t xml:space="preserve">s helps </w:t>
            </w:r>
            <w:r>
              <w:t xml:space="preserve">with better </w:t>
            </w:r>
            <w:r w:rsidRPr="001A5E8C">
              <w:t>understand</w:t>
            </w:r>
            <w:r>
              <w:t>ing</w:t>
            </w:r>
            <w:r w:rsidRPr="001A5E8C">
              <w:t xml:space="preserve"> </w:t>
            </w:r>
            <w:r>
              <w:t>of</w:t>
            </w:r>
            <w:r w:rsidRPr="001A5E8C">
              <w:t xml:space="preserve"> the buying behaviour of </w:t>
            </w:r>
            <w:r>
              <w:t>the store’s</w:t>
            </w:r>
            <w:r w:rsidRPr="001A5E8C">
              <w:t xml:space="preserve"> customers also </w:t>
            </w:r>
            <w:r>
              <w:t>with</w:t>
            </w:r>
            <w:r w:rsidRPr="001A5E8C">
              <w:t xml:space="preserve"> grasp</w:t>
            </w:r>
            <w:r>
              <w:t>ing</w:t>
            </w:r>
            <w:r w:rsidRPr="001A5E8C">
              <w:t xml:space="preserve"> the expectations of each customer segment. </w:t>
            </w:r>
          </w:p>
        </w:tc>
      </w:tr>
      <w:tr w:rsidR="00E50952" w14:paraId="134B15F4" w14:textId="77777777" w:rsidTr="00130D02">
        <w:tc>
          <w:tcPr>
            <w:tcW w:w="2679" w:type="dxa"/>
            <w:shd w:val="clear" w:color="auto" w:fill="808080" w:themeFill="background1" w:themeFillShade="80"/>
          </w:tcPr>
          <w:p w14:paraId="703BA7A1" w14:textId="77777777" w:rsidR="00E50952" w:rsidRPr="00696F68" w:rsidRDefault="00E50952" w:rsidP="008455C4">
            <w:pPr>
              <w:jc w:val="left"/>
              <w:rPr>
                <w:b/>
                <w:bCs/>
                <w:color w:val="FFFFFF" w:themeColor="background1"/>
                <w:lang w:val="en-ZA"/>
              </w:rPr>
            </w:pPr>
            <w:r>
              <w:rPr>
                <w:b/>
                <w:bCs/>
                <w:color w:val="FFFFFF" w:themeColor="background1"/>
                <w:lang w:val="en-ZA"/>
              </w:rPr>
              <w:t>Align internally around category roles</w:t>
            </w:r>
          </w:p>
        </w:tc>
        <w:tc>
          <w:tcPr>
            <w:tcW w:w="6317" w:type="dxa"/>
            <w:shd w:val="clear" w:color="auto" w:fill="D9D9D9" w:themeFill="background1" w:themeFillShade="D9"/>
          </w:tcPr>
          <w:p w14:paraId="3B9ABCB5" w14:textId="77777777" w:rsidR="00E50952" w:rsidRDefault="00E50952" w:rsidP="00A93893">
            <w:pPr>
              <w:spacing w:after="120"/>
            </w:pPr>
            <w:r>
              <w:t>Before deciding on the category assortment, it</w:t>
            </w:r>
            <w:r w:rsidRPr="00FF21F5">
              <w:t xml:space="preserve"> is important to align internally around the role each category in the merchandising strategy </w:t>
            </w:r>
            <w:r>
              <w:t xml:space="preserve">plays. </w:t>
            </w:r>
          </w:p>
          <w:p w14:paraId="3A4630EA" w14:textId="77777777" w:rsidR="00E50952" w:rsidRPr="00FF21F5" w:rsidRDefault="00E50952" w:rsidP="00A93893">
            <w:pPr>
              <w:spacing w:after="120"/>
            </w:pPr>
            <w:r>
              <w:t>T</w:t>
            </w:r>
            <w:r w:rsidRPr="00FF21F5">
              <w:t xml:space="preserve">he implications </w:t>
            </w:r>
            <w:r>
              <w:t>that the</w:t>
            </w:r>
            <w:r w:rsidRPr="00FF21F5">
              <w:t xml:space="preserve"> roles will have on category space allocations </w:t>
            </w:r>
            <w:r>
              <w:t>must also be considered.</w:t>
            </w:r>
            <w:r w:rsidRPr="00FF21F5">
              <w:t xml:space="preserve"> </w:t>
            </w:r>
          </w:p>
          <w:p w14:paraId="31CF4D96" w14:textId="77777777" w:rsidR="00E50952" w:rsidRDefault="00E50952" w:rsidP="00A93893">
            <w:pPr>
              <w:spacing w:after="120"/>
            </w:pPr>
            <w:r>
              <w:t xml:space="preserve">The questions are: </w:t>
            </w:r>
          </w:p>
          <w:p w14:paraId="78E03F64" w14:textId="77777777" w:rsidR="00E50952" w:rsidRDefault="00E50952" w:rsidP="002E23EC">
            <w:pPr>
              <w:pStyle w:val="ListParagraph"/>
              <w:numPr>
                <w:ilvl w:val="0"/>
                <w:numId w:val="391"/>
              </w:numPr>
              <w:spacing w:after="120"/>
              <w:ind w:left="357" w:hanging="357"/>
              <w:contextualSpacing w:val="0"/>
            </w:pPr>
            <w:r w:rsidRPr="00FF21F5">
              <w:t xml:space="preserve">How does each category relate to one another in </w:t>
            </w:r>
            <w:r>
              <w:t>the</w:t>
            </w:r>
            <w:r w:rsidRPr="00FF21F5">
              <w:t xml:space="preserve"> store from a consumer point of view</w:t>
            </w:r>
            <w:r>
              <w:t>?</w:t>
            </w:r>
          </w:p>
          <w:p w14:paraId="4DECDF9B" w14:textId="77777777" w:rsidR="00E50952" w:rsidRPr="005738CE" w:rsidRDefault="00E50952" w:rsidP="002E23EC">
            <w:pPr>
              <w:pStyle w:val="ListParagraph"/>
              <w:numPr>
                <w:ilvl w:val="0"/>
                <w:numId w:val="391"/>
              </w:numPr>
              <w:contextualSpacing w:val="0"/>
            </w:pPr>
            <w:r>
              <w:t>W</w:t>
            </w:r>
            <w:r w:rsidRPr="00FF21F5">
              <w:t>here does each category fit in the shopping experience?</w:t>
            </w:r>
          </w:p>
        </w:tc>
      </w:tr>
      <w:tr w:rsidR="00E50952" w14:paraId="3A501CAF" w14:textId="77777777" w:rsidTr="00130D02">
        <w:tc>
          <w:tcPr>
            <w:tcW w:w="2679" w:type="dxa"/>
            <w:shd w:val="clear" w:color="auto" w:fill="808080" w:themeFill="background1" w:themeFillShade="80"/>
          </w:tcPr>
          <w:p w14:paraId="4295E08C" w14:textId="77777777" w:rsidR="00E50952" w:rsidRPr="00696F68" w:rsidRDefault="00E50952" w:rsidP="008455C4">
            <w:pPr>
              <w:jc w:val="left"/>
              <w:rPr>
                <w:b/>
                <w:bCs/>
                <w:color w:val="FFFFFF" w:themeColor="background1"/>
                <w:lang w:val="en-ZA"/>
              </w:rPr>
            </w:pPr>
            <w:r>
              <w:rPr>
                <w:b/>
                <w:bCs/>
                <w:color w:val="FFFFFF" w:themeColor="background1"/>
                <w:lang w:val="en-ZA"/>
              </w:rPr>
              <w:t>Identify cross merchandising opportunities</w:t>
            </w:r>
          </w:p>
        </w:tc>
        <w:tc>
          <w:tcPr>
            <w:tcW w:w="6317" w:type="dxa"/>
            <w:shd w:val="clear" w:color="auto" w:fill="D9D9D9" w:themeFill="background1" w:themeFillShade="D9"/>
          </w:tcPr>
          <w:p w14:paraId="0AD42976" w14:textId="77777777" w:rsidR="00E50952" w:rsidRDefault="00E50952" w:rsidP="00A93893">
            <w:pPr>
              <w:spacing w:after="120"/>
              <w:rPr>
                <w:rStyle w:val="hscoswrapper"/>
                <w:color w:val="000000" w:themeColor="text1"/>
              </w:rPr>
            </w:pPr>
            <w:r>
              <w:rPr>
                <w:rStyle w:val="hscoswrapper"/>
                <w:color w:val="000000" w:themeColor="text1"/>
              </w:rPr>
              <w:t xml:space="preserve">Cross merchandising </w:t>
            </w:r>
            <w:r w:rsidRPr="005677C5">
              <w:rPr>
                <w:rStyle w:val="hscoswrapper"/>
                <w:color w:val="000000" w:themeColor="text1"/>
              </w:rPr>
              <w:t xml:space="preserve">is a tactic </w:t>
            </w:r>
            <w:r>
              <w:rPr>
                <w:rStyle w:val="hscoswrapper"/>
                <w:color w:val="000000" w:themeColor="text1"/>
              </w:rPr>
              <w:t>u</w:t>
            </w:r>
            <w:r w:rsidRPr="005677C5">
              <w:rPr>
                <w:rStyle w:val="hscoswrapper"/>
                <w:color w:val="000000" w:themeColor="text1"/>
              </w:rPr>
              <w:t>se</w:t>
            </w:r>
            <w:r>
              <w:rPr>
                <w:rStyle w:val="hscoswrapper"/>
                <w:color w:val="000000" w:themeColor="text1"/>
              </w:rPr>
              <w:t>d</w:t>
            </w:r>
            <w:r w:rsidRPr="005677C5">
              <w:rPr>
                <w:rStyle w:val="hscoswrapper"/>
                <w:color w:val="000000" w:themeColor="text1"/>
              </w:rPr>
              <w:t xml:space="preserve"> to drive additional sales. </w:t>
            </w:r>
          </w:p>
          <w:p w14:paraId="08475C1A" w14:textId="77777777" w:rsidR="00E50952" w:rsidRDefault="00E50952" w:rsidP="00A93893">
            <w:pPr>
              <w:spacing w:after="120"/>
              <w:rPr>
                <w:rStyle w:val="hscoswrapper"/>
                <w:color w:val="000000" w:themeColor="text1"/>
              </w:rPr>
            </w:pPr>
            <w:r w:rsidRPr="005677C5">
              <w:rPr>
                <w:rStyle w:val="hscoswrapper"/>
                <w:color w:val="000000" w:themeColor="text1"/>
              </w:rPr>
              <w:t xml:space="preserve">It is a </w:t>
            </w:r>
            <w:r>
              <w:rPr>
                <w:rStyle w:val="hscoswrapper"/>
                <w:color w:val="000000" w:themeColor="text1"/>
              </w:rPr>
              <w:t>t</w:t>
            </w:r>
            <w:r w:rsidRPr="005677C5">
              <w:rPr>
                <w:rStyle w:val="hscoswrapper"/>
                <w:color w:val="000000" w:themeColor="text1"/>
              </w:rPr>
              <w:t xml:space="preserve">ransaction </w:t>
            </w:r>
            <w:r>
              <w:rPr>
                <w:rStyle w:val="hscoswrapper"/>
                <w:color w:val="000000" w:themeColor="text1"/>
              </w:rPr>
              <w:t>b</w:t>
            </w:r>
            <w:r w:rsidRPr="005677C5">
              <w:rPr>
                <w:rStyle w:val="hscoswrapper"/>
                <w:color w:val="000000" w:themeColor="text1"/>
              </w:rPr>
              <w:t xml:space="preserve">uilding strategy that focuses on </w:t>
            </w:r>
            <w:r>
              <w:rPr>
                <w:rStyle w:val="hscoswrapper"/>
                <w:color w:val="000000" w:themeColor="text1"/>
              </w:rPr>
              <w:t xml:space="preserve">encouraging consumers to purchase complementary projects to </w:t>
            </w:r>
            <w:r w:rsidRPr="005677C5">
              <w:rPr>
                <w:rStyle w:val="hscoswrapper"/>
                <w:color w:val="000000" w:themeColor="text1"/>
              </w:rPr>
              <w:t>increas</w:t>
            </w:r>
            <w:r>
              <w:rPr>
                <w:rStyle w:val="hscoswrapper"/>
                <w:color w:val="000000" w:themeColor="text1"/>
              </w:rPr>
              <w:t>e</w:t>
            </w:r>
            <w:r w:rsidRPr="005677C5">
              <w:rPr>
                <w:rStyle w:val="hscoswrapper"/>
                <w:color w:val="000000" w:themeColor="text1"/>
              </w:rPr>
              <w:t xml:space="preserve"> the size of the average basket</w:t>
            </w:r>
            <w:r>
              <w:rPr>
                <w:rStyle w:val="hscoswrapper"/>
                <w:color w:val="000000" w:themeColor="text1"/>
              </w:rPr>
              <w:t>.</w:t>
            </w:r>
          </w:p>
          <w:p w14:paraId="34A508D1" w14:textId="77777777" w:rsidR="00E50952" w:rsidRPr="00A13BC7" w:rsidRDefault="00E50952" w:rsidP="008455C4">
            <w:pPr>
              <w:rPr>
                <w:color w:val="000000" w:themeColor="text1"/>
              </w:rPr>
            </w:pPr>
            <w:r>
              <w:rPr>
                <w:rStyle w:val="hscoswrapper"/>
                <w:color w:val="000000" w:themeColor="text1"/>
              </w:rPr>
              <w:t xml:space="preserve">Identifying opportunities for cross merchandising </w:t>
            </w:r>
            <w:r w:rsidRPr="005677C5">
              <w:rPr>
                <w:rStyle w:val="hscoswrapper"/>
                <w:color w:val="000000" w:themeColor="text1"/>
              </w:rPr>
              <w:t xml:space="preserve">before creating an assortment will ensure that full advantage </w:t>
            </w:r>
            <w:r>
              <w:rPr>
                <w:rStyle w:val="hscoswrapper"/>
                <w:color w:val="000000" w:themeColor="text1"/>
              </w:rPr>
              <w:t xml:space="preserve">will be taken </w:t>
            </w:r>
            <w:r w:rsidRPr="005677C5">
              <w:rPr>
                <w:rStyle w:val="hscoswrapper"/>
                <w:color w:val="000000" w:themeColor="text1"/>
              </w:rPr>
              <w:t>of every opportunity to increase sales</w:t>
            </w:r>
            <w:r>
              <w:rPr>
                <w:rStyle w:val="hscoswrapper"/>
                <w:color w:val="000000" w:themeColor="text1"/>
              </w:rPr>
              <w:t xml:space="preserve"> in the store.</w:t>
            </w:r>
          </w:p>
        </w:tc>
      </w:tr>
    </w:tbl>
    <w:p w14:paraId="2E69287D" w14:textId="77777777" w:rsidR="00E50952" w:rsidRPr="008118AF" w:rsidRDefault="00E50952" w:rsidP="008455C4"/>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14:paraId="2FFDC679" w14:textId="77777777" w:rsidTr="00A93893">
        <w:trPr>
          <w:trHeight w:val="1008"/>
        </w:trPr>
        <w:tc>
          <w:tcPr>
            <w:tcW w:w="1266" w:type="dxa"/>
            <w:shd w:val="clear" w:color="auto" w:fill="auto"/>
          </w:tcPr>
          <w:p w14:paraId="1342FEC2" w14:textId="77777777" w:rsidR="00E50952" w:rsidRDefault="00A93893" w:rsidP="008455C4">
            <w:pPr>
              <w:jc w:val="center"/>
              <w:rPr>
                <w:noProof/>
                <w:lang w:val="en-US"/>
              </w:rPr>
            </w:pPr>
            <w:bookmarkStart w:id="1448" w:name="_Hlk38966370"/>
            <w:r>
              <w:rPr>
                <w:noProof/>
                <w:lang w:val="en-US"/>
              </w:rPr>
              <w:drawing>
                <wp:inline distT="0" distB="0" distL="0" distR="0" wp14:anchorId="55E1D50A" wp14:editId="53B6BD78">
                  <wp:extent cx="468000" cy="468000"/>
                  <wp:effectExtent l="0" t="0" r="8255" b="8255"/>
                  <wp:docPr id="85" name="Picture 8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p w14:paraId="0C340690" w14:textId="77777777" w:rsidR="00A93893" w:rsidRDefault="00A93893" w:rsidP="00A93893">
            <w:pPr>
              <w:rPr>
                <w:noProof/>
                <w:lang w:val="en-US"/>
              </w:rPr>
            </w:pPr>
          </w:p>
        </w:tc>
        <w:tc>
          <w:tcPr>
            <w:tcW w:w="7730" w:type="dxa"/>
            <w:shd w:val="clear" w:color="auto" w:fill="auto"/>
            <w:vAlign w:val="center"/>
          </w:tcPr>
          <w:p w14:paraId="42EC6AA0" w14:textId="77777777" w:rsidR="00E50952" w:rsidRPr="00A93893" w:rsidRDefault="00E50952" w:rsidP="00A93893">
            <w:pPr>
              <w:spacing w:after="120"/>
              <w:rPr>
                <w:b/>
                <w:bCs/>
                <w:lang w:val="en-US"/>
              </w:rPr>
            </w:pPr>
            <w:r w:rsidRPr="00A93893">
              <w:rPr>
                <w:b/>
                <w:bCs/>
                <w:lang w:val="en-US"/>
              </w:rPr>
              <w:t xml:space="preserve">Activity </w:t>
            </w:r>
            <w:r w:rsidR="00A93893" w:rsidRPr="00A93893">
              <w:rPr>
                <w:b/>
                <w:bCs/>
                <w:lang w:val="en-US"/>
              </w:rPr>
              <w:t>78</w:t>
            </w:r>
            <w:r w:rsidRPr="00A93893">
              <w:rPr>
                <w:b/>
                <w:bCs/>
                <w:lang w:val="en-US"/>
              </w:rPr>
              <w:t xml:space="preserve"> (KM05 IAC0402)</w:t>
            </w:r>
          </w:p>
          <w:p w14:paraId="02C34B54" w14:textId="77777777" w:rsidR="00E50952" w:rsidRDefault="00E50952" w:rsidP="00A93893">
            <w:pPr>
              <w:spacing w:after="120"/>
              <w:rPr>
                <w:lang w:val="en-US"/>
              </w:rPr>
            </w:pPr>
            <w:r>
              <w:rPr>
                <w:lang w:val="en-US"/>
              </w:rPr>
              <w:t>Work in groups. Please complete the activity in your workbook.</w:t>
            </w:r>
          </w:p>
          <w:p w14:paraId="192D88C5" w14:textId="77777777" w:rsidR="00E50952" w:rsidRDefault="00E50952" w:rsidP="00A93893">
            <w:pPr>
              <w:spacing w:after="120"/>
              <w:rPr>
                <w:rFonts w:ascii="Times New Roman" w:hAnsi="Times New Roman"/>
                <w:szCs w:val="24"/>
                <w:lang w:eastAsia="en-GB"/>
              </w:rPr>
            </w:pPr>
            <w:r>
              <w:t>Jones Grocery has decided to allocate a destination role to the ice cream category in their stores. They have made this decision based on the following criteria:</w:t>
            </w:r>
          </w:p>
          <w:p w14:paraId="02E4AA57" w14:textId="77777777" w:rsidR="00E50952" w:rsidRDefault="00E50952" w:rsidP="002E23EC">
            <w:pPr>
              <w:pStyle w:val="ListParagraph"/>
              <w:numPr>
                <w:ilvl w:val="0"/>
                <w:numId w:val="394"/>
              </w:numPr>
              <w:spacing w:after="120"/>
              <w:contextualSpacing w:val="0"/>
            </w:pPr>
            <w:r>
              <w:t>Ice cream’s presence in large purchases indicates that it is often considered as part of a planned purchase by large households. Therefore, if households are planning to visit the ice cream category as part of their regular shopping trips, Jones Grocery believes that by making ice cream a destination category, the chain can better cater to these shoppers and increase loyalty overall.</w:t>
            </w:r>
          </w:p>
          <w:p w14:paraId="19677BA3" w14:textId="77777777" w:rsidR="00E50952" w:rsidRDefault="00E50952" w:rsidP="002E23EC">
            <w:pPr>
              <w:pStyle w:val="ListParagraph"/>
              <w:numPr>
                <w:ilvl w:val="0"/>
                <w:numId w:val="394"/>
              </w:numPr>
              <w:spacing w:after="120"/>
              <w:contextualSpacing w:val="0"/>
            </w:pPr>
            <w:r>
              <w:t>Heavy buyers of ice cream are heavy buyers of other target categories. One of Jones Grocery's strategies was “to target category-heavy buyers and Millennials," so making the ice cream category a destination aisle supports this strategic pillar, they thought.</w:t>
            </w:r>
          </w:p>
          <w:p w14:paraId="31FEE041" w14:textId="77777777" w:rsidR="00E50952" w:rsidRDefault="00E50952" w:rsidP="002E23EC">
            <w:pPr>
              <w:pStyle w:val="ListParagraph"/>
              <w:numPr>
                <w:ilvl w:val="0"/>
                <w:numId w:val="394"/>
              </w:numPr>
              <w:spacing w:after="120"/>
              <w:contextualSpacing w:val="0"/>
            </w:pPr>
            <w:r>
              <w:t xml:space="preserve">One of the other strategies was to "build trust through transparency." Ice cream has high “clean label” penetration (healthier ingredients used nowadays), particularly in the premium and super-premium brands. </w:t>
            </w:r>
          </w:p>
          <w:p w14:paraId="19EDE566" w14:textId="77777777" w:rsidR="00E50952" w:rsidRDefault="00E50952" w:rsidP="002E23EC">
            <w:pPr>
              <w:pStyle w:val="ListParagraph"/>
              <w:numPr>
                <w:ilvl w:val="0"/>
                <w:numId w:val="394"/>
              </w:numPr>
              <w:spacing w:after="120"/>
              <w:contextualSpacing w:val="0"/>
            </w:pPr>
            <w:r>
              <w:t>Ice cream is a staple of many family celebration occasions that makes it a strong category.</w:t>
            </w:r>
          </w:p>
          <w:p w14:paraId="56862DFB" w14:textId="77777777" w:rsidR="00E50952" w:rsidRPr="005F6AF2" w:rsidRDefault="00E50952" w:rsidP="002E23EC">
            <w:pPr>
              <w:pStyle w:val="ListParagraph"/>
              <w:numPr>
                <w:ilvl w:val="0"/>
                <w:numId w:val="394"/>
              </w:numPr>
              <w:spacing w:after="120"/>
              <w:contextualSpacing w:val="0"/>
            </w:pPr>
            <w:r>
              <w:t>Jones Groceries aligned internally. T</w:t>
            </w:r>
            <w:r w:rsidRPr="005F6AF2">
              <w:t>he executive management team required that the corporate strategic imperatives be considered as a foundation for the category management plan. Therefore, the internal alignment will follow the 5 corporate strategic imperatives outlined below, with the aim of exploring how each of these imperatives may be relevant to the category management plan execution.  </w:t>
            </w:r>
          </w:p>
          <w:p w14:paraId="749ECB4D" w14:textId="77777777" w:rsidR="00E50952" w:rsidRPr="005F6AF2" w:rsidRDefault="00E50952" w:rsidP="002E23EC">
            <w:pPr>
              <w:pStyle w:val="ListParagraph"/>
              <w:numPr>
                <w:ilvl w:val="1"/>
                <w:numId w:val="394"/>
              </w:numPr>
              <w:spacing w:after="120"/>
              <w:contextualSpacing w:val="0"/>
              <w:rPr>
                <w:lang w:eastAsia="en-GB"/>
              </w:rPr>
            </w:pPr>
            <w:r w:rsidRPr="005F6AF2">
              <w:rPr>
                <w:lang w:eastAsia="en-GB"/>
              </w:rPr>
              <w:t>Building shopper trust through transparency</w:t>
            </w:r>
          </w:p>
          <w:p w14:paraId="0AEA3001" w14:textId="77777777" w:rsidR="00E50952" w:rsidRPr="005F6AF2" w:rsidRDefault="00E50952" w:rsidP="002E23EC">
            <w:pPr>
              <w:pStyle w:val="ListParagraph"/>
              <w:numPr>
                <w:ilvl w:val="1"/>
                <w:numId w:val="394"/>
              </w:numPr>
              <w:spacing w:after="120"/>
              <w:contextualSpacing w:val="0"/>
              <w:rPr>
                <w:lang w:eastAsia="en-GB"/>
              </w:rPr>
            </w:pPr>
            <w:r w:rsidRPr="005F6AF2">
              <w:rPr>
                <w:lang w:eastAsia="en-GB"/>
              </w:rPr>
              <w:t>Re-enforcing the value of health and wellness</w:t>
            </w:r>
          </w:p>
          <w:p w14:paraId="5540408C" w14:textId="77777777" w:rsidR="00E50952" w:rsidRPr="005F6AF2" w:rsidRDefault="00E50952" w:rsidP="002E23EC">
            <w:pPr>
              <w:pStyle w:val="ListParagraph"/>
              <w:numPr>
                <w:ilvl w:val="1"/>
                <w:numId w:val="394"/>
              </w:numPr>
              <w:spacing w:after="120"/>
              <w:contextualSpacing w:val="0"/>
              <w:rPr>
                <w:lang w:eastAsia="en-GB"/>
              </w:rPr>
            </w:pPr>
            <w:r w:rsidRPr="005F6AF2">
              <w:rPr>
                <w:lang w:eastAsia="en-GB"/>
              </w:rPr>
              <w:t>Targeting category-heavy buyers and Millennials</w:t>
            </w:r>
          </w:p>
          <w:p w14:paraId="1CF91ED1" w14:textId="77777777" w:rsidR="00E50952" w:rsidRPr="005F6AF2" w:rsidRDefault="00E50952" w:rsidP="002E23EC">
            <w:pPr>
              <w:pStyle w:val="ListParagraph"/>
              <w:numPr>
                <w:ilvl w:val="1"/>
                <w:numId w:val="394"/>
              </w:numPr>
              <w:spacing w:after="120"/>
              <w:contextualSpacing w:val="0"/>
              <w:rPr>
                <w:lang w:eastAsia="en-GB"/>
              </w:rPr>
            </w:pPr>
            <w:r w:rsidRPr="005F6AF2">
              <w:rPr>
                <w:lang w:eastAsia="en-GB"/>
              </w:rPr>
              <w:t>Leveraging your shopper’s specific, multi-category “need states”</w:t>
            </w:r>
          </w:p>
          <w:p w14:paraId="1C1FF73E" w14:textId="77777777" w:rsidR="00E50952" w:rsidRPr="005F6AF2" w:rsidRDefault="00E50952" w:rsidP="002E23EC">
            <w:pPr>
              <w:pStyle w:val="ListParagraph"/>
              <w:numPr>
                <w:ilvl w:val="1"/>
                <w:numId w:val="394"/>
              </w:numPr>
              <w:spacing w:after="120"/>
              <w:contextualSpacing w:val="0"/>
              <w:rPr>
                <w:lang w:eastAsia="en-GB"/>
              </w:rPr>
            </w:pPr>
            <w:r w:rsidRPr="005F6AF2">
              <w:rPr>
                <w:lang w:eastAsia="en-GB"/>
              </w:rPr>
              <w:t>Utilizing the most advanced data and analytics solutions</w:t>
            </w:r>
          </w:p>
          <w:p w14:paraId="115CCBA9" w14:textId="77777777" w:rsidR="00E50952" w:rsidRDefault="00E50952" w:rsidP="00A93893">
            <w:pPr>
              <w:rPr>
                <w:lang w:val="en-US"/>
              </w:rPr>
            </w:pPr>
            <w:r>
              <w:rPr>
                <w:lang w:val="en-US"/>
              </w:rPr>
              <w:t xml:space="preserve">Question: What strategies </w:t>
            </w:r>
            <w:r w:rsidR="008F5665">
              <w:rPr>
                <w:lang w:val="en-US"/>
              </w:rPr>
              <w:t>c</w:t>
            </w:r>
            <w:r>
              <w:rPr>
                <w:lang w:val="en-US"/>
              </w:rPr>
              <w:t>an Jones Grocery implement for a destination role for ice cream?</w:t>
            </w:r>
          </w:p>
        </w:tc>
      </w:tr>
      <w:bookmarkEnd w:id="1448"/>
    </w:tbl>
    <w:p w14:paraId="35B3CCA6" w14:textId="77777777" w:rsidR="00E50952" w:rsidRDefault="00E50952" w:rsidP="008455C4"/>
    <w:p w14:paraId="4DBEDB17" w14:textId="77777777" w:rsidR="003069DE" w:rsidRDefault="003069DE" w:rsidP="008455C4"/>
    <w:p w14:paraId="2DE7D294" w14:textId="77777777" w:rsidR="003069DE" w:rsidRDefault="003069DE" w:rsidP="008455C4"/>
    <w:p w14:paraId="31864DB6" w14:textId="77777777" w:rsidR="003069DE" w:rsidRDefault="003069DE" w:rsidP="008455C4"/>
    <w:p w14:paraId="085FFFB6" w14:textId="77777777" w:rsidR="00E50952" w:rsidRDefault="00E50952" w:rsidP="00A93893">
      <w:pPr>
        <w:pStyle w:val="Heading4"/>
        <w:spacing w:line="360" w:lineRule="auto"/>
        <w:ind w:left="1134" w:hanging="1134"/>
      </w:pPr>
      <w:r>
        <w:t>4.2.5.5</w:t>
      </w:r>
      <w:r>
        <w:tab/>
        <w:t>Initiative development</w:t>
      </w:r>
    </w:p>
    <w:p w14:paraId="65E18C42" w14:textId="77777777" w:rsidR="00A93893" w:rsidRDefault="00A93893" w:rsidP="008455C4"/>
    <w:p w14:paraId="18CEA116" w14:textId="77777777" w:rsidR="00E50952" w:rsidRDefault="00E50952" w:rsidP="008455C4">
      <w:r>
        <w:t>This step is used to plan implementation by preparing a systematic schedule and list of responsibilities.</w:t>
      </w:r>
    </w:p>
    <w:p w14:paraId="4A068C0D" w14:textId="77777777" w:rsidR="00A93893" w:rsidRDefault="00A93893" w:rsidP="008455C4"/>
    <w:p w14:paraId="7837BE5D" w14:textId="77777777" w:rsidR="00E50952" w:rsidRDefault="00E50952" w:rsidP="00A93893">
      <w:pPr>
        <w:spacing w:after="120"/>
      </w:pPr>
      <w:r>
        <w:t>A typical category plan under the implementation stage includes four main aspects:</w:t>
      </w:r>
    </w:p>
    <w:p w14:paraId="0D8EE85B" w14:textId="77777777" w:rsidR="00E50952" w:rsidRDefault="00E50952" w:rsidP="002E23EC">
      <w:pPr>
        <w:pStyle w:val="ListParagraph"/>
        <w:numPr>
          <w:ilvl w:val="0"/>
          <w:numId w:val="392"/>
        </w:numPr>
        <w:spacing w:after="120"/>
        <w:contextualSpacing w:val="0"/>
      </w:pPr>
      <w:r>
        <w:t>The tasks to be completed</w:t>
      </w:r>
    </w:p>
    <w:p w14:paraId="3E749432" w14:textId="77777777" w:rsidR="00E50952" w:rsidRDefault="00E50952" w:rsidP="002E23EC">
      <w:pPr>
        <w:pStyle w:val="ListParagraph"/>
        <w:numPr>
          <w:ilvl w:val="0"/>
          <w:numId w:val="392"/>
        </w:numPr>
        <w:spacing w:after="120"/>
        <w:contextualSpacing w:val="0"/>
      </w:pPr>
      <w:r>
        <w:t>When the tasks need to be completed</w:t>
      </w:r>
    </w:p>
    <w:p w14:paraId="1966114B" w14:textId="77777777" w:rsidR="00E50952" w:rsidRDefault="00E50952" w:rsidP="002E23EC">
      <w:pPr>
        <w:pStyle w:val="ListParagraph"/>
        <w:numPr>
          <w:ilvl w:val="0"/>
          <w:numId w:val="392"/>
        </w:numPr>
        <w:spacing w:after="120"/>
        <w:contextualSpacing w:val="0"/>
      </w:pPr>
      <w:r>
        <w:t>Where the tasks should be completed</w:t>
      </w:r>
    </w:p>
    <w:p w14:paraId="7BB21687" w14:textId="77777777" w:rsidR="00E50952" w:rsidRDefault="00E50952" w:rsidP="002E23EC">
      <w:pPr>
        <w:pStyle w:val="ListParagraph"/>
        <w:numPr>
          <w:ilvl w:val="0"/>
          <w:numId w:val="392"/>
        </w:numPr>
        <w:contextualSpacing w:val="0"/>
      </w:pPr>
      <w:r>
        <w:t>Who should complete the tasks</w:t>
      </w:r>
    </w:p>
    <w:p w14:paraId="7A17204A" w14:textId="77777777" w:rsidR="00A93893" w:rsidRDefault="00A93893" w:rsidP="00A93893"/>
    <w:p w14:paraId="643EC2C6" w14:textId="77777777" w:rsidR="00E50952" w:rsidRDefault="00A93893" w:rsidP="00A93893">
      <w:pPr>
        <w:pStyle w:val="Heading4"/>
        <w:spacing w:line="360" w:lineRule="auto"/>
        <w:ind w:left="1134" w:hanging="1134"/>
      </w:pPr>
      <w:r>
        <w:t>4.2.5.6</w:t>
      </w:r>
      <w:r>
        <w:tab/>
      </w:r>
      <w:r w:rsidR="00E50952">
        <w:t>Plan launch</w:t>
      </w:r>
    </w:p>
    <w:p w14:paraId="56C30490" w14:textId="77777777" w:rsidR="00A93893" w:rsidRDefault="00A93893" w:rsidP="008455C4"/>
    <w:p w14:paraId="1292F1F7" w14:textId="77777777" w:rsidR="00E50952" w:rsidRDefault="00E50952" w:rsidP="008455C4">
      <w:r>
        <w:t>This step is the actual implementation. The chain store manager must ensure that the plan developed in step 5 is implemented.</w:t>
      </w:r>
    </w:p>
    <w:p w14:paraId="2A59488E" w14:textId="77777777" w:rsidR="00A93893" w:rsidRDefault="00A93893" w:rsidP="008455C4"/>
    <w:p w14:paraId="3E412F6D" w14:textId="77777777" w:rsidR="00E50952" w:rsidRDefault="00E50952" w:rsidP="008455C4">
      <w:r>
        <w:t>Implementation must also be monitored on a continuous basis.</w:t>
      </w:r>
    </w:p>
    <w:p w14:paraId="65C53925" w14:textId="77777777" w:rsidR="00A93893" w:rsidRDefault="00A93893" w:rsidP="008455C4"/>
    <w:p w14:paraId="5A2E2465" w14:textId="77777777" w:rsidR="003069DE" w:rsidRDefault="003069DE" w:rsidP="008455C4"/>
    <w:p w14:paraId="37371C5F" w14:textId="77777777" w:rsidR="00E50952" w:rsidRDefault="00E50952" w:rsidP="00A93893">
      <w:pPr>
        <w:pStyle w:val="Heading2"/>
        <w:spacing w:after="0" w:line="360" w:lineRule="auto"/>
      </w:pPr>
      <w:bookmarkStart w:id="1449" w:name="_Toc38739648"/>
      <w:bookmarkStart w:id="1450" w:name="_Toc38888435"/>
      <w:bookmarkStart w:id="1451" w:name="_Toc39497288"/>
      <w:bookmarkStart w:id="1452" w:name="_Toc46937237"/>
      <w:r>
        <w:t>4.3</w:t>
      </w:r>
      <w:r>
        <w:tab/>
        <w:t>The impact of the brand’s image and store target market on mix and range allocation</w:t>
      </w:r>
      <w:bookmarkEnd w:id="1449"/>
      <w:bookmarkEnd w:id="1450"/>
      <w:bookmarkEnd w:id="1451"/>
      <w:bookmarkEnd w:id="1452"/>
      <w:r>
        <w:t xml:space="preserve"> </w:t>
      </w:r>
    </w:p>
    <w:p w14:paraId="58482EA5" w14:textId="77777777" w:rsidR="00A93893" w:rsidRDefault="00A93893" w:rsidP="008455C4"/>
    <w:p w14:paraId="64324A61" w14:textId="77777777" w:rsidR="00E50952" w:rsidRDefault="00E50952" w:rsidP="008455C4">
      <w:r>
        <w:t>Brand image is how customers perceive the brand. The image develops over time. Customers form an impression on their interactions and experience with the brand. (The concept of customer perceptions was discussed in a previous module.)</w:t>
      </w:r>
    </w:p>
    <w:p w14:paraId="785C4E4A" w14:textId="77777777" w:rsidR="00A93893" w:rsidRDefault="00A93893" w:rsidP="008455C4"/>
    <w:p w14:paraId="08347209" w14:textId="77777777" w:rsidR="00E50952" w:rsidRDefault="00E50952" w:rsidP="008455C4">
      <w:r>
        <w:t>The image of the brand will have an influence on the product range. For example, if the brand was built to be and is perceived by consumers as a luxury brand, the product mix needs to be aligned to that image in terms of, for example, exclusive products (such as bath products sold by Rain), scarcity (sufficient stock to trigger excitement but no huge displays of the same SKU; no impression of masses of the same dress displayed in a boutique chain store that targets shoppers who want exclusive dresses), and luxurious packaging and merchandising. On the other hand, luxurious bath and personal care items would be out of place in a plasticware discount store that also stocks bath soaps with a convenient role.</w:t>
      </w:r>
    </w:p>
    <w:p w14:paraId="5F076E34" w14:textId="77777777" w:rsidR="00A93893" w:rsidRDefault="00A93893" w:rsidP="008455C4"/>
    <w:p w14:paraId="3B1B9DCD" w14:textId="77777777" w:rsidR="00E50952" w:rsidRDefault="00E50952" w:rsidP="008455C4">
      <w:r>
        <w:t>The store’s target market also has an influence on the product mix, which should meet the needs, demands, likes and dislikes of the target audience. A health food chain store should, for example, not stock products that are perceived as having too many preservatives and colouring.</w:t>
      </w:r>
    </w:p>
    <w:p w14:paraId="2D81A44E" w14:textId="77777777" w:rsidR="00A93893" w:rsidRDefault="00A93893" w:rsidP="008455C4"/>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01F7895A" w14:textId="77777777" w:rsidTr="00A93893">
        <w:trPr>
          <w:trHeight w:val="1008"/>
        </w:trPr>
        <w:tc>
          <w:tcPr>
            <w:tcW w:w="1266" w:type="dxa"/>
            <w:shd w:val="clear" w:color="auto" w:fill="auto"/>
          </w:tcPr>
          <w:p w14:paraId="61890E37" w14:textId="77777777" w:rsidR="00E50952" w:rsidRPr="000E03FD" w:rsidRDefault="00A93893" w:rsidP="008455C4">
            <w:pPr>
              <w:jc w:val="center"/>
              <w:rPr>
                <w:lang w:val="en-US"/>
              </w:rPr>
            </w:pPr>
            <w:bookmarkStart w:id="1453" w:name="_Hlk38967295"/>
            <w:r>
              <w:rPr>
                <w:noProof/>
                <w:lang w:val="en-US"/>
              </w:rPr>
              <w:drawing>
                <wp:inline distT="0" distB="0" distL="0" distR="0" wp14:anchorId="248F8075" wp14:editId="303FD681">
                  <wp:extent cx="467280" cy="468000"/>
                  <wp:effectExtent l="0" t="0" r="9525"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1F33190" w14:textId="77777777" w:rsidR="00E50952" w:rsidRPr="00A93893" w:rsidRDefault="00E50952" w:rsidP="00A93893">
            <w:pPr>
              <w:spacing w:after="120"/>
              <w:rPr>
                <w:b/>
                <w:bCs/>
                <w:lang w:val="en-US"/>
              </w:rPr>
            </w:pPr>
            <w:r w:rsidRPr="00A93893">
              <w:rPr>
                <w:b/>
                <w:bCs/>
                <w:lang w:val="en-US"/>
              </w:rPr>
              <w:t xml:space="preserve">Activity </w:t>
            </w:r>
            <w:r w:rsidR="00A93893" w:rsidRPr="00A93893">
              <w:rPr>
                <w:b/>
                <w:bCs/>
                <w:lang w:val="en-US"/>
              </w:rPr>
              <w:t>79</w:t>
            </w:r>
            <w:r w:rsidRPr="00A93893">
              <w:rPr>
                <w:b/>
                <w:bCs/>
                <w:lang w:val="en-US"/>
              </w:rPr>
              <w:t xml:space="preserve"> (KM05 IAC0403)</w:t>
            </w:r>
          </w:p>
          <w:p w14:paraId="49C15C7F" w14:textId="77777777" w:rsidR="00E50952" w:rsidRDefault="00E50952" w:rsidP="00A93893">
            <w:pPr>
              <w:spacing w:after="120"/>
              <w:rPr>
                <w:lang w:val="en-US"/>
              </w:rPr>
            </w:pPr>
            <w:r>
              <w:rPr>
                <w:lang w:val="en-US"/>
              </w:rPr>
              <w:t>Please complete the activity in your workbook.</w:t>
            </w:r>
          </w:p>
          <w:p w14:paraId="1A063F4B" w14:textId="77777777" w:rsidR="00E50952" w:rsidRDefault="00A93893" w:rsidP="00A93893">
            <w:pPr>
              <w:spacing w:after="120"/>
              <w:ind w:left="740" w:hanging="740"/>
              <w:rPr>
                <w:lang w:val="en-US"/>
              </w:rPr>
            </w:pPr>
            <w:r w:rsidRPr="00A93893">
              <w:rPr>
                <w:lang w:val="en-US"/>
              </w:rPr>
              <w:t>79</w:t>
            </w:r>
            <w:r w:rsidR="00E50952" w:rsidRPr="00A93893">
              <w:rPr>
                <w:lang w:val="en-US"/>
              </w:rPr>
              <w:t xml:space="preserve">.1 </w:t>
            </w:r>
            <w:r w:rsidRPr="00A93893">
              <w:rPr>
                <w:lang w:val="en-US"/>
              </w:rPr>
              <w:tab/>
            </w:r>
            <w:r w:rsidR="00E50952" w:rsidRPr="00A93893">
              <w:rPr>
                <w:lang w:val="en-US"/>
              </w:rPr>
              <w:t>In your opinion</w:t>
            </w:r>
            <w:r w:rsidR="00E50952">
              <w:rPr>
                <w:lang w:val="en-US"/>
              </w:rPr>
              <w:t>, what is the brand image of the store you manage?</w:t>
            </w:r>
          </w:p>
          <w:p w14:paraId="7CB6DAD6" w14:textId="77777777" w:rsidR="00E50952" w:rsidRDefault="00A93893" w:rsidP="00A93893">
            <w:pPr>
              <w:spacing w:after="120"/>
              <w:ind w:left="740" w:hanging="740"/>
              <w:rPr>
                <w:lang w:val="en-US"/>
              </w:rPr>
            </w:pPr>
            <w:r>
              <w:rPr>
                <w:lang w:val="en-US"/>
              </w:rPr>
              <w:t>79.</w:t>
            </w:r>
            <w:r w:rsidR="00E50952">
              <w:rPr>
                <w:lang w:val="en-US"/>
              </w:rPr>
              <w:t xml:space="preserve">2 </w:t>
            </w:r>
            <w:r>
              <w:rPr>
                <w:lang w:val="en-US"/>
              </w:rPr>
              <w:tab/>
            </w:r>
            <w:r w:rsidR="00E50952">
              <w:rPr>
                <w:lang w:val="en-US"/>
              </w:rPr>
              <w:t>How does the brand image influence the product mix and range for the store you manage? Give examples.</w:t>
            </w:r>
          </w:p>
          <w:p w14:paraId="0DF64599" w14:textId="77777777" w:rsidR="00E50952" w:rsidRDefault="00A93893" w:rsidP="00A93893">
            <w:pPr>
              <w:spacing w:after="120"/>
              <w:ind w:left="740" w:hanging="740"/>
              <w:rPr>
                <w:lang w:val="en-US"/>
              </w:rPr>
            </w:pPr>
            <w:r>
              <w:rPr>
                <w:lang w:val="en-US"/>
              </w:rPr>
              <w:t>79</w:t>
            </w:r>
            <w:r w:rsidR="00E50952">
              <w:rPr>
                <w:lang w:val="en-US"/>
              </w:rPr>
              <w:t xml:space="preserve">.3 </w:t>
            </w:r>
            <w:r>
              <w:rPr>
                <w:lang w:val="en-US"/>
              </w:rPr>
              <w:tab/>
            </w:r>
            <w:r w:rsidR="00E50952">
              <w:rPr>
                <w:lang w:val="en-US"/>
              </w:rPr>
              <w:t>Describe the target market for the store you manage.</w:t>
            </w:r>
          </w:p>
          <w:p w14:paraId="3BD8A9D1" w14:textId="77777777" w:rsidR="00E50952" w:rsidRPr="000E03FD" w:rsidRDefault="00A93893" w:rsidP="00A93893">
            <w:pPr>
              <w:ind w:left="740" w:hanging="740"/>
              <w:rPr>
                <w:lang w:val="en-US"/>
              </w:rPr>
            </w:pPr>
            <w:r>
              <w:rPr>
                <w:lang w:val="en-US"/>
              </w:rPr>
              <w:t>79</w:t>
            </w:r>
            <w:r w:rsidR="00E50952">
              <w:rPr>
                <w:lang w:val="en-US"/>
              </w:rPr>
              <w:t xml:space="preserve">.4 </w:t>
            </w:r>
            <w:r>
              <w:rPr>
                <w:lang w:val="en-US"/>
              </w:rPr>
              <w:tab/>
            </w:r>
            <w:r w:rsidR="00E50952">
              <w:rPr>
                <w:lang w:val="en-US"/>
              </w:rPr>
              <w:t>How does the target market for the store you manage influence product mix?</w:t>
            </w:r>
          </w:p>
        </w:tc>
      </w:tr>
      <w:bookmarkEnd w:id="1453"/>
    </w:tbl>
    <w:p w14:paraId="105CEDAE" w14:textId="77777777" w:rsidR="00E50952" w:rsidRPr="00C92EDE" w:rsidRDefault="00E50952" w:rsidP="008455C4">
      <w:pPr>
        <w:rPr>
          <w:lang w:val="en-ZA"/>
        </w:rPr>
      </w:pPr>
    </w:p>
    <w:p w14:paraId="5816F797" w14:textId="77777777" w:rsidR="00E50952" w:rsidRDefault="00E50952" w:rsidP="00A23AC9">
      <w:pPr>
        <w:pStyle w:val="Heading2"/>
        <w:spacing w:after="0" w:line="360" w:lineRule="auto"/>
        <w:rPr>
          <w:lang w:val="en-ZA"/>
        </w:rPr>
      </w:pPr>
      <w:bookmarkStart w:id="1454" w:name="_Toc38739649"/>
      <w:bookmarkStart w:id="1455" w:name="_Toc38888436"/>
      <w:bookmarkStart w:id="1456" w:name="_Toc39497289"/>
      <w:bookmarkStart w:id="1457" w:name="_Toc46937238"/>
      <w:r>
        <w:rPr>
          <w:lang w:val="en-ZA"/>
        </w:rPr>
        <w:t>4.4</w:t>
      </w:r>
      <w:r>
        <w:rPr>
          <w:lang w:val="en-ZA"/>
        </w:rPr>
        <w:tab/>
        <w:t xml:space="preserve">How </w:t>
      </w:r>
      <w:r w:rsidRPr="00C92EDE">
        <w:rPr>
          <w:lang w:val="en-ZA"/>
        </w:rPr>
        <w:t>a retail chain store manager can influence the product mix and range for the store</w:t>
      </w:r>
      <w:bookmarkEnd w:id="1454"/>
      <w:bookmarkEnd w:id="1455"/>
      <w:bookmarkEnd w:id="1456"/>
      <w:bookmarkEnd w:id="1457"/>
    </w:p>
    <w:p w14:paraId="0425425D" w14:textId="77777777" w:rsidR="00A23AC9" w:rsidRDefault="00A23AC9" w:rsidP="008455C4">
      <w:pPr>
        <w:rPr>
          <w:lang w:val="en-ZA"/>
        </w:rPr>
      </w:pPr>
    </w:p>
    <w:p w14:paraId="246F897B" w14:textId="77777777" w:rsidR="00E50952" w:rsidRDefault="00E50952" w:rsidP="00A23AC9">
      <w:pPr>
        <w:spacing w:after="120"/>
        <w:rPr>
          <w:lang w:val="en-ZA"/>
        </w:rPr>
      </w:pPr>
      <w:r>
        <w:rPr>
          <w:lang w:val="en-ZA"/>
        </w:rPr>
        <w:t>The retail chain store manager can influence the product mix and range for the store in several ways, including the following:</w:t>
      </w:r>
    </w:p>
    <w:p w14:paraId="65FA0727" w14:textId="77777777" w:rsidR="00E50952" w:rsidRDefault="00E50952" w:rsidP="002E23EC">
      <w:pPr>
        <w:pStyle w:val="ListParagraph"/>
        <w:numPr>
          <w:ilvl w:val="0"/>
          <w:numId w:val="393"/>
        </w:numPr>
        <w:spacing w:after="120"/>
        <w:contextualSpacing w:val="0"/>
        <w:rPr>
          <w:lang w:val="en-ZA"/>
        </w:rPr>
      </w:pPr>
      <w:r>
        <w:rPr>
          <w:lang w:val="en-ZA"/>
        </w:rPr>
        <w:t>C</w:t>
      </w:r>
      <w:r w:rsidRPr="004701C4">
        <w:rPr>
          <w:lang w:val="en-ZA"/>
        </w:rPr>
        <w:t xml:space="preserve">arefully studying consumer buying patterns at the store, including factors that influence customer decision trees, as well as their movement through the store. This information can be used to limit or increase category width and depth. </w:t>
      </w:r>
    </w:p>
    <w:p w14:paraId="43F14A58" w14:textId="77777777" w:rsidR="00E50952" w:rsidRDefault="00E50952" w:rsidP="002E23EC">
      <w:pPr>
        <w:pStyle w:val="ListParagraph"/>
        <w:numPr>
          <w:ilvl w:val="0"/>
          <w:numId w:val="393"/>
        </w:numPr>
        <w:spacing w:after="120"/>
        <w:contextualSpacing w:val="0"/>
        <w:rPr>
          <w:lang w:val="en-ZA"/>
        </w:rPr>
      </w:pPr>
      <w:r>
        <w:rPr>
          <w:lang w:val="en-ZA"/>
        </w:rPr>
        <w:t>Selecting product assortment that is customer-centric.</w:t>
      </w:r>
    </w:p>
    <w:p w14:paraId="1ABDF062" w14:textId="77777777" w:rsidR="00E50952" w:rsidRDefault="00E50952" w:rsidP="002E23EC">
      <w:pPr>
        <w:pStyle w:val="ListParagraph"/>
        <w:numPr>
          <w:ilvl w:val="0"/>
          <w:numId w:val="393"/>
        </w:numPr>
        <w:contextualSpacing w:val="0"/>
        <w:rPr>
          <w:lang w:val="en-ZA"/>
        </w:rPr>
      </w:pPr>
      <w:r>
        <w:rPr>
          <w:lang w:val="en-ZA"/>
        </w:rPr>
        <w:t>Being involved in decision making for the retail chain to which the store belongs.</w:t>
      </w:r>
    </w:p>
    <w:p w14:paraId="03BB8DFC" w14:textId="77777777" w:rsidR="00A23AC9" w:rsidRDefault="00A23AC9" w:rsidP="00A23AC9">
      <w:pPr>
        <w:ind w:left="360"/>
        <w:rPr>
          <w:lang w:val="en-ZA"/>
        </w:rPr>
      </w:pPr>
    </w:p>
    <w:p w14:paraId="4D42C0BB" w14:textId="77777777" w:rsidR="003069DE" w:rsidRPr="00A23AC9" w:rsidRDefault="003069DE" w:rsidP="00A23AC9">
      <w:pPr>
        <w:ind w:left="360"/>
        <w:rPr>
          <w:lang w:val="en-ZA"/>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E50952" w:rsidRPr="000E03FD" w14:paraId="18859AB3" w14:textId="77777777" w:rsidTr="00A23AC9">
        <w:trPr>
          <w:trHeight w:val="1008"/>
        </w:trPr>
        <w:tc>
          <w:tcPr>
            <w:tcW w:w="1266" w:type="dxa"/>
            <w:shd w:val="clear" w:color="auto" w:fill="auto"/>
          </w:tcPr>
          <w:p w14:paraId="14E8AB04" w14:textId="77777777" w:rsidR="00E50952" w:rsidRPr="000E03FD" w:rsidRDefault="00A23AC9" w:rsidP="008455C4">
            <w:pPr>
              <w:jc w:val="center"/>
              <w:rPr>
                <w:lang w:val="en-US"/>
              </w:rPr>
            </w:pPr>
            <w:bookmarkStart w:id="1458" w:name="_Hlk38967305"/>
            <w:r>
              <w:rPr>
                <w:noProof/>
                <w:lang w:val="en-US"/>
              </w:rPr>
              <w:drawing>
                <wp:inline distT="0" distB="0" distL="0" distR="0" wp14:anchorId="1C14F014" wp14:editId="6A4AE13E">
                  <wp:extent cx="467280" cy="468000"/>
                  <wp:effectExtent l="0" t="0" r="9525" b="825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tcPr>
          <w:p w14:paraId="3CF56D34" w14:textId="77777777" w:rsidR="00E50952" w:rsidRPr="00A23AC9" w:rsidRDefault="00E50952" w:rsidP="00A23AC9">
            <w:pPr>
              <w:spacing w:after="120"/>
              <w:jc w:val="left"/>
              <w:rPr>
                <w:b/>
                <w:bCs/>
                <w:lang w:val="en-US"/>
              </w:rPr>
            </w:pPr>
            <w:r w:rsidRPr="00A23AC9">
              <w:rPr>
                <w:b/>
                <w:bCs/>
                <w:lang w:val="en-US"/>
              </w:rPr>
              <w:t xml:space="preserve">Activity </w:t>
            </w:r>
            <w:r w:rsidR="00A23AC9" w:rsidRPr="00A23AC9">
              <w:rPr>
                <w:b/>
                <w:bCs/>
                <w:lang w:val="en-US"/>
              </w:rPr>
              <w:t>80</w:t>
            </w:r>
            <w:r w:rsidRPr="00A23AC9">
              <w:rPr>
                <w:b/>
                <w:bCs/>
                <w:lang w:val="en-US"/>
              </w:rPr>
              <w:t xml:space="preserve"> (KM05 IAC0404)</w:t>
            </w:r>
          </w:p>
          <w:p w14:paraId="2E6B38F0" w14:textId="77777777" w:rsidR="00E50952" w:rsidRDefault="00E50952" w:rsidP="00A23AC9">
            <w:pPr>
              <w:spacing w:after="120"/>
              <w:jc w:val="left"/>
              <w:rPr>
                <w:lang w:val="en-US"/>
              </w:rPr>
            </w:pPr>
            <w:r>
              <w:rPr>
                <w:lang w:val="en-US"/>
              </w:rPr>
              <w:t>Please complete the activity in your workbook.</w:t>
            </w:r>
          </w:p>
          <w:p w14:paraId="627408E1" w14:textId="77777777" w:rsidR="00E50952" w:rsidRPr="000E03FD" w:rsidRDefault="00E50952" w:rsidP="008455C4">
            <w:pPr>
              <w:jc w:val="left"/>
              <w:rPr>
                <w:lang w:val="en-US"/>
              </w:rPr>
            </w:pPr>
            <w:r>
              <w:rPr>
                <w:lang w:val="en-US"/>
              </w:rPr>
              <w:t>From what you have learned in this chapter, identify and explain two ways in which you as chain store manager can influence the product mix and range for the store.</w:t>
            </w:r>
          </w:p>
        </w:tc>
      </w:tr>
      <w:bookmarkEnd w:id="1458"/>
    </w:tbl>
    <w:p w14:paraId="588C7B46" w14:textId="77777777" w:rsidR="00E50952" w:rsidRDefault="00E50952" w:rsidP="008455C4">
      <w:pPr>
        <w:rPr>
          <w:lang w:val="en-ZA"/>
        </w:rPr>
      </w:pPr>
    </w:p>
    <w:p w14:paraId="206219C1" w14:textId="77777777" w:rsidR="004B432B" w:rsidRDefault="004B432B" w:rsidP="008455C4">
      <w:pPr>
        <w:rPr>
          <w:lang w:val="en-ZA"/>
        </w:rPr>
      </w:pPr>
    </w:p>
    <w:p w14:paraId="6E82B51C" w14:textId="77777777" w:rsidR="004B432B" w:rsidRDefault="004B432B" w:rsidP="008455C4">
      <w:pPr>
        <w:rPr>
          <w:lang w:val="en-ZA"/>
        </w:rPr>
      </w:pPr>
    </w:p>
    <w:p w14:paraId="276AF5A0" w14:textId="77777777" w:rsidR="00E50952" w:rsidRDefault="00E50952" w:rsidP="00E50952">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6F65E5" w14:paraId="1F5ECBD7" w14:textId="77777777" w:rsidTr="00470273">
        <w:tc>
          <w:tcPr>
            <w:tcW w:w="5000" w:type="pct"/>
            <w:shd w:val="clear" w:color="auto" w:fill="7F7F7F" w:themeFill="text1" w:themeFillTint="80"/>
            <w:hideMark/>
          </w:tcPr>
          <w:p w14:paraId="4D5DB7BE" w14:textId="77777777" w:rsidR="006F65E5" w:rsidRDefault="006F65E5" w:rsidP="00470273">
            <w:pPr>
              <w:pStyle w:val="Heading1"/>
              <w:jc w:val="left"/>
              <w:rPr>
                <w:rFonts w:eastAsia="Times New Roman"/>
                <w:szCs w:val="32"/>
              </w:rPr>
            </w:pPr>
            <w:bookmarkStart w:id="1459" w:name="_Toc39497290"/>
            <w:bookmarkStart w:id="1460" w:name="_Toc46937239"/>
            <w:r>
              <w:rPr>
                <w:rStyle w:val="Heading2Char"/>
                <w:rFonts w:eastAsia="Calibri"/>
                <w:b/>
                <w:sz w:val="32"/>
              </w:rPr>
              <w:t>BIBLIOGRAPHY</w:t>
            </w:r>
            <w:bookmarkEnd w:id="1459"/>
            <w:bookmarkEnd w:id="1460"/>
          </w:p>
        </w:tc>
      </w:tr>
    </w:tbl>
    <w:p w14:paraId="12BECC74" w14:textId="77777777" w:rsidR="006F65E5" w:rsidRPr="006F65E5" w:rsidRDefault="006F65E5" w:rsidP="006F65E5">
      <w:pPr>
        <w:ind w:right="328"/>
        <w:jc w:val="left"/>
        <w:rPr>
          <w:rFonts w:eastAsia="Arial" w:cs="Arial"/>
          <w:b/>
          <w:bCs/>
          <w:spacing w:val="-1"/>
          <w:szCs w:val="20"/>
        </w:rPr>
      </w:pPr>
    </w:p>
    <w:p w14:paraId="3CB62D59" w14:textId="77777777" w:rsidR="00E50952" w:rsidRPr="006F65E5" w:rsidRDefault="00E50952" w:rsidP="006F65E5">
      <w:pPr>
        <w:pStyle w:val="Heading2"/>
      </w:pPr>
      <w:bookmarkStart w:id="1461" w:name="_Toc39497291"/>
      <w:bookmarkStart w:id="1462" w:name="_Toc46937240"/>
      <w:r w:rsidRPr="006F65E5">
        <w:t>INTERNET</w:t>
      </w:r>
      <w:bookmarkEnd w:id="1461"/>
      <w:bookmarkEnd w:id="1462"/>
    </w:p>
    <w:p w14:paraId="33F67371" w14:textId="77777777" w:rsidR="00E50952" w:rsidRPr="006F65E5" w:rsidRDefault="00E50952" w:rsidP="006F65E5">
      <w:pPr>
        <w:jc w:val="left"/>
        <w:rPr>
          <w:rStyle w:val="Hyperlink"/>
          <w:rFonts w:cs="Arial"/>
          <w:color w:val="auto"/>
        </w:rPr>
      </w:pPr>
      <w:r w:rsidRPr="006F65E5">
        <w:rPr>
          <w:rFonts w:cs="Arial"/>
        </w:rPr>
        <w:t>“6 Merchandising strategies that enhance category sales.” https://www.dotactiv.com/blog/6-merchandising-strategies-that-increase-category-sales</w:t>
      </w:r>
    </w:p>
    <w:p w14:paraId="10B7942A" w14:textId="77777777" w:rsidR="006F65E5" w:rsidRPr="006F65E5" w:rsidRDefault="006F65E5" w:rsidP="006F65E5">
      <w:pPr>
        <w:jc w:val="left"/>
        <w:rPr>
          <w:rFonts w:cs="Arial"/>
        </w:rPr>
      </w:pPr>
    </w:p>
    <w:p w14:paraId="6DBBC820" w14:textId="77777777" w:rsidR="00E50952" w:rsidRPr="006F65E5" w:rsidRDefault="00E50952" w:rsidP="006F65E5">
      <w:pPr>
        <w:jc w:val="left"/>
        <w:rPr>
          <w:rStyle w:val="Hyperlink"/>
          <w:rFonts w:cs="Arial"/>
          <w:color w:val="auto"/>
        </w:rPr>
      </w:pPr>
      <w:r w:rsidRPr="006F65E5">
        <w:rPr>
          <w:rFonts w:cs="Arial"/>
        </w:rPr>
        <w:t>“Assortment planning.” https://www.dotactiv.com/assortment-planning#whatisassortmentplanning</w:t>
      </w:r>
    </w:p>
    <w:p w14:paraId="57F96EA8" w14:textId="77777777" w:rsidR="006F65E5" w:rsidRPr="006F65E5" w:rsidRDefault="006F65E5" w:rsidP="006F65E5">
      <w:pPr>
        <w:jc w:val="left"/>
        <w:rPr>
          <w:rFonts w:cs="Arial"/>
        </w:rPr>
      </w:pPr>
    </w:p>
    <w:p w14:paraId="171706C3" w14:textId="77777777" w:rsidR="00E50952" w:rsidRPr="006F65E5" w:rsidRDefault="00E50952" w:rsidP="006F65E5">
      <w:pPr>
        <w:jc w:val="left"/>
        <w:rPr>
          <w:rFonts w:cs="Arial"/>
        </w:rPr>
      </w:pPr>
      <w:r w:rsidRPr="006F65E5">
        <w:rPr>
          <w:rFonts w:cs="Arial"/>
        </w:rPr>
        <w:t>“Category management plan example. Jones Grocery: Internal alignme</w:t>
      </w:r>
      <w:r w:rsidR="006F65E5" w:rsidRPr="006F65E5">
        <w:rPr>
          <w:rFonts w:cs="Arial"/>
        </w:rPr>
        <w:t>n</w:t>
      </w:r>
      <w:r w:rsidRPr="006F65E5">
        <w:rPr>
          <w:rFonts w:cs="Arial"/>
        </w:rPr>
        <w:t xml:space="preserve">t.” </w:t>
      </w:r>
      <w:r w:rsidR="006F65E5" w:rsidRPr="006F65E5">
        <w:rPr>
          <w:rFonts w:cs="Arial"/>
        </w:rPr>
        <w:t>https://blog.labelinsight.com/category-management-plan-example-internal-alignment-jones-grocery</w:t>
      </w:r>
    </w:p>
    <w:p w14:paraId="696B379C" w14:textId="77777777" w:rsidR="006F65E5" w:rsidRPr="006F65E5" w:rsidRDefault="006F65E5" w:rsidP="006F65E5">
      <w:pPr>
        <w:jc w:val="left"/>
        <w:rPr>
          <w:rFonts w:cs="Arial"/>
        </w:rPr>
      </w:pPr>
    </w:p>
    <w:p w14:paraId="51415488" w14:textId="77777777" w:rsidR="00E50952" w:rsidRPr="006F65E5" w:rsidRDefault="00E50952" w:rsidP="006F65E5">
      <w:pPr>
        <w:jc w:val="left"/>
        <w:rPr>
          <w:rStyle w:val="Hyperlink"/>
          <w:rFonts w:cs="Arial"/>
          <w:color w:val="auto"/>
        </w:rPr>
      </w:pPr>
      <w:r w:rsidRPr="006F65E5">
        <w:rPr>
          <w:rFonts w:cs="Arial"/>
        </w:rPr>
        <w:t>“Category roles. Why all roles are not created equal.” https://blog.cmkg.org/blog/category-roles_are-not-created-equal</w:t>
      </w:r>
    </w:p>
    <w:p w14:paraId="5254BEB8" w14:textId="77777777" w:rsidR="006F65E5" w:rsidRPr="006F65E5" w:rsidRDefault="006F65E5" w:rsidP="006F65E5">
      <w:pPr>
        <w:jc w:val="left"/>
        <w:rPr>
          <w:rStyle w:val="Hyperlink"/>
          <w:rFonts w:cs="Arial"/>
          <w:color w:val="auto"/>
        </w:rPr>
      </w:pPr>
    </w:p>
    <w:p w14:paraId="18258677" w14:textId="77777777" w:rsidR="00E50952" w:rsidRPr="006F65E5" w:rsidRDefault="00E50952" w:rsidP="006F65E5">
      <w:pPr>
        <w:jc w:val="left"/>
        <w:rPr>
          <w:rStyle w:val="Hyperlink"/>
          <w:rFonts w:cs="Arial"/>
          <w:color w:val="auto"/>
          <w:u w:val="none"/>
        </w:rPr>
      </w:pPr>
      <w:r w:rsidRPr="006F65E5">
        <w:rPr>
          <w:rStyle w:val="Hyperlink"/>
          <w:rFonts w:cs="Arial"/>
          <w:color w:val="auto"/>
          <w:u w:val="none"/>
        </w:rPr>
        <w:t xml:space="preserve">“Five important techniques for effective inventory control.” </w:t>
      </w:r>
      <w:r w:rsidR="006F65E5" w:rsidRPr="006F65E5">
        <w:rPr>
          <w:rStyle w:val="Hyperlink"/>
          <w:rFonts w:cs="Arial"/>
          <w:color w:val="auto"/>
          <w:u w:val="none"/>
        </w:rPr>
        <w:t>https://sipmm.edu.sg/five-important-techniques-for-effective-inventory-control/</w:t>
      </w:r>
    </w:p>
    <w:p w14:paraId="72A4531A" w14:textId="77777777" w:rsidR="006F65E5" w:rsidRPr="006F65E5" w:rsidRDefault="006F65E5" w:rsidP="006F65E5">
      <w:pPr>
        <w:jc w:val="left"/>
        <w:rPr>
          <w:rFonts w:cs="Arial"/>
        </w:rPr>
      </w:pPr>
    </w:p>
    <w:p w14:paraId="2514FE6A" w14:textId="77777777" w:rsidR="00E50952" w:rsidRPr="006F65E5" w:rsidRDefault="00E50952" w:rsidP="006F65E5">
      <w:pPr>
        <w:jc w:val="left"/>
        <w:rPr>
          <w:rFonts w:cs="Arial"/>
        </w:rPr>
      </w:pPr>
      <w:r w:rsidRPr="006F65E5">
        <w:rPr>
          <w:rFonts w:cs="Arial"/>
        </w:rPr>
        <w:t xml:space="preserve">“Guilt-free: Clean labelling in indulgent products.” </w:t>
      </w:r>
      <w:r w:rsidR="006F65E5" w:rsidRPr="006F65E5">
        <w:rPr>
          <w:rFonts w:cs="Arial"/>
        </w:rPr>
        <w:t>https://www.fooddive.com/spons/guilt-free-clean-labeling-in-indulgent-products/416711/</w:t>
      </w:r>
    </w:p>
    <w:p w14:paraId="3170E6A0" w14:textId="77777777" w:rsidR="006F65E5" w:rsidRPr="006F65E5" w:rsidRDefault="006F65E5" w:rsidP="006F65E5">
      <w:pPr>
        <w:jc w:val="left"/>
        <w:rPr>
          <w:rFonts w:cs="Arial"/>
        </w:rPr>
      </w:pPr>
    </w:p>
    <w:p w14:paraId="534C51DB" w14:textId="77777777" w:rsidR="00E50952" w:rsidRPr="006F65E5" w:rsidRDefault="00E50952" w:rsidP="006F65E5">
      <w:pPr>
        <w:jc w:val="left"/>
        <w:rPr>
          <w:rStyle w:val="Hyperlink"/>
          <w:rFonts w:cs="Arial"/>
          <w:color w:val="auto"/>
        </w:rPr>
      </w:pPr>
      <w:r w:rsidRPr="006F65E5">
        <w:rPr>
          <w:rFonts w:cs="Arial"/>
        </w:rPr>
        <w:t>“Inventory planning methods.” https://www.parkeravery.com/pov_InventoryPlanningMethods.html</w:t>
      </w:r>
    </w:p>
    <w:p w14:paraId="31ED0E35" w14:textId="77777777" w:rsidR="006F65E5" w:rsidRPr="006F65E5" w:rsidRDefault="006F65E5" w:rsidP="006F65E5">
      <w:pPr>
        <w:jc w:val="left"/>
        <w:rPr>
          <w:rFonts w:cs="Arial"/>
        </w:rPr>
      </w:pPr>
    </w:p>
    <w:p w14:paraId="6E46E450" w14:textId="77777777" w:rsidR="00E50952" w:rsidRPr="006F65E5" w:rsidRDefault="00E50952" w:rsidP="006F65E5">
      <w:pPr>
        <w:jc w:val="left"/>
        <w:rPr>
          <w:rStyle w:val="Hyperlink"/>
          <w:rFonts w:cs="Arial"/>
          <w:color w:val="auto"/>
        </w:rPr>
      </w:pPr>
      <w:r w:rsidRPr="006F65E5">
        <w:rPr>
          <w:rFonts w:cs="Arial"/>
        </w:rPr>
        <w:t>“Logistics in retailing.” https://blog.solistica.com/en/logistics-in-retailing</w:t>
      </w:r>
    </w:p>
    <w:p w14:paraId="30B1C1D5" w14:textId="77777777" w:rsidR="006F65E5" w:rsidRPr="006F65E5" w:rsidRDefault="006F65E5" w:rsidP="006F65E5">
      <w:pPr>
        <w:jc w:val="left"/>
        <w:rPr>
          <w:rStyle w:val="Hyperlink"/>
          <w:rFonts w:cs="Arial"/>
          <w:color w:val="auto"/>
        </w:rPr>
      </w:pPr>
    </w:p>
    <w:p w14:paraId="2E65CA18" w14:textId="77777777" w:rsidR="00E50952" w:rsidRPr="006F65E5" w:rsidRDefault="00E50952" w:rsidP="006F65E5">
      <w:pPr>
        <w:jc w:val="left"/>
        <w:rPr>
          <w:rStyle w:val="Hyperlink"/>
          <w:rFonts w:cs="Arial"/>
          <w:color w:val="auto"/>
        </w:rPr>
      </w:pPr>
      <w:r w:rsidRPr="006F65E5">
        <w:rPr>
          <w:rStyle w:val="Hyperlink"/>
          <w:rFonts w:cs="Arial"/>
          <w:color w:val="auto"/>
          <w:u w:val="none"/>
        </w:rPr>
        <w:t>“Policy and procedure for receipt of purchased goods.”</w:t>
      </w:r>
      <w:r w:rsidRPr="006F65E5">
        <w:rPr>
          <w:rStyle w:val="Hyperlink"/>
          <w:rFonts w:cs="Arial"/>
          <w:color w:val="auto"/>
        </w:rPr>
        <w:t xml:space="preserve"> </w:t>
      </w:r>
      <w:r w:rsidRPr="006F65E5">
        <w:rPr>
          <w:rFonts w:cs="Arial"/>
        </w:rPr>
        <w:t>https://www.york.cuny.edu/administrative/financial-planning-and-budget/purchasing/policy-and-procedures-for-the-receipt-of-purchased-goods</w:t>
      </w:r>
    </w:p>
    <w:p w14:paraId="1206B9A9" w14:textId="77777777" w:rsidR="006F65E5" w:rsidRPr="006F65E5" w:rsidRDefault="006F65E5" w:rsidP="006F65E5">
      <w:pPr>
        <w:jc w:val="left"/>
        <w:rPr>
          <w:rStyle w:val="Hyperlink"/>
          <w:rFonts w:cs="Arial"/>
          <w:color w:val="auto"/>
        </w:rPr>
      </w:pPr>
    </w:p>
    <w:p w14:paraId="270D520D" w14:textId="77777777" w:rsidR="00E50952" w:rsidRPr="006F65E5" w:rsidRDefault="00E50952" w:rsidP="006F65E5">
      <w:pPr>
        <w:jc w:val="left"/>
        <w:rPr>
          <w:rFonts w:eastAsia="Times New Roman" w:cs="Arial"/>
          <w:b/>
          <w:bCs/>
          <w:szCs w:val="20"/>
          <w:lang w:eastAsia="en-GB"/>
        </w:rPr>
      </w:pPr>
      <w:r w:rsidRPr="006F65E5">
        <w:rPr>
          <w:rStyle w:val="Hyperlink"/>
          <w:rFonts w:cs="Arial"/>
          <w:color w:val="auto"/>
          <w:u w:val="none"/>
        </w:rPr>
        <w:t>“Replenishment: What is it exactly and why is it important?”</w:t>
      </w:r>
      <w:r w:rsidRPr="006F65E5">
        <w:rPr>
          <w:rFonts w:eastAsia="Times New Roman" w:cs="Arial"/>
          <w:b/>
          <w:bCs/>
          <w:szCs w:val="20"/>
          <w:lang w:eastAsia="en-GB"/>
        </w:rPr>
        <w:t xml:space="preserve"> </w:t>
      </w:r>
      <w:r w:rsidRPr="006F65E5">
        <w:rPr>
          <w:rFonts w:eastAsia="Times New Roman" w:cs="Arial"/>
          <w:szCs w:val="20"/>
          <w:lang w:eastAsia="en-GB"/>
        </w:rPr>
        <w:t>www.rpsolutions.com</w:t>
      </w:r>
    </w:p>
    <w:p w14:paraId="45118567" w14:textId="77777777" w:rsidR="00E50952" w:rsidRPr="006F65E5" w:rsidRDefault="00E50952" w:rsidP="006F65E5">
      <w:pPr>
        <w:jc w:val="left"/>
        <w:rPr>
          <w:rFonts w:cs="Arial"/>
        </w:rPr>
      </w:pPr>
    </w:p>
    <w:p w14:paraId="4C37A199" w14:textId="77777777" w:rsidR="00E50952" w:rsidRPr="006F65E5" w:rsidRDefault="00E50952" w:rsidP="006F65E5">
      <w:pPr>
        <w:jc w:val="left"/>
        <w:rPr>
          <w:rFonts w:cs="Arial"/>
        </w:rPr>
      </w:pPr>
      <w:r w:rsidRPr="006F65E5">
        <w:rPr>
          <w:rFonts w:cs="Arial"/>
        </w:rPr>
        <w:t>“Six most important brand roles at retail.” There are four consumer-centred category roles:</w:t>
      </w:r>
    </w:p>
    <w:p w14:paraId="0D3F5AFA" w14:textId="77777777" w:rsidR="00E50952" w:rsidRPr="006F65E5" w:rsidRDefault="00E50952" w:rsidP="006F65E5">
      <w:pPr>
        <w:jc w:val="left"/>
        <w:rPr>
          <w:rStyle w:val="Hyperlink"/>
          <w:rFonts w:cs="Arial"/>
          <w:color w:val="auto"/>
        </w:rPr>
      </w:pPr>
      <w:r w:rsidRPr="006F65E5">
        <w:rPr>
          <w:rFonts w:cs="Arial"/>
          <w:b/>
          <w:bCs/>
        </w:rPr>
        <w:t>“</w:t>
      </w:r>
      <w:r w:rsidRPr="006F65E5">
        <w:rPr>
          <w:rStyle w:val="hscoswrapper"/>
          <w:rFonts w:cs="Arial"/>
        </w:rPr>
        <w:t xml:space="preserve">Stock Coverage: days cover calculation and other stock metrics.” </w:t>
      </w:r>
      <w:r w:rsidRPr="006F65E5">
        <w:rPr>
          <w:rFonts w:cs="Arial"/>
        </w:rPr>
        <w:t>https://www.phocassoftware.com/business-intelligence-blog/stock-coverage-do-you-have-enough</w:t>
      </w:r>
    </w:p>
    <w:p w14:paraId="5291EDFA" w14:textId="77777777" w:rsidR="006F65E5" w:rsidRPr="006F65E5" w:rsidRDefault="006F65E5" w:rsidP="006F65E5">
      <w:pPr>
        <w:jc w:val="left"/>
        <w:rPr>
          <w:rStyle w:val="hscoswrapper"/>
          <w:rFonts w:cs="Arial"/>
        </w:rPr>
      </w:pPr>
    </w:p>
    <w:p w14:paraId="436382C3" w14:textId="77777777" w:rsidR="00E50952" w:rsidRPr="006F65E5" w:rsidRDefault="00E50952" w:rsidP="006F65E5">
      <w:pPr>
        <w:jc w:val="left"/>
        <w:rPr>
          <w:rStyle w:val="Hyperlink"/>
          <w:rFonts w:cs="Arial"/>
          <w:color w:val="auto"/>
        </w:rPr>
      </w:pPr>
      <w:r w:rsidRPr="006F65E5">
        <w:rPr>
          <w:rStyle w:val="hscoswrapper"/>
          <w:rFonts w:cs="Arial"/>
        </w:rPr>
        <w:t xml:space="preserve">“The importance of inventory management for retailers.” </w:t>
      </w:r>
      <w:r w:rsidRPr="006F65E5">
        <w:rPr>
          <w:rFonts w:cs="Arial"/>
        </w:rPr>
        <w:t>https://www.primaseller.com/blog/importance-of-inventory-management-for-retailers/</w:t>
      </w:r>
    </w:p>
    <w:p w14:paraId="5B9C3EBE" w14:textId="77777777" w:rsidR="006F65E5" w:rsidRPr="006F65E5" w:rsidRDefault="006F65E5" w:rsidP="006F65E5">
      <w:pPr>
        <w:jc w:val="left"/>
        <w:rPr>
          <w:rStyle w:val="hscoswrapper"/>
          <w:rFonts w:cs="Arial"/>
        </w:rPr>
      </w:pPr>
    </w:p>
    <w:p w14:paraId="141FD8F1" w14:textId="77777777" w:rsidR="00E50952" w:rsidRPr="006F65E5" w:rsidRDefault="00E50952" w:rsidP="006F65E5">
      <w:pPr>
        <w:jc w:val="left"/>
        <w:rPr>
          <w:rStyle w:val="Hyperlink"/>
          <w:rFonts w:cs="Arial"/>
          <w:color w:val="auto"/>
        </w:rPr>
      </w:pPr>
      <w:r w:rsidRPr="006F65E5">
        <w:rPr>
          <w:rStyle w:val="hscoswrapper"/>
          <w:rFonts w:cs="Arial"/>
        </w:rPr>
        <w:t xml:space="preserve">“The strategic importance of category roles in category management.” </w:t>
      </w:r>
      <w:r w:rsidRPr="006F65E5">
        <w:rPr>
          <w:rFonts w:cs="Arial"/>
        </w:rPr>
        <w:t>https://www.dotactiv.com/blog/strategic-importance-of-category-roles-in-category-management</w:t>
      </w:r>
    </w:p>
    <w:p w14:paraId="24D247D4" w14:textId="77777777" w:rsidR="006F65E5" w:rsidRPr="006F65E5" w:rsidRDefault="006F65E5" w:rsidP="006F65E5">
      <w:pPr>
        <w:jc w:val="left"/>
        <w:rPr>
          <w:rStyle w:val="hscoswrapper"/>
          <w:rFonts w:cs="Arial"/>
        </w:rPr>
      </w:pPr>
    </w:p>
    <w:p w14:paraId="321A6549" w14:textId="77777777" w:rsidR="00E50952" w:rsidRDefault="00E50952" w:rsidP="006F65E5">
      <w:pPr>
        <w:jc w:val="left"/>
        <w:rPr>
          <w:rStyle w:val="hscoswrapper"/>
          <w:rFonts w:cs="Arial"/>
        </w:rPr>
      </w:pPr>
      <w:r w:rsidRPr="006F65E5">
        <w:rPr>
          <w:rStyle w:val="hscoswrapper"/>
          <w:rFonts w:cs="Arial"/>
        </w:rPr>
        <w:t xml:space="preserve">“Unpacking the six step category management process.” </w:t>
      </w:r>
      <w:r w:rsidR="006F65E5" w:rsidRPr="006F65E5">
        <w:rPr>
          <w:rStyle w:val="hscoswrapper"/>
          <w:rFonts w:cs="Arial"/>
        </w:rPr>
        <w:t>https://www.dotactiv.com/blog/6-step-category-management-process</w:t>
      </w:r>
    </w:p>
    <w:p w14:paraId="39AC701F" w14:textId="77777777" w:rsidR="006F65E5" w:rsidRPr="006F65E5" w:rsidRDefault="006F65E5" w:rsidP="006F65E5">
      <w:pPr>
        <w:jc w:val="left"/>
        <w:rPr>
          <w:rStyle w:val="hscoswrapper"/>
          <w:rFonts w:cs="Arial"/>
        </w:rPr>
      </w:pPr>
    </w:p>
    <w:p w14:paraId="27561D7F" w14:textId="77777777" w:rsidR="00E50952" w:rsidRPr="006F65E5" w:rsidRDefault="00E50952" w:rsidP="006F65E5">
      <w:pPr>
        <w:jc w:val="left"/>
        <w:rPr>
          <w:rFonts w:cs="Arial"/>
          <w:b/>
          <w:szCs w:val="36"/>
          <w:lang w:eastAsia="en-GB"/>
        </w:rPr>
      </w:pPr>
      <w:r w:rsidRPr="006F65E5">
        <w:rPr>
          <w:rStyle w:val="hscoswrapper"/>
          <w:rFonts w:cs="Arial"/>
        </w:rPr>
        <w:t>“Wha</w:t>
      </w:r>
      <w:r w:rsidR="006F65E5">
        <w:rPr>
          <w:rStyle w:val="hscoswrapper"/>
          <w:rFonts w:cs="Arial"/>
        </w:rPr>
        <w:t>t</w:t>
      </w:r>
      <w:r w:rsidRPr="006F65E5">
        <w:rPr>
          <w:rStyle w:val="hscoswrapper"/>
          <w:rFonts w:cs="Arial"/>
        </w:rPr>
        <w:t xml:space="preserve"> you need to kn</w:t>
      </w:r>
      <w:r w:rsidR="003E55C0">
        <w:rPr>
          <w:rStyle w:val="hscoswrapper"/>
          <w:rFonts w:cs="Arial"/>
        </w:rPr>
        <w:t>o</w:t>
      </w:r>
      <w:r w:rsidRPr="006F65E5">
        <w:rPr>
          <w:rStyle w:val="hscoswrapper"/>
          <w:rFonts w:cs="Arial"/>
        </w:rPr>
        <w:t>w about overstocking.” https://blog.solistica.com/en/what-you-need-to-know-about-overstocking</w:t>
      </w:r>
    </w:p>
    <w:p w14:paraId="2DB64883" w14:textId="77777777" w:rsidR="00E50952" w:rsidRPr="006F65E5" w:rsidRDefault="00E50952" w:rsidP="006F65E5">
      <w:pPr>
        <w:jc w:val="left"/>
        <w:rPr>
          <w:rFonts w:cs="Arial"/>
        </w:rPr>
      </w:pPr>
    </w:p>
    <w:p w14:paraId="450885FB" w14:textId="77777777" w:rsidR="00E50952" w:rsidRPr="006F65E5" w:rsidRDefault="00E50952" w:rsidP="000D14ED">
      <w:pPr>
        <w:pStyle w:val="Heading2"/>
      </w:pPr>
      <w:bookmarkStart w:id="1463" w:name="_Toc39497292"/>
      <w:bookmarkStart w:id="1464" w:name="_Toc46937241"/>
      <w:r w:rsidRPr="006F65E5">
        <w:t>PUBLICATIONS</w:t>
      </w:r>
      <w:bookmarkEnd w:id="1463"/>
      <w:bookmarkEnd w:id="1464"/>
    </w:p>
    <w:p w14:paraId="7308D774" w14:textId="77777777" w:rsidR="00E50952" w:rsidRPr="006F65E5" w:rsidRDefault="00E50952" w:rsidP="006F65E5">
      <w:pPr>
        <w:jc w:val="left"/>
        <w:rPr>
          <w:rFonts w:cs="Arial"/>
        </w:rPr>
      </w:pPr>
      <w:r w:rsidRPr="006F65E5">
        <w:rPr>
          <w:rFonts w:cs="Arial"/>
        </w:rPr>
        <w:t>BEKKER, Frans and STAUDE, Gavin. 1988. Starting and managing a small business. JUTA. Cape Town.</w:t>
      </w:r>
    </w:p>
    <w:p w14:paraId="353E8536" w14:textId="77777777" w:rsidR="00E50952" w:rsidRPr="006F65E5" w:rsidRDefault="00E50952" w:rsidP="006F65E5">
      <w:pPr>
        <w:jc w:val="left"/>
        <w:rPr>
          <w:rFonts w:cs="Arial"/>
        </w:rPr>
      </w:pPr>
    </w:p>
    <w:p w14:paraId="3A893D10" w14:textId="77777777" w:rsidR="00E50952" w:rsidRPr="006F65E5" w:rsidRDefault="00E50952" w:rsidP="002C1F7D">
      <w:pPr>
        <w:jc w:val="left"/>
        <w:rPr>
          <w:rFonts w:cs="Arial"/>
        </w:rPr>
      </w:pPr>
    </w:p>
    <w:p w14:paraId="3DF85D7D" w14:textId="77777777" w:rsidR="00E50952" w:rsidRPr="006F65E5" w:rsidRDefault="002C1F7D" w:rsidP="002C1F7D">
      <w:pPr>
        <w:pStyle w:val="Heading2"/>
      </w:pPr>
      <w:bookmarkStart w:id="1465" w:name="_Toc39497293"/>
      <w:bookmarkStart w:id="1466" w:name="_Toc46937242"/>
      <w:r>
        <w:t>FOOTNOTES</w:t>
      </w:r>
      <w:bookmarkEnd w:id="1465"/>
      <w:bookmarkEnd w:id="1466"/>
    </w:p>
    <w:p w14:paraId="7C27539B" w14:textId="77777777" w:rsidR="002C1F7D" w:rsidRPr="00AB66B7" w:rsidRDefault="002C1F7D" w:rsidP="002C1F7D">
      <w:pPr>
        <w:pStyle w:val="EndnoteText"/>
        <w:spacing w:line="360" w:lineRule="auto"/>
        <w:jc w:val="left"/>
        <w:rPr>
          <w:lang w:val="en-ZA"/>
        </w:rPr>
      </w:pPr>
      <w:r w:rsidRPr="001B48D6">
        <w:rPr>
          <w:vertAlign w:val="superscript"/>
        </w:rPr>
        <w:t>i</w:t>
      </w:r>
      <w:r>
        <w:t xml:space="preserve"> </w:t>
      </w:r>
      <w:r w:rsidRPr="00AB66B7">
        <w:t>https://the-definition.com/term/product-flow</w:t>
      </w:r>
    </w:p>
    <w:p w14:paraId="0BBF614A" w14:textId="77777777" w:rsidR="002C1F7D" w:rsidRPr="005171C4" w:rsidRDefault="002C1F7D" w:rsidP="002C1F7D">
      <w:pPr>
        <w:pStyle w:val="EndnoteText"/>
        <w:spacing w:line="360" w:lineRule="auto"/>
        <w:jc w:val="left"/>
        <w:rPr>
          <w:lang w:val="en-ZA"/>
        </w:rPr>
      </w:pPr>
      <w:r w:rsidRPr="001B48D6">
        <w:rPr>
          <w:vertAlign w:val="superscript"/>
        </w:rPr>
        <w:t>ii</w:t>
      </w:r>
      <w:r>
        <w:t xml:space="preserve"> </w:t>
      </w:r>
      <w:r>
        <w:rPr>
          <w:lang w:val="en-ZA"/>
        </w:rPr>
        <w:t>Bekker &amp; Staude</w:t>
      </w:r>
    </w:p>
    <w:p w14:paraId="480410A6" w14:textId="77777777" w:rsidR="002C1F7D" w:rsidRPr="009211EE" w:rsidRDefault="002C1F7D" w:rsidP="002C1F7D">
      <w:pPr>
        <w:pStyle w:val="EndnoteText"/>
        <w:spacing w:line="360" w:lineRule="auto"/>
        <w:jc w:val="left"/>
        <w:rPr>
          <w:lang w:val="en-ZA"/>
        </w:rPr>
      </w:pPr>
      <w:r w:rsidRPr="001B48D6">
        <w:rPr>
          <w:vertAlign w:val="superscript"/>
        </w:rPr>
        <w:t>iii</w:t>
      </w:r>
      <w:r>
        <w:t xml:space="preserve"> </w:t>
      </w:r>
      <w:r w:rsidRPr="009211EE">
        <w:t>https://blog.solistica.com/en/logistics-in-retailing</w:t>
      </w:r>
    </w:p>
    <w:p w14:paraId="5EFF960E" w14:textId="77777777" w:rsidR="002C1F7D" w:rsidRPr="00953DCA" w:rsidRDefault="002C1F7D" w:rsidP="002C1F7D">
      <w:pPr>
        <w:pStyle w:val="EndnoteText"/>
        <w:spacing w:line="360" w:lineRule="auto"/>
        <w:jc w:val="left"/>
        <w:rPr>
          <w:lang w:val="en-ZA"/>
        </w:rPr>
      </w:pPr>
      <w:r w:rsidRPr="001B48D6">
        <w:rPr>
          <w:vertAlign w:val="superscript"/>
        </w:rPr>
        <w:t>iv</w:t>
      </w:r>
      <w:r>
        <w:t xml:space="preserve"> h</w:t>
      </w:r>
      <w:r w:rsidRPr="00953DCA">
        <w:t>ttps://www.skuvault.com/blog/best-practices-inventorycounts/</w:t>
      </w:r>
    </w:p>
    <w:p w14:paraId="0E2C8A8E" w14:textId="77777777" w:rsidR="002C1F7D" w:rsidRPr="00FF23E9" w:rsidRDefault="002C1F7D" w:rsidP="002C1F7D">
      <w:pPr>
        <w:pStyle w:val="EndnoteText"/>
        <w:spacing w:line="360" w:lineRule="auto"/>
        <w:jc w:val="left"/>
        <w:rPr>
          <w:lang w:val="en-ZA"/>
        </w:rPr>
      </w:pPr>
      <w:r w:rsidRPr="001B48D6">
        <w:rPr>
          <w:vertAlign w:val="superscript"/>
        </w:rPr>
        <w:t>v</w:t>
      </w:r>
      <w:r>
        <w:t xml:space="preserve"> </w:t>
      </w:r>
      <w:r w:rsidRPr="00FF23E9">
        <w:t>https://www.collinsdictionary.com/dictionary/english/stock-order</w:t>
      </w:r>
    </w:p>
    <w:p w14:paraId="5DCC198A" w14:textId="77777777" w:rsidR="002C1F7D" w:rsidRPr="00362EFA" w:rsidRDefault="002C1F7D" w:rsidP="002C1F7D">
      <w:pPr>
        <w:pStyle w:val="EndnoteText"/>
        <w:spacing w:line="360" w:lineRule="auto"/>
        <w:jc w:val="left"/>
        <w:rPr>
          <w:lang w:val="en-ZA"/>
        </w:rPr>
      </w:pPr>
      <w:r w:rsidRPr="001B48D6">
        <w:rPr>
          <w:vertAlign w:val="superscript"/>
        </w:rPr>
        <w:t>vi</w:t>
      </w:r>
      <w:r>
        <w:t xml:space="preserve"> </w:t>
      </w:r>
      <w:r w:rsidRPr="00362EFA">
        <w:t>https://www.logiwa.com/blog/reorder-point-formula</w:t>
      </w:r>
    </w:p>
    <w:p w14:paraId="79FCA68F" w14:textId="77777777" w:rsidR="002C1F7D" w:rsidRPr="00273D5A" w:rsidRDefault="002C1F7D" w:rsidP="002C1F7D">
      <w:pPr>
        <w:pStyle w:val="EndnoteText"/>
        <w:spacing w:line="360" w:lineRule="auto"/>
        <w:jc w:val="left"/>
        <w:rPr>
          <w:lang w:val="en-ZA"/>
        </w:rPr>
      </w:pPr>
      <w:r w:rsidRPr="001B48D6">
        <w:rPr>
          <w:vertAlign w:val="superscript"/>
        </w:rPr>
        <w:t>vii</w:t>
      </w:r>
      <w:r>
        <w:t xml:space="preserve"> Loiwa.com/blog/demand-forecasting-retail</w:t>
      </w:r>
    </w:p>
    <w:p w14:paraId="6C8EBD93" w14:textId="77777777" w:rsidR="002C1F7D" w:rsidRPr="00A026E7" w:rsidRDefault="002C1F7D" w:rsidP="002C1F7D">
      <w:pPr>
        <w:pStyle w:val="EndnoteText"/>
        <w:spacing w:line="360" w:lineRule="auto"/>
        <w:jc w:val="left"/>
      </w:pPr>
      <w:r w:rsidRPr="001B48D6">
        <w:rPr>
          <w:vertAlign w:val="superscript"/>
        </w:rPr>
        <w:t>viii</w:t>
      </w:r>
      <w:r>
        <w:t xml:space="preserve"> </w:t>
      </w:r>
      <w:r w:rsidRPr="00A026E7">
        <w:t>https://www.mckinsey.com/industries/consumer-packaged-goods/our-insights/rapidly-forecasting-demand-and-adapting-commercial-plans-in-a-pandemic?cid=other-eml-alt-mip-mck&amp;hlkid=c93338622c1d49f6ac15c68e0d8fefba&amp;hctky=11899693&amp;hdpid=8cdeaa7b-203f-4a53-8bda-b4a19877f22e</w:t>
      </w:r>
    </w:p>
    <w:p w14:paraId="3B0B9388" w14:textId="77777777" w:rsidR="002C1F7D" w:rsidRPr="00A00052" w:rsidRDefault="002C1F7D" w:rsidP="002C1F7D">
      <w:pPr>
        <w:pStyle w:val="EndnoteText"/>
        <w:spacing w:line="360" w:lineRule="auto"/>
        <w:jc w:val="left"/>
        <w:rPr>
          <w:lang w:val="en-ZA"/>
        </w:rPr>
      </w:pPr>
      <w:r w:rsidRPr="001B48D6">
        <w:rPr>
          <w:vertAlign w:val="superscript"/>
        </w:rPr>
        <w:t>ix</w:t>
      </w:r>
      <w:r>
        <w:t xml:space="preserve"> </w:t>
      </w:r>
      <w:r w:rsidRPr="00A00052">
        <w:t>https://www.tradegecko.com/blog/inventory-management/what-is-economic-order-quantity-and-how-to-calculate</w:t>
      </w:r>
    </w:p>
    <w:p w14:paraId="4627AE3C" w14:textId="77777777" w:rsidR="002C1F7D" w:rsidRPr="0036613B" w:rsidRDefault="002C1F7D" w:rsidP="002C1F7D">
      <w:pPr>
        <w:pStyle w:val="EndnoteText"/>
        <w:spacing w:line="360" w:lineRule="auto"/>
        <w:jc w:val="left"/>
        <w:rPr>
          <w:lang w:val="en-ZA"/>
        </w:rPr>
      </w:pPr>
      <w:r w:rsidRPr="001B48D6">
        <w:rPr>
          <w:vertAlign w:val="superscript"/>
        </w:rPr>
        <w:t>x</w:t>
      </w:r>
      <w:r>
        <w:t xml:space="preserve"> </w:t>
      </w:r>
      <w:r>
        <w:rPr>
          <w:lang w:val="en-ZA"/>
        </w:rPr>
        <w:t>www.rpsolutions.com</w:t>
      </w:r>
    </w:p>
    <w:p w14:paraId="7B5407DD" w14:textId="77777777" w:rsidR="002C1F7D" w:rsidRPr="001B48D6" w:rsidRDefault="002C1F7D" w:rsidP="002C1F7D">
      <w:pPr>
        <w:jc w:val="left"/>
        <w:rPr>
          <w:lang w:val="en-ZA"/>
        </w:rPr>
      </w:pPr>
      <w:r w:rsidRPr="002F7337">
        <w:rPr>
          <w:vertAlign w:val="superscript"/>
        </w:rPr>
        <w:t>xi</w:t>
      </w:r>
      <w:r>
        <w:t xml:space="preserve"> </w:t>
      </w:r>
      <w:r w:rsidRPr="001B48D6">
        <w:rPr>
          <w:rStyle w:val="Hyperlink"/>
          <w:color w:val="auto"/>
          <w:szCs w:val="24"/>
          <w:u w:val="none"/>
        </w:rPr>
        <w:t>www.yourarticlelibrary.com</w:t>
      </w:r>
    </w:p>
    <w:p w14:paraId="61BEA1D8" w14:textId="77777777" w:rsidR="002C1F7D" w:rsidRPr="005D7235" w:rsidRDefault="002C1F7D" w:rsidP="002C1F7D">
      <w:pPr>
        <w:pStyle w:val="EndnoteText"/>
        <w:spacing w:line="360" w:lineRule="auto"/>
        <w:jc w:val="left"/>
        <w:rPr>
          <w:lang w:val="en-ZA"/>
        </w:rPr>
      </w:pPr>
      <w:r w:rsidRPr="002F7337">
        <w:rPr>
          <w:vertAlign w:val="superscript"/>
        </w:rPr>
        <w:t>xii</w:t>
      </w:r>
      <w:r>
        <w:t xml:space="preserve"> </w:t>
      </w:r>
      <w:r w:rsidRPr="003F6F25">
        <w:rPr>
          <w:lang w:val="en-ZA"/>
        </w:rPr>
        <w:t>https://www.dotactiv.com/what-is-category-management#unpackingthesixstepcategorymanagementprocess</w:t>
      </w:r>
    </w:p>
    <w:p w14:paraId="6953BF59" w14:textId="77777777" w:rsidR="002C1F7D" w:rsidRPr="005D7235" w:rsidRDefault="002C1F7D" w:rsidP="002C1F7D">
      <w:pPr>
        <w:pStyle w:val="EndnoteText"/>
        <w:spacing w:line="360" w:lineRule="auto"/>
        <w:jc w:val="left"/>
        <w:rPr>
          <w:lang w:val="en-ZA"/>
        </w:rPr>
      </w:pPr>
      <w:r w:rsidRPr="002F7337">
        <w:rPr>
          <w:vertAlign w:val="superscript"/>
        </w:rPr>
        <w:t>xiii</w:t>
      </w:r>
      <w:r>
        <w:t xml:space="preserve"> </w:t>
      </w:r>
      <w:r w:rsidRPr="003F6F25">
        <w:rPr>
          <w:lang w:val="en-ZA"/>
        </w:rPr>
        <w:t>https://www.dotactiv.com/what-is-category-management#unpackingthesixstepcategorymanagementprocess</w:t>
      </w:r>
    </w:p>
    <w:p w14:paraId="4CE0980A" w14:textId="77777777" w:rsidR="002C1F7D" w:rsidRPr="003F6F25" w:rsidRDefault="002C1F7D" w:rsidP="002C1F7D">
      <w:pPr>
        <w:pStyle w:val="EndnoteText"/>
        <w:spacing w:line="360" w:lineRule="auto"/>
        <w:jc w:val="left"/>
        <w:rPr>
          <w:lang w:val="en-ZA"/>
        </w:rPr>
      </w:pPr>
      <w:r w:rsidRPr="002F7337">
        <w:rPr>
          <w:vertAlign w:val="superscript"/>
        </w:rPr>
        <w:t>xiv</w:t>
      </w:r>
      <w:r>
        <w:t xml:space="preserve"> </w:t>
      </w:r>
      <w:r w:rsidRPr="003F6F25">
        <w:rPr>
          <w:lang w:val="en-ZA"/>
        </w:rPr>
        <w:t>https://www.dotactiv.com/what-is-category-management#unpackingthesixstepcategorymanagementprocess</w:t>
      </w:r>
    </w:p>
    <w:p w14:paraId="5F35A840" w14:textId="77777777" w:rsidR="002C1F7D" w:rsidRPr="007271A2" w:rsidRDefault="002C1F7D" w:rsidP="002C1F7D">
      <w:pPr>
        <w:pStyle w:val="EndnoteText"/>
        <w:spacing w:line="360" w:lineRule="auto"/>
        <w:jc w:val="left"/>
        <w:rPr>
          <w:lang w:val="en-ZA"/>
        </w:rPr>
      </w:pPr>
      <w:r w:rsidRPr="002F7337">
        <w:rPr>
          <w:vertAlign w:val="superscript"/>
        </w:rPr>
        <w:t>xv</w:t>
      </w:r>
      <w:r>
        <w:t xml:space="preserve"> </w:t>
      </w:r>
      <w:r w:rsidRPr="007271A2">
        <w:t>https://brandsecretsandstrategies.com/6-important-brand-roles-retail/</w:t>
      </w:r>
    </w:p>
    <w:p w14:paraId="28847951" w14:textId="77777777" w:rsidR="002C1F7D" w:rsidRPr="00DD68BA" w:rsidRDefault="002C1F7D" w:rsidP="002C1F7D">
      <w:pPr>
        <w:pStyle w:val="EndnoteText"/>
        <w:spacing w:line="360" w:lineRule="auto"/>
        <w:jc w:val="left"/>
        <w:rPr>
          <w:lang w:val="en-ZA"/>
        </w:rPr>
      </w:pPr>
      <w:r w:rsidRPr="002F7337">
        <w:rPr>
          <w:vertAlign w:val="superscript"/>
        </w:rPr>
        <w:t>xvi</w:t>
      </w:r>
      <w:r>
        <w:t xml:space="preserve"> </w:t>
      </w:r>
      <w:r w:rsidRPr="00DD68BA">
        <w:t>https://www.dotactiv.com/blog/6-merchandising-strategies-that-increase-category-sales</w:t>
      </w:r>
    </w:p>
    <w:p w14:paraId="7D2ED8A3" w14:textId="77777777" w:rsidR="00E50952" w:rsidRDefault="00E50952" w:rsidP="002C1F7D">
      <w:pPr>
        <w:rPr>
          <w:rFonts w:cs="Arial"/>
        </w:rPr>
      </w:pPr>
    </w:p>
    <w:p w14:paraId="0939D89C" w14:textId="77777777" w:rsidR="00AD2099" w:rsidRDefault="00AD2099" w:rsidP="002C1F7D">
      <w:pPr>
        <w:rPr>
          <w:rFonts w:cs="Arial"/>
        </w:rPr>
        <w:sectPr w:rsidR="00AD2099" w:rsidSect="001C6D34">
          <w:headerReference w:type="default" r:id="rId259"/>
          <w:footerReference w:type="default" r:id="rId260"/>
          <w:pgSz w:w="11907" w:h="16840" w:code="9"/>
          <w:pgMar w:top="1440" w:right="1440" w:bottom="1440" w:left="1440" w:header="567" w:footer="680" w:gutter="0"/>
          <w:cols w:space="720"/>
          <w:docGrid w:linePitch="360"/>
        </w:sectPr>
      </w:pPr>
    </w:p>
    <w:p w14:paraId="0B3781A9" w14:textId="77777777" w:rsidR="00AD2099" w:rsidRDefault="00D57861" w:rsidP="00D57861">
      <w:pPr>
        <w:pStyle w:val="Heading1"/>
      </w:pPr>
      <w:bookmarkStart w:id="1467" w:name="_Toc46937243"/>
      <w:r>
        <w:t>Module 6: Promotional activities</w:t>
      </w:r>
      <w:r>
        <w:rPr>
          <w:noProof/>
        </w:rPr>
        <w:t xml:space="preserve"> </w:t>
      </w:r>
      <w:r w:rsidR="005F003E">
        <w:rPr>
          <w:noProof/>
        </w:rPr>
        <w:drawing>
          <wp:anchor distT="0" distB="0" distL="114300" distR="114300" simplePos="0" relativeHeight="251725824" behindDoc="0" locked="0" layoutInCell="1" allowOverlap="1" wp14:anchorId="55AFE748" wp14:editId="5848943D">
            <wp:simplePos x="0" y="0"/>
            <wp:positionH relativeFrom="column">
              <wp:posOffset>-12700</wp:posOffset>
            </wp:positionH>
            <wp:positionV relativeFrom="paragraph">
              <wp:posOffset>1282700</wp:posOffset>
            </wp:positionV>
            <wp:extent cx="5758180" cy="4572000"/>
            <wp:effectExtent l="0" t="0" r="0" b="0"/>
            <wp:wrapNone/>
            <wp:docPr id="1215" name="Picture 1215" descr="https://retailminded.com/wp-content/uploads/2019/07/promotions-min-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tailminded.com/wp-content/uploads/2019/07/promotions-min-copy.jpg"/>
                    <pic:cNvPicPr>
                      <a:picLocks noChangeAspect="1" noChangeArrowheads="1"/>
                    </pic:cNvPicPr>
                  </pic:nvPicPr>
                  <pic:blipFill rotWithShape="1">
                    <a:blip r:embed="rId261">
                      <a:extLst>
                        <a:ext uri="{28A0092B-C50C-407E-A947-70E740481C1C}">
                          <a14:useLocalDpi xmlns:a14="http://schemas.microsoft.com/office/drawing/2010/main" val="0"/>
                        </a:ext>
                      </a:extLst>
                    </a:blip>
                    <a:srcRect l="13542" r="17052" b="2028"/>
                    <a:stretch/>
                  </pic:blipFill>
                  <pic:spPr bwMode="auto">
                    <a:xfrm>
                      <a:off x="0" y="0"/>
                      <a:ext cx="5758180" cy="457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003E">
        <w:rPr>
          <w:noProof/>
          <w:lang w:eastAsia="en-GB"/>
        </w:rPr>
        <w:drawing>
          <wp:anchor distT="0" distB="0" distL="114300" distR="114300" simplePos="0" relativeHeight="251724800" behindDoc="0" locked="0" layoutInCell="1" allowOverlap="1" wp14:anchorId="736BD541" wp14:editId="0AE10A70">
            <wp:simplePos x="0" y="0"/>
            <wp:positionH relativeFrom="column">
              <wp:posOffset>4629876</wp:posOffset>
            </wp:positionH>
            <wp:positionV relativeFrom="paragraph">
              <wp:posOffset>8699681</wp:posOffset>
            </wp:positionV>
            <wp:extent cx="1205230" cy="385445"/>
            <wp:effectExtent l="0" t="0" r="0" b="0"/>
            <wp:wrapNone/>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5F003E">
        <w:rPr>
          <w:noProof/>
        </w:rPr>
        <mc:AlternateContent>
          <mc:Choice Requires="wps">
            <w:drawing>
              <wp:anchor distT="45720" distB="45720" distL="114300" distR="114300" simplePos="0" relativeHeight="251721728" behindDoc="0" locked="0" layoutInCell="1" allowOverlap="1" wp14:anchorId="765A2CD9" wp14:editId="7C776994">
                <wp:simplePos x="0" y="0"/>
                <wp:positionH relativeFrom="margin">
                  <wp:posOffset>-104140</wp:posOffset>
                </wp:positionH>
                <wp:positionV relativeFrom="paragraph">
                  <wp:posOffset>6558329</wp:posOffset>
                </wp:positionV>
                <wp:extent cx="5939790" cy="1404620"/>
                <wp:effectExtent l="0" t="0" r="0" b="3810"/>
                <wp:wrapNone/>
                <wp:docPr id="1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345E736" w14:textId="77777777" w:rsidR="004B432B" w:rsidRPr="00EA456B" w:rsidRDefault="004B432B" w:rsidP="005F003E">
                            <w:pPr>
                              <w:spacing w:line="240" w:lineRule="auto"/>
                              <w:rPr>
                                <w:rFonts w:ascii="Arial Narrow" w:hAnsi="Arial Narrow"/>
                                <w:b/>
                                <w:sz w:val="52"/>
                                <w:szCs w:val="52"/>
                              </w:rPr>
                            </w:pPr>
                            <w:r w:rsidRPr="00EA456B">
                              <w:rPr>
                                <w:rFonts w:ascii="Arial Narrow" w:hAnsi="Arial Narrow"/>
                                <w:b/>
                                <w:sz w:val="52"/>
                                <w:szCs w:val="52"/>
                              </w:rPr>
                              <w:t>RETAIL CHAIN STORE MANAGER</w:t>
                            </w:r>
                          </w:p>
                          <w:p w14:paraId="3BC3DA5C" w14:textId="77777777" w:rsidR="004B432B" w:rsidRPr="00EA456B" w:rsidRDefault="004B432B" w:rsidP="005F003E">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639CC9CC" w14:textId="77777777" w:rsidR="004B432B" w:rsidRDefault="004B432B" w:rsidP="005F003E">
                            <w:pPr>
                              <w:spacing w:line="240" w:lineRule="auto"/>
                              <w:rPr>
                                <w:rFonts w:ascii="Arial Narrow" w:hAnsi="Arial Narrow"/>
                                <w:b/>
                                <w:color w:val="595959" w:themeColor="text1" w:themeTint="A6"/>
                                <w:sz w:val="44"/>
                                <w:szCs w:val="44"/>
                              </w:rPr>
                            </w:pPr>
                          </w:p>
                          <w:p w14:paraId="10F670CD" w14:textId="77777777" w:rsidR="004B432B" w:rsidRDefault="004B432B"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59522C35" w14:textId="77777777" w:rsidR="004B432B" w:rsidRPr="003466F8" w:rsidRDefault="004B432B"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6: Promotional activities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A2CD9" id="_x0000_s1032" type="#_x0000_t202" style="position:absolute;left:0;text-align:left;margin-left:-8.2pt;margin-top:516.4pt;width:467.7pt;height:110.6pt;z-index:2517217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U&#10;I+0QEQIAAP0DAAAOAAAAAAAAAAAAAAAAAC4CAABkcnMvZTJvRG9jLnhtbFBLAQItABQABgAIAAAA&#10;IQBFXPlN4AAAAA0BAAAPAAAAAAAAAAAAAAAAAGsEAABkcnMvZG93bnJldi54bWxQSwUGAAAAAAQA&#10;BADzAAAAeAUAAAAA&#10;" filled="f" stroked="f">
                <v:textbox style="mso-fit-shape-to-text:t">
                  <w:txbxContent>
                    <w:p w14:paraId="5345E736" w14:textId="77777777" w:rsidR="004B432B" w:rsidRPr="00EA456B" w:rsidRDefault="004B432B" w:rsidP="005F003E">
                      <w:pPr>
                        <w:spacing w:line="240" w:lineRule="auto"/>
                        <w:rPr>
                          <w:rFonts w:ascii="Arial Narrow" w:hAnsi="Arial Narrow"/>
                          <w:b/>
                          <w:sz w:val="52"/>
                          <w:szCs w:val="52"/>
                        </w:rPr>
                      </w:pPr>
                      <w:r w:rsidRPr="00EA456B">
                        <w:rPr>
                          <w:rFonts w:ascii="Arial Narrow" w:hAnsi="Arial Narrow"/>
                          <w:b/>
                          <w:sz w:val="52"/>
                          <w:szCs w:val="52"/>
                        </w:rPr>
                        <w:t>RETAIL CHAIN STORE MANAGER</w:t>
                      </w:r>
                    </w:p>
                    <w:p w14:paraId="3BC3DA5C" w14:textId="77777777" w:rsidR="004B432B" w:rsidRPr="00EA456B" w:rsidRDefault="004B432B" w:rsidP="005F003E">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639CC9CC" w14:textId="77777777" w:rsidR="004B432B" w:rsidRDefault="004B432B" w:rsidP="005F003E">
                      <w:pPr>
                        <w:spacing w:line="240" w:lineRule="auto"/>
                        <w:rPr>
                          <w:rFonts w:ascii="Arial Narrow" w:hAnsi="Arial Narrow"/>
                          <w:b/>
                          <w:color w:val="595959" w:themeColor="text1" w:themeTint="A6"/>
                          <w:sz w:val="44"/>
                          <w:szCs w:val="44"/>
                        </w:rPr>
                      </w:pPr>
                    </w:p>
                    <w:p w14:paraId="10F670CD" w14:textId="77777777" w:rsidR="004B432B" w:rsidRDefault="004B432B"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59522C35" w14:textId="77777777" w:rsidR="004B432B" w:rsidRPr="003466F8" w:rsidRDefault="004B432B" w:rsidP="005F003E">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6: Promotional activities</w:t>
                      </w:r>
                    </w:p>
                  </w:txbxContent>
                </v:textbox>
                <w10:wrap anchorx="margin"/>
              </v:shape>
            </w:pict>
          </mc:Fallback>
        </mc:AlternateContent>
      </w:r>
      <w:r w:rsidR="005F003E">
        <w:rPr>
          <w:noProof/>
        </w:rPr>
        <mc:AlternateContent>
          <mc:Choice Requires="wps">
            <w:drawing>
              <wp:anchor distT="0" distB="0" distL="114300" distR="114300" simplePos="0" relativeHeight="251722752" behindDoc="0" locked="0" layoutInCell="1" allowOverlap="1" wp14:anchorId="0C1A5093" wp14:editId="6891C9FA">
                <wp:simplePos x="0" y="0"/>
                <wp:positionH relativeFrom="margin">
                  <wp:posOffset>-104140</wp:posOffset>
                </wp:positionH>
                <wp:positionV relativeFrom="margin">
                  <wp:posOffset>457786</wp:posOffset>
                </wp:positionV>
                <wp:extent cx="5939790" cy="0"/>
                <wp:effectExtent l="0" t="19050" r="22860" b="19050"/>
                <wp:wrapNone/>
                <wp:docPr id="1213" name="Straight Connector 121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0CFFD1" id="Straight Connector 1213" o:spid="_x0000_s1026" style="position:absolute;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4ay8QEAADcEAAAOAAAAZHJzL2Uyb0RvYy54bWysU01v2zAMvQ/YfxB0X2wna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3Z4ay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5F003E">
        <w:rPr>
          <w:noProof/>
        </w:rPr>
        <mc:AlternateContent>
          <mc:Choice Requires="wps">
            <w:drawing>
              <wp:anchor distT="0" distB="0" distL="114300" distR="114300" simplePos="0" relativeHeight="251723776" behindDoc="0" locked="0" layoutInCell="1" allowOverlap="1" wp14:anchorId="3BFE6CF6" wp14:editId="2AA6FDD9">
                <wp:simplePos x="0" y="0"/>
                <wp:positionH relativeFrom="margin">
                  <wp:posOffset>-104140</wp:posOffset>
                </wp:positionH>
                <wp:positionV relativeFrom="margin">
                  <wp:posOffset>8534449</wp:posOffset>
                </wp:positionV>
                <wp:extent cx="5939790" cy="0"/>
                <wp:effectExtent l="0" t="19050" r="22860" b="19050"/>
                <wp:wrapNone/>
                <wp:docPr id="1214" name="Straight Connector 12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8C7CD4" id="Straight Connector 1214" o:spid="_x0000_s1026" style="position:absolute;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AlU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BbsCVT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5F003E">
        <w:rPr>
          <w:noProof/>
        </w:rPr>
        <w:drawing>
          <wp:anchor distT="0" distB="0" distL="114300" distR="114300" simplePos="0" relativeHeight="251720704" behindDoc="0" locked="0" layoutInCell="1" allowOverlap="1" wp14:anchorId="6365378F" wp14:editId="3D115EF6">
            <wp:simplePos x="0" y="0"/>
            <wp:positionH relativeFrom="margin">
              <wp:posOffset>-13970</wp:posOffset>
            </wp:positionH>
            <wp:positionV relativeFrom="paragraph">
              <wp:posOffset>1287194</wp:posOffset>
            </wp:positionV>
            <wp:extent cx="5759450" cy="4572000"/>
            <wp:effectExtent l="38100" t="38100" r="88900" b="95250"/>
            <wp:wrapNone/>
            <wp:docPr id="1217" name="Picture 1217"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467"/>
    </w:p>
    <w:p w14:paraId="6B75F194" w14:textId="77777777" w:rsidR="00AD2099" w:rsidRDefault="00AD2099" w:rsidP="002C1F7D">
      <w:pPr>
        <w:rPr>
          <w:rFonts w:cs="Arial"/>
        </w:rPr>
        <w:sectPr w:rsidR="00AD2099" w:rsidSect="001C6D34">
          <w:headerReference w:type="default" r:id="rId262"/>
          <w:footerReference w:type="default" r:id="rId263"/>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7156CC07" w14:textId="77777777" w:rsidTr="00DC52EB">
        <w:tc>
          <w:tcPr>
            <w:tcW w:w="5000" w:type="pct"/>
            <w:shd w:val="clear" w:color="auto" w:fill="7F7F7F" w:themeFill="text1" w:themeFillTint="80"/>
            <w:hideMark/>
          </w:tcPr>
          <w:p w14:paraId="26C1BC05" w14:textId="77777777" w:rsidR="00AD2099" w:rsidRDefault="00AD2099" w:rsidP="00DC52EB">
            <w:pPr>
              <w:pStyle w:val="Heading1"/>
              <w:rPr>
                <w:szCs w:val="32"/>
                <w:lang w:val="en-GB"/>
              </w:rPr>
            </w:pPr>
            <w:bookmarkStart w:id="1468" w:name="_Toc39497294"/>
            <w:bookmarkStart w:id="1469" w:name="_Toc46937244"/>
            <w:r>
              <w:t>About this module</w:t>
            </w:r>
            <w:bookmarkEnd w:id="1468"/>
            <w:bookmarkEnd w:id="1469"/>
          </w:p>
        </w:tc>
      </w:tr>
    </w:tbl>
    <w:p w14:paraId="29DE1BEF" w14:textId="77777777" w:rsidR="00AD2099" w:rsidRDefault="00AD2099" w:rsidP="00AD2099"/>
    <w:p w14:paraId="48E26F2C" w14:textId="77777777" w:rsidR="00AD2099" w:rsidRDefault="00AD2099" w:rsidP="00AD2099">
      <w:pPr>
        <w:rPr>
          <w:rFonts w:eastAsia="Arial" w:cs="Arial"/>
          <w:b/>
          <w:bCs/>
          <w:spacing w:val="-1"/>
          <w:szCs w:val="20"/>
        </w:rPr>
      </w:pPr>
      <w:r w:rsidRPr="00AD2099">
        <w:rPr>
          <w:rFonts w:eastAsia="Arial" w:cs="Arial"/>
          <w:b/>
          <w:bCs/>
          <w:spacing w:val="-1"/>
          <w:szCs w:val="20"/>
        </w:rPr>
        <w:t xml:space="preserve">This module covers </w:t>
      </w:r>
      <w:r>
        <w:rPr>
          <w:rFonts w:eastAsia="Arial" w:cs="Arial"/>
          <w:b/>
          <w:bCs/>
          <w:spacing w:val="-1"/>
          <w:szCs w:val="20"/>
        </w:rPr>
        <w:t>the following Knowledge Module</w:t>
      </w:r>
    </w:p>
    <w:p w14:paraId="31CFD289" w14:textId="77777777" w:rsidR="00AD2099" w:rsidRPr="00535C1D" w:rsidRDefault="00AD2099" w:rsidP="00AD2099">
      <w:pPr>
        <w:rPr>
          <w:rFonts w:eastAsia="Arial" w:cs="Arial"/>
          <w:b/>
          <w:bCs/>
          <w:szCs w:val="20"/>
        </w:rPr>
      </w:pPr>
    </w:p>
    <w:p w14:paraId="0CCCACA9" w14:textId="77777777" w:rsidR="00AD2099" w:rsidRDefault="00AD2099" w:rsidP="00AD2099">
      <w:pPr>
        <w:rPr>
          <w:rFonts w:eastAsia="Arial" w:cs="Arial"/>
          <w:b/>
        </w:rPr>
      </w:pPr>
      <w:r w:rsidRPr="0041002C">
        <w:rPr>
          <w:rFonts w:eastAsia="Arial" w:cs="Arial"/>
          <w:b/>
          <w:spacing w:val="-1"/>
        </w:rPr>
        <w:t>P</w:t>
      </w:r>
      <w:r w:rsidRPr="0041002C">
        <w:rPr>
          <w:rFonts w:eastAsia="Arial" w:cs="Arial"/>
          <w:b/>
        </w:rPr>
        <w:t>urp</w:t>
      </w:r>
      <w:r w:rsidRPr="0041002C">
        <w:rPr>
          <w:rFonts w:eastAsia="Arial" w:cs="Arial"/>
          <w:b/>
          <w:spacing w:val="-1"/>
        </w:rPr>
        <w:t>o</w:t>
      </w:r>
      <w:r w:rsidRPr="0041002C">
        <w:rPr>
          <w:rFonts w:eastAsia="Arial" w:cs="Arial"/>
          <w:b/>
        </w:rPr>
        <w:t>se</w:t>
      </w:r>
      <w:r w:rsidRPr="0041002C">
        <w:rPr>
          <w:rFonts w:eastAsia="Arial" w:cs="Arial"/>
          <w:b/>
          <w:spacing w:val="-2"/>
        </w:rPr>
        <w:t xml:space="preserve"> </w:t>
      </w:r>
      <w:r w:rsidRPr="0041002C">
        <w:rPr>
          <w:rFonts w:eastAsia="Arial" w:cs="Arial"/>
          <w:b/>
        </w:rPr>
        <w:t>of</w:t>
      </w:r>
      <w:r w:rsidRPr="0041002C">
        <w:rPr>
          <w:rFonts w:eastAsia="Arial" w:cs="Arial"/>
          <w:b/>
          <w:spacing w:val="-1"/>
        </w:rPr>
        <w:t xml:space="preserve"> </w:t>
      </w:r>
      <w:r w:rsidRPr="0041002C">
        <w:rPr>
          <w:rFonts w:eastAsia="Arial" w:cs="Arial"/>
          <w:b/>
          <w:spacing w:val="1"/>
        </w:rPr>
        <w:t>t</w:t>
      </w:r>
      <w:r w:rsidRPr="0041002C">
        <w:rPr>
          <w:rFonts w:eastAsia="Arial" w:cs="Arial"/>
          <w:b/>
        </w:rPr>
        <w:t>he</w:t>
      </w:r>
      <w:r w:rsidRPr="0041002C">
        <w:rPr>
          <w:rFonts w:eastAsia="Arial" w:cs="Arial"/>
          <w:b/>
          <w:spacing w:val="-2"/>
        </w:rPr>
        <w:t xml:space="preserve"> </w:t>
      </w:r>
      <w:r w:rsidRPr="0041002C">
        <w:rPr>
          <w:rFonts w:eastAsia="Arial" w:cs="Arial"/>
          <w:b/>
          <w:spacing w:val="-1"/>
        </w:rPr>
        <w:t>K</w:t>
      </w:r>
      <w:r w:rsidRPr="0041002C">
        <w:rPr>
          <w:rFonts w:eastAsia="Arial" w:cs="Arial"/>
          <w:b/>
        </w:rPr>
        <w:t>n</w:t>
      </w:r>
      <w:r w:rsidRPr="0041002C">
        <w:rPr>
          <w:rFonts w:eastAsia="Arial" w:cs="Arial"/>
          <w:b/>
          <w:spacing w:val="-3"/>
        </w:rPr>
        <w:t>o</w:t>
      </w:r>
      <w:r w:rsidRPr="0041002C">
        <w:rPr>
          <w:rFonts w:eastAsia="Arial" w:cs="Arial"/>
          <w:b/>
          <w:spacing w:val="3"/>
        </w:rPr>
        <w:t>w</w:t>
      </w:r>
      <w:r w:rsidRPr="0041002C">
        <w:rPr>
          <w:rFonts w:eastAsia="Arial" w:cs="Arial"/>
          <w:b/>
          <w:spacing w:val="-1"/>
        </w:rPr>
        <w:t>l</w:t>
      </w:r>
      <w:r w:rsidRPr="0041002C">
        <w:rPr>
          <w:rFonts w:eastAsia="Arial" w:cs="Arial"/>
          <w:b/>
        </w:rPr>
        <w:t>e</w:t>
      </w:r>
      <w:r w:rsidRPr="0041002C">
        <w:rPr>
          <w:rFonts w:eastAsia="Arial" w:cs="Arial"/>
          <w:b/>
          <w:spacing w:val="-1"/>
        </w:rPr>
        <w:t>d</w:t>
      </w:r>
      <w:r w:rsidRPr="0041002C">
        <w:rPr>
          <w:rFonts w:eastAsia="Arial" w:cs="Arial"/>
          <w:b/>
        </w:rPr>
        <w:t>ge</w:t>
      </w:r>
      <w:r w:rsidRPr="0041002C">
        <w:rPr>
          <w:rFonts w:eastAsia="Arial" w:cs="Arial"/>
          <w:b/>
          <w:spacing w:val="-2"/>
        </w:rPr>
        <w:t xml:space="preserve"> </w:t>
      </w:r>
      <w:r w:rsidRPr="0041002C">
        <w:rPr>
          <w:rFonts w:eastAsia="Arial" w:cs="Arial"/>
          <w:b/>
          <w:spacing w:val="1"/>
        </w:rPr>
        <w:t>M</w:t>
      </w:r>
      <w:r w:rsidRPr="0041002C">
        <w:rPr>
          <w:rFonts w:eastAsia="Arial" w:cs="Arial"/>
          <w:b/>
        </w:rPr>
        <w:t>o</w:t>
      </w:r>
      <w:r w:rsidRPr="0041002C">
        <w:rPr>
          <w:rFonts w:eastAsia="Arial" w:cs="Arial"/>
          <w:b/>
          <w:spacing w:val="-1"/>
        </w:rPr>
        <w:t>d</w:t>
      </w:r>
      <w:r w:rsidRPr="0041002C">
        <w:rPr>
          <w:rFonts w:eastAsia="Arial" w:cs="Arial"/>
          <w:b/>
          <w:spacing w:val="-3"/>
        </w:rPr>
        <w:t>u</w:t>
      </w:r>
      <w:r w:rsidRPr="0041002C">
        <w:rPr>
          <w:rFonts w:eastAsia="Arial" w:cs="Arial"/>
          <w:b/>
          <w:spacing w:val="1"/>
        </w:rPr>
        <w:t>l</w:t>
      </w:r>
      <w:r w:rsidRPr="0041002C">
        <w:rPr>
          <w:rFonts w:eastAsia="Arial" w:cs="Arial"/>
          <w:b/>
        </w:rPr>
        <w:t>es</w:t>
      </w:r>
    </w:p>
    <w:p w14:paraId="23088F89" w14:textId="77777777" w:rsidR="00AD2099" w:rsidRPr="0041002C" w:rsidRDefault="00AD2099" w:rsidP="00AD2099">
      <w:pPr>
        <w:rPr>
          <w:rFonts w:eastAsia="Arial" w:cs="Arial"/>
        </w:rPr>
      </w:pPr>
    </w:p>
    <w:p w14:paraId="1A7740D5" w14:textId="77777777" w:rsidR="00AD2099" w:rsidRDefault="00AD2099" w:rsidP="00AD2099">
      <w:pPr>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m</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f</w:t>
      </w:r>
      <w:r w:rsidRPr="0041002C">
        <w:rPr>
          <w:rFonts w:eastAsia="Arial" w:cs="Arial"/>
        </w:rPr>
        <w:t>oc</w:t>
      </w:r>
      <w:r w:rsidRPr="0041002C">
        <w:rPr>
          <w:rFonts w:eastAsia="Arial" w:cs="Arial"/>
          <w:spacing w:val="-1"/>
        </w:rPr>
        <w:t>u</w:t>
      </w:r>
      <w:r w:rsidRPr="0041002C">
        <w:rPr>
          <w:rFonts w:eastAsia="Arial" w:cs="Arial"/>
        </w:rPr>
        <w:t>s</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spacing w:val="-3"/>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1"/>
        </w:rPr>
        <w:t>i</w:t>
      </w:r>
      <w:r w:rsidRPr="0041002C">
        <w:rPr>
          <w:rFonts w:eastAsia="Arial" w:cs="Arial"/>
        </w:rPr>
        <w:t xml:space="preserve">n </w:t>
      </w:r>
      <w:r w:rsidRPr="0041002C">
        <w:rPr>
          <w:rFonts w:eastAsia="Arial" w:cs="Arial"/>
          <w:spacing w:val="2"/>
        </w:rPr>
        <w:t>t</w:t>
      </w:r>
      <w:r w:rsidRPr="0041002C">
        <w:rPr>
          <w:rFonts w:eastAsia="Arial" w:cs="Arial"/>
        </w:rPr>
        <w:t>h</w:t>
      </w:r>
      <w:r w:rsidRPr="0041002C">
        <w:rPr>
          <w:rFonts w:eastAsia="Arial" w:cs="Arial"/>
          <w:spacing w:val="-1"/>
        </w:rPr>
        <w:t>i</w:t>
      </w:r>
      <w:r w:rsidRPr="0041002C">
        <w:rPr>
          <w:rFonts w:eastAsia="Arial" w:cs="Arial"/>
        </w:rPr>
        <w:t>s</w:t>
      </w:r>
      <w:r w:rsidRPr="0041002C">
        <w:rPr>
          <w:rFonts w:eastAsia="Arial" w:cs="Arial"/>
          <w:spacing w:val="-3"/>
        </w:rPr>
        <w:t xml:space="preserve"> </w:t>
      </w:r>
      <w:r w:rsidRPr="0041002C">
        <w:rPr>
          <w:rFonts w:eastAsia="Arial" w:cs="Arial"/>
          <w:spacing w:val="2"/>
        </w:rPr>
        <w:t>k</w:t>
      </w:r>
      <w:r w:rsidRPr="0041002C">
        <w:rPr>
          <w:rFonts w:eastAsia="Arial" w:cs="Arial"/>
        </w:rPr>
        <w:t>n</w:t>
      </w:r>
      <w:r w:rsidRPr="0041002C">
        <w:rPr>
          <w:rFonts w:eastAsia="Arial" w:cs="Arial"/>
          <w:spacing w:val="-1"/>
        </w:rPr>
        <w:t>o</w:t>
      </w:r>
      <w:r w:rsidRPr="0041002C">
        <w:rPr>
          <w:rFonts w:eastAsia="Arial" w:cs="Arial"/>
          <w:spacing w:val="-3"/>
        </w:rPr>
        <w:t>w</w:t>
      </w:r>
      <w:r w:rsidRPr="0041002C">
        <w:rPr>
          <w:rFonts w:eastAsia="Arial" w:cs="Arial"/>
          <w:spacing w:val="-1"/>
        </w:rPr>
        <w:t>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w:t>
      </w:r>
      <w:r w:rsidRPr="0041002C">
        <w:rPr>
          <w:rFonts w:eastAsia="Arial" w:cs="Arial"/>
          <w:spacing w:val="-1"/>
        </w:rPr>
        <w:t xml:space="preserve"> </w:t>
      </w:r>
      <w:r w:rsidRPr="0041002C">
        <w:rPr>
          <w:rFonts w:eastAsia="Arial" w:cs="Arial"/>
          <w:spacing w:val="1"/>
        </w:rPr>
        <w:t>m</w:t>
      </w:r>
      <w:r w:rsidRPr="0041002C">
        <w:rPr>
          <w:rFonts w:eastAsia="Arial" w:cs="Arial"/>
        </w:rPr>
        <w:t>o</w:t>
      </w:r>
      <w:r w:rsidRPr="0041002C">
        <w:rPr>
          <w:rFonts w:eastAsia="Arial" w:cs="Arial"/>
          <w:spacing w:val="-1"/>
        </w:rPr>
        <w:t>d</w:t>
      </w:r>
      <w:r w:rsidRPr="0041002C">
        <w:rPr>
          <w:rFonts w:eastAsia="Arial" w:cs="Arial"/>
        </w:rPr>
        <w:t>u</w:t>
      </w:r>
      <w:r w:rsidRPr="0041002C">
        <w:rPr>
          <w:rFonts w:eastAsia="Arial" w:cs="Arial"/>
          <w:spacing w:val="-1"/>
        </w:rPr>
        <w:t>l</w:t>
      </w:r>
      <w:r w:rsidRPr="0041002C">
        <w:rPr>
          <w:rFonts w:eastAsia="Arial" w:cs="Arial"/>
        </w:rPr>
        <w:t>e is</w:t>
      </w:r>
      <w:r w:rsidRPr="0041002C">
        <w:rPr>
          <w:rFonts w:eastAsia="Arial" w:cs="Arial"/>
          <w:spacing w:val="-1"/>
        </w:rPr>
        <w:t xml:space="preserve"> </w:t>
      </w:r>
      <w:r w:rsidRPr="0041002C">
        <w:rPr>
          <w:rFonts w:eastAsia="Arial" w:cs="Arial"/>
          <w:spacing w:val="1"/>
        </w:rPr>
        <w:t>t</w:t>
      </w:r>
      <w:r w:rsidRPr="0041002C">
        <w:rPr>
          <w:rFonts w:eastAsia="Arial" w:cs="Arial"/>
        </w:rPr>
        <w:t>o bu</w:t>
      </w:r>
      <w:r w:rsidRPr="0041002C">
        <w:rPr>
          <w:rFonts w:eastAsia="Arial" w:cs="Arial"/>
          <w:spacing w:val="-1"/>
        </w:rPr>
        <w:t>il</w:t>
      </w:r>
      <w:r w:rsidRPr="0041002C">
        <w:rPr>
          <w:rFonts w:eastAsia="Arial" w:cs="Arial"/>
        </w:rPr>
        <w:t>d an</w:t>
      </w:r>
      <w:r w:rsidRPr="0041002C">
        <w:rPr>
          <w:rFonts w:eastAsia="Arial" w:cs="Arial"/>
          <w:spacing w:val="-1"/>
        </w:rPr>
        <w:t xml:space="preserve"> </w:t>
      </w:r>
      <w:r w:rsidRPr="0041002C">
        <w:rPr>
          <w:rFonts w:eastAsia="Arial" w:cs="Arial"/>
          <w:spacing w:val="3"/>
        </w:rPr>
        <w:t>u</w:t>
      </w:r>
      <w:r w:rsidRPr="0041002C">
        <w:rPr>
          <w:rFonts w:eastAsia="Arial" w:cs="Arial"/>
        </w:rPr>
        <w:t>n</w:t>
      </w:r>
      <w:r w:rsidRPr="0041002C">
        <w:rPr>
          <w:rFonts w:eastAsia="Arial" w:cs="Arial"/>
          <w:spacing w:val="-3"/>
        </w:rPr>
        <w:t>d</w:t>
      </w:r>
      <w:r w:rsidRPr="0041002C">
        <w:rPr>
          <w:rFonts w:eastAsia="Arial" w:cs="Arial"/>
        </w:rPr>
        <w:t>ers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o</w:t>
      </w:r>
      <w:r w:rsidRPr="0041002C">
        <w:rPr>
          <w:rFonts w:eastAsia="Arial" w:cs="Arial"/>
        </w:rPr>
        <w:t xml:space="preserve">f </w:t>
      </w:r>
      <w:r w:rsidRPr="0041002C">
        <w:rPr>
          <w:rFonts w:eastAsia="Arial" w:cs="Arial"/>
          <w:spacing w:val="1"/>
        </w:rPr>
        <w:t>t</w:t>
      </w:r>
      <w:r w:rsidRPr="0041002C">
        <w:rPr>
          <w:rFonts w:eastAsia="Arial" w:cs="Arial"/>
        </w:rPr>
        <w:t>he co</w:t>
      </w:r>
      <w:r w:rsidRPr="0041002C">
        <w:rPr>
          <w:rFonts w:eastAsia="Arial" w:cs="Arial"/>
          <w:spacing w:val="-1"/>
        </w:rPr>
        <w:t>n</w:t>
      </w:r>
      <w:r w:rsidRPr="0041002C">
        <w:rPr>
          <w:rFonts w:eastAsia="Arial" w:cs="Arial"/>
        </w:rPr>
        <w:t>ce</w:t>
      </w:r>
      <w:r w:rsidRPr="0041002C">
        <w:rPr>
          <w:rFonts w:eastAsia="Arial" w:cs="Arial"/>
          <w:spacing w:val="-1"/>
        </w:rPr>
        <w:t>p</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rPr>
        <w:t>a</w:t>
      </w:r>
      <w:r w:rsidRPr="0041002C">
        <w:rPr>
          <w:rFonts w:eastAsia="Arial" w:cs="Arial"/>
          <w:spacing w:val="-1"/>
        </w:rPr>
        <w:t>n</w:t>
      </w:r>
      <w:r w:rsidRPr="0041002C">
        <w:rPr>
          <w:rFonts w:eastAsia="Arial" w:cs="Arial"/>
        </w:rPr>
        <w:t xml:space="preserve">d </w:t>
      </w:r>
      <w:r w:rsidRPr="0041002C">
        <w:rPr>
          <w:rFonts w:eastAsia="Arial" w:cs="Arial"/>
          <w:spacing w:val="-2"/>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1"/>
        </w:rPr>
        <w:t>f</w:t>
      </w:r>
      <w:r w:rsidRPr="0041002C">
        <w:rPr>
          <w:rFonts w:eastAsia="Arial" w:cs="Arial"/>
        </w:rPr>
        <w:t>or</w:t>
      </w:r>
      <w:r w:rsidRPr="0041002C">
        <w:rPr>
          <w:rFonts w:eastAsia="Arial" w:cs="Arial"/>
          <w:spacing w:val="2"/>
        </w:rPr>
        <w:t xml:space="preserve"> </w:t>
      </w:r>
      <w:r w:rsidRPr="0041002C">
        <w:rPr>
          <w:rFonts w:eastAsia="Arial" w:cs="Arial"/>
          <w:spacing w:val="-1"/>
        </w:rPr>
        <w:t>i</w:t>
      </w:r>
      <w:r w:rsidRPr="0041002C">
        <w:rPr>
          <w:rFonts w:eastAsia="Arial" w:cs="Arial"/>
          <w:spacing w:val="1"/>
        </w:rPr>
        <w:t>m</w:t>
      </w:r>
      <w:r w:rsidRPr="0041002C">
        <w:rPr>
          <w:rFonts w:eastAsia="Arial" w:cs="Arial"/>
        </w:rPr>
        <w:t>p</w:t>
      </w:r>
      <w:r w:rsidRPr="0041002C">
        <w:rPr>
          <w:rFonts w:eastAsia="Arial" w:cs="Arial"/>
          <w:spacing w:val="-1"/>
        </w:rPr>
        <w:t>l</w:t>
      </w:r>
      <w:r w:rsidRPr="0041002C">
        <w:rPr>
          <w:rFonts w:eastAsia="Arial" w:cs="Arial"/>
          <w:spacing w:val="-3"/>
        </w:rPr>
        <w:t>e</w:t>
      </w:r>
      <w:r w:rsidRPr="0041002C">
        <w:rPr>
          <w:rFonts w:eastAsia="Arial" w:cs="Arial"/>
          <w:spacing w:val="1"/>
        </w:rPr>
        <w:t>m</w:t>
      </w:r>
      <w:r w:rsidRPr="0041002C">
        <w:rPr>
          <w:rFonts w:eastAsia="Arial" w:cs="Arial"/>
        </w:rPr>
        <w:t>e</w:t>
      </w:r>
      <w:r w:rsidRPr="0041002C">
        <w:rPr>
          <w:rFonts w:eastAsia="Arial" w:cs="Arial"/>
          <w:spacing w:val="-1"/>
        </w:rPr>
        <w:t>n</w:t>
      </w:r>
      <w:r w:rsidRPr="0041002C">
        <w:rPr>
          <w:rFonts w:eastAsia="Arial" w:cs="Arial"/>
          <w:spacing w:val="1"/>
        </w:rPr>
        <w:t>t</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S</w:t>
      </w:r>
      <w:r w:rsidRPr="0041002C">
        <w:rPr>
          <w:rFonts w:eastAsia="Arial" w:cs="Arial"/>
          <w:spacing w:val="1"/>
        </w:rPr>
        <w:t>t</w:t>
      </w:r>
      <w:r w:rsidRPr="0041002C">
        <w:rPr>
          <w:rFonts w:eastAsia="Arial" w:cs="Arial"/>
        </w:rPr>
        <w:t>ore</w:t>
      </w:r>
      <w:r w:rsidRPr="0041002C">
        <w:rPr>
          <w:rFonts w:eastAsia="Arial" w:cs="Arial"/>
          <w:spacing w:val="-1"/>
        </w:rPr>
        <w:t xml:space="preserve"> </w:t>
      </w:r>
      <w:r w:rsidRPr="0041002C">
        <w:rPr>
          <w:rFonts w:eastAsia="Arial" w:cs="Arial"/>
          <w:spacing w:val="-3"/>
        </w:rPr>
        <w:t>S</w:t>
      </w:r>
      <w:r w:rsidRPr="0041002C">
        <w:rPr>
          <w:rFonts w:eastAsia="Arial" w:cs="Arial"/>
        </w:rPr>
        <w:t>u</w:t>
      </w:r>
      <w:r w:rsidRPr="0041002C">
        <w:rPr>
          <w:rFonts w:eastAsia="Arial" w:cs="Arial"/>
          <w:spacing w:val="-1"/>
        </w:rPr>
        <w:t>p</w:t>
      </w:r>
      <w:r w:rsidRPr="0041002C">
        <w:rPr>
          <w:rFonts w:eastAsia="Arial" w:cs="Arial"/>
        </w:rPr>
        <w:t>p</w:t>
      </w:r>
      <w:r w:rsidRPr="0041002C">
        <w:rPr>
          <w:rFonts w:eastAsia="Arial" w:cs="Arial"/>
          <w:spacing w:val="-1"/>
        </w:rPr>
        <w:t>o</w:t>
      </w:r>
      <w:r w:rsidRPr="0041002C">
        <w:rPr>
          <w:rFonts w:eastAsia="Arial" w:cs="Arial"/>
          <w:spacing w:val="1"/>
        </w:rPr>
        <w:t>r</w:t>
      </w:r>
      <w:r w:rsidRPr="0041002C">
        <w:rPr>
          <w:rFonts w:eastAsia="Arial" w:cs="Arial"/>
        </w:rPr>
        <w:t xml:space="preserve">t </w:t>
      </w:r>
      <w:r w:rsidRPr="0041002C">
        <w:rPr>
          <w:rFonts w:eastAsia="Arial" w:cs="Arial"/>
          <w:spacing w:val="-1"/>
        </w:rPr>
        <w:t>C</w:t>
      </w:r>
      <w:r w:rsidRPr="0041002C">
        <w:rPr>
          <w:rFonts w:eastAsia="Arial" w:cs="Arial"/>
        </w:rPr>
        <w:t>e</w:t>
      </w:r>
      <w:r w:rsidRPr="0041002C">
        <w:rPr>
          <w:rFonts w:eastAsia="Arial" w:cs="Arial"/>
          <w:spacing w:val="-1"/>
        </w:rPr>
        <w:t>n</w:t>
      </w:r>
      <w:r w:rsidRPr="0041002C">
        <w:rPr>
          <w:rFonts w:eastAsia="Arial" w:cs="Arial"/>
          <w:spacing w:val="1"/>
        </w:rPr>
        <w:t>tr</w:t>
      </w:r>
      <w:r w:rsidRPr="0041002C">
        <w:rPr>
          <w:rFonts w:eastAsia="Arial" w:cs="Arial"/>
        </w:rPr>
        <w:t>e</w:t>
      </w:r>
      <w:r w:rsidRPr="0041002C">
        <w:rPr>
          <w:rFonts w:eastAsia="Arial" w:cs="Arial"/>
          <w:spacing w:val="-2"/>
        </w:rPr>
        <w:t xml:space="preserve"> </w:t>
      </w:r>
      <w:r w:rsidRPr="0041002C">
        <w:rPr>
          <w:rFonts w:eastAsia="Arial" w:cs="Arial"/>
        </w:rPr>
        <w:t>p</w:t>
      </w:r>
      <w:r w:rsidRPr="0041002C">
        <w:rPr>
          <w:rFonts w:eastAsia="Arial" w:cs="Arial"/>
          <w:spacing w:val="-1"/>
        </w:rPr>
        <w:t>l</w:t>
      </w:r>
      <w:r w:rsidRPr="0041002C">
        <w:rPr>
          <w:rFonts w:eastAsia="Arial" w:cs="Arial"/>
        </w:rPr>
        <w:t>a</w:t>
      </w:r>
      <w:r w:rsidRPr="0041002C">
        <w:rPr>
          <w:rFonts w:eastAsia="Arial" w:cs="Arial"/>
          <w:spacing w:val="-1"/>
        </w:rPr>
        <w:t>n</w:t>
      </w:r>
      <w:r w:rsidRPr="0041002C">
        <w:rPr>
          <w:rFonts w:eastAsia="Arial" w:cs="Arial"/>
        </w:rPr>
        <w:t>n</w:t>
      </w:r>
      <w:r w:rsidRPr="0041002C">
        <w:rPr>
          <w:rFonts w:eastAsia="Arial" w:cs="Arial"/>
          <w:spacing w:val="-1"/>
        </w:rPr>
        <w:t>e</w:t>
      </w:r>
      <w:r w:rsidRPr="0041002C">
        <w:rPr>
          <w:rFonts w:eastAsia="Arial" w:cs="Arial"/>
        </w:rPr>
        <w:t xml:space="preserve">d </w:t>
      </w:r>
      <w:r w:rsidRPr="0041002C">
        <w:rPr>
          <w:rFonts w:eastAsia="Arial" w:cs="Arial"/>
          <w:spacing w:val="-2"/>
        </w:rPr>
        <w:t>pr</w:t>
      </w:r>
      <w:r w:rsidRPr="0041002C">
        <w:rPr>
          <w:rFonts w:eastAsia="Arial" w:cs="Arial"/>
        </w:rPr>
        <w:t>omo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al a</w:t>
      </w:r>
      <w:r w:rsidRPr="0041002C">
        <w:rPr>
          <w:rFonts w:eastAsia="Arial" w:cs="Arial"/>
          <w:spacing w:val="-3"/>
        </w:rPr>
        <w:t>c</w:t>
      </w:r>
      <w:r w:rsidRPr="0041002C">
        <w:rPr>
          <w:rFonts w:eastAsia="Arial" w:cs="Arial"/>
          <w:spacing w:val="1"/>
        </w:rPr>
        <w:t>t</w:t>
      </w:r>
      <w:r w:rsidRPr="0041002C">
        <w:rPr>
          <w:rFonts w:eastAsia="Arial" w:cs="Arial"/>
          <w:spacing w:val="-1"/>
        </w:rPr>
        <w:t>i</w:t>
      </w:r>
      <w:r w:rsidRPr="0041002C">
        <w:rPr>
          <w:rFonts w:eastAsia="Arial" w:cs="Arial"/>
          <w:spacing w:val="-2"/>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 L</w:t>
      </w:r>
      <w:r w:rsidRPr="0041002C">
        <w:rPr>
          <w:rFonts w:eastAsia="Arial" w:cs="Arial"/>
          <w:spacing w:val="-1"/>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w:t>
      </w:r>
      <w:r w:rsidRPr="0041002C">
        <w:rPr>
          <w:rFonts w:eastAsia="Arial" w:cs="Arial"/>
          <w:spacing w:val="-3"/>
        </w:rPr>
        <w:t>a</w:t>
      </w:r>
      <w:r w:rsidRPr="0041002C">
        <w:rPr>
          <w:rFonts w:eastAsia="Arial" w:cs="Arial"/>
        </w:rPr>
        <w:t xml:space="preserve">ct </w:t>
      </w:r>
      <w:r w:rsidRPr="0041002C">
        <w:rPr>
          <w:rFonts w:eastAsia="Arial" w:cs="Arial"/>
          <w:spacing w:val="1"/>
        </w:rPr>
        <w:t>t</w:t>
      </w:r>
      <w:r w:rsidRPr="0041002C">
        <w:rPr>
          <w:rFonts w:eastAsia="Arial" w:cs="Arial"/>
          <w:spacing w:val="-1"/>
        </w:rPr>
        <w:t>i</w:t>
      </w:r>
      <w:r w:rsidRPr="0041002C">
        <w:rPr>
          <w:rFonts w:eastAsia="Arial" w:cs="Arial"/>
          <w:spacing w:val="-2"/>
        </w:rPr>
        <w:t>m</w:t>
      </w:r>
      <w:r w:rsidRPr="0041002C">
        <w:rPr>
          <w:rFonts w:eastAsia="Arial" w:cs="Arial"/>
        </w:rPr>
        <w:t>e</w:t>
      </w:r>
      <w:r w:rsidRPr="0041002C">
        <w:rPr>
          <w:rFonts w:eastAsia="Arial" w:cs="Arial"/>
          <w:spacing w:val="-1"/>
        </w:rPr>
        <w:t xml:space="preserve"> </w:t>
      </w:r>
      <w:r w:rsidRPr="0041002C">
        <w:rPr>
          <w:rFonts w:eastAsia="Arial" w:cs="Arial"/>
        </w:rPr>
        <w:t xml:space="preserve">- </w:t>
      </w:r>
      <w:r w:rsidRPr="0041002C">
        <w:rPr>
          <w:rFonts w:eastAsia="Arial" w:cs="Arial"/>
          <w:spacing w:val="-1"/>
        </w:rPr>
        <w:t>t</w:t>
      </w:r>
      <w:r w:rsidRPr="0041002C">
        <w:rPr>
          <w:rFonts w:eastAsia="Arial" w:cs="Arial"/>
        </w:rPr>
        <w:t>he</w:t>
      </w:r>
      <w:r w:rsidRPr="0041002C">
        <w:rPr>
          <w:rFonts w:eastAsia="Arial" w:cs="Arial"/>
          <w:spacing w:val="1"/>
        </w:rPr>
        <w:t xml:space="preserve"> t</w:t>
      </w:r>
      <w:r w:rsidRPr="0041002C">
        <w:rPr>
          <w:rFonts w:eastAsia="Arial" w:cs="Arial"/>
          <w:spacing w:val="-3"/>
        </w:rPr>
        <w:t>o</w:t>
      </w:r>
      <w:r w:rsidRPr="0041002C">
        <w:rPr>
          <w:rFonts w:eastAsia="Arial" w:cs="Arial"/>
          <w:spacing w:val="1"/>
        </w:rPr>
        <w:t>t</w:t>
      </w:r>
      <w:r w:rsidRPr="0041002C">
        <w:rPr>
          <w:rFonts w:eastAsia="Arial" w:cs="Arial"/>
        </w:rPr>
        <w:t>al amo</w:t>
      </w:r>
      <w:r w:rsidRPr="0041002C">
        <w:rPr>
          <w:rFonts w:eastAsia="Arial" w:cs="Arial"/>
          <w:spacing w:val="-3"/>
        </w:rPr>
        <w:t>u</w:t>
      </w:r>
      <w:r w:rsidRPr="0041002C">
        <w:rPr>
          <w:rFonts w:eastAsia="Arial" w:cs="Arial"/>
        </w:rPr>
        <w:t xml:space="preserve">nt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2"/>
        </w:rPr>
        <w:t xml:space="preserve"> </w:t>
      </w:r>
      <w:r w:rsidRPr="0041002C">
        <w:rPr>
          <w:rFonts w:eastAsia="Arial" w:cs="Arial"/>
          <w:spacing w:val="-3"/>
        </w:rPr>
        <w:t>d</w:t>
      </w:r>
      <w:r w:rsidRPr="0041002C">
        <w:rPr>
          <w:rFonts w:eastAsia="Arial" w:cs="Arial"/>
        </w:rPr>
        <w:t>uri</w:t>
      </w:r>
      <w:r w:rsidRPr="0041002C">
        <w:rPr>
          <w:rFonts w:eastAsia="Arial" w:cs="Arial"/>
          <w:spacing w:val="-1"/>
        </w:rPr>
        <w:t>n</w:t>
      </w:r>
      <w:r w:rsidRPr="0041002C">
        <w:rPr>
          <w:rFonts w:eastAsia="Arial" w:cs="Arial"/>
        </w:rPr>
        <w:t xml:space="preserve">g </w:t>
      </w:r>
      <w:r w:rsidRPr="0041002C">
        <w:rPr>
          <w:rFonts w:eastAsia="Arial" w:cs="Arial"/>
          <w:spacing w:val="-3"/>
        </w:rPr>
        <w:t>w</w:t>
      </w:r>
      <w:r w:rsidRPr="0041002C">
        <w:rPr>
          <w:rFonts w:eastAsia="Arial" w:cs="Arial"/>
        </w:rPr>
        <w:t>h</w:t>
      </w:r>
      <w:r w:rsidRPr="0041002C">
        <w:rPr>
          <w:rFonts w:eastAsia="Arial" w:cs="Arial"/>
          <w:spacing w:val="-1"/>
        </w:rPr>
        <w:t>i</w:t>
      </w:r>
      <w:r w:rsidRPr="0041002C">
        <w:rPr>
          <w:rFonts w:eastAsia="Arial" w:cs="Arial"/>
        </w:rPr>
        <w:t xml:space="preserve">ch </w:t>
      </w:r>
      <w:r w:rsidRPr="0041002C">
        <w:rPr>
          <w:rFonts w:eastAsia="Arial" w:cs="Arial"/>
          <w:spacing w:val="2"/>
        </w:rPr>
        <w:t>t</w:t>
      </w:r>
      <w:r w:rsidRPr="0041002C">
        <w:rPr>
          <w:rFonts w:eastAsia="Arial" w:cs="Arial"/>
        </w:rPr>
        <w:t>he</w:t>
      </w:r>
      <w:r w:rsidRPr="0041002C">
        <w:rPr>
          <w:rFonts w:eastAsia="Arial" w:cs="Arial"/>
          <w:spacing w:val="1"/>
        </w:rPr>
        <w:t xml:space="preserve"> </w:t>
      </w:r>
      <w:r w:rsidRPr="0041002C">
        <w:rPr>
          <w:rFonts w:eastAsia="Arial" w:cs="Arial"/>
          <w:spacing w:val="-1"/>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spacing w:val="-3"/>
        </w:rPr>
        <w:t>n</w:t>
      </w:r>
      <w:r w:rsidRPr="0041002C">
        <w:rPr>
          <w:rFonts w:eastAsia="Arial" w:cs="Arial"/>
        </w:rPr>
        <w:t>e</w:t>
      </w:r>
      <w:r w:rsidRPr="0041002C">
        <w:rPr>
          <w:rFonts w:eastAsia="Arial" w:cs="Arial"/>
          <w:spacing w:val="-1"/>
        </w:rPr>
        <w:t>e</w:t>
      </w:r>
      <w:r w:rsidRPr="0041002C">
        <w:rPr>
          <w:rFonts w:eastAsia="Arial" w:cs="Arial"/>
        </w:rPr>
        <w:t xml:space="preserve">ds </w:t>
      </w:r>
      <w:r w:rsidRPr="0041002C">
        <w:rPr>
          <w:rFonts w:eastAsia="Arial" w:cs="Arial"/>
          <w:spacing w:val="2"/>
        </w:rPr>
        <w:t>t</w:t>
      </w:r>
      <w:r w:rsidRPr="0041002C">
        <w:rPr>
          <w:rFonts w:eastAsia="Arial" w:cs="Arial"/>
        </w:rPr>
        <w:t>o</w:t>
      </w:r>
      <w:r w:rsidRPr="0041002C">
        <w:rPr>
          <w:rFonts w:eastAsia="Arial" w:cs="Arial"/>
          <w:spacing w:val="-2"/>
        </w:rPr>
        <w:t xml:space="preserve"> </w:t>
      </w:r>
      <w:r w:rsidRPr="0041002C">
        <w:rPr>
          <w:rFonts w:eastAsia="Arial" w:cs="Arial"/>
        </w:rPr>
        <w:t>h</w:t>
      </w:r>
      <w:r w:rsidRPr="0041002C">
        <w:rPr>
          <w:rFonts w:eastAsia="Arial" w:cs="Arial"/>
          <w:spacing w:val="-1"/>
        </w:rPr>
        <w:t>a</w:t>
      </w:r>
      <w:r w:rsidRPr="0041002C">
        <w:rPr>
          <w:rFonts w:eastAsia="Arial" w:cs="Arial"/>
          <w:spacing w:val="-2"/>
        </w:rPr>
        <w:t>v</w:t>
      </w:r>
      <w:r w:rsidRPr="0041002C">
        <w:rPr>
          <w:rFonts w:eastAsia="Arial" w:cs="Arial"/>
        </w:rPr>
        <w:t>e access</w:t>
      </w:r>
      <w:r w:rsidRPr="0041002C">
        <w:rPr>
          <w:rFonts w:eastAsia="Arial" w:cs="Arial"/>
          <w:spacing w:val="-1"/>
        </w:rPr>
        <w:t xml:space="preserve"> </w:t>
      </w:r>
      <w:r w:rsidRPr="0041002C">
        <w:rPr>
          <w:rFonts w:eastAsia="Arial" w:cs="Arial"/>
          <w:spacing w:val="1"/>
        </w:rPr>
        <w:t>t</w:t>
      </w:r>
      <w:r w:rsidRPr="0041002C">
        <w:rPr>
          <w:rFonts w:eastAsia="Arial" w:cs="Arial"/>
        </w:rPr>
        <w:t xml:space="preserve">o </w:t>
      </w:r>
      <w:r w:rsidRPr="0041002C">
        <w:rPr>
          <w:rFonts w:eastAsia="Arial" w:cs="Arial"/>
          <w:spacing w:val="1"/>
        </w:rPr>
        <w:t>t</w:t>
      </w:r>
      <w:r w:rsidRPr="0041002C">
        <w:rPr>
          <w:rFonts w:eastAsia="Arial" w:cs="Arial"/>
        </w:rPr>
        <w:t>he</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d</w:t>
      </w:r>
      <w:r w:rsidRPr="0041002C">
        <w:rPr>
          <w:rFonts w:eastAsia="Arial" w:cs="Arial"/>
          <w:spacing w:val="-1"/>
        </w:rPr>
        <w:t>e</w:t>
      </w:r>
      <w:r w:rsidRPr="0041002C">
        <w:rPr>
          <w:rFonts w:eastAsia="Arial" w:cs="Arial"/>
        </w:rPr>
        <w:t>r</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rPr>
        <w:t>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e h</w:t>
      </w:r>
      <w:r w:rsidRPr="0041002C">
        <w:rPr>
          <w:rFonts w:eastAsia="Arial" w:cs="Arial"/>
          <w:spacing w:val="-1"/>
        </w:rPr>
        <w:t>i</w:t>
      </w:r>
      <w:r w:rsidRPr="0041002C">
        <w:rPr>
          <w:rFonts w:eastAsia="Arial" w:cs="Arial"/>
        </w:rPr>
        <w:t>m</w:t>
      </w:r>
      <w:r w:rsidRPr="0041002C">
        <w:rPr>
          <w:rFonts w:eastAsia="Arial" w:cs="Arial"/>
          <w:spacing w:val="2"/>
        </w:rPr>
        <w:t xml:space="preserve"> </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h</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rPr>
        <w:t>s</w:t>
      </w:r>
      <w:r w:rsidRPr="0041002C">
        <w:rPr>
          <w:rFonts w:eastAsia="Arial" w:cs="Arial"/>
          <w:spacing w:val="-3"/>
        </w:rPr>
        <w:t>u</w:t>
      </w:r>
      <w:r w:rsidRPr="0041002C">
        <w:rPr>
          <w:rFonts w:eastAsia="Arial" w:cs="Arial"/>
          <w:spacing w:val="1"/>
        </w:rPr>
        <w:t>ff</w:t>
      </w:r>
      <w:r w:rsidRPr="0041002C">
        <w:rPr>
          <w:rFonts w:eastAsia="Arial" w:cs="Arial"/>
          <w:spacing w:val="-1"/>
        </w:rPr>
        <w:t>i</w:t>
      </w:r>
      <w:r w:rsidRPr="0041002C">
        <w:rPr>
          <w:rFonts w:eastAsia="Arial" w:cs="Arial"/>
        </w:rPr>
        <w:t>c</w:t>
      </w:r>
      <w:r w:rsidRPr="0041002C">
        <w:rPr>
          <w:rFonts w:eastAsia="Arial" w:cs="Arial"/>
          <w:spacing w:val="-1"/>
        </w:rPr>
        <w:t>i</w:t>
      </w:r>
      <w:r w:rsidRPr="0041002C">
        <w:rPr>
          <w:rFonts w:eastAsia="Arial" w:cs="Arial"/>
        </w:rPr>
        <w:t>e</w:t>
      </w:r>
      <w:r w:rsidRPr="0041002C">
        <w:rPr>
          <w:rFonts w:eastAsia="Arial" w:cs="Arial"/>
          <w:spacing w:val="-1"/>
        </w:rPr>
        <w:t>n</w:t>
      </w:r>
      <w:r w:rsidRPr="0041002C">
        <w:rPr>
          <w:rFonts w:eastAsia="Arial" w:cs="Arial"/>
        </w:rPr>
        <w:t>t</w:t>
      </w:r>
      <w:r w:rsidRPr="0041002C">
        <w:rPr>
          <w:rFonts w:eastAsia="Arial" w:cs="Arial"/>
          <w:spacing w:val="1"/>
        </w:rPr>
        <w:t xml:space="preserve"> 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1"/>
        </w:rPr>
        <w:t xml:space="preserve"> t</w:t>
      </w:r>
      <w:r w:rsidRPr="0041002C">
        <w:rPr>
          <w:rFonts w:eastAsia="Arial" w:cs="Arial"/>
        </w:rPr>
        <w:t>o ob</w:t>
      </w:r>
      <w:r w:rsidRPr="0041002C">
        <w:rPr>
          <w:rFonts w:eastAsia="Arial" w:cs="Arial"/>
          <w:spacing w:val="1"/>
        </w:rPr>
        <w:t>t</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4"/>
        </w:rPr>
        <w:t xml:space="preserve"> </w:t>
      </w:r>
      <w:r w:rsidRPr="0041002C">
        <w:rPr>
          <w:rFonts w:eastAsia="Arial" w:cs="Arial"/>
          <w:spacing w:val="2"/>
        </w:rPr>
        <w:t>k</w:t>
      </w:r>
      <w:r w:rsidRPr="0041002C">
        <w:rPr>
          <w:rFonts w:eastAsia="Arial" w:cs="Arial"/>
        </w:rPr>
        <w:t>n</w:t>
      </w:r>
      <w:r w:rsidRPr="0041002C">
        <w:rPr>
          <w:rFonts w:eastAsia="Arial" w:cs="Arial"/>
          <w:spacing w:val="-3"/>
        </w:rPr>
        <w:t>o</w:t>
      </w:r>
      <w:r w:rsidRPr="0041002C">
        <w:rPr>
          <w:rFonts w:eastAsia="Arial" w:cs="Arial"/>
          <w:spacing w:val="-1"/>
        </w:rPr>
        <w:t>wl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 and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acti</w:t>
      </w:r>
      <w:r w:rsidRPr="0041002C">
        <w:rPr>
          <w:rFonts w:eastAsia="Arial" w:cs="Arial"/>
          <w:spacing w:val="-3"/>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w:t>
      </w:r>
      <w:r w:rsidRPr="0041002C">
        <w:rPr>
          <w:rFonts w:eastAsia="Arial" w:cs="Arial"/>
          <w:spacing w:val="2"/>
        </w:rPr>
        <w:t xml:space="preserve"> </w:t>
      </w:r>
      <w:r w:rsidRPr="0041002C">
        <w:rPr>
          <w:rFonts w:eastAsia="Arial" w:cs="Arial"/>
        </w:rPr>
        <w:t>ass</w:t>
      </w:r>
      <w:r w:rsidRPr="0041002C">
        <w:rPr>
          <w:rFonts w:eastAsia="Arial" w:cs="Arial"/>
          <w:spacing w:val="-4"/>
        </w:rPr>
        <w:t>i</w:t>
      </w:r>
      <w:r w:rsidRPr="0041002C">
        <w:rPr>
          <w:rFonts w:eastAsia="Arial" w:cs="Arial"/>
          <w:spacing w:val="2"/>
        </w:rPr>
        <w:t>g</w:t>
      </w:r>
      <w:r w:rsidRPr="0041002C">
        <w:rPr>
          <w:rFonts w:eastAsia="Arial" w:cs="Arial"/>
        </w:rPr>
        <w:t>nme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spacing w:val="-3"/>
        </w:rPr>
        <w:t>a</w:t>
      </w:r>
      <w:r w:rsidRPr="0041002C">
        <w:rPr>
          <w:rFonts w:eastAsia="Arial" w:cs="Arial"/>
        </w:rPr>
        <w:t>nd</w:t>
      </w:r>
      <w:r w:rsidRPr="0041002C">
        <w:rPr>
          <w:rFonts w:eastAsia="Arial" w:cs="Arial"/>
          <w:spacing w:val="1"/>
        </w:rPr>
        <w:t xml:space="preserve"> r</w:t>
      </w:r>
      <w:r w:rsidRPr="0041002C">
        <w:rPr>
          <w:rFonts w:eastAsia="Arial" w:cs="Arial"/>
        </w:rPr>
        <w:t>es</w:t>
      </w:r>
      <w:r w:rsidRPr="0041002C">
        <w:rPr>
          <w:rFonts w:eastAsia="Arial" w:cs="Arial"/>
          <w:spacing w:val="-1"/>
        </w:rPr>
        <w:t>e</w:t>
      </w:r>
      <w:r w:rsidRPr="0041002C">
        <w:rPr>
          <w:rFonts w:eastAsia="Arial" w:cs="Arial"/>
          <w:spacing w:val="-3"/>
        </w:rPr>
        <w:t>a</w:t>
      </w:r>
      <w:r w:rsidRPr="0041002C">
        <w:rPr>
          <w:rFonts w:eastAsia="Arial" w:cs="Arial"/>
          <w:spacing w:val="1"/>
        </w:rPr>
        <w:t>r</w:t>
      </w:r>
      <w:r w:rsidRPr="0041002C">
        <w:rPr>
          <w:rFonts w:eastAsia="Arial" w:cs="Arial"/>
        </w:rPr>
        <w:t>ch</w:t>
      </w:r>
      <w:r w:rsidRPr="0041002C">
        <w:rPr>
          <w:rFonts w:eastAsia="Arial" w:cs="Arial"/>
          <w:spacing w:val="-1"/>
        </w:rPr>
        <w:t xml:space="preserve"> </w:t>
      </w:r>
      <w:r w:rsidRPr="0041002C">
        <w:rPr>
          <w:rFonts w:eastAsia="Arial" w:cs="Arial"/>
          <w:spacing w:val="1"/>
        </w:rPr>
        <w:t>(</w:t>
      </w:r>
      <w:r w:rsidRPr="0041002C">
        <w:rPr>
          <w:rFonts w:eastAsia="Arial" w:cs="Arial"/>
          <w:spacing w:val="-3"/>
        </w:rPr>
        <w:t>i</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spacing w:val="-2"/>
        </w:rPr>
        <w:t>y</w:t>
      </w:r>
      <w:r w:rsidRPr="0041002C">
        <w:rPr>
          <w:rFonts w:eastAsia="Arial" w:cs="Arial"/>
        </w:rPr>
        <w:t>)</w:t>
      </w:r>
      <w:r w:rsidRPr="0041002C">
        <w:rPr>
          <w:rFonts w:eastAsia="Arial" w:cs="Arial"/>
          <w:spacing w:val="2"/>
        </w:rPr>
        <w:t xml:space="preserve"> </w:t>
      </w:r>
      <w:r w:rsidRPr="0041002C">
        <w:rPr>
          <w:rFonts w:eastAsia="Arial" w:cs="Arial"/>
        </w:rPr>
        <w:t xml:space="preserve">as </w:t>
      </w:r>
      <w:r w:rsidRPr="0041002C">
        <w:rPr>
          <w:rFonts w:eastAsia="Arial" w:cs="Arial"/>
          <w:spacing w:val="-3"/>
        </w:rPr>
        <w:t>w</w:t>
      </w:r>
      <w:r w:rsidRPr="0041002C">
        <w:rPr>
          <w:rFonts w:eastAsia="Arial" w:cs="Arial"/>
        </w:rPr>
        <w:t>e</w:t>
      </w:r>
      <w:r w:rsidRPr="0041002C">
        <w:rPr>
          <w:rFonts w:eastAsia="Arial" w:cs="Arial"/>
          <w:spacing w:val="-1"/>
        </w:rPr>
        <w:t>l</w:t>
      </w:r>
      <w:r w:rsidRPr="0041002C">
        <w:rPr>
          <w:rFonts w:eastAsia="Arial" w:cs="Arial"/>
        </w:rPr>
        <w:t xml:space="preserve">l as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prep</w:t>
      </w:r>
      <w:r w:rsidRPr="0041002C">
        <w:rPr>
          <w:rFonts w:eastAsia="Arial" w:cs="Arial"/>
          <w:spacing w:val="-3"/>
        </w:rPr>
        <w:t>a</w:t>
      </w:r>
      <w:r w:rsidRPr="0041002C">
        <w:rPr>
          <w:rFonts w:eastAsia="Arial" w:cs="Arial"/>
          <w:spacing w:val="1"/>
        </w:rPr>
        <w:t>r</w:t>
      </w:r>
      <w:r w:rsidRPr="0041002C">
        <w:rPr>
          <w:rFonts w:eastAsia="Arial" w:cs="Arial"/>
        </w:rPr>
        <w:t>e</w:t>
      </w:r>
      <w:r w:rsidRPr="0041002C">
        <w:rPr>
          <w:rFonts w:eastAsia="Arial" w:cs="Arial"/>
          <w:spacing w:val="-4"/>
        </w:rPr>
        <w:t xml:space="preserve"> </w:t>
      </w:r>
      <w:r w:rsidRPr="0041002C">
        <w:rPr>
          <w:rFonts w:eastAsia="Arial" w:cs="Arial"/>
          <w:spacing w:val="3"/>
        </w:rPr>
        <w:t>f</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ass</w:t>
      </w:r>
      <w:r w:rsidRPr="0041002C">
        <w:rPr>
          <w:rFonts w:eastAsia="Arial" w:cs="Arial"/>
          <w:spacing w:val="-1"/>
        </w:rPr>
        <w:t>e</w:t>
      </w:r>
      <w:r w:rsidRPr="0041002C">
        <w:rPr>
          <w:rFonts w:eastAsia="Arial" w:cs="Arial"/>
        </w:rPr>
        <w:t>ss</w:t>
      </w:r>
      <w:r w:rsidRPr="0041002C">
        <w:rPr>
          <w:rFonts w:eastAsia="Arial" w:cs="Arial"/>
          <w:spacing w:val="1"/>
        </w:rPr>
        <w:t>m</w:t>
      </w:r>
      <w:r w:rsidRPr="0041002C">
        <w:rPr>
          <w:rFonts w:eastAsia="Arial" w:cs="Arial"/>
        </w:rPr>
        <w:t>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i</w:t>
      </w:r>
      <w:r w:rsidRPr="0041002C">
        <w:rPr>
          <w:rFonts w:eastAsia="Arial" w:cs="Arial"/>
        </w:rPr>
        <w:t>s</w:t>
      </w:r>
      <w:r w:rsidRPr="0041002C">
        <w:rPr>
          <w:rFonts w:eastAsia="Arial" w:cs="Arial"/>
          <w:spacing w:val="1"/>
        </w:rPr>
        <w:t xml:space="preserve"> </w:t>
      </w:r>
      <w:r w:rsidRPr="0041002C">
        <w:rPr>
          <w:rFonts w:eastAsia="Arial" w:cs="Arial"/>
        </w:rPr>
        <w:t>4 da</w:t>
      </w:r>
      <w:r w:rsidRPr="0041002C">
        <w:rPr>
          <w:rFonts w:eastAsia="Arial" w:cs="Arial"/>
          <w:spacing w:val="-2"/>
        </w:rPr>
        <w:t>y</w:t>
      </w:r>
      <w:r w:rsidRPr="0041002C">
        <w:rPr>
          <w:rFonts w:eastAsia="Arial" w:cs="Arial"/>
        </w:rPr>
        <w:t>s</w:t>
      </w:r>
    </w:p>
    <w:p w14:paraId="6BFED87C" w14:textId="77777777" w:rsidR="00AD2099" w:rsidRPr="0041002C" w:rsidRDefault="00AD2099" w:rsidP="00AD2099">
      <w:pPr>
        <w:rPr>
          <w:rFonts w:eastAsia="Arial" w:cs="Arial"/>
        </w:rPr>
      </w:pPr>
    </w:p>
    <w:p w14:paraId="2AC3F43A" w14:textId="77777777" w:rsidR="00AD2099" w:rsidRPr="0041002C" w:rsidRDefault="00AD2099" w:rsidP="00AD2099">
      <w:pPr>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rPr>
        <w:t>e</w:t>
      </w:r>
      <w:r>
        <w:rPr>
          <w:rFonts w:eastAsia="Arial" w:cs="Arial"/>
        </w:rPr>
        <w:t>a</w:t>
      </w:r>
      <w:r w:rsidRPr="0041002C">
        <w:rPr>
          <w:rFonts w:eastAsia="Arial" w:cs="Arial"/>
          <w:spacing w:val="1"/>
        </w:rPr>
        <w:t>r</w:t>
      </w:r>
      <w:r w:rsidRPr="0041002C">
        <w:rPr>
          <w:rFonts w:eastAsia="Arial" w:cs="Arial"/>
        </w:rPr>
        <w:t>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w</w:t>
      </w:r>
      <w:r w:rsidRPr="0041002C">
        <w:rPr>
          <w:rFonts w:eastAsia="Arial" w:cs="Arial"/>
          <w:spacing w:val="-1"/>
        </w:rPr>
        <w:t>il</w:t>
      </w:r>
      <w:r w:rsidRPr="0041002C">
        <w:rPr>
          <w:rFonts w:eastAsia="Arial" w:cs="Arial"/>
        </w:rPr>
        <w:t>l 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 xml:space="preserve">e </w:t>
      </w:r>
      <w:r w:rsidRPr="0041002C">
        <w:rPr>
          <w:rFonts w:eastAsia="Arial" w:cs="Arial"/>
          <w:spacing w:val="2"/>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e</w:t>
      </w:r>
      <w:r w:rsidRPr="0041002C">
        <w:rPr>
          <w:rFonts w:eastAsia="Arial" w:cs="Arial"/>
          <w:spacing w:val="1"/>
        </w:rPr>
        <w:t>r</w:t>
      </w:r>
      <w:r w:rsidRPr="0041002C">
        <w:rPr>
          <w:rFonts w:eastAsia="Arial" w:cs="Arial"/>
        </w:rPr>
        <w:t>s</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3A7D0D31"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1</w:t>
      </w:r>
      <w:r w:rsidRPr="0041002C">
        <w:rPr>
          <w:rFonts w:eastAsia="Arial" w:cs="Arial"/>
        </w:rPr>
        <w:t>:</w:t>
      </w:r>
      <w:r w:rsidRPr="0041002C">
        <w:rPr>
          <w:rFonts w:eastAsia="Arial" w:cs="Arial"/>
          <w:spacing w:val="2"/>
        </w:rPr>
        <w:t xml:space="preserve"> </w:t>
      </w:r>
      <w:r w:rsidRPr="0041002C">
        <w:rPr>
          <w:rFonts w:eastAsia="Arial" w:cs="Arial"/>
          <w:spacing w:val="-1"/>
        </w:rPr>
        <w:t>A</w:t>
      </w:r>
      <w:r w:rsidRPr="0041002C">
        <w:rPr>
          <w:rFonts w:eastAsia="Arial" w:cs="Arial"/>
        </w:rPr>
        <w:t>d</w:t>
      </w:r>
      <w:r w:rsidRPr="0041002C">
        <w:rPr>
          <w:rFonts w:eastAsia="Arial" w:cs="Arial"/>
          <w:spacing w:val="-3"/>
        </w:rPr>
        <w:t>v</w:t>
      </w:r>
      <w:r w:rsidRPr="0041002C">
        <w:rPr>
          <w:rFonts w:eastAsia="Arial" w:cs="Arial"/>
        </w:rPr>
        <w:t>er</w:t>
      </w:r>
      <w:r w:rsidRPr="0041002C">
        <w:rPr>
          <w:rFonts w:eastAsia="Arial" w:cs="Arial"/>
          <w:spacing w:val="1"/>
        </w:rPr>
        <w:t>t</w:t>
      </w:r>
      <w:r w:rsidRPr="0041002C">
        <w:rPr>
          <w:rFonts w:eastAsia="Arial" w:cs="Arial"/>
        </w:rPr>
        <w:t>is</w:t>
      </w:r>
      <w:r w:rsidRPr="0041002C">
        <w:rPr>
          <w:rFonts w:eastAsia="Arial" w:cs="Arial"/>
          <w:spacing w:val="-1"/>
        </w:rPr>
        <w:t>i</w:t>
      </w:r>
      <w:r w:rsidRPr="0041002C">
        <w:rPr>
          <w:rFonts w:eastAsia="Arial" w:cs="Arial"/>
          <w:spacing w:val="-3"/>
        </w:rPr>
        <w:t>n</w:t>
      </w:r>
      <w:r w:rsidRPr="0041002C">
        <w:rPr>
          <w:rFonts w:eastAsia="Arial" w:cs="Arial"/>
        </w:rPr>
        <w:t xml:space="preserve">g and </w:t>
      </w:r>
      <w:r w:rsidRPr="0041002C">
        <w:rPr>
          <w:rFonts w:eastAsia="Arial" w:cs="Arial"/>
          <w:spacing w:val="-2"/>
        </w:rPr>
        <w:t>p</w:t>
      </w:r>
      <w:r w:rsidRPr="0041002C">
        <w:rPr>
          <w:rFonts w:eastAsia="Arial" w:cs="Arial"/>
          <w:spacing w:val="1"/>
        </w:rPr>
        <w:t>r</w:t>
      </w:r>
      <w:r w:rsidRPr="0041002C">
        <w:rPr>
          <w:rFonts w:eastAsia="Arial" w:cs="Arial"/>
        </w:rPr>
        <w:t>om</w:t>
      </w:r>
      <w:r w:rsidRPr="0041002C">
        <w:rPr>
          <w:rFonts w:eastAsia="Arial" w:cs="Arial"/>
          <w:spacing w:val="-2"/>
        </w:rPr>
        <w:t>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s</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 xml:space="preserve">es and </w:t>
      </w:r>
      <w:r w:rsidRPr="0041002C">
        <w:rPr>
          <w:rFonts w:eastAsia="Arial" w:cs="Arial"/>
          <w:spacing w:val="-2"/>
        </w:rPr>
        <w:t>s</w:t>
      </w:r>
      <w:r w:rsidRPr="0041002C">
        <w:rPr>
          <w:rFonts w:eastAsia="Arial" w:cs="Arial"/>
          <w:spacing w:val="1"/>
        </w:rPr>
        <w:t>tr</w:t>
      </w:r>
      <w:r w:rsidRPr="0041002C">
        <w:rPr>
          <w:rFonts w:eastAsia="Arial" w:cs="Arial"/>
          <w:spacing w:val="-3"/>
        </w:rPr>
        <w:t>a</w:t>
      </w:r>
      <w:r w:rsidRPr="0041002C">
        <w:rPr>
          <w:rFonts w:eastAsia="Arial" w:cs="Arial"/>
          <w:spacing w:val="1"/>
        </w:rPr>
        <w:t>t</w:t>
      </w:r>
      <w:r w:rsidRPr="0041002C">
        <w:rPr>
          <w:rFonts w:eastAsia="Arial" w:cs="Arial"/>
          <w:spacing w:val="-3"/>
        </w:rPr>
        <w:t>e</w:t>
      </w:r>
      <w:r w:rsidRPr="0041002C">
        <w:rPr>
          <w:rFonts w:eastAsia="Arial" w:cs="Arial"/>
          <w:spacing w:val="2"/>
        </w:rPr>
        <w:t>g</w:t>
      </w:r>
      <w:r w:rsidRPr="0041002C">
        <w:rPr>
          <w:rFonts w:eastAsia="Arial" w:cs="Arial"/>
          <w:spacing w:val="-1"/>
        </w:rPr>
        <w:t>i</w:t>
      </w:r>
      <w:r w:rsidRPr="0041002C">
        <w:rPr>
          <w:rFonts w:eastAsia="Arial" w:cs="Arial"/>
        </w:rPr>
        <w:t xml:space="preserve">es  </w:t>
      </w:r>
      <w:r w:rsidRPr="0041002C">
        <w:rPr>
          <w:rFonts w:eastAsia="Arial" w:cs="Arial"/>
          <w:spacing w:val="1"/>
        </w:rPr>
        <w:t>(</w:t>
      </w:r>
      <w:r w:rsidRPr="0041002C">
        <w:rPr>
          <w:rFonts w:eastAsia="Arial" w:cs="Arial"/>
        </w:rPr>
        <w:t>1</w:t>
      </w:r>
      <w:r w:rsidRPr="0041002C">
        <w:rPr>
          <w:rFonts w:eastAsia="Arial" w:cs="Arial"/>
          <w:spacing w:val="-3"/>
        </w:rPr>
        <w:t>5</w:t>
      </w:r>
      <w:r w:rsidRPr="0041002C">
        <w:rPr>
          <w:rFonts w:eastAsia="Arial" w:cs="Arial"/>
        </w:rPr>
        <w:t>%)</w:t>
      </w:r>
    </w:p>
    <w:p w14:paraId="6A6FEC83"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2</w:t>
      </w:r>
      <w:r w:rsidRPr="0041002C">
        <w:rPr>
          <w:rFonts w:eastAsia="Arial" w:cs="Arial"/>
        </w:rPr>
        <w:t>:</w:t>
      </w:r>
      <w:r w:rsidRPr="0041002C">
        <w:rPr>
          <w:rFonts w:eastAsia="Arial" w:cs="Arial"/>
          <w:spacing w:val="2"/>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4"/>
        </w:rPr>
        <w:t xml:space="preserve"> </w:t>
      </w:r>
      <w:r w:rsidRPr="0041002C">
        <w:rPr>
          <w:rFonts w:eastAsia="Arial" w:cs="Arial"/>
          <w:spacing w:val="-2"/>
        </w:rPr>
        <w:t>v</w:t>
      </w:r>
      <w:r w:rsidRPr="0041002C">
        <w:rPr>
          <w:rFonts w:eastAsia="Arial" w:cs="Arial"/>
          <w:spacing w:val="-1"/>
        </w:rPr>
        <w:t>i</w:t>
      </w:r>
      <w:r w:rsidRPr="0041002C">
        <w:rPr>
          <w:rFonts w:eastAsia="Arial" w:cs="Arial"/>
        </w:rPr>
        <w:t>su</w:t>
      </w:r>
      <w:r w:rsidRPr="0041002C">
        <w:rPr>
          <w:rFonts w:eastAsia="Arial" w:cs="Arial"/>
          <w:spacing w:val="-1"/>
        </w:rPr>
        <w:t>a</w:t>
      </w:r>
      <w:r w:rsidRPr="0041002C">
        <w:rPr>
          <w:rFonts w:eastAsia="Arial" w:cs="Arial"/>
        </w:rPr>
        <w:t xml:space="preserve">l </w:t>
      </w:r>
      <w:r w:rsidRPr="0041002C">
        <w:rPr>
          <w:rFonts w:eastAsia="Arial" w:cs="Arial"/>
          <w:spacing w:val="1"/>
        </w:rPr>
        <w:t>m</w:t>
      </w:r>
      <w:r w:rsidRPr="0041002C">
        <w:rPr>
          <w:rFonts w:eastAsia="Arial" w:cs="Arial"/>
        </w:rPr>
        <w:t>e</w:t>
      </w:r>
      <w:r w:rsidRPr="0041002C">
        <w:rPr>
          <w:rFonts w:eastAsia="Arial" w:cs="Arial"/>
          <w:spacing w:val="-2"/>
        </w:rPr>
        <w:t>r</w:t>
      </w:r>
      <w:r w:rsidRPr="0041002C">
        <w:rPr>
          <w:rFonts w:eastAsia="Arial" w:cs="Arial"/>
        </w:rPr>
        <w:t>ch</w:t>
      </w:r>
      <w:r w:rsidRPr="0041002C">
        <w:rPr>
          <w:rFonts w:eastAsia="Arial" w:cs="Arial"/>
          <w:spacing w:val="-1"/>
        </w:rPr>
        <w:t>a</w:t>
      </w:r>
      <w:r w:rsidRPr="0041002C">
        <w:rPr>
          <w:rFonts w:eastAsia="Arial" w:cs="Arial"/>
        </w:rPr>
        <w:t>n</w:t>
      </w:r>
      <w:r w:rsidRPr="0041002C">
        <w:rPr>
          <w:rFonts w:eastAsia="Arial" w:cs="Arial"/>
          <w:spacing w:val="-1"/>
        </w:rPr>
        <w:t>di</w:t>
      </w:r>
      <w:r w:rsidRPr="0041002C">
        <w:rPr>
          <w:rFonts w:eastAsia="Arial" w:cs="Arial"/>
        </w:rPr>
        <w:t>s</w:t>
      </w:r>
      <w:r w:rsidRPr="0041002C">
        <w:rPr>
          <w:rFonts w:eastAsia="Arial" w:cs="Arial"/>
          <w:spacing w:val="-1"/>
        </w:rPr>
        <w:t>i</w:t>
      </w:r>
      <w:r w:rsidRPr="0041002C">
        <w:rPr>
          <w:rFonts w:eastAsia="Arial" w:cs="Arial"/>
        </w:rPr>
        <w:t>ng</w:t>
      </w:r>
      <w:r w:rsidRPr="0041002C">
        <w:rPr>
          <w:rFonts w:eastAsia="Arial" w:cs="Arial"/>
          <w:spacing w:val="61"/>
        </w:rPr>
        <w:t xml:space="preserve"> </w:t>
      </w:r>
      <w:r w:rsidRPr="0041002C">
        <w:rPr>
          <w:rFonts w:eastAsia="Arial" w:cs="Arial"/>
          <w:spacing w:val="1"/>
        </w:rPr>
        <w:t>(</w:t>
      </w:r>
      <w:r w:rsidRPr="0041002C">
        <w:rPr>
          <w:rFonts w:eastAsia="Arial" w:cs="Arial"/>
        </w:rPr>
        <w:t>2</w:t>
      </w:r>
      <w:r w:rsidRPr="0041002C">
        <w:rPr>
          <w:rFonts w:eastAsia="Arial" w:cs="Arial"/>
          <w:spacing w:val="-1"/>
        </w:rPr>
        <w:t>0</w:t>
      </w:r>
      <w:r w:rsidRPr="0041002C">
        <w:rPr>
          <w:rFonts w:eastAsia="Arial" w:cs="Arial"/>
        </w:rPr>
        <w:t>%)</w:t>
      </w:r>
    </w:p>
    <w:p w14:paraId="62D14404" w14:textId="77777777" w:rsidR="00AD2099" w:rsidRPr="0041002C"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3</w:t>
      </w:r>
      <w:r w:rsidRPr="0041002C">
        <w:rPr>
          <w:rFonts w:eastAsia="Arial" w:cs="Arial"/>
        </w:rPr>
        <w:t xml:space="preserve">: </w:t>
      </w:r>
      <w:r w:rsidRPr="0041002C">
        <w:rPr>
          <w:rFonts w:eastAsia="Arial" w:cs="Arial"/>
          <w:spacing w:val="2"/>
        </w:rPr>
        <w:t>T</w:t>
      </w:r>
      <w:r w:rsidRPr="0041002C">
        <w:rPr>
          <w:rFonts w:eastAsia="Arial" w:cs="Arial"/>
          <w:spacing w:val="-1"/>
        </w:rPr>
        <w:t>i</w:t>
      </w:r>
      <w:r w:rsidRPr="0041002C">
        <w:rPr>
          <w:rFonts w:eastAsia="Arial" w:cs="Arial"/>
          <w:spacing w:val="-2"/>
        </w:rPr>
        <w:t>c</w:t>
      </w:r>
      <w:r w:rsidRPr="0041002C">
        <w:rPr>
          <w:rFonts w:eastAsia="Arial" w:cs="Arial"/>
          <w:spacing w:val="2"/>
        </w:rPr>
        <w:t>k</w:t>
      </w:r>
      <w:r w:rsidRPr="0041002C">
        <w:rPr>
          <w:rFonts w:eastAsia="Arial" w:cs="Arial"/>
          <w:spacing w:val="-3"/>
        </w:rPr>
        <w:t>e</w:t>
      </w:r>
      <w:r w:rsidRPr="0041002C">
        <w:rPr>
          <w:rFonts w:eastAsia="Arial" w:cs="Arial"/>
          <w:spacing w:val="1"/>
        </w:rPr>
        <w:t>t</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 xml:space="preserve">es </w:t>
      </w:r>
      <w:r w:rsidRPr="0041002C">
        <w:rPr>
          <w:rFonts w:eastAsia="Arial" w:cs="Arial"/>
          <w:spacing w:val="1"/>
        </w:rPr>
        <w:t>(</w:t>
      </w:r>
      <w:r w:rsidRPr="0041002C">
        <w:rPr>
          <w:rFonts w:eastAsia="Arial" w:cs="Arial"/>
        </w:rPr>
        <w:t>5</w:t>
      </w:r>
      <w:r w:rsidRPr="0041002C">
        <w:rPr>
          <w:rFonts w:eastAsia="Arial" w:cs="Arial"/>
          <w:spacing w:val="-3"/>
        </w:rPr>
        <w:t>0</w:t>
      </w:r>
      <w:r w:rsidRPr="0041002C">
        <w:rPr>
          <w:rFonts w:eastAsia="Arial" w:cs="Arial"/>
        </w:rPr>
        <w:t>%)</w:t>
      </w:r>
    </w:p>
    <w:p w14:paraId="112B32E9" w14:textId="77777777" w:rsidR="00AD2099" w:rsidRDefault="00AD2099" w:rsidP="00AD2099">
      <w:pPr>
        <w:rPr>
          <w:rFonts w:eastAsia="Arial" w:cs="Arial"/>
        </w:rPr>
      </w:pPr>
      <w:r w:rsidRPr="0041002C">
        <w:rPr>
          <w:rFonts w:eastAsia="Arial" w:cs="Arial"/>
          <w:spacing w:val="2"/>
        </w:rPr>
        <w:t>K</w:t>
      </w:r>
      <w:r w:rsidRPr="0041002C">
        <w:rPr>
          <w:rFonts w:eastAsia="Arial" w:cs="Arial"/>
          <w:spacing w:val="-4"/>
        </w:rPr>
        <w:t>M</w:t>
      </w:r>
      <w:r w:rsidRPr="0041002C">
        <w:rPr>
          <w:rFonts w:eastAsia="Arial" w:cs="Arial"/>
          <w:spacing w:val="1"/>
        </w:rPr>
        <w:t>-</w:t>
      </w:r>
      <w:r w:rsidRPr="0041002C">
        <w:rPr>
          <w:rFonts w:eastAsia="Arial" w:cs="Arial"/>
        </w:rPr>
        <w:t>06</w:t>
      </w:r>
      <w:r w:rsidRPr="0041002C">
        <w:rPr>
          <w:rFonts w:eastAsia="Arial" w:cs="Arial"/>
          <w:spacing w:val="1"/>
        </w:rPr>
        <w:t>-</w:t>
      </w:r>
      <w:r w:rsidRPr="0041002C">
        <w:rPr>
          <w:rFonts w:eastAsia="Arial" w:cs="Arial"/>
          <w:spacing w:val="-1"/>
        </w:rPr>
        <w:t>K</w:t>
      </w:r>
      <w:r w:rsidRPr="0041002C">
        <w:rPr>
          <w:rFonts w:eastAsia="Arial" w:cs="Arial"/>
          <w:spacing w:val="2"/>
        </w:rPr>
        <w:t>T</w:t>
      </w:r>
      <w:r w:rsidRPr="0041002C">
        <w:rPr>
          <w:rFonts w:eastAsia="Arial" w:cs="Arial"/>
        </w:rPr>
        <w:t>0</w:t>
      </w:r>
      <w:r w:rsidRPr="0041002C">
        <w:rPr>
          <w:rFonts w:eastAsia="Arial" w:cs="Arial"/>
          <w:spacing w:val="-3"/>
        </w:rPr>
        <w:t>4</w:t>
      </w:r>
      <w:r w:rsidRPr="0041002C">
        <w:rPr>
          <w:rFonts w:eastAsia="Arial" w:cs="Arial"/>
        </w:rPr>
        <w:t>:</w:t>
      </w:r>
      <w:r w:rsidRPr="0041002C">
        <w:rPr>
          <w:rFonts w:eastAsia="Arial" w:cs="Arial"/>
          <w:spacing w:val="2"/>
        </w:rPr>
        <w:t xml:space="preserve"> </w:t>
      </w:r>
      <w:r w:rsidRPr="0041002C">
        <w:rPr>
          <w:rFonts w:eastAsia="Arial" w:cs="Arial"/>
          <w:spacing w:val="-1"/>
        </w:rPr>
        <w:t>H</w:t>
      </w:r>
      <w:r w:rsidRPr="0041002C">
        <w:rPr>
          <w:rFonts w:eastAsia="Arial" w:cs="Arial"/>
        </w:rPr>
        <w:t>e</w:t>
      </w:r>
      <w:r w:rsidRPr="0041002C">
        <w:rPr>
          <w:rFonts w:eastAsia="Arial" w:cs="Arial"/>
          <w:spacing w:val="-1"/>
        </w:rPr>
        <w:t>a</w:t>
      </w:r>
      <w:r w:rsidRPr="0041002C">
        <w:rPr>
          <w:rFonts w:eastAsia="Arial" w:cs="Arial"/>
        </w:rPr>
        <w:t>d</w:t>
      </w:r>
      <w:r w:rsidRPr="0041002C">
        <w:rPr>
          <w:rFonts w:eastAsia="Arial" w:cs="Arial"/>
          <w:spacing w:val="-2"/>
        </w:rPr>
        <w:t xml:space="preserve"> </w:t>
      </w:r>
      <w:r w:rsidRPr="0041002C">
        <w:rPr>
          <w:rFonts w:eastAsia="Arial" w:cs="Arial"/>
          <w:spacing w:val="-1"/>
        </w:rPr>
        <w:t>Of</w:t>
      </w:r>
      <w:r w:rsidRPr="0041002C">
        <w:rPr>
          <w:rFonts w:eastAsia="Arial" w:cs="Arial"/>
          <w:spacing w:val="3"/>
        </w:rPr>
        <w:t>f</w:t>
      </w:r>
      <w:r w:rsidRPr="0041002C">
        <w:rPr>
          <w:rFonts w:eastAsia="Arial" w:cs="Arial"/>
          <w:spacing w:val="-1"/>
        </w:rPr>
        <w:t>i</w:t>
      </w:r>
      <w:r w:rsidRPr="0041002C">
        <w:rPr>
          <w:rFonts w:eastAsia="Arial" w:cs="Arial"/>
          <w:spacing w:val="-2"/>
        </w:rPr>
        <w:t>c</w:t>
      </w:r>
      <w:r w:rsidRPr="0041002C">
        <w:rPr>
          <w:rFonts w:eastAsia="Arial" w:cs="Arial"/>
        </w:rPr>
        <w:t>e con</w:t>
      </w:r>
      <w:r w:rsidRPr="0041002C">
        <w:rPr>
          <w:rFonts w:eastAsia="Arial" w:cs="Arial"/>
          <w:spacing w:val="-2"/>
        </w:rPr>
        <w:t>t</w:t>
      </w:r>
      <w:r w:rsidRPr="0041002C">
        <w:rPr>
          <w:rFonts w:eastAsia="Arial" w:cs="Arial"/>
          <w:spacing w:val="1"/>
        </w:rPr>
        <w:t>r</w:t>
      </w:r>
      <w:r w:rsidRPr="0041002C">
        <w:rPr>
          <w:rFonts w:eastAsia="Arial" w:cs="Arial"/>
        </w:rPr>
        <w:t xml:space="preserve">ol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rPr>
        <w:t>pr</w:t>
      </w:r>
      <w:r w:rsidRPr="0041002C">
        <w:rPr>
          <w:rFonts w:eastAsia="Arial" w:cs="Arial"/>
          <w:spacing w:val="-2"/>
        </w:rPr>
        <w:t>o</w:t>
      </w:r>
      <w:r w:rsidRPr="0041002C">
        <w:rPr>
          <w:rFonts w:eastAsia="Arial" w:cs="Arial"/>
          <w:spacing w:val="1"/>
        </w:rPr>
        <w:t>m</w:t>
      </w:r>
      <w:r w:rsidRPr="0041002C">
        <w:rPr>
          <w:rFonts w:eastAsia="Arial" w:cs="Arial"/>
          <w:spacing w:val="-3"/>
        </w:rPr>
        <w:t>o</w:t>
      </w:r>
      <w:r w:rsidRPr="0041002C">
        <w:rPr>
          <w:rFonts w:eastAsia="Arial" w:cs="Arial"/>
          <w:spacing w:val="1"/>
        </w:rPr>
        <w:t>t</w:t>
      </w:r>
      <w:r w:rsidRPr="0041002C">
        <w:rPr>
          <w:rFonts w:eastAsia="Arial" w:cs="Arial"/>
          <w:spacing w:val="-1"/>
        </w:rPr>
        <w:t>i</w:t>
      </w:r>
      <w:r w:rsidRPr="0041002C">
        <w:rPr>
          <w:rFonts w:eastAsia="Arial" w:cs="Arial"/>
        </w:rPr>
        <w:t>o</w:t>
      </w:r>
      <w:r w:rsidRPr="0041002C">
        <w:rPr>
          <w:rFonts w:eastAsia="Arial" w:cs="Arial"/>
          <w:spacing w:val="-1"/>
        </w:rPr>
        <w:t>n</w:t>
      </w:r>
      <w:r w:rsidRPr="0041002C">
        <w:rPr>
          <w:rFonts w:eastAsia="Arial" w:cs="Arial"/>
        </w:rPr>
        <w:t>al</w:t>
      </w:r>
      <w:r w:rsidRPr="0041002C">
        <w:rPr>
          <w:rFonts w:eastAsia="Arial" w:cs="Arial"/>
          <w:spacing w:val="-2"/>
        </w:rPr>
        <w:t xml:space="preserve"> </w:t>
      </w:r>
      <w:r w:rsidRPr="0041002C">
        <w:rPr>
          <w:rFonts w:eastAsia="Arial" w:cs="Arial"/>
        </w:rPr>
        <w:t>d</w:t>
      </w:r>
      <w:r w:rsidRPr="0041002C">
        <w:rPr>
          <w:rFonts w:eastAsia="Arial" w:cs="Arial"/>
          <w:spacing w:val="-1"/>
        </w:rPr>
        <w:t>i</w:t>
      </w:r>
      <w:r w:rsidRPr="0041002C">
        <w:rPr>
          <w:rFonts w:eastAsia="Arial" w:cs="Arial"/>
        </w:rPr>
        <w:t>sp</w:t>
      </w:r>
      <w:r w:rsidRPr="0041002C">
        <w:rPr>
          <w:rFonts w:eastAsia="Arial" w:cs="Arial"/>
          <w:spacing w:val="-1"/>
        </w:rPr>
        <w:t>l</w:t>
      </w:r>
      <w:r w:rsidRPr="0041002C">
        <w:rPr>
          <w:rFonts w:eastAsia="Arial" w:cs="Arial"/>
        </w:rPr>
        <w:t>a</w:t>
      </w:r>
      <w:r w:rsidRPr="0041002C">
        <w:rPr>
          <w:rFonts w:eastAsia="Arial" w:cs="Arial"/>
          <w:spacing w:val="-3"/>
        </w:rPr>
        <w:t>y</w:t>
      </w:r>
      <w:r w:rsidRPr="0041002C">
        <w:rPr>
          <w:rFonts w:eastAsia="Arial" w:cs="Arial"/>
        </w:rPr>
        <w:t xml:space="preserve">s </w:t>
      </w:r>
      <w:r w:rsidRPr="0041002C">
        <w:rPr>
          <w:rFonts w:eastAsia="Arial" w:cs="Arial"/>
          <w:spacing w:val="1"/>
        </w:rPr>
        <w:t>(</w:t>
      </w:r>
      <w:r w:rsidRPr="0041002C">
        <w:rPr>
          <w:rFonts w:eastAsia="Arial" w:cs="Arial"/>
        </w:rPr>
        <w:t>1</w:t>
      </w:r>
      <w:r w:rsidRPr="0041002C">
        <w:rPr>
          <w:rFonts w:eastAsia="Arial" w:cs="Arial"/>
          <w:spacing w:val="-1"/>
        </w:rPr>
        <w:t>5</w:t>
      </w:r>
      <w:r w:rsidRPr="0041002C">
        <w:rPr>
          <w:rFonts w:eastAsia="Arial" w:cs="Arial"/>
        </w:rPr>
        <w:t>%)</w:t>
      </w:r>
    </w:p>
    <w:p w14:paraId="414CC5DF" w14:textId="77777777" w:rsidR="00AD2099" w:rsidRDefault="00AD2099">
      <w:pPr>
        <w:spacing w:line="240" w:lineRule="auto"/>
        <w:jc w:val="left"/>
        <w:rPr>
          <w:rFonts w:cs="Arial"/>
        </w:rPr>
      </w:pPr>
      <w:r>
        <w:rPr>
          <w:rFonts w:cs="Arial"/>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48BD277E" w14:textId="77777777" w:rsidTr="00DC52EB">
        <w:tc>
          <w:tcPr>
            <w:tcW w:w="5000" w:type="pct"/>
            <w:shd w:val="clear" w:color="auto" w:fill="7F7F7F" w:themeFill="text1" w:themeFillTint="80"/>
            <w:hideMark/>
          </w:tcPr>
          <w:p w14:paraId="394FE2D0" w14:textId="77777777" w:rsidR="00AD2099" w:rsidRDefault="00AD2099" w:rsidP="00DC52EB">
            <w:pPr>
              <w:pStyle w:val="Heading1"/>
              <w:rPr>
                <w:szCs w:val="32"/>
                <w:lang w:val="en-GB"/>
              </w:rPr>
            </w:pPr>
            <w:bookmarkStart w:id="1470" w:name="_Toc39497295"/>
            <w:bookmarkStart w:id="1471" w:name="_Toc46937245"/>
            <w:r>
              <w:t>Chapter 1: Marketing in retail</w:t>
            </w:r>
            <w:bookmarkEnd w:id="1470"/>
            <w:bookmarkEnd w:id="1471"/>
          </w:p>
        </w:tc>
      </w:tr>
    </w:tbl>
    <w:p w14:paraId="1BA0F620" w14:textId="77777777" w:rsidR="00AD2099" w:rsidRDefault="00AD2099" w:rsidP="00AD2099"/>
    <w:p w14:paraId="090EEBF1" w14:textId="77777777" w:rsidR="00AD2099" w:rsidRDefault="00AD2099" w:rsidP="00DC52EB">
      <w:pPr>
        <w:spacing w:after="120"/>
        <w:rPr>
          <w:rStyle w:val="Strong"/>
        </w:rPr>
      </w:pPr>
      <w:r>
        <w:rPr>
          <w:rStyle w:val="Strong"/>
        </w:rPr>
        <w:t>Learning outcomes</w:t>
      </w:r>
    </w:p>
    <w:p w14:paraId="1C7E2683" w14:textId="77777777" w:rsidR="00AD2099" w:rsidRDefault="00AD2099" w:rsidP="00DC52EB">
      <w:pPr>
        <w:spacing w:after="120"/>
        <w:rPr>
          <w:lang w:val="en-US"/>
        </w:rPr>
      </w:pPr>
      <w:r w:rsidRPr="00A23158">
        <w:rPr>
          <w:lang w:val="en-US"/>
        </w:rPr>
        <w:t>After completing this chapter, you will be able to</w:t>
      </w:r>
      <w:r>
        <w:rPr>
          <w:lang w:val="en-US"/>
        </w:rPr>
        <w:t>:</w:t>
      </w:r>
    </w:p>
    <w:p w14:paraId="2E983EA4" w14:textId="77777777" w:rsidR="00AD2099" w:rsidRPr="00A03440" w:rsidRDefault="00AD2099" w:rsidP="002E23EC">
      <w:pPr>
        <w:pStyle w:val="ListParagraph"/>
        <w:numPr>
          <w:ilvl w:val="0"/>
          <w:numId w:val="471"/>
        </w:numPr>
        <w:spacing w:after="120"/>
        <w:contextualSpacing w:val="0"/>
      </w:pPr>
      <w:r w:rsidRPr="00DC52EB">
        <w:rPr>
          <w:rFonts w:eastAsia="Times New Roman"/>
          <w:szCs w:val="20"/>
          <w:lang w:eastAsia="en-GB"/>
        </w:rPr>
        <w:t>Describe and</w:t>
      </w:r>
      <w:r w:rsidRPr="00DC52EB">
        <w:rPr>
          <w:rFonts w:eastAsia="Arial" w:cs="Arial"/>
        </w:rPr>
        <w:t xml:space="preserve"> </w:t>
      </w:r>
      <w:r w:rsidRPr="00DC52EB">
        <w:rPr>
          <w:rFonts w:eastAsia="Arial" w:cs="Arial"/>
          <w:spacing w:val="-2"/>
        </w:rPr>
        <w:t>ex</w:t>
      </w:r>
      <w:r w:rsidRPr="00DC52EB">
        <w:rPr>
          <w:rFonts w:eastAsia="Arial" w:cs="Arial"/>
        </w:rPr>
        <w:t>p</w:t>
      </w:r>
      <w:r w:rsidRPr="00DC52EB">
        <w:rPr>
          <w:rFonts w:eastAsia="Arial" w:cs="Arial"/>
          <w:spacing w:val="-1"/>
        </w:rPr>
        <w:t>l</w:t>
      </w:r>
      <w:r w:rsidRPr="00DC52EB">
        <w:rPr>
          <w:rFonts w:eastAsia="Arial" w:cs="Arial"/>
          <w:spacing w:val="2"/>
        </w:rPr>
        <w:t>a</w:t>
      </w:r>
      <w:r w:rsidRPr="00DC52EB">
        <w:rPr>
          <w:rFonts w:eastAsia="Arial" w:cs="Arial"/>
          <w:spacing w:val="-1"/>
        </w:rPr>
        <w:t>i</w:t>
      </w:r>
      <w:r w:rsidRPr="00DC52EB">
        <w:rPr>
          <w:rFonts w:eastAsia="Arial" w:cs="Arial"/>
        </w:rPr>
        <w:t>n,</w:t>
      </w:r>
      <w:r w:rsidRPr="00DC52EB">
        <w:rPr>
          <w:rFonts w:eastAsia="Arial" w:cs="Arial"/>
          <w:spacing w:val="2"/>
        </w:rPr>
        <w:t xml:space="preserve"> </w:t>
      </w:r>
      <w:r w:rsidRPr="00DC52EB">
        <w:rPr>
          <w:rFonts w:eastAsia="Arial" w:cs="Arial"/>
          <w:spacing w:val="-3"/>
        </w:rPr>
        <w:t>w</w:t>
      </w:r>
      <w:r w:rsidRPr="00DC52EB">
        <w:rPr>
          <w:rFonts w:eastAsia="Arial" w:cs="Arial"/>
          <w:spacing w:val="-1"/>
        </w:rPr>
        <w:t>i</w:t>
      </w:r>
      <w:r w:rsidRPr="00DC52EB">
        <w:rPr>
          <w:rFonts w:eastAsia="Arial" w:cs="Arial"/>
          <w:spacing w:val="1"/>
        </w:rPr>
        <w:t>t</w:t>
      </w:r>
      <w:r w:rsidRPr="00DC52EB">
        <w:rPr>
          <w:rFonts w:eastAsia="Arial" w:cs="Arial"/>
        </w:rPr>
        <w:t>h e</w:t>
      </w:r>
      <w:r w:rsidRPr="00DC52EB">
        <w:rPr>
          <w:rFonts w:eastAsia="Arial" w:cs="Arial"/>
          <w:spacing w:val="-2"/>
        </w:rPr>
        <w:t>x</w:t>
      </w:r>
      <w:r w:rsidRPr="00DC52EB">
        <w:rPr>
          <w:rFonts w:eastAsia="Arial" w:cs="Arial"/>
        </w:rPr>
        <w:t>amp</w:t>
      </w:r>
      <w:r w:rsidRPr="00DC52EB">
        <w:rPr>
          <w:rFonts w:eastAsia="Arial" w:cs="Arial"/>
          <w:spacing w:val="-1"/>
        </w:rPr>
        <w:t>l</w:t>
      </w:r>
      <w:r w:rsidRPr="00DC52EB">
        <w:rPr>
          <w:rFonts w:eastAsia="Arial" w:cs="Arial"/>
        </w:rPr>
        <w:t>es,</w:t>
      </w:r>
      <w:r w:rsidRPr="00DC52EB">
        <w:rPr>
          <w:rFonts w:eastAsia="Arial" w:cs="Arial"/>
          <w:spacing w:val="2"/>
        </w:rPr>
        <w:t xml:space="preserve"> </w:t>
      </w:r>
      <w:r w:rsidRPr="00DC52EB">
        <w:rPr>
          <w:rFonts w:eastAsia="Arial" w:cs="Arial"/>
          <w:spacing w:val="1"/>
        </w:rPr>
        <w:t>t</w:t>
      </w:r>
      <w:r w:rsidRPr="00DC52EB">
        <w:rPr>
          <w:rFonts w:eastAsia="Arial" w:cs="Arial"/>
          <w:spacing w:val="-3"/>
        </w:rPr>
        <w:t>h</w:t>
      </w:r>
      <w:r w:rsidRPr="00DC52EB">
        <w:rPr>
          <w:rFonts w:eastAsia="Arial" w:cs="Arial"/>
        </w:rPr>
        <w:t>e conce</w:t>
      </w:r>
      <w:r w:rsidRPr="00DC52EB">
        <w:rPr>
          <w:rFonts w:eastAsia="Arial" w:cs="Arial"/>
          <w:spacing w:val="-1"/>
        </w:rPr>
        <w:t>p</w:t>
      </w:r>
      <w:r w:rsidRPr="00DC52EB">
        <w:rPr>
          <w:rFonts w:eastAsia="Arial" w:cs="Arial"/>
        </w:rPr>
        <w:t xml:space="preserve">t </w:t>
      </w:r>
      <w:r w:rsidRPr="00DC52EB">
        <w:rPr>
          <w:rFonts w:eastAsia="Arial" w:cs="Arial"/>
          <w:spacing w:val="-3"/>
        </w:rPr>
        <w:t>o</w:t>
      </w:r>
      <w:r w:rsidRPr="00DC52EB">
        <w:rPr>
          <w:rFonts w:eastAsia="Arial" w:cs="Arial"/>
        </w:rPr>
        <w:t xml:space="preserve">f </w:t>
      </w:r>
      <w:r w:rsidRPr="00DC52EB">
        <w:rPr>
          <w:rFonts w:eastAsia="Arial" w:cs="Arial"/>
          <w:spacing w:val="1"/>
        </w:rPr>
        <w:t>m</w:t>
      </w:r>
      <w:r w:rsidRPr="00DC52EB">
        <w:rPr>
          <w:rFonts w:eastAsia="Arial" w:cs="Arial"/>
        </w:rPr>
        <w:t>a</w:t>
      </w:r>
      <w:r w:rsidRPr="00DC52EB">
        <w:rPr>
          <w:rFonts w:eastAsia="Arial" w:cs="Arial"/>
          <w:spacing w:val="-2"/>
        </w:rPr>
        <w:t>r</w:t>
      </w:r>
      <w:r w:rsidRPr="00DC52EB">
        <w:rPr>
          <w:rFonts w:eastAsia="Arial" w:cs="Arial"/>
          <w:spacing w:val="2"/>
        </w:rPr>
        <w:t>k</w:t>
      </w:r>
      <w:r w:rsidRPr="00DC52EB">
        <w:rPr>
          <w:rFonts w:eastAsia="Arial" w:cs="Arial"/>
          <w:spacing w:val="-3"/>
        </w:rPr>
        <w:t>e</w:t>
      </w:r>
      <w:r w:rsidRPr="00DC52EB">
        <w:rPr>
          <w:rFonts w:eastAsia="Arial" w:cs="Arial"/>
          <w:spacing w:val="1"/>
        </w:rPr>
        <w:t>t</w:t>
      </w:r>
      <w:r w:rsidRPr="00DC52EB">
        <w:rPr>
          <w:rFonts w:eastAsia="Arial" w:cs="Arial"/>
          <w:spacing w:val="-1"/>
        </w:rPr>
        <w:t>i</w:t>
      </w:r>
      <w:r w:rsidRPr="00DC52EB">
        <w:rPr>
          <w:rFonts w:eastAsia="Arial" w:cs="Arial"/>
          <w:spacing w:val="-3"/>
        </w:rPr>
        <w:t>n</w:t>
      </w:r>
      <w:r w:rsidRPr="00DC52EB">
        <w:rPr>
          <w:rFonts w:eastAsia="Arial" w:cs="Arial"/>
        </w:rPr>
        <w:t>g</w:t>
      </w:r>
      <w:r w:rsidRPr="00DC52EB">
        <w:rPr>
          <w:rFonts w:eastAsia="Arial" w:cs="Arial"/>
          <w:spacing w:val="3"/>
        </w:rPr>
        <w:t xml:space="preserve"> </w:t>
      </w:r>
      <w:r w:rsidRPr="00DC52EB">
        <w:rPr>
          <w:rFonts w:eastAsia="Arial" w:cs="Arial"/>
          <w:spacing w:val="-3"/>
        </w:rPr>
        <w:t>i</w:t>
      </w:r>
      <w:r w:rsidRPr="00DC52EB">
        <w:rPr>
          <w:rFonts w:eastAsia="Arial" w:cs="Arial"/>
        </w:rPr>
        <w:t xml:space="preserve">n </w:t>
      </w:r>
      <w:r w:rsidRPr="00DC52EB">
        <w:rPr>
          <w:rFonts w:eastAsia="Arial" w:cs="Arial"/>
          <w:spacing w:val="2"/>
        </w:rPr>
        <w:t>t</w:t>
      </w:r>
      <w:r w:rsidRPr="00DC52EB">
        <w:rPr>
          <w:rFonts w:eastAsia="Arial" w:cs="Arial"/>
        </w:rPr>
        <w:t>he</w:t>
      </w:r>
      <w:r w:rsidRPr="00DC52EB">
        <w:rPr>
          <w:rFonts w:eastAsia="Arial" w:cs="Arial"/>
          <w:spacing w:val="-2"/>
        </w:rPr>
        <w:t xml:space="preserve"> </w:t>
      </w:r>
      <w:r w:rsidRPr="00DC52EB">
        <w:rPr>
          <w:rFonts w:eastAsia="Arial" w:cs="Arial"/>
          <w:spacing w:val="1"/>
        </w:rPr>
        <w:t>r</w:t>
      </w:r>
      <w:r w:rsidRPr="00DC52EB">
        <w:rPr>
          <w:rFonts w:eastAsia="Arial" w:cs="Arial"/>
          <w:spacing w:val="-3"/>
        </w:rPr>
        <w:t>e</w:t>
      </w:r>
      <w:r w:rsidRPr="00DC52EB">
        <w:rPr>
          <w:rFonts w:eastAsia="Arial" w:cs="Arial"/>
          <w:spacing w:val="1"/>
        </w:rPr>
        <w:t>t</w:t>
      </w:r>
      <w:r w:rsidRPr="00DC52EB">
        <w:rPr>
          <w:rFonts w:eastAsia="Arial" w:cs="Arial"/>
        </w:rPr>
        <w:t>a</w:t>
      </w:r>
      <w:r w:rsidRPr="00DC52EB">
        <w:rPr>
          <w:rFonts w:eastAsia="Arial" w:cs="Arial"/>
          <w:spacing w:val="-1"/>
        </w:rPr>
        <w:t>i</w:t>
      </w:r>
      <w:r w:rsidRPr="00DC52EB">
        <w:rPr>
          <w:rFonts w:eastAsia="Arial" w:cs="Arial"/>
        </w:rPr>
        <w:t>l e</w:t>
      </w:r>
      <w:r w:rsidRPr="00DC52EB">
        <w:rPr>
          <w:rFonts w:eastAsia="Arial" w:cs="Arial"/>
          <w:spacing w:val="-1"/>
        </w:rPr>
        <w:t>n</w:t>
      </w:r>
      <w:r w:rsidRPr="00DC52EB">
        <w:rPr>
          <w:rFonts w:eastAsia="Arial" w:cs="Arial"/>
          <w:spacing w:val="-2"/>
        </w:rPr>
        <w:t>v</w:t>
      </w:r>
      <w:r w:rsidRPr="00DC52EB">
        <w:rPr>
          <w:rFonts w:eastAsia="Arial" w:cs="Arial"/>
          <w:spacing w:val="-1"/>
        </w:rPr>
        <w:t>i</w:t>
      </w:r>
      <w:r w:rsidRPr="00DC52EB">
        <w:rPr>
          <w:rFonts w:eastAsia="Arial" w:cs="Arial"/>
          <w:spacing w:val="1"/>
        </w:rPr>
        <w:t>r</w:t>
      </w:r>
      <w:r w:rsidRPr="00DC52EB">
        <w:rPr>
          <w:rFonts w:eastAsia="Arial" w:cs="Arial"/>
        </w:rPr>
        <w:t>o</w:t>
      </w:r>
      <w:r w:rsidRPr="00DC52EB">
        <w:rPr>
          <w:rFonts w:eastAsia="Arial" w:cs="Arial"/>
          <w:spacing w:val="-1"/>
        </w:rPr>
        <w:t>n</w:t>
      </w:r>
      <w:r w:rsidRPr="00DC52EB">
        <w:rPr>
          <w:rFonts w:eastAsia="Arial" w:cs="Arial"/>
          <w:spacing w:val="1"/>
        </w:rPr>
        <w:t>m</w:t>
      </w:r>
      <w:r w:rsidRPr="00DC52EB">
        <w:rPr>
          <w:rFonts w:eastAsia="Arial" w:cs="Arial"/>
        </w:rPr>
        <w:t>e</w:t>
      </w:r>
      <w:r w:rsidRPr="00DC52EB">
        <w:rPr>
          <w:rFonts w:eastAsia="Arial" w:cs="Arial"/>
          <w:spacing w:val="-1"/>
        </w:rPr>
        <w:t>n</w:t>
      </w:r>
      <w:r w:rsidRPr="00DC52EB">
        <w:rPr>
          <w:rFonts w:eastAsia="Arial" w:cs="Arial"/>
        </w:rPr>
        <w:t>t</w:t>
      </w:r>
    </w:p>
    <w:p w14:paraId="21A7E542" w14:textId="77777777" w:rsidR="00AD2099" w:rsidRPr="00DC52EB" w:rsidRDefault="00AD2099" w:rsidP="002E23EC">
      <w:pPr>
        <w:pStyle w:val="ListParagraph"/>
        <w:numPr>
          <w:ilvl w:val="0"/>
          <w:numId w:val="471"/>
        </w:numPr>
        <w:spacing w:after="120"/>
        <w:contextualSpacing w:val="0"/>
        <w:rPr>
          <w:rFonts w:eastAsia="Arial" w:cs="Arial"/>
        </w:rPr>
      </w:pPr>
      <w:r w:rsidRPr="00DC52EB">
        <w:rPr>
          <w:rFonts w:eastAsia="Arial" w:cs="Arial"/>
          <w:spacing w:val="-1"/>
        </w:rPr>
        <w:t>D</w:t>
      </w:r>
      <w:r w:rsidRPr="00DC52EB">
        <w:rPr>
          <w:rFonts w:eastAsia="Arial" w:cs="Arial"/>
        </w:rPr>
        <w:t>escri</w:t>
      </w:r>
      <w:r w:rsidRPr="00DC52EB">
        <w:rPr>
          <w:rFonts w:eastAsia="Arial" w:cs="Arial"/>
          <w:spacing w:val="-1"/>
        </w:rPr>
        <w:t>b</w:t>
      </w:r>
      <w:r w:rsidRPr="00DC52EB">
        <w:rPr>
          <w:rFonts w:eastAsia="Arial" w:cs="Arial"/>
        </w:rPr>
        <w:t>e</w:t>
      </w:r>
      <w:r w:rsidRPr="00DC52EB">
        <w:rPr>
          <w:rFonts w:eastAsia="Arial" w:cs="Arial"/>
          <w:spacing w:val="-2"/>
        </w:rPr>
        <w:t xml:space="preserve"> </w:t>
      </w:r>
      <w:r w:rsidRPr="00DC52EB">
        <w:rPr>
          <w:rFonts w:eastAsia="Arial" w:cs="Arial"/>
        </w:rPr>
        <w:t>a</w:t>
      </w:r>
      <w:r w:rsidRPr="00DC52EB">
        <w:rPr>
          <w:rFonts w:eastAsia="Arial" w:cs="Arial"/>
          <w:spacing w:val="-1"/>
        </w:rPr>
        <w:t>n</w:t>
      </w:r>
      <w:r w:rsidRPr="00DC52EB">
        <w:rPr>
          <w:rFonts w:eastAsia="Arial" w:cs="Arial"/>
        </w:rPr>
        <w:t xml:space="preserve">d </w:t>
      </w:r>
      <w:r w:rsidRPr="00DC52EB">
        <w:rPr>
          <w:rFonts w:eastAsia="Arial" w:cs="Arial"/>
          <w:spacing w:val="-2"/>
        </w:rPr>
        <w:t>ex</w:t>
      </w:r>
      <w:r w:rsidRPr="00DC52EB">
        <w:rPr>
          <w:rFonts w:eastAsia="Arial" w:cs="Arial"/>
        </w:rPr>
        <w:t>p</w:t>
      </w:r>
      <w:r w:rsidRPr="00DC52EB">
        <w:rPr>
          <w:rFonts w:eastAsia="Arial" w:cs="Arial"/>
          <w:spacing w:val="-1"/>
        </w:rPr>
        <w:t>l</w:t>
      </w:r>
      <w:r w:rsidRPr="00DC52EB">
        <w:rPr>
          <w:rFonts w:eastAsia="Arial" w:cs="Arial"/>
          <w:spacing w:val="2"/>
        </w:rPr>
        <w:t>a</w:t>
      </w:r>
      <w:r w:rsidRPr="00DC52EB">
        <w:rPr>
          <w:rFonts w:eastAsia="Arial" w:cs="Arial"/>
          <w:spacing w:val="-1"/>
        </w:rPr>
        <w:t>i</w:t>
      </w:r>
      <w:r w:rsidRPr="00DC52EB">
        <w:rPr>
          <w:rFonts w:eastAsia="Arial" w:cs="Arial"/>
        </w:rPr>
        <w:t xml:space="preserve">n </w:t>
      </w:r>
      <w:r w:rsidRPr="00DC52EB">
        <w:rPr>
          <w:rFonts w:eastAsia="Arial" w:cs="Arial"/>
          <w:spacing w:val="2"/>
        </w:rPr>
        <w:t>t</w:t>
      </w:r>
      <w:r w:rsidRPr="00DC52EB">
        <w:rPr>
          <w:rFonts w:eastAsia="Arial" w:cs="Arial"/>
          <w:spacing w:val="-2"/>
        </w:rPr>
        <w:t>y</w:t>
      </w:r>
      <w:r w:rsidRPr="00DC52EB">
        <w:rPr>
          <w:rFonts w:eastAsia="Arial" w:cs="Arial"/>
        </w:rPr>
        <w:t>p</w:t>
      </w:r>
      <w:r w:rsidRPr="00DC52EB">
        <w:rPr>
          <w:rFonts w:eastAsia="Arial" w:cs="Arial"/>
          <w:spacing w:val="-1"/>
        </w:rPr>
        <w:t>i</w:t>
      </w:r>
      <w:r w:rsidRPr="00DC52EB">
        <w:rPr>
          <w:rFonts w:eastAsia="Arial" w:cs="Arial"/>
        </w:rPr>
        <w:t>cal a</w:t>
      </w:r>
      <w:r w:rsidRPr="00DC52EB">
        <w:rPr>
          <w:rFonts w:eastAsia="Arial" w:cs="Arial"/>
          <w:spacing w:val="-1"/>
        </w:rPr>
        <w:t>d</w:t>
      </w:r>
      <w:r w:rsidRPr="00DC52EB">
        <w:rPr>
          <w:rFonts w:eastAsia="Arial" w:cs="Arial"/>
          <w:spacing w:val="-2"/>
        </w:rPr>
        <w:t>v</w:t>
      </w:r>
      <w:r w:rsidRPr="00DC52EB">
        <w:rPr>
          <w:rFonts w:eastAsia="Arial" w:cs="Arial"/>
        </w:rPr>
        <w:t>er</w:t>
      </w:r>
      <w:r w:rsidRPr="00DC52EB">
        <w:rPr>
          <w:rFonts w:eastAsia="Arial" w:cs="Arial"/>
          <w:spacing w:val="4"/>
        </w:rPr>
        <w:t>t</w:t>
      </w:r>
      <w:r w:rsidRPr="00DC52EB">
        <w:rPr>
          <w:rFonts w:eastAsia="Arial" w:cs="Arial"/>
          <w:spacing w:val="-1"/>
        </w:rPr>
        <w:t>i</w:t>
      </w:r>
      <w:r w:rsidRPr="00DC52EB">
        <w:rPr>
          <w:rFonts w:eastAsia="Arial" w:cs="Arial"/>
        </w:rPr>
        <w:t>s</w:t>
      </w:r>
      <w:r w:rsidRPr="00DC52EB">
        <w:rPr>
          <w:rFonts w:eastAsia="Arial" w:cs="Arial"/>
          <w:spacing w:val="-1"/>
        </w:rPr>
        <w:t>i</w:t>
      </w:r>
      <w:r w:rsidRPr="00DC52EB">
        <w:rPr>
          <w:rFonts w:eastAsia="Arial" w:cs="Arial"/>
        </w:rPr>
        <w:t>ng</w:t>
      </w:r>
      <w:r w:rsidRPr="00DC52EB">
        <w:rPr>
          <w:rFonts w:eastAsia="Arial" w:cs="Arial"/>
          <w:spacing w:val="1"/>
        </w:rPr>
        <w:t xml:space="preserve"> </w:t>
      </w:r>
      <w:r w:rsidRPr="00DC52EB">
        <w:rPr>
          <w:rFonts w:eastAsia="Arial" w:cs="Arial"/>
        </w:rPr>
        <w:t>pri</w:t>
      </w:r>
      <w:r w:rsidRPr="00DC52EB">
        <w:rPr>
          <w:rFonts w:eastAsia="Arial" w:cs="Arial"/>
          <w:spacing w:val="-1"/>
        </w:rPr>
        <w:t>n</w:t>
      </w:r>
      <w:r w:rsidRPr="00DC52EB">
        <w:rPr>
          <w:rFonts w:eastAsia="Arial" w:cs="Arial"/>
        </w:rPr>
        <w:t>c</w:t>
      </w:r>
      <w:r w:rsidRPr="00DC52EB">
        <w:rPr>
          <w:rFonts w:eastAsia="Arial" w:cs="Arial"/>
          <w:spacing w:val="-1"/>
        </w:rPr>
        <w:t>i</w:t>
      </w:r>
      <w:r w:rsidRPr="00DC52EB">
        <w:rPr>
          <w:rFonts w:eastAsia="Arial" w:cs="Arial"/>
        </w:rPr>
        <w:t>p</w:t>
      </w:r>
      <w:r w:rsidRPr="00DC52EB">
        <w:rPr>
          <w:rFonts w:eastAsia="Arial" w:cs="Arial"/>
          <w:spacing w:val="-1"/>
        </w:rPr>
        <w:t>l</w:t>
      </w:r>
      <w:r w:rsidRPr="00DC52EB">
        <w:rPr>
          <w:rFonts w:eastAsia="Arial" w:cs="Arial"/>
        </w:rPr>
        <w:t xml:space="preserve">es and </w:t>
      </w:r>
      <w:r w:rsidRPr="00DC52EB">
        <w:rPr>
          <w:rFonts w:eastAsia="Arial" w:cs="Arial"/>
          <w:spacing w:val="-2"/>
        </w:rPr>
        <w:t>s</w:t>
      </w:r>
      <w:r w:rsidRPr="00DC52EB">
        <w:rPr>
          <w:rFonts w:eastAsia="Arial" w:cs="Arial"/>
          <w:spacing w:val="1"/>
        </w:rPr>
        <w:t>tr</w:t>
      </w:r>
      <w:r w:rsidRPr="00DC52EB">
        <w:rPr>
          <w:rFonts w:eastAsia="Arial" w:cs="Arial"/>
          <w:spacing w:val="-3"/>
        </w:rPr>
        <w:t>a</w:t>
      </w:r>
      <w:r w:rsidRPr="00DC52EB">
        <w:rPr>
          <w:rFonts w:eastAsia="Arial" w:cs="Arial"/>
          <w:spacing w:val="1"/>
        </w:rPr>
        <w:t>t</w:t>
      </w:r>
      <w:r w:rsidRPr="00DC52EB">
        <w:rPr>
          <w:rFonts w:eastAsia="Arial" w:cs="Arial"/>
          <w:spacing w:val="-3"/>
        </w:rPr>
        <w:t>e</w:t>
      </w:r>
      <w:r w:rsidRPr="00DC52EB">
        <w:rPr>
          <w:rFonts w:eastAsia="Arial" w:cs="Arial"/>
          <w:spacing w:val="2"/>
        </w:rPr>
        <w:t>g</w:t>
      </w:r>
      <w:r w:rsidRPr="00DC52EB">
        <w:rPr>
          <w:rFonts w:eastAsia="Arial" w:cs="Arial"/>
          <w:spacing w:val="-1"/>
        </w:rPr>
        <w:t>i</w:t>
      </w:r>
      <w:r w:rsidRPr="00DC52EB">
        <w:rPr>
          <w:rFonts w:eastAsia="Arial" w:cs="Arial"/>
        </w:rPr>
        <w:t>es</w:t>
      </w:r>
      <w:r w:rsidRPr="00DC52EB">
        <w:rPr>
          <w:rFonts w:eastAsia="Arial" w:cs="Arial"/>
          <w:spacing w:val="-1"/>
        </w:rPr>
        <w:t xml:space="preserve"> </w:t>
      </w:r>
      <w:r w:rsidRPr="00DC52EB">
        <w:rPr>
          <w:rFonts w:eastAsia="Arial" w:cs="Arial"/>
        </w:rPr>
        <w:t>us</w:t>
      </w:r>
      <w:r w:rsidRPr="00DC52EB">
        <w:rPr>
          <w:rFonts w:eastAsia="Arial" w:cs="Arial"/>
          <w:spacing w:val="-1"/>
        </w:rPr>
        <w:t>e</w:t>
      </w:r>
      <w:r w:rsidRPr="00DC52EB">
        <w:rPr>
          <w:rFonts w:eastAsia="Arial" w:cs="Arial"/>
        </w:rPr>
        <w:t xml:space="preserve">d </w:t>
      </w:r>
      <w:r w:rsidRPr="00DC52EB">
        <w:rPr>
          <w:rFonts w:eastAsia="Arial" w:cs="Arial"/>
          <w:spacing w:val="2"/>
        </w:rPr>
        <w:t>t</w:t>
      </w:r>
      <w:r w:rsidRPr="00DC52EB">
        <w:rPr>
          <w:rFonts w:eastAsia="Arial" w:cs="Arial"/>
        </w:rPr>
        <w:t>o</w:t>
      </w:r>
      <w:r w:rsidRPr="00DC52EB">
        <w:rPr>
          <w:rFonts w:eastAsia="Arial" w:cs="Arial"/>
          <w:spacing w:val="-2"/>
        </w:rPr>
        <w:t xml:space="preserve"> </w:t>
      </w:r>
      <w:r w:rsidRPr="00DC52EB">
        <w:rPr>
          <w:rFonts w:eastAsia="Arial" w:cs="Arial"/>
        </w:rPr>
        <w:t>a</w:t>
      </w:r>
      <w:r w:rsidRPr="00DC52EB">
        <w:rPr>
          <w:rFonts w:eastAsia="Arial" w:cs="Arial"/>
          <w:spacing w:val="-2"/>
        </w:rPr>
        <w:t>t</w:t>
      </w:r>
      <w:r w:rsidRPr="00DC52EB">
        <w:rPr>
          <w:rFonts w:eastAsia="Arial" w:cs="Arial"/>
          <w:spacing w:val="1"/>
        </w:rPr>
        <w:t>tr</w:t>
      </w:r>
      <w:r w:rsidRPr="00DC52EB">
        <w:rPr>
          <w:rFonts w:eastAsia="Arial" w:cs="Arial"/>
          <w:spacing w:val="-3"/>
        </w:rPr>
        <w:t>a</w:t>
      </w:r>
      <w:r w:rsidRPr="00DC52EB">
        <w:rPr>
          <w:rFonts w:eastAsia="Arial" w:cs="Arial"/>
        </w:rPr>
        <w:t>ct cust</w:t>
      </w:r>
      <w:r w:rsidRPr="00DC52EB">
        <w:rPr>
          <w:rFonts w:eastAsia="Arial" w:cs="Arial"/>
          <w:spacing w:val="-2"/>
        </w:rPr>
        <w:t>o</w:t>
      </w:r>
      <w:r w:rsidRPr="00DC52EB">
        <w:rPr>
          <w:rFonts w:eastAsia="Arial" w:cs="Arial"/>
          <w:spacing w:val="1"/>
        </w:rPr>
        <w:t>m</w:t>
      </w:r>
      <w:r w:rsidRPr="00DC52EB">
        <w:rPr>
          <w:rFonts w:eastAsia="Arial" w:cs="Arial"/>
        </w:rPr>
        <w:t>ers</w:t>
      </w:r>
      <w:r w:rsidRPr="00DC52EB">
        <w:rPr>
          <w:rFonts w:eastAsia="Arial" w:cs="Arial"/>
          <w:spacing w:val="-1"/>
        </w:rPr>
        <w:t xml:space="preserve"> </w:t>
      </w:r>
      <w:r w:rsidRPr="00DC52EB">
        <w:rPr>
          <w:rFonts w:eastAsia="Arial" w:cs="Arial"/>
          <w:spacing w:val="1"/>
        </w:rPr>
        <w:t>t</w:t>
      </w:r>
      <w:r w:rsidRPr="00DC52EB">
        <w:rPr>
          <w:rFonts w:eastAsia="Arial" w:cs="Arial"/>
        </w:rPr>
        <w:t>o</w:t>
      </w:r>
      <w:r w:rsidRPr="00DC52EB">
        <w:rPr>
          <w:rFonts w:eastAsia="Arial" w:cs="Arial"/>
          <w:spacing w:val="-2"/>
        </w:rPr>
        <w:t xml:space="preserve"> </w:t>
      </w:r>
      <w:r w:rsidRPr="00DC52EB">
        <w:rPr>
          <w:rFonts w:eastAsia="Arial" w:cs="Arial"/>
        </w:rPr>
        <w:t>a</w:t>
      </w:r>
      <w:r w:rsidRPr="00DC52EB">
        <w:rPr>
          <w:rFonts w:eastAsia="Arial" w:cs="Arial"/>
          <w:spacing w:val="-1"/>
        </w:rPr>
        <w:t xml:space="preserve"> </w:t>
      </w:r>
      <w:r w:rsidRPr="00DC52EB">
        <w:rPr>
          <w:rFonts w:eastAsia="Arial" w:cs="Arial"/>
          <w:spacing w:val="1"/>
        </w:rPr>
        <w:t>r</w:t>
      </w:r>
      <w:r w:rsidRPr="00DC52EB">
        <w:rPr>
          <w:rFonts w:eastAsia="Arial" w:cs="Arial"/>
        </w:rPr>
        <w:t>eta</w:t>
      </w:r>
      <w:r w:rsidRPr="00DC52EB">
        <w:rPr>
          <w:rFonts w:eastAsia="Arial" w:cs="Arial"/>
          <w:spacing w:val="-1"/>
        </w:rPr>
        <w:t>i</w:t>
      </w:r>
      <w:r w:rsidRPr="00DC52EB">
        <w:rPr>
          <w:rFonts w:eastAsia="Arial" w:cs="Arial"/>
        </w:rPr>
        <w:t>l ch</w:t>
      </w:r>
      <w:r w:rsidRPr="00DC52EB">
        <w:rPr>
          <w:rFonts w:eastAsia="Arial" w:cs="Arial"/>
          <w:spacing w:val="-1"/>
        </w:rPr>
        <w:t>a</w:t>
      </w:r>
      <w:r w:rsidRPr="00DC52EB">
        <w:rPr>
          <w:rFonts w:eastAsia="Arial" w:cs="Arial"/>
          <w:spacing w:val="-3"/>
        </w:rPr>
        <w:t>i</w:t>
      </w:r>
      <w:r w:rsidRPr="00DC52EB">
        <w:rPr>
          <w:rFonts w:eastAsia="Arial" w:cs="Arial"/>
        </w:rPr>
        <w:t>n s</w:t>
      </w:r>
      <w:r w:rsidRPr="00DC52EB">
        <w:rPr>
          <w:rFonts w:eastAsia="Arial" w:cs="Arial"/>
          <w:spacing w:val="2"/>
        </w:rPr>
        <w:t>t</w:t>
      </w:r>
      <w:r w:rsidRPr="00DC52EB">
        <w:rPr>
          <w:rFonts w:eastAsia="Arial" w:cs="Arial"/>
          <w:spacing w:val="-3"/>
        </w:rPr>
        <w:t>o</w:t>
      </w:r>
      <w:r w:rsidRPr="00DC52EB">
        <w:rPr>
          <w:rFonts w:eastAsia="Arial" w:cs="Arial"/>
          <w:spacing w:val="1"/>
        </w:rPr>
        <w:t>r</w:t>
      </w:r>
      <w:r w:rsidRPr="00DC52EB">
        <w:rPr>
          <w:rFonts w:eastAsia="Arial" w:cs="Arial"/>
        </w:rPr>
        <w:t>e</w:t>
      </w:r>
    </w:p>
    <w:p w14:paraId="4112D9FC" w14:textId="77777777" w:rsidR="00AD2099" w:rsidRPr="00DC52EB" w:rsidRDefault="00AD2099" w:rsidP="002E23EC">
      <w:pPr>
        <w:pStyle w:val="ListParagraph"/>
        <w:numPr>
          <w:ilvl w:val="0"/>
          <w:numId w:val="471"/>
        </w:numPr>
        <w:spacing w:after="120"/>
        <w:contextualSpacing w:val="0"/>
        <w:rPr>
          <w:rFonts w:eastAsia="Arial" w:cs="Arial"/>
        </w:rPr>
      </w:pPr>
      <w:r w:rsidRPr="00DC52EB">
        <w:rPr>
          <w:rFonts w:eastAsia="Arial" w:cs="Arial"/>
          <w:spacing w:val="-1"/>
        </w:rPr>
        <w:t>D</w:t>
      </w:r>
      <w:r w:rsidRPr="00DC52EB">
        <w:rPr>
          <w:rFonts w:eastAsia="Arial" w:cs="Arial"/>
        </w:rPr>
        <w:t>escri</w:t>
      </w:r>
      <w:r w:rsidRPr="00DC52EB">
        <w:rPr>
          <w:rFonts w:eastAsia="Arial" w:cs="Arial"/>
          <w:spacing w:val="-1"/>
        </w:rPr>
        <w:t>b</w:t>
      </w:r>
      <w:r w:rsidRPr="00DC52EB">
        <w:rPr>
          <w:rFonts w:eastAsia="Arial" w:cs="Arial"/>
        </w:rPr>
        <w:t>e</w:t>
      </w:r>
      <w:r w:rsidRPr="00DC52EB">
        <w:rPr>
          <w:rFonts w:eastAsia="Arial" w:cs="Arial"/>
          <w:spacing w:val="-2"/>
        </w:rPr>
        <w:t xml:space="preserve"> </w:t>
      </w:r>
      <w:r w:rsidRPr="00DC52EB">
        <w:rPr>
          <w:rFonts w:eastAsia="Arial" w:cs="Arial"/>
        </w:rPr>
        <w:t>a</w:t>
      </w:r>
      <w:r w:rsidRPr="00DC52EB">
        <w:rPr>
          <w:rFonts w:eastAsia="Arial" w:cs="Arial"/>
          <w:spacing w:val="-1"/>
        </w:rPr>
        <w:t>n</w:t>
      </w:r>
      <w:r w:rsidRPr="00DC52EB">
        <w:rPr>
          <w:rFonts w:eastAsia="Arial" w:cs="Arial"/>
        </w:rPr>
        <w:t>d d</w:t>
      </w:r>
      <w:r w:rsidRPr="00DC52EB">
        <w:rPr>
          <w:rFonts w:eastAsia="Arial" w:cs="Arial"/>
          <w:spacing w:val="-3"/>
        </w:rPr>
        <w:t>i</w:t>
      </w:r>
      <w:r w:rsidRPr="00DC52EB">
        <w:rPr>
          <w:rFonts w:eastAsia="Arial" w:cs="Arial"/>
        </w:rPr>
        <w:t>scuss</w:t>
      </w:r>
      <w:r w:rsidRPr="00DC52EB">
        <w:rPr>
          <w:rFonts w:eastAsia="Arial" w:cs="Arial"/>
          <w:spacing w:val="-1"/>
        </w:rPr>
        <w:t xml:space="preserve"> </w:t>
      </w:r>
      <w:r w:rsidRPr="00DC52EB">
        <w:rPr>
          <w:rFonts w:eastAsia="Arial" w:cs="Arial"/>
          <w:spacing w:val="1"/>
        </w:rPr>
        <w:t>t</w:t>
      </w:r>
      <w:r w:rsidRPr="00DC52EB">
        <w:rPr>
          <w:rFonts w:eastAsia="Arial" w:cs="Arial"/>
          <w:spacing w:val="-2"/>
        </w:rPr>
        <w:t>y</w:t>
      </w:r>
      <w:r w:rsidRPr="00DC52EB">
        <w:rPr>
          <w:rFonts w:eastAsia="Arial" w:cs="Arial"/>
        </w:rPr>
        <w:t>p</w:t>
      </w:r>
      <w:r w:rsidRPr="00DC52EB">
        <w:rPr>
          <w:rFonts w:eastAsia="Arial" w:cs="Arial"/>
          <w:spacing w:val="-1"/>
        </w:rPr>
        <w:t>e</w:t>
      </w:r>
      <w:r w:rsidRPr="00DC52EB">
        <w:rPr>
          <w:rFonts w:eastAsia="Arial" w:cs="Arial"/>
        </w:rPr>
        <w:t>s</w:t>
      </w:r>
      <w:r w:rsidRPr="00DC52EB">
        <w:rPr>
          <w:rFonts w:eastAsia="Arial" w:cs="Arial"/>
          <w:spacing w:val="1"/>
        </w:rPr>
        <w:t xml:space="preserve"> </w:t>
      </w:r>
      <w:r w:rsidRPr="00DC52EB">
        <w:rPr>
          <w:rFonts w:eastAsia="Arial" w:cs="Arial"/>
          <w:spacing w:val="-3"/>
        </w:rPr>
        <w:t>o</w:t>
      </w:r>
      <w:r w:rsidRPr="00DC52EB">
        <w:rPr>
          <w:rFonts w:eastAsia="Arial" w:cs="Arial"/>
        </w:rPr>
        <w:t>f</w:t>
      </w:r>
      <w:r w:rsidRPr="00DC52EB">
        <w:rPr>
          <w:rFonts w:eastAsia="Arial" w:cs="Arial"/>
          <w:spacing w:val="2"/>
        </w:rPr>
        <w:t xml:space="preserve"> </w:t>
      </w:r>
      <w:r w:rsidRPr="00DC52EB">
        <w:rPr>
          <w:rFonts w:eastAsia="Arial" w:cs="Arial"/>
          <w:spacing w:val="1"/>
        </w:rPr>
        <w:t>r</w:t>
      </w:r>
      <w:r w:rsidRPr="00DC52EB">
        <w:rPr>
          <w:rFonts w:eastAsia="Arial" w:cs="Arial"/>
          <w:spacing w:val="-3"/>
        </w:rPr>
        <w:t>e</w:t>
      </w:r>
      <w:r w:rsidRPr="00DC52EB">
        <w:rPr>
          <w:rFonts w:eastAsia="Arial" w:cs="Arial"/>
          <w:spacing w:val="1"/>
        </w:rPr>
        <w:t>t</w:t>
      </w:r>
      <w:r w:rsidRPr="00DC52EB">
        <w:rPr>
          <w:rFonts w:eastAsia="Arial" w:cs="Arial"/>
        </w:rPr>
        <w:t>a</w:t>
      </w:r>
      <w:r w:rsidRPr="00DC52EB">
        <w:rPr>
          <w:rFonts w:eastAsia="Arial" w:cs="Arial"/>
          <w:spacing w:val="-1"/>
        </w:rPr>
        <w:t>i</w:t>
      </w:r>
      <w:r w:rsidRPr="00DC52EB">
        <w:rPr>
          <w:rFonts w:eastAsia="Arial" w:cs="Arial"/>
        </w:rPr>
        <w:t>l a</w:t>
      </w:r>
      <w:r w:rsidRPr="00DC52EB">
        <w:rPr>
          <w:rFonts w:eastAsia="Arial" w:cs="Arial"/>
          <w:spacing w:val="-1"/>
        </w:rPr>
        <w:t>d</w:t>
      </w:r>
      <w:r w:rsidRPr="00DC52EB">
        <w:rPr>
          <w:rFonts w:eastAsia="Arial" w:cs="Arial"/>
          <w:spacing w:val="-2"/>
        </w:rPr>
        <w:t>v</w:t>
      </w:r>
      <w:r w:rsidRPr="00DC52EB">
        <w:rPr>
          <w:rFonts w:eastAsia="Arial" w:cs="Arial"/>
        </w:rPr>
        <w:t>er</w:t>
      </w:r>
      <w:r w:rsidRPr="00DC52EB">
        <w:rPr>
          <w:rFonts w:eastAsia="Arial" w:cs="Arial"/>
          <w:spacing w:val="1"/>
        </w:rPr>
        <w:t>t</w:t>
      </w:r>
      <w:r w:rsidRPr="00DC52EB">
        <w:rPr>
          <w:rFonts w:eastAsia="Arial" w:cs="Arial"/>
          <w:spacing w:val="-1"/>
        </w:rPr>
        <w:t>i</w:t>
      </w:r>
      <w:r w:rsidRPr="00DC52EB">
        <w:rPr>
          <w:rFonts w:eastAsia="Arial" w:cs="Arial"/>
        </w:rPr>
        <w:t>s</w:t>
      </w:r>
      <w:r w:rsidRPr="00DC52EB">
        <w:rPr>
          <w:rFonts w:eastAsia="Arial" w:cs="Arial"/>
          <w:spacing w:val="-1"/>
        </w:rPr>
        <w:t>i</w:t>
      </w:r>
      <w:r w:rsidRPr="00DC52EB">
        <w:rPr>
          <w:rFonts w:eastAsia="Arial" w:cs="Arial"/>
        </w:rPr>
        <w:t>n</w:t>
      </w:r>
      <w:r w:rsidRPr="00DC52EB">
        <w:rPr>
          <w:rFonts w:eastAsia="Arial" w:cs="Arial"/>
          <w:spacing w:val="-1"/>
        </w:rPr>
        <w:t>g</w:t>
      </w:r>
      <w:r w:rsidRPr="00DC52EB">
        <w:rPr>
          <w:rFonts w:eastAsia="Arial" w:cs="Arial"/>
        </w:rPr>
        <w:t>, pr</w:t>
      </w:r>
      <w:r w:rsidRPr="00DC52EB">
        <w:rPr>
          <w:rFonts w:eastAsia="Arial" w:cs="Arial"/>
          <w:spacing w:val="-2"/>
        </w:rPr>
        <w:t>o</w:t>
      </w:r>
      <w:r w:rsidRPr="00DC52EB">
        <w:rPr>
          <w:rFonts w:eastAsia="Arial" w:cs="Arial"/>
          <w:spacing w:val="1"/>
        </w:rPr>
        <w:t>m</w:t>
      </w:r>
      <w:r w:rsidRPr="00DC52EB">
        <w:rPr>
          <w:rFonts w:eastAsia="Arial" w:cs="Arial"/>
        </w:rPr>
        <w:t>oti</w:t>
      </w:r>
      <w:r w:rsidRPr="00DC52EB">
        <w:rPr>
          <w:rFonts w:eastAsia="Arial" w:cs="Arial"/>
          <w:spacing w:val="-1"/>
        </w:rPr>
        <w:t>o</w:t>
      </w:r>
      <w:r w:rsidRPr="00DC52EB">
        <w:rPr>
          <w:rFonts w:eastAsia="Arial" w:cs="Arial"/>
        </w:rPr>
        <w:t>n</w:t>
      </w:r>
      <w:r w:rsidRPr="00DC52EB">
        <w:rPr>
          <w:rFonts w:eastAsia="Arial" w:cs="Arial"/>
          <w:spacing w:val="-1"/>
        </w:rPr>
        <w:t>a</w:t>
      </w:r>
      <w:r w:rsidRPr="00DC52EB">
        <w:rPr>
          <w:rFonts w:eastAsia="Arial" w:cs="Arial"/>
        </w:rPr>
        <w:t>l</w:t>
      </w:r>
      <w:r w:rsidRPr="00DC52EB">
        <w:rPr>
          <w:rFonts w:eastAsia="Arial" w:cs="Arial"/>
          <w:spacing w:val="-2"/>
        </w:rPr>
        <w:t xml:space="preserve"> </w:t>
      </w:r>
      <w:r w:rsidRPr="00DC52EB">
        <w:rPr>
          <w:rFonts w:eastAsia="Arial" w:cs="Arial"/>
          <w:spacing w:val="1"/>
        </w:rPr>
        <w:t>m</w:t>
      </w:r>
      <w:r w:rsidRPr="00DC52EB">
        <w:rPr>
          <w:rFonts w:eastAsia="Arial" w:cs="Arial"/>
        </w:rPr>
        <w:t>e</w:t>
      </w:r>
      <w:r w:rsidRPr="00DC52EB">
        <w:rPr>
          <w:rFonts w:eastAsia="Arial" w:cs="Arial"/>
          <w:spacing w:val="-2"/>
        </w:rPr>
        <w:t>t</w:t>
      </w:r>
      <w:r w:rsidRPr="00DC52EB">
        <w:rPr>
          <w:rFonts w:eastAsia="Arial" w:cs="Arial"/>
        </w:rPr>
        <w:t>h</w:t>
      </w:r>
      <w:r w:rsidRPr="00DC52EB">
        <w:rPr>
          <w:rFonts w:eastAsia="Arial" w:cs="Arial"/>
          <w:spacing w:val="-1"/>
        </w:rPr>
        <w:t>o</w:t>
      </w:r>
      <w:r w:rsidRPr="00DC52EB">
        <w:rPr>
          <w:rFonts w:eastAsia="Arial" w:cs="Arial"/>
        </w:rPr>
        <w:t>ds and</w:t>
      </w:r>
      <w:r w:rsidRPr="00DC52EB">
        <w:rPr>
          <w:rFonts w:eastAsia="Arial" w:cs="Arial"/>
          <w:spacing w:val="-1"/>
        </w:rPr>
        <w:t xml:space="preserve"> </w:t>
      </w:r>
      <w:r w:rsidRPr="00DC52EB">
        <w:rPr>
          <w:rFonts w:eastAsia="Arial" w:cs="Arial"/>
          <w:spacing w:val="1"/>
        </w:rPr>
        <w:t>m</w:t>
      </w:r>
      <w:r w:rsidRPr="00DC52EB">
        <w:rPr>
          <w:rFonts w:eastAsia="Arial" w:cs="Arial"/>
        </w:rPr>
        <w:t>e</w:t>
      </w:r>
      <w:r w:rsidRPr="00DC52EB">
        <w:rPr>
          <w:rFonts w:eastAsia="Arial" w:cs="Arial"/>
          <w:spacing w:val="-1"/>
        </w:rPr>
        <w:t>di</w:t>
      </w:r>
      <w:r w:rsidRPr="00DC52EB">
        <w:rPr>
          <w:rFonts w:eastAsia="Arial" w:cs="Arial"/>
        </w:rPr>
        <w:t>a</w:t>
      </w:r>
    </w:p>
    <w:p w14:paraId="0B417D8E" w14:textId="77777777" w:rsidR="00AD2099" w:rsidRPr="00DC52EB" w:rsidRDefault="00AD2099" w:rsidP="002E23EC">
      <w:pPr>
        <w:pStyle w:val="ListParagraph"/>
        <w:numPr>
          <w:ilvl w:val="0"/>
          <w:numId w:val="471"/>
        </w:numPr>
        <w:spacing w:after="120"/>
        <w:contextualSpacing w:val="0"/>
        <w:rPr>
          <w:rFonts w:eastAsia="Arial" w:cs="Arial"/>
        </w:rPr>
      </w:pPr>
      <w:r w:rsidRPr="00DC52EB">
        <w:rPr>
          <w:rFonts w:eastAsia="Arial" w:cs="Arial"/>
        </w:rPr>
        <w:t>Describe the principles of sales and sales management in a retail business</w:t>
      </w:r>
    </w:p>
    <w:p w14:paraId="6A7A5E5D" w14:textId="77777777" w:rsidR="00AD2099" w:rsidRPr="00DC52EB" w:rsidRDefault="00AD2099" w:rsidP="002E23EC">
      <w:pPr>
        <w:pStyle w:val="ListParagraph"/>
        <w:numPr>
          <w:ilvl w:val="0"/>
          <w:numId w:val="471"/>
        </w:numPr>
        <w:spacing w:after="120"/>
        <w:contextualSpacing w:val="0"/>
        <w:rPr>
          <w:rFonts w:eastAsia="Arial" w:cs="Arial"/>
        </w:rPr>
      </w:pPr>
      <w:r w:rsidRPr="00DC52EB">
        <w:rPr>
          <w:rFonts w:eastAsia="Arial" w:cs="Arial"/>
        </w:rPr>
        <w:t>Discuss the types of sales promotions used in a retail business</w:t>
      </w:r>
    </w:p>
    <w:p w14:paraId="7383154F" w14:textId="77777777" w:rsidR="00AD2099" w:rsidRPr="00DC52EB" w:rsidRDefault="00AD2099" w:rsidP="002E23EC">
      <w:pPr>
        <w:pStyle w:val="ListParagraph"/>
        <w:numPr>
          <w:ilvl w:val="0"/>
          <w:numId w:val="471"/>
        </w:numPr>
        <w:spacing w:after="120"/>
        <w:contextualSpacing w:val="0"/>
        <w:rPr>
          <w:rFonts w:eastAsia="Arial" w:cs="Arial"/>
        </w:rPr>
      </w:pPr>
      <w:r w:rsidRPr="00DC52EB">
        <w:rPr>
          <w:rFonts w:eastAsia="Arial" w:cs="Arial"/>
        </w:rPr>
        <w:t>Describe the principles of display and describe their effect on sales</w:t>
      </w:r>
    </w:p>
    <w:p w14:paraId="06D57DC0" w14:textId="77777777" w:rsidR="00AD2099" w:rsidRDefault="00AD2099" w:rsidP="002E23EC">
      <w:pPr>
        <w:pStyle w:val="ListParagraph"/>
        <w:numPr>
          <w:ilvl w:val="0"/>
          <w:numId w:val="471"/>
        </w:numPr>
        <w:rPr>
          <w:rFonts w:eastAsia="Arial" w:cs="Arial"/>
        </w:rPr>
      </w:pPr>
      <w:r w:rsidRPr="00DC52EB">
        <w:rPr>
          <w:rFonts w:eastAsia="Arial" w:cs="Arial"/>
        </w:rPr>
        <w:t>Describe the principles of point of sales ticketing and their effect on sales</w:t>
      </w:r>
    </w:p>
    <w:p w14:paraId="4745E094" w14:textId="77777777" w:rsidR="00DC52EB" w:rsidRDefault="00DC52EB" w:rsidP="00DC52EB">
      <w:pPr>
        <w:rPr>
          <w:rFonts w:eastAsia="Arial" w:cs="Arial"/>
        </w:rPr>
      </w:pPr>
    </w:p>
    <w:p w14:paraId="5EC55F96" w14:textId="77777777" w:rsidR="003069DE" w:rsidRPr="00DC52EB" w:rsidRDefault="003069DE" w:rsidP="00DC52EB">
      <w:pPr>
        <w:rPr>
          <w:rFonts w:eastAsia="Arial" w:cs="Arial"/>
        </w:rPr>
      </w:pPr>
    </w:p>
    <w:p w14:paraId="54F0E4D1" w14:textId="77777777" w:rsidR="00AD2099" w:rsidRDefault="00AD2099" w:rsidP="002E23EC">
      <w:pPr>
        <w:pStyle w:val="Heading2"/>
        <w:numPr>
          <w:ilvl w:val="1"/>
          <w:numId w:val="438"/>
        </w:numPr>
        <w:ind w:left="1134" w:hanging="1134"/>
        <w:rPr>
          <w:rStyle w:val="e24kjd"/>
        </w:rPr>
      </w:pPr>
      <w:bookmarkStart w:id="1472" w:name="_Toc39325643"/>
      <w:bookmarkStart w:id="1473" w:name="_Toc39497296"/>
      <w:bookmarkStart w:id="1474" w:name="_Toc46937246"/>
      <w:r>
        <w:rPr>
          <w:rStyle w:val="e24kjd"/>
        </w:rPr>
        <w:t>Concepts and principles of marketing</w:t>
      </w:r>
      <w:bookmarkEnd w:id="1472"/>
      <w:bookmarkEnd w:id="1473"/>
      <w:bookmarkEnd w:id="1474"/>
    </w:p>
    <w:p w14:paraId="38871246" w14:textId="77777777" w:rsidR="00AD2099" w:rsidRDefault="00AD2099" w:rsidP="00AD2099">
      <w:pPr>
        <w:pStyle w:val="Heading3"/>
        <w:rPr>
          <w:rStyle w:val="e24kjd"/>
        </w:rPr>
      </w:pPr>
      <w:bookmarkStart w:id="1475" w:name="_Toc39325644"/>
      <w:bookmarkStart w:id="1476" w:name="_Toc39497297"/>
      <w:bookmarkStart w:id="1477" w:name="_Toc46937247"/>
      <w:r>
        <w:rPr>
          <w:rStyle w:val="e24kjd"/>
        </w:rPr>
        <w:t>1.1.1</w:t>
      </w:r>
      <w:r>
        <w:rPr>
          <w:rStyle w:val="e24kjd"/>
        </w:rPr>
        <w:tab/>
        <w:t>What marketing is</w:t>
      </w:r>
      <w:bookmarkEnd w:id="1475"/>
      <w:bookmarkEnd w:id="1476"/>
      <w:bookmarkEnd w:id="1477"/>
    </w:p>
    <w:p w14:paraId="30D4D3EF" w14:textId="77777777" w:rsidR="00DC52EB" w:rsidRDefault="00DC52EB" w:rsidP="00AD2099"/>
    <w:p w14:paraId="6FD33CC1" w14:textId="77777777" w:rsidR="00AD2099" w:rsidRDefault="00AD2099" w:rsidP="00AD2099">
      <w:r>
        <w:t xml:space="preserve">Retail marketing is the process by which retailers promote awareness and interest of their goods and services in an effort to generate sales from their consumers. </w:t>
      </w:r>
    </w:p>
    <w:p w14:paraId="15CEBC84" w14:textId="77777777" w:rsidR="00DC52EB" w:rsidRDefault="00DC52EB" w:rsidP="00AD2099"/>
    <w:p w14:paraId="3722C5EE" w14:textId="77777777" w:rsidR="00AD2099" w:rsidRDefault="00AD2099" w:rsidP="00AD2099">
      <w:r>
        <w:t>The American marketing Association defines marketing as “the activity, set of institutions, and processes for creating, communicating, delivering, and exchanging offerings that have value for customers, clients, partners, and society at large.</w:t>
      </w:r>
      <w:r w:rsidR="00D9279D" w:rsidRPr="00D9279D">
        <w:rPr>
          <w:vertAlign w:val="superscript"/>
        </w:rPr>
        <w:t>1</w:t>
      </w:r>
    </w:p>
    <w:p w14:paraId="4C101B38" w14:textId="77777777" w:rsidR="00DC52EB" w:rsidRDefault="00DC52EB" w:rsidP="00AD2099"/>
    <w:p w14:paraId="20F1126E" w14:textId="77777777" w:rsidR="00AD2099" w:rsidRDefault="00AD2099" w:rsidP="00AD2099">
      <w:r>
        <w:t>Marketing involves managing profitable relationships, by attracting new customers by superior value and keeping current customers by delivering satisfaction. Marketing must be understood in the sense of satisfying customer needs.</w:t>
      </w:r>
    </w:p>
    <w:p w14:paraId="5B5CCCB1" w14:textId="77777777" w:rsidR="00DC52EB" w:rsidRDefault="00DC52EB" w:rsidP="00AD2099"/>
    <w:p w14:paraId="12258E20" w14:textId="77777777" w:rsidR="00AD2099" w:rsidRDefault="00AD2099" w:rsidP="00AD2099">
      <w:pPr>
        <w:pStyle w:val="Heading3"/>
      </w:pPr>
      <w:bookmarkStart w:id="1478" w:name="_Toc39325645"/>
      <w:bookmarkStart w:id="1479" w:name="_Toc39497298"/>
      <w:bookmarkStart w:id="1480" w:name="_Toc46937248"/>
      <w:r>
        <w:t>1.1.2</w:t>
      </w:r>
      <w:r>
        <w:tab/>
        <w:t>Key concepts in marketing</w:t>
      </w:r>
      <w:bookmarkEnd w:id="1478"/>
      <w:bookmarkEnd w:id="1479"/>
      <w:bookmarkEnd w:id="1480"/>
    </w:p>
    <w:p w14:paraId="45CA23B6" w14:textId="77777777" w:rsidR="00DC52EB" w:rsidRDefault="00DC52EB" w:rsidP="00AD2099"/>
    <w:p w14:paraId="76C8DEE5" w14:textId="77777777" w:rsidR="00AD2099" w:rsidRDefault="00AD2099" w:rsidP="00AD2099">
      <w:r>
        <w:t>According to Kotler, t</w:t>
      </w:r>
      <w:r w:rsidRPr="00610FB9">
        <w:t>here are five different core customer and marketplace concepts</w:t>
      </w:r>
      <w:r>
        <w:t xml:space="preserve"> that must be understood. These are </w:t>
      </w:r>
      <w:r w:rsidRPr="00DC52EB">
        <w:t xml:space="preserve">listed in Figure </w:t>
      </w:r>
      <w:r w:rsidR="00DC2F92">
        <w:t>95</w:t>
      </w:r>
      <w:r w:rsidRPr="00DC52EB">
        <w:t>.</w:t>
      </w:r>
    </w:p>
    <w:p w14:paraId="131BF8F8" w14:textId="77777777" w:rsidR="00AD2099" w:rsidRDefault="00AD2099" w:rsidP="00AD2099">
      <w:r w:rsidRPr="00DE7A45">
        <w:rPr>
          <w:noProof/>
        </w:rPr>
        <w:drawing>
          <wp:inline distT="0" distB="0" distL="0" distR="0" wp14:anchorId="5E74E06D" wp14:editId="44D2A65D">
            <wp:extent cx="5731510" cy="16262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31510" cy="1626235"/>
                    </a:xfrm>
                    <a:prstGeom prst="rect">
                      <a:avLst/>
                    </a:prstGeom>
                    <a:noFill/>
                    <a:ln>
                      <a:noFill/>
                    </a:ln>
                  </pic:spPr>
                </pic:pic>
              </a:graphicData>
            </a:graphic>
          </wp:inline>
        </w:drawing>
      </w:r>
    </w:p>
    <w:p w14:paraId="332B0CA6" w14:textId="77777777" w:rsidR="00AD2099" w:rsidRDefault="00AD2099" w:rsidP="00AD2099">
      <w:pPr>
        <w:pStyle w:val="Caption"/>
      </w:pPr>
      <w:r>
        <w:t xml:space="preserve">figure </w:t>
      </w:r>
      <w:r w:rsidR="00DC2F92">
        <w:t>95</w:t>
      </w:r>
      <w:r>
        <w:t>: concepts of marketing</w:t>
      </w:r>
    </w:p>
    <w:p w14:paraId="15910BE2" w14:textId="77777777" w:rsidR="00DC52EB" w:rsidRPr="00DC52EB" w:rsidRDefault="00DC52EB" w:rsidP="00DC52EB">
      <w:pPr>
        <w:rPr>
          <w:lang w:val="en-ZA"/>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AD2099" w14:paraId="145CD314" w14:textId="77777777" w:rsidTr="00DC52EB">
        <w:tc>
          <w:tcPr>
            <w:tcW w:w="3104" w:type="dxa"/>
            <w:shd w:val="clear" w:color="auto" w:fill="7F7F7F" w:themeFill="text1" w:themeFillTint="80"/>
          </w:tcPr>
          <w:p w14:paraId="78818CD4" w14:textId="77777777" w:rsidR="00AD2099" w:rsidRPr="00DE7A45" w:rsidRDefault="00AD2099" w:rsidP="00DC52EB">
            <w:pPr>
              <w:jc w:val="left"/>
              <w:rPr>
                <w:b/>
                <w:bCs/>
                <w:color w:val="FFFFFF" w:themeColor="background1"/>
              </w:rPr>
            </w:pPr>
            <w:r w:rsidRPr="00DE7A45">
              <w:rPr>
                <w:b/>
                <w:bCs/>
                <w:color w:val="FFFFFF" w:themeColor="background1"/>
              </w:rPr>
              <w:t>Customer needs, wants and demands</w:t>
            </w:r>
          </w:p>
        </w:tc>
        <w:tc>
          <w:tcPr>
            <w:tcW w:w="5892" w:type="dxa"/>
            <w:shd w:val="clear" w:color="auto" w:fill="D9D9D9" w:themeFill="background1" w:themeFillShade="D9"/>
          </w:tcPr>
          <w:p w14:paraId="1D0495E8" w14:textId="77777777" w:rsidR="00AD2099" w:rsidRDefault="00AD2099" w:rsidP="00DC52EB">
            <w:pPr>
              <w:spacing w:after="120"/>
              <w:jc w:val="left"/>
            </w:pPr>
            <w:r w:rsidRPr="00610FB9">
              <w:t xml:space="preserve">Human </w:t>
            </w:r>
            <w:r w:rsidRPr="00610FB9">
              <w:rPr>
                <w:b/>
                <w:bCs/>
              </w:rPr>
              <w:t>needs</w:t>
            </w:r>
            <w:r w:rsidRPr="00610FB9">
              <w:t xml:space="preserve"> are states of felt deprivation and can include physical, social and individual needs. </w:t>
            </w:r>
          </w:p>
          <w:p w14:paraId="53F7A68B" w14:textId="77777777" w:rsidR="00AD2099" w:rsidRDefault="00AD2099" w:rsidP="00DC52EB">
            <w:pPr>
              <w:spacing w:after="120"/>
              <w:jc w:val="left"/>
            </w:pPr>
            <w:r w:rsidRPr="00610FB9">
              <w:rPr>
                <w:b/>
                <w:bCs/>
              </w:rPr>
              <w:t xml:space="preserve">Wants </w:t>
            </w:r>
            <w:r w:rsidRPr="00610FB9">
              <w:t xml:space="preserve">are the form human needs take as they are shaped by culture and individual personality. </w:t>
            </w:r>
          </w:p>
          <w:p w14:paraId="5EBD045A" w14:textId="77777777" w:rsidR="00AD2099" w:rsidRDefault="00AD2099" w:rsidP="00DC52EB">
            <w:pPr>
              <w:jc w:val="left"/>
            </w:pPr>
            <w:r w:rsidRPr="00610FB9">
              <w:rPr>
                <w:b/>
                <w:bCs/>
              </w:rPr>
              <w:t>Demands</w:t>
            </w:r>
            <w:r w:rsidRPr="00610FB9">
              <w:t xml:space="preserve"> are human wants that are backed by buying power.</w:t>
            </w:r>
          </w:p>
        </w:tc>
      </w:tr>
      <w:tr w:rsidR="00AD2099" w14:paraId="0D1EEF65" w14:textId="77777777" w:rsidTr="00DC52EB">
        <w:tc>
          <w:tcPr>
            <w:tcW w:w="3104" w:type="dxa"/>
            <w:shd w:val="clear" w:color="auto" w:fill="7F7F7F" w:themeFill="text1" w:themeFillTint="80"/>
          </w:tcPr>
          <w:p w14:paraId="481A6CB3" w14:textId="77777777" w:rsidR="00AD2099" w:rsidRPr="00DE7A45" w:rsidRDefault="00AD2099" w:rsidP="00DC52EB">
            <w:pPr>
              <w:jc w:val="left"/>
              <w:rPr>
                <w:b/>
                <w:bCs/>
                <w:color w:val="FFFFFF" w:themeColor="background1"/>
              </w:rPr>
            </w:pPr>
            <w:r>
              <w:rPr>
                <w:b/>
                <w:bCs/>
                <w:color w:val="FFFFFF" w:themeColor="background1"/>
              </w:rPr>
              <w:t>Market offerings</w:t>
            </w:r>
          </w:p>
        </w:tc>
        <w:tc>
          <w:tcPr>
            <w:tcW w:w="5892" w:type="dxa"/>
            <w:shd w:val="clear" w:color="auto" w:fill="D9D9D9" w:themeFill="background1" w:themeFillShade="D9"/>
          </w:tcPr>
          <w:p w14:paraId="38C8DEFA" w14:textId="77777777" w:rsidR="00AD2099" w:rsidRDefault="00AD2099" w:rsidP="00DC52EB">
            <w:pPr>
              <w:jc w:val="left"/>
            </w:pPr>
            <w:r>
              <w:t>A</w:t>
            </w:r>
            <w:r w:rsidRPr="00610FB9">
              <w:t xml:space="preserve"> combination of products, services and experiences offered to a market to satisfy a need or want. </w:t>
            </w:r>
          </w:p>
        </w:tc>
      </w:tr>
      <w:tr w:rsidR="00AD2099" w14:paraId="41DCB13C" w14:textId="77777777" w:rsidTr="00DC52EB">
        <w:tc>
          <w:tcPr>
            <w:tcW w:w="3104" w:type="dxa"/>
            <w:shd w:val="clear" w:color="auto" w:fill="7F7F7F" w:themeFill="text1" w:themeFillTint="80"/>
          </w:tcPr>
          <w:p w14:paraId="76D2AF9C" w14:textId="77777777" w:rsidR="00AD2099" w:rsidRPr="00DE7A45" w:rsidRDefault="00AD2099" w:rsidP="00DC52EB">
            <w:pPr>
              <w:jc w:val="left"/>
              <w:rPr>
                <w:b/>
                <w:bCs/>
                <w:color w:val="FFFFFF" w:themeColor="background1"/>
              </w:rPr>
            </w:pPr>
            <w:r>
              <w:rPr>
                <w:b/>
                <w:bCs/>
                <w:color w:val="FFFFFF" w:themeColor="background1"/>
              </w:rPr>
              <w:t>Value and satisfaction</w:t>
            </w:r>
          </w:p>
        </w:tc>
        <w:tc>
          <w:tcPr>
            <w:tcW w:w="5892" w:type="dxa"/>
            <w:shd w:val="clear" w:color="auto" w:fill="D9D9D9" w:themeFill="background1" w:themeFillShade="D9"/>
          </w:tcPr>
          <w:p w14:paraId="0BA7DD2D" w14:textId="77777777" w:rsidR="00AD2099" w:rsidRDefault="00AD2099" w:rsidP="00DC52EB">
            <w:pPr>
              <w:jc w:val="left"/>
            </w:pPr>
            <w:r>
              <w:t xml:space="preserve">These are key </w:t>
            </w:r>
            <w:r w:rsidRPr="00610FB9">
              <w:t>building blocks for customer relationships.</w:t>
            </w:r>
          </w:p>
        </w:tc>
      </w:tr>
      <w:tr w:rsidR="00AD2099" w14:paraId="70280ABA" w14:textId="77777777" w:rsidTr="00DC52EB">
        <w:tc>
          <w:tcPr>
            <w:tcW w:w="3104" w:type="dxa"/>
            <w:shd w:val="clear" w:color="auto" w:fill="7F7F7F" w:themeFill="text1" w:themeFillTint="80"/>
          </w:tcPr>
          <w:p w14:paraId="4A8812E1" w14:textId="77777777" w:rsidR="00AD2099" w:rsidRPr="00DE7A45" w:rsidRDefault="00AD2099" w:rsidP="00DC52EB">
            <w:pPr>
              <w:jc w:val="left"/>
              <w:rPr>
                <w:b/>
                <w:bCs/>
                <w:color w:val="FFFFFF" w:themeColor="background1"/>
              </w:rPr>
            </w:pPr>
            <w:r>
              <w:rPr>
                <w:b/>
                <w:bCs/>
                <w:color w:val="FFFFFF" w:themeColor="background1"/>
              </w:rPr>
              <w:t>Exchanges</w:t>
            </w:r>
          </w:p>
        </w:tc>
        <w:tc>
          <w:tcPr>
            <w:tcW w:w="5892" w:type="dxa"/>
            <w:shd w:val="clear" w:color="auto" w:fill="D9D9D9" w:themeFill="background1" w:themeFillShade="D9"/>
          </w:tcPr>
          <w:p w14:paraId="61491189" w14:textId="77777777" w:rsidR="00AD2099" w:rsidRDefault="00AD2099" w:rsidP="00DC52EB">
            <w:pPr>
              <w:spacing w:after="120"/>
            </w:pPr>
            <w:r>
              <w:t>T</w:t>
            </w:r>
            <w:r w:rsidRPr="00610FB9">
              <w:t xml:space="preserve">he acts of obtaining a desired object form someone by offering something in return. </w:t>
            </w:r>
          </w:p>
          <w:p w14:paraId="4B329FC4" w14:textId="77777777" w:rsidR="00AD2099" w:rsidRDefault="00AD2099" w:rsidP="00DC52EB">
            <w:r w:rsidRPr="00610FB9">
              <w:t>Marketing consists of actions trying to build an exchange relationship with an audience.</w:t>
            </w:r>
          </w:p>
        </w:tc>
      </w:tr>
      <w:tr w:rsidR="00AD2099" w14:paraId="45F338C8" w14:textId="77777777" w:rsidTr="00DC52EB">
        <w:tc>
          <w:tcPr>
            <w:tcW w:w="3104" w:type="dxa"/>
            <w:shd w:val="clear" w:color="auto" w:fill="7F7F7F" w:themeFill="text1" w:themeFillTint="80"/>
          </w:tcPr>
          <w:p w14:paraId="4B306A52" w14:textId="77777777" w:rsidR="00AD2099" w:rsidRPr="00DE7A45" w:rsidRDefault="00AD2099" w:rsidP="00DC52EB">
            <w:pPr>
              <w:jc w:val="left"/>
              <w:rPr>
                <w:b/>
                <w:bCs/>
                <w:color w:val="FFFFFF" w:themeColor="background1"/>
              </w:rPr>
            </w:pPr>
            <w:r>
              <w:rPr>
                <w:b/>
                <w:bCs/>
                <w:color w:val="FFFFFF" w:themeColor="background1"/>
              </w:rPr>
              <w:t>Market</w:t>
            </w:r>
          </w:p>
        </w:tc>
        <w:tc>
          <w:tcPr>
            <w:tcW w:w="5892" w:type="dxa"/>
            <w:shd w:val="clear" w:color="auto" w:fill="D9D9D9" w:themeFill="background1" w:themeFillShade="D9"/>
          </w:tcPr>
          <w:p w14:paraId="1B6BA33C" w14:textId="77777777" w:rsidR="00AD2099" w:rsidRDefault="00AD2099" w:rsidP="00DC52EB">
            <w:pPr>
              <w:spacing w:after="120"/>
              <w:jc w:val="left"/>
            </w:pPr>
            <w:r>
              <w:t>T</w:t>
            </w:r>
            <w:r w:rsidRPr="00610FB9">
              <w:t xml:space="preserve">he set of all actual and potential buyers of a product or service. </w:t>
            </w:r>
          </w:p>
          <w:p w14:paraId="0B61E74D" w14:textId="77777777" w:rsidR="00AD2099" w:rsidRDefault="00AD2099" w:rsidP="00DC52EB">
            <w:pPr>
              <w:jc w:val="left"/>
            </w:pPr>
            <w:r w:rsidRPr="00610FB9">
              <w:t>Marketing involves serving a market of final consumers in the face of competitors.</w:t>
            </w:r>
          </w:p>
        </w:tc>
      </w:tr>
    </w:tbl>
    <w:p w14:paraId="1ED63942" w14:textId="77777777" w:rsidR="00AD2099" w:rsidRDefault="00AD2099" w:rsidP="00AD2099"/>
    <w:p w14:paraId="1B5F6255" w14:textId="77777777" w:rsidR="003069DE" w:rsidRDefault="003069DE" w:rsidP="00AD2099"/>
    <w:p w14:paraId="354C2A0D" w14:textId="77777777" w:rsidR="00AD2099" w:rsidRDefault="00AD2099" w:rsidP="00AD2099">
      <w:pPr>
        <w:pStyle w:val="Heading3"/>
      </w:pPr>
      <w:bookmarkStart w:id="1481" w:name="_Toc39325646"/>
      <w:bookmarkStart w:id="1482" w:name="_Toc39497299"/>
      <w:bookmarkStart w:id="1483" w:name="_Toc46937249"/>
      <w:r>
        <w:t>1.1.3</w:t>
      </w:r>
      <w:r>
        <w:tab/>
        <w:t>The principles of marketing</w:t>
      </w:r>
      <w:bookmarkEnd w:id="1481"/>
      <w:bookmarkEnd w:id="1482"/>
      <w:bookmarkEnd w:id="1483"/>
    </w:p>
    <w:p w14:paraId="45F60007" w14:textId="77777777" w:rsidR="00DC52EB" w:rsidRDefault="00DC52EB" w:rsidP="00AD2099"/>
    <w:p w14:paraId="096BD514" w14:textId="77777777" w:rsidR="00AD2099" w:rsidRDefault="00AD2099" w:rsidP="00AD2099">
      <w:r>
        <w:t xml:space="preserve">The West Virginia State University argues that an effective marketing strategy can make the difference between a product selling or being ignored by consumers.” </w:t>
      </w:r>
    </w:p>
    <w:p w14:paraId="08DA0D27" w14:textId="77777777" w:rsidR="00DC52EB" w:rsidRDefault="00DC52EB" w:rsidP="00AD2099"/>
    <w:p w14:paraId="30373D14" w14:textId="77777777" w:rsidR="00AD2099" w:rsidRDefault="00AD2099" w:rsidP="00AD2099">
      <w:r>
        <w:t>The key principles of marketing include those listed in Figure</w:t>
      </w:r>
      <w:r w:rsidR="00DC52EB">
        <w:t xml:space="preserve"> </w:t>
      </w:r>
      <w:r w:rsidR="00DC2F92">
        <w:t>96</w:t>
      </w:r>
      <w:r>
        <w:t>.</w:t>
      </w:r>
    </w:p>
    <w:p w14:paraId="522EECAD" w14:textId="77777777" w:rsidR="00DC52EB" w:rsidRDefault="00DC52EB" w:rsidP="00AD2099"/>
    <w:p w14:paraId="6D3A7C77" w14:textId="77777777" w:rsidR="00AD2099" w:rsidRDefault="00AD2099" w:rsidP="00AD2099">
      <w:pPr>
        <w:pStyle w:val="Caption"/>
        <w:jc w:val="center"/>
      </w:pPr>
      <w:r w:rsidRPr="00F948D8">
        <w:rPr>
          <w:noProof/>
        </w:rPr>
        <w:drawing>
          <wp:inline distT="0" distB="0" distL="0" distR="0" wp14:anchorId="604525C9" wp14:editId="57C76E5A">
            <wp:extent cx="2992755" cy="24257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019894" cy="2447725"/>
                    </a:xfrm>
                    <a:prstGeom prst="rect">
                      <a:avLst/>
                    </a:prstGeom>
                    <a:noFill/>
                    <a:ln>
                      <a:noFill/>
                    </a:ln>
                  </pic:spPr>
                </pic:pic>
              </a:graphicData>
            </a:graphic>
          </wp:inline>
        </w:drawing>
      </w:r>
    </w:p>
    <w:p w14:paraId="77C5D657" w14:textId="77777777" w:rsidR="00AD2099" w:rsidRDefault="00AD2099" w:rsidP="00AD2099">
      <w:pPr>
        <w:pStyle w:val="Caption"/>
      </w:pPr>
      <w:r>
        <w:t>figure</w:t>
      </w:r>
      <w:r w:rsidR="00DC2F92">
        <w:t xml:space="preserve"> 96</w:t>
      </w:r>
      <w:r>
        <w:t>: principles of marketing</w:t>
      </w:r>
    </w:p>
    <w:p w14:paraId="7BBCC435" w14:textId="77777777" w:rsidR="00DC2F92" w:rsidRPr="00DC2F92" w:rsidRDefault="00DC2F92" w:rsidP="00DC2F92">
      <w:pPr>
        <w:rPr>
          <w:lang w:val="en-ZA"/>
        </w:rPr>
      </w:pPr>
    </w:p>
    <w:p w14:paraId="13C02828" w14:textId="77777777" w:rsidR="00AD2099" w:rsidRDefault="00AD2099" w:rsidP="00DC2F92">
      <w:pPr>
        <w:pStyle w:val="Heading4"/>
        <w:ind w:left="1134" w:hanging="1134"/>
      </w:pPr>
      <w:r>
        <w:t>1.1.3.1</w:t>
      </w:r>
      <w:r>
        <w:tab/>
        <w:t>The four Ps</w:t>
      </w:r>
    </w:p>
    <w:p w14:paraId="4DD14698" w14:textId="77777777" w:rsidR="00DC2F92" w:rsidRPr="00DC2F92" w:rsidRDefault="00DC2F92" w:rsidP="00DC2F92"/>
    <w:p w14:paraId="708E1AAB" w14:textId="77777777" w:rsidR="00AD2099" w:rsidRDefault="00AD2099" w:rsidP="00AD2099">
      <w:r>
        <w:t>The 4 Ps of marketing are often used to formulate the marketing strategy of a company.</w:t>
      </w:r>
    </w:p>
    <w:p w14:paraId="16A21014" w14:textId="77777777" w:rsidR="00DC2F92" w:rsidRDefault="00DC2F92" w:rsidP="00AD2099"/>
    <w:p w14:paraId="624F8FC7" w14:textId="77777777" w:rsidR="00AD2099" w:rsidRDefault="00AD2099" w:rsidP="00AD2099">
      <w:pPr>
        <w:jc w:val="center"/>
      </w:pPr>
      <w:r w:rsidRPr="00637EC9">
        <w:rPr>
          <w:noProof/>
        </w:rPr>
        <w:drawing>
          <wp:inline distT="0" distB="0" distL="0" distR="0" wp14:anchorId="18E166D6" wp14:editId="1A32E80D">
            <wp:extent cx="4434945" cy="1079500"/>
            <wp:effectExtent l="0" t="0" r="381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547819" cy="1106974"/>
                    </a:xfrm>
                    <a:prstGeom prst="rect">
                      <a:avLst/>
                    </a:prstGeom>
                    <a:noFill/>
                    <a:ln>
                      <a:noFill/>
                    </a:ln>
                  </pic:spPr>
                </pic:pic>
              </a:graphicData>
            </a:graphic>
          </wp:inline>
        </w:drawing>
      </w:r>
    </w:p>
    <w:p w14:paraId="214BAE32" w14:textId="77777777" w:rsidR="00DC2F92" w:rsidRDefault="00DC2F92" w:rsidP="00AD2099">
      <w:pPr>
        <w:jc w:val="center"/>
      </w:pPr>
    </w:p>
    <w:p w14:paraId="6F667307" w14:textId="77777777" w:rsidR="00F46C50" w:rsidRPr="000461EE" w:rsidRDefault="00F46C50" w:rsidP="00AD2099">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6"/>
        <w:gridCol w:w="7155"/>
      </w:tblGrid>
      <w:tr w:rsidR="00AD2099" w:rsidRPr="00DC2F92" w14:paraId="52D990A7" w14:textId="77777777" w:rsidTr="00F46C50">
        <w:tc>
          <w:tcPr>
            <w:tcW w:w="1826" w:type="dxa"/>
            <w:shd w:val="clear" w:color="auto" w:fill="7F7F7F" w:themeFill="text1" w:themeFillTint="80"/>
          </w:tcPr>
          <w:p w14:paraId="4857BC98"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Product</w:t>
            </w:r>
          </w:p>
        </w:tc>
        <w:tc>
          <w:tcPr>
            <w:tcW w:w="7155" w:type="dxa"/>
            <w:shd w:val="clear" w:color="auto" w:fill="D9D9D9" w:themeFill="background1" w:themeFillShade="D9"/>
          </w:tcPr>
          <w:p w14:paraId="68EAE02B" w14:textId="77777777" w:rsidR="00AD2099" w:rsidRDefault="00AD2099" w:rsidP="00F46C50">
            <w:pPr>
              <w:rPr>
                <w:szCs w:val="24"/>
              </w:rPr>
            </w:pPr>
            <w:r w:rsidRPr="00DC2F92">
              <w:rPr>
                <w:szCs w:val="24"/>
              </w:rPr>
              <w:t xml:space="preserve">Without a product, there is nothing to market. </w:t>
            </w:r>
          </w:p>
          <w:p w14:paraId="15A6C05E" w14:textId="77777777" w:rsidR="00F46C50" w:rsidRPr="00DC2F92" w:rsidRDefault="00F46C50" w:rsidP="00F46C50">
            <w:pPr>
              <w:rPr>
                <w:szCs w:val="24"/>
              </w:rPr>
            </w:pPr>
          </w:p>
          <w:p w14:paraId="392E9B75" w14:textId="77777777" w:rsidR="00AD2099" w:rsidRDefault="00AD2099" w:rsidP="00F46C50">
            <w:pPr>
              <w:rPr>
                <w:szCs w:val="24"/>
              </w:rPr>
            </w:pPr>
            <w:r w:rsidRPr="00DC2F92">
              <w:rPr>
                <w:szCs w:val="24"/>
              </w:rPr>
              <w:t xml:space="preserve">The product is the item provided to meet a specific customer’s need. </w:t>
            </w:r>
          </w:p>
          <w:p w14:paraId="4C0EB204" w14:textId="77777777" w:rsidR="00F46C50" w:rsidRPr="00DC2F92" w:rsidRDefault="00F46C50" w:rsidP="00F46C50">
            <w:pPr>
              <w:rPr>
                <w:szCs w:val="24"/>
              </w:rPr>
            </w:pPr>
          </w:p>
          <w:p w14:paraId="6AD02D79" w14:textId="77777777" w:rsidR="00AD2099" w:rsidRDefault="00AD2099" w:rsidP="00F46C50">
            <w:pPr>
              <w:rPr>
                <w:szCs w:val="24"/>
              </w:rPr>
            </w:pPr>
            <w:r w:rsidRPr="00DC2F92">
              <w:rPr>
                <w:szCs w:val="24"/>
              </w:rPr>
              <w:t>The product should aim to fill a gap in the market in some way.</w:t>
            </w:r>
          </w:p>
          <w:p w14:paraId="4F6D7BFC" w14:textId="77777777" w:rsidR="00F46C50" w:rsidRPr="00DC2F92" w:rsidRDefault="00F46C50" w:rsidP="00F46C50">
            <w:pPr>
              <w:rPr>
                <w:szCs w:val="24"/>
              </w:rPr>
            </w:pPr>
          </w:p>
          <w:p w14:paraId="363A444B" w14:textId="77777777" w:rsidR="00AD2099" w:rsidRDefault="00AD2099" w:rsidP="00F46C50">
            <w:pPr>
              <w:rPr>
                <w:szCs w:val="24"/>
              </w:rPr>
            </w:pPr>
            <w:r w:rsidRPr="00DC2F92">
              <w:rPr>
                <w:szCs w:val="24"/>
              </w:rPr>
              <w:t>The product should be designed according to consumer need and desire.</w:t>
            </w:r>
          </w:p>
          <w:p w14:paraId="745AD19A" w14:textId="77777777" w:rsidR="00F46C50" w:rsidRPr="00DC2F92" w:rsidRDefault="00F46C50" w:rsidP="00F46C50">
            <w:pPr>
              <w:rPr>
                <w:szCs w:val="24"/>
              </w:rPr>
            </w:pPr>
          </w:p>
          <w:p w14:paraId="5B27F169" w14:textId="77777777" w:rsidR="00AD2099" w:rsidRDefault="00AD2099" w:rsidP="00F46C50">
            <w:pPr>
              <w:rPr>
                <w:szCs w:val="24"/>
              </w:rPr>
            </w:pPr>
            <w:r w:rsidRPr="00DC2F92">
              <w:rPr>
                <w:b/>
                <w:bCs/>
                <w:szCs w:val="24"/>
              </w:rPr>
              <w:t>Examples</w:t>
            </w:r>
            <w:r w:rsidRPr="00DC2F92">
              <w:rPr>
                <w:szCs w:val="24"/>
              </w:rPr>
              <w:t xml:space="preserve"> of a product include goods such as food, clothing, furniture, computers, etc. </w:t>
            </w:r>
          </w:p>
          <w:p w14:paraId="26653BB6" w14:textId="77777777" w:rsidR="00F46C50" w:rsidRPr="00DC2F92" w:rsidRDefault="00F46C50" w:rsidP="00F46C50">
            <w:pPr>
              <w:rPr>
                <w:szCs w:val="24"/>
              </w:rPr>
            </w:pPr>
          </w:p>
          <w:p w14:paraId="14B0848B" w14:textId="77777777" w:rsidR="00AD2099" w:rsidRPr="00DC2F92" w:rsidRDefault="00AD2099" w:rsidP="00F46C50">
            <w:pPr>
              <w:rPr>
                <w:szCs w:val="24"/>
              </w:rPr>
            </w:pPr>
            <w:r w:rsidRPr="00DC2F92">
              <w:rPr>
                <w:szCs w:val="24"/>
              </w:rPr>
              <w:t>There are two primary types of merchandise: Hard or durable goods like appliances, electronics, and sporting equipment; and soft goods like clothing, household items, cosmetics, and paper products.</w:t>
            </w:r>
          </w:p>
        </w:tc>
      </w:tr>
      <w:tr w:rsidR="00AD2099" w:rsidRPr="00DC2F92" w14:paraId="6FC184E9" w14:textId="77777777" w:rsidTr="00F46C50">
        <w:tc>
          <w:tcPr>
            <w:tcW w:w="1826" w:type="dxa"/>
            <w:shd w:val="clear" w:color="auto" w:fill="7F7F7F" w:themeFill="text1" w:themeFillTint="80"/>
          </w:tcPr>
          <w:p w14:paraId="7F8F2D6E"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Price</w:t>
            </w:r>
          </w:p>
        </w:tc>
        <w:tc>
          <w:tcPr>
            <w:tcW w:w="7155" w:type="dxa"/>
            <w:shd w:val="clear" w:color="auto" w:fill="D9D9D9" w:themeFill="background1" w:themeFillShade="D9"/>
          </w:tcPr>
          <w:p w14:paraId="32CEE234" w14:textId="77777777" w:rsidR="00AD2099" w:rsidRDefault="00AD2099" w:rsidP="00F46C50">
            <w:pPr>
              <w:rPr>
                <w:szCs w:val="24"/>
              </w:rPr>
            </w:pPr>
            <w:r w:rsidRPr="00DC2F92">
              <w:rPr>
                <w:szCs w:val="24"/>
              </w:rPr>
              <w:t xml:space="preserve">The price of a product should be one that consumers are prepared to pay while simultaneously allowing the retailer to generate profit. </w:t>
            </w:r>
          </w:p>
          <w:p w14:paraId="45C8A780" w14:textId="77777777" w:rsidR="00F46C50" w:rsidRPr="00DC2F92" w:rsidRDefault="00F46C50" w:rsidP="00F46C50">
            <w:pPr>
              <w:rPr>
                <w:szCs w:val="24"/>
              </w:rPr>
            </w:pPr>
          </w:p>
          <w:p w14:paraId="3DCEC5B2" w14:textId="77777777" w:rsidR="00AD2099" w:rsidRDefault="00AD2099" w:rsidP="00F46C50">
            <w:pPr>
              <w:rPr>
                <w:szCs w:val="24"/>
              </w:rPr>
            </w:pPr>
            <w:r w:rsidRPr="00DC2F92">
              <w:rPr>
                <w:szCs w:val="24"/>
              </w:rPr>
              <w:t>Price is dependent upon the cost of the product, the desired level of profit, and also the price of competing products.</w:t>
            </w:r>
          </w:p>
          <w:p w14:paraId="40832298" w14:textId="77777777" w:rsidR="00F46C50" w:rsidRPr="00DC2F92" w:rsidRDefault="00F46C50" w:rsidP="00F46C50">
            <w:pPr>
              <w:rPr>
                <w:szCs w:val="24"/>
              </w:rPr>
            </w:pPr>
          </w:p>
          <w:p w14:paraId="01D2EE66" w14:textId="77777777" w:rsidR="00AD2099" w:rsidRPr="00DC2F92" w:rsidRDefault="00AD2099" w:rsidP="00F46C50">
            <w:pPr>
              <w:rPr>
                <w:szCs w:val="24"/>
              </w:rPr>
            </w:pPr>
            <w:r w:rsidRPr="00DC2F92">
              <w:rPr>
                <w:szCs w:val="24"/>
              </w:rPr>
              <w:t>Several factors influence the profit level that the retailer can aim for.  These include customer demographics, product demand, brand image and exclusivity.</w:t>
            </w:r>
          </w:p>
          <w:p w14:paraId="141075FB" w14:textId="77777777" w:rsidR="00F46C50" w:rsidRDefault="00F46C50" w:rsidP="00F46C50">
            <w:pPr>
              <w:rPr>
                <w:b/>
                <w:bCs/>
                <w:szCs w:val="24"/>
              </w:rPr>
            </w:pPr>
          </w:p>
          <w:p w14:paraId="568AD721" w14:textId="77777777" w:rsidR="00AD2099" w:rsidRPr="00DC2F92" w:rsidRDefault="00AD2099" w:rsidP="00F46C50">
            <w:pPr>
              <w:spacing w:after="120"/>
              <w:rPr>
                <w:szCs w:val="24"/>
              </w:rPr>
            </w:pPr>
            <w:r w:rsidRPr="00DC2F92">
              <w:rPr>
                <w:b/>
                <w:bCs/>
                <w:szCs w:val="24"/>
              </w:rPr>
              <w:t xml:space="preserve">Examples </w:t>
            </w:r>
            <w:r w:rsidRPr="00DC2F92">
              <w:rPr>
                <w:szCs w:val="24"/>
              </w:rPr>
              <w:t>of pricing strategies:</w:t>
            </w:r>
          </w:p>
          <w:p w14:paraId="276BFFA1" w14:textId="77777777" w:rsidR="00AD2099" w:rsidRPr="00DC2F92" w:rsidRDefault="00AD2099" w:rsidP="002E23EC">
            <w:pPr>
              <w:pStyle w:val="ListParagraph"/>
              <w:numPr>
                <w:ilvl w:val="0"/>
                <w:numId w:val="439"/>
              </w:numPr>
              <w:spacing w:after="120"/>
              <w:contextualSpacing w:val="0"/>
              <w:rPr>
                <w:szCs w:val="24"/>
              </w:rPr>
            </w:pPr>
            <w:r w:rsidRPr="00DC2F92">
              <w:rPr>
                <w:i/>
                <w:iCs/>
                <w:szCs w:val="24"/>
              </w:rPr>
              <w:t>Everyday low pricing</w:t>
            </w:r>
            <w:r w:rsidRPr="00DC2F92">
              <w:rPr>
                <w:szCs w:val="24"/>
              </w:rPr>
              <w:t>: The retailer operates in thin margins and attracts customers interested in the lowest possible price. This strategy is used by big box retailers.</w:t>
            </w:r>
          </w:p>
          <w:p w14:paraId="753A99E1" w14:textId="77777777" w:rsidR="00F46C50" w:rsidRDefault="00AD2099" w:rsidP="002E23EC">
            <w:pPr>
              <w:pStyle w:val="ListParagraph"/>
              <w:numPr>
                <w:ilvl w:val="0"/>
                <w:numId w:val="439"/>
              </w:numPr>
              <w:spacing w:after="120"/>
              <w:contextualSpacing w:val="0"/>
              <w:rPr>
                <w:szCs w:val="24"/>
              </w:rPr>
            </w:pPr>
            <w:r w:rsidRPr="00DC2F92">
              <w:rPr>
                <w:i/>
                <w:iCs/>
                <w:szCs w:val="24"/>
              </w:rPr>
              <w:t>High/low pricing</w:t>
            </w:r>
            <w:r w:rsidRPr="00DC2F92">
              <w:rPr>
                <w:szCs w:val="24"/>
              </w:rPr>
              <w:t>: The retailer starts with a high price and later reduces the price when the item’s popularity fades. This strategy is mainly used by small to mid-sized retailers.</w:t>
            </w:r>
          </w:p>
          <w:p w14:paraId="642E3722" w14:textId="77777777" w:rsidR="00F46C50" w:rsidRDefault="00AD2099" w:rsidP="002E23EC">
            <w:pPr>
              <w:pStyle w:val="ListParagraph"/>
              <w:numPr>
                <w:ilvl w:val="0"/>
                <w:numId w:val="439"/>
              </w:numPr>
              <w:spacing w:after="120"/>
              <w:contextualSpacing w:val="0"/>
              <w:rPr>
                <w:szCs w:val="24"/>
              </w:rPr>
            </w:pPr>
            <w:r w:rsidRPr="00F46C50">
              <w:rPr>
                <w:i/>
                <w:iCs/>
                <w:szCs w:val="24"/>
              </w:rPr>
              <w:t>Competitive pricing</w:t>
            </w:r>
            <w:r w:rsidRPr="00F46C50">
              <w:rPr>
                <w:szCs w:val="24"/>
              </w:rPr>
              <w:t>: The retailer bases the price on what their competition is charging. This strategy is often used after the retailer has exhausted the higher pricing strategy (high/low pricing).</w:t>
            </w:r>
          </w:p>
          <w:p w14:paraId="5C0610DB" w14:textId="77777777" w:rsidR="00AD2099" w:rsidRPr="00F46C50" w:rsidRDefault="00AD2099" w:rsidP="002E23EC">
            <w:pPr>
              <w:pStyle w:val="ListParagraph"/>
              <w:numPr>
                <w:ilvl w:val="0"/>
                <w:numId w:val="439"/>
              </w:numPr>
              <w:contextualSpacing w:val="0"/>
              <w:rPr>
                <w:szCs w:val="24"/>
              </w:rPr>
            </w:pPr>
            <w:r w:rsidRPr="00F46C50">
              <w:rPr>
                <w:i/>
                <w:iCs/>
                <w:szCs w:val="24"/>
              </w:rPr>
              <w:t>Psychological pricing</w:t>
            </w:r>
            <w:r w:rsidRPr="00F46C50">
              <w:rPr>
                <w:szCs w:val="24"/>
              </w:rPr>
              <w:t>: The retailer sets the price of items with odd numbers that consumers perceive as being lower than they actually are. For example, a list price of R10.95 is associated with spending R10.00 rather than R11.00 in the customers mind. This strategy is also called pricing ending or charm pricing.</w:t>
            </w:r>
          </w:p>
        </w:tc>
      </w:tr>
      <w:tr w:rsidR="00AD2099" w:rsidRPr="00DC2F92" w14:paraId="4EB1AA48" w14:textId="77777777" w:rsidTr="00F46C50">
        <w:tc>
          <w:tcPr>
            <w:tcW w:w="1826" w:type="dxa"/>
            <w:shd w:val="clear" w:color="auto" w:fill="7F7F7F" w:themeFill="text1" w:themeFillTint="80"/>
          </w:tcPr>
          <w:p w14:paraId="6E14D94D"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Place</w:t>
            </w:r>
          </w:p>
        </w:tc>
        <w:tc>
          <w:tcPr>
            <w:tcW w:w="7155" w:type="dxa"/>
            <w:shd w:val="clear" w:color="auto" w:fill="D9D9D9" w:themeFill="background1" w:themeFillShade="D9"/>
          </w:tcPr>
          <w:p w14:paraId="30E14626" w14:textId="77777777" w:rsidR="00AD2099" w:rsidRDefault="00AD2099" w:rsidP="00F46C50">
            <w:pPr>
              <w:rPr>
                <w:szCs w:val="24"/>
              </w:rPr>
            </w:pPr>
            <w:r w:rsidRPr="00DC2F92">
              <w:rPr>
                <w:szCs w:val="24"/>
              </w:rPr>
              <w:t>Place refers to the method of distribution for a product, or the place where consumers will be able to purchase it. Place may refer to the area where the store is located or to the area in the shop where the product can be found.</w:t>
            </w:r>
          </w:p>
          <w:p w14:paraId="4D4CFE4A" w14:textId="77777777" w:rsidR="00F46C50" w:rsidRPr="00DC2F92" w:rsidRDefault="00F46C50" w:rsidP="00F46C50">
            <w:pPr>
              <w:rPr>
                <w:szCs w:val="24"/>
              </w:rPr>
            </w:pPr>
          </w:p>
          <w:p w14:paraId="1DC43899" w14:textId="77777777" w:rsidR="00AD2099" w:rsidRPr="00DC2F92" w:rsidRDefault="00AD2099" w:rsidP="00F46C50">
            <w:pPr>
              <w:rPr>
                <w:b/>
                <w:bCs/>
                <w:szCs w:val="24"/>
              </w:rPr>
            </w:pPr>
            <w:r w:rsidRPr="00DC2F92">
              <w:rPr>
                <w:b/>
                <w:bCs/>
                <w:szCs w:val="24"/>
              </w:rPr>
              <w:t>Examples:</w:t>
            </w:r>
          </w:p>
          <w:p w14:paraId="0BBC05A6" w14:textId="77777777" w:rsidR="00AD2099" w:rsidRPr="00DC2F92" w:rsidRDefault="00AD2099" w:rsidP="00F46C50">
            <w:pPr>
              <w:rPr>
                <w:szCs w:val="24"/>
              </w:rPr>
            </w:pPr>
            <w:r w:rsidRPr="00DC2F92">
              <w:rPr>
                <w:szCs w:val="24"/>
              </w:rPr>
              <w:t xml:space="preserve">Considerations relating to place include whether a particular product should be sold in all markets or is more suitable for a </w:t>
            </w:r>
            <w:r w:rsidRPr="00DC2F92">
              <w:rPr>
                <w:b/>
                <w:bCs/>
                <w:i/>
                <w:iCs/>
                <w:szCs w:val="24"/>
              </w:rPr>
              <w:t>particular region</w:t>
            </w:r>
            <w:r w:rsidRPr="00DC2F92">
              <w:rPr>
                <w:szCs w:val="24"/>
              </w:rPr>
              <w:t xml:space="preserve">. </w:t>
            </w:r>
          </w:p>
          <w:p w14:paraId="47317065" w14:textId="77777777" w:rsidR="00AD2099" w:rsidRPr="00DC2F92" w:rsidRDefault="00AD2099" w:rsidP="00F46C50">
            <w:pPr>
              <w:rPr>
                <w:szCs w:val="24"/>
              </w:rPr>
            </w:pPr>
            <w:r w:rsidRPr="00DC2F92">
              <w:rPr>
                <w:szCs w:val="24"/>
              </w:rPr>
              <w:t>With reference to place within a store, if the product is, for example, a toy, it should be available to consumers in toy departments of departmental stores, as this is where people expect to find toys.</w:t>
            </w:r>
          </w:p>
        </w:tc>
      </w:tr>
    </w:tbl>
    <w:p w14:paraId="10DE72F6" w14:textId="77777777" w:rsidR="00F46C50" w:rsidRDefault="00F46C5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6"/>
        <w:gridCol w:w="7155"/>
      </w:tblGrid>
      <w:tr w:rsidR="00AD2099" w:rsidRPr="00DC2F92" w14:paraId="1974B4F2" w14:textId="77777777" w:rsidTr="00F46C50">
        <w:tc>
          <w:tcPr>
            <w:tcW w:w="1826" w:type="dxa"/>
            <w:shd w:val="clear" w:color="auto" w:fill="7F7F7F" w:themeFill="text1" w:themeFillTint="80"/>
          </w:tcPr>
          <w:p w14:paraId="40ED02EF" w14:textId="77777777" w:rsidR="00AD2099" w:rsidRPr="00DC2F92" w:rsidRDefault="00AD2099" w:rsidP="00DC2F92">
            <w:pPr>
              <w:spacing w:after="120"/>
              <w:rPr>
                <w:b/>
                <w:bCs/>
                <w:color w:val="FFFFFF" w:themeColor="background1"/>
                <w:szCs w:val="24"/>
              </w:rPr>
            </w:pPr>
            <w:r w:rsidRPr="00DC2F92">
              <w:rPr>
                <w:b/>
                <w:bCs/>
                <w:color w:val="FFFFFF" w:themeColor="background1"/>
                <w:szCs w:val="24"/>
              </w:rPr>
              <w:t xml:space="preserve">Promotion </w:t>
            </w:r>
          </w:p>
        </w:tc>
        <w:tc>
          <w:tcPr>
            <w:tcW w:w="7155" w:type="dxa"/>
            <w:shd w:val="clear" w:color="auto" w:fill="D9D9D9" w:themeFill="background1" w:themeFillShade="D9"/>
          </w:tcPr>
          <w:p w14:paraId="5F96742C" w14:textId="77777777" w:rsidR="00AD2099" w:rsidRDefault="00AD2099" w:rsidP="00F46C50">
            <w:pPr>
              <w:rPr>
                <w:szCs w:val="24"/>
              </w:rPr>
            </w:pPr>
            <w:r w:rsidRPr="00DC2F92">
              <w:rPr>
                <w:szCs w:val="24"/>
              </w:rPr>
              <w:t xml:space="preserve">Promotion refers to the methods a company uses to make consumers aware of and attracted to a particular product or service. </w:t>
            </w:r>
          </w:p>
          <w:p w14:paraId="29F3A4A9" w14:textId="77777777" w:rsidR="00F46C50" w:rsidRPr="00DC2F92" w:rsidRDefault="00F46C50" w:rsidP="00F46C50">
            <w:pPr>
              <w:rPr>
                <w:szCs w:val="24"/>
              </w:rPr>
            </w:pPr>
          </w:p>
          <w:p w14:paraId="0300B7B9" w14:textId="77777777" w:rsidR="00AD2099" w:rsidRDefault="00AD2099" w:rsidP="00F46C50">
            <w:pPr>
              <w:rPr>
                <w:szCs w:val="24"/>
              </w:rPr>
            </w:pPr>
            <w:r w:rsidRPr="00DC2F92">
              <w:rPr>
                <w:szCs w:val="24"/>
              </w:rPr>
              <w:t>A promotion can have a wide range of objectives, including increasing sales, new product awareness, creation of brand equity, positioning, competitive retaliations, or the creation of a corporate image.</w:t>
            </w:r>
          </w:p>
          <w:p w14:paraId="4D94DCE5" w14:textId="77777777" w:rsidR="00F46C50" w:rsidRPr="00DC2F92" w:rsidRDefault="00F46C50" w:rsidP="00F46C50">
            <w:pPr>
              <w:rPr>
                <w:szCs w:val="24"/>
              </w:rPr>
            </w:pPr>
          </w:p>
          <w:p w14:paraId="62EB08DF" w14:textId="77777777" w:rsidR="00AD2099" w:rsidRDefault="00AD2099" w:rsidP="00F46C50">
            <w:pPr>
              <w:rPr>
                <w:szCs w:val="24"/>
              </w:rPr>
            </w:pPr>
            <w:r w:rsidRPr="00DC2F92">
              <w:rPr>
                <w:szCs w:val="24"/>
              </w:rPr>
              <w:t xml:space="preserve">Promotion includes a variety of marketing communication strategies and techniques. Whichever mechanism is used, it must be suited to the product, price and consumer. </w:t>
            </w:r>
          </w:p>
          <w:p w14:paraId="6DC02F05" w14:textId="77777777" w:rsidR="00F46C50" w:rsidRPr="00DC2F92" w:rsidRDefault="00F46C50" w:rsidP="00F46C50">
            <w:pPr>
              <w:rPr>
                <w:szCs w:val="24"/>
              </w:rPr>
            </w:pPr>
          </w:p>
          <w:p w14:paraId="00D8D51F" w14:textId="77777777" w:rsidR="00AD2099" w:rsidRPr="00DC2F92" w:rsidRDefault="00AD2099" w:rsidP="00F46C50">
            <w:pPr>
              <w:rPr>
                <w:szCs w:val="24"/>
              </w:rPr>
            </w:pPr>
            <w:r w:rsidRPr="00DC2F92">
              <w:rPr>
                <w:b/>
                <w:bCs/>
                <w:szCs w:val="24"/>
              </w:rPr>
              <w:t>Examples</w:t>
            </w:r>
            <w:r w:rsidRPr="00DC2F92">
              <w:rPr>
                <w:szCs w:val="24"/>
              </w:rPr>
              <w:t xml:space="preserve"> of promotional methods include television commercials, radio commercials, internet advertising, introductory prices, advertising in newspapers and magazines, sales promotions, special offers and public relations.</w:t>
            </w:r>
          </w:p>
        </w:tc>
      </w:tr>
    </w:tbl>
    <w:p w14:paraId="2D4E619D"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5335316B" w14:textId="77777777" w:rsidTr="00DC2F92">
        <w:trPr>
          <w:trHeight w:val="1008"/>
        </w:trPr>
        <w:tc>
          <w:tcPr>
            <w:tcW w:w="1408" w:type="dxa"/>
            <w:shd w:val="clear" w:color="auto" w:fill="auto"/>
          </w:tcPr>
          <w:p w14:paraId="33037DC5" w14:textId="77777777" w:rsidR="00AD2099" w:rsidRPr="000E03FD" w:rsidRDefault="00DC2F92" w:rsidP="00DC2F92">
            <w:pPr>
              <w:spacing w:after="120"/>
              <w:jc w:val="center"/>
              <w:rPr>
                <w:lang w:val="en-US"/>
              </w:rPr>
            </w:pPr>
            <w:bookmarkStart w:id="1484" w:name="_Hlk39401932"/>
            <w:r>
              <w:rPr>
                <w:noProof/>
                <w:lang w:val="en-US"/>
              </w:rPr>
              <w:drawing>
                <wp:inline distT="0" distB="0" distL="0" distR="0" wp14:anchorId="2DFCF910" wp14:editId="5CEBB972">
                  <wp:extent cx="467280" cy="468000"/>
                  <wp:effectExtent l="0" t="0" r="9525" b="8255"/>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7FCB377" w14:textId="77777777" w:rsidR="00AD2099" w:rsidRPr="00DC2F92" w:rsidRDefault="00AD2099" w:rsidP="00DC2F92">
            <w:pPr>
              <w:spacing w:after="120"/>
              <w:rPr>
                <w:b/>
                <w:bCs/>
                <w:lang w:val="en-US"/>
              </w:rPr>
            </w:pPr>
            <w:r w:rsidRPr="00DC2F92">
              <w:rPr>
                <w:b/>
                <w:bCs/>
                <w:lang w:val="en-US"/>
              </w:rPr>
              <w:t xml:space="preserve">Activity </w:t>
            </w:r>
            <w:r w:rsidR="00DC2F92">
              <w:rPr>
                <w:b/>
                <w:bCs/>
                <w:lang w:val="en-US"/>
              </w:rPr>
              <w:t>81</w:t>
            </w:r>
            <w:r w:rsidRPr="00DC2F92">
              <w:rPr>
                <w:b/>
                <w:bCs/>
                <w:lang w:val="en-US"/>
              </w:rPr>
              <w:t xml:space="preserve"> (KM06 IAC0101)</w:t>
            </w:r>
          </w:p>
          <w:p w14:paraId="247DA39A" w14:textId="77777777" w:rsidR="00AD2099" w:rsidRDefault="00AD2099" w:rsidP="00DC2F92">
            <w:pPr>
              <w:spacing w:after="120"/>
              <w:rPr>
                <w:lang w:val="en-US"/>
              </w:rPr>
            </w:pPr>
            <w:r>
              <w:rPr>
                <w:lang w:val="en-US"/>
              </w:rPr>
              <w:t>Please complete the activity in your workbook.</w:t>
            </w:r>
          </w:p>
          <w:p w14:paraId="02FA1218" w14:textId="77777777" w:rsidR="00AD2099" w:rsidRDefault="00AD2099" w:rsidP="00DC2F92">
            <w:pPr>
              <w:spacing w:after="120"/>
              <w:rPr>
                <w:lang w:val="en-US"/>
              </w:rPr>
            </w:pPr>
            <w:r>
              <w:rPr>
                <w:lang w:val="en-US"/>
              </w:rPr>
              <w:t>Give examples of how the 4 Ps are applied in the retail chain your store belongs to:</w:t>
            </w:r>
          </w:p>
          <w:p w14:paraId="4E94D4F5" w14:textId="77777777" w:rsidR="00AD2099" w:rsidRPr="00DC2F92" w:rsidRDefault="00DC2F92" w:rsidP="00DC2F92">
            <w:pPr>
              <w:spacing w:after="120"/>
              <w:rPr>
                <w:lang w:val="en-US"/>
              </w:rPr>
            </w:pPr>
            <w:r>
              <w:rPr>
                <w:lang w:val="en-US"/>
              </w:rPr>
              <w:t>81.1</w:t>
            </w:r>
            <w:r>
              <w:rPr>
                <w:lang w:val="en-US"/>
              </w:rPr>
              <w:tab/>
            </w:r>
            <w:r w:rsidR="00AD2099" w:rsidRPr="00DC2F92">
              <w:rPr>
                <w:lang w:val="en-US"/>
              </w:rPr>
              <w:t>Product</w:t>
            </w:r>
          </w:p>
          <w:p w14:paraId="3EBA9FF9" w14:textId="77777777" w:rsidR="00AD2099" w:rsidRPr="00DC2F92" w:rsidRDefault="00DC2F92" w:rsidP="00DC2F92">
            <w:pPr>
              <w:spacing w:after="120"/>
              <w:rPr>
                <w:lang w:val="en-US"/>
              </w:rPr>
            </w:pPr>
            <w:r>
              <w:rPr>
                <w:lang w:val="en-US"/>
              </w:rPr>
              <w:t>81.2</w:t>
            </w:r>
            <w:r>
              <w:rPr>
                <w:lang w:val="en-US"/>
              </w:rPr>
              <w:tab/>
            </w:r>
            <w:r w:rsidR="00AD2099" w:rsidRPr="00DC2F92">
              <w:rPr>
                <w:lang w:val="en-US"/>
              </w:rPr>
              <w:t>Price</w:t>
            </w:r>
          </w:p>
          <w:p w14:paraId="1897E7E7" w14:textId="77777777" w:rsidR="00AD2099" w:rsidRPr="00DC2F92" w:rsidRDefault="00DC2F92" w:rsidP="00DC2F92">
            <w:pPr>
              <w:spacing w:after="120"/>
              <w:rPr>
                <w:lang w:val="en-US"/>
              </w:rPr>
            </w:pPr>
            <w:r>
              <w:rPr>
                <w:lang w:val="en-US"/>
              </w:rPr>
              <w:t>81.3</w:t>
            </w:r>
            <w:r>
              <w:rPr>
                <w:lang w:val="en-US"/>
              </w:rPr>
              <w:tab/>
            </w:r>
            <w:r w:rsidR="00AD2099" w:rsidRPr="00DC2F92">
              <w:rPr>
                <w:lang w:val="en-US"/>
              </w:rPr>
              <w:t>Place</w:t>
            </w:r>
          </w:p>
          <w:p w14:paraId="16A85798" w14:textId="77777777" w:rsidR="00AD2099" w:rsidRPr="003A0CE3" w:rsidRDefault="00DC2F92" w:rsidP="00A80845">
            <w:pPr>
              <w:rPr>
                <w:lang w:val="en-US"/>
              </w:rPr>
            </w:pPr>
            <w:r>
              <w:rPr>
                <w:lang w:val="en-US"/>
              </w:rPr>
              <w:t>81.4</w:t>
            </w:r>
            <w:r>
              <w:rPr>
                <w:lang w:val="en-US"/>
              </w:rPr>
              <w:tab/>
            </w:r>
            <w:r w:rsidR="00AD2099" w:rsidRPr="00DC2F92">
              <w:rPr>
                <w:lang w:val="en-US"/>
              </w:rPr>
              <w:t xml:space="preserve">Promotion </w:t>
            </w:r>
          </w:p>
        </w:tc>
      </w:tr>
      <w:bookmarkEnd w:id="1484"/>
    </w:tbl>
    <w:p w14:paraId="3AB5AF7C" w14:textId="77777777" w:rsidR="00AD2099" w:rsidRDefault="00AD2099" w:rsidP="00AD2099"/>
    <w:p w14:paraId="671A0B2D" w14:textId="77777777" w:rsidR="003069DE" w:rsidRDefault="003069DE" w:rsidP="00AD2099"/>
    <w:p w14:paraId="6D2BA319" w14:textId="77777777" w:rsidR="00AD2099" w:rsidRDefault="00AD2099" w:rsidP="00A80845">
      <w:pPr>
        <w:pStyle w:val="Heading4"/>
        <w:tabs>
          <w:tab w:val="left" w:pos="1134"/>
        </w:tabs>
        <w:ind w:left="1134" w:hanging="1134"/>
      </w:pPr>
      <w:r>
        <w:t>1.1.3.2</w:t>
      </w:r>
      <w:r>
        <w:tab/>
        <w:t>Targeting particular consumers</w:t>
      </w:r>
    </w:p>
    <w:p w14:paraId="3E1CE98C" w14:textId="77777777" w:rsidR="00A80845" w:rsidRPr="00A80845" w:rsidRDefault="00A80845" w:rsidP="00A80845"/>
    <w:p w14:paraId="76387640" w14:textId="77777777" w:rsidR="00AD2099" w:rsidRDefault="00AD2099" w:rsidP="00AD2099">
      <w:r>
        <w:t xml:space="preserve">It is essential that chain store managers know who the store’s target market is. </w:t>
      </w:r>
    </w:p>
    <w:p w14:paraId="6F1D5FA5" w14:textId="77777777" w:rsidR="00A80845" w:rsidRDefault="00A80845" w:rsidP="00AD2099"/>
    <w:p w14:paraId="54EB3A72" w14:textId="77777777" w:rsidR="00AD2099" w:rsidRDefault="00AD2099" w:rsidP="00AD2099">
      <w:r>
        <w:t>A target market is a particular group of consumers at which a product or service is aimed.</w:t>
      </w:r>
    </w:p>
    <w:p w14:paraId="5F2E0AD8" w14:textId="77777777" w:rsidR="00A80845" w:rsidRDefault="00A80845" w:rsidP="00AD2099"/>
    <w:p w14:paraId="0462DBBC" w14:textId="77777777" w:rsidR="00AD2099" w:rsidRDefault="00AD2099" w:rsidP="00AD2099">
      <w:r>
        <w:t>Defining a target market involves breaking a market into segments and then concentrating marketing efforts on one or a few key segments consisting of the customers whose needs and desires most closely match the company’s product or service offerings. Target market definition segments customers into groups that share similar characteristics.</w:t>
      </w:r>
    </w:p>
    <w:p w14:paraId="5F9477EA" w14:textId="77777777" w:rsidR="00A80845" w:rsidRDefault="00A80845" w:rsidP="00AD2099"/>
    <w:p w14:paraId="5DC923D3" w14:textId="77777777" w:rsidR="00AD2099" w:rsidRDefault="00AD2099" w:rsidP="00AD2099">
      <w:pPr>
        <w:rPr>
          <w:lang w:eastAsia="en-GB"/>
        </w:rPr>
      </w:pPr>
      <w:r w:rsidRPr="003A047E">
        <w:rPr>
          <w:lang w:eastAsia="en-GB"/>
        </w:rPr>
        <w:t>The four bases of market segmentation are:</w:t>
      </w:r>
    </w:p>
    <w:p w14:paraId="08702B00" w14:textId="77777777" w:rsidR="00AD2099" w:rsidRDefault="00AD2099" w:rsidP="00AD2099">
      <w:pPr>
        <w:jc w:val="center"/>
        <w:rPr>
          <w:lang w:eastAsia="en-GB"/>
        </w:rPr>
      </w:pPr>
      <w:r>
        <w:rPr>
          <w:noProof/>
        </w:rPr>
        <w:drawing>
          <wp:inline distT="0" distB="0" distL="0" distR="0" wp14:anchorId="5A363410" wp14:editId="6C7827FF">
            <wp:extent cx="3492685" cy="3033486"/>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3498321" cy="3038381"/>
                    </a:xfrm>
                    <a:prstGeom prst="rect">
                      <a:avLst/>
                    </a:prstGeom>
                  </pic:spPr>
                </pic:pic>
              </a:graphicData>
            </a:graphic>
          </wp:inline>
        </w:drawing>
      </w:r>
    </w:p>
    <w:p w14:paraId="522E4E34" w14:textId="77777777" w:rsidR="00AD2099" w:rsidRDefault="00AD2099" w:rsidP="00AD2099">
      <w:pPr>
        <w:jc w:val="center"/>
        <w:rPr>
          <w:sz w:val="18"/>
          <w:szCs w:val="18"/>
          <w:lang w:eastAsia="en-GB"/>
        </w:rPr>
      </w:pPr>
      <w:r w:rsidRPr="00D55121">
        <w:rPr>
          <w:sz w:val="18"/>
          <w:szCs w:val="18"/>
          <w:lang w:eastAsia="en-GB"/>
        </w:rPr>
        <w:t>(Source of picture: https://blog.alexa.com/types-of-market-segmentation)</w:t>
      </w:r>
    </w:p>
    <w:p w14:paraId="557B0B5D" w14:textId="77777777" w:rsidR="00A80845" w:rsidRPr="00D55121" w:rsidRDefault="00A80845" w:rsidP="00AD2099">
      <w:pPr>
        <w:jc w:val="center"/>
        <w:rPr>
          <w:sz w:val="18"/>
          <w:szCs w:val="18"/>
          <w:lang w:eastAsia="en-GB"/>
        </w:rPr>
      </w:pPr>
    </w:p>
    <w:p w14:paraId="6C6FCCE5" w14:textId="77777777" w:rsidR="00AD2099" w:rsidRDefault="00AD2099" w:rsidP="002E23EC">
      <w:pPr>
        <w:pStyle w:val="ListParagraph"/>
        <w:numPr>
          <w:ilvl w:val="0"/>
          <w:numId w:val="472"/>
        </w:numPr>
        <w:spacing w:after="120"/>
        <w:ind w:left="357" w:hanging="357"/>
        <w:contextualSpacing w:val="0"/>
        <w:rPr>
          <w:lang w:eastAsia="en-GB"/>
        </w:rPr>
      </w:pPr>
      <w:r w:rsidRPr="00A80845">
        <w:rPr>
          <w:b/>
          <w:bCs/>
          <w:lang w:eastAsia="en-GB"/>
        </w:rPr>
        <w:t>Demographic segmentation</w:t>
      </w:r>
      <w:r>
        <w:rPr>
          <w:lang w:eastAsia="en-GB"/>
        </w:rPr>
        <w:t xml:space="preserve">. </w:t>
      </w:r>
      <w:r>
        <w:t xml:space="preserve">Examples of demographic characteristics are: </w:t>
      </w:r>
      <w:r w:rsidRPr="00F948D8">
        <w:rPr>
          <w:lang w:eastAsia="en-GB"/>
        </w:rPr>
        <w:t>Gender</w:t>
      </w:r>
      <w:r>
        <w:rPr>
          <w:lang w:eastAsia="en-GB"/>
        </w:rPr>
        <w:t>, a</w:t>
      </w:r>
      <w:r w:rsidRPr="00F948D8">
        <w:rPr>
          <w:lang w:eastAsia="en-GB"/>
        </w:rPr>
        <w:t>ge</w:t>
      </w:r>
      <w:r>
        <w:rPr>
          <w:lang w:eastAsia="en-GB"/>
        </w:rPr>
        <w:t>, i</w:t>
      </w:r>
      <w:r w:rsidRPr="00F948D8">
        <w:rPr>
          <w:lang w:eastAsia="en-GB"/>
        </w:rPr>
        <w:t>ncome level</w:t>
      </w:r>
      <w:r>
        <w:rPr>
          <w:lang w:eastAsia="en-GB"/>
        </w:rPr>
        <w:t>, m</w:t>
      </w:r>
      <w:r w:rsidRPr="00F948D8">
        <w:rPr>
          <w:lang w:eastAsia="en-GB"/>
        </w:rPr>
        <w:t>arital status</w:t>
      </w:r>
      <w:r>
        <w:rPr>
          <w:lang w:eastAsia="en-GB"/>
        </w:rPr>
        <w:t>, e</w:t>
      </w:r>
      <w:r w:rsidRPr="00F948D8">
        <w:rPr>
          <w:lang w:eastAsia="en-GB"/>
        </w:rPr>
        <w:t>ducation</w:t>
      </w:r>
      <w:r>
        <w:rPr>
          <w:lang w:eastAsia="en-GB"/>
        </w:rPr>
        <w:t>, r</w:t>
      </w:r>
      <w:r w:rsidRPr="00F948D8">
        <w:rPr>
          <w:lang w:eastAsia="en-GB"/>
        </w:rPr>
        <w:t>ace</w:t>
      </w:r>
      <w:r>
        <w:rPr>
          <w:lang w:eastAsia="en-GB"/>
        </w:rPr>
        <w:t>, r</w:t>
      </w:r>
      <w:r w:rsidRPr="00F948D8">
        <w:rPr>
          <w:lang w:eastAsia="en-GB"/>
        </w:rPr>
        <w:t>eligion</w:t>
      </w:r>
      <w:r>
        <w:rPr>
          <w:lang w:eastAsia="en-GB"/>
        </w:rPr>
        <w:t>, lifestyle. For example: a store that sells camping equipment and suitable apparel will target consumers who love the outdoors and adventure.</w:t>
      </w:r>
    </w:p>
    <w:p w14:paraId="18144C6E" w14:textId="77777777" w:rsidR="00AD2099" w:rsidRPr="003A047E" w:rsidRDefault="00AD2099" w:rsidP="002E23EC">
      <w:pPr>
        <w:pStyle w:val="ListParagraph"/>
        <w:numPr>
          <w:ilvl w:val="0"/>
          <w:numId w:val="472"/>
        </w:numPr>
        <w:spacing w:after="120"/>
        <w:ind w:left="357" w:hanging="357"/>
        <w:contextualSpacing w:val="0"/>
        <w:rPr>
          <w:lang w:eastAsia="en-GB"/>
        </w:rPr>
      </w:pPr>
      <w:r w:rsidRPr="00A80845">
        <w:rPr>
          <w:b/>
          <w:bCs/>
          <w:lang w:eastAsia="en-GB"/>
        </w:rPr>
        <w:t>Psychographic segmentation</w:t>
      </w:r>
      <w:r>
        <w:rPr>
          <w:lang w:eastAsia="en-GB"/>
        </w:rPr>
        <w:t xml:space="preserve"> categorises </w:t>
      </w:r>
      <w:r>
        <w:t xml:space="preserve">customers by factors that relate to their personalities and characteristics, such as </w:t>
      </w:r>
      <w:r>
        <w:rPr>
          <w:lang w:eastAsia="en-GB"/>
        </w:rPr>
        <w:t>p</w:t>
      </w:r>
      <w:r w:rsidRPr="003A047E">
        <w:rPr>
          <w:lang w:eastAsia="en-GB"/>
        </w:rPr>
        <w:t>ersonality traits</w:t>
      </w:r>
      <w:r>
        <w:rPr>
          <w:lang w:eastAsia="en-GB"/>
        </w:rPr>
        <w:t xml:space="preserve">, values, attitudes, interests, lifestyles, beliefs, motivations and priorities. </w:t>
      </w:r>
      <w:r>
        <w:t>For example: the luxury car brand may choose to focus on customers who value quality and status.</w:t>
      </w:r>
    </w:p>
    <w:p w14:paraId="5DC4C657" w14:textId="77777777" w:rsidR="00AD2099" w:rsidRPr="00A80845" w:rsidRDefault="00AD2099" w:rsidP="002E23EC">
      <w:pPr>
        <w:pStyle w:val="ListParagraph"/>
        <w:numPr>
          <w:ilvl w:val="0"/>
          <w:numId w:val="472"/>
        </w:numPr>
        <w:spacing w:after="120"/>
        <w:ind w:left="357" w:hanging="357"/>
        <w:contextualSpacing w:val="0"/>
        <w:rPr>
          <w:rFonts w:ascii="Times New Roman" w:eastAsia="Times New Roman" w:hAnsi="Times New Roman"/>
          <w:sz w:val="24"/>
          <w:szCs w:val="24"/>
          <w:lang w:eastAsia="en-GB"/>
        </w:rPr>
      </w:pPr>
      <w:r w:rsidRPr="00A80845">
        <w:rPr>
          <w:b/>
          <w:bCs/>
          <w:lang w:eastAsia="en-GB"/>
        </w:rPr>
        <w:t xml:space="preserve">Behavioural segmentation </w:t>
      </w:r>
      <w:r>
        <w:t>focuses on how the customer acts. Examples: p</w:t>
      </w:r>
      <w:r w:rsidRPr="00A31BF2">
        <w:rPr>
          <w:lang w:eastAsia="en-GB"/>
        </w:rPr>
        <w:t>urchasing habits</w:t>
      </w:r>
      <w:r>
        <w:rPr>
          <w:lang w:eastAsia="en-GB"/>
        </w:rPr>
        <w:t>, s</w:t>
      </w:r>
      <w:r w:rsidRPr="00A31BF2">
        <w:rPr>
          <w:lang w:eastAsia="en-GB"/>
        </w:rPr>
        <w:t>pending habits</w:t>
      </w:r>
      <w:r>
        <w:rPr>
          <w:lang w:eastAsia="en-GB"/>
        </w:rPr>
        <w:t>, u</w:t>
      </w:r>
      <w:r w:rsidRPr="00A31BF2">
        <w:rPr>
          <w:lang w:eastAsia="en-GB"/>
        </w:rPr>
        <w:t>ser status</w:t>
      </w:r>
      <w:r>
        <w:rPr>
          <w:lang w:eastAsia="en-GB"/>
        </w:rPr>
        <w:t>, b</w:t>
      </w:r>
      <w:r w:rsidRPr="00A31BF2">
        <w:rPr>
          <w:lang w:eastAsia="en-GB"/>
        </w:rPr>
        <w:t>rand interactions</w:t>
      </w:r>
      <w:r>
        <w:rPr>
          <w:lang w:eastAsia="en-GB"/>
        </w:rPr>
        <w:t>.</w:t>
      </w:r>
    </w:p>
    <w:p w14:paraId="60F9E227" w14:textId="77777777" w:rsidR="00AD2099" w:rsidRPr="00A80845" w:rsidRDefault="00AD2099" w:rsidP="002E23EC">
      <w:pPr>
        <w:pStyle w:val="ListParagraph"/>
        <w:numPr>
          <w:ilvl w:val="0"/>
          <w:numId w:val="472"/>
        </w:numPr>
        <w:rPr>
          <w:rFonts w:ascii="Times New Roman" w:eastAsia="Times New Roman" w:hAnsi="Times New Roman"/>
          <w:sz w:val="24"/>
          <w:szCs w:val="24"/>
          <w:lang w:eastAsia="en-GB"/>
        </w:rPr>
      </w:pPr>
      <w:r w:rsidRPr="00A80845">
        <w:rPr>
          <w:b/>
          <w:bCs/>
          <w:lang w:eastAsia="en-GB"/>
        </w:rPr>
        <w:t>Geographic segmentation</w:t>
      </w:r>
      <w:r>
        <w:rPr>
          <w:lang w:eastAsia="en-GB"/>
        </w:rPr>
        <w:t xml:space="preserve"> c</w:t>
      </w:r>
      <w:r>
        <w:t>ategorises customers based on geographic borders. Examples: city/town, radius around a location, climate, urban or rural</w:t>
      </w:r>
      <w:r w:rsidRPr="00A80845">
        <w:rPr>
          <w:rFonts w:ascii="Times New Roman" w:eastAsia="Times New Roman" w:hAnsi="Times New Roman"/>
          <w:sz w:val="24"/>
          <w:szCs w:val="24"/>
          <w:lang w:eastAsia="en-GB"/>
        </w:rPr>
        <w:t>.</w:t>
      </w:r>
    </w:p>
    <w:p w14:paraId="6D65D73E" w14:textId="77777777" w:rsidR="00A80845" w:rsidRPr="00D52B03" w:rsidRDefault="00A80845" w:rsidP="00A80845">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6BF8E8B6" w14:textId="77777777" w:rsidTr="00A80845">
        <w:tc>
          <w:tcPr>
            <w:tcW w:w="1408" w:type="dxa"/>
            <w:shd w:val="clear" w:color="auto" w:fill="auto"/>
          </w:tcPr>
          <w:p w14:paraId="76FF66FF" w14:textId="77777777" w:rsidR="00AD2099" w:rsidRPr="000E03FD" w:rsidRDefault="00A80845" w:rsidP="00A80845">
            <w:pPr>
              <w:spacing w:after="120"/>
              <w:jc w:val="center"/>
              <w:rPr>
                <w:lang w:val="en-US"/>
              </w:rPr>
            </w:pPr>
            <w:bookmarkStart w:id="1485" w:name="_Hlk39402184"/>
            <w:r>
              <w:rPr>
                <w:noProof/>
                <w:lang w:val="en-US"/>
              </w:rPr>
              <w:drawing>
                <wp:inline distT="0" distB="0" distL="0" distR="0" wp14:anchorId="58A347D6" wp14:editId="0B07D3A8">
                  <wp:extent cx="467280" cy="468000"/>
                  <wp:effectExtent l="0" t="0" r="9525" b="8255"/>
                  <wp:docPr id="1200" name="Picture 12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tcPr>
          <w:p w14:paraId="3F1F400B" w14:textId="77777777" w:rsidR="00AD2099" w:rsidRPr="00A80845" w:rsidRDefault="00AD2099" w:rsidP="00A80845">
            <w:pPr>
              <w:spacing w:after="120"/>
              <w:jc w:val="left"/>
              <w:rPr>
                <w:b/>
                <w:bCs/>
                <w:lang w:val="en-US"/>
              </w:rPr>
            </w:pPr>
            <w:r w:rsidRPr="00A80845">
              <w:rPr>
                <w:b/>
                <w:bCs/>
                <w:lang w:val="en-US"/>
              </w:rPr>
              <w:t xml:space="preserve">Activity </w:t>
            </w:r>
            <w:r w:rsidR="00A80845" w:rsidRPr="00A80845">
              <w:rPr>
                <w:b/>
                <w:bCs/>
                <w:lang w:val="en-US"/>
              </w:rPr>
              <w:t>82</w:t>
            </w:r>
            <w:r w:rsidRPr="00A80845">
              <w:rPr>
                <w:b/>
                <w:bCs/>
                <w:lang w:val="en-US"/>
              </w:rPr>
              <w:t>(KM06 -IAC0101)</w:t>
            </w:r>
          </w:p>
          <w:p w14:paraId="2CE8C621" w14:textId="77777777" w:rsidR="00AD2099" w:rsidRDefault="00AD2099" w:rsidP="00A80845">
            <w:pPr>
              <w:spacing w:after="120"/>
              <w:jc w:val="left"/>
              <w:rPr>
                <w:lang w:val="en-US"/>
              </w:rPr>
            </w:pPr>
            <w:r>
              <w:rPr>
                <w:lang w:val="en-US"/>
              </w:rPr>
              <w:t>Please complete the activity in your workbook.</w:t>
            </w:r>
          </w:p>
          <w:p w14:paraId="7905BB8C" w14:textId="77777777" w:rsidR="00AD2099" w:rsidRPr="000E03FD" w:rsidRDefault="00AD2099" w:rsidP="00A80845">
            <w:pPr>
              <w:jc w:val="left"/>
              <w:rPr>
                <w:lang w:val="en-US"/>
              </w:rPr>
            </w:pPr>
            <w:r>
              <w:rPr>
                <w:lang w:val="en-US"/>
              </w:rPr>
              <w:t>What is the target market for the store that you manage?</w:t>
            </w:r>
          </w:p>
        </w:tc>
      </w:tr>
      <w:bookmarkEnd w:id="1485"/>
    </w:tbl>
    <w:p w14:paraId="47047BE3" w14:textId="77777777" w:rsidR="00AD2099" w:rsidRDefault="00AD2099" w:rsidP="00AD2099"/>
    <w:p w14:paraId="1211915A" w14:textId="77777777" w:rsidR="00AD2099" w:rsidRDefault="00AD2099" w:rsidP="00AD2099">
      <w:pPr>
        <w:pStyle w:val="Heading4"/>
      </w:pPr>
      <w:r>
        <w:t>1.1.3.3</w:t>
      </w:r>
      <w:r>
        <w:tab/>
        <w:t>Branding</w:t>
      </w:r>
    </w:p>
    <w:p w14:paraId="4701F406" w14:textId="77777777" w:rsidR="008965EB" w:rsidRDefault="008965EB" w:rsidP="00AD2099"/>
    <w:p w14:paraId="30FB6B37" w14:textId="77777777" w:rsidR="00AD2099" w:rsidRDefault="00AD2099" w:rsidP="00AD2099">
      <w:r>
        <w:t>“Branding is the process of creating a strong, positive perception of a company, its products or services in the customer’s mind by combining such elements as logo, design, mission statement, and a consistent theme throughout all marketing communications.”</w:t>
      </w:r>
      <w:r w:rsidR="00D9279D">
        <w:t xml:space="preserve"> </w:t>
      </w:r>
      <w:r w:rsidR="00D9279D" w:rsidRPr="00D9279D">
        <w:rPr>
          <w:vertAlign w:val="superscript"/>
        </w:rPr>
        <w:t>ii</w:t>
      </w:r>
    </w:p>
    <w:p w14:paraId="384CD913" w14:textId="77777777" w:rsidR="008965EB" w:rsidRDefault="008965EB" w:rsidP="00AD2099"/>
    <w:p w14:paraId="77307B4D" w14:textId="77777777" w:rsidR="00AD2099" w:rsidRDefault="00AD2099" w:rsidP="00AD2099">
      <w:r>
        <w:t>The brand should convey the identity of the product and should be something that consumers can relate to. For example, a luxury, high-end product should have branding which gives a luxury, high-end impression. Incorrect branding is a key reason why products fail to win over consumers.</w:t>
      </w:r>
    </w:p>
    <w:p w14:paraId="19F72B2B" w14:textId="77777777" w:rsidR="008965EB" w:rsidRPr="00F948D8" w:rsidRDefault="008965EB" w:rsidP="00AD2099"/>
    <w:p w14:paraId="3A3FBD34" w14:textId="77777777" w:rsidR="00AD2099" w:rsidRDefault="00AD2099" w:rsidP="00AD2099">
      <w:r>
        <w:t xml:space="preserve">Effective branding helps companies differentiate themselves from their competitors and build a loyal customer base. </w:t>
      </w:r>
    </w:p>
    <w:p w14:paraId="3A4A50A7" w14:textId="77777777" w:rsidR="008965EB" w:rsidRPr="003A047E" w:rsidRDefault="008965EB" w:rsidP="00AD2099">
      <w:pPr>
        <w:rPr>
          <w:rFonts w:ascii="Times New Roman" w:hAnsi="Times New Roman"/>
          <w:szCs w:val="24"/>
          <w:lang w:eastAsia="en-GB"/>
        </w:rPr>
      </w:pPr>
    </w:p>
    <w:p w14:paraId="5004EB90" w14:textId="77777777" w:rsidR="00AD2099" w:rsidRDefault="008965EB" w:rsidP="008965EB">
      <w:pPr>
        <w:pStyle w:val="Heading2"/>
      </w:pPr>
      <w:bookmarkStart w:id="1486" w:name="_Toc39325647"/>
      <w:bookmarkStart w:id="1487" w:name="_Toc39497300"/>
      <w:bookmarkStart w:id="1488" w:name="_Toc46937250"/>
      <w:r>
        <w:t>1.2</w:t>
      </w:r>
      <w:r>
        <w:tab/>
      </w:r>
      <w:r w:rsidR="00AD2099">
        <w:t>Advertising and promotional principles and strategies</w:t>
      </w:r>
      <w:bookmarkEnd w:id="1486"/>
      <w:bookmarkEnd w:id="1487"/>
      <w:bookmarkEnd w:id="1488"/>
    </w:p>
    <w:p w14:paraId="67CDC56F" w14:textId="77777777" w:rsidR="00AD2099" w:rsidRDefault="00AD2099" w:rsidP="00AD2099">
      <w:pPr>
        <w:pStyle w:val="Heading3"/>
      </w:pPr>
      <w:bookmarkStart w:id="1489" w:name="_Toc39325648"/>
      <w:bookmarkStart w:id="1490" w:name="_Toc39497301"/>
      <w:bookmarkStart w:id="1491" w:name="_Toc46937251"/>
      <w:r>
        <w:t>1.2.1</w:t>
      </w:r>
      <w:r>
        <w:tab/>
        <w:t>Advertising</w:t>
      </w:r>
      <w:bookmarkEnd w:id="1489"/>
      <w:bookmarkEnd w:id="1490"/>
      <w:bookmarkEnd w:id="1491"/>
    </w:p>
    <w:p w14:paraId="5C1C1029" w14:textId="77777777" w:rsidR="008965EB" w:rsidRPr="008965EB" w:rsidRDefault="008965EB" w:rsidP="008965EB"/>
    <w:p w14:paraId="3BA4D0C2" w14:textId="77777777" w:rsidR="00AD2099" w:rsidRPr="00874AD8" w:rsidRDefault="00AD2099" w:rsidP="008965EB">
      <w:pPr>
        <w:pStyle w:val="Heading4"/>
        <w:ind w:left="1134" w:hanging="1134"/>
      </w:pPr>
      <w:r>
        <w:t>1.2.1.1</w:t>
      </w:r>
      <w:r>
        <w:tab/>
        <w:t>What advertising is</w:t>
      </w:r>
    </w:p>
    <w:p w14:paraId="3CE9707A" w14:textId="77777777" w:rsidR="008965EB" w:rsidRDefault="008965EB" w:rsidP="00AD2099"/>
    <w:p w14:paraId="628CD588" w14:textId="77777777" w:rsidR="00AD2099" w:rsidRDefault="00AD2099" w:rsidP="00AD2099">
      <w:r>
        <w:t>Advertising is a method through which an organisation highlights the unique selling points (USPs) and benefits of a product or service to influence the buying behaviour of consumers.</w:t>
      </w:r>
    </w:p>
    <w:p w14:paraId="4FE89ABF" w14:textId="77777777" w:rsidR="008965EB" w:rsidRDefault="008965EB" w:rsidP="00AD2099"/>
    <w:p w14:paraId="29857126" w14:textId="77777777" w:rsidR="00AD2099" w:rsidRDefault="00AD2099" w:rsidP="00AD2099">
      <w:r>
        <w:t>Advertisements help in creating a positive image of a particular product or brand in the minds of the potential customers and prompts them to buy.</w:t>
      </w:r>
    </w:p>
    <w:p w14:paraId="7F527786" w14:textId="77777777" w:rsidR="008965EB" w:rsidRDefault="008965EB" w:rsidP="00AD2099"/>
    <w:p w14:paraId="19C03CC7" w14:textId="77777777" w:rsidR="00AD2099" w:rsidRPr="00874AD8" w:rsidRDefault="00AD2099" w:rsidP="008965EB">
      <w:pPr>
        <w:pStyle w:val="Heading4"/>
        <w:ind w:left="1134" w:hanging="1134"/>
      </w:pPr>
      <w:r>
        <w:t>1.2.1.2</w:t>
      </w:r>
      <w:r>
        <w:tab/>
      </w:r>
      <w:r w:rsidRPr="00874AD8">
        <w:t xml:space="preserve">Role of </w:t>
      </w:r>
      <w:r>
        <w:t>a</w:t>
      </w:r>
      <w:r w:rsidRPr="00874AD8">
        <w:t xml:space="preserve">dvertising in </w:t>
      </w:r>
      <w:r>
        <w:t>r</w:t>
      </w:r>
      <w:r w:rsidRPr="00874AD8">
        <w:t>etail</w:t>
      </w:r>
    </w:p>
    <w:p w14:paraId="7EE863BF" w14:textId="77777777" w:rsidR="008965EB" w:rsidRDefault="008965EB" w:rsidP="00AD2099"/>
    <w:p w14:paraId="3447A533" w14:textId="77777777" w:rsidR="00AD2099" w:rsidRDefault="00AD2099" w:rsidP="00AD2099">
      <w:r>
        <w:t>Advertisements attract customers into the store. They usually have taglines that consistently point out the main benefit of a product or brand, prompt consumers to act on the advertisement. For example, the consistent tagline of Coca Cola is “Always Coke”, reminding people that this soft drink is always “needed”.</w:t>
      </w:r>
    </w:p>
    <w:p w14:paraId="3B997776" w14:textId="77777777" w:rsidR="008965EB" w:rsidRDefault="008965EB" w:rsidP="00AD2099"/>
    <w:p w14:paraId="0988ACDB" w14:textId="77777777" w:rsidR="00AD2099" w:rsidRDefault="00AD2099" w:rsidP="008965EB">
      <w:pPr>
        <w:pStyle w:val="Heading4"/>
        <w:ind w:left="1134" w:hanging="1134"/>
      </w:pPr>
      <w:r>
        <w:t>1.2.1.3</w:t>
      </w:r>
      <w:r>
        <w:tab/>
        <w:t>Advertising media channels</w:t>
      </w:r>
    </w:p>
    <w:p w14:paraId="5B5C0FDE" w14:textId="77777777" w:rsidR="008965EB" w:rsidRDefault="008965EB" w:rsidP="008965EB"/>
    <w:p w14:paraId="75D9AE55" w14:textId="77777777" w:rsidR="00AD2099" w:rsidRDefault="00AD2099" w:rsidP="008965EB">
      <w:pPr>
        <w:rPr>
          <w:rStyle w:val="e24kjd"/>
        </w:rPr>
      </w:pPr>
      <w:r w:rsidRPr="00FF0578">
        <w:t>Advertising is done through various media channels, including:</w:t>
      </w:r>
    </w:p>
    <w:p w14:paraId="3B01E84B" w14:textId="77777777" w:rsidR="00AD2099" w:rsidRDefault="00AD2099" w:rsidP="002E23EC">
      <w:pPr>
        <w:pStyle w:val="ListParagraph"/>
        <w:numPr>
          <w:ilvl w:val="0"/>
          <w:numId w:val="473"/>
        </w:numPr>
        <w:rPr>
          <w:rStyle w:val="e24kjd"/>
        </w:rPr>
      </w:pPr>
      <w:r>
        <w:rPr>
          <w:rStyle w:val="e24kjd"/>
        </w:rPr>
        <w:t>Television</w:t>
      </w:r>
    </w:p>
    <w:p w14:paraId="533950FF" w14:textId="77777777" w:rsidR="00AD2099" w:rsidRDefault="00AD2099" w:rsidP="002E23EC">
      <w:pPr>
        <w:pStyle w:val="ListParagraph"/>
        <w:numPr>
          <w:ilvl w:val="0"/>
          <w:numId w:val="473"/>
        </w:numPr>
        <w:rPr>
          <w:rStyle w:val="e24kjd"/>
        </w:rPr>
      </w:pPr>
      <w:r>
        <w:rPr>
          <w:rStyle w:val="e24kjd"/>
        </w:rPr>
        <w:t>Radio</w:t>
      </w:r>
    </w:p>
    <w:p w14:paraId="58E538FA" w14:textId="77777777" w:rsidR="00AD2099" w:rsidRDefault="00AD2099" w:rsidP="002E23EC">
      <w:pPr>
        <w:pStyle w:val="ListParagraph"/>
        <w:numPr>
          <w:ilvl w:val="0"/>
          <w:numId w:val="473"/>
        </w:numPr>
        <w:rPr>
          <w:rStyle w:val="e24kjd"/>
        </w:rPr>
      </w:pPr>
      <w:r>
        <w:rPr>
          <w:rStyle w:val="e24kjd"/>
        </w:rPr>
        <w:t>Print media such as new</w:t>
      </w:r>
      <w:r w:rsidR="003D37F6">
        <w:rPr>
          <w:rStyle w:val="e24kjd"/>
        </w:rPr>
        <w:t>s</w:t>
      </w:r>
      <w:r>
        <w:rPr>
          <w:rStyle w:val="e24kjd"/>
        </w:rPr>
        <w:t>papers, and magazines and inserts into these media</w:t>
      </w:r>
    </w:p>
    <w:p w14:paraId="6CC7AFB3" w14:textId="77777777" w:rsidR="00AD2099" w:rsidRDefault="00AD2099" w:rsidP="002E23EC">
      <w:pPr>
        <w:pStyle w:val="ListParagraph"/>
        <w:numPr>
          <w:ilvl w:val="0"/>
          <w:numId w:val="473"/>
        </w:numPr>
        <w:rPr>
          <w:rStyle w:val="e24kjd"/>
        </w:rPr>
      </w:pPr>
      <w:r>
        <w:rPr>
          <w:rStyle w:val="e24kjd"/>
        </w:rPr>
        <w:t>Flyers</w:t>
      </w:r>
    </w:p>
    <w:p w14:paraId="43AC60E9" w14:textId="77777777" w:rsidR="00AD2099" w:rsidRDefault="00AD2099" w:rsidP="002E23EC">
      <w:pPr>
        <w:pStyle w:val="ListParagraph"/>
        <w:numPr>
          <w:ilvl w:val="0"/>
          <w:numId w:val="473"/>
        </w:numPr>
        <w:rPr>
          <w:rStyle w:val="e24kjd"/>
        </w:rPr>
      </w:pPr>
      <w:r>
        <w:rPr>
          <w:rStyle w:val="e24kjd"/>
        </w:rPr>
        <w:t>Social media</w:t>
      </w:r>
    </w:p>
    <w:p w14:paraId="470EA04A" w14:textId="77777777" w:rsidR="00AD2099" w:rsidRDefault="00AD2099" w:rsidP="002E23EC">
      <w:pPr>
        <w:pStyle w:val="ListParagraph"/>
        <w:numPr>
          <w:ilvl w:val="0"/>
          <w:numId w:val="473"/>
        </w:numPr>
        <w:rPr>
          <w:rStyle w:val="e24kjd"/>
        </w:rPr>
      </w:pPr>
      <w:r>
        <w:rPr>
          <w:rStyle w:val="e24kjd"/>
        </w:rPr>
        <w:t>Outdoor signage and billboards next to roads</w:t>
      </w:r>
    </w:p>
    <w:p w14:paraId="172801F7" w14:textId="77777777" w:rsidR="008965EB" w:rsidRDefault="008965EB" w:rsidP="008965EB">
      <w:pPr>
        <w:rPr>
          <w:rStyle w:val="e24kjd"/>
        </w:rPr>
      </w:pPr>
    </w:p>
    <w:p w14:paraId="74E0145A" w14:textId="77777777" w:rsidR="00AD2099" w:rsidRDefault="00AD2099" w:rsidP="00AD2099">
      <w:pPr>
        <w:pStyle w:val="Heading3"/>
        <w:rPr>
          <w:rStyle w:val="e24kjd"/>
        </w:rPr>
      </w:pPr>
      <w:bookmarkStart w:id="1492" w:name="_Toc39325649"/>
      <w:bookmarkStart w:id="1493" w:name="_Toc39497302"/>
      <w:bookmarkStart w:id="1494" w:name="_Toc46937252"/>
      <w:r>
        <w:rPr>
          <w:rStyle w:val="e24kjd"/>
        </w:rPr>
        <w:t>1.2.2</w:t>
      </w:r>
      <w:r>
        <w:rPr>
          <w:rStyle w:val="e24kjd"/>
        </w:rPr>
        <w:tab/>
        <w:t>Promotional techniques</w:t>
      </w:r>
      <w:bookmarkEnd w:id="1492"/>
      <w:bookmarkEnd w:id="1493"/>
      <w:bookmarkEnd w:id="1494"/>
    </w:p>
    <w:p w14:paraId="5379C6AB" w14:textId="77777777" w:rsidR="008965EB" w:rsidRDefault="008965EB" w:rsidP="00AD2099"/>
    <w:p w14:paraId="01C75F46" w14:textId="77777777" w:rsidR="00AD2099" w:rsidRDefault="00AD2099" w:rsidP="00AD2099">
      <w:r w:rsidRPr="00CD65A7">
        <w:t>The organisation’s promotional strategy is all about informing, persuading and influencing consumer decisions.</w:t>
      </w:r>
    </w:p>
    <w:p w14:paraId="589EA90A" w14:textId="77777777" w:rsidR="008965EB" w:rsidRPr="00CD65A7" w:rsidRDefault="008965EB" w:rsidP="00AD2099"/>
    <w:p w14:paraId="59C7CFB5" w14:textId="77777777" w:rsidR="00AD2099" w:rsidRDefault="00AD2099" w:rsidP="008965EB">
      <w:pPr>
        <w:pStyle w:val="Heading4"/>
        <w:ind w:left="1134" w:hanging="1134"/>
      </w:pPr>
      <w:r>
        <w:t>1.2.2.1</w:t>
      </w:r>
      <w:r>
        <w:tab/>
        <w:t>The objectives of promotions</w:t>
      </w:r>
    </w:p>
    <w:p w14:paraId="617832E3" w14:textId="77777777" w:rsidR="008965EB" w:rsidRDefault="008965EB" w:rsidP="00F46C50"/>
    <w:p w14:paraId="5B450A07" w14:textId="77777777" w:rsidR="00AD2099" w:rsidRDefault="00AD2099" w:rsidP="00F46C50">
      <w:r>
        <w:t>The objectives of promotions are to:</w:t>
      </w:r>
    </w:p>
    <w:p w14:paraId="029E870A" w14:textId="77777777" w:rsidR="008965EB" w:rsidRDefault="008965EB" w:rsidP="00F46C50"/>
    <w:p w14:paraId="16AF2B9B" w14:textId="77777777" w:rsidR="00AD2099" w:rsidRDefault="00AD2099" w:rsidP="002E23EC">
      <w:pPr>
        <w:pStyle w:val="ListParagraph"/>
        <w:numPr>
          <w:ilvl w:val="0"/>
          <w:numId w:val="442"/>
        </w:numPr>
        <w:spacing w:after="120"/>
        <w:ind w:left="357" w:hanging="357"/>
        <w:contextualSpacing w:val="0"/>
        <w:jc w:val="left"/>
      </w:pPr>
      <w:r w:rsidRPr="00635A87">
        <w:rPr>
          <w:b/>
          <w:bCs/>
        </w:rPr>
        <w:t>Inform customers</w:t>
      </w:r>
      <w:r>
        <w:t xml:space="preserve">. </w:t>
      </w:r>
      <w:r w:rsidRPr="00CD65A7">
        <w:t>One of the major objectives of a promotional strategy is often to inform consumers about the availability and price of products.</w:t>
      </w:r>
      <w:r>
        <w:t xml:space="preserve"> </w:t>
      </w:r>
      <w:r w:rsidRPr="00CD65A7">
        <w:t>For example, inserts in local newspapers on Wednesdays and Thursdays inform consumers about special prices for grocery products offered by a supermarket over the weekend.</w:t>
      </w:r>
    </w:p>
    <w:p w14:paraId="592889CA" w14:textId="77777777" w:rsidR="00AD2099" w:rsidRDefault="00AD2099" w:rsidP="002E23EC">
      <w:pPr>
        <w:pStyle w:val="ListParagraph"/>
        <w:numPr>
          <w:ilvl w:val="0"/>
          <w:numId w:val="442"/>
        </w:numPr>
        <w:spacing w:after="120"/>
        <w:ind w:left="357" w:hanging="357"/>
        <w:contextualSpacing w:val="0"/>
        <w:jc w:val="left"/>
      </w:pPr>
      <w:r w:rsidRPr="00CD65A7">
        <w:rPr>
          <w:noProof/>
          <w:lang w:eastAsia="en-GB"/>
        </w:rPr>
        <w:drawing>
          <wp:anchor distT="0" distB="0" distL="114300" distR="114300" simplePos="0" relativeHeight="251716608" behindDoc="0" locked="0" layoutInCell="1" allowOverlap="1" wp14:anchorId="464F919F" wp14:editId="75926670">
            <wp:simplePos x="0" y="0"/>
            <wp:positionH relativeFrom="column">
              <wp:posOffset>5071110</wp:posOffset>
            </wp:positionH>
            <wp:positionV relativeFrom="paragraph">
              <wp:posOffset>673100</wp:posOffset>
            </wp:positionV>
            <wp:extent cx="792480" cy="1165225"/>
            <wp:effectExtent l="0" t="0" r="7620" b="0"/>
            <wp:wrapSquare wrapText="bothSides"/>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extLst>
                        <a:ext uri="{28A0092B-C50C-407E-A947-70E740481C1C}">
                          <a14:useLocalDpi xmlns:a14="http://schemas.microsoft.com/office/drawing/2010/main" val="0"/>
                        </a:ext>
                      </a:extLst>
                    </a:blip>
                    <a:stretch>
                      <a:fillRect/>
                    </a:stretch>
                  </pic:blipFill>
                  <pic:spPr>
                    <a:xfrm>
                      <a:off x="0" y="0"/>
                      <a:ext cx="792480" cy="1165225"/>
                    </a:xfrm>
                    <a:prstGeom prst="rect">
                      <a:avLst/>
                    </a:prstGeom>
                  </pic:spPr>
                </pic:pic>
              </a:graphicData>
            </a:graphic>
            <wp14:sizeRelH relativeFrom="page">
              <wp14:pctWidth>0</wp14:pctWidth>
            </wp14:sizeRelH>
            <wp14:sizeRelV relativeFrom="page">
              <wp14:pctHeight>0</wp14:pctHeight>
            </wp14:sizeRelV>
          </wp:anchor>
        </w:drawing>
      </w:r>
      <w:r w:rsidRPr="00635A87">
        <w:rPr>
          <w:b/>
          <w:bCs/>
        </w:rPr>
        <w:t>Differentiate a product.</w:t>
      </w:r>
      <w:r>
        <w:t xml:space="preserve"> </w:t>
      </w:r>
      <w:r w:rsidRPr="00CD65A7">
        <w:t>Organisations often develop a strategy to differentiate their product from similar products, i.e. to inform consumers how their product is different from other products and how it will benefit the consumer.</w:t>
      </w:r>
      <w:r>
        <w:t xml:space="preserve"> </w:t>
      </w:r>
      <w:r w:rsidRPr="00CD65A7">
        <w:t>Differentiation may be based on the characteristics of the product, price, quality or service.</w:t>
      </w:r>
      <w:r>
        <w:t xml:space="preserve"> </w:t>
      </w:r>
      <w:r w:rsidRPr="00CD65A7">
        <w:t>Product differentiation is done with the aim of achieving a position in the market that appeals to the target market.</w:t>
      </w:r>
      <w:r>
        <w:t xml:space="preserve"> </w:t>
      </w:r>
      <w:r w:rsidRPr="00CD65A7">
        <w:t>For example, Duracell attempts to differentiate its batteries on battery life, using the Duracell rabbit character that just goes on, and on and on…</w:t>
      </w:r>
    </w:p>
    <w:p w14:paraId="033AE8DF" w14:textId="77777777" w:rsidR="00AD2099" w:rsidRDefault="00AD2099" w:rsidP="002E23EC">
      <w:pPr>
        <w:pStyle w:val="ListParagraph"/>
        <w:numPr>
          <w:ilvl w:val="0"/>
          <w:numId w:val="442"/>
        </w:numPr>
        <w:spacing w:after="120"/>
        <w:ind w:left="357" w:hanging="357"/>
        <w:contextualSpacing w:val="0"/>
      </w:pPr>
      <w:r w:rsidRPr="00635A87">
        <w:rPr>
          <w:b/>
          <w:bCs/>
        </w:rPr>
        <w:t>Increase sales</w:t>
      </w:r>
      <w:r>
        <w:t xml:space="preserve">. </w:t>
      </w:r>
      <w:r w:rsidRPr="00CD65A7">
        <w:t>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w:t>
      </w:r>
      <w:r>
        <w:t xml:space="preserve"> </w:t>
      </w:r>
      <w:r w:rsidRPr="00CD65A7">
        <w:t>Stores may have general promotions to increase sales of gift products before festive periods such as Diwali.</w:t>
      </w:r>
      <w:r>
        <w:t xml:space="preserve"> </w:t>
      </w:r>
      <w:r w:rsidRPr="00CD65A7">
        <w:t>Shops selling fresh flowers may have special promotions on flowers for Valentines’ day and Mothers’ day.</w:t>
      </w:r>
    </w:p>
    <w:p w14:paraId="0604685D" w14:textId="77777777" w:rsidR="00AD2099" w:rsidRDefault="00AD2099" w:rsidP="002E23EC">
      <w:pPr>
        <w:pStyle w:val="ListParagraph"/>
        <w:numPr>
          <w:ilvl w:val="0"/>
          <w:numId w:val="442"/>
        </w:numPr>
        <w:contextualSpacing w:val="0"/>
        <w:jc w:val="left"/>
      </w:pPr>
      <w:r w:rsidRPr="00635A87">
        <w:rPr>
          <w:b/>
          <w:bCs/>
        </w:rPr>
        <w:t>Emphasise a product’s value</w:t>
      </w:r>
      <w:r>
        <w:t xml:space="preserve">. </w:t>
      </w:r>
      <w:r w:rsidRPr="00CD65A7">
        <w:t xml:space="preserve">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 the consumer does not have to take the laptop anywhere for repairs – it is done at </w:t>
      </w:r>
      <w:r>
        <w:t xml:space="preserve">the customer’s </w:t>
      </w:r>
      <w:r w:rsidRPr="00CD65A7">
        <w:t>office or home.</w:t>
      </w:r>
    </w:p>
    <w:p w14:paraId="722477D9" w14:textId="77777777" w:rsidR="008965EB" w:rsidRDefault="008965EB" w:rsidP="00F46C50">
      <w:pPr>
        <w:pStyle w:val="ListParagraph"/>
        <w:contextualSpacing w:val="0"/>
      </w:pPr>
    </w:p>
    <w:p w14:paraId="7C16BC46" w14:textId="77777777" w:rsidR="008965EB" w:rsidRDefault="008965EB" w:rsidP="00F46C50">
      <w:pPr>
        <w:jc w:val="left"/>
      </w:pPr>
    </w:p>
    <w:p w14:paraId="0F41D579" w14:textId="77777777" w:rsidR="00AD2099" w:rsidRPr="00635A87" w:rsidRDefault="00AD2099" w:rsidP="00F46C50">
      <w:pPr>
        <w:pStyle w:val="Heading4"/>
        <w:spacing w:line="360" w:lineRule="auto"/>
        <w:ind w:left="1134" w:hanging="1134"/>
      </w:pPr>
      <w:r>
        <w:t>1.2.2.2</w:t>
      </w:r>
      <w:r>
        <w:tab/>
        <w:t>Promotional techniques</w:t>
      </w:r>
    </w:p>
    <w:p w14:paraId="6BA7492A" w14:textId="77777777" w:rsidR="008965EB" w:rsidRDefault="008965EB" w:rsidP="00F46C50"/>
    <w:p w14:paraId="0BAEB1AB" w14:textId="77777777" w:rsidR="00AD2099" w:rsidRDefault="00AD2099" w:rsidP="00F46C50">
      <w:r>
        <w:t>Promotional techniques in retail include the following:</w:t>
      </w:r>
    </w:p>
    <w:p w14:paraId="47E2A5B1" w14:textId="77777777" w:rsidR="008965EB" w:rsidRDefault="008965EB" w:rsidP="00F46C50"/>
    <w:p w14:paraId="5CFB5675" w14:textId="77777777" w:rsidR="008965EB" w:rsidRDefault="00AD2099" w:rsidP="00F46C50">
      <w:pPr>
        <w:jc w:val="center"/>
      </w:pPr>
      <w:r w:rsidRPr="00635A87">
        <w:rPr>
          <w:noProof/>
        </w:rPr>
        <w:drawing>
          <wp:inline distT="0" distB="0" distL="0" distR="0" wp14:anchorId="0C70C330" wp14:editId="5CFCBC83">
            <wp:extent cx="2853894" cy="1344930"/>
            <wp:effectExtent l="0" t="0" r="3810" b="762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879747" cy="1357113"/>
                    </a:xfrm>
                    <a:prstGeom prst="rect">
                      <a:avLst/>
                    </a:prstGeom>
                    <a:noFill/>
                    <a:ln>
                      <a:noFill/>
                    </a:ln>
                  </pic:spPr>
                </pic:pic>
              </a:graphicData>
            </a:graphic>
          </wp:inline>
        </w:drawing>
      </w:r>
    </w:p>
    <w:p w14:paraId="3130BA92" w14:textId="77777777" w:rsidR="00AD2099" w:rsidRPr="008965EB" w:rsidRDefault="00AD2099" w:rsidP="008965EB">
      <w:pPr>
        <w:rPr>
          <w:b/>
          <w:bCs/>
        </w:rPr>
      </w:pPr>
      <w:r w:rsidRPr="008965EB">
        <w:rPr>
          <w:b/>
          <w:bCs/>
        </w:rPr>
        <w:t>Sales promotions and promotional pricing</w:t>
      </w:r>
    </w:p>
    <w:p w14:paraId="35723461" w14:textId="77777777" w:rsidR="008965EB" w:rsidRPr="00635A87" w:rsidRDefault="008965EB" w:rsidP="008965EB"/>
    <w:p w14:paraId="79502FB2" w14:textId="77777777" w:rsidR="00AD2099" w:rsidRDefault="00AD2099" w:rsidP="008965EB">
      <w:pPr>
        <w:rPr>
          <w:lang w:eastAsia="en-GB"/>
        </w:rPr>
      </w:pPr>
      <w:r w:rsidRPr="00604A60">
        <w:rPr>
          <w:lang w:eastAsia="en-GB"/>
        </w:rPr>
        <w:t>Sales promotions are a set of marketing initiatives aimed to bring an increase in the sales of a product</w:t>
      </w:r>
      <w:r>
        <w:rPr>
          <w:lang w:eastAsia="en-GB"/>
        </w:rPr>
        <w:t>.</w:t>
      </w:r>
    </w:p>
    <w:p w14:paraId="1442C44A" w14:textId="77777777" w:rsidR="008965EB" w:rsidRDefault="008965EB" w:rsidP="008965EB">
      <w:pPr>
        <w:rPr>
          <w:lang w:eastAsia="en-GB"/>
        </w:rPr>
      </w:pPr>
    </w:p>
    <w:p w14:paraId="607111D7" w14:textId="77777777" w:rsidR="00AD2099" w:rsidRDefault="00AD2099" w:rsidP="008965EB">
      <w:r>
        <w:t>Sales promotions involve offering consumers a deal that would enable them to either purchase a product for a lower price or get more value of the sale (for example, Buy One Get One Free).</w:t>
      </w:r>
    </w:p>
    <w:p w14:paraId="6CC63F77" w14:textId="77777777" w:rsidR="008965EB" w:rsidRPr="00604A60" w:rsidRDefault="008965EB" w:rsidP="008965EB">
      <w:pPr>
        <w:rPr>
          <w:lang w:eastAsia="en-GB"/>
        </w:rPr>
      </w:pPr>
    </w:p>
    <w:p w14:paraId="0C7DBAAF" w14:textId="77777777" w:rsidR="00AD2099" w:rsidRDefault="00AD2099" w:rsidP="008965EB">
      <w:pPr>
        <w:rPr>
          <w:lang w:eastAsia="en-GB"/>
        </w:rPr>
      </w:pPr>
      <w:r>
        <w:rPr>
          <w:lang w:eastAsia="en-GB"/>
        </w:rPr>
        <w:t>A wide variety of sales promotion are used to create awareness of products, build the company’s brand or to increase sales.</w:t>
      </w:r>
    </w:p>
    <w:p w14:paraId="4E6F8831" w14:textId="77777777" w:rsidR="008965EB" w:rsidRDefault="008965EB" w:rsidP="008965EB">
      <w:pPr>
        <w:rPr>
          <w:lang w:eastAsia="en-GB"/>
        </w:rPr>
      </w:pPr>
    </w:p>
    <w:p w14:paraId="27C8979E" w14:textId="77777777" w:rsidR="00AD2099" w:rsidRDefault="00AD2099" w:rsidP="008965EB">
      <w:pPr>
        <w:rPr>
          <w:rStyle w:val="Strong"/>
          <w:color w:val="000000" w:themeColor="text1"/>
        </w:rPr>
      </w:pPr>
      <w:r w:rsidRPr="00300118">
        <w:rPr>
          <w:rStyle w:val="Strong"/>
          <w:color w:val="000000" w:themeColor="text1"/>
        </w:rPr>
        <w:t>Promotional pricing</w:t>
      </w:r>
      <w:r>
        <w:rPr>
          <w:rStyle w:val="Strong"/>
          <w:color w:val="000000" w:themeColor="text1"/>
        </w:rPr>
        <w:t xml:space="preserve"> is used to draw consumers into the store and to help increase demand. (Promotional pricing was discussed in Module 5 with regards to managing overstocking). It is done not only to promote and move specific products, but with the intention that consumers will buy other products as well while they are in the store.</w:t>
      </w:r>
    </w:p>
    <w:p w14:paraId="556D5DBE" w14:textId="77777777" w:rsidR="008965EB" w:rsidRDefault="008965EB" w:rsidP="008965EB">
      <w:pPr>
        <w:rPr>
          <w:rStyle w:val="Strong"/>
          <w:b w:val="0"/>
          <w:bCs w:val="0"/>
          <w:color w:val="000000" w:themeColor="text1"/>
        </w:rPr>
      </w:pPr>
    </w:p>
    <w:p w14:paraId="5FB21797" w14:textId="77777777" w:rsidR="00AD2099" w:rsidRDefault="00AD2099" w:rsidP="008965EB">
      <w:r>
        <w:t xml:space="preserve">Table </w:t>
      </w:r>
      <w:r w:rsidR="00E00754">
        <w:t>60</w:t>
      </w:r>
      <w:r>
        <w:t xml:space="preserve"> gives examples of sales promotion techniques.</w:t>
      </w:r>
    </w:p>
    <w:p w14:paraId="4E3FE654" w14:textId="77777777" w:rsidR="00872199" w:rsidRDefault="00872199" w:rsidP="008965EB"/>
    <w:p w14:paraId="047402A1" w14:textId="77777777" w:rsidR="00AD2099" w:rsidRDefault="00AD2099" w:rsidP="00AD2099">
      <w:pPr>
        <w:pStyle w:val="Caption"/>
      </w:pPr>
      <w:r>
        <w:t xml:space="preserve">table </w:t>
      </w:r>
      <w:r w:rsidR="00E00754">
        <w:t>60</w:t>
      </w:r>
      <w:r>
        <w:t>: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AD2099" w14:paraId="691347C3" w14:textId="77777777" w:rsidTr="00E00754">
        <w:tc>
          <w:tcPr>
            <w:tcW w:w="2395" w:type="dxa"/>
            <w:shd w:val="clear" w:color="auto" w:fill="7F7F7F" w:themeFill="text1" w:themeFillTint="80"/>
          </w:tcPr>
          <w:p w14:paraId="7195935B" w14:textId="77777777" w:rsidR="00AD2099" w:rsidRPr="00DC6AE3" w:rsidRDefault="00AD2099" w:rsidP="00E00754">
            <w:pPr>
              <w:rPr>
                <w:b/>
                <w:bCs/>
                <w:color w:val="FFFFFF" w:themeColor="background1"/>
              </w:rPr>
            </w:pPr>
            <w:r>
              <w:rPr>
                <w:b/>
                <w:bCs/>
                <w:color w:val="FFFFFF" w:themeColor="background1"/>
              </w:rPr>
              <w:t>Percentage off</w:t>
            </w:r>
          </w:p>
        </w:tc>
        <w:tc>
          <w:tcPr>
            <w:tcW w:w="6601" w:type="dxa"/>
            <w:shd w:val="clear" w:color="auto" w:fill="D9D9D9" w:themeFill="background1" w:themeFillShade="D9"/>
          </w:tcPr>
          <w:p w14:paraId="12430518" w14:textId="77777777" w:rsidR="00AD2099" w:rsidRDefault="00AD2099" w:rsidP="00E00754">
            <w:pPr>
              <w:spacing w:after="120"/>
            </w:pPr>
            <w:r>
              <w:t>The percentage off deal (e.g. “20% off” or “50% off”) is one of the most popular — and effective — types of promotions. Consumers love bargains.</w:t>
            </w:r>
          </w:p>
          <w:p w14:paraId="30272716" w14:textId="77777777" w:rsidR="00AD2099" w:rsidRDefault="00AD2099" w:rsidP="00E00754">
            <w:r>
              <w:t xml:space="preserve">Mike Catania, Chief Technology Officer of PromotionCode.org suggests that experience has shown that store-wide flat percentages result in bigger sales than a high percentage discount on selected products. </w:t>
            </w:r>
          </w:p>
        </w:tc>
      </w:tr>
      <w:tr w:rsidR="00AD2099" w14:paraId="07314F3B" w14:textId="77777777" w:rsidTr="00E00754">
        <w:tc>
          <w:tcPr>
            <w:tcW w:w="2395" w:type="dxa"/>
            <w:shd w:val="clear" w:color="auto" w:fill="7F7F7F" w:themeFill="text1" w:themeFillTint="80"/>
          </w:tcPr>
          <w:p w14:paraId="23B4FCB4" w14:textId="77777777" w:rsidR="00AD2099" w:rsidRPr="00DC6AE3" w:rsidRDefault="00AD2099" w:rsidP="00E00754">
            <w:pPr>
              <w:rPr>
                <w:b/>
                <w:bCs/>
                <w:color w:val="FFFFFF" w:themeColor="background1"/>
              </w:rPr>
            </w:pPr>
            <w:r>
              <w:rPr>
                <w:b/>
                <w:bCs/>
                <w:color w:val="FFFFFF" w:themeColor="background1"/>
              </w:rPr>
              <w:t>Fixed amount off</w:t>
            </w:r>
          </w:p>
        </w:tc>
        <w:tc>
          <w:tcPr>
            <w:tcW w:w="6601" w:type="dxa"/>
            <w:shd w:val="clear" w:color="auto" w:fill="D9D9D9" w:themeFill="background1" w:themeFillShade="D9"/>
          </w:tcPr>
          <w:p w14:paraId="714F3857" w14:textId="77777777" w:rsidR="00AD2099" w:rsidRPr="00DC6AE3" w:rsidRDefault="00AD2099" w:rsidP="00E00754">
            <w:pPr>
              <w:rPr>
                <w:rFonts w:ascii="Times New Roman" w:hAnsi="Times New Roman"/>
                <w:szCs w:val="24"/>
              </w:rPr>
            </w:pPr>
            <w:r>
              <w:t xml:space="preserve">This type of promotion involves discounting items by a flat amount (for example, R100 off on product X or sales above Rx. </w:t>
            </w:r>
          </w:p>
        </w:tc>
      </w:tr>
      <w:tr w:rsidR="00AD2099" w14:paraId="4FF4E223" w14:textId="77777777" w:rsidTr="00E00754">
        <w:tc>
          <w:tcPr>
            <w:tcW w:w="2395" w:type="dxa"/>
            <w:shd w:val="clear" w:color="auto" w:fill="7F7F7F" w:themeFill="text1" w:themeFillTint="80"/>
          </w:tcPr>
          <w:p w14:paraId="09B93406" w14:textId="77777777" w:rsidR="00AD2099" w:rsidRPr="00DC6AE3" w:rsidRDefault="00AD2099" w:rsidP="00E00754">
            <w:pPr>
              <w:rPr>
                <w:b/>
                <w:bCs/>
                <w:color w:val="FFFFFF" w:themeColor="background1"/>
              </w:rPr>
            </w:pPr>
            <w:r>
              <w:rPr>
                <w:b/>
                <w:bCs/>
                <w:color w:val="FFFFFF" w:themeColor="background1"/>
              </w:rPr>
              <w:t>Buy one get one</w:t>
            </w:r>
          </w:p>
        </w:tc>
        <w:tc>
          <w:tcPr>
            <w:tcW w:w="6601" w:type="dxa"/>
            <w:shd w:val="clear" w:color="auto" w:fill="D9D9D9" w:themeFill="background1" w:themeFillShade="D9"/>
          </w:tcPr>
          <w:p w14:paraId="210D7664" w14:textId="77777777" w:rsidR="00AD2099" w:rsidRDefault="00AD2099" w:rsidP="00E00754">
            <w:pPr>
              <w:spacing w:after="120"/>
            </w:pPr>
            <w:r>
              <w:t>Buy One Get One (BOGO) is a common sales promotion.</w:t>
            </w:r>
          </w:p>
          <w:p w14:paraId="1C839440" w14:textId="77777777" w:rsidR="00AD2099" w:rsidRDefault="00AD2099" w:rsidP="00E00754">
            <w:pPr>
              <w:spacing w:after="120"/>
            </w:pPr>
            <w:r>
              <w:t>This promotion can be applied in two ways: B</w:t>
            </w:r>
            <w:r>
              <w:rPr>
                <w:i/>
                <w:iCs/>
              </w:rPr>
              <w:t>uy one get one free</w:t>
            </w:r>
            <w:r>
              <w:t xml:space="preserve"> or </w:t>
            </w:r>
            <w:r>
              <w:rPr>
                <w:i/>
                <w:iCs/>
              </w:rPr>
              <w:t>buy one get the 2nd item % off</w:t>
            </w:r>
            <w:r>
              <w:t>.</w:t>
            </w:r>
          </w:p>
          <w:p w14:paraId="7EDB1E62" w14:textId="77777777" w:rsidR="00AD2099" w:rsidRDefault="00AD2099" w:rsidP="00E00754">
            <w:pPr>
              <w:spacing w:after="120"/>
            </w:pPr>
            <w:r w:rsidRPr="00DC6AE3">
              <w:t xml:space="preserve">BOGO is typically used to move </w:t>
            </w:r>
            <w:r>
              <w:t>overstock products or dead stock items.</w:t>
            </w:r>
          </w:p>
          <w:p w14:paraId="37298C37" w14:textId="77777777" w:rsidR="00AD2099" w:rsidRDefault="00AD2099" w:rsidP="00E00754">
            <w:r>
              <w:t xml:space="preserve">Some experts believe that </w:t>
            </w:r>
            <w:r w:rsidRPr="00DC6AE3">
              <w:t xml:space="preserve">BOGO-half-off deals frustrate customers since the deal always discounts the lower of the two prices. </w:t>
            </w:r>
          </w:p>
        </w:tc>
      </w:tr>
      <w:tr w:rsidR="00AD2099" w14:paraId="082E1EDB" w14:textId="77777777" w:rsidTr="00E00754">
        <w:tc>
          <w:tcPr>
            <w:tcW w:w="2395" w:type="dxa"/>
            <w:shd w:val="clear" w:color="auto" w:fill="7F7F7F" w:themeFill="text1" w:themeFillTint="80"/>
          </w:tcPr>
          <w:p w14:paraId="00942F7C" w14:textId="77777777" w:rsidR="00AD2099" w:rsidRDefault="00AD2099" w:rsidP="00E00754">
            <w:pPr>
              <w:rPr>
                <w:b/>
                <w:bCs/>
                <w:color w:val="FFFFFF" w:themeColor="background1"/>
              </w:rPr>
            </w:pPr>
            <w:r>
              <w:rPr>
                <w:b/>
                <w:bCs/>
                <w:color w:val="FFFFFF" w:themeColor="background1"/>
              </w:rPr>
              <w:t>Free gift</w:t>
            </w:r>
          </w:p>
        </w:tc>
        <w:tc>
          <w:tcPr>
            <w:tcW w:w="6601" w:type="dxa"/>
            <w:shd w:val="clear" w:color="auto" w:fill="D9D9D9" w:themeFill="background1" w:themeFillShade="D9"/>
          </w:tcPr>
          <w:p w14:paraId="4FEE688F" w14:textId="77777777" w:rsidR="00AD2099" w:rsidRDefault="00AD2099" w:rsidP="00E00754">
            <w:r w:rsidRPr="00204654">
              <w:t>This involves</w:t>
            </w:r>
            <w:r>
              <w:t xml:space="preserve"> customers receiving a free product when buy another product.</w:t>
            </w:r>
          </w:p>
        </w:tc>
      </w:tr>
    </w:tbl>
    <w:p w14:paraId="6C625B86" w14:textId="77777777" w:rsidR="00AD2099" w:rsidRDefault="00AD2099" w:rsidP="00AD2099"/>
    <w:p w14:paraId="145E04B7" w14:textId="77777777" w:rsidR="00AD2099" w:rsidRPr="00635A87" w:rsidRDefault="00AD2099" w:rsidP="00AD2099">
      <w:pPr>
        <w:rPr>
          <w:b/>
          <w:bCs/>
        </w:rPr>
      </w:pPr>
      <w:r w:rsidRPr="00635A87">
        <w:rPr>
          <w:b/>
          <w:bCs/>
        </w:rPr>
        <w:t>Store events</w:t>
      </w:r>
    </w:p>
    <w:p w14:paraId="75E79CA5" w14:textId="77777777" w:rsidR="00E00754" w:rsidRDefault="00E00754" w:rsidP="00AD2099">
      <w:pPr>
        <w:rPr>
          <w:lang w:eastAsia="en-GB"/>
        </w:rPr>
      </w:pPr>
    </w:p>
    <w:p w14:paraId="517160AC" w14:textId="77777777" w:rsidR="00AD2099" w:rsidRDefault="00AD2099" w:rsidP="00AD2099">
      <w:pPr>
        <w:rPr>
          <w:lang w:eastAsia="en-GB"/>
        </w:rPr>
      </w:pPr>
      <w:r>
        <w:rPr>
          <w:lang w:eastAsia="en-GB"/>
        </w:rPr>
        <w:t xml:space="preserve">Store events are used to incentivise customers </w:t>
      </w:r>
      <w:r w:rsidRPr="00800268">
        <w:rPr>
          <w:lang w:eastAsia="en-GB"/>
        </w:rPr>
        <w:t xml:space="preserve">to come into the store for </w:t>
      </w:r>
      <w:r>
        <w:rPr>
          <w:lang w:eastAsia="en-GB"/>
        </w:rPr>
        <w:t>an</w:t>
      </w:r>
      <w:r w:rsidRPr="00800268">
        <w:rPr>
          <w:lang w:eastAsia="en-GB"/>
        </w:rPr>
        <w:t xml:space="preserve"> event where they will not only be surrounded by tempting limited and “only available in stores” items, but also </w:t>
      </w:r>
      <w:r>
        <w:rPr>
          <w:lang w:eastAsia="en-GB"/>
        </w:rPr>
        <w:t>activities such as</w:t>
      </w:r>
      <w:r w:rsidRPr="00800268">
        <w:rPr>
          <w:lang w:eastAsia="en-GB"/>
        </w:rPr>
        <w:t xml:space="preserve"> product demonstrations and services. </w:t>
      </w:r>
    </w:p>
    <w:p w14:paraId="059694B5" w14:textId="77777777" w:rsidR="00E00754" w:rsidRDefault="00E00754" w:rsidP="00AD2099">
      <w:pPr>
        <w:rPr>
          <w:lang w:eastAsia="en-GB"/>
        </w:rPr>
      </w:pPr>
    </w:p>
    <w:p w14:paraId="7CD39EA5" w14:textId="77777777" w:rsidR="00AD2099" w:rsidRDefault="00AD2099" w:rsidP="00AD2099">
      <w:pPr>
        <w:rPr>
          <w:lang w:eastAsia="en-GB"/>
        </w:rPr>
      </w:pPr>
      <w:r>
        <w:rPr>
          <w:lang w:eastAsia="en-GB"/>
        </w:rPr>
        <w:t>Store events may be held to unveil new products and may be combined with an extra offer such as getting 15% of when they buy a complementary product.</w:t>
      </w:r>
    </w:p>
    <w:p w14:paraId="5D7A174D" w14:textId="77777777" w:rsidR="00E00754" w:rsidRPr="00800268" w:rsidRDefault="00E00754" w:rsidP="00AD2099">
      <w:pPr>
        <w:rPr>
          <w:lang w:eastAsia="en-GB"/>
        </w:rPr>
      </w:pPr>
    </w:p>
    <w:p w14:paraId="2FDCCC73" w14:textId="77777777" w:rsidR="00AD2099" w:rsidRDefault="00AD2099" w:rsidP="00AD2099">
      <w:pPr>
        <w:rPr>
          <w:b/>
          <w:bCs/>
        </w:rPr>
      </w:pPr>
      <w:r w:rsidRPr="00635A87">
        <w:rPr>
          <w:b/>
          <w:bCs/>
        </w:rPr>
        <w:t>Loyalty programmes</w:t>
      </w:r>
    </w:p>
    <w:p w14:paraId="449C2BB2" w14:textId="77777777" w:rsidR="00E00754" w:rsidRPr="00635A87" w:rsidRDefault="00E00754" w:rsidP="00AD2099">
      <w:pPr>
        <w:rPr>
          <w:b/>
          <w:bCs/>
        </w:rPr>
      </w:pPr>
    </w:p>
    <w:p w14:paraId="3645364A" w14:textId="77777777" w:rsidR="00AD2099" w:rsidRDefault="00AD2099" w:rsidP="00AD2099">
      <w:r>
        <w:t>It is a well-known fact that it costs much more to attract new customers customer than it does to retain an existing one. Loyalty programmes are used to maximise retaining customers.</w:t>
      </w:r>
    </w:p>
    <w:p w14:paraId="18407A92" w14:textId="77777777" w:rsidR="00E00754" w:rsidRDefault="00E00754" w:rsidP="00AD2099"/>
    <w:p w14:paraId="7CAAE3AA" w14:textId="77777777" w:rsidR="00AD2099" w:rsidRDefault="00AD2099" w:rsidP="00AD2099">
      <w:r w:rsidRPr="002334E6">
        <w:t xml:space="preserve">The goal of a </w:t>
      </w:r>
      <w:r>
        <w:t xml:space="preserve">loyalty </w:t>
      </w:r>
      <w:r w:rsidRPr="002334E6">
        <w:t>program is to not only retain</w:t>
      </w:r>
      <w:r>
        <w:t xml:space="preserve"> existing</w:t>
      </w:r>
      <w:r w:rsidRPr="002334E6">
        <w:t xml:space="preserve"> customers, but to make them feel </w:t>
      </w:r>
      <w:r>
        <w:t xml:space="preserve">excited about </w:t>
      </w:r>
      <w:r w:rsidRPr="002334E6">
        <w:t>earning points and reaching the next VIP tier</w:t>
      </w:r>
      <w:r>
        <w:t xml:space="preserve"> with an</w:t>
      </w:r>
      <w:r w:rsidRPr="002334E6">
        <w:t xml:space="preserve"> exclusive </w:t>
      </w:r>
      <w:r>
        <w:t xml:space="preserve">customer </w:t>
      </w:r>
      <w:r w:rsidRPr="002334E6">
        <w:t xml:space="preserve">experience. </w:t>
      </w:r>
    </w:p>
    <w:p w14:paraId="42ECEC8A" w14:textId="77777777" w:rsidR="00E00754" w:rsidRDefault="00E00754" w:rsidP="00AD2099"/>
    <w:p w14:paraId="163B46AC" w14:textId="77777777" w:rsidR="00AD2099" w:rsidRDefault="00AD2099" w:rsidP="00AD2099">
      <w:pPr>
        <w:rPr>
          <w:b/>
          <w:bCs/>
        </w:rPr>
      </w:pPr>
      <w:r w:rsidRPr="0077700D">
        <w:rPr>
          <w:b/>
          <w:bCs/>
        </w:rPr>
        <w:t>Point of sale displays</w:t>
      </w:r>
    </w:p>
    <w:p w14:paraId="7B12F478" w14:textId="77777777" w:rsidR="00E00754" w:rsidRPr="0077700D" w:rsidRDefault="00E00754" w:rsidP="00AD2099">
      <w:pPr>
        <w:rPr>
          <w:b/>
          <w:bCs/>
        </w:rPr>
      </w:pPr>
      <w:r w:rsidRPr="0077700D">
        <w:rPr>
          <w:b/>
          <w:bCs/>
          <w:noProof/>
        </w:rPr>
        <w:drawing>
          <wp:anchor distT="0" distB="0" distL="114300" distR="114300" simplePos="0" relativeHeight="251715584" behindDoc="1" locked="0" layoutInCell="1" allowOverlap="1" wp14:anchorId="66D8D0A5" wp14:editId="26C928BA">
            <wp:simplePos x="0" y="0"/>
            <wp:positionH relativeFrom="column">
              <wp:posOffset>4014742</wp:posOffset>
            </wp:positionH>
            <wp:positionV relativeFrom="paragraph">
              <wp:posOffset>140153</wp:posOffset>
            </wp:positionV>
            <wp:extent cx="1951355" cy="2552700"/>
            <wp:effectExtent l="0" t="0" r="0" b="0"/>
            <wp:wrapTight wrapText="bothSides">
              <wp:wrapPolygon edited="0">
                <wp:start x="0" y="0"/>
                <wp:lineTo x="0" y="21439"/>
                <wp:lineTo x="21298" y="21439"/>
                <wp:lineTo x="21298" y="0"/>
                <wp:lineTo x="0" y="0"/>
              </wp:wrapPolygon>
            </wp:wrapTight>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1951355" cy="2552700"/>
                    </a:xfrm>
                    <a:prstGeom prst="rect">
                      <a:avLst/>
                    </a:prstGeom>
                  </pic:spPr>
                </pic:pic>
              </a:graphicData>
            </a:graphic>
            <wp14:sizeRelH relativeFrom="page">
              <wp14:pctWidth>0</wp14:pctWidth>
            </wp14:sizeRelH>
            <wp14:sizeRelV relativeFrom="page">
              <wp14:pctHeight>0</wp14:pctHeight>
            </wp14:sizeRelV>
          </wp:anchor>
        </w:drawing>
      </w:r>
    </w:p>
    <w:p w14:paraId="2139A472" w14:textId="77777777" w:rsidR="00AD2099" w:rsidRDefault="00AD2099" w:rsidP="00AD2099">
      <w:r>
        <w:t xml:space="preserve">Most decisions to buy specific products are made while customers are shopping in a store, with more than 50% of those decisions considered an impulse buy. </w:t>
      </w:r>
    </w:p>
    <w:p w14:paraId="3B665ED7" w14:textId="77777777" w:rsidR="00E00754" w:rsidRDefault="00E00754" w:rsidP="00AD2099"/>
    <w:p w14:paraId="61512523" w14:textId="77777777" w:rsidR="00AD2099" w:rsidRDefault="00AD2099" w:rsidP="00AD2099">
      <w:r>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010A910D" w14:textId="77777777" w:rsidR="00E00754" w:rsidRDefault="00E00754" w:rsidP="00AD2099"/>
    <w:p w14:paraId="0D6B5154" w14:textId="77777777" w:rsidR="00872199" w:rsidRDefault="008721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0B9DC8BE" w14:textId="77777777" w:rsidTr="00E00754">
        <w:tc>
          <w:tcPr>
            <w:tcW w:w="1408" w:type="dxa"/>
            <w:shd w:val="clear" w:color="auto" w:fill="auto"/>
          </w:tcPr>
          <w:p w14:paraId="691BC06E" w14:textId="77777777" w:rsidR="00AD2099" w:rsidRPr="000E03FD" w:rsidRDefault="00E00754" w:rsidP="00E00754">
            <w:pPr>
              <w:spacing w:after="120"/>
              <w:jc w:val="center"/>
              <w:rPr>
                <w:lang w:val="en-US"/>
              </w:rPr>
            </w:pPr>
            <w:bookmarkStart w:id="1495" w:name="_Hlk39417243"/>
            <w:r>
              <w:rPr>
                <w:noProof/>
                <w:lang w:val="en-US"/>
              </w:rPr>
              <w:drawing>
                <wp:inline distT="0" distB="0" distL="0" distR="0" wp14:anchorId="0E2C38CC" wp14:editId="518B99B0">
                  <wp:extent cx="467280" cy="468000"/>
                  <wp:effectExtent l="0" t="0" r="9525" b="8255"/>
                  <wp:docPr id="27" name="Picture 2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8B23B26" w14:textId="77777777" w:rsidR="00AD2099" w:rsidRPr="00E00754" w:rsidRDefault="00AD2099" w:rsidP="00E00754">
            <w:pPr>
              <w:spacing w:after="120"/>
              <w:rPr>
                <w:b/>
                <w:bCs/>
                <w:lang w:val="en-US"/>
              </w:rPr>
            </w:pPr>
            <w:r w:rsidRPr="00E00754">
              <w:rPr>
                <w:b/>
                <w:bCs/>
                <w:lang w:val="en-US"/>
              </w:rPr>
              <w:t xml:space="preserve">Activity </w:t>
            </w:r>
            <w:r w:rsidR="00E00754">
              <w:rPr>
                <w:b/>
                <w:bCs/>
                <w:lang w:val="en-US"/>
              </w:rPr>
              <w:t>83</w:t>
            </w:r>
            <w:r w:rsidRPr="00E00754">
              <w:rPr>
                <w:b/>
                <w:bCs/>
                <w:lang w:val="en-US"/>
              </w:rPr>
              <w:t xml:space="preserve"> (KM06 IAC0105)</w:t>
            </w:r>
          </w:p>
          <w:p w14:paraId="18941AA4" w14:textId="77777777" w:rsidR="00AD2099" w:rsidRDefault="00AD2099" w:rsidP="00E00754">
            <w:pPr>
              <w:spacing w:after="120"/>
              <w:rPr>
                <w:lang w:val="en-US"/>
              </w:rPr>
            </w:pPr>
            <w:r>
              <w:rPr>
                <w:lang w:val="en-US"/>
              </w:rPr>
              <w:t>Please complete the activity in your workbook.</w:t>
            </w:r>
          </w:p>
          <w:p w14:paraId="04CEC665" w14:textId="77777777" w:rsidR="00AD2099" w:rsidRPr="000E03FD" w:rsidRDefault="00AD2099" w:rsidP="00E00754">
            <w:pPr>
              <w:ind w:left="-2"/>
              <w:rPr>
                <w:lang w:val="en-US"/>
              </w:rPr>
            </w:pPr>
            <w:r>
              <w:rPr>
                <w:lang w:val="en-US"/>
              </w:rPr>
              <w:t>Give examples of the types of promotion used at the store you manage.</w:t>
            </w:r>
          </w:p>
        </w:tc>
      </w:tr>
      <w:bookmarkEnd w:id="1495"/>
    </w:tbl>
    <w:p w14:paraId="3F2ACF68" w14:textId="77777777" w:rsidR="00AD2099" w:rsidRDefault="00AD2099" w:rsidP="00AD2099"/>
    <w:p w14:paraId="68638CF7" w14:textId="77777777" w:rsidR="00AD2099" w:rsidRDefault="00AD2099" w:rsidP="00AD2099">
      <w:pPr>
        <w:pStyle w:val="Heading2"/>
      </w:pPr>
      <w:bookmarkStart w:id="1496" w:name="_Toc39325650"/>
      <w:bookmarkStart w:id="1497" w:name="_Toc39497303"/>
      <w:bookmarkStart w:id="1498" w:name="_Toc46937253"/>
      <w:r>
        <w:t>1.3</w:t>
      </w:r>
      <w:r>
        <w:tab/>
        <w:t>Principles of sales and sales management</w:t>
      </w:r>
      <w:bookmarkEnd w:id="1496"/>
      <w:bookmarkEnd w:id="1497"/>
      <w:bookmarkEnd w:id="1498"/>
    </w:p>
    <w:p w14:paraId="4E23C4CF" w14:textId="77777777" w:rsidR="00AD2099" w:rsidRDefault="00AD2099" w:rsidP="00E00754">
      <w:pPr>
        <w:pStyle w:val="Heading3"/>
        <w:spacing w:line="360" w:lineRule="auto"/>
      </w:pPr>
      <w:bookmarkStart w:id="1499" w:name="_Toc39325651"/>
      <w:bookmarkStart w:id="1500" w:name="_Toc39497304"/>
      <w:bookmarkStart w:id="1501" w:name="_Toc46937254"/>
      <w:r>
        <w:t>1.3.1</w:t>
      </w:r>
      <w:r>
        <w:tab/>
        <w:t>Principles of selling in retail</w:t>
      </w:r>
      <w:bookmarkEnd w:id="1499"/>
      <w:bookmarkEnd w:id="1500"/>
      <w:bookmarkEnd w:id="1501"/>
    </w:p>
    <w:p w14:paraId="4D421450" w14:textId="77777777" w:rsidR="00E00754" w:rsidRDefault="00E00754" w:rsidP="00E00754"/>
    <w:p w14:paraId="7B12161A" w14:textId="77777777" w:rsidR="00AD2099" w:rsidRDefault="00AD2099" w:rsidP="00E00754">
      <w:r>
        <w:t>Effective selling in retail is founded on the following principles:</w:t>
      </w:r>
    </w:p>
    <w:p w14:paraId="7FE6E9DD" w14:textId="77777777" w:rsidR="00E00754" w:rsidRDefault="00E00754" w:rsidP="00E00754"/>
    <w:p w14:paraId="58A6BE64" w14:textId="77777777" w:rsidR="00AD2099" w:rsidRDefault="00AD2099" w:rsidP="002E23EC">
      <w:pPr>
        <w:pStyle w:val="ListParagraph"/>
        <w:numPr>
          <w:ilvl w:val="0"/>
          <w:numId w:val="440"/>
        </w:numPr>
        <w:ind w:left="360"/>
        <w:contextualSpacing w:val="0"/>
      </w:pPr>
      <w:r w:rsidRPr="0045649C">
        <w:rPr>
          <w:b/>
          <w:bCs/>
        </w:rPr>
        <w:t>Consumers only buy products and services that benefit them</w:t>
      </w:r>
      <w:r>
        <w:t>. Sales staff should therefore:</w:t>
      </w:r>
    </w:p>
    <w:p w14:paraId="0FE2ECF4" w14:textId="77777777" w:rsidR="00AD2099" w:rsidRDefault="00AD2099" w:rsidP="002E23EC">
      <w:pPr>
        <w:pStyle w:val="ListParagraph"/>
        <w:numPr>
          <w:ilvl w:val="1"/>
          <w:numId w:val="440"/>
        </w:numPr>
        <w:ind w:left="1080"/>
        <w:contextualSpacing w:val="0"/>
      </w:pPr>
      <w:r>
        <w:t>Identify customer needs.</w:t>
      </w:r>
    </w:p>
    <w:p w14:paraId="0FA91254" w14:textId="77777777" w:rsidR="00AD2099" w:rsidRDefault="00AD2099" w:rsidP="002E23EC">
      <w:pPr>
        <w:pStyle w:val="ListParagraph"/>
        <w:numPr>
          <w:ilvl w:val="1"/>
          <w:numId w:val="440"/>
        </w:numPr>
        <w:ind w:left="1080"/>
        <w:contextualSpacing w:val="0"/>
      </w:pPr>
      <w:r>
        <w:t>Know clearly how the products in the store will benefit customers.</w:t>
      </w:r>
    </w:p>
    <w:p w14:paraId="6430D124" w14:textId="77777777" w:rsidR="00AD2099" w:rsidRDefault="00AD2099" w:rsidP="002E23EC">
      <w:pPr>
        <w:pStyle w:val="ListParagraph"/>
        <w:numPr>
          <w:ilvl w:val="1"/>
          <w:numId w:val="440"/>
        </w:numPr>
        <w:ind w:left="1080"/>
        <w:contextualSpacing w:val="0"/>
      </w:pPr>
      <w:r>
        <w:t>Sell benefits rather than features of products.</w:t>
      </w:r>
    </w:p>
    <w:p w14:paraId="3FD44DDC" w14:textId="77777777" w:rsidR="00AD2099" w:rsidRDefault="00AD2099" w:rsidP="002E23EC">
      <w:pPr>
        <w:pStyle w:val="ListParagraph"/>
        <w:numPr>
          <w:ilvl w:val="1"/>
          <w:numId w:val="440"/>
        </w:numPr>
        <w:ind w:left="1080"/>
        <w:contextualSpacing w:val="0"/>
      </w:pPr>
      <w:r>
        <w:t>Explain the features and benefits of the product and demonstrate how the product works.</w:t>
      </w:r>
    </w:p>
    <w:p w14:paraId="4EBBCD75" w14:textId="77777777" w:rsidR="00E00754" w:rsidRDefault="00E00754" w:rsidP="00E00754">
      <w:pPr>
        <w:ind w:left="-360"/>
      </w:pPr>
    </w:p>
    <w:p w14:paraId="15C5E7DC" w14:textId="77777777" w:rsidR="00AD2099" w:rsidRPr="00E00754" w:rsidRDefault="00AD2099" w:rsidP="002E23EC">
      <w:pPr>
        <w:pStyle w:val="ListParagraph"/>
        <w:numPr>
          <w:ilvl w:val="0"/>
          <w:numId w:val="440"/>
        </w:numPr>
        <w:ind w:left="360"/>
        <w:contextualSpacing w:val="0"/>
        <w:rPr>
          <w:rStyle w:val="hscoswrapper"/>
          <w:rFonts w:ascii="Times New Roman" w:hAnsi="Times New Roman"/>
          <w:szCs w:val="24"/>
          <w:lang w:eastAsia="en-GB"/>
        </w:rPr>
      </w:pPr>
      <w:r w:rsidRPr="00140724">
        <w:rPr>
          <w:rStyle w:val="Strong"/>
          <w:color w:val="000000" w:themeColor="text1"/>
        </w:rPr>
        <w:t>Consumers buy on value rather than price. Good salespeople</w:t>
      </w:r>
      <w:r>
        <w:rPr>
          <w:rStyle w:val="Strong"/>
          <w:color w:val="000000" w:themeColor="text1"/>
        </w:rPr>
        <w:t xml:space="preserve"> </w:t>
      </w:r>
      <w:r>
        <w:rPr>
          <w:rStyle w:val="hscoswrapper"/>
        </w:rPr>
        <w:t>show that an item’s unique features give that one customer a unique benefit. For example, “This measuring tape has an eraseable writing surface on the side, so you can write your measurement on it and not forget.”</w:t>
      </w:r>
    </w:p>
    <w:p w14:paraId="645C9B0B" w14:textId="77777777" w:rsidR="00E00754" w:rsidRPr="00140724" w:rsidRDefault="00E00754" w:rsidP="00E00754">
      <w:pPr>
        <w:pStyle w:val="ListParagraph"/>
        <w:ind w:left="360"/>
        <w:contextualSpacing w:val="0"/>
        <w:rPr>
          <w:rFonts w:ascii="Times New Roman" w:hAnsi="Times New Roman"/>
          <w:szCs w:val="24"/>
          <w:lang w:eastAsia="en-GB"/>
        </w:rPr>
      </w:pPr>
    </w:p>
    <w:p w14:paraId="4FB4D0B5" w14:textId="77777777" w:rsidR="00AD2099" w:rsidRDefault="00AD2099" w:rsidP="002E23EC">
      <w:pPr>
        <w:pStyle w:val="ListParagraph"/>
        <w:numPr>
          <w:ilvl w:val="0"/>
          <w:numId w:val="440"/>
        </w:numPr>
        <w:ind w:left="360"/>
        <w:contextualSpacing w:val="0"/>
      </w:pPr>
      <w:r w:rsidRPr="00075D6E">
        <w:rPr>
          <w:b/>
          <w:bCs/>
        </w:rPr>
        <w:t>Credibility is dependent on two factors</w:t>
      </w:r>
      <w:r w:rsidRPr="004F1241">
        <w:t>:</w:t>
      </w:r>
      <w:r>
        <w:t xml:space="preserve"> trust and expertise. Sales should have the ability to influence customers by growing the trust customers have in the store and what the store offers. This is at achieved by attaining and demonstrating expertise in the store’s product mix.</w:t>
      </w:r>
    </w:p>
    <w:p w14:paraId="66B7962E" w14:textId="77777777" w:rsidR="00E00754" w:rsidRDefault="00E00754" w:rsidP="00E00754"/>
    <w:p w14:paraId="2C09482A" w14:textId="77777777" w:rsidR="00AD2099" w:rsidRDefault="00AD2099" w:rsidP="002E23EC">
      <w:pPr>
        <w:pStyle w:val="ListParagraph"/>
        <w:numPr>
          <w:ilvl w:val="0"/>
          <w:numId w:val="440"/>
        </w:numPr>
        <w:ind w:left="360"/>
        <w:contextualSpacing w:val="0"/>
        <w:rPr>
          <w:lang w:eastAsia="en-GB"/>
        </w:rPr>
      </w:pPr>
      <w:r>
        <w:rPr>
          <w:b/>
          <w:bCs/>
          <w:lang w:eastAsia="en-GB"/>
        </w:rPr>
        <w:t>A</w:t>
      </w:r>
      <w:r w:rsidRPr="00140724">
        <w:rPr>
          <w:b/>
          <w:bCs/>
          <w:lang w:eastAsia="en-GB"/>
        </w:rPr>
        <w:t>dd-on</w:t>
      </w:r>
      <w:r>
        <w:rPr>
          <w:b/>
          <w:bCs/>
          <w:lang w:eastAsia="en-GB"/>
        </w:rPr>
        <w:t xml:space="preserve"> and c</w:t>
      </w:r>
      <w:r w:rsidRPr="00140724">
        <w:rPr>
          <w:b/>
          <w:bCs/>
          <w:lang w:eastAsia="en-GB"/>
        </w:rPr>
        <w:t>ross-sell</w:t>
      </w:r>
      <w:r>
        <w:rPr>
          <w:b/>
          <w:bCs/>
          <w:lang w:eastAsia="en-GB"/>
        </w:rPr>
        <w:t xml:space="preserve"> increase profits</w:t>
      </w:r>
      <w:r w:rsidRPr="00140724">
        <w:rPr>
          <w:b/>
          <w:bCs/>
          <w:lang w:eastAsia="en-GB"/>
        </w:rPr>
        <w:t>.</w:t>
      </w:r>
      <w:r>
        <w:rPr>
          <w:b/>
          <w:bCs/>
          <w:lang w:eastAsia="en-GB"/>
        </w:rPr>
        <w:t xml:space="preserve"> </w:t>
      </w:r>
      <w:r>
        <w:rPr>
          <w:lang w:eastAsia="en-GB"/>
        </w:rPr>
        <w:t>Salespeople should aim</w:t>
      </w:r>
      <w:r w:rsidRPr="00140724">
        <w:rPr>
          <w:lang w:eastAsia="en-GB"/>
        </w:rPr>
        <w:t xml:space="preserve"> to increase the sales total once the customer has selected their main item or product. Examples of selling techniques </w:t>
      </w:r>
      <w:r>
        <w:rPr>
          <w:lang w:eastAsia="en-GB"/>
        </w:rPr>
        <w:t xml:space="preserve"> to achieve add-on sales </w:t>
      </w:r>
      <w:r w:rsidRPr="00140724">
        <w:rPr>
          <w:lang w:eastAsia="en-GB"/>
        </w:rPr>
        <w:t xml:space="preserve">include </w:t>
      </w:r>
      <w:r>
        <w:rPr>
          <w:lang w:eastAsia="en-GB"/>
        </w:rPr>
        <w:t xml:space="preserve">suggesting </w:t>
      </w:r>
      <w:r w:rsidRPr="00140724">
        <w:rPr>
          <w:lang w:eastAsia="en-GB"/>
        </w:rPr>
        <w:t xml:space="preserve">sheets for a bed, </w:t>
      </w:r>
      <w:r>
        <w:rPr>
          <w:lang w:eastAsia="en-GB"/>
        </w:rPr>
        <w:t xml:space="preserve">a </w:t>
      </w:r>
      <w:r w:rsidRPr="00140724">
        <w:rPr>
          <w:lang w:eastAsia="en-GB"/>
        </w:rPr>
        <w:t xml:space="preserve">purse for a dress, </w:t>
      </w:r>
      <w:r>
        <w:rPr>
          <w:lang w:eastAsia="en-GB"/>
        </w:rPr>
        <w:t xml:space="preserve">a </w:t>
      </w:r>
      <w:r w:rsidRPr="00140724">
        <w:rPr>
          <w:lang w:eastAsia="en-GB"/>
        </w:rPr>
        <w:t xml:space="preserve">belt for jeans, </w:t>
      </w:r>
      <w:r>
        <w:rPr>
          <w:lang w:eastAsia="en-GB"/>
        </w:rPr>
        <w:t xml:space="preserve">or </w:t>
      </w:r>
      <w:r w:rsidRPr="00140724">
        <w:rPr>
          <w:lang w:eastAsia="en-GB"/>
        </w:rPr>
        <w:t xml:space="preserve">compost for a tree. </w:t>
      </w:r>
    </w:p>
    <w:p w14:paraId="7B224AD8" w14:textId="77777777" w:rsidR="00E00754" w:rsidRDefault="00E00754" w:rsidP="00E00754">
      <w:pPr>
        <w:rPr>
          <w:lang w:eastAsia="en-GB"/>
        </w:rPr>
      </w:pPr>
    </w:p>
    <w:p w14:paraId="6D9E4DA2" w14:textId="77777777" w:rsidR="00AD2099" w:rsidRPr="00A875AF" w:rsidRDefault="00AD2099" w:rsidP="002E23EC">
      <w:pPr>
        <w:pStyle w:val="ListParagraph"/>
        <w:numPr>
          <w:ilvl w:val="0"/>
          <w:numId w:val="440"/>
        </w:numPr>
        <w:ind w:left="360"/>
        <w:contextualSpacing w:val="0"/>
        <w:rPr>
          <w:lang w:eastAsia="en-GB"/>
        </w:rPr>
      </w:pPr>
      <w:r>
        <w:rPr>
          <w:b/>
          <w:bCs/>
          <w:lang w:eastAsia="en-GB"/>
        </w:rPr>
        <w:t xml:space="preserve">Customers need reassurance. </w:t>
      </w:r>
      <w:r w:rsidRPr="00A875AF">
        <w:rPr>
          <w:lang w:eastAsia="en-GB"/>
        </w:rPr>
        <w:t>Build and maintain trust</w:t>
      </w:r>
      <w:r>
        <w:rPr>
          <w:lang w:eastAsia="en-GB"/>
        </w:rPr>
        <w:t xml:space="preserve"> by confirming</w:t>
      </w:r>
      <w:r w:rsidRPr="00A875AF">
        <w:rPr>
          <w:lang w:eastAsia="en-GB"/>
        </w:rPr>
        <w:t>:</w:t>
      </w:r>
    </w:p>
    <w:p w14:paraId="6D1521C8" w14:textId="77777777" w:rsidR="00AD2099" w:rsidRDefault="00AD2099" w:rsidP="002E23EC">
      <w:pPr>
        <w:numPr>
          <w:ilvl w:val="1"/>
          <w:numId w:val="440"/>
        </w:numPr>
        <w:ind w:left="1074" w:hanging="357"/>
      </w:pPr>
      <w:r>
        <w:t xml:space="preserve">that the customer has made a good choice and that the product will meet their needs. </w:t>
      </w:r>
    </w:p>
    <w:p w14:paraId="5EBDDF14" w14:textId="77777777" w:rsidR="00AD2099" w:rsidRDefault="00AD2099" w:rsidP="002E23EC">
      <w:pPr>
        <w:numPr>
          <w:ilvl w:val="1"/>
          <w:numId w:val="440"/>
        </w:numPr>
        <w:ind w:left="1074" w:hanging="357"/>
      </w:pPr>
      <w:r>
        <w:t>the store’s return policy should the product not perform as promised or expected.</w:t>
      </w:r>
    </w:p>
    <w:p w14:paraId="3523F1FC" w14:textId="77777777" w:rsidR="00AD2099" w:rsidRDefault="00AD2099" w:rsidP="002E23EC">
      <w:pPr>
        <w:numPr>
          <w:ilvl w:val="1"/>
          <w:numId w:val="440"/>
        </w:numPr>
        <w:ind w:left="1074" w:hanging="357"/>
      </w:pPr>
      <w:r>
        <w:t>the delivery procedure and time.</w:t>
      </w:r>
    </w:p>
    <w:p w14:paraId="3F0723B8" w14:textId="77777777" w:rsidR="00E00754" w:rsidRDefault="00E00754" w:rsidP="00E00754"/>
    <w:p w14:paraId="0FF21526" w14:textId="77777777" w:rsidR="00AD2099" w:rsidRDefault="00AD2099" w:rsidP="00E00754">
      <w:pPr>
        <w:pStyle w:val="Heading3"/>
        <w:spacing w:line="360" w:lineRule="auto"/>
      </w:pPr>
      <w:bookmarkStart w:id="1502" w:name="_Toc39325652"/>
      <w:bookmarkStart w:id="1503" w:name="_Toc39497305"/>
      <w:bookmarkStart w:id="1504" w:name="_Toc46937255"/>
      <w:r>
        <w:t>1.3.2</w:t>
      </w:r>
      <w:r>
        <w:tab/>
        <w:t>Principles of sales management</w:t>
      </w:r>
      <w:bookmarkEnd w:id="1502"/>
      <w:bookmarkEnd w:id="1503"/>
      <w:bookmarkEnd w:id="1504"/>
    </w:p>
    <w:p w14:paraId="55221B56" w14:textId="77777777" w:rsidR="00E00754" w:rsidRPr="00E00754" w:rsidRDefault="00E00754" w:rsidP="00E00754"/>
    <w:p w14:paraId="187F857E" w14:textId="77777777" w:rsidR="00AD2099" w:rsidRDefault="00AD2099" w:rsidP="00E00754">
      <w:pPr>
        <w:spacing w:after="120"/>
        <w:rPr>
          <w:rStyle w:val="e24kjd"/>
        </w:rPr>
      </w:pPr>
      <w:r w:rsidRPr="000073A0">
        <w:rPr>
          <w:rStyle w:val="e24kjd"/>
        </w:rPr>
        <w:t xml:space="preserve">Sales management is the process of developing a sales force, coordinating sales operations, and implementing sales techniques that allow a store to consistently achieve and even exceed its sales targets. </w:t>
      </w:r>
      <w:r>
        <w:rPr>
          <w:rStyle w:val="e24kjd"/>
        </w:rPr>
        <w:t>It involves the following tasks:</w:t>
      </w:r>
    </w:p>
    <w:p w14:paraId="6F30DEAE" w14:textId="77777777" w:rsidR="00AD2099" w:rsidRPr="006F16D5" w:rsidRDefault="00AD2099" w:rsidP="002E23EC">
      <w:pPr>
        <w:pStyle w:val="ListParagraph"/>
        <w:numPr>
          <w:ilvl w:val="0"/>
          <w:numId w:val="458"/>
        </w:numPr>
        <w:spacing w:after="120"/>
        <w:contextualSpacing w:val="0"/>
        <w:rPr>
          <w:lang w:eastAsia="en-GB"/>
        </w:rPr>
      </w:pPr>
      <w:r w:rsidRPr="006F16D5">
        <w:rPr>
          <w:lang w:eastAsia="en-GB"/>
        </w:rPr>
        <w:t xml:space="preserve">Planning and developing strategies. </w:t>
      </w:r>
    </w:p>
    <w:p w14:paraId="40DBA3FC" w14:textId="77777777" w:rsidR="00AD2099" w:rsidRPr="006F16D5" w:rsidRDefault="00AD2099" w:rsidP="002E23EC">
      <w:pPr>
        <w:pStyle w:val="ListParagraph"/>
        <w:numPr>
          <w:ilvl w:val="0"/>
          <w:numId w:val="458"/>
        </w:numPr>
        <w:spacing w:after="120"/>
        <w:contextualSpacing w:val="0"/>
        <w:rPr>
          <w:lang w:eastAsia="en-GB"/>
        </w:rPr>
      </w:pPr>
      <w:r w:rsidRPr="006F16D5">
        <w:rPr>
          <w:lang w:eastAsia="en-GB"/>
        </w:rPr>
        <w:t xml:space="preserve">Staffing and recruiting. </w:t>
      </w:r>
    </w:p>
    <w:p w14:paraId="452ECE3E" w14:textId="77777777" w:rsidR="00AD2099" w:rsidRPr="006F16D5" w:rsidRDefault="00AD2099" w:rsidP="002E23EC">
      <w:pPr>
        <w:pStyle w:val="ListParagraph"/>
        <w:numPr>
          <w:ilvl w:val="0"/>
          <w:numId w:val="458"/>
        </w:numPr>
        <w:spacing w:after="120"/>
        <w:contextualSpacing w:val="0"/>
        <w:rPr>
          <w:lang w:eastAsia="en-GB"/>
        </w:rPr>
      </w:pPr>
      <w:r w:rsidRPr="006F16D5">
        <w:rPr>
          <w:lang w:eastAsia="en-GB"/>
        </w:rPr>
        <w:t xml:space="preserve">Training and onboarding. </w:t>
      </w:r>
    </w:p>
    <w:p w14:paraId="2FAAF63E" w14:textId="77777777" w:rsidR="00AD2099" w:rsidRPr="006F16D5" w:rsidRDefault="00AD2099" w:rsidP="002E23EC">
      <w:pPr>
        <w:pStyle w:val="ListParagraph"/>
        <w:numPr>
          <w:ilvl w:val="0"/>
          <w:numId w:val="458"/>
        </w:numPr>
        <w:spacing w:after="120"/>
        <w:contextualSpacing w:val="0"/>
        <w:rPr>
          <w:lang w:eastAsia="en-GB"/>
        </w:rPr>
      </w:pPr>
      <w:r w:rsidRPr="006F16D5">
        <w:rPr>
          <w:lang w:eastAsia="en-GB"/>
        </w:rPr>
        <w:t xml:space="preserve">Directing sales operations to reach goals.  </w:t>
      </w:r>
    </w:p>
    <w:p w14:paraId="4CB57A92" w14:textId="77777777" w:rsidR="00AD2099" w:rsidRPr="006F16D5" w:rsidRDefault="00AD2099" w:rsidP="002E23EC">
      <w:pPr>
        <w:pStyle w:val="ListParagraph"/>
        <w:numPr>
          <w:ilvl w:val="0"/>
          <w:numId w:val="458"/>
        </w:numPr>
        <w:contextualSpacing w:val="0"/>
        <w:rPr>
          <w:lang w:eastAsia="en-GB"/>
        </w:rPr>
      </w:pPr>
      <w:r w:rsidRPr="006F16D5">
        <w:rPr>
          <w:lang w:eastAsia="en-GB"/>
        </w:rPr>
        <w:t>Monitoring and evaluating results.</w:t>
      </w:r>
    </w:p>
    <w:p w14:paraId="692C08E8" w14:textId="77777777" w:rsidR="00E00754" w:rsidRDefault="00E00754" w:rsidP="00E00754"/>
    <w:p w14:paraId="595E8C43" w14:textId="77777777" w:rsidR="00E00754" w:rsidRPr="00E00754" w:rsidRDefault="00AD2099" w:rsidP="00E00754">
      <w:pPr>
        <w:spacing w:after="120"/>
        <w:rPr>
          <w:lang w:eastAsia="en-GB"/>
        </w:rPr>
      </w:pPr>
      <w:r>
        <w:t>The chain store manager should train and manage sales staff to ensure compliance with the Consumer Protection Act, specifically the c</w:t>
      </w:r>
      <w:r>
        <w:rPr>
          <w:lang w:eastAsia="en-GB"/>
        </w:rPr>
        <w:t>ustomer’s</w:t>
      </w:r>
      <w:r w:rsidRPr="009E2FCE">
        <w:rPr>
          <w:lang w:eastAsia="en-GB"/>
        </w:rPr>
        <w:t xml:space="preserve"> right to protection against false, misleading or deceptive representations</w:t>
      </w:r>
      <w:r>
        <w:rPr>
          <w:lang w:eastAsia="en-GB"/>
        </w:rPr>
        <w:t>:</w:t>
      </w:r>
    </w:p>
    <w:p w14:paraId="1B37DA55" w14:textId="77777777" w:rsidR="00AD2099" w:rsidRPr="00A42387" w:rsidRDefault="00AD2099" w:rsidP="002E23EC">
      <w:pPr>
        <w:pStyle w:val="ListParagraph"/>
        <w:numPr>
          <w:ilvl w:val="0"/>
          <w:numId w:val="457"/>
        </w:numPr>
        <w:spacing w:after="120"/>
        <w:contextualSpacing w:val="0"/>
        <w:rPr>
          <w:rFonts w:ascii="Times New Roman" w:hAnsi="Times New Roman"/>
          <w:sz w:val="24"/>
          <w:szCs w:val="24"/>
          <w:lang w:eastAsia="en-GB"/>
        </w:rPr>
      </w:pPr>
      <w:r w:rsidRPr="009E2FCE">
        <w:rPr>
          <w:lang w:eastAsia="en-GB"/>
        </w:rPr>
        <w:t>Suppliers are not permitted to, directly or indirectly, provide consumers with false, misleading or deceptive representations regarding goods or services; and</w:t>
      </w:r>
    </w:p>
    <w:p w14:paraId="48BFA93F" w14:textId="77777777" w:rsidR="00AD2099" w:rsidRPr="00E00754" w:rsidRDefault="00AD2099" w:rsidP="002E23EC">
      <w:pPr>
        <w:pStyle w:val="ListParagraph"/>
        <w:numPr>
          <w:ilvl w:val="0"/>
          <w:numId w:val="457"/>
        </w:numPr>
        <w:contextualSpacing w:val="0"/>
        <w:rPr>
          <w:rFonts w:ascii="Times New Roman" w:hAnsi="Times New Roman"/>
          <w:sz w:val="24"/>
          <w:szCs w:val="24"/>
          <w:lang w:eastAsia="en-GB"/>
        </w:rPr>
      </w:pPr>
      <w:r w:rsidRPr="009E2FCE">
        <w:rPr>
          <w:lang w:eastAsia="en-GB"/>
        </w:rPr>
        <w:t>Suppliers are not permitted to use exaggeration, innuendo or ambiguity when referring to goods or services or the benefits thereof.</w:t>
      </w:r>
    </w:p>
    <w:p w14:paraId="7BCCC2D4" w14:textId="77777777" w:rsidR="00E00754" w:rsidRPr="00E00754" w:rsidRDefault="00E00754" w:rsidP="00E00754">
      <w:pPr>
        <w:rPr>
          <w:lang w:eastAsia="en-GB"/>
        </w:rPr>
      </w:pPr>
      <w:bookmarkStart w:id="1505" w:name="_Hlk3941745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04C29B71" w14:textId="77777777" w:rsidTr="00E00754">
        <w:tc>
          <w:tcPr>
            <w:tcW w:w="1408" w:type="dxa"/>
            <w:shd w:val="clear" w:color="auto" w:fill="auto"/>
          </w:tcPr>
          <w:p w14:paraId="795B4343" w14:textId="77777777" w:rsidR="00AD2099" w:rsidRDefault="00E00754" w:rsidP="00E00754">
            <w:pPr>
              <w:jc w:val="center"/>
              <w:rPr>
                <w:noProof/>
                <w:lang w:val="en-US"/>
              </w:rPr>
            </w:pPr>
            <w:r>
              <w:rPr>
                <w:noProof/>
                <w:lang w:val="en-US"/>
              </w:rPr>
              <w:drawing>
                <wp:inline distT="0" distB="0" distL="0" distR="0" wp14:anchorId="7393DBE3" wp14:editId="0A678356">
                  <wp:extent cx="468000" cy="468000"/>
                  <wp:effectExtent l="0" t="0" r="8255" b="8255"/>
                  <wp:docPr id="933" name="Picture 93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30521C" w14:textId="77777777" w:rsidR="00AD2099" w:rsidRPr="00E00754" w:rsidRDefault="00AD2099" w:rsidP="00E00754">
            <w:pPr>
              <w:spacing w:after="120"/>
              <w:rPr>
                <w:b/>
                <w:bCs/>
                <w:lang w:val="en-US"/>
              </w:rPr>
            </w:pPr>
            <w:r w:rsidRPr="00E00754">
              <w:rPr>
                <w:b/>
                <w:bCs/>
                <w:lang w:val="en-US"/>
              </w:rPr>
              <w:t xml:space="preserve">Activity </w:t>
            </w:r>
            <w:r w:rsidR="00E00754" w:rsidRPr="00E00754">
              <w:rPr>
                <w:b/>
                <w:bCs/>
                <w:lang w:val="en-US"/>
              </w:rPr>
              <w:t>84</w:t>
            </w:r>
            <w:r w:rsidRPr="00E00754">
              <w:rPr>
                <w:b/>
                <w:bCs/>
                <w:lang w:val="en-US"/>
              </w:rPr>
              <w:t xml:space="preserve"> (KM06 IAC0104</w:t>
            </w:r>
          </w:p>
          <w:p w14:paraId="01CABDE3" w14:textId="77777777" w:rsidR="00AD2099" w:rsidRDefault="00AD2099" w:rsidP="00E00754">
            <w:pPr>
              <w:spacing w:after="120"/>
              <w:rPr>
                <w:lang w:val="en-US"/>
              </w:rPr>
            </w:pPr>
            <w:r>
              <w:rPr>
                <w:lang w:val="en-US"/>
              </w:rPr>
              <w:t>Work in groups and complete the activity in your workbook.</w:t>
            </w:r>
          </w:p>
          <w:p w14:paraId="59E36C67" w14:textId="77777777" w:rsidR="00AD2099" w:rsidRDefault="00AD2099" w:rsidP="00E00754">
            <w:pPr>
              <w:rPr>
                <w:lang w:val="en-US"/>
              </w:rPr>
            </w:pPr>
            <w:r>
              <w:rPr>
                <w:lang w:val="en-US"/>
              </w:rPr>
              <w:t>How would you explain the principles of sales management to a new chain store manager? Give examples.</w:t>
            </w:r>
          </w:p>
        </w:tc>
      </w:tr>
    </w:tbl>
    <w:p w14:paraId="38D1F75F" w14:textId="77777777" w:rsidR="00AD2099" w:rsidRDefault="00AD2099" w:rsidP="00E00754">
      <w:pPr>
        <w:rPr>
          <w:lang w:eastAsia="en-GB"/>
        </w:rPr>
      </w:pPr>
    </w:p>
    <w:p w14:paraId="6A0BCFA0" w14:textId="77777777" w:rsidR="00AD2099" w:rsidRDefault="00E00754" w:rsidP="00E00754">
      <w:pPr>
        <w:pStyle w:val="Heading2"/>
      </w:pPr>
      <w:bookmarkStart w:id="1506" w:name="_Toc39325653"/>
      <w:bookmarkStart w:id="1507" w:name="_Toc39497306"/>
      <w:bookmarkStart w:id="1508" w:name="_Toc46937256"/>
      <w:bookmarkEnd w:id="1505"/>
      <w:r>
        <w:t>1.4</w:t>
      </w:r>
      <w:r>
        <w:tab/>
      </w:r>
      <w:r w:rsidR="00AD2099">
        <w:t>Principles of display and their effects on sales</w:t>
      </w:r>
      <w:bookmarkEnd w:id="1506"/>
      <w:bookmarkEnd w:id="1507"/>
      <w:bookmarkEnd w:id="1508"/>
    </w:p>
    <w:p w14:paraId="62291E57" w14:textId="77777777" w:rsidR="00AD2099" w:rsidRDefault="00AD2099" w:rsidP="00E00754">
      <w:r>
        <w:t>Principles of display include the following:</w:t>
      </w:r>
    </w:p>
    <w:p w14:paraId="5E7DDB0D" w14:textId="77777777" w:rsidR="00AD2099" w:rsidRDefault="00AD2099" w:rsidP="002E23EC">
      <w:pPr>
        <w:pStyle w:val="ListParagraph"/>
        <w:numPr>
          <w:ilvl w:val="0"/>
          <w:numId w:val="441"/>
        </w:numPr>
        <w:contextualSpacing w:val="0"/>
      </w:pPr>
      <w:r>
        <w:t>Display with the customer in mind</w:t>
      </w:r>
    </w:p>
    <w:p w14:paraId="1D496DB2" w14:textId="77777777" w:rsidR="00AD2099" w:rsidRDefault="00AD2099" w:rsidP="002E23EC">
      <w:pPr>
        <w:pStyle w:val="ListParagraph"/>
        <w:numPr>
          <w:ilvl w:val="0"/>
          <w:numId w:val="441"/>
        </w:numPr>
        <w:contextualSpacing w:val="0"/>
      </w:pPr>
      <w:r>
        <w:t>Engage all senses</w:t>
      </w:r>
    </w:p>
    <w:p w14:paraId="250215B0" w14:textId="77777777" w:rsidR="00AD2099" w:rsidRDefault="00AD2099" w:rsidP="002E23EC">
      <w:pPr>
        <w:pStyle w:val="ListParagraph"/>
        <w:numPr>
          <w:ilvl w:val="0"/>
          <w:numId w:val="441"/>
        </w:numPr>
        <w:contextualSpacing w:val="0"/>
      </w:pPr>
      <w:r>
        <w:t>Leverage interactive displays</w:t>
      </w:r>
    </w:p>
    <w:p w14:paraId="5C06DA7A" w14:textId="77777777" w:rsidR="00AD2099" w:rsidRDefault="00AD2099" w:rsidP="002E23EC">
      <w:pPr>
        <w:pStyle w:val="ListParagraph"/>
        <w:numPr>
          <w:ilvl w:val="0"/>
          <w:numId w:val="441"/>
        </w:numPr>
        <w:contextualSpacing w:val="0"/>
      </w:pPr>
      <w:r>
        <w:t>Product placement</w:t>
      </w:r>
    </w:p>
    <w:p w14:paraId="0DF8567C" w14:textId="77777777" w:rsidR="00E00754" w:rsidRDefault="00E00754" w:rsidP="00E00754"/>
    <w:p w14:paraId="0B1A9690" w14:textId="77777777" w:rsidR="00AD2099" w:rsidRDefault="00AD2099" w:rsidP="00E00754">
      <w:r>
        <w:t xml:space="preserve">Table </w:t>
      </w:r>
      <w:r w:rsidR="00E00754">
        <w:t>61</w:t>
      </w:r>
      <w:r>
        <w:t xml:space="preserve"> explains principles of display and their effects on sales.</w:t>
      </w:r>
    </w:p>
    <w:p w14:paraId="160EB8AE" w14:textId="77777777" w:rsidR="00E00754" w:rsidRDefault="00E00754" w:rsidP="00E00754"/>
    <w:p w14:paraId="4DCF9EB0" w14:textId="77777777" w:rsidR="00AD2099" w:rsidRDefault="00AD2099" w:rsidP="00E00754">
      <w:pPr>
        <w:pStyle w:val="Caption"/>
        <w:spacing w:before="0" w:after="0" w:line="360" w:lineRule="auto"/>
      </w:pPr>
      <w:r>
        <w:t xml:space="preserve">table </w:t>
      </w:r>
      <w:r w:rsidR="00E00754">
        <w:t>61</w:t>
      </w:r>
      <w:r>
        <w:t>: principles of display and their effect on sales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3393"/>
        <w:gridCol w:w="3335"/>
      </w:tblGrid>
      <w:tr w:rsidR="00AD2099" w:rsidRPr="00816501" w14:paraId="5DADAC62" w14:textId="77777777" w:rsidTr="00872199">
        <w:trPr>
          <w:tblHeader/>
        </w:trPr>
        <w:tc>
          <w:tcPr>
            <w:tcW w:w="2253" w:type="dxa"/>
            <w:shd w:val="clear" w:color="auto" w:fill="7F7F7F" w:themeFill="text1" w:themeFillTint="80"/>
          </w:tcPr>
          <w:p w14:paraId="3107979C" w14:textId="77777777" w:rsidR="00AD2099" w:rsidRPr="00816501" w:rsidRDefault="00AD2099" w:rsidP="00E00754">
            <w:pPr>
              <w:jc w:val="left"/>
              <w:rPr>
                <w:b/>
                <w:bCs/>
                <w:color w:val="FFFFFF" w:themeColor="background1"/>
              </w:rPr>
            </w:pPr>
            <w:r w:rsidRPr="00816501">
              <w:rPr>
                <w:b/>
                <w:bCs/>
                <w:color w:val="FFFFFF" w:themeColor="background1"/>
              </w:rPr>
              <w:t>Principle of display</w:t>
            </w:r>
          </w:p>
        </w:tc>
        <w:tc>
          <w:tcPr>
            <w:tcW w:w="3393" w:type="dxa"/>
            <w:shd w:val="clear" w:color="auto" w:fill="7F7F7F" w:themeFill="text1" w:themeFillTint="80"/>
          </w:tcPr>
          <w:p w14:paraId="0B501511" w14:textId="77777777" w:rsidR="00AD2099" w:rsidRPr="00816501" w:rsidRDefault="00AD2099" w:rsidP="00E00754">
            <w:pPr>
              <w:rPr>
                <w:b/>
                <w:bCs/>
                <w:color w:val="FFFFFF" w:themeColor="background1"/>
              </w:rPr>
            </w:pPr>
            <w:r>
              <w:rPr>
                <w:b/>
                <w:bCs/>
                <w:color w:val="FFFFFF" w:themeColor="background1"/>
              </w:rPr>
              <w:t xml:space="preserve">Explanation </w:t>
            </w:r>
          </w:p>
        </w:tc>
        <w:tc>
          <w:tcPr>
            <w:tcW w:w="3335" w:type="dxa"/>
            <w:shd w:val="clear" w:color="auto" w:fill="7F7F7F" w:themeFill="text1" w:themeFillTint="80"/>
          </w:tcPr>
          <w:p w14:paraId="1A44D50A" w14:textId="77777777" w:rsidR="00AD2099" w:rsidRDefault="00AD2099" w:rsidP="00E00754">
            <w:pPr>
              <w:rPr>
                <w:b/>
                <w:bCs/>
                <w:color w:val="FFFFFF" w:themeColor="background1"/>
              </w:rPr>
            </w:pPr>
            <w:r>
              <w:rPr>
                <w:b/>
                <w:bCs/>
                <w:color w:val="FFFFFF" w:themeColor="background1"/>
              </w:rPr>
              <w:t>Effect on sales</w:t>
            </w:r>
          </w:p>
        </w:tc>
      </w:tr>
      <w:tr w:rsidR="00AD2099" w14:paraId="7847509C" w14:textId="77777777" w:rsidTr="00872199">
        <w:tc>
          <w:tcPr>
            <w:tcW w:w="2253" w:type="dxa"/>
            <w:shd w:val="clear" w:color="auto" w:fill="D9D9D9" w:themeFill="background1" w:themeFillShade="D9"/>
          </w:tcPr>
          <w:p w14:paraId="6ABB1DF1" w14:textId="77777777" w:rsidR="00AD2099" w:rsidRPr="00816501" w:rsidRDefault="00AD2099" w:rsidP="00E00754">
            <w:pPr>
              <w:spacing w:after="120"/>
              <w:jc w:val="left"/>
              <w:rPr>
                <w:b/>
                <w:bCs/>
                <w:color w:val="000000" w:themeColor="text1"/>
              </w:rPr>
            </w:pPr>
            <w:r w:rsidRPr="00816501">
              <w:rPr>
                <w:b/>
                <w:bCs/>
                <w:color w:val="000000" w:themeColor="text1"/>
              </w:rPr>
              <w:t>Display with the customer in mind</w:t>
            </w:r>
          </w:p>
        </w:tc>
        <w:tc>
          <w:tcPr>
            <w:tcW w:w="3393" w:type="dxa"/>
            <w:shd w:val="clear" w:color="auto" w:fill="D9D9D9" w:themeFill="background1" w:themeFillShade="D9"/>
          </w:tcPr>
          <w:p w14:paraId="2778876F" w14:textId="77777777" w:rsidR="00AD2099" w:rsidRPr="00B92755" w:rsidRDefault="00AD2099" w:rsidP="00E00754">
            <w:pPr>
              <w:spacing w:after="120"/>
            </w:pPr>
            <w:r w:rsidRPr="00B92755">
              <w:t xml:space="preserve">The goal of </w:t>
            </w:r>
            <w:r>
              <w:t>displaying products</w:t>
            </w:r>
            <w:r w:rsidRPr="00B92755">
              <w:t xml:space="preserve"> is to provide a</w:t>
            </w:r>
            <w:r>
              <w:t xml:space="preserve">n </w:t>
            </w:r>
            <w:r w:rsidRPr="00B92755">
              <w:t xml:space="preserve">experience to customers </w:t>
            </w:r>
            <w:r>
              <w:t>to prompt them to buy the products.</w:t>
            </w:r>
            <w:r w:rsidRPr="00B92755">
              <w:t xml:space="preserve"> </w:t>
            </w:r>
          </w:p>
          <w:p w14:paraId="55F081D8" w14:textId="77777777" w:rsidR="00AD2099" w:rsidRDefault="00AD2099" w:rsidP="00E00754">
            <w:r>
              <w:t>A display should communicate</w:t>
            </w:r>
            <w:r w:rsidRPr="00B92755">
              <w:t xml:space="preserve"> benefits and value propositions in an attractive way</w:t>
            </w:r>
            <w:r>
              <w:t>.</w:t>
            </w:r>
          </w:p>
        </w:tc>
        <w:tc>
          <w:tcPr>
            <w:tcW w:w="3335" w:type="dxa"/>
            <w:shd w:val="clear" w:color="auto" w:fill="D9D9D9" w:themeFill="background1" w:themeFillShade="D9"/>
          </w:tcPr>
          <w:p w14:paraId="06B2111E" w14:textId="77777777" w:rsidR="00AD2099" w:rsidRPr="00B92755" w:rsidRDefault="00AD2099" w:rsidP="00E00754">
            <w:pPr>
              <w:spacing w:after="120"/>
            </w:pPr>
            <w:r w:rsidRPr="00B92755">
              <w:t>Latest research in neuroscience makes it possible to predict customer choice – for example, customers physically prefer the middle option due to the position of eye pupils.</w:t>
            </w:r>
            <w:r w:rsidR="00D9279D" w:rsidRPr="00D9279D">
              <w:rPr>
                <w:vertAlign w:val="superscript"/>
              </w:rPr>
              <w:t>iii</w:t>
            </w:r>
          </w:p>
        </w:tc>
      </w:tr>
      <w:tr w:rsidR="00AD2099" w14:paraId="53959114" w14:textId="77777777" w:rsidTr="00872199">
        <w:tc>
          <w:tcPr>
            <w:tcW w:w="2253" w:type="dxa"/>
            <w:shd w:val="clear" w:color="auto" w:fill="D9D9D9" w:themeFill="background1" w:themeFillShade="D9"/>
          </w:tcPr>
          <w:p w14:paraId="62EC7106" w14:textId="77777777" w:rsidR="00AD2099" w:rsidRPr="00816501" w:rsidRDefault="00AD2099" w:rsidP="00E00754">
            <w:pPr>
              <w:spacing w:after="120"/>
              <w:jc w:val="left"/>
              <w:rPr>
                <w:b/>
                <w:bCs/>
                <w:color w:val="000000" w:themeColor="text1"/>
              </w:rPr>
            </w:pPr>
            <w:r w:rsidRPr="00816501">
              <w:rPr>
                <w:b/>
                <w:bCs/>
                <w:color w:val="000000" w:themeColor="text1"/>
              </w:rPr>
              <w:t>Engage all senses</w:t>
            </w:r>
          </w:p>
        </w:tc>
        <w:tc>
          <w:tcPr>
            <w:tcW w:w="3393" w:type="dxa"/>
            <w:shd w:val="clear" w:color="auto" w:fill="D9D9D9" w:themeFill="background1" w:themeFillShade="D9"/>
          </w:tcPr>
          <w:p w14:paraId="23B8D2DD" w14:textId="77777777" w:rsidR="00AD2099" w:rsidRPr="00816501" w:rsidRDefault="00AD2099" w:rsidP="00E00754">
            <w:pPr>
              <w:spacing w:after="120"/>
            </w:pPr>
            <w:r>
              <w:t>Displays should engage all senses, not only vision.</w:t>
            </w:r>
          </w:p>
          <w:p w14:paraId="047E4068" w14:textId="77777777" w:rsidR="00AD2099" w:rsidRDefault="00AD2099" w:rsidP="00E00754">
            <w:pPr>
              <w:spacing w:after="120"/>
            </w:pPr>
            <w:r w:rsidRPr="00816501">
              <w:rPr>
                <w:i/>
                <w:iCs/>
              </w:rPr>
              <w:t>Soun</w:t>
            </w:r>
            <w:r>
              <w:rPr>
                <w:i/>
                <w:iCs/>
              </w:rPr>
              <w:t>d. T</w:t>
            </w:r>
            <w:r w:rsidRPr="00816501">
              <w:t xml:space="preserve">he music </w:t>
            </w:r>
            <w:r>
              <w:t>played in the store</w:t>
            </w:r>
            <w:r w:rsidRPr="00816501">
              <w:t xml:space="preserve"> can directly affect customer mood and behavio</w:t>
            </w:r>
            <w:r>
              <w:t>u</w:t>
            </w:r>
            <w:r w:rsidRPr="00816501">
              <w:t xml:space="preserve">r in-store or signal what target group </w:t>
            </w:r>
            <w:r>
              <w:t>the</w:t>
            </w:r>
            <w:r w:rsidRPr="00816501">
              <w:t xml:space="preserve"> brand is aiming for. </w:t>
            </w:r>
          </w:p>
          <w:p w14:paraId="7A797A45" w14:textId="77777777" w:rsidR="00AD2099" w:rsidRDefault="00AD2099" w:rsidP="00E00754">
            <w:pPr>
              <w:spacing w:after="120"/>
            </w:pPr>
            <w:r w:rsidRPr="00816501">
              <w:rPr>
                <w:i/>
                <w:iCs/>
              </w:rPr>
              <w:t xml:space="preserve">Touch </w:t>
            </w:r>
            <w:r w:rsidRPr="00816501">
              <w:t xml:space="preserve">can provide an additional sensory </w:t>
            </w:r>
            <w:r>
              <w:t>stimulus</w:t>
            </w:r>
            <w:r w:rsidRPr="00816501">
              <w:t xml:space="preserve"> to </w:t>
            </w:r>
            <w:r>
              <w:t xml:space="preserve">the customer to </w:t>
            </w:r>
            <w:r w:rsidRPr="00816501">
              <w:t xml:space="preserve">try products. </w:t>
            </w:r>
          </w:p>
          <w:p w14:paraId="21549484" w14:textId="77777777" w:rsidR="00AD2099" w:rsidRDefault="00AD2099" w:rsidP="00E00754">
            <w:r w:rsidRPr="00816501">
              <w:rPr>
                <w:i/>
                <w:iCs/>
              </w:rPr>
              <w:t xml:space="preserve">Smell </w:t>
            </w:r>
            <w:r w:rsidRPr="00816501">
              <w:t xml:space="preserve">and </w:t>
            </w:r>
            <w:r>
              <w:t>t</w:t>
            </w:r>
            <w:r w:rsidRPr="00816501">
              <w:rPr>
                <w:i/>
                <w:iCs/>
              </w:rPr>
              <w:t xml:space="preserve">aste </w:t>
            </w:r>
            <w:r w:rsidRPr="00816501">
              <w:t xml:space="preserve">can </w:t>
            </w:r>
            <w:r>
              <w:t>e</w:t>
            </w:r>
            <w:r w:rsidRPr="00816501">
              <w:t>vok</w:t>
            </w:r>
            <w:r>
              <w:t>e</w:t>
            </w:r>
            <w:r w:rsidRPr="00816501">
              <w:t xml:space="preserve"> </w:t>
            </w:r>
            <w:r>
              <w:t xml:space="preserve">pleasant </w:t>
            </w:r>
            <w:r w:rsidRPr="00816501">
              <w:t>emotions</w:t>
            </w:r>
            <w:r>
              <w:t xml:space="preserve"> that prompt the customer to buy</w:t>
            </w:r>
            <w:r w:rsidRPr="00816501">
              <w:t>.</w:t>
            </w:r>
          </w:p>
        </w:tc>
        <w:tc>
          <w:tcPr>
            <w:tcW w:w="3335" w:type="dxa"/>
            <w:shd w:val="clear" w:color="auto" w:fill="D9D9D9" w:themeFill="background1" w:themeFillShade="D9"/>
          </w:tcPr>
          <w:p w14:paraId="44D251B6" w14:textId="77777777" w:rsidR="00AD2099" w:rsidRDefault="00AD2099" w:rsidP="00E00754">
            <w:pPr>
              <w:spacing w:after="120"/>
            </w:pPr>
            <w:r>
              <w:t>The more senses are engaged through a display, the better the chances the customer will buy the product.</w:t>
            </w:r>
          </w:p>
        </w:tc>
      </w:tr>
      <w:tr w:rsidR="00AD2099" w14:paraId="06D13B04" w14:textId="77777777" w:rsidTr="00872199">
        <w:tc>
          <w:tcPr>
            <w:tcW w:w="2253" w:type="dxa"/>
            <w:shd w:val="clear" w:color="auto" w:fill="D9D9D9" w:themeFill="background1" w:themeFillShade="D9"/>
          </w:tcPr>
          <w:p w14:paraId="2BEB7D90" w14:textId="77777777" w:rsidR="00AD2099" w:rsidRPr="00816501" w:rsidRDefault="00AD2099" w:rsidP="00E00754">
            <w:pPr>
              <w:spacing w:after="120"/>
              <w:jc w:val="left"/>
              <w:rPr>
                <w:b/>
                <w:bCs/>
                <w:color w:val="000000" w:themeColor="text1"/>
              </w:rPr>
            </w:pPr>
            <w:r>
              <w:rPr>
                <w:b/>
                <w:bCs/>
                <w:color w:val="000000" w:themeColor="text1"/>
              </w:rPr>
              <w:t>Leverage interactive displays</w:t>
            </w:r>
          </w:p>
        </w:tc>
        <w:tc>
          <w:tcPr>
            <w:tcW w:w="3393" w:type="dxa"/>
            <w:shd w:val="clear" w:color="auto" w:fill="D9D9D9" w:themeFill="background1" w:themeFillShade="D9"/>
          </w:tcPr>
          <w:p w14:paraId="043CDA3A" w14:textId="77777777" w:rsidR="00AD2099" w:rsidRDefault="00AD2099" w:rsidP="00E00754">
            <w:r>
              <w:t>The development of retail technology has enabled retailers to provide interactive merchandise display experiences that increase customer engagement. If such technology is available, it should be used.</w:t>
            </w:r>
          </w:p>
        </w:tc>
        <w:tc>
          <w:tcPr>
            <w:tcW w:w="3335" w:type="dxa"/>
            <w:shd w:val="clear" w:color="auto" w:fill="D9D9D9" w:themeFill="background1" w:themeFillShade="D9"/>
          </w:tcPr>
          <w:p w14:paraId="2D8C9F8A" w14:textId="77777777" w:rsidR="00AD2099" w:rsidRDefault="00AD2099" w:rsidP="00E00754">
            <w:pPr>
              <w:spacing w:after="120"/>
            </w:pPr>
            <w:r>
              <w:t>The effect of interactive displays is that it creates excitement and gives the customer the opportunity to “try out” the product before buying.</w:t>
            </w:r>
          </w:p>
        </w:tc>
      </w:tr>
      <w:tr w:rsidR="00AD2099" w14:paraId="5A46C9A9" w14:textId="77777777" w:rsidTr="00872199">
        <w:tc>
          <w:tcPr>
            <w:tcW w:w="2253" w:type="dxa"/>
            <w:shd w:val="clear" w:color="auto" w:fill="D9D9D9" w:themeFill="background1" w:themeFillShade="D9"/>
          </w:tcPr>
          <w:p w14:paraId="23D1BFAD" w14:textId="77777777" w:rsidR="00AD2099" w:rsidRDefault="00AD2099" w:rsidP="00E00754">
            <w:pPr>
              <w:spacing w:after="120"/>
              <w:jc w:val="left"/>
              <w:rPr>
                <w:b/>
                <w:bCs/>
                <w:color w:val="000000" w:themeColor="text1"/>
              </w:rPr>
            </w:pPr>
            <w:r>
              <w:rPr>
                <w:b/>
                <w:bCs/>
                <w:color w:val="000000" w:themeColor="text1"/>
              </w:rPr>
              <w:t>Product placement</w:t>
            </w:r>
          </w:p>
        </w:tc>
        <w:tc>
          <w:tcPr>
            <w:tcW w:w="3393" w:type="dxa"/>
            <w:shd w:val="clear" w:color="auto" w:fill="D9D9D9" w:themeFill="background1" w:themeFillShade="D9"/>
          </w:tcPr>
          <w:p w14:paraId="40B324AB" w14:textId="77777777" w:rsidR="00AD2099" w:rsidRDefault="00AD2099" w:rsidP="00E00754">
            <w:pPr>
              <w:spacing w:after="120"/>
            </w:pPr>
            <w:r>
              <w:t>“Eye level is the buy level.”</w:t>
            </w:r>
          </w:p>
          <w:p w14:paraId="33927F46" w14:textId="77777777" w:rsidR="00AD2099" w:rsidRDefault="00AD2099" w:rsidP="00E00754">
            <w:pPr>
              <w:spacing w:after="120"/>
            </w:pPr>
            <w:r>
              <w:t>Products positioned at eye level are likely to sell better than products above or below eye level.</w:t>
            </w:r>
          </w:p>
          <w:p w14:paraId="16298164" w14:textId="77777777" w:rsidR="00AD2099" w:rsidRDefault="00AD2099" w:rsidP="00E00754">
            <w:r>
              <w:t>With displays, more expensive options are often displayed at eye level or just below, while the store’s own brands are placed higher or lower on the shelves, to maximise on turnover and profits.</w:t>
            </w:r>
          </w:p>
        </w:tc>
        <w:tc>
          <w:tcPr>
            <w:tcW w:w="3335" w:type="dxa"/>
            <w:shd w:val="clear" w:color="auto" w:fill="D9D9D9" w:themeFill="background1" w:themeFillShade="D9"/>
          </w:tcPr>
          <w:p w14:paraId="51558E74" w14:textId="77777777" w:rsidR="00AD2099" w:rsidRDefault="00AD2099" w:rsidP="00E00754">
            <w:pPr>
              <w:spacing w:after="120"/>
            </w:pPr>
            <w:r>
              <w:t>Placing products at eye level increases the chances that the customer will buy the product.</w:t>
            </w:r>
          </w:p>
        </w:tc>
      </w:tr>
    </w:tbl>
    <w:p w14:paraId="68B34A35" w14:textId="77777777" w:rsidR="00872199" w:rsidRDefault="00872199"/>
    <w:p w14:paraId="4132D016" w14:textId="77777777" w:rsidR="00872199" w:rsidRDefault="00872199"/>
    <w:p w14:paraId="5565A6FF" w14:textId="77777777" w:rsidR="00872199" w:rsidRDefault="00872199"/>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3"/>
        <w:gridCol w:w="3393"/>
        <w:gridCol w:w="3335"/>
      </w:tblGrid>
      <w:tr w:rsidR="00AD2099" w14:paraId="76361089" w14:textId="77777777" w:rsidTr="00872199">
        <w:tc>
          <w:tcPr>
            <w:tcW w:w="2253" w:type="dxa"/>
            <w:vMerge w:val="restart"/>
            <w:shd w:val="clear" w:color="auto" w:fill="D9D9D9" w:themeFill="background1" w:themeFillShade="D9"/>
          </w:tcPr>
          <w:p w14:paraId="37C457A8" w14:textId="77777777" w:rsidR="00AD2099" w:rsidRDefault="00AD2099" w:rsidP="00E00754">
            <w:pPr>
              <w:spacing w:after="120"/>
              <w:jc w:val="left"/>
              <w:rPr>
                <w:b/>
                <w:bCs/>
                <w:color w:val="000000" w:themeColor="text1"/>
              </w:rPr>
            </w:pPr>
          </w:p>
        </w:tc>
        <w:tc>
          <w:tcPr>
            <w:tcW w:w="3393" w:type="dxa"/>
            <w:shd w:val="clear" w:color="auto" w:fill="D9D9D9" w:themeFill="background1" w:themeFillShade="D9"/>
          </w:tcPr>
          <w:p w14:paraId="0263ABC4" w14:textId="77777777" w:rsidR="00AD2099" w:rsidRPr="00810824" w:rsidRDefault="00AD2099" w:rsidP="00E00754">
            <w:pPr>
              <w:spacing w:after="120"/>
              <w:rPr>
                <w:b/>
                <w:bCs/>
              </w:rPr>
            </w:pPr>
            <w:r w:rsidRPr="00810824">
              <w:rPr>
                <w:b/>
                <w:bCs/>
              </w:rPr>
              <w:t>Facings</w:t>
            </w:r>
          </w:p>
          <w:p w14:paraId="44C1289D" w14:textId="77777777" w:rsidR="00AD2099" w:rsidRDefault="00AD2099" w:rsidP="00E00754">
            <w:pPr>
              <w:spacing w:after="120"/>
            </w:pPr>
            <w:r>
              <w:t>Visibility relate to the number of facings, that is how many items of a product you can see.</w:t>
            </w:r>
          </w:p>
          <w:p w14:paraId="413FE189" w14:textId="77777777" w:rsidR="00AD2099" w:rsidRDefault="00AD2099" w:rsidP="00E00754">
            <w:pPr>
              <w:spacing w:after="120"/>
            </w:pPr>
          </w:p>
        </w:tc>
        <w:tc>
          <w:tcPr>
            <w:tcW w:w="3335" w:type="dxa"/>
            <w:shd w:val="clear" w:color="auto" w:fill="D9D9D9" w:themeFill="background1" w:themeFillShade="D9"/>
          </w:tcPr>
          <w:p w14:paraId="4ABC0EB9" w14:textId="77777777" w:rsidR="00AD2099" w:rsidRDefault="00AD2099" w:rsidP="00E00754">
            <w:pPr>
              <w:spacing w:after="120"/>
            </w:pPr>
            <w:r>
              <w:t xml:space="preserve">The more visible a product, the higher the sales are likely to be. </w:t>
            </w:r>
          </w:p>
          <w:p w14:paraId="2B8DB3C3" w14:textId="77777777" w:rsidR="00AD2099" w:rsidRDefault="00AD2099" w:rsidP="00E00754">
            <w:r>
              <w:t>According to Graham Kendall from the University of Nottingham, the location of goods in an aisle is also important. He states that there is a school of thought that goods placed at the start of an aisle do not sell as well. A customer needs time to adjust to being in the aisle, so it takes a little time before they can decide what to buy.</w:t>
            </w:r>
            <w:r w:rsidR="00D9279D" w:rsidRPr="00D9279D">
              <w:rPr>
                <w:vertAlign w:val="superscript"/>
              </w:rPr>
              <w:t>iv</w:t>
            </w:r>
          </w:p>
        </w:tc>
      </w:tr>
      <w:tr w:rsidR="00AD2099" w14:paraId="29D5A082" w14:textId="77777777" w:rsidTr="00872199">
        <w:tc>
          <w:tcPr>
            <w:tcW w:w="2253" w:type="dxa"/>
            <w:vMerge/>
            <w:shd w:val="clear" w:color="auto" w:fill="D9D9D9" w:themeFill="background1" w:themeFillShade="D9"/>
          </w:tcPr>
          <w:p w14:paraId="132549AA" w14:textId="77777777" w:rsidR="00AD2099" w:rsidRDefault="00AD2099" w:rsidP="00E00754">
            <w:pPr>
              <w:spacing w:after="120"/>
              <w:jc w:val="left"/>
              <w:rPr>
                <w:b/>
                <w:bCs/>
                <w:color w:val="000000" w:themeColor="text1"/>
              </w:rPr>
            </w:pPr>
          </w:p>
        </w:tc>
        <w:tc>
          <w:tcPr>
            <w:tcW w:w="3393" w:type="dxa"/>
            <w:shd w:val="clear" w:color="auto" w:fill="D9D9D9" w:themeFill="background1" w:themeFillShade="D9"/>
          </w:tcPr>
          <w:p w14:paraId="1887B5D5" w14:textId="77777777" w:rsidR="00AD2099" w:rsidRDefault="00AD2099" w:rsidP="00E00754">
            <w:pPr>
              <w:spacing w:after="120"/>
              <w:rPr>
                <w:b/>
                <w:bCs/>
              </w:rPr>
            </w:pPr>
            <w:r>
              <w:rPr>
                <w:b/>
                <w:bCs/>
              </w:rPr>
              <w:t>Complimentary displays</w:t>
            </w:r>
          </w:p>
          <w:p w14:paraId="29577343" w14:textId="77777777" w:rsidR="00AD2099" w:rsidRPr="00810824" w:rsidRDefault="00AD2099" w:rsidP="00E00754">
            <w:pPr>
              <w:spacing w:after="120"/>
              <w:rPr>
                <w:b/>
                <w:bCs/>
              </w:rPr>
            </w:pPr>
            <w:r>
              <w:t xml:space="preserve">This is the technique of placing complementary goods together. </w:t>
            </w:r>
          </w:p>
        </w:tc>
        <w:tc>
          <w:tcPr>
            <w:tcW w:w="3335" w:type="dxa"/>
            <w:shd w:val="clear" w:color="auto" w:fill="D9D9D9" w:themeFill="background1" w:themeFillShade="D9"/>
          </w:tcPr>
          <w:p w14:paraId="1AEDA4BD" w14:textId="77777777" w:rsidR="00AD2099" w:rsidRDefault="00AD2099" w:rsidP="00E00754">
            <w:pPr>
              <w:spacing w:after="120"/>
            </w:pPr>
            <w:r>
              <w:t>Customers are reminded to by items that may not have thought about, for example, dips displayed in the potato crisp area.</w:t>
            </w:r>
          </w:p>
        </w:tc>
      </w:tr>
    </w:tbl>
    <w:p w14:paraId="037B5766" w14:textId="77777777" w:rsidR="00AD2099" w:rsidRDefault="00AD2099" w:rsidP="00E00754">
      <w:pPr>
        <w:spacing w:after="12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24FE52CB" w14:textId="77777777" w:rsidTr="00E00754">
        <w:tc>
          <w:tcPr>
            <w:tcW w:w="1408" w:type="dxa"/>
            <w:shd w:val="clear" w:color="auto" w:fill="auto"/>
          </w:tcPr>
          <w:p w14:paraId="2DD49210" w14:textId="77777777" w:rsidR="00AD2099" w:rsidRPr="000E03FD" w:rsidRDefault="00E00754" w:rsidP="00E00754">
            <w:pPr>
              <w:spacing w:after="120"/>
              <w:jc w:val="center"/>
              <w:rPr>
                <w:lang w:val="en-US"/>
              </w:rPr>
            </w:pPr>
            <w:bookmarkStart w:id="1509" w:name="_Hlk39417723"/>
            <w:r>
              <w:rPr>
                <w:noProof/>
                <w:lang w:val="en-US"/>
              </w:rPr>
              <w:drawing>
                <wp:inline distT="0" distB="0" distL="0" distR="0" wp14:anchorId="40263510" wp14:editId="14CE70D8">
                  <wp:extent cx="467280" cy="468000"/>
                  <wp:effectExtent l="0" t="0" r="9525" b="8255"/>
                  <wp:docPr id="1201" name="Picture 120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EF43785" w14:textId="77777777" w:rsidR="00AD2099" w:rsidRPr="00E00754" w:rsidRDefault="00AD2099" w:rsidP="00E00754">
            <w:pPr>
              <w:spacing w:after="120"/>
              <w:rPr>
                <w:b/>
                <w:bCs/>
                <w:lang w:val="en-US"/>
              </w:rPr>
            </w:pPr>
            <w:r w:rsidRPr="00E00754">
              <w:rPr>
                <w:b/>
                <w:bCs/>
                <w:lang w:val="en-US"/>
              </w:rPr>
              <w:t xml:space="preserve">Activity </w:t>
            </w:r>
            <w:r w:rsidR="00E00754" w:rsidRPr="00E00754">
              <w:rPr>
                <w:b/>
                <w:bCs/>
                <w:lang w:val="en-US"/>
              </w:rPr>
              <w:t>85</w:t>
            </w:r>
            <w:r w:rsidRPr="00E00754">
              <w:rPr>
                <w:b/>
                <w:bCs/>
                <w:lang w:val="en-US"/>
              </w:rPr>
              <w:t xml:space="preserve"> (KM06 IAC0105)</w:t>
            </w:r>
          </w:p>
          <w:p w14:paraId="0A02BCA4" w14:textId="77777777" w:rsidR="00AD2099" w:rsidRDefault="00AD2099" w:rsidP="00E00754">
            <w:pPr>
              <w:spacing w:after="120"/>
              <w:rPr>
                <w:lang w:val="en-US"/>
              </w:rPr>
            </w:pPr>
            <w:r>
              <w:rPr>
                <w:lang w:val="en-US"/>
              </w:rPr>
              <w:t>Please complete the activity in your workbook.</w:t>
            </w:r>
          </w:p>
          <w:p w14:paraId="260B9275" w14:textId="77777777" w:rsidR="00AD2099" w:rsidRPr="000E03FD" w:rsidRDefault="00AD2099" w:rsidP="00E00754">
            <w:pPr>
              <w:rPr>
                <w:lang w:val="en-US"/>
              </w:rPr>
            </w:pPr>
            <w:r>
              <w:rPr>
                <w:lang w:val="en-US"/>
              </w:rPr>
              <w:t>Give examples of principles of display used at the store you manage and describe the effect on customers that the store wants to achieve with applying the principle.</w:t>
            </w:r>
          </w:p>
        </w:tc>
      </w:tr>
      <w:bookmarkEnd w:id="1509"/>
    </w:tbl>
    <w:p w14:paraId="4BBB09BE" w14:textId="77777777" w:rsidR="00AD2099" w:rsidRDefault="00AD2099" w:rsidP="00E00754">
      <w:pPr>
        <w:spacing w:after="120"/>
      </w:pPr>
    </w:p>
    <w:p w14:paraId="61718940" w14:textId="77777777" w:rsidR="00AD2099" w:rsidRDefault="00E00754" w:rsidP="00E00754">
      <w:pPr>
        <w:pStyle w:val="Heading2"/>
      </w:pPr>
      <w:bookmarkStart w:id="1510" w:name="_Toc39325654"/>
      <w:bookmarkStart w:id="1511" w:name="_Toc39497307"/>
      <w:bookmarkStart w:id="1512" w:name="_Toc46937257"/>
      <w:r>
        <w:t>1.5</w:t>
      </w:r>
      <w:r>
        <w:tab/>
      </w:r>
      <w:r w:rsidR="00AD2099">
        <w:t>Principles of promotional ticketing and their effect on sales</w:t>
      </w:r>
      <w:bookmarkEnd w:id="1510"/>
      <w:bookmarkEnd w:id="1511"/>
      <w:bookmarkEnd w:id="1512"/>
    </w:p>
    <w:p w14:paraId="5BAB442D" w14:textId="77777777" w:rsidR="00AD2099" w:rsidRDefault="00AD2099" w:rsidP="00E00754">
      <w:r>
        <w:t>There are differences between regular and promotional displays and regular and promotional ticketing strategies.</w:t>
      </w:r>
    </w:p>
    <w:p w14:paraId="546349B7" w14:textId="77777777" w:rsidR="00872199" w:rsidRDefault="00872199" w:rsidP="00E00754"/>
    <w:p w14:paraId="000FC362" w14:textId="77777777" w:rsidR="00AD2099" w:rsidRDefault="00AD2099" w:rsidP="003069DE">
      <w:pPr>
        <w:pStyle w:val="Heading3"/>
        <w:spacing w:line="360" w:lineRule="auto"/>
        <w:jc w:val="left"/>
      </w:pPr>
      <w:bookmarkStart w:id="1513" w:name="_Toc39325655"/>
      <w:bookmarkStart w:id="1514" w:name="_Toc39497308"/>
      <w:bookmarkStart w:id="1515" w:name="_Toc46937258"/>
      <w:r>
        <w:t>1.</w:t>
      </w:r>
      <w:r w:rsidR="00E00754">
        <w:t>5</w:t>
      </w:r>
      <w:r>
        <w:t>.1</w:t>
      </w:r>
      <w:r>
        <w:tab/>
        <w:t>The difference between regular price marking and promotional ticketing</w:t>
      </w:r>
      <w:bookmarkEnd w:id="1513"/>
      <w:bookmarkEnd w:id="1514"/>
      <w:bookmarkEnd w:id="1515"/>
    </w:p>
    <w:p w14:paraId="77C7282B" w14:textId="77777777" w:rsidR="00E00754" w:rsidRDefault="00E00754" w:rsidP="00E00754"/>
    <w:p w14:paraId="2E5CE1D9" w14:textId="77777777" w:rsidR="00AD2099" w:rsidRDefault="00AD2099" w:rsidP="00E00754">
      <w:r w:rsidRPr="00AE63D8">
        <w:rPr>
          <w:noProof/>
          <w:lang w:eastAsia="en-GB"/>
        </w:rPr>
        <w:drawing>
          <wp:anchor distT="0" distB="0" distL="114300" distR="114300" simplePos="0" relativeHeight="251717632" behindDoc="0" locked="0" layoutInCell="1" allowOverlap="1" wp14:anchorId="4ECBD3A1" wp14:editId="7C829410">
            <wp:simplePos x="0" y="0"/>
            <wp:positionH relativeFrom="column">
              <wp:posOffset>4236085</wp:posOffset>
            </wp:positionH>
            <wp:positionV relativeFrom="paragraph">
              <wp:posOffset>0</wp:posOffset>
            </wp:positionV>
            <wp:extent cx="1662430" cy="1219200"/>
            <wp:effectExtent l="0" t="0" r="0" b="0"/>
            <wp:wrapSquare wrapText="bothSides"/>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1662430" cy="1219200"/>
                    </a:xfrm>
                    <a:prstGeom prst="rect">
                      <a:avLst/>
                    </a:prstGeom>
                  </pic:spPr>
                </pic:pic>
              </a:graphicData>
            </a:graphic>
            <wp14:sizeRelH relativeFrom="page">
              <wp14:pctWidth>0</wp14:pctWidth>
            </wp14:sizeRelH>
            <wp14:sizeRelV relativeFrom="page">
              <wp14:pctHeight>0</wp14:pctHeight>
            </wp14:sizeRelV>
          </wp:anchor>
        </w:drawing>
      </w:r>
      <w:r>
        <w:t xml:space="preserve">The price marking of promotional products differs from regular price marking in the sense that the promotional products are usually priced lower to encourage consumers to buy the new product to try it. </w:t>
      </w:r>
    </w:p>
    <w:p w14:paraId="3C511C6C" w14:textId="77777777" w:rsidR="00E00754" w:rsidRDefault="00E00754" w:rsidP="00E00754"/>
    <w:p w14:paraId="0EBC25DE" w14:textId="77777777" w:rsidR="00AD2099" w:rsidRDefault="00AD2099" w:rsidP="00E00754">
      <w:pPr>
        <w:spacing w:after="120"/>
      </w:pPr>
      <w:r>
        <w:t>Pricing may also be done differently to persuade consumers to buy larger volumes, for example:</w:t>
      </w:r>
    </w:p>
    <w:p w14:paraId="630565D3" w14:textId="77777777" w:rsidR="00AD2099" w:rsidRDefault="00AD2099" w:rsidP="002E23EC">
      <w:pPr>
        <w:pStyle w:val="ListParagraph"/>
        <w:numPr>
          <w:ilvl w:val="0"/>
          <w:numId w:val="443"/>
        </w:numPr>
        <w:spacing w:after="120"/>
        <w:contextualSpacing w:val="0"/>
      </w:pPr>
      <w:r>
        <w:t>Buy three packets of fresh peas and save R10.</w:t>
      </w:r>
    </w:p>
    <w:p w14:paraId="612047FC" w14:textId="77777777" w:rsidR="00AD2099" w:rsidRDefault="00AD2099" w:rsidP="002E23EC">
      <w:pPr>
        <w:pStyle w:val="ListParagraph"/>
        <w:numPr>
          <w:ilvl w:val="0"/>
          <w:numId w:val="443"/>
        </w:numPr>
        <w:spacing w:after="120"/>
        <w:contextualSpacing w:val="0"/>
      </w:pPr>
      <w:r>
        <w:t>Buy one, get one free.</w:t>
      </w:r>
    </w:p>
    <w:p w14:paraId="2E7683D0" w14:textId="77777777" w:rsidR="00AD2099" w:rsidRDefault="00AD2099" w:rsidP="002E23EC">
      <w:pPr>
        <w:pStyle w:val="ListParagraph"/>
        <w:numPr>
          <w:ilvl w:val="0"/>
          <w:numId w:val="443"/>
        </w:numPr>
        <w:spacing w:after="120"/>
        <w:contextualSpacing w:val="0"/>
      </w:pPr>
      <w:r>
        <w:t>Buy one, get the second for half price.</w:t>
      </w:r>
    </w:p>
    <w:p w14:paraId="13AB804E" w14:textId="77777777" w:rsidR="00AD2099" w:rsidRDefault="00AD2099" w:rsidP="002E23EC">
      <w:pPr>
        <w:pStyle w:val="ListParagraph"/>
        <w:numPr>
          <w:ilvl w:val="0"/>
          <w:numId w:val="443"/>
        </w:numPr>
        <w:contextualSpacing w:val="0"/>
      </w:pPr>
      <w:r>
        <w:t>Buy any three items and get 30% off the lowest-priced item.</w:t>
      </w:r>
    </w:p>
    <w:p w14:paraId="3565FD97" w14:textId="77777777" w:rsidR="00AD2099" w:rsidRDefault="00AD2099" w:rsidP="00E00754"/>
    <w:p w14:paraId="24BE47C0" w14:textId="77777777" w:rsidR="00AD2099" w:rsidRDefault="00AD2099" w:rsidP="00E00754">
      <w:r>
        <w:t>Sometimes, promotional displays do not take on a special format, but only promotional pricing tickets are used. Examples are shown below.</w:t>
      </w:r>
    </w:p>
    <w:p w14:paraId="32D34593" w14:textId="77777777" w:rsidR="00E00754" w:rsidRDefault="00E00754" w:rsidP="00E00754"/>
    <w:p w14:paraId="6E20F469" w14:textId="77777777" w:rsidR="00AD2099" w:rsidRDefault="00AD2099" w:rsidP="00E00754">
      <w:r w:rsidRPr="008F0F54">
        <w:rPr>
          <w:noProof/>
        </w:rPr>
        <w:drawing>
          <wp:inline distT="0" distB="0" distL="0" distR="0" wp14:anchorId="38771C14" wp14:editId="4C7D0541">
            <wp:extent cx="5731510" cy="1955165"/>
            <wp:effectExtent l="0" t="0" r="254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731510" cy="1955165"/>
                    </a:xfrm>
                    <a:prstGeom prst="rect">
                      <a:avLst/>
                    </a:prstGeom>
                    <a:noFill/>
                    <a:ln>
                      <a:noFill/>
                    </a:ln>
                  </pic:spPr>
                </pic:pic>
              </a:graphicData>
            </a:graphic>
          </wp:inline>
        </w:drawing>
      </w:r>
    </w:p>
    <w:p w14:paraId="014D6273" w14:textId="77777777" w:rsidR="00E00754" w:rsidRDefault="00E00754" w:rsidP="00E00754"/>
    <w:p w14:paraId="10C68476" w14:textId="77777777" w:rsidR="003069DE" w:rsidRDefault="003069DE" w:rsidP="00E00754"/>
    <w:p w14:paraId="2AD45C91" w14:textId="77777777" w:rsidR="00AD2099" w:rsidRDefault="00AD2099" w:rsidP="00E00754">
      <w:pPr>
        <w:pStyle w:val="Heading3"/>
        <w:spacing w:line="360" w:lineRule="auto"/>
      </w:pPr>
      <w:bookmarkStart w:id="1516" w:name="_Toc39325656"/>
      <w:bookmarkStart w:id="1517" w:name="_Toc39497309"/>
      <w:bookmarkStart w:id="1518" w:name="_Toc46937259"/>
      <w:r>
        <w:t>1.</w:t>
      </w:r>
      <w:r w:rsidR="00E00754">
        <w:t>5</w:t>
      </w:r>
      <w:r>
        <w:t>.2</w:t>
      </w:r>
      <w:r>
        <w:tab/>
        <w:t>The principles of promotional ticketing</w:t>
      </w:r>
      <w:bookmarkEnd w:id="1516"/>
      <w:bookmarkEnd w:id="1517"/>
      <w:bookmarkEnd w:id="1518"/>
    </w:p>
    <w:p w14:paraId="2FEFE069" w14:textId="77777777" w:rsidR="00E00754" w:rsidRDefault="00E00754" w:rsidP="00E00754"/>
    <w:p w14:paraId="2080E10B" w14:textId="77777777" w:rsidR="00AD2099" w:rsidRDefault="00AD2099" w:rsidP="00E00754">
      <w:pPr>
        <w:spacing w:after="120"/>
      </w:pPr>
      <w:r>
        <w:t>Promotional tickets should:</w:t>
      </w:r>
    </w:p>
    <w:p w14:paraId="0B462A5E" w14:textId="77777777" w:rsidR="00AD2099" w:rsidRDefault="00AD2099" w:rsidP="002E23EC">
      <w:pPr>
        <w:pStyle w:val="ListParagraph"/>
        <w:numPr>
          <w:ilvl w:val="0"/>
          <w:numId w:val="460"/>
        </w:numPr>
        <w:spacing w:after="120"/>
        <w:ind w:left="360"/>
        <w:contextualSpacing w:val="0"/>
      </w:pPr>
      <w:r w:rsidRPr="0017404A">
        <w:rPr>
          <w:b/>
          <w:bCs/>
        </w:rPr>
        <w:t>Draw customers’ attention</w:t>
      </w:r>
      <w:r>
        <w:t>. They should be positioned where they draw the customer’s eye.</w:t>
      </w:r>
    </w:p>
    <w:p w14:paraId="1DD41F4C" w14:textId="77777777" w:rsidR="00AD2099" w:rsidRDefault="00AD2099" w:rsidP="002E23EC">
      <w:pPr>
        <w:pStyle w:val="ListParagraph"/>
        <w:numPr>
          <w:ilvl w:val="0"/>
          <w:numId w:val="459"/>
        </w:numPr>
        <w:spacing w:after="120"/>
        <w:ind w:left="360"/>
        <w:contextualSpacing w:val="0"/>
      </w:pPr>
      <w:r w:rsidRPr="0017404A">
        <w:rPr>
          <w:b/>
          <w:bCs/>
        </w:rPr>
        <w:t>Promote impulse buying</w:t>
      </w:r>
      <w:r>
        <w:t xml:space="preserve"> or buying of larger quantities of the promotional products. The message, together with the display, must prompt the customer to try a new product or to buy larger quantities of the product (by, for example, offering 3 for the price of 2, etc.)</w:t>
      </w:r>
    </w:p>
    <w:p w14:paraId="6DC158D9" w14:textId="77777777" w:rsidR="00AD2099" w:rsidRDefault="00AD2099" w:rsidP="002E23EC">
      <w:pPr>
        <w:pStyle w:val="ListParagraph"/>
        <w:numPr>
          <w:ilvl w:val="0"/>
          <w:numId w:val="459"/>
        </w:numPr>
        <w:ind w:left="360"/>
        <w:contextualSpacing w:val="0"/>
      </w:pPr>
      <w:r w:rsidRPr="0017404A">
        <w:rPr>
          <w:b/>
          <w:bCs/>
        </w:rPr>
        <w:t>Be easy to read and understand</w:t>
      </w:r>
      <w:r>
        <w:t>. Promotional tickets should clearly serve their purpose, for example, to announce a new product or a special offer.</w:t>
      </w:r>
    </w:p>
    <w:p w14:paraId="2D7A61CD" w14:textId="77777777" w:rsidR="00E00754" w:rsidRDefault="00E00754" w:rsidP="00E00754"/>
    <w:p w14:paraId="4B06B2FD" w14:textId="77777777" w:rsidR="003069DE" w:rsidRDefault="003069DE" w:rsidP="00E0075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5F875B84" w14:textId="77777777" w:rsidTr="00857950">
        <w:tc>
          <w:tcPr>
            <w:tcW w:w="1408" w:type="dxa"/>
            <w:shd w:val="clear" w:color="auto" w:fill="auto"/>
            <w:vAlign w:val="center"/>
          </w:tcPr>
          <w:p w14:paraId="5B0D729E" w14:textId="77777777" w:rsidR="00AD2099" w:rsidRDefault="002F1FB1" w:rsidP="00E00754">
            <w:pPr>
              <w:jc w:val="center"/>
              <w:rPr>
                <w:noProof/>
                <w:lang w:eastAsia="en-GB"/>
              </w:rPr>
            </w:pPr>
            <w:r>
              <w:rPr>
                <w:noProof/>
                <w:lang w:eastAsia="en-GB"/>
              </w:rPr>
              <w:drawing>
                <wp:inline distT="0" distB="0" distL="0" distR="0" wp14:anchorId="733F6E38" wp14:editId="637451DA">
                  <wp:extent cx="467280" cy="468000"/>
                  <wp:effectExtent l="0" t="0" r="9525" b="8255"/>
                  <wp:docPr id="1202" name="Picture 12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DF30804" w14:textId="77777777" w:rsidR="00AD2099" w:rsidRPr="0017404A" w:rsidRDefault="00AD2099" w:rsidP="00E00754">
            <w:r>
              <w:t>This section only discussed the effect of promotional ticketing. Types of promotional tickets and their uses are discussed in Chapter 3.</w:t>
            </w:r>
          </w:p>
        </w:tc>
      </w:tr>
    </w:tbl>
    <w:p w14:paraId="66CEBD87" w14:textId="77777777" w:rsidR="00AD2099" w:rsidRDefault="00AD2099" w:rsidP="00E00754"/>
    <w:p w14:paraId="2449D76F" w14:textId="77777777" w:rsidR="00AD2099" w:rsidRDefault="00AD2099" w:rsidP="00E00754">
      <w:pPr>
        <w:pStyle w:val="Caption"/>
        <w:spacing w:before="0" w:after="0" w:line="360" w:lineRule="auto"/>
      </w:pPr>
      <w:r>
        <w:t>conclusion</w:t>
      </w:r>
    </w:p>
    <w:p w14:paraId="3FDA8CAC" w14:textId="77777777" w:rsidR="002F1FB1" w:rsidRDefault="002F1FB1" w:rsidP="00E00754">
      <w:pPr>
        <w:rPr>
          <w:lang w:val="en-ZA"/>
        </w:rPr>
      </w:pPr>
    </w:p>
    <w:p w14:paraId="3E538A09" w14:textId="77777777" w:rsidR="00AD2099" w:rsidRDefault="00AD2099" w:rsidP="00E00754">
      <w:pPr>
        <w:rPr>
          <w:lang w:val="en-ZA"/>
        </w:rPr>
      </w:pPr>
      <w:r>
        <w:rPr>
          <w:lang w:val="en-ZA"/>
        </w:rPr>
        <w:t>This chapter dealt with advertising and promotional strategies.</w:t>
      </w:r>
    </w:p>
    <w:p w14:paraId="25E35629" w14:textId="77777777" w:rsidR="00AD2099" w:rsidRDefault="00AD2099" w:rsidP="00E00754">
      <w:pPr>
        <w:rPr>
          <w:lang w:val="en-ZA"/>
        </w:rPr>
      </w:pPr>
      <w:r>
        <w:rPr>
          <w:lang w:val="en-ZA"/>
        </w:rPr>
        <w:t>You learned about the concepts of marketing and advertising principles. You then learned about types and methods of advertising and promotions and the principles of sales and sales management. Thereafter, you learned about the principles of display and their effects on customers. Lastly, you learned about principles of point of sale ticketing and their effect on sales.</w:t>
      </w:r>
    </w:p>
    <w:p w14:paraId="1D6D2309" w14:textId="77777777" w:rsidR="002F1FB1" w:rsidRDefault="002F1FB1" w:rsidP="00E00754">
      <w:pPr>
        <w:rPr>
          <w:lang w:val="en-ZA"/>
        </w:rPr>
      </w:pPr>
    </w:p>
    <w:p w14:paraId="7EE5D653" w14:textId="77777777" w:rsidR="00AD2099" w:rsidRPr="00031AE5" w:rsidRDefault="00AD2099" w:rsidP="00E00754">
      <w:pPr>
        <w:rPr>
          <w:lang w:val="en-ZA"/>
        </w:rPr>
      </w:pPr>
      <w:r>
        <w:rPr>
          <w:lang w:val="en-ZA"/>
        </w:rPr>
        <w:t>Chapter 2 deals with principles of visual merchandising.</w:t>
      </w:r>
    </w:p>
    <w:p w14:paraId="525C27FC" w14:textId="77777777" w:rsidR="00AD2099" w:rsidRDefault="00AD2099" w:rsidP="00AD2099">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4DF7B85C" w14:textId="77777777" w:rsidTr="00DC52EB">
        <w:tc>
          <w:tcPr>
            <w:tcW w:w="5000" w:type="pct"/>
            <w:shd w:val="clear" w:color="auto" w:fill="7F7F7F" w:themeFill="text1" w:themeFillTint="80"/>
            <w:hideMark/>
          </w:tcPr>
          <w:p w14:paraId="3476D5E0" w14:textId="77777777" w:rsidR="00AD2099" w:rsidRDefault="00AD2099" w:rsidP="00DC52EB">
            <w:pPr>
              <w:pStyle w:val="Heading1"/>
              <w:rPr>
                <w:szCs w:val="32"/>
                <w:lang w:val="en-GB"/>
              </w:rPr>
            </w:pPr>
            <w:bookmarkStart w:id="1519" w:name="_Toc39497310"/>
            <w:bookmarkStart w:id="1520" w:name="_Toc46937260"/>
            <w:r>
              <w:t>Chapter 2: Visual merchandising</w:t>
            </w:r>
            <w:bookmarkEnd w:id="1519"/>
            <w:bookmarkEnd w:id="1520"/>
          </w:p>
        </w:tc>
      </w:tr>
    </w:tbl>
    <w:p w14:paraId="33686DED" w14:textId="77777777" w:rsidR="00AD2099" w:rsidRDefault="00AD2099" w:rsidP="00AD2099"/>
    <w:p w14:paraId="484DE208" w14:textId="77777777" w:rsidR="00AD2099" w:rsidRDefault="00AD2099" w:rsidP="00833887">
      <w:pPr>
        <w:spacing w:after="120"/>
        <w:rPr>
          <w:rStyle w:val="Strong"/>
        </w:rPr>
      </w:pPr>
      <w:r>
        <w:rPr>
          <w:rStyle w:val="Strong"/>
        </w:rPr>
        <w:t>Learning outcomes</w:t>
      </w:r>
    </w:p>
    <w:p w14:paraId="6EE52AF0" w14:textId="77777777" w:rsidR="00AD2099" w:rsidRDefault="00AD2099" w:rsidP="00833887">
      <w:pPr>
        <w:spacing w:after="120"/>
        <w:rPr>
          <w:lang w:val="en-ZA"/>
        </w:rPr>
      </w:pPr>
      <w:r>
        <w:rPr>
          <w:lang w:val="en-ZA"/>
        </w:rPr>
        <w:t>After completing this chapter, you will be able to:</w:t>
      </w:r>
    </w:p>
    <w:p w14:paraId="68AD37D0" w14:textId="77777777" w:rsidR="00AD2099" w:rsidRPr="00E36102" w:rsidRDefault="00AD2099" w:rsidP="002E23EC">
      <w:pPr>
        <w:pStyle w:val="ListParagraph"/>
        <w:numPr>
          <w:ilvl w:val="0"/>
          <w:numId w:val="444"/>
        </w:numPr>
        <w:tabs>
          <w:tab w:val="left" w:pos="820"/>
        </w:tabs>
        <w:spacing w:after="120"/>
        <w:ind w:right="743"/>
        <w:contextualSpacing w:val="0"/>
        <w:rPr>
          <w:rFonts w:eastAsia="Arial" w:cs="Arial"/>
        </w:rPr>
      </w:pPr>
      <w:r w:rsidRPr="00E36102">
        <w:rPr>
          <w:rFonts w:eastAsia="Arial" w:cs="Arial"/>
          <w:spacing w:val="-1"/>
        </w:rPr>
        <w:t>D</w:t>
      </w:r>
      <w:r w:rsidRPr="00E36102">
        <w:rPr>
          <w:rFonts w:eastAsia="Arial" w:cs="Arial"/>
          <w:spacing w:val="-3"/>
        </w:rPr>
        <w:t>e</w:t>
      </w:r>
      <w:r w:rsidRPr="00E36102">
        <w:rPr>
          <w:rFonts w:eastAsia="Arial" w:cs="Arial"/>
          <w:spacing w:val="3"/>
        </w:rPr>
        <w:t>f</w:t>
      </w:r>
      <w:r w:rsidRPr="00E36102">
        <w:rPr>
          <w:rFonts w:eastAsia="Arial" w:cs="Arial"/>
          <w:spacing w:val="-1"/>
        </w:rPr>
        <w:t>i</w:t>
      </w:r>
      <w:r w:rsidRPr="00E36102">
        <w:rPr>
          <w:rFonts w:eastAsia="Arial" w:cs="Arial"/>
        </w:rPr>
        <w:t>ne</w:t>
      </w:r>
      <w:r w:rsidRPr="00E36102">
        <w:rPr>
          <w:rFonts w:eastAsia="Arial" w:cs="Arial"/>
          <w:spacing w:val="1"/>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2"/>
        </w:rPr>
        <w:t>m</w:t>
      </w:r>
      <w:r w:rsidRPr="00E36102">
        <w:rPr>
          <w:rFonts w:eastAsia="Arial" w:cs="Arial"/>
        </w:rPr>
        <w:t>erchan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rPr>
        <w:t>ng</w:t>
      </w:r>
      <w:r w:rsidRPr="00E36102">
        <w:rPr>
          <w:rFonts w:eastAsia="Arial" w:cs="Arial"/>
          <w:spacing w:val="1"/>
        </w:rPr>
        <w:t xml:space="preserve"> </w:t>
      </w:r>
      <w:r w:rsidRPr="00E36102">
        <w:rPr>
          <w:rFonts w:eastAsia="Arial" w:cs="Arial"/>
        </w:rPr>
        <w:t>a</w:t>
      </w:r>
      <w:r w:rsidRPr="00E36102">
        <w:rPr>
          <w:rFonts w:eastAsia="Arial" w:cs="Arial"/>
          <w:spacing w:val="-1"/>
        </w:rPr>
        <w:t>n</w:t>
      </w:r>
      <w:r w:rsidRPr="00E36102">
        <w:rPr>
          <w:rFonts w:eastAsia="Arial" w:cs="Arial"/>
        </w:rPr>
        <w:t>d e</w:t>
      </w:r>
      <w:r w:rsidRPr="00E36102">
        <w:rPr>
          <w:rFonts w:eastAsia="Arial" w:cs="Arial"/>
          <w:spacing w:val="-2"/>
        </w:rPr>
        <w:t>x</w:t>
      </w:r>
      <w:r w:rsidRPr="00E36102">
        <w:rPr>
          <w:rFonts w:eastAsia="Arial" w:cs="Arial"/>
        </w:rPr>
        <w:t>p</w:t>
      </w:r>
      <w:r w:rsidRPr="00E36102">
        <w:rPr>
          <w:rFonts w:eastAsia="Arial" w:cs="Arial"/>
          <w:spacing w:val="-1"/>
        </w:rPr>
        <w:t>l</w:t>
      </w:r>
      <w:r w:rsidRPr="00E36102">
        <w:rPr>
          <w:rFonts w:eastAsia="Arial" w:cs="Arial"/>
        </w:rPr>
        <w:t>a</w:t>
      </w:r>
      <w:r w:rsidRPr="00E36102">
        <w:rPr>
          <w:rFonts w:eastAsia="Arial" w:cs="Arial"/>
          <w:spacing w:val="-1"/>
        </w:rPr>
        <w:t>i</w:t>
      </w:r>
      <w:r w:rsidRPr="00E36102">
        <w:rPr>
          <w:rFonts w:eastAsia="Arial" w:cs="Arial"/>
        </w:rPr>
        <w:t>n and des</w:t>
      </w:r>
      <w:r w:rsidRPr="00E36102">
        <w:rPr>
          <w:rFonts w:eastAsia="Arial" w:cs="Arial"/>
          <w:spacing w:val="-3"/>
        </w:rPr>
        <w:t>c</w:t>
      </w:r>
      <w:r w:rsidRPr="00E36102">
        <w:rPr>
          <w:rFonts w:eastAsia="Arial" w:cs="Arial"/>
          <w:spacing w:val="1"/>
        </w:rPr>
        <w:t>r</w:t>
      </w:r>
      <w:r w:rsidRPr="00E36102">
        <w:rPr>
          <w:rFonts w:eastAsia="Arial" w:cs="Arial"/>
          <w:spacing w:val="-1"/>
        </w:rPr>
        <w:t>i</w:t>
      </w:r>
      <w:r w:rsidRPr="00E36102">
        <w:rPr>
          <w:rFonts w:eastAsia="Arial" w:cs="Arial"/>
        </w:rPr>
        <w:t>be</w:t>
      </w:r>
      <w:r w:rsidRPr="00E36102">
        <w:rPr>
          <w:rFonts w:eastAsia="Arial" w:cs="Arial"/>
          <w:spacing w:val="1"/>
        </w:rPr>
        <w:t xml:space="preserve"> </w:t>
      </w:r>
      <w:r w:rsidRPr="00E36102">
        <w:rPr>
          <w:rFonts w:eastAsia="Arial" w:cs="Arial"/>
          <w:spacing w:val="-1"/>
        </w:rPr>
        <w:t>i</w:t>
      </w:r>
      <w:r w:rsidRPr="00E36102">
        <w:rPr>
          <w:rFonts w:eastAsia="Arial" w:cs="Arial"/>
          <w:spacing w:val="1"/>
        </w:rPr>
        <w:t>t</w:t>
      </w:r>
      <w:r w:rsidRPr="00E36102">
        <w:rPr>
          <w:rFonts w:eastAsia="Arial" w:cs="Arial"/>
        </w:rPr>
        <w:t>s</w:t>
      </w:r>
      <w:r w:rsidRPr="00E36102">
        <w:rPr>
          <w:rFonts w:eastAsia="Arial" w:cs="Arial"/>
          <w:spacing w:val="-3"/>
        </w:rPr>
        <w:t xml:space="preserve"> </w:t>
      </w:r>
      <w:r w:rsidRPr="00E36102">
        <w:rPr>
          <w:rFonts w:eastAsia="Arial" w:cs="Arial"/>
          <w:spacing w:val="2"/>
        </w:rPr>
        <w:t>k</w:t>
      </w:r>
      <w:r w:rsidRPr="00E36102">
        <w:rPr>
          <w:rFonts w:eastAsia="Arial" w:cs="Arial"/>
        </w:rPr>
        <w:t>ey</w:t>
      </w:r>
      <w:r w:rsidRPr="00E36102">
        <w:rPr>
          <w:rFonts w:eastAsia="Arial" w:cs="Arial"/>
          <w:spacing w:val="-2"/>
        </w:rPr>
        <w:t xml:space="preserve"> </w:t>
      </w:r>
      <w:r w:rsidRPr="00E36102">
        <w:rPr>
          <w:rFonts w:eastAsia="Arial" w:cs="Arial"/>
        </w:rPr>
        <w:t>co</w:t>
      </w:r>
      <w:r w:rsidRPr="00E36102">
        <w:rPr>
          <w:rFonts w:eastAsia="Arial" w:cs="Arial"/>
          <w:spacing w:val="-3"/>
        </w:rPr>
        <w:t>n</w:t>
      </w:r>
      <w:r w:rsidRPr="00E36102">
        <w:rPr>
          <w:rFonts w:eastAsia="Arial" w:cs="Arial"/>
        </w:rPr>
        <w:t>ce</w:t>
      </w:r>
      <w:r w:rsidRPr="00E36102">
        <w:rPr>
          <w:rFonts w:eastAsia="Arial" w:cs="Arial"/>
          <w:spacing w:val="-1"/>
        </w:rPr>
        <w:t>p</w:t>
      </w:r>
      <w:r w:rsidRPr="00E36102">
        <w:rPr>
          <w:rFonts w:eastAsia="Arial" w:cs="Arial"/>
          <w:spacing w:val="1"/>
        </w:rPr>
        <w:t>t</w:t>
      </w:r>
      <w:r w:rsidRPr="00E36102">
        <w:rPr>
          <w:rFonts w:eastAsia="Arial" w:cs="Arial"/>
        </w:rPr>
        <w:t>s</w:t>
      </w:r>
      <w:r w:rsidRPr="00E36102">
        <w:rPr>
          <w:rFonts w:eastAsia="Arial" w:cs="Arial"/>
          <w:spacing w:val="1"/>
        </w:rPr>
        <w:t xml:space="preserve"> </w:t>
      </w:r>
      <w:r w:rsidRPr="00E36102">
        <w:rPr>
          <w:rFonts w:eastAsia="Arial" w:cs="Arial"/>
        </w:rPr>
        <w:t>a</w:t>
      </w:r>
      <w:r w:rsidRPr="00E36102">
        <w:rPr>
          <w:rFonts w:eastAsia="Arial" w:cs="Arial"/>
          <w:spacing w:val="-1"/>
        </w:rPr>
        <w:t>n</w:t>
      </w:r>
      <w:r w:rsidRPr="00E36102">
        <w:rPr>
          <w:rFonts w:eastAsia="Arial" w:cs="Arial"/>
        </w:rPr>
        <w:t>d p</w:t>
      </w:r>
      <w:r w:rsidRPr="00E36102">
        <w:rPr>
          <w:rFonts w:eastAsia="Arial" w:cs="Arial"/>
          <w:spacing w:val="-1"/>
        </w:rPr>
        <w:t>u</w:t>
      </w:r>
      <w:r w:rsidRPr="00E36102">
        <w:rPr>
          <w:rFonts w:eastAsia="Arial" w:cs="Arial"/>
          <w:spacing w:val="1"/>
        </w:rPr>
        <w:t>r</w:t>
      </w:r>
      <w:r w:rsidRPr="00E36102">
        <w:rPr>
          <w:rFonts w:eastAsia="Arial" w:cs="Arial"/>
        </w:rPr>
        <w:t>p</w:t>
      </w:r>
      <w:r w:rsidRPr="00E36102">
        <w:rPr>
          <w:rFonts w:eastAsia="Arial" w:cs="Arial"/>
          <w:spacing w:val="-1"/>
        </w:rPr>
        <w:t>o</w:t>
      </w:r>
      <w:r w:rsidRPr="00E36102">
        <w:rPr>
          <w:rFonts w:eastAsia="Arial" w:cs="Arial"/>
        </w:rPr>
        <w:t>se</w:t>
      </w:r>
    </w:p>
    <w:p w14:paraId="584325DD" w14:textId="77777777" w:rsidR="00AD2099" w:rsidRPr="00E36102" w:rsidRDefault="00AD2099" w:rsidP="002E23EC">
      <w:pPr>
        <w:pStyle w:val="ListParagraph"/>
        <w:numPr>
          <w:ilvl w:val="0"/>
          <w:numId w:val="444"/>
        </w:numPr>
        <w:tabs>
          <w:tab w:val="left" w:pos="820"/>
        </w:tabs>
        <w:spacing w:after="120"/>
        <w:ind w:right="743"/>
        <w:contextualSpacing w:val="0"/>
        <w:rPr>
          <w:rFonts w:eastAsia="Arial" w:cs="Arial"/>
        </w:rPr>
      </w:pPr>
      <w:r w:rsidRPr="00E36102">
        <w:rPr>
          <w:rFonts w:eastAsia="Arial" w:cs="Arial"/>
          <w:spacing w:val="-1"/>
        </w:rPr>
        <w:t>Di</w:t>
      </w:r>
      <w:r w:rsidRPr="00E36102">
        <w:rPr>
          <w:rFonts w:eastAsia="Arial" w:cs="Arial"/>
        </w:rPr>
        <w:t>scuss</w:t>
      </w:r>
      <w:r w:rsidRPr="00E36102">
        <w:rPr>
          <w:rFonts w:eastAsia="Arial" w:cs="Arial"/>
          <w:spacing w:val="-1"/>
        </w:rPr>
        <w:t xml:space="preserve"> </w:t>
      </w:r>
      <w:r w:rsidRPr="00E36102">
        <w:rPr>
          <w:rFonts w:eastAsia="Arial" w:cs="Arial"/>
          <w:spacing w:val="1"/>
        </w:rPr>
        <w:t>t</w:t>
      </w:r>
      <w:r w:rsidRPr="00E36102">
        <w:rPr>
          <w:rFonts w:eastAsia="Arial" w:cs="Arial"/>
        </w:rPr>
        <w:t>he</w:t>
      </w:r>
      <w:r w:rsidRPr="00E36102">
        <w:rPr>
          <w:rFonts w:eastAsia="Arial" w:cs="Arial"/>
          <w:spacing w:val="-2"/>
        </w:rPr>
        <w:t xml:space="preserve"> </w:t>
      </w:r>
      <w:r w:rsidRPr="00E36102">
        <w:rPr>
          <w:rFonts w:eastAsia="Arial" w:cs="Arial"/>
        </w:rPr>
        <w:t>p</w:t>
      </w:r>
      <w:r w:rsidRPr="00E36102">
        <w:rPr>
          <w:rFonts w:eastAsia="Arial" w:cs="Arial"/>
          <w:spacing w:val="-1"/>
        </w:rPr>
        <w:t>ot</w:t>
      </w:r>
      <w:r w:rsidRPr="00E36102">
        <w:rPr>
          <w:rFonts w:eastAsia="Arial" w:cs="Arial"/>
        </w:rPr>
        <w:t>e</w:t>
      </w:r>
      <w:r w:rsidRPr="00E36102">
        <w:rPr>
          <w:rFonts w:eastAsia="Arial" w:cs="Arial"/>
          <w:spacing w:val="-1"/>
        </w:rPr>
        <w:t>n</w:t>
      </w:r>
      <w:r w:rsidRPr="00E36102">
        <w:rPr>
          <w:rFonts w:eastAsia="Arial" w:cs="Arial"/>
          <w:spacing w:val="1"/>
        </w:rPr>
        <w:t>t</w:t>
      </w:r>
      <w:r w:rsidRPr="00E36102">
        <w:rPr>
          <w:rFonts w:eastAsia="Arial" w:cs="Arial"/>
          <w:spacing w:val="-1"/>
        </w:rPr>
        <w:t>i</w:t>
      </w:r>
      <w:r w:rsidRPr="00E36102">
        <w:rPr>
          <w:rFonts w:eastAsia="Arial" w:cs="Arial"/>
        </w:rPr>
        <w:t xml:space="preserve">al </w:t>
      </w:r>
      <w:r w:rsidRPr="00E36102">
        <w:rPr>
          <w:rFonts w:eastAsia="Arial" w:cs="Arial"/>
          <w:spacing w:val="-1"/>
        </w:rPr>
        <w:t>i</w:t>
      </w:r>
      <w:r w:rsidRPr="00E36102">
        <w:rPr>
          <w:rFonts w:eastAsia="Arial" w:cs="Arial"/>
          <w:spacing w:val="1"/>
        </w:rPr>
        <w:t>m</w:t>
      </w:r>
      <w:r w:rsidRPr="00E36102">
        <w:rPr>
          <w:rFonts w:eastAsia="Arial" w:cs="Arial"/>
        </w:rPr>
        <w:t>p</w:t>
      </w:r>
      <w:r w:rsidRPr="00E36102">
        <w:rPr>
          <w:rFonts w:eastAsia="Arial" w:cs="Arial"/>
          <w:spacing w:val="-1"/>
        </w:rPr>
        <w:t>a</w:t>
      </w:r>
      <w:r w:rsidRPr="00E36102">
        <w:rPr>
          <w:rFonts w:eastAsia="Arial" w:cs="Arial"/>
          <w:spacing w:val="-2"/>
        </w:rPr>
        <w:t>c</w:t>
      </w:r>
      <w:r w:rsidRPr="00E36102">
        <w:rPr>
          <w:rFonts w:eastAsia="Arial" w:cs="Arial"/>
        </w:rPr>
        <w:t xml:space="preserve">t </w:t>
      </w:r>
      <w:r w:rsidRPr="00E36102">
        <w:rPr>
          <w:rFonts w:eastAsia="Arial" w:cs="Arial"/>
          <w:spacing w:val="1"/>
        </w:rPr>
        <w:t>t</w:t>
      </w:r>
      <w:r w:rsidRPr="00E36102">
        <w:rPr>
          <w:rFonts w:eastAsia="Arial" w:cs="Arial"/>
        </w:rPr>
        <w:t>h</w:t>
      </w:r>
      <w:r w:rsidRPr="00E36102">
        <w:rPr>
          <w:rFonts w:eastAsia="Arial" w:cs="Arial"/>
          <w:spacing w:val="-3"/>
        </w:rPr>
        <w:t>a</w:t>
      </w:r>
      <w:r w:rsidRPr="00E36102">
        <w:rPr>
          <w:rFonts w:eastAsia="Arial" w:cs="Arial"/>
        </w:rPr>
        <w:t>t</w:t>
      </w:r>
      <w:r w:rsidRPr="00E36102">
        <w:rPr>
          <w:rFonts w:eastAsia="Arial" w:cs="Arial"/>
          <w:spacing w:val="2"/>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1"/>
        </w:rPr>
        <w:t>m</w:t>
      </w:r>
      <w:r w:rsidRPr="00E36102">
        <w:rPr>
          <w:rFonts w:eastAsia="Arial" w:cs="Arial"/>
        </w:rPr>
        <w:t>erchan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spacing w:val="-3"/>
        </w:rPr>
        <w:t>n</w:t>
      </w:r>
      <w:r w:rsidRPr="00E36102">
        <w:rPr>
          <w:rFonts w:eastAsia="Arial" w:cs="Arial"/>
        </w:rPr>
        <w:t>g</w:t>
      </w:r>
      <w:r w:rsidRPr="00E36102">
        <w:rPr>
          <w:rFonts w:eastAsia="Arial" w:cs="Arial"/>
          <w:spacing w:val="3"/>
        </w:rPr>
        <w:t xml:space="preserve"> </w:t>
      </w:r>
      <w:r w:rsidRPr="00E36102">
        <w:rPr>
          <w:rFonts w:eastAsia="Arial" w:cs="Arial"/>
          <w:spacing w:val="-2"/>
        </w:rPr>
        <w:t>c</w:t>
      </w:r>
      <w:r w:rsidRPr="00E36102">
        <w:rPr>
          <w:rFonts w:eastAsia="Arial" w:cs="Arial"/>
        </w:rPr>
        <w:t>o</w:t>
      </w:r>
      <w:r w:rsidRPr="00E36102">
        <w:rPr>
          <w:rFonts w:eastAsia="Arial" w:cs="Arial"/>
          <w:spacing w:val="-1"/>
        </w:rPr>
        <w:t>ul</w:t>
      </w:r>
      <w:r w:rsidRPr="00E36102">
        <w:rPr>
          <w:rFonts w:eastAsia="Arial" w:cs="Arial"/>
        </w:rPr>
        <w:t>d ha</w:t>
      </w:r>
      <w:r w:rsidRPr="00E36102">
        <w:rPr>
          <w:rFonts w:eastAsia="Arial" w:cs="Arial"/>
          <w:spacing w:val="-2"/>
        </w:rPr>
        <w:t>v</w:t>
      </w:r>
      <w:r w:rsidRPr="00E36102">
        <w:rPr>
          <w:rFonts w:eastAsia="Arial" w:cs="Arial"/>
        </w:rPr>
        <w:t>e on</w:t>
      </w:r>
      <w:r w:rsidRPr="00E36102">
        <w:rPr>
          <w:rFonts w:eastAsia="Arial" w:cs="Arial"/>
          <w:spacing w:val="1"/>
        </w:rPr>
        <w:t xml:space="preserve"> </w:t>
      </w:r>
      <w:r w:rsidRPr="00E36102">
        <w:rPr>
          <w:rFonts w:eastAsia="Arial" w:cs="Arial"/>
        </w:rPr>
        <w:t>sa</w:t>
      </w:r>
      <w:r w:rsidRPr="00E36102">
        <w:rPr>
          <w:rFonts w:eastAsia="Arial" w:cs="Arial"/>
          <w:spacing w:val="-1"/>
        </w:rPr>
        <w:t>l</w:t>
      </w:r>
      <w:r w:rsidRPr="00E36102">
        <w:rPr>
          <w:rFonts w:eastAsia="Arial" w:cs="Arial"/>
        </w:rPr>
        <w:t>es</w:t>
      </w:r>
      <w:r w:rsidRPr="00E36102">
        <w:rPr>
          <w:rFonts w:eastAsia="Arial" w:cs="Arial"/>
          <w:spacing w:val="-2"/>
        </w:rPr>
        <w:t xml:space="preserve"> </w:t>
      </w:r>
      <w:r w:rsidRPr="00E36102">
        <w:rPr>
          <w:rFonts w:eastAsia="Arial" w:cs="Arial"/>
          <w:spacing w:val="-1"/>
        </w:rPr>
        <w:t>i</w:t>
      </w:r>
      <w:r w:rsidRPr="00E36102">
        <w:rPr>
          <w:rFonts w:eastAsia="Arial" w:cs="Arial"/>
        </w:rPr>
        <w:t xml:space="preserve">n a </w:t>
      </w:r>
      <w:r w:rsidRPr="00E36102">
        <w:rPr>
          <w:rFonts w:eastAsia="Arial" w:cs="Arial"/>
          <w:spacing w:val="1"/>
        </w:rPr>
        <w:t>r</w:t>
      </w:r>
      <w:r w:rsidRPr="00E36102">
        <w:rPr>
          <w:rFonts w:eastAsia="Arial" w:cs="Arial"/>
        </w:rPr>
        <w:t>eta</w:t>
      </w:r>
      <w:r w:rsidRPr="00E36102">
        <w:rPr>
          <w:rFonts w:eastAsia="Arial" w:cs="Arial"/>
          <w:spacing w:val="-1"/>
        </w:rPr>
        <w:t>i</w:t>
      </w:r>
      <w:r w:rsidRPr="00E36102">
        <w:rPr>
          <w:rFonts w:eastAsia="Arial" w:cs="Arial"/>
        </w:rPr>
        <w:t>l ch</w:t>
      </w:r>
      <w:r w:rsidRPr="00E36102">
        <w:rPr>
          <w:rFonts w:eastAsia="Arial" w:cs="Arial"/>
          <w:spacing w:val="-1"/>
        </w:rPr>
        <w:t>ai</w:t>
      </w:r>
      <w:r w:rsidRPr="00E36102">
        <w:rPr>
          <w:rFonts w:eastAsia="Arial" w:cs="Arial"/>
        </w:rPr>
        <w:t xml:space="preserve">n </w:t>
      </w:r>
      <w:r w:rsidRPr="00E36102">
        <w:rPr>
          <w:rFonts w:eastAsia="Arial" w:cs="Arial"/>
          <w:spacing w:val="-2"/>
        </w:rPr>
        <w:t>s</w:t>
      </w:r>
      <w:r w:rsidRPr="00E36102">
        <w:rPr>
          <w:rFonts w:eastAsia="Arial" w:cs="Arial"/>
          <w:spacing w:val="1"/>
        </w:rPr>
        <w:t>t</w:t>
      </w:r>
      <w:r w:rsidRPr="00E36102">
        <w:rPr>
          <w:rFonts w:eastAsia="Arial" w:cs="Arial"/>
        </w:rPr>
        <w:t>ore</w:t>
      </w:r>
    </w:p>
    <w:p w14:paraId="2310806E" w14:textId="77777777" w:rsidR="00AD2099" w:rsidRDefault="00AD2099" w:rsidP="002E23EC">
      <w:pPr>
        <w:pStyle w:val="ListParagraph"/>
        <w:numPr>
          <w:ilvl w:val="0"/>
          <w:numId w:val="444"/>
        </w:numPr>
        <w:tabs>
          <w:tab w:val="left" w:pos="820"/>
        </w:tabs>
        <w:ind w:right="743"/>
        <w:contextualSpacing w:val="0"/>
        <w:rPr>
          <w:rFonts w:eastAsia="Arial" w:cs="Arial"/>
        </w:rPr>
      </w:pPr>
      <w:r w:rsidRPr="00E36102">
        <w:rPr>
          <w:rFonts w:eastAsia="Arial" w:cs="Arial"/>
          <w:spacing w:val="-1"/>
        </w:rPr>
        <w:t>D</w:t>
      </w:r>
      <w:r w:rsidRPr="00E36102">
        <w:rPr>
          <w:rFonts w:eastAsia="Arial" w:cs="Arial"/>
        </w:rPr>
        <w:t>escri</w:t>
      </w:r>
      <w:r w:rsidRPr="00E36102">
        <w:rPr>
          <w:rFonts w:eastAsia="Arial" w:cs="Arial"/>
          <w:spacing w:val="-1"/>
        </w:rPr>
        <w:t>b</w:t>
      </w:r>
      <w:r w:rsidRPr="00E36102">
        <w:rPr>
          <w:rFonts w:eastAsia="Arial" w:cs="Arial"/>
        </w:rPr>
        <w:t>e</w:t>
      </w:r>
      <w:r w:rsidRPr="00E36102">
        <w:rPr>
          <w:rFonts w:eastAsia="Arial" w:cs="Arial"/>
          <w:spacing w:val="-2"/>
        </w:rPr>
        <w:t xml:space="preserve"> </w:t>
      </w:r>
      <w:r w:rsidRPr="00E36102">
        <w:rPr>
          <w:rFonts w:eastAsia="Arial" w:cs="Arial"/>
        </w:rPr>
        <w:t>a</w:t>
      </w:r>
      <w:r w:rsidRPr="00E36102">
        <w:rPr>
          <w:rFonts w:eastAsia="Arial" w:cs="Arial"/>
          <w:spacing w:val="-1"/>
        </w:rPr>
        <w:t>n</w:t>
      </w:r>
      <w:r w:rsidRPr="00E36102">
        <w:rPr>
          <w:rFonts w:eastAsia="Arial" w:cs="Arial"/>
        </w:rPr>
        <w:t>d</w:t>
      </w:r>
      <w:r w:rsidRPr="00E36102">
        <w:rPr>
          <w:rFonts w:eastAsia="Arial" w:cs="Arial"/>
          <w:spacing w:val="2"/>
        </w:rPr>
        <w:t xml:space="preserve"> </w:t>
      </w:r>
      <w:r w:rsidRPr="00E36102">
        <w:rPr>
          <w:rFonts w:eastAsia="Arial" w:cs="Arial"/>
          <w:spacing w:val="-3"/>
        </w:rPr>
        <w:t>e</w:t>
      </w:r>
      <w:r w:rsidRPr="00E36102">
        <w:rPr>
          <w:rFonts w:eastAsia="Arial" w:cs="Arial"/>
          <w:spacing w:val="-2"/>
        </w:rPr>
        <w:t>x</w:t>
      </w:r>
      <w:r w:rsidRPr="00E36102">
        <w:rPr>
          <w:rFonts w:eastAsia="Arial" w:cs="Arial"/>
        </w:rPr>
        <w:t>p</w:t>
      </w:r>
      <w:r w:rsidRPr="00E36102">
        <w:rPr>
          <w:rFonts w:eastAsia="Arial" w:cs="Arial"/>
          <w:spacing w:val="-1"/>
        </w:rPr>
        <w:t>l</w:t>
      </w:r>
      <w:r w:rsidRPr="00E36102">
        <w:rPr>
          <w:rFonts w:eastAsia="Arial" w:cs="Arial"/>
          <w:spacing w:val="2"/>
        </w:rPr>
        <w:t>a</w:t>
      </w:r>
      <w:r w:rsidRPr="00E36102">
        <w:rPr>
          <w:rFonts w:eastAsia="Arial" w:cs="Arial"/>
          <w:spacing w:val="-1"/>
        </w:rPr>
        <w:t>i</w:t>
      </w:r>
      <w:r w:rsidRPr="00E36102">
        <w:rPr>
          <w:rFonts w:eastAsia="Arial" w:cs="Arial"/>
        </w:rPr>
        <w:t>n w</w:t>
      </w:r>
      <w:r w:rsidRPr="00E36102">
        <w:rPr>
          <w:rFonts w:eastAsia="Arial" w:cs="Arial"/>
          <w:spacing w:val="-1"/>
        </w:rPr>
        <w:t>i</w:t>
      </w:r>
      <w:r w:rsidRPr="00E36102">
        <w:rPr>
          <w:rFonts w:eastAsia="Arial" w:cs="Arial"/>
          <w:spacing w:val="1"/>
        </w:rPr>
        <w:t>t</w:t>
      </w:r>
      <w:r w:rsidRPr="00E36102">
        <w:rPr>
          <w:rFonts w:eastAsia="Arial" w:cs="Arial"/>
        </w:rPr>
        <w:t>h e</w:t>
      </w:r>
      <w:r w:rsidRPr="00E36102">
        <w:rPr>
          <w:rFonts w:eastAsia="Arial" w:cs="Arial"/>
          <w:spacing w:val="-2"/>
        </w:rPr>
        <w:t>x</w:t>
      </w:r>
      <w:r w:rsidRPr="00E36102">
        <w:rPr>
          <w:rFonts w:eastAsia="Arial" w:cs="Arial"/>
        </w:rPr>
        <w:t>amp</w:t>
      </w:r>
      <w:r w:rsidRPr="00E36102">
        <w:rPr>
          <w:rFonts w:eastAsia="Arial" w:cs="Arial"/>
          <w:spacing w:val="-1"/>
        </w:rPr>
        <w:t>l</w:t>
      </w:r>
      <w:r w:rsidRPr="00E36102">
        <w:rPr>
          <w:rFonts w:eastAsia="Arial" w:cs="Arial"/>
        </w:rPr>
        <w:t xml:space="preserve">es </w:t>
      </w:r>
      <w:r w:rsidRPr="00E36102">
        <w:rPr>
          <w:rFonts w:eastAsia="Arial" w:cs="Arial"/>
          <w:spacing w:val="2"/>
        </w:rPr>
        <w:t>t</w:t>
      </w:r>
      <w:r w:rsidRPr="00E36102">
        <w:rPr>
          <w:rFonts w:eastAsia="Arial" w:cs="Arial"/>
        </w:rPr>
        <w:t>he</w:t>
      </w:r>
      <w:r w:rsidRPr="00E36102">
        <w:rPr>
          <w:rFonts w:eastAsia="Arial" w:cs="Arial"/>
          <w:spacing w:val="-2"/>
        </w:rPr>
        <w:t xml:space="preserve"> </w:t>
      </w:r>
      <w:r w:rsidRPr="00E36102">
        <w:rPr>
          <w:rFonts w:eastAsia="Arial" w:cs="Arial"/>
        </w:rPr>
        <w:t>b</w:t>
      </w:r>
      <w:r w:rsidRPr="00E36102">
        <w:rPr>
          <w:rFonts w:eastAsia="Arial" w:cs="Arial"/>
          <w:spacing w:val="-1"/>
        </w:rPr>
        <w:t>a</w:t>
      </w:r>
      <w:r w:rsidRPr="00E36102">
        <w:rPr>
          <w:rFonts w:eastAsia="Arial" w:cs="Arial"/>
        </w:rPr>
        <w:t>s</w:t>
      </w:r>
      <w:r w:rsidRPr="00E36102">
        <w:rPr>
          <w:rFonts w:eastAsia="Arial" w:cs="Arial"/>
          <w:spacing w:val="-1"/>
        </w:rPr>
        <w:t>i</w:t>
      </w:r>
      <w:r w:rsidRPr="00E36102">
        <w:rPr>
          <w:rFonts w:eastAsia="Arial" w:cs="Arial"/>
        </w:rPr>
        <w:t>c</w:t>
      </w:r>
      <w:r w:rsidRPr="00E36102">
        <w:rPr>
          <w:rFonts w:eastAsia="Arial" w:cs="Arial"/>
          <w:spacing w:val="1"/>
        </w:rPr>
        <w:t xml:space="preserve"> </w:t>
      </w:r>
      <w:r w:rsidRPr="00E36102">
        <w:rPr>
          <w:rFonts w:eastAsia="Arial" w:cs="Arial"/>
          <w:spacing w:val="-3"/>
        </w:rPr>
        <w:t>p</w:t>
      </w:r>
      <w:r w:rsidRPr="00E36102">
        <w:rPr>
          <w:rFonts w:eastAsia="Arial" w:cs="Arial"/>
          <w:spacing w:val="1"/>
        </w:rPr>
        <w:t>r</w:t>
      </w:r>
      <w:r w:rsidRPr="00E36102">
        <w:rPr>
          <w:rFonts w:eastAsia="Arial" w:cs="Arial"/>
          <w:spacing w:val="-1"/>
        </w:rPr>
        <w:t>i</w:t>
      </w:r>
      <w:r w:rsidRPr="00E36102">
        <w:rPr>
          <w:rFonts w:eastAsia="Arial" w:cs="Arial"/>
        </w:rPr>
        <w:t>nc</w:t>
      </w:r>
      <w:r w:rsidRPr="00E36102">
        <w:rPr>
          <w:rFonts w:eastAsia="Arial" w:cs="Arial"/>
          <w:spacing w:val="-1"/>
        </w:rPr>
        <w:t>i</w:t>
      </w:r>
      <w:r w:rsidRPr="00E36102">
        <w:rPr>
          <w:rFonts w:eastAsia="Arial" w:cs="Arial"/>
        </w:rPr>
        <w:t>p</w:t>
      </w:r>
      <w:r w:rsidRPr="00E36102">
        <w:rPr>
          <w:rFonts w:eastAsia="Arial" w:cs="Arial"/>
          <w:spacing w:val="-1"/>
        </w:rPr>
        <w:t>l</w:t>
      </w:r>
      <w:r w:rsidRPr="00E36102">
        <w:rPr>
          <w:rFonts w:eastAsia="Arial" w:cs="Arial"/>
        </w:rPr>
        <w:t xml:space="preserve">es </w:t>
      </w:r>
      <w:r w:rsidRPr="00E36102">
        <w:rPr>
          <w:rFonts w:eastAsia="Arial" w:cs="Arial"/>
          <w:spacing w:val="-2"/>
        </w:rPr>
        <w:t>o</w:t>
      </w:r>
      <w:r w:rsidRPr="00E36102">
        <w:rPr>
          <w:rFonts w:eastAsia="Arial" w:cs="Arial"/>
        </w:rPr>
        <w:t>f</w:t>
      </w:r>
      <w:r w:rsidRPr="00E36102">
        <w:rPr>
          <w:rFonts w:eastAsia="Arial" w:cs="Arial"/>
          <w:spacing w:val="4"/>
        </w:rPr>
        <w:t xml:space="preserve"> </w:t>
      </w:r>
      <w:r w:rsidRPr="00E36102">
        <w:rPr>
          <w:rFonts w:eastAsia="Arial" w:cs="Arial"/>
          <w:spacing w:val="-2"/>
        </w:rPr>
        <w:t>v</w:t>
      </w:r>
      <w:r w:rsidRPr="00E36102">
        <w:rPr>
          <w:rFonts w:eastAsia="Arial" w:cs="Arial"/>
          <w:spacing w:val="-1"/>
        </w:rPr>
        <w:t>i</w:t>
      </w:r>
      <w:r w:rsidRPr="00E36102">
        <w:rPr>
          <w:rFonts w:eastAsia="Arial" w:cs="Arial"/>
        </w:rPr>
        <w:t>su</w:t>
      </w:r>
      <w:r w:rsidRPr="00E36102">
        <w:rPr>
          <w:rFonts w:eastAsia="Arial" w:cs="Arial"/>
          <w:spacing w:val="-1"/>
        </w:rPr>
        <w:t>a</w:t>
      </w:r>
      <w:r w:rsidRPr="00E36102">
        <w:rPr>
          <w:rFonts w:eastAsia="Arial" w:cs="Arial"/>
        </w:rPr>
        <w:t xml:space="preserve">l </w:t>
      </w:r>
      <w:r w:rsidRPr="00E36102">
        <w:rPr>
          <w:rFonts w:eastAsia="Arial" w:cs="Arial"/>
          <w:spacing w:val="1"/>
        </w:rPr>
        <w:t>m</w:t>
      </w:r>
      <w:r w:rsidRPr="00E36102">
        <w:rPr>
          <w:rFonts w:eastAsia="Arial" w:cs="Arial"/>
          <w:spacing w:val="-3"/>
        </w:rPr>
        <w:t>e</w:t>
      </w:r>
      <w:r w:rsidRPr="00E36102">
        <w:rPr>
          <w:rFonts w:eastAsia="Arial" w:cs="Arial"/>
          <w:spacing w:val="1"/>
        </w:rPr>
        <w:t>r</w:t>
      </w:r>
      <w:r w:rsidRPr="00E36102">
        <w:rPr>
          <w:rFonts w:eastAsia="Arial" w:cs="Arial"/>
        </w:rPr>
        <w:t>ch</w:t>
      </w:r>
      <w:r w:rsidRPr="00E36102">
        <w:rPr>
          <w:rFonts w:eastAsia="Arial" w:cs="Arial"/>
          <w:spacing w:val="-1"/>
        </w:rPr>
        <w:t>a</w:t>
      </w:r>
      <w:r w:rsidRPr="00E36102">
        <w:rPr>
          <w:rFonts w:eastAsia="Arial" w:cs="Arial"/>
        </w:rPr>
        <w:t>n</w:t>
      </w:r>
      <w:r w:rsidRPr="00E36102">
        <w:rPr>
          <w:rFonts w:eastAsia="Arial" w:cs="Arial"/>
          <w:spacing w:val="-1"/>
        </w:rPr>
        <w:t>di</w:t>
      </w:r>
      <w:r w:rsidRPr="00E36102">
        <w:rPr>
          <w:rFonts w:eastAsia="Arial" w:cs="Arial"/>
        </w:rPr>
        <w:t>s</w:t>
      </w:r>
      <w:r w:rsidRPr="00E36102">
        <w:rPr>
          <w:rFonts w:eastAsia="Arial" w:cs="Arial"/>
          <w:spacing w:val="-1"/>
        </w:rPr>
        <w:t>i</w:t>
      </w:r>
      <w:r w:rsidRPr="00E36102">
        <w:rPr>
          <w:rFonts w:eastAsia="Arial" w:cs="Arial"/>
        </w:rPr>
        <w:t>ng</w:t>
      </w:r>
    </w:p>
    <w:p w14:paraId="4B1BBA13" w14:textId="77777777" w:rsidR="00833887" w:rsidRPr="00833887" w:rsidRDefault="00833887" w:rsidP="00833887">
      <w:pPr>
        <w:tabs>
          <w:tab w:val="left" w:pos="820"/>
        </w:tabs>
        <w:ind w:right="743"/>
        <w:rPr>
          <w:rFonts w:eastAsia="Arial" w:cs="Arial"/>
        </w:rPr>
      </w:pPr>
    </w:p>
    <w:p w14:paraId="01BE5B00" w14:textId="77777777" w:rsidR="00AD2099" w:rsidRDefault="00AD2099" w:rsidP="00AD2099">
      <w:pPr>
        <w:pStyle w:val="Heading2"/>
        <w:rPr>
          <w:lang w:val="en-ZA"/>
        </w:rPr>
      </w:pPr>
      <w:bookmarkStart w:id="1521" w:name="_Toc39325658"/>
      <w:bookmarkStart w:id="1522" w:name="_Toc39497311"/>
      <w:bookmarkStart w:id="1523" w:name="_Toc46937261"/>
      <w:r>
        <w:rPr>
          <w:lang w:val="en-ZA"/>
        </w:rPr>
        <w:t>2.1</w:t>
      </w:r>
      <w:r>
        <w:rPr>
          <w:lang w:val="en-ZA"/>
        </w:rPr>
        <w:tab/>
        <w:t>Concepts and purpose of visual merchandising</w:t>
      </w:r>
      <w:bookmarkEnd w:id="1521"/>
      <w:bookmarkEnd w:id="1522"/>
      <w:bookmarkEnd w:id="1523"/>
    </w:p>
    <w:p w14:paraId="7EB5B848" w14:textId="77777777" w:rsidR="00AD2099" w:rsidRDefault="00AD2099" w:rsidP="00AD2099">
      <w:pPr>
        <w:pStyle w:val="Heading3"/>
        <w:rPr>
          <w:lang w:val="en-ZA"/>
        </w:rPr>
      </w:pPr>
      <w:bookmarkStart w:id="1524" w:name="_Toc39325659"/>
      <w:bookmarkStart w:id="1525" w:name="_Toc39497312"/>
      <w:bookmarkStart w:id="1526" w:name="_Toc46937262"/>
      <w:r>
        <w:rPr>
          <w:lang w:val="en-ZA"/>
        </w:rPr>
        <w:t>2.1.1</w:t>
      </w:r>
      <w:r>
        <w:rPr>
          <w:lang w:val="en-ZA"/>
        </w:rPr>
        <w:tab/>
        <w:t>What visual merchandising is</w:t>
      </w:r>
      <w:bookmarkEnd w:id="1524"/>
      <w:bookmarkEnd w:id="1525"/>
      <w:bookmarkEnd w:id="1526"/>
    </w:p>
    <w:p w14:paraId="1C6BA596" w14:textId="77777777" w:rsidR="00833887" w:rsidRDefault="00833887" w:rsidP="00AD2099"/>
    <w:p w14:paraId="68BC269C" w14:textId="77777777" w:rsidR="00AD2099" w:rsidRDefault="00AD2099" w:rsidP="00AD2099">
      <w:r w:rsidRPr="0044274D">
        <w:t>“Visual merchandising</w:t>
      </w:r>
      <w:r>
        <w:t xml:space="preserve"> is presenting or displaying products in a way that makes them visually appealing and desirable.”</w:t>
      </w:r>
      <w:r w:rsidR="00D9279D" w:rsidRPr="00D9279D">
        <w:rPr>
          <w:vertAlign w:val="superscript"/>
        </w:rPr>
        <w:t>v</w:t>
      </w:r>
    </w:p>
    <w:p w14:paraId="15221494" w14:textId="77777777" w:rsidR="00833887" w:rsidRDefault="00833887" w:rsidP="00AD2099"/>
    <w:p w14:paraId="577C2670" w14:textId="77777777" w:rsidR="00AD2099" w:rsidRDefault="00AD2099" w:rsidP="00AD2099">
      <w:r>
        <w:rPr>
          <w:lang w:val="en-ZA"/>
        </w:rPr>
        <w:t>The Kangan institute states that “</w:t>
      </w:r>
      <w:r>
        <w:t>visual merchandising is a crucial retail strategy that maximises the aesthetics of a product with the intent to increase and maximise sales”.</w:t>
      </w:r>
      <w:r w:rsidR="00D9279D" w:rsidRPr="00D9279D">
        <w:rPr>
          <w:vertAlign w:val="superscript"/>
        </w:rPr>
        <w:t>vi</w:t>
      </w:r>
    </w:p>
    <w:p w14:paraId="50DB8B20" w14:textId="77777777" w:rsidR="00833887" w:rsidRDefault="00833887" w:rsidP="00AD2099"/>
    <w:p w14:paraId="11752ECF" w14:textId="77777777" w:rsidR="00AD2099" w:rsidRDefault="00AD2099" w:rsidP="00AD2099">
      <w:pPr>
        <w:rPr>
          <w:lang w:val="en-ZA"/>
        </w:rPr>
      </w:pPr>
      <w:r>
        <w:rPr>
          <w:lang w:val="en-ZA"/>
        </w:rPr>
        <w:t xml:space="preserve">Visual merchandising involves artistic product displays to capture the attention and interest of customers. Displays can be as simple as a large pyramid of soft drinks, or as elaborate as recreating a scene from a fairy tale. </w:t>
      </w:r>
    </w:p>
    <w:p w14:paraId="5791690E" w14:textId="77777777" w:rsidR="00833887" w:rsidRDefault="00833887" w:rsidP="00AD2099">
      <w:pPr>
        <w:rPr>
          <w:lang w:val="en-ZA"/>
        </w:rPr>
      </w:pPr>
    </w:p>
    <w:p w14:paraId="00781E39" w14:textId="77777777" w:rsidR="00AD2099" w:rsidRDefault="00AD2099" w:rsidP="00AD2099">
      <w:pPr>
        <w:jc w:val="center"/>
        <w:rPr>
          <w:lang w:val="en-ZA"/>
        </w:rPr>
      </w:pPr>
      <w:r w:rsidRPr="006E6B2B">
        <w:rPr>
          <w:noProof/>
        </w:rPr>
        <w:drawing>
          <wp:inline distT="0" distB="0" distL="0" distR="0" wp14:anchorId="00750D9D" wp14:editId="2597E55A">
            <wp:extent cx="4304476" cy="3082666"/>
            <wp:effectExtent l="0" t="0" r="1270" b="381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4337117" cy="3106042"/>
                    </a:xfrm>
                    <a:prstGeom prst="rect">
                      <a:avLst/>
                    </a:prstGeom>
                  </pic:spPr>
                </pic:pic>
              </a:graphicData>
            </a:graphic>
          </wp:inline>
        </w:drawing>
      </w:r>
    </w:p>
    <w:p w14:paraId="1B2C25E9" w14:textId="77777777" w:rsidR="00833887" w:rsidRDefault="00833887" w:rsidP="00AD2099">
      <w:pPr>
        <w:jc w:val="cente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3230127E" w14:textId="77777777" w:rsidTr="00BA1B39">
        <w:trPr>
          <w:trHeight w:val="1008"/>
        </w:trPr>
        <w:tc>
          <w:tcPr>
            <w:tcW w:w="1408" w:type="dxa"/>
            <w:shd w:val="clear" w:color="auto" w:fill="auto"/>
          </w:tcPr>
          <w:p w14:paraId="07B70DC7" w14:textId="77777777" w:rsidR="00BA1B39" w:rsidRPr="000E03FD" w:rsidRDefault="00BA1B39" w:rsidP="00BA1B39">
            <w:pPr>
              <w:spacing w:after="120"/>
              <w:jc w:val="center"/>
              <w:rPr>
                <w:lang w:val="en-US"/>
              </w:rPr>
            </w:pPr>
            <w:bookmarkStart w:id="1527" w:name="_Hlk39418498"/>
            <w:r>
              <w:rPr>
                <w:noProof/>
                <w:lang w:val="en-US"/>
              </w:rPr>
              <w:drawing>
                <wp:inline distT="0" distB="0" distL="0" distR="0" wp14:anchorId="4F4672B4" wp14:editId="5CAB53E5">
                  <wp:extent cx="467280" cy="468000"/>
                  <wp:effectExtent l="0" t="0" r="9525" b="8255"/>
                  <wp:docPr id="1203" name="Picture 12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49837C4" w14:textId="77777777" w:rsidR="00AD2099" w:rsidRPr="00BA1B39" w:rsidRDefault="00AD2099" w:rsidP="00BA1B39">
            <w:pPr>
              <w:spacing w:after="120"/>
              <w:rPr>
                <w:b/>
                <w:bCs/>
                <w:lang w:val="en-US"/>
              </w:rPr>
            </w:pPr>
            <w:r w:rsidRPr="00BA1B39">
              <w:rPr>
                <w:b/>
                <w:bCs/>
                <w:lang w:val="en-US"/>
              </w:rPr>
              <w:t xml:space="preserve">Activity </w:t>
            </w:r>
            <w:r w:rsidR="00BA1B39" w:rsidRPr="00BA1B39">
              <w:rPr>
                <w:b/>
                <w:bCs/>
                <w:lang w:val="en-US"/>
              </w:rPr>
              <w:t>86</w:t>
            </w:r>
            <w:r w:rsidRPr="00BA1B39">
              <w:rPr>
                <w:b/>
                <w:bCs/>
                <w:lang w:val="en-US"/>
              </w:rPr>
              <w:t xml:space="preserve"> (KM06 IAC0201)</w:t>
            </w:r>
          </w:p>
          <w:p w14:paraId="2EA01955" w14:textId="77777777" w:rsidR="00AD2099" w:rsidRDefault="00AD2099" w:rsidP="00BA1B39">
            <w:pPr>
              <w:spacing w:after="120"/>
              <w:rPr>
                <w:lang w:val="en-US"/>
              </w:rPr>
            </w:pPr>
            <w:r>
              <w:rPr>
                <w:lang w:val="en-US"/>
              </w:rPr>
              <w:t>Please complete the activity in your workbook.</w:t>
            </w:r>
          </w:p>
          <w:p w14:paraId="4EF899C6" w14:textId="77777777" w:rsidR="00AD2099" w:rsidRPr="000E03FD" w:rsidRDefault="00AD2099" w:rsidP="00BA1B39">
            <w:pPr>
              <w:rPr>
                <w:lang w:val="en-US"/>
              </w:rPr>
            </w:pPr>
            <w:r>
              <w:rPr>
                <w:lang w:val="en-US"/>
              </w:rPr>
              <w:t>From the definitions given in your learner guide, combine the components of the definitions and write your own explanation of what visual merchandising is.</w:t>
            </w:r>
          </w:p>
        </w:tc>
      </w:tr>
      <w:bookmarkEnd w:id="1527"/>
    </w:tbl>
    <w:p w14:paraId="79422790" w14:textId="77777777" w:rsidR="00AD2099" w:rsidRDefault="00AD2099" w:rsidP="00AD2099">
      <w:pPr>
        <w:jc w:val="center"/>
        <w:rPr>
          <w:lang w:val="en-ZA"/>
        </w:rPr>
      </w:pPr>
    </w:p>
    <w:p w14:paraId="79F4BD90" w14:textId="77777777" w:rsidR="003069DE" w:rsidRDefault="003069DE" w:rsidP="00AD2099">
      <w:pPr>
        <w:jc w:val="center"/>
        <w:rPr>
          <w:lang w:val="en-ZA"/>
        </w:rPr>
      </w:pPr>
    </w:p>
    <w:p w14:paraId="3D194010" w14:textId="77777777" w:rsidR="00AD2099" w:rsidRDefault="00AD2099" w:rsidP="00AD2099">
      <w:pPr>
        <w:pStyle w:val="Heading3"/>
        <w:rPr>
          <w:lang w:val="en-ZA"/>
        </w:rPr>
      </w:pPr>
      <w:bookmarkStart w:id="1528" w:name="_Toc39325660"/>
      <w:bookmarkStart w:id="1529" w:name="_Toc39497313"/>
      <w:bookmarkStart w:id="1530" w:name="_Toc46937263"/>
      <w:r>
        <w:rPr>
          <w:lang w:val="en-ZA"/>
        </w:rPr>
        <w:t>2.1.2</w:t>
      </w:r>
      <w:r>
        <w:rPr>
          <w:lang w:val="en-ZA"/>
        </w:rPr>
        <w:tab/>
        <w:t>The purpose of visual merchandising</w:t>
      </w:r>
      <w:bookmarkEnd w:id="1528"/>
      <w:bookmarkEnd w:id="1529"/>
      <w:bookmarkEnd w:id="1530"/>
    </w:p>
    <w:p w14:paraId="0CBB7E4E" w14:textId="77777777" w:rsidR="00BA1B39" w:rsidRDefault="00BA1B39" w:rsidP="00AD2099">
      <w:pPr>
        <w:rPr>
          <w:rStyle w:val="e24kjd"/>
        </w:rPr>
      </w:pPr>
    </w:p>
    <w:p w14:paraId="0FE93DAC" w14:textId="77777777" w:rsidR="00AD2099" w:rsidRDefault="00AD2099" w:rsidP="00AD2099">
      <w:pPr>
        <w:rPr>
          <w:rStyle w:val="e24kjd"/>
        </w:rPr>
      </w:pPr>
      <w:r>
        <w:rPr>
          <w:rStyle w:val="e24kjd"/>
        </w:rPr>
        <w:t xml:space="preserve">The </w:t>
      </w:r>
      <w:r w:rsidRPr="0044274D">
        <w:rPr>
          <w:rStyle w:val="e24kjd"/>
        </w:rPr>
        <w:t>purpose</w:t>
      </w:r>
      <w:r>
        <w:rPr>
          <w:rStyle w:val="e24kjd"/>
        </w:rPr>
        <w:t xml:space="preserve"> of such </w:t>
      </w:r>
      <w:r w:rsidRPr="0044274D">
        <w:rPr>
          <w:rStyle w:val="e24kjd"/>
        </w:rPr>
        <w:t>visual merchandising</w:t>
      </w:r>
      <w:r>
        <w:rPr>
          <w:rStyle w:val="e24kjd"/>
        </w:rPr>
        <w:t xml:space="preserve"> is to attract, engage, and motivate the customer towards making a purchase.</w:t>
      </w:r>
    </w:p>
    <w:p w14:paraId="01EF9FF8" w14:textId="77777777" w:rsidR="00BA1B39" w:rsidRDefault="00BA1B39" w:rsidP="00AD2099">
      <w:pPr>
        <w:rPr>
          <w:lang w:val="en-ZA"/>
        </w:rPr>
      </w:pPr>
    </w:p>
    <w:p w14:paraId="60D88E36" w14:textId="77777777" w:rsidR="00AD2099" w:rsidRDefault="00AD2099" w:rsidP="00AD2099">
      <w:pPr>
        <w:rPr>
          <w:lang w:eastAsia="en-GB"/>
        </w:rPr>
      </w:pPr>
      <w:r>
        <w:rPr>
          <w:lang w:eastAsia="en-GB"/>
        </w:rPr>
        <w:t>V</w:t>
      </w:r>
      <w:r w:rsidRPr="00BF0699">
        <w:rPr>
          <w:lang w:eastAsia="en-GB"/>
        </w:rPr>
        <w:t>isual merchandising is</w:t>
      </w:r>
      <w:r>
        <w:rPr>
          <w:lang w:eastAsia="en-GB"/>
        </w:rPr>
        <w:t xml:space="preserve">, therefore, </w:t>
      </w:r>
      <w:r w:rsidRPr="00BF0699">
        <w:rPr>
          <w:lang w:eastAsia="en-GB"/>
        </w:rPr>
        <w:t xml:space="preserve">the act of making retail spaces attractive to customers so that they spend money. </w:t>
      </w:r>
    </w:p>
    <w:p w14:paraId="6ED49265" w14:textId="77777777" w:rsidR="00BA1B39" w:rsidRDefault="00BA1B39" w:rsidP="00AD2099">
      <w:pPr>
        <w:rPr>
          <w:lang w:val="en-ZA"/>
        </w:rPr>
      </w:pPr>
    </w:p>
    <w:p w14:paraId="6C01294B" w14:textId="77777777" w:rsidR="003069DE" w:rsidRDefault="003069DE" w:rsidP="00AD2099">
      <w:pPr>
        <w:rPr>
          <w:lang w:val="en-ZA"/>
        </w:rPr>
      </w:pPr>
    </w:p>
    <w:p w14:paraId="039A2526" w14:textId="77777777" w:rsidR="00AD2099" w:rsidRDefault="00AD2099" w:rsidP="00AD2099">
      <w:pPr>
        <w:pStyle w:val="Heading2"/>
        <w:rPr>
          <w:lang w:val="en-ZA"/>
        </w:rPr>
      </w:pPr>
      <w:bookmarkStart w:id="1531" w:name="_Toc39325661"/>
      <w:bookmarkStart w:id="1532" w:name="_Toc39497314"/>
      <w:bookmarkStart w:id="1533" w:name="_Toc46937264"/>
      <w:r>
        <w:rPr>
          <w:lang w:val="en-ZA"/>
        </w:rPr>
        <w:t>2.2</w:t>
      </w:r>
      <w:r>
        <w:rPr>
          <w:lang w:val="en-ZA"/>
        </w:rPr>
        <w:tab/>
        <w:t>The impact of visual merchandising on sales</w:t>
      </w:r>
      <w:bookmarkEnd w:id="1531"/>
      <w:bookmarkEnd w:id="1532"/>
      <w:bookmarkEnd w:id="1533"/>
    </w:p>
    <w:p w14:paraId="4B8FE2DE" w14:textId="77777777" w:rsidR="003069DE" w:rsidRPr="003069DE" w:rsidRDefault="003069DE" w:rsidP="003069DE">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463BBDAA" w14:textId="77777777" w:rsidTr="00BA1B39">
        <w:tc>
          <w:tcPr>
            <w:tcW w:w="1408" w:type="dxa"/>
            <w:shd w:val="clear" w:color="auto" w:fill="auto"/>
          </w:tcPr>
          <w:p w14:paraId="69FF4419" w14:textId="77777777" w:rsidR="00AD2099" w:rsidRDefault="00BA1B39" w:rsidP="00BA1B39">
            <w:pPr>
              <w:spacing w:after="120"/>
              <w:jc w:val="center"/>
              <w:rPr>
                <w:noProof/>
                <w:lang w:val="en-US"/>
              </w:rPr>
            </w:pPr>
            <w:bookmarkStart w:id="1534" w:name="_Hlk39418829"/>
            <w:r>
              <w:rPr>
                <w:noProof/>
                <w:lang w:val="en-US"/>
              </w:rPr>
              <w:drawing>
                <wp:inline distT="0" distB="0" distL="0" distR="0" wp14:anchorId="33BE5AF3" wp14:editId="28B3DF31">
                  <wp:extent cx="468000" cy="468000"/>
                  <wp:effectExtent l="0" t="0" r="8255" b="8255"/>
                  <wp:docPr id="1204" name="Picture 120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0E4710A" w14:textId="77777777" w:rsidR="00AD2099" w:rsidRPr="00BA1B39" w:rsidRDefault="00AD2099" w:rsidP="00BA1B39">
            <w:pPr>
              <w:spacing w:after="120"/>
              <w:rPr>
                <w:b/>
                <w:bCs/>
                <w:lang w:val="en-US"/>
              </w:rPr>
            </w:pPr>
            <w:r w:rsidRPr="00BA1B39">
              <w:rPr>
                <w:b/>
                <w:bCs/>
                <w:lang w:val="en-US"/>
              </w:rPr>
              <w:t xml:space="preserve">Activity </w:t>
            </w:r>
            <w:r w:rsidR="00BA1B39" w:rsidRPr="00BA1B39">
              <w:rPr>
                <w:b/>
                <w:bCs/>
                <w:lang w:val="en-US"/>
              </w:rPr>
              <w:t>87</w:t>
            </w:r>
            <w:r w:rsidRPr="00BA1B39">
              <w:rPr>
                <w:b/>
                <w:bCs/>
                <w:lang w:val="en-US"/>
              </w:rPr>
              <w:t xml:space="preserve"> (KM-06 IAC0202)</w:t>
            </w:r>
          </w:p>
          <w:p w14:paraId="56D14D12" w14:textId="77777777" w:rsidR="00AD2099" w:rsidRDefault="00AD2099" w:rsidP="00BA1B39">
            <w:pPr>
              <w:spacing w:after="120"/>
              <w:rPr>
                <w:lang w:val="en-US"/>
              </w:rPr>
            </w:pPr>
            <w:r>
              <w:rPr>
                <w:lang w:val="en-US"/>
              </w:rPr>
              <w:t>Please complete the activity in your workbook.</w:t>
            </w:r>
          </w:p>
          <w:p w14:paraId="36868D79" w14:textId="77777777" w:rsidR="00AD2099" w:rsidRDefault="00AD2099" w:rsidP="00BA1B39">
            <w:pPr>
              <w:spacing w:after="120"/>
              <w:rPr>
                <w:lang w:val="en-US"/>
              </w:rPr>
            </w:pPr>
            <w:r>
              <w:rPr>
                <w:lang w:val="en-US"/>
              </w:rPr>
              <w:t>Your group will be required to make a presentation on two visual displays to the rest of the group.</w:t>
            </w:r>
          </w:p>
          <w:p w14:paraId="62EE2968" w14:textId="77777777" w:rsidR="00AD2099" w:rsidRDefault="00AD2099" w:rsidP="00BA1B39">
            <w:pPr>
              <w:spacing w:after="120"/>
              <w:rPr>
                <w:lang w:val="en-US"/>
              </w:rPr>
            </w:pPr>
            <w:r>
              <w:rPr>
                <w:lang w:val="en-US"/>
              </w:rPr>
              <w:t>Recall some examples of visual displays you have seen in stores.</w:t>
            </w:r>
          </w:p>
          <w:p w14:paraId="65B75B70" w14:textId="77777777" w:rsidR="00AD2099" w:rsidRDefault="00AD2099" w:rsidP="00BA1B39">
            <w:pPr>
              <w:rPr>
                <w:lang w:val="en-US"/>
              </w:rPr>
            </w:pPr>
            <w:r>
              <w:rPr>
                <w:lang w:val="en-US"/>
              </w:rPr>
              <w:t>What product was on display? What was striking about the display? What effect did the display have on you? Did you buy the product?</w:t>
            </w:r>
          </w:p>
        </w:tc>
      </w:tr>
      <w:bookmarkEnd w:id="1534"/>
    </w:tbl>
    <w:p w14:paraId="7CE804C3" w14:textId="77777777" w:rsidR="00AD2099" w:rsidRDefault="00AD2099" w:rsidP="00BA1B39">
      <w:pPr>
        <w:spacing w:after="120"/>
      </w:pPr>
    </w:p>
    <w:p w14:paraId="6C0B9D28" w14:textId="77777777" w:rsidR="003069DE" w:rsidRDefault="003069DE" w:rsidP="00BA1B39">
      <w:pPr>
        <w:spacing w:after="120"/>
      </w:pPr>
    </w:p>
    <w:p w14:paraId="1498EC2A" w14:textId="77777777" w:rsidR="00AD2099" w:rsidRDefault="00AD2099" w:rsidP="00AD2099">
      <w:r>
        <w:t>In the current extremely competitive retail market, visual merchandising plays an essential role in attracting customers and increasing the store’s sales turnover and profitability.</w:t>
      </w:r>
    </w:p>
    <w:p w14:paraId="49A8B8A3" w14:textId="77777777" w:rsidR="00BA1B39" w:rsidRDefault="00BA1B39" w:rsidP="00AD2099"/>
    <w:p w14:paraId="68C01396" w14:textId="77777777" w:rsidR="00AD2099" w:rsidRDefault="00AD2099" w:rsidP="00AD2099">
      <w:pPr>
        <w:rPr>
          <w:rStyle w:val="Emphasis"/>
        </w:rPr>
      </w:pPr>
      <w:r>
        <w:rPr>
          <w:rStyle w:val="Emphasis"/>
        </w:rPr>
        <w:t>Visual merchandising that attracts attention and interest, has several impacts on sales:</w:t>
      </w:r>
    </w:p>
    <w:p w14:paraId="2BBC618C" w14:textId="77777777" w:rsidR="00BA1B39" w:rsidRDefault="00BA1B39" w:rsidP="00AD2099">
      <w:pPr>
        <w:rPr>
          <w:rStyle w:val="Emphasis"/>
          <w:i w:val="0"/>
          <w:iCs w:val="0"/>
        </w:rPr>
      </w:pPr>
    </w:p>
    <w:tbl>
      <w:tblPr>
        <w:tblW w:w="0" w:type="auto"/>
        <w:tblInd w:w="10" w:type="dxa"/>
        <w:tblCellMar>
          <w:top w:w="108" w:type="dxa"/>
          <w:bottom w:w="108" w:type="dxa"/>
        </w:tblCellMar>
        <w:tblLook w:val="04A0" w:firstRow="1" w:lastRow="0" w:firstColumn="1" w:lastColumn="0" w:noHBand="0" w:noVBand="1"/>
      </w:tblPr>
      <w:tblGrid>
        <w:gridCol w:w="3616"/>
        <w:gridCol w:w="5370"/>
      </w:tblGrid>
      <w:tr w:rsidR="00AD2099" w14:paraId="526FE026" w14:textId="77777777" w:rsidTr="00BA1B39">
        <w:tc>
          <w:tcPr>
            <w:tcW w:w="361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4F6FB97" w14:textId="77777777" w:rsidR="00AD2099" w:rsidRDefault="00BA1B39" w:rsidP="00BA1B39">
            <w:pPr>
              <w:spacing w:after="120"/>
              <w:jc w:val="center"/>
              <w:rPr>
                <w:rStyle w:val="Emphasis"/>
                <w:i w:val="0"/>
                <w:iCs w:val="0"/>
              </w:rPr>
            </w:pPr>
            <w:r>
              <w:rPr>
                <w:noProof/>
              </w:rPr>
              <w:drawing>
                <wp:inline distT="0" distB="0" distL="0" distR="0" wp14:anchorId="17861626" wp14:editId="0E0C5DE4">
                  <wp:extent cx="1824566" cy="2599283"/>
                  <wp:effectExtent l="0" t="0" r="4445"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1824566" cy="2599283"/>
                          </a:xfrm>
                          <a:prstGeom prst="rect">
                            <a:avLst/>
                          </a:prstGeom>
                        </pic:spPr>
                      </pic:pic>
                    </a:graphicData>
                  </a:graphic>
                </wp:inline>
              </w:drawing>
            </w:r>
          </w:p>
        </w:tc>
        <w:tc>
          <w:tcPr>
            <w:tcW w:w="53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21ED7DA" w14:textId="77777777" w:rsidR="00AD2099" w:rsidRDefault="00AD2099" w:rsidP="00BA1B39">
            <w:pPr>
              <w:spacing w:after="120"/>
              <w:rPr>
                <w:rStyle w:val="st"/>
              </w:rPr>
            </w:pPr>
            <w:r w:rsidRPr="007422F1">
              <w:rPr>
                <w:b/>
                <w:bCs/>
              </w:rPr>
              <w:t xml:space="preserve">Window </w:t>
            </w:r>
            <w:r>
              <w:rPr>
                <w:b/>
                <w:bCs/>
              </w:rPr>
              <w:t xml:space="preserve">displays make the first impression. </w:t>
            </w:r>
            <w:r w:rsidRPr="007422F1">
              <w:rPr>
                <w:b/>
                <w:bCs/>
              </w:rPr>
              <w:t> </w:t>
            </w:r>
            <w:r w:rsidRPr="007422F1">
              <w:t>The front window display has the power to draw in customers</w:t>
            </w:r>
            <w:r>
              <w:t xml:space="preserve"> from the store’s target market</w:t>
            </w:r>
            <w:r w:rsidRPr="007422F1">
              <w:t xml:space="preserve">. A bland or disjointed display will </w:t>
            </w:r>
            <w:r>
              <w:t>not draw attention</w:t>
            </w:r>
            <w:r w:rsidRPr="007422F1">
              <w:t xml:space="preserve"> and the passer</w:t>
            </w:r>
            <w:r>
              <w:t>s</w:t>
            </w:r>
            <w:r w:rsidRPr="007422F1">
              <w:t xml:space="preserve">-by will keep passing by. </w:t>
            </w:r>
            <w:r>
              <w:t>Displays with visual impact draw attention and will draw customers from the target market into the store and that will increase sales.</w:t>
            </w:r>
          </w:p>
          <w:p w14:paraId="344B93BF" w14:textId="77777777" w:rsidR="00AD2099" w:rsidRDefault="00AD2099" w:rsidP="00BA1B39">
            <w:pPr>
              <w:rPr>
                <w:rStyle w:val="Emphasis"/>
                <w:i w:val="0"/>
                <w:iCs w:val="0"/>
              </w:rPr>
            </w:pPr>
            <w:r>
              <w:rPr>
                <w:rStyle w:val="st"/>
              </w:rPr>
              <w:t>Because v</w:t>
            </w:r>
            <w:r w:rsidRPr="00BA4A1E">
              <w:rPr>
                <w:rStyle w:val="Emphasis"/>
              </w:rPr>
              <w:t>isual merchandising</w:t>
            </w:r>
            <w:r>
              <w:rPr>
                <w:rStyle w:val="st"/>
              </w:rPr>
              <w:t xml:space="preserve"> is all about the look, feel, and culture of the store and brand, it will help increase customer brand loyalty. This is because displays communicate the store’s product range, style and target market. This creates awareness and encourages repeat sales among the store’s target market.</w:t>
            </w:r>
          </w:p>
        </w:tc>
      </w:tr>
      <w:tr w:rsidR="00AD2099" w14:paraId="7E80DCAD"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tcBorders>
              <w:top w:val="single" w:sz="12" w:space="0" w:color="FFFFFF" w:themeColor="background1"/>
            </w:tcBorders>
            <w:shd w:val="clear" w:color="auto" w:fill="D9D9D9" w:themeFill="background1" w:themeFillShade="D9"/>
          </w:tcPr>
          <w:p w14:paraId="28F702E0" w14:textId="77777777" w:rsidR="00AD2099" w:rsidRDefault="00AD2099" w:rsidP="00BA1B39">
            <w:pPr>
              <w:spacing w:after="120"/>
              <w:jc w:val="center"/>
              <w:rPr>
                <w:rStyle w:val="Emphasis"/>
                <w:i w:val="0"/>
                <w:iCs w:val="0"/>
              </w:rPr>
            </w:pPr>
            <w:r>
              <w:rPr>
                <w:noProof/>
              </w:rPr>
              <w:drawing>
                <wp:inline distT="0" distB="0" distL="0" distR="0" wp14:anchorId="0B7A9C25" wp14:editId="79C4E046">
                  <wp:extent cx="1763744" cy="2218266"/>
                  <wp:effectExtent l="0" t="0" r="825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776513" cy="2234325"/>
                          </a:xfrm>
                          <a:prstGeom prst="rect">
                            <a:avLst/>
                          </a:prstGeom>
                        </pic:spPr>
                      </pic:pic>
                    </a:graphicData>
                  </a:graphic>
                </wp:inline>
              </w:drawing>
            </w:r>
          </w:p>
        </w:tc>
        <w:tc>
          <w:tcPr>
            <w:tcW w:w="5370" w:type="dxa"/>
            <w:tcBorders>
              <w:top w:val="single" w:sz="12" w:space="0" w:color="FFFFFF" w:themeColor="background1"/>
            </w:tcBorders>
            <w:shd w:val="clear" w:color="auto" w:fill="D9D9D9" w:themeFill="background1" w:themeFillShade="D9"/>
          </w:tcPr>
          <w:p w14:paraId="27360286" w14:textId="77777777" w:rsidR="00AD2099" w:rsidRDefault="00AD2099" w:rsidP="00BA1B39">
            <w:pPr>
              <w:spacing w:after="120"/>
              <w:jc w:val="left"/>
              <w:rPr>
                <w:rStyle w:val="st"/>
                <w:b/>
                <w:bCs/>
              </w:rPr>
            </w:pPr>
            <w:r w:rsidRPr="007422F1">
              <w:rPr>
                <w:rStyle w:val="Emphasis"/>
                <w:b/>
                <w:bCs/>
              </w:rPr>
              <w:t>Visual merchandising</w:t>
            </w:r>
            <w:r w:rsidRPr="007422F1">
              <w:rPr>
                <w:rStyle w:val="st"/>
                <w:b/>
                <w:bCs/>
              </w:rPr>
              <w:t xml:space="preserve"> makes retail spaces attractive</w:t>
            </w:r>
            <w:r>
              <w:rPr>
                <w:rStyle w:val="st"/>
                <w:b/>
                <w:bCs/>
              </w:rPr>
              <w:t xml:space="preserve"> </w:t>
            </w:r>
            <w:r w:rsidRPr="005A49E2">
              <w:rPr>
                <w:rStyle w:val="st"/>
                <w:b/>
                <w:bCs/>
              </w:rPr>
              <w:t xml:space="preserve">and </w:t>
            </w:r>
            <w:r>
              <w:rPr>
                <w:rStyle w:val="st"/>
                <w:b/>
                <w:bCs/>
              </w:rPr>
              <w:t>appeals to customer desires.</w:t>
            </w:r>
          </w:p>
          <w:p w14:paraId="5E0B9C87" w14:textId="77777777" w:rsidR="00AD2099" w:rsidRPr="00BA1B39" w:rsidRDefault="00AD2099" w:rsidP="00BA1B39">
            <w:pPr>
              <w:spacing w:after="120"/>
              <w:rPr>
                <w:rStyle w:val="Emphasis"/>
                <w:b/>
                <w:bCs/>
                <w:i w:val="0"/>
                <w:iCs w:val="0"/>
              </w:rPr>
            </w:pPr>
            <w:r w:rsidRPr="007422F1">
              <w:t xml:space="preserve">Once customers </w:t>
            </w:r>
            <w:r>
              <w:t>have been drawn into the store,</w:t>
            </w:r>
            <w:r w:rsidRPr="007422F1">
              <w:t xml:space="preserve"> </w:t>
            </w:r>
            <w:r>
              <w:t xml:space="preserve">attractive displays </w:t>
            </w:r>
            <w:r w:rsidRPr="007422F1">
              <w:t>appeal to their desires</w:t>
            </w:r>
            <w:r>
              <w:t xml:space="preserve"> – it makes them feel they want to buy.</w:t>
            </w:r>
          </w:p>
        </w:tc>
      </w:tr>
      <w:tr w:rsidR="00AD2099" w14:paraId="3F42AB1D"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shd w:val="clear" w:color="auto" w:fill="D9D9D9" w:themeFill="background1" w:themeFillShade="D9"/>
          </w:tcPr>
          <w:p w14:paraId="309EDFCB" w14:textId="77777777" w:rsidR="00AD2099" w:rsidRDefault="00AD2099" w:rsidP="00BA1B39">
            <w:pPr>
              <w:spacing w:after="120"/>
              <w:rPr>
                <w:rStyle w:val="Emphasis"/>
                <w:i w:val="0"/>
                <w:iCs w:val="0"/>
              </w:rPr>
            </w:pPr>
            <w:r>
              <w:rPr>
                <w:noProof/>
              </w:rPr>
              <w:drawing>
                <wp:inline distT="0" distB="0" distL="0" distR="0" wp14:anchorId="10DCDD69" wp14:editId="0426C1EA">
                  <wp:extent cx="2137833" cy="1218565"/>
                  <wp:effectExtent l="0" t="0" r="0" b="63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162282" cy="1232501"/>
                          </a:xfrm>
                          <a:prstGeom prst="rect">
                            <a:avLst/>
                          </a:prstGeom>
                        </pic:spPr>
                      </pic:pic>
                    </a:graphicData>
                  </a:graphic>
                </wp:inline>
              </w:drawing>
            </w:r>
          </w:p>
        </w:tc>
        <w:tc>
          <w:tcPr>
            <w:tcW w:w="5370" w:type="dxa"/>
            <w:shd w:val="clear" w:color="auto" w:fill="D9D9D9" w:themeFill="background1" w:themeFillShade="D9"/>
          </w:tcPr>
          <w:p w14:paraId="59FC4DD4" w14:textId="77777777" w:rsidR="00AD2099" w:rsidRDefault="00AD2099" w:rsidP="00BA1B39">
            <w:pPr>
              <w:spacing w:after="120"/>
              <w:rPr>
                <w:rStyle w:val="Emphasis"/>
                <w:i w:val="0"/>
                <w:iCs w:val="0"/>
              </w:rPr>
            </w:pPr>
            <w:r>
              <w:rPr>
                <w:rStyle w:val="st"/>
              </w:rPr>
              <w:t xml:space="preserve">Interest in products, created through attractive and eye-catching visual displays, </w:t>
            </w:r>
            <w:r w:rsidRPr="007422F1">
              <w:rPr>
                <w:rStyle w:val="st"/>
                <w:b/>
                <w:bCs/>
              </w:rPr>
              <w:t>prompt customers to buy the products</w:t>
            </w:r>
            <w:r>
              <w:rPr>
                <w:rStyle w:val="st"/>
              </w:rPr>
              <w:t>. This increases sales figures which, in turn, increases profits.</w:t>
            </w:r>
          </w:p>
        </w:tc>
      </w:tr>
      <w:tr w:rsidR="00AD2099" w14:paraId="329A3D5C" w14:textId="77777777" w:rsidTr="00BA1B39">
        <w:tblPrEx>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PrEx>
        <w:tc>
          <w:tcPr>
            <w:tcW w:w="3616" w:type="dxa"/>
            <w:shd w:val="clear" w:color="auto" w:fill="D9D9D9" w:themeFill="background1" w:themeFillShade="D9"/>
          </w:tcPr>
          <w:p w14:paraId="7BAB3CFE" w14:textId="77777777" w:rsidR="00AD2099" w:rsidRDefault="00AD2099" w:rsidP="00BA1B39">
            <w:pPr>
              <w:spacing w:after="120"/>
              <w:jc w:val="center"/>
              <w:rPr>
                <w:noProof/>
              </w:rPr>
            </w:pPr>
            <w:r>
              <w:rPr>
                <w:noProof/>
              </w:rPr>
              <w:drawing>
                <wp:inline distT="0" distB="0" distL="0" distR="0" wp14:anchorId="5DE9ED65" wp14:editId="72452F27">
                  <wp:extent cx="2049746" cy="1515534"/>
                  <wp:effectExtent l="0" t="0" r="8255" b="889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081094" cy="1538712"/>
                          </a:xfrm>
                          <a:prstGeom prst="rect">
                            <a:avLst/>
                          </a:prstGeom>
                        </pic:spPr>
                      </pic:pic>
                    </a:graphicData>
                  </a:graphic>
                </wp:inline>
              </w:drawing>
            </w:r>
          </w:p>
        </w:tc>
        <w:tc>
          <w:tcPr>
            <w:tcW w:w="5370" w:type="dxa"/>
            <w:shd w:val="clear" w:color="auto" w:fill="D9D9D9" w:themeFill="background1" w:themeFillShade="D9"/>
          </w:tcPr>
          <w:p w14:paraId="734FC4B8" w14:textId="77777777" w:rsidR="00AD2099" w:rsidRDefault="00AD2099" w:rsidP="00BA1B39">
            <w:pPr>
              <w:spacing w:after="120"/>
              <w:jc w:val="left"/>
              <w:rPr>
                <w:b/>
                <w:bCs/>
              </w:rPr>
            </w:pPr>
            <w:r>
              <w:rPr>
                <w:b/>
                <w:bCs/>
              </w:rPr>
              <w:t>C</w:t>
            </w:r>
            <w:r w:rsidRPr="005A49E2">
              <w:rPr>
                <w:b/>
                <w:bCs/>
              </w:rPr>
              <w:t>ross-</w:t>
            </w:r>
            <w:r>
              <w:rPr>
                <w:b/>
                <w:bCs/>
              </w:rPr>
              <w:t>m</w:t>
            </w:r>
            <w:r w:rsidRPr="005A49E2">
              <w:rPr>
                <w:b/>
                <w:bCs/>
              </w:rPr>
              <w:t>erchandising</w:t>
            </w:r>
            <w:r>
              <w:rPr>
                <w:b/>
                <w:bCs/>
              </w:rPr>
              <w:t xml:space="preserve"> increases sales of complementary products. </w:t>
            </w:r>
          </w:p>
          <w:p w14:paraId="563ACF23" w14:textId="77777777" w:rsidR="00AD2099" w:rsidRDefault="00AD2099" w:rsidP="00BA1B39">
            <w:pPr>
              <w:spacing w:after="120"/>
            </w:pPr>
            <w:r w:rsidRPr="005A49E2">
              <w:t>Grocery stores cross-merchandise with great success</w:t>
            </w:r>
            <w:r>
              <w:t xml:space="preserve"> by, for example, </w:t>
            </w:r>
            <w:r w:rsidRPr="005A49E2">
              <w:t>placing a display of wine next to the gourmet cheese section</w:t>
            </w:r>
            <w:r>
              <w:t>;</w:t>
            </w:r>
            <w:r w:rsidRPr="005A49E2">
              <w:t xml:space="preserve"> or an end-cap cooler containing pre-packaged cookie dough and individual milk bottles</w:t>
            </w:r>
            <w:r>
              <w:t>; or sauces to accompany hot dog viennas</w:t>
            </w:r>
            <w:r w:rsidRPr="005A49E2">
              <w:t>.</w:t>
            </w:r>
          </w:p>
          <w:p w14:paraId="29295B24" w14:textId="77777777" w:rsidR="00AD2099" w:rsidRDefault="00AD2099" w:rsidP="00BA1B39">
            <w:pPr>
              <w:rPr>
                <w:rStyle w:val="st"/>
              </w:rPr>
            </w:pPr>
            <w:r w:rsidRPr="005A49E2">
              <w:t xml:space="preserve">Seasonal displays are a great opportunity to use the power of cross-merchandising, but the technique can be used any time of year. </w:t>
            </w:r>
          </w:p>
        </w:tc>
      </w:tr>
    </w:tbl>
    <w:p w14:paraId="6230BE9F" w14:textId="77777777" w:rsidR="00AD2099" w:rsidRDefault="00AD2099" w:rsidP="00AD20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290CCB1D" w14:textId="77777777" w:rsidTr="000E7B2E">
        <w:tc>
          <w:tcPr>
            <w:tcW w:w="1408" w:type="dxa"/>
            <w:shd w:val="clear" w:color="auto" w:fill="auto"/>
          </w:tcPr>
          <w:p w14:paraId="030DCF8E" w14:textId="77777777" w:rsidR="00AD2099" w:rsidRPr="000E03FD" w:rsidRDefault="000E7B2E" w:rsidP="000E7B2E">
            <w:pPr>
              <w:spacing w:after="120"/>
              <w:jc w:val="center"/>
              <w:rPr>
                <w:lang w:val="en-US"/>
              </w:rPr>
            </w:pPr>
            <w:bookmarkStart w:id="1535" w:name="_Hlk39419164"/>
            <w:r>
              <w:rPr>
                <w:noProof/>
                <w:lang w:val="en-US"/>
              </w:rPr>
              <w:drawing>
                <wp:inline distT="0" distB="0" distL="0" distR="0" wp14:anchorId="632EE7D9" wp14:editId="19815344">
                  <wp:extent cx="467280" cy="468000"/>
                  <wp:effectExtent l="0" t="0" r="9525" b="8255"/>
                  <wp:docPr id="1205" name="Picture 12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3E01C61" w14:textId="77777777" w:rsidR="00AD2099" w:rsidRPr="000E7B2E" w:rsidRDefault="00AD2099" w:rsidP="000E7B2E">
            <w:pPr>
              <w:spacing w:after="120"/>
              <w:rPr>
                <w:b/>
                <w:bCs/>
                <w:lang w:val="en-US"/>
              </w:rPr>
            </w:pPr>
            <w:r w:rsidRPr="000E7B2E">
              <w:rPr>
                <w:b/>
                <w:bCs/>
                <w:lang w:val="en-US"/>
              </w:rPr>
              <w:t xml:space="preserve">Activity </w:t>
            </w:r>
            <w:r w:rsidR="000E7B2E" w:rsidRPr="000E7B2E">
              <w:rPr>
                <w:b/>
                <w:bCs/>
                <w:lang w:val="en-US"/>
              </w:rPr>
              <w:t xml:space="preserve">88 </w:t>
            </w:r>
            <w:r w:rsidRPr="000E7B2E">
              <w:rPr>
                <w:b/>
                <w:bCs/>
                <w:lang w:val="en-US"/>
              </w:rPr>
              <w:t>(KM06 IAC 0203)</w:t>
            </w:r>
          </w:p>
          <w:p w14:paraId="07AD8C03" w14:textId="77777777" w:rsidR="00AD2099" w:rsidRDefault="00AD2099" w:rsidP="000E7B2E">
            <w:pPr>
              <w:spacing w:after="120"/>
              <w:rPr>
                <w:lang w:val="en-US"/>
              </w:rPr>
            </w:pPr>
            <w:r>
              <w:rPr>
                <w:lang w:val="en-US"/>
              </w:rPr>
              <w:t>Please complete the activity in your workbook.</w:t>
            </w:r>
          </w:p>
          <w:p w14:paraId="27E1003F" w14:textId="77777777" w:rsidR="00AD2099" w:rsidRDefault="000E7B2E" w:rsidP="000E7B2E">
            <w:pPr>
              <w:spacing w:after="120"/>
              <w:ind w:left="611" w:hanging="611"/>
              <w:rPr>
                <w:lang w:val="en-US"/>
              </w:rPr>
            </w:pPr>
            <w:r>
              <w:rPr>
                <w:lang w:val="en-US"/>
              </w:rPr>
              <w:t>88</w:t>
            </w:r>
            <w:r w:rsidR="00AD2099">
              <w:rPr>
                <w:lang w:val="en-US"/>
              </w:rPr>
              <w:t>.1</w:t>
            </w:r>
            <w:r>
              <w:rPr>
                <w:lang w:val="en-US"/>
              </w:rPr>
              <w:tab/>
            </w:r>
            <w:r w:rsidR="00AD2099">
              <w:rPr>
                <w:lang w:val="en-US"/>
              </w:rPr>
              <w:t>Identify four of the principles of visual merchandising that are applied in the store you manage. For each, describe the principle and explain with the examples form your store how the principle is applied.</w:t>
            </w:r>
          </w:p>
          <w:p w14:paraId="7DD32A5A" w14:textId="77777777" w:rsidR="00AD2099" w:rsidRPr="000E03FD" w:rsidRDefault="000E7B2E" w:rsidP="000E7B2E">
            <w:pPr>
              <w:ind w:left="612" w:hanging="612"/>
              <w:rPr>
                <w:lang w:val="en-US"/>
              </w:rPr>
            </w:pPr>
            <w:r>
              <w:rPr>
                <w:lang w:val="en-US"/>
              </w:rPr>
              <w:t>88</w:t>
            </w:r>
            <w:r w:rsidR="00AD2099">
              <w:rPr>
                <w:lang w:val="en-US"/>
              </w:rPr>
              <w:t>.2</w:t>
            </w:r>
            <w:r>
              <w:rPr>
                <w:lang w:val="en-US"/>
              </w:rPr>
              <w:tab/>
            </w:r>
            <w:r w:rsidR="00AD2099">
              <w:rPr>
                <w:lang w:val="en-US"/>
              </w:rPr>
              <w:t>Which items in the store you manage are complementary and can be cross merchandised?</w:t>
            </w:r>
          </w:p>
        </w:tc>
      </w:tr>
      <w:bookmarkEnd w:id="1535"/>
    </w:tbl>
    <w:p w14:paraId="6AD8DA4B" w14:textId="77777777" w:rsidR="00AD2099" w:rsidRDefault="00AD2099" w:rsidP="00AD2099">
      <w:pPr>
        <w:rPr>
          <w:rStyle w:val="Emphasis"/>
          <w:i w:val="0"/>
          <w:iCs w:val="0"/>
        </w:rPr>
      </w:pPr>
    </w:p>
    <w:p w14:paraId="1C3B6962" w14:textId="77777777" w:rsidR="003069DE" w:rsidRDefault="003069DE" w:rsidP="00AD2099">
      <w:pPr>
        <w:rPr>
          <w:rStyle w:val="Emphasis"/>
          <w:i w:val="0"/>
          <w:iCs w:val="0"/>
        </w:rPr>
      </w:pPr>
    </w:p>
    <w:p w14:paraId="2E468B13" w14:textId="77777777" w:rsidR="00AD2099" w:rsidRDefault="00AD2099" w:rsidP="00AD2099">
      <w:pPr>
        <w:pStyle w:val="Heading2"/>
        <w:rPr>
          <w:lang w:val="en-ZA"/>
        </w:rPr>
      </w:pPr>
      <w:bookmarkStart w:id="1536" w:name="_Toc39325662"/>
      <w:bookmarkStart w:id="1537" w:name="_Toc39497315"/>
      <w:bookmarkStart w:id="1538" w:name="_Toc46937265"/>
      <w:r>
        <w:rPr>
          <w:lang w:val="en-ZA"/>
        </w:rPr>
        <w:t>2.3</w:t>
      </w:r>
      <w:r>
        <w:rPr>
          <w:lang w:val="en-ZA"/>
        </w:rPr>
        <w:tab/>
        <w:t>Principles of visual merchandising</w:t>
      </w:r>
      <w:bookmarkEnd w:id="1536"/>
      <w:bookmarkEnd w:id="1537"/>
      <w:bookmarkEnd w:id="1538"/>
    </w:p>
    <w:p w14:paraId="635233C3" w14:textId="77777777" w:rsidR="00AD2099" w:rsidRDefault="00AD2099" w:rsidP="00AD2099">
      <w:r>
        <w:t>Principles of visual merchandising include the following:</w:t>
      </w:r>
    </w:p>
    <w:p w14:paraId="6398B434" w14:textId="77777777" w:rsidR="000E7B2E" w:rsidRDefault="000E7B2E" w:rsidP="00AD2099"/>
    <w:tbl>
      <w:tblPr>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813"/>
        <w:gridCol w:w="5183"/>
      </w:tblGrid>
      <w:tr w:rsidR="00AD2099" w14:paraId="16E02F17" w14:textId="77777777" w:rsidTr="003069DE">
        <w:tc>
          <w:tcPr>
            <w:tcW w:w="3813" w:type="dxa"/>
            <w:shd w:val="clear" w:color="auto" w:fill="D9D9D9" w:themeFill="background1" w:themeFillShade="D9"/>
          </w:tcPr>
          <w:p w14:paraId="74460C19"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Shelf displays</w:t>
            </w:r>
          </w:p>
          <w:p w14:paraId="3E4B19C9"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11640C9B" wp14:editId="464452ED">
                  <wp:extent cx="2154767" cy="1435716"/>
                  <wp:effectExtent l="0" t="0" r="0" b="0"/>
                  <wp:docPr id="1162" name="Picture 1162" descr="Frito-Lay – WD Part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rito-Lay – WD Partners"/>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181528" cy="1453547"/>
                          </a:xfrm>
                          <a:prstGeom prst="rect">
                            <a:avLst/>
                          </a:prstGeom>
                          <a:noFill/>
                          <a:ln>
                            <a:noFill/>
                          </a:ln>
                        </pic:spPr>
                      </pic:pic>
                    </a:graphicData>
                  </a:graphic>
                </wp:inline>
              </w:drawing>
            </w:r>
          </w:p>
        </w:tc>
        <w:tc>
          <w:tcPr>
            <w:tcW w:w="5183" w:type="dxa"/>
            <w:shd w:val="clear" w:color="auto" w:fill="D9D9D9" w:themeFill="background1" w:themeFillShade="D9"/>
          </w:tcPr>
          <w:p w14:paraId="622913DA" w14:textId="77777777" w:rsidR="00AD2099" w:rsidRPr="000E7B2E" w:rsidRDefault="00AD2099" w:rsidP="000E7B2E">
            <w:pPr>
              <w:spacing w:after="120"/>
              <w:rPr>
                <w:rFonts w:cs="Arial"/>
                <w:szCs w:val="20"/>
              </w:rPr>
            </w:pPr>
            <w:r w:rsidRPr="000E7B2E">
              <w:rPr>
                <w:rFonts w:cs="Arial"/>
                <w:szCs w:val="20"/>
              </w:rPr>
              <w:t xml:space="preserve">The chain store manager should plan how shelf displays will be used to feature products, and how much shelf space each product will get. </w:t>
            </w:r>
          </w:p>
          <w:p w14:paraId="5CEB783F" w14:textId="77777777" w:rsidR="00AD2099" w:rsidRPr="000E7B2E" w:rsidRDefault="00AD2099" w:rsidP="002E23EC">
            <w:pPr>
              <w:pStyle w:val="ListParagraph"/>
              <w:numPr>
                <w:ilvl w:val="0"/>
                <w:numId w:val="445"/>
              </w:numPr>
              <w:spacing w:after="120"/>
              <w:contextualSpacing w:val="0"/>
              <w:rPr>
                <w:rFonts w:cs="Arial"/>
                <w:szCs w:val="20"/>
              </w:rPr>
            </w:pPr>
            <w:r w:rsidRPr="000E7B2E">
              <w:rPr>
                <w:rFonts w:cs="Arial"/>
                <w:szCs w:val="20"/>
              </w:rPr>
              <w:t>Be careful not to clutter products</w:t>
            </w:r>
          </w:p>
          <w:p w14:paraId="5070F1DC" w14:textId="77777777" w:rsidR="00AD2099" w:rsidRPr="000E7B2E" w:rsidRDefault="00AD2099" w:rsidP="002E23EC">
            <w:pPr>
              <w:pStyle w:val="ListParagraph"/>
              <w:numPr>
                <w:ilvl w:val="0"/>
                <w:numId w:val="445"/>
              </w:numPr>
              <w:spacing w:after="120"/>
              <w:contextualSpacing w:val="0"/>
              <w:rPr>
                <w:rFonts w:cs="Arial"/>
                <w:szCs w:val="20"/>
              </w:rPr>
            </w:pPr>
            <w:r w:rsidRPr="000E7B2E">
              <w:rPr>
                <w:rFonts w:cs="Arial"/>
                <w:szCs w:val="20"/>
              </w:rPr>
              <w:t>Capitalise on spaces at the end of shelves</w:t>
            </w:r>
          </w:p>
          <w:p w14:paraId="17FB711F" w14:textId="77777777" w:rsidR="00AD2099" w:rsidRPr="000E7B2E" w:rsidRDefault="00AD2099" w:rsidP="002E23EC">
            <w:pPr>
              <w:pStyle w:val="ListParagraph"/>
              <w:numPr>
                <w:ilvl w:val="0"/>
                <w:numId w:val="445"/>
              </w:numPr>
              <w:spacing w:after="120"/>
              <w:contextualSpacing w:val="0"/>
              <w:rPr>
                <w:rFonts w:cs="Arial"/>
                <w:szCs w:val="20"/>
              </w:rPr>
            </w:pPr>
            <w:r w:rsidRPr="000E7B2E">
              <w:rPr>
                <w:rFonts w:cs="Arial"/>
                <w:szCs w:val="20"/>
              </w:rPr>
              <w:t>Place popular or targeted products between eye level and knee level</w:t>
            </w:r>
          </w:p>
          <w:p w14:paraId="242F70D4" w14:textId="77777777" w:rsidR="00AD2099" w:rsidRPr="000E7B2E" w:rsidRDefault="00AD2099" w:rsidP="002E23EC">
            <w:pPr>
              <w:pStyle w:val="ListParagraph"/>
              <w:numPr>
                <w:ilvl w:val="0"/>
                <w:numId w:val="445"/>
              </w:numPr>
              <w:spacing w:after="120"/>
              <w:contextualSpacing w:val="0"/>
              <w:rPr>
                <w:rFonts w:cs="Arial"/>
                <w:szCs w:val="20"/>
              </w:rPr>
            </w:pPr>
            <w:r w:rsidRPr="000E7B2E">
              <w:rPr>
                <w:rFonts w:cs="Arial"/>
                <w:szCs w:val="20"/>
              </w:rPr>
              <w:t>Place the most profitable items at eye level</w:t>
            </w:r>
          </w:p>
          <w:p w14:paraId="4B084231" w14:textId="77777777" w:rsidR="00AD2099" w:rsidRPr="000E7B2E" w:rsidRDefault="00AD2099" w:rsidP="002E23EC">
            <w:pPr>
              <w:pStyle w:val="ListParagraph"/>
              <w:numPr>
                <w:ilvl w:val="0"/>
                <w:numId w:val="445"/>
              </w:numPr>
              <w:ind w:left="357" w:hanging="357"/>
              <w:contextualSpacing w:val="0"/>
              <w:rPr>
                <w:rFonts w:cs="Arial"/>
                <w:szCs w:val="20"/>
              </w:rPr>
            </w:pPr>
            <w:r w:rsidRPr="000E7B2E">
              <w:rPr>
                <w:rFonts w:cs="Arial"/>
                <w:szCs w:val="20"/>
              </w:rPr>
              <w:t>Place products for children at children's eye levels.</w:t>
            </w:r>
          </w:p>
        </w:tc>
      </w:tr>
      <w:tr w:rsidR="00AD2099" w14:paraId="724E2BA9" w14:textId="77777777" w:rsidTr="003069DE">
        <w:tc>
          <w:tcPr>
            <w:tcW w:w="3813" w:type="dxa"/>
            <w:shd w:val="clear" w:color="auto" w:fill="D9D9D9" w:themeFill="background1" w:themeFillShade="D9"/>
          </w:tcPr>
          <w:p w14:paraId="317B3E4D"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Window displays</w:t>
            </w:r>
          </w:p>
          <w:p w14:paraId="6011EB9C"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462E25EA" wp14:editId="73715759">
                  <wp:extent cx="2141855" cy="2141855"/>
                  <wp:effectExtent l="0" t="0" r="0" b="0"/>
                  <wp:docPr id="1163" name="Picture 1163" descr="Espero Visual Merchandising - Merchandising service - Malappu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pero Visual Merchandising - Merchandising service - Malappuram ..."/>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41855" cy="2141855"/>
                          </a:xfrm>
                          <a:prstGeom prst="rect">
                            <a:avLst/>
                          </a:prstGeom>
                          <a:noFill/>
                          <a:ln>
                            <a:noFill/>
                          </a:ln>
                        </pic:spPr>
                      </pic:pic>
                    </a:graphicData>
                  </a:graphic>
                </wp:inline>
              </w:drawing>
            </w:r>
          </w:p>
        </w:tc>
        <w:tc>
          <w:tcPr>
            <w:tcW w:w="5183" w:type="dxa"/>
            <w:shd w:val="clear" w:color="auto" w:fill="D9D9D9" w:themeFill="background1" w:themeFillShade="D9"/>
          </w:tcPr>
          <w:p w14:paraId="2A889F22" w14:textId="77777777" w:rsidR="00AD2099" w:rsidRPr="000E7B2E" w:rsidRDefault="00AD2099" w:rsidP="000E7B2E">
            <w:pPr>
              <w:spacing w:after="120"/>
              <w:rPr>
                <w:rFonts w:cs="Arial"/>
                <w:szCs w:val="20"/>
              </w:rPr>
            </w:pPr>
            <w:r w:rsidRPr="000E7B2E">
              <w:rPr>
                <w:rFonts w:cs="Arial"/>
                <w:szCs w:val="20"/>
              </w:rPr>
              <w:t>The store’s window display has the effect of improving or depressing sales. How it is set it up will determine whether customers will pass without a second glance, or whether their attention will be arrested by the sheer creativity of your display.</w:t>
            </w:r>
          </w:p>
          <w:p w14:paraId="564D9E90" w14:textId="77777777" w:rsidR="00AD2099" w:rsidRPr="000E7B2E" w:rsidRDefault="00AD2099" w:rsidP="000E7B2E">
            <w:pPr>
              <w:spacing w:after="120"/>
              <w:rPr>
                <w:rFonts w:cs="Arial"/>
                <w:szCs w:val="20"/>
              </w:rPr>
            </w:pPr>
            <w:r w:rsidRPr="000E7B2E">
              <w:rPr>
                <w:rFonts w:cs="Arial"/>
                <w:szCs w:val="20"/>
              </w:rPr>
              <w:t xml:space="preserve">Window displays are used to make a statement about the business - for example, to imply the store’s products are elegant, sophisticated, edgy or contemporary. </w:t>
            </w:r>
          </w:p>
          <w:p w14:paraId="7AC8D187" w14:textId="77777777" w:rsidR="00AD2099" w:rsidRPr="000E7B2E" w:rsidRDefault="00AD2099" w:rsidP="000E7B2E">
            <w:pPr>
              <w:rPr>
                <w:rFonts w:cs="Arial"/>
                <w:szCs w:val="20"/>
              </w:rPr>
            </w:pPr>
            <w:r w:rsidRPr="000E7B2E">
              <w:rPr>
                <w:rFonts w:cs="Arial"/>
                <w:szCs w:val="20"/>
              </w:rPr>
              <w:t>Window displays should:</w:t>
            </w:r>
          </w:p>
          <w:p w14:paraId="051B125F" w14:textId="77777777" w:rsidR="00AD2099" w:rsidRPr="000E7B2E" w:rsidRDefault="00AD2099" w:rsidP="002E23EC">
            <w:pPr>
              <w:pStyle w:val="ListParagraph"/>
              <w:numPr>
                <w:ilvl w:val="0"/>
                <w:numId w:val="446"/>
              </w:numPr>
              <w:contextualSpacing w:val="0"/>
              <w:rPr>
                <w:rFonts w:cs="Arial"/>
                <w:szCs w:val="20"/>
              </w:rPr>
            </w:pPr>
            <w:r w:rsidRPr="000E7B2E">
              <w:rPr>
                <w:rFonts w:cs="Arial"/>
                <w:szCs w:val="20"/>
              </w:rPr>
              <w:t>Be topical and seasonal.</w:t>
            </w:r>
          </w:p>
          <w:p w14:paraId="7A9C7065" w14:textId="77777777" w:rsidR="00AD2099" w:rsidRPr="000E7B2E" w:rsidRDefault="00AD2099" w:rsidP="002E23EC">
            <w:pPr>
              <w:pStyle w:val="ListParagraph"/>
              <w:numPr>
                <w:ilvl w:val="0"/>
                <w:numId w:val="446"/>
              </w:numPr>
              <w:contextualSpacing w:val="0"/>
              <w:rPr>
                <w:rFonts w:cs="Arial"/>
                <w:szCs w:val="20"/>
              </w:rPr>
            </w:pPr>
            <w:r w:rsidRPr="000E7B2E">
              <w:rPr>
                <w:rFonts w:cs="Arial"/>
                <w:szCs w:val="20"/>
              </w:rPr>
              <w:t>Have props, images, signage and products to convey an idea and message that will help customers connect with the store’s products.</w:t>
            </w:r>
          </w:p>
          <w:p w14:paraId="5E90C122" w14:textId="77777777" w:rsidR="00AD2099" w:rsidRPr="000E7B2E" w:rsidRDefault="00AD2099" w:rsidP="002E23EC">
            <w:pPr>
              <w:pStyle w:val="ListParagraph"/>
              <w:numPr>
                <w:ilvl w:val="0"/>
                <w:numId w:val="446"/>
              </w:numPr>
              <w:contextualSpacing w:val="0"/>
              <w:rPr>
                <w:rFonts w:cs="Arial"/>
                <w:szCs w:val="20"/>
              </w:rPr>
            </w:pPr>
            <w:r w:rsidRPr="000E7B2E">
              <w:rPr>
                <w:rFonts w:cs="Arial"/>
                <w:szCs w:val="20"/>
              </w:rPr>
              <w:t xml:space="preserve">Be changed regularly. </w:t>
            </w:r>
          </w:p>
        </w:tc>
      </w:tr>
      <w:tr w:rsidR="00AD2099" w14:paraId="050B45E1" w14:textId="77777777" w:rsidTr="003069DE">
        <w:tc>
          <w:tcPr>
            <w:tcW w:w="3813" w:type="dxa"/>
            <w:shd w:val="clear" w:color="auto" w:fill="D9D9D9" w:themeFill="background1" w:themeFillShade="D9"/>
          </w:tcPr>
          <w:p w14:paraId="3BEDEB54"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Stock displays</w:t>
            </w:r>
          </w:p>
          <w:p w14:paraId="3169D5F3" w14:textId="77777777" w:rsidR="00AD2099" w:rsidRPr="000E7B2E" w:rsidRDefault="00AD2099" w:rsidP="000E7B2E">
            <w:pPr>
              <w:spacing w:after="120"/>
              <w:jc w:val="center"/>
              <w:rPr>
                <w:rFonts w:cs="Arial"/>
                <w:b/>
                <w:bCs/>
                <w:color w:val="000000" w:themeColor="text1"/>
                <w:szCs w:val="20"/>
              </w:rPr>
            </w:pPr>
            <w:r w:rsidRPr="000E7B2E">
              <w:rPr>
                <w:rFonts w:cs="Arial"/>
                <w:b/>
                <w:bCs/>
                <w:noProof/>
                <w:color w:val="000000" w:themeColor="text1"/>
                <w:szCs w:val="20"/>
              </w:rPr>
              <w:drawing>
                <wp:inline distT="0" distB="0" distL="0" distR="0" wp14:anchorId="5E30ED43" wp14:editId="160B0DF7">
                  <wp:extent cx="2127502" cy="2023533"/>
                  <wp:effectExtent l="0" t="0" r="635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0">
                            <a:extLst>
                              <a:ext uri="{28A0092B-C50C-407E-A947-70E740481C1C}">
                                <a14:useLocalDpi xmlns:a14="http://schemas.microsoft.com/office/drawing/2010/main" val="0"/>
                              </a:ext>
                            </a:extLst>
                          </a:blip>
                          <a:srcRect t="16876" b="11725"/>
                          <a:stretch/>
                        </pic:blipFill>
                        <pic:spPr bwMode="auto">
                          <a:xfrm>
                            <a:off x="0" y="0"/>
                            <a:ext cx="2127885" cy="20238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83" w:type="dxa"/>
            <w:shd w:val="clear" w:color="auto" w:fill="D9D9D9" w:themeFill="background1" w:themeFillShade="D9"/>
          </w:tcPr>
          <w:p w14:paraId="44419C5A" w14:textId="77777777" w:rsidR="00AD2099" w:rsidRPr="000E7B2E" w:rsidRDefault="00AD2099" w:rsidP="000E7B2E">
            <w:pPr>
              <w:spacing w:after="120"/>
              <w:rPr>
                <w:rFonts w:cs="Arial"/>
                <w:szCs w:val="20"/>
              </w:rPr>
            </w:pPr>
            <w:r w:rsidRPr="000E7B2E">
              <w:rPr>
                <w:rFonts w:cs="Arial"/>
                <w:szCs w:val="20"/>
              </w:rPr>
              <w:t xml:space="preserve">Related stock items should be displayed together and premium spaces such as end of aisles, should be used for visual merchandising and to feature profitable products. </w:t>
            </w:r>
          </w:p>
          <w:p w14:paraId="2417F0B4" w14:textId="77777777" w:rsidR="00AD2099" w:rsidRPr="000E7B2E" w:rsidRDefault="00AD2099" w:rsidP="002E23EC">
            <w:pPr>
              <w:pStyle w:val="ListParagraph"/>
              <w:numPr>
                <w:ilvl w:val="0"/>
                <w:numId w:val="447"/>
              </w:numPr>
              <w:spacing w:after="120"/>
              <w:contextualSpacing w:val="0"/>
              <w:rPr>
                <w:rFonts w:cs="Arial"/>
                <w:szCs w:val="20"/>
              </w:rPr>
            </w:pPr>
            <w:r w:rsidRPr="000E7B2E">
              <w:rPr>
                <w:rFonts w:cs="Arial"/>
                <w:szCs w:val="20"/>
              </w:rPr>
              <w:t>Group similar products together to encourage add-on sales. For example, place crockery with cutlery.</w:t>
            </w:r>
          </w:p>
          <w:p w14:paraId="4579F239" w14:textId="77777777" w:rsidR="00AD2099" w:rsidRPr="000E7B2E" w:rsidRDefault="00AD2099" w:rsidP="002E23EC">
            <w:pPr>
              <w:pStyle w:val="ListParagraph"/>
              <w:numPr>
                <w:ilvl w:val="0"/>
                <w:numId w:val="447"/>
              </w:numPr>
              <w:spacing w:after="120"/>
              <w:contextualSpacing w:val="0"/>
              <w:rPr>
                <w:rFonts w:cs="Arial"/>
                <w:szCs w:val="20"/>
              </w:rPr>
            </w:pPr>
            <w:r w:rsidRPr="000E7B2E">
              <w:rPr>
                <w:rFonts w:cs="Arial"/>
                <w:szCs w:val="20"/>
              </w:rPr>
              <w:t>Group different but related products together to promotes sales of complementary products. For example, include all components of a bathroom in a bathroom display.</w:t>
            </w:r>
          </w:p>
          <w:p w14:paraId="724E3D76" w14:textId="77777777" w:rsidR="00AD2099" w:rsidRPr="000E7B2E" w:rsidRDefault="00AD2099" w:rsidP="002E23EC">
            <w:pPr>
              <w:pStyle w:val="ListParagraph"/>
              <w:numPr>
                <w:ilvl w:val="0"/>
                <w:numId w:val="447"/>
              </w:numPr>
              <w:spacing w:after="120"/>
              <w:contextualSpacing w:val="0"/>
              <w:rPr>
                <w:rFonts w:cs="Arial"/>
                <w:szCs w:val="20"/>
              </w:rPr>
            </w:pPr>
            <w:r w:rsidRPr="000E7B2E">
              <w:rPr>
                <w:rFonts w:cs="Arial"/>
                <w:szCs w:val="20"/>
              </w:rPr>
              <w:t>Change product displays regularly and keep them clean and well ordered.</w:t>
            </w:r>
          </w:p>
          <w:p w14:paraId="3E98C005" w14:textId="77777777" w:rsidR="00AD2099" w:rsidRPr="000E7B2E" w:rsidRDefault="00AD2099" w:rsidP="002E23EC">
            <w:pPr>
              <w:pStyle w:val="ListParagraph"/>
              <w:numPr>
                <w:ilvl w:val="0"/>
                <w:numId w:val="447"/>
              </w:numPr>
              <w:ind w:left="357" w:hanging="357"/>
              <w:contextualSpacing w:val="0"/>
              <w:rPr>
                <w:rFonts w:cs="Arial"/>
                <w:szCs w:val="20"/>
              </w:rPr>
            </w:pPr>
            <w:r w:rsidRPr="000E7B2E">
              <w:rPr>
                <w:rFonts w:cs="Arial"/>
                <w:szCs w:val="20"/>
              </w:rPr>
              <w:t>Feature a few product items, including product blurb and fliers, at your point-of-sale space. Point of sales shelves are placed near the cash register or the door for fast-moving and popular goods such as candy, cheap and popular items.</w:t>
            </w:r>
          </w:p>
        </w:tc>
      </w:tr>
    </w:tbl>
    <w:p w14:paraId="1C8475D9" w14:textId="77777777" w:rsidR="003069DE" w:rsidRDefault="003069DE"/>
    <w:p w14:paraId="20A9C6A6" w14:textId="77777777" w:rsidR="003069DE" w:rsidRDefault="003069DE"/>
    <w:p w14:paraId="2C36865A" w14:textId="77777777" w:rsidR="003069DE" w:rsidRDefault="003069DE"/>
    <w:tbl>
      <w:tblPr>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813"/>
        <w:gridCol w:w="5183"/>
      </w:tblGrid>
      <w:tr w:rsidR="00AD2099" w14:paraId="116EEC75" w14:textId="77777777" w:rsidTr="003069DE">
        <w:tc>
          <w:tcPr>
            <w:tcW w:w="3813" w:type="dxa"/>
            <w:shd w:val="clear" w:color="auto" w:fill="D9D9D9" w:themeFill="background1" w:themeFillShade="D9"/>
          </w:tcPr>
          <w:p w14:paraId="42CCFF70"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Less is more</w:t>
            </w:r>
          </w:p>
          <w:p w14:paraId="4D70563C" w14:textId="77777777" w:rsidR="00AD2099" w:rsidRPr="000E7B2E" w:rsidRDefault="00AD2099" w:rsidP="000E7B2E">
            <w:pPr>
              <w:jc w:val="center"/>
              <w:rPr>
                <w:rFonts w:cs="Arial"/>
                <w:b/>
                <w:bCs/>
                <w:color w:val="000000" w:themeColor="text1"/>
                <w:szCs w:val="20"/>
              </w:rPr>
            </w:pPr>
            <w:r w:rsidRPr="000E7B2E">
              <w:rPr>
                <w:rFonts w:cs="Arial"/>
                <w:b/>
                <w:bCs/>
                <w:noProof/>
                <w:szCs w:val="20"/>
              </w:rPr>
              <w:drawing>
                <wp:inline distT="0" distB="0" distL="0" distR="0" wp14:anchorId="4123826A" wp14:editId="0A4EF381">
                  <wp:extent cx="2218267" cy="1662841"/>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240504" cy="1679510"/>
                          </a:xfrm>
                          <a:prstGeom prst="rect">
                            <a:avLst/>
                          </a:prstGeom>
                          <a:noFill/>
                          <a:ln>
                            <a:noFill/>
                          </a:ln>
                        </pic:spPr>
                      </pic:pic>
                    </a:graphicData>
                  </a:graphic>
                </wp:inline>
              </w:drawing>
            </w:r>
          </w:p>
        </w:tc>
        <w:tc>
          <w:tcPr>
            <w:tcW w:w="5183" w:type="dxa"/>
            <w:shd w:val="clear" w:color="auto" w:fill="D9D9D9" w:themeFill="background1" w:themeFillShade="D9"/>
          </w:tcPr>
          <w:p w14:paraId="69A920DF" w14:textId="77777777" w:rsidR="00AD2099" w:rsidRPr="000E7B2E" w:rsidRDefault="00AD2099" w:rsidP="000E7B2E">
            <w:pPr>
              <w:spacing w:after="120"/>
              <w:rPr>
                <w:rFonts w:cs="Arial"/>
                <w:szCs w:val="20"/>
              </w:rPr>
            </w:pPr>
            <w:r w:rsidRPr="000E7B2E">
              <w:rPr>
                <w:rFonts w:cs="Arial"/>
                <w:szCs w:val="20"/>
              </w:rPr>
              <w:t>Keep special visual displays simple and uncluttered, with space around the displayed items.</w:t>
            </w:r>
          </w:p>
          <w:p w14:paraId="185F0C7E" w14:textId="77777777" w:rsidR="00AD2099" w:rsidRPr="000E7B2E" w:rsidRDefault="00AD2099" w:rsidP="000E7B2E">
            <w:pPr>
              <w:spacing w:after="120"/>
              <w:rPr>
                <w:rFonts w:cs="Arial"/>
                <w:szCs w:val="20"/>
              </w:rPr>
            </w:pPr>
            <w:r w:rsidRPr="000E7B2E">
              <w:rPr>
                <w:rFonts w:cs="Arial"/>
                <w:szCs w:val="20"/>
              </w:rPr>
              <w:t>Props should be simple in shape. In the example of display of sunglasses, the props create contrast in texture.</w:t>
            </w:r>
          </w:p>
        </w:tc>
      </w:tr>
      <w:tr w:rsidR="00AD2099" w14:paraId="1A2B933F" w14:textId="77777777" w:rsidTr="003069DE">
        <w:tc>
          <w:tcPr>
            <w:tcW w:w="3813" w:type="dxa"/>
            <w:shd w:val="clear" w:color="auto" w:fill="D9D9D9" w:themeFill="background1" w:themeFillShade="D9"/>
          </w:tcPr>
          <w:p w14:paraId="6771FE32"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Pyramid principle and the rule of three</w:t>
            </w:r>
          </w:p>
          <w:p w14:paraId="1B31BF20" w14:textId="77777777" w:rsidR="00AD2099" w:rsidRPr="000E7B2E" w:rsidRDefault="00AD2099" w:rsidP="000E7B2E">
            <w:pPr>
              <w:jc w:val="center"/>
              <w:rPr>
                <w:rFonts w:cs="Arial"/>
                <w:b/>
                <w:bCs/>
                <w:color w:val="000000" w:themeColor="text1"/>
                <w:szCs w:val="20"/>
              </w:rPr>
            </w:pPr>
            <w:r w:rsidRPr="000E7B2E">
              <w:rPr>
                <w:rFonts w:cs="Arial"/>
                <w:b/>
                <w:bCs/>
                <w:noProof/>
                <w:szCs w:val="20"/>
              </w:rPr>
              <w:drawing>
                <wp:inline distT="0" distB="0" distL="0" distR="0" wp14:anchorId="11E04AEC" wp14:editId="64A6F5E8">
                  <wp:extent cx="2184400" cy="1915041"/>
                  <wp:effectExtent l="0" t="0" r="6350" b="9525"/>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30656" cy="1955593"/>
                          </a:xfrm>
                          <a:prstGeom prst="rect">
                            <a:avLst/>
                          </a:prstGeom>
                          <a:noFill/>
                          <a:ln>
                            <a:noFill/>
                          </a:ln>
                        </pic:spPr>
                      </pic:pic>
                    </a:graphicData>
                  </a:graphic>
                </wp:inline>
              </w:drawing>
            </w:r>
          </w:p>
        </w:tc>
        <w:tc>
          <w:tcPr>
            <w:tcW w:w="5183" w:type="dxa"/>
            <w:shd w:val="clear" w:color="auto" w:fill="D9D9D9" w:themeFill="background1" w:themeFillShade="D9"/>
          </w:tcPr>
          <w:p w14:paraId="5E7DE4DF" w14:textId="77777777" w:rsidR="00AD2099" w:rsidRPr="000E7B2E" w:rsidRDefault="00AD2099" w:rsidP="000E7B2E">
            <w:pPr>
              <w:spacing w:after="120"/>
              <w:rPr>
                <w:rFonts w:cs="Arial"/>
                <w:szCs w:val="20"/>
              </w:rPr>
            </w:pPr>
            <w:r w:rsidRPr="000E7B2E">
              <w:rPr>
                <w:rFonts w:cs="Arial"/>
                <w:szCs w:val="20"/>
              </w:rPr>
              <w:t>The pyramid principle, with a large item at the top, tapering to be narrower at the bottom (or the other way around) creates a focal point that attracts attention and makes the display interesting to look at.</w:t>
            </w:r>
          </w:p>
          <w:p w14:paraId="1EC22C56" w14:textId="77777777" w:rsidR="00AD2099" w:rsidRPr="000E7B2E" w:rsidRDefault="00AD2099" w:rsidP="000E7B2E">
            <w:pPr>
              <w:spacing w:after="120"/>
              <w:rPr>
                <w:rFonts w:cs="Arial"/>
                <w:szCs w:val="20"/>
              </w:rPr>
            </w:pPr>
            <w:r w:rsidRPr="000E7B2E">
              <w:rPr>
                <w:rFonts w:cs="Arial"/>
                <w:szCs w:val="20"/>
              </w:rPr>
              <w:t xml:space="preserve">Group items in sets of three (principles of repetition and principle of uneven numbers). The merchandiser may opt for three of the same item but in different colours or three related items (cross-merchandising). The pyramid principle can be used on its own or in conjunction with the rule of three. </w:t>
            </w:r>
          </w:p>
        </w:tc>
      </w:tr>
      <w:tr w:rsidR="00AD2099" w14:paraId="22DF4826" w14:textId="77777777" w:rsidTr="003069DE">
        <w:tc>
          <w:tcPr>
            <w:tcW w:w="3813" w:type="dxa"/>
            <w:shd w:val="clear" w:color="auto" w:fill="D9D9D9" w:themeFill="background1" w:themeFillShade="D9"/>
          </w:tcPr>
          <w:p w14:paraId="14BC8D9D"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Repetition</w:t>
            </w:r>
          </w:p>
          <w:p w14:paraId="20917C94"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7434ABA1" wp14:editId="23A94457">
                  <wp:extent cx="2087033" cy="1561643"/>
                  <wp:effectExtent l="0" t="0" r="8890" b="635"/>
                  <wp:docPr id="1167" name="Picture 1167" descr="visual m colors raulph lau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isual m colors raulph lauren"/>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10061" cy="1578874"/>
                          </a:xfrm>
                          <a:prstGeom prst="rect">
                            <a:avLst/>
                          </a:prstGeom>
                          <a:noFill/>
                          <a:ln>
                            <a:noFill/>
                          </a:ln>
                        </pic:spPr>
                      </pic:pic>
                    </a:graphicData>
                  </a:graphic>
                </wp:inline>
              </w:drawing>
            </w:r>
          </w:p>
          <w:p w14:paraId="08650A9E"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2FAF7308" wp14:editId="78DCC0EF">
                  <wp:extent cx="2080937" cy="1553210"/>
                  <wp:effectExtent l="0" t="0" r="0" b="889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124316" cy="1585588"/>
                          </a:xfrm>
                          <a:prstGeom prst="rect">
                            <a:avLst/>
                          </a:prstGeom>
                        </pic:spPr>
                      </pic:pic>
                    </a:graphicData>
                  </a:graphic>
                </wp:inline>
              </w:drawing>
            </w:r>
          </w:p>
        </w:tc>
        <w:tc>
          <w:tcPr>
            <w:tcW w:w="5183" w:type="dxa"/>
            <w:shd w:val="clear" w:color="auto" w:fill="D9D9D9" w:themeFill="background1" w:themeFillShade="D9"/>
          </w:tcPr>
          <w:p w14:paraId="27550280" w14:textId="77777777" w:rsidR="00AD2099" w:rsidRPr="000E7B2E" w:rsidRDefault="00AD2099" w:rsidP="003069DE">
            <w:pPr>
              <w:spacing w:after="100"/>
              <w:rPr>
                <w:rFonts w:cs="Arial"/>
                <w:szCs w:val="20"/>
              </w:rPr>
            </w:pPr>
            <w:r w:rsidRPr="000E7B2E">
              <w:rPr>
                <w:rFonts w:cs="Arial"/>
                <w:szCs w:val="20"/>
              </w:rPr>
              <w:t>Repetition refers to the use of elements more than once to create visual or patterns or textures. It helps make an impact by increasing the presence of a product.</w:t>
            </w:r>
          </w:p>
          <w:p w14:paraId="034DBDB3" w14:textId="77777777" w:rsidR="00AD2099" w:rsidRPr="000E7B2E" w:rsidRDefault="00AD2099" w:rsidP="003069DE">
            <w:pPr>
              <w:spacing w:after="100"/>
              <w:rPr>
                <w:rFonts w:cs="Arial"/>
                <w:szCs w:val="20"/>
              </w:rPr>
            </w:pPr>
            <w:r w:rsidRPr="000E7B2E">
              <w:rPr>
                <w:rFonts w:cs="Arial"/>
                <w:szCs w:val="20"/>
              </w:rPr>
              <w:t>Repetition creates visual continuity and organises a display.</w:t>
            </w:r>
          </w:p>
          <w:p w14:paraId="58731D4B" w14:textId="77777777" w:rsidR="00AD2099" w:rsidRPr="000E7B2E" w:rsidRDefault="00AD2099" w:rsidP="003069DE">
            <w:pPr>
              <w:spacing w:after="100"/>
              <w:rPr>
                <w:rFonts w:cs="Arial"/>
                <w:szCs w:val="20"/>
              </w:rPr>
            </w:pPr>
            <w:r w:rsidRPr="000E7B2E">
              <w:rPr>
                <w:rFonts w:cs="Arial"/>
                <w:szCs w:val="20"/>
              </w:rPr>
              <w:t xml:space="preserve">For example, in an eyewear store, line up a series of frames that are all the same style, but different colours.  Make sure they are all positioned in exactly the same way or the display will lose impact. </w:t>
            </w:r>
          </w:p>
          <w:p w14:paraId="5337B8F6" w14:textId="77777777" w:rsidR="00AD2099" w:rsidRPr="000E7B2E" w:rsidRDefault="00AD2099" w:rsidP="003069DE">
            <w:pPr>
              <w:spacing w:after="100"/>
              <w:rPr>
                <w:rFonts w:cs="Arial"/>
                <w:szCs w:val="20"/>
              </w:rPr>
            </w:pPr>
            <w:r w:rsidRPr="000E7B2E">
              <w:rPr>
                <w:rFonts w:cs="Arial"/>
                <w:szCs w:val="20"/>
              </w:rPr>
              <w:t>The picture shows how repetition was used in a clothing display – all t-shirts but in different colours and all paired with white pants. This is a true example of how repetition emphasises the availability of several different colours of the same product.</w:t>
            </w:r>
          </w:p>
          <w:p w14:paraId="1BBFA9BC" w14:textId="77777777" w:rsidR="00AD2099" w:rsidRPr="000E7B2E" w:rsidRDefault="00AD2099" w:rsidP="000E7B2E">
            <w:pPr>
              <w:rPr>
                <w:rFonts w:cs="Arial"/>
                <w:szCs w:val="20"/>
              </w:rPr>
            </w:pPr>
            <w:r w:rsidRPr="000E7B2E">
              <w:rPr>
                <w:rFonts w:cs="Arial"/>
                <w:szCs w:val="20"/>
              </w:rPr>
              <w:t>Where a variety of small items have to be merchandised, repeated boxed frames create a unified display.</w:t>
            </w:r>
          </w:p>
        </w:tc>
      </w:tr>
      <w:tr w:rsidR="00AD2099" w14:paraId="37AA9F08" w14:textId="77777777" w:rsidTr="003069DE">
        <w:tc>
          <w:tcPr>
            <w:tcW w:w="3813" w:type="dxa"/>
            <w:shd w:val="clear" w:color="auto" w:fill="D9D9D9" w:themeFill="background1" w:themeFillShade="D9"/>
          </w:tcPr>
          <w:p w14:paraId="6ADF8BC8"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Contrast</w:t>
            </w:r>
          </w:p>
          <w:p w14:paraId="1D02576B" w14:textId="77777777" w:rsidR="00AD2099" w:rsidRPr="000E7B2E" w:rsidRDefault="00AD2099" w:rsidP="000E7B2E">
            <w:pPr>
              <w:jc w:val="center"/>
              <w:rPr>
                <w:rFonts w:cs="Arial"/>
                <w:b/>
                <w:bCs/>
                <w:color w:val="000000" w:themeColor="text1"/>
                <w:szCs w:val="20"/>
              </w:rPr>
            </w:pPr>
            <w:r w:rsidRPr="000E7B2E">
              <w:rPr>
                <w:rFonts w:cs="Arial"/>
                <w:noProof/>
                <w:szCs w:val="20"/>
              </w:rPr>
              <w:drawing>
                <wp:inline distT="0" distB="0" distL="0" distR="0" wp14:anchorId="47E29885" wp14:editId="5B01FE5B">
                  <wp:extent cx="1790700" cy="1836316"/>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1807695" cy="1853744"/>
                          </a:xfrm>
                          <a:prstGeom prst="rect">
                            <a:avLst/>
                          </a:prstGeom>
                        </pic:spPr>
                      </pic:pic>
                    </a:graphicData>
                  </a:graphic>
                </wp:inline>
              </w:drawing>
            </w:r>
          </w:p>
        </w:tc>
        <w:tc>
          <w:tcPr>
            <w:tcW w:w="5183" w:type="dxa"/>
            <w:shd w:val="clear" w:color="auto" w:fill="D9D9D9" w:themeFill="background1" w:themeFillShade="D9"/>
          </w:tcPr>
          <w:p w14:paraId="7DE05CBD" w14:textId="77777777" w:rsidR="00AD2099" w:rsidRPr="000E7B2E" w:rsidRDefault="00AD2099" w:rsidP="000E7B2E">
            <w:pPr>
              <w:spacing w:after="120"/>
              <w:rPr>
                <w:rFonts w:cs="Arial"/>
                <w:szCs w:val="20"/>
              </w:rPr>
            </w:pPr>
            <w:r w:rsidRPr="000E7B2E">
              <w:rPr>
                <w:rFonts w:cs="Arial"/>
                <w:szCs w:val="20"/>
              </w:rPr>
              <w:t xml:space="preserve">Contrast occurs when two things are different in regard to a common principle or aspect such as size, colour, or length. </w:t>
            </w:r>
          </w:p>
          <w:p w14:paraId="2352B9B2" w14:textId="77777777" w:rsidR="00AD2099" w:rsidRPr="000E7B2E" w:rsidRDefault="00AD2099" w:rsidP="000E7B2E">
            <w:pPr>
              <w:spacing w:after="120"/>
              <w:rPr>
                <w:rFonts w:cs="Arial"/>
                <w:szCs w:val="20"/>
              </w:rPr>
            </w:pPr>
            <w:r w:rsidRPr="000E7B2E">
              <w:rPr>
                <w:rFonts w:cs="Arial"/>
                <w:szCs w:val="20"/>
              </w:rPr>
              <w:t>By contrasting elements such as shapes and colours, attention can be drawn to merchandise, or certain aspects of merchandise.</w:t>
            </w:r>
          </w:p>
        </w:tc>
      </w:tr>
      <w:tr w:rsidR="00AD2099" w14:paraId="570FF89D" w14:textId="77777777" w:rsidTr="003069DE">
        <w:tc>
          <w:tcPr>
            <w:tcW w:w="3813" w:type="dxa"/>
            <w:shd w:val="clear" w:color="auto" w:fill="D9D9D9" w:themeFill="background1" w:themeFillShade="D9"/>
          </w:tcPr>
          <w:p w14:paraId="27A3C6AE"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Rhythm</w:t>
            </w:r>
          </w:p>
          <w:p w14:paraId="5109D3B5" w14:textId="77777777" w:rsidR="00AD2099" w:rsidRPr="000E7B2E" w:rsidRDefault="00AD2099" w:rsidP="000E7B2E">
            <w:pPr>
              <w:spacing w:after="120"/>
              <w:jc w:val="center"/>
              <w:rPr>
                <w:rFonts w:cs="Arial"/>
                <w:b/>
                <w:bCs/>
                <w:color w:val="000000" w:themeColor="text1"/>
                <w:szCs w:val="20"/>
              </w:rPr>
            </w:pPr>
            <w:r w:rsidRPr="000E7B2E">
              <w:rPr>
                <w:rFonts w:cs="Arial"/>
                <w:noProof/>
                <w:szCs w:val="20"/>
              </w:rPr>
              <w:drawing>
                <wp:inline distT="0" distB="0" distL="0" distR="0" wp14:anchorId="7687D34E" wp14:editId="53C246E7">
                  <wp:extent cx="2194077" cy="1638300"/>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217774" cy="1655994"/>
                          </a:xfrm>
                          <a:prstGeom prst="rect">
                            <a:avLst/>
                          </a:prstGeom>
                        </pic:spPr>
                      </pic:pic>
                    </a:graphicData>
                  </a:graphic>
                </wp:inline>
              </w:drawing>
            </w:r>
          </w:p>
        </w:tc>
        <w:tc>
          <w:tcPr>
            <w:tcW w:w="5183" w:type="dxa"/>
            <w:shd w:val="clear" w:color="auto" w:fill="D9D9D9" w:themeFill="background1" w:themeFillShade="D9"/>
          </w:tcPr>
          <w:p w14:paraId="010BA013" w14:textId="77777777" w:rsidR="00AD2099" w:rsidRPr="000E7B2E" w:rsidRDefault="00AD2099" w:rsidP="000E7B2E">
            <w:pPr>
              <w:spacing w:after="120"/>
              <w:rPr>
                <w:rFonts w:cs="Arial"/>
                <w:szCs w:val="20"/>
              </w:rPr>
            </w:pPr>
            <w:r w:rsidRPr="000E7B2E">
              <w:rPr>
                <w:rFonts w:cs="Arial"/>
                <w:szCs w:val="20"/>
              </w:rPr>
              <w:t>Rhythm is used to keep the attention to guide the eye through the entire display.</w:t>
            </w:r>
          </w:p>
          <w:p w14:paraId="360899CC" w14:textId="77777777" w:rsidR="00AD2099" w:rsidRPr="000E7B2E" w:rsidRDefault="00AD2099" w:rsidP="000E7B2E">
            <w:pPr>
              <w:spacing w:after="120"/>
              <w:rPr>
                <w:rFonts w:cs="Arial"/>
                <w:szCs w:val="20"/>
              </w:rPr>
            </w:pPr>
            <w:r w:rsidRPr="000E7B2E">
              <w:rPr>
                <w:rFonts w:cs="Arial"/>
                <w:szCs w:val="20"/>
              </w:rPr>
              <w:t>Rhythm is achieved when the visual elements are arranged so that the eye travels effortlessly from one component to the next in a smooth flow.</w:t>
            </w:r>
          </w:p>
          <w:p w14:paraId="0300F6FD" w14:textId="77777777" w:rsidR="00AD2099" w:rsidRPr="000E7B2E" w:rsidRDefault="00AD2099" w:rsidP="000E7B2E">
            <w:pPr>
              <w:rPr>
                <w:rFonts w:cs="Arial"/>
                <w:szCs w:val="20"/>
              </w:rPr>
            </w:pPr>
            <w:r w:rsidRPr="000E7B2E">
              <w:rPr>
                <w:rFonts w:cs="Arial"/>
                <w:szCs w:val="20"/>
              </w:rPr>
              <w:t>In the example, the ye is first drawn to the jacket on the wall. The size of the jacket combined with the contrast in colour in the display as well as the positioning of the jacket in the focus point created by the rule of thirds. From there, the eye is drawn to the shoes, placed on a diagonal line from the top left to bottom right.</w:t>
            </w:r>
          </w:p>
        </w:tc>
      </w:tr>
      <w:tr w:rsidR="00AD2099" w14:paraId="31CAE65F" w14:textId="77777777" w:rsidTr="003069DE">
        <w:tc>
          <w:tcPr>
            <w:tcW w:w="3813" w:type="dxa"/>
            <w:shd w:val="clear" w:color="auto" w:fill="D9D9D9" w:themeFill="background1" w:themeFillShade="D9"/>
          </w:tcPr>
          <w:p w14:paraId="1AC17B6D" w14:textId="77777777" w:rsidR="00AD2099" w:rsidRPr="000E7B2E" w:rsidRDefault="00AD2099" w:rsidP="000E7B2E">
            <w:pPr>
              <w:spacing w:after="120"/>
              <w:jc w:val="left"/>
              <w:rPr>
                <w:rFonts w:cs="Arial"/>
                <w:b/>
                <w:bCs/>
                <w:color w:val="000000" w:themeColor="text1"/>
                <w:szCs w:val="20"/>
              </w:rPr>
            </w:pPr>
            <w:r w:rsidRPr="000E7B2E">
              <w:rPr>
                <w:rFonts w:cs="Arial"/>
                <w:b/>
                <w:bCs/>
                <w:color w:val="000000" w:themeColor="text1"/>
                <w:szCs w:val="20"/>
              </w:rPr>
              <w:t>Blocking or grouping</w:t>
            </w:r>
          </w:p>
          <w:p w14:paraId="0BA8CDA8" w14:textId="77777777" w:rsidR="00AD2099" w:rsidRPr="000E7B2E" w:rsidRDefault="00AD2099" w:rsidP="000E7B2E">
            <w:pPr>
              <w:jc w:val="center"/>
              <w:rPr>
                <w:rFonts w:cs="Arial"/>
                <w:b/>
                <w:bCs/>
                <w:color w:val="000000" w:themeColor="text1"/>
                <w:szCs w:val="20"/>
              </w:rPr>
            </w:pPr>
            <w:r w:rsidRPr="000E7B2E">
              <w:rPr>
                <w:rFonts w:cs="Arial"/>
                <w:noProof/>
                <w:szCs w:val="20"/>
              </w:rPr>
              <w:drawing>
                <wp:inline distT="0" distB="0" distL="0" distR="0" wp14:anchorId="5F26F797" wp14:editId="74F5365E">
                  <wp:extent cx="2118909" cy="1433813"/>
                  <wp:effectExtent l="0" t="0" r="0" b="0"/>
                  <wp:docPr id="1172" name="Picture 1172" descr="Visual Merchandising 101: product hand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isual Merchandising 101: product handling"/>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159064" cy="1460985"/>
                          </a:xfrm>
                          <a:prstGeom prst="rect">
                            <a:avLst/>
                          </a:prstGeom>
                          <a:noFill/>
                          <a:ln>
                            <a:noFill/>
                          </a:ln>
                        </pic:spPr>
                      </pic:pic>
                    </a:graphicData>
                  </a:graphic>
                </wp:inline>
              </w:drawing>
            </w:r>
          </w:p>
        </w:tc>
        <w:tc>
          <w:tcPr>
            <w:tcW w:w="5183" w:type="dxa"/>
            <w:shd w:val="clear" w:color="auto" w:fill="D9D9D9" w:themeFill="background1" w:themeFillShade="D9"/>
          </w:tcPr>
          <w:p w14:paraId="65E65D54" w14:textId="77777777" w:rsidR="00AD2099" w:rsidRPr="000E7B2E" w:rsidRDefault="00AD2099" w:rsidP="000E7B2E">
            <w:pPr>
              <w:spacing w:after="120"/>
              <w:rPr>
                <w:rFonts w:cs="Arial"/>
                <w:szCs w:val="20"/>
              </w:rPr>
            </w:pPr>
            <w:r w:rsidRPr="000E7B2E">
              <w:rPr>
                <w:rFonts w:cs="Arial"/>
                <w:szCs w:val="20"/>
              </w:rPr>
              <w:t>Grouping of items - especially colour blocking - is an effective way of emphasising merchandise.  It is based on the principles of contrast and repetition.</w:t>
            </w:r>
          </w:p>
          <w:p w14:paraId="51973B4D" w14:textId="77777777" w:rsidR="00AD2099" w:rsidRPr="000E7B2E" w:rsidRDefault="00AD2099" w:rsidP="000E7B2E">
            <w:pPr>
              <w:rPr>
                <w:rFonts w:cs="Arial"/>
                <w:szCs w:val="20"/>
              </w:rPr>
            </w:pPr>
            <w:r w:rsidRPr="000E7B2E">
              <w:rPr>
                <w:rFonts w:cs="Arial"/>
                <w:szCs w:val="20"/>
              </w:rPr>
              <w:t>This is as simple as collating similar objects together.</w:t>
            </w:r>
            <w:r w:rsidRPr="000E7B2E">
              <w:rPr>
                <w:rFonts w:cs="Arial"/>
                <w:szCs w:val="20"/>
              </w:rPr>
              <w:br/>
              <w:t xml:space="preserve">For example: group girls’ shorts, boys’ tops etc.   It does not only maintain order, it also makes it easier for customers to identify additional items that may interest them, which can add to an increase in sales. </w:t>
            </w:r>
          </w:p>
        </w:tc>
      </w:tr>
    </w:tbl>
    <w:p w14:paraId="4FF4857B" w14:textId="77777777" w:rsidR="003069DE" w:rsidRDefault="003069DE"/>
    <w:p w14:paraId="72B197A6" w14:textId="77777777" w:rsidR="003069DE" w:rsidRDefault="003069DE"/>
    <w:p w14:paraId="22139E96" w14:textId="77777777" w:rsidR="003069DE" w:rsidRDefault="003069DE"/>
    <w:p w14:paraId="65B7ADE4" w14:textId="77777777" w:rsidR="003069DE" w:rsidRDefault="003069DE"/>
    <w:p w14:paraId="5296F605" w14:textId="77777777" w:rsidR="003069DE" w:rsidRDefault="003069DE"/>
    <w:p w14:paraId="0468F0C4" w14:textId="77777777" w:rsidR="003069DE" w:rsidRDefault="003069DE"/>
    <w:tbl>
      <w:tblPr>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ayout w:type="fixed"/>
        <w:tblCellMar>
          <w:top w:w="108" w:type="dxa"/>
          <w:bottom w:w="108" w:type="dxa"/>
        </w:tblCellMar>
        <w:tblLook w:val="04A0" w:firstRow="1" w:lastRow="0" w:firstColumn="1" w:lastColumn="0" w:noHBand="0" w:noVBand="1"/>
      </w:tblPr>
      <w:tblGrid>
        <w:gridCol w:w="3813"/>
        <w:gridCol w:w="5183"/>
      </w:tblGrid>
      <w:tr w:rsidR="00AD2099" w14:paraId="1CDDB0E9" w14:textId="77777777" w:rsidTr="003069DE">
        <w:tc>
          <w:tcPr>
            <w:tcW w:w="3813" w:type="dxa"/>
            <w:shd w:val="clear" w:color="auto" w:fill="D9D9D9" w:themeFill="background1" w:themeFillShade="D9"/>
          </w:tcPr>
          <w:p w14:paraId="48E9459A" w14:textId="77777777" w:rsidR="00AD2099" w:rsidRPr="000E7B2E" w:rsidRDefault="00AD2099" w:rsidP="000E7B2E">
            <w:pPr>
              <w:spacing w:after="120"/>
              <w:rPr>
                <w:rFonts w:cs="Arial"/>
                <w:b/>
                <w:bCs/>
                <w:color w:val="000000" w:themeColor="text1"/>
                <w:szCs w:val="20"/>
              </w:rPr>
            </w:pPr>
            <w:r w:rsidRPr="000E7B2E">
              <w:rPr>
                <w:rFonts w:cs="Arial"/>
                <w:b/>
                <w:bCs/>
                <w:color w:val="000000" w:themeColor="text1"/>
                <w:szCs w:val="20"/>
              </w:rPr>
              <w:t>Eliminate the price hunt</w:t>
            </w:r>
          </w:p>
          <w:p w14:paraId="381FF9D7" w14:textId="77777777" w:rsidR="00AD2099" w:rsidRPr="000E7B2E" w:rsidRDefault="00AD2099" w:rsidP="000E7B2E">
            <w:pPr>
              <w:rPr>
                <w:rFonts w:cs="Arial"/>
                <w:b/>
                <w:bCs/>
                <w:color w:val="000000" w:themeColor="text1"/>
                <w:szCs w:val="20"/>
              </w:rPr>
            </w:pPr>
            <w:r w:rsidRPr="000E7B2E">
              <w:rPr>
                <w:rFonts w:cs="Arial"/>
                <w:noProof/>
                <w:szCs w:val="20"/>
              </w:rPr>
              <w:drawing>
                <wp:inline distT="0" distB="0" distL="0" distR="0" wp14:anchorId="7E339E2B" wp14:editId="1D47D8BA">
                  <wp:extent cx="2138632" cy="19050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167010" cy="1930278"/>
                          </a:xfrm>
                          <a:prstGeom prst="rect">
                            <a:avLst/>
                          </a:prstGeom>
                        </pic:spPr>
                      </pic:pic>
                    </a:graphicData>
                  </a:graphic>
                </wp:inline>
              </w:drawing>
            </w:r>
          </w:p>
        </w:tc>
        <w:tc>
          <w:tcPr>
            <w:tcW w:w="5183" w:type="dxa"/>
            <w:shd w:val="clear" w:color="auto" w:fill="D9D9D9" w:themeFill="background1" w:themeFillShade="D9"/>
          </w:tcPr>
          <w:p w14:paraId="3DC07F3A" w14:textId="77777777" w:rsidR="00AD2099" w:rsidRPr="000E7B2E" w:rsidRDefault="00AD2099" w:rsidP="000E7B2E">
            <w:pPr>
              <w:spacing w:after="120"/>
              <w:rPr>
                <w:rFonts w:cs="Arial"/>
                <w:szCs w:val="20"/>
              </w:rPr>
            </w:pPr>
            <w:r w:rsidRPr="000E7B2E">
              <w:rPr>
                <w:rFonts w:cs="Arial"/>
                <w:b/>
                <w:bCs/>
                <w:szCs w:val="20"/>
              </w:rPr>
              <w:t>Eliminate the Price Hunt – </w:t>
            </w:r>
            <w:r w:rsidRPr="000E7B2E">
              <w:rPr>
                <w:rFonts w:cs="Arial"/>
                <w:szCs w:val="20"/>
              </w:rPr>
              <w:t>Shoppers don’t like to search for price tags and many will put a product back instead of asking an associate for its cost. Forcing customers on a price hunt is a quick way to lose sales.</w:t>
            </w:r>
          </w:p>
        </w:tc>
      </w:tr>
    </w:tbl>
    <w:p w14:paraId="7FD89024" w14:textId="77777777" w:rsidR="00AD2099" w:rsidRDefault="00AD2099" w:rsidP="00AD2099"/>
    <w:p w14:paraId="321EA971" w14:textId="77777777" w:rsidR="00AD2099" w:rsidRDefault="00AD2099" w:rsidP="00AD2099">
      <w:pPr>
        <w:pStyle w:val="Caption"/>
      </w:pPr>
      <w:r>
        <w:t>conclusion</w:t>
      </w:r>
    </w:p>
    <w:p w14:paraId="5D573156" w14:textId="77777777" w:rsidR="000E7B2E" w:rsidRDefault="000E7B2E" w:rsidP="00AD2099">
      <w:pPr>
        <w:rPr>
          <w:lang w:val="en-ZA"/>
        </w:rPr>
      </w:pPr>
    </w:p>
    <w:p w14:paraId="750C8F8C" w14:textId="77777777" w:rsidR="00AD2099" w:rsidRDefault="00AD2099" w:rsidP="00AD2099">
      <w:pPr>
        <w:rPr>
          <w:lang w:val="en-ZA"/>
        </w:rPr>
      </w:pPr>
      <w:r>
        <w:rPr>
          <w:lang w:val="en-ZA"/>
        </w:rPr>
        <w:t>This chapter dealt with the principles of visual merchandising. It explained the concepts and purpose of visual merchandising and then explained the impact that visual merchandising could have on sales in the store. The chapter was concluded with explanations, with examples, of visual merchandising.</w:t>
      </w:r>
    </w:p>
    <w:p w14:paraId="7DEBEFDB" w14:textId="77777777" w:rsidR="000E7B2E" w:rsidRDefault="000E7B2E" w:rsidP="00AD2099">
      <w:pPr>
        <w:rPr>
          <w:lang w:val="en-ZA"/>
        </w:rPr>
      </w:pPr>
    </w:p>
    <w:p w14:paraId="5F5DAA74" w14:textId="77777777" w:rsidR="00AD2099" w:rsidRPr="000D2B8F" w:rsidRDefault="00AD2099" w:rsidP="00AD2099">
      <w:pPr>
        <w:rPr>
          <w:lang w:val="en-ZA"/>
        </w:rPr>
      </w:pPr>
      <w:r>
        <w:rPr>
          <w:lang w:val="en-ZA"/>
        </w:rPr>
        <w:t>Chapter 3 deals with ticketing principles.</w:t>
      </w:r>
    </w:p>
    <w:p w14:paraId="276114C2" w14:textId="77777777" w:rsidR="00AD2099" w:rsidRPr="006C29FF" w:rsidRDefault="00AD2099" w:rsidP="00AD2099">
      <w:pPr>
        <w:pStyle w:val="NormalWeb"/>
      </w:pPr>
    </w:p>
    <w:p w14:paraId="5266308A" w14:textId="77777777" w:rsidR="00AD2099" w:rsidRDefault="00AD2099" w:rsidP="00AD2099">
      <w:pPr>
        <w:rPr>
          <w:rStyle w:val="e24kjd"/>
        </w:rPr>
      </w:pPr>
      <w:r>
        <w:rPr>
          <w:rStyle w:val="e24kjd"/>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65FE8724" w14:textId="77777777" w:rsidTr="00DC52EB">
        <w:tc>
          <w:tcPr>
            <w:tcW w:w="5000" w:type="pct"/>
            <w:shd w:val="clear" w:color="auto" w:fill="7F7F7F" w:themeFill="text1" w:themeFillTint="80"/>
            <w:hideMark/>
          </w:tcPr>
          <w:p w14:paraId="356104B6" w14:textId="77777777" w:rsidR="00AD2099" w:rsidRDefault="00AD2099" w:rsidP="00DC52EB">
            <w:pPr>
              <w:pStyle w:val="Heading1"/>
              <w:rPr>
                <w:szCs w:val="32"/>
                <w:lang w:val="en-GB"/>
              </w:rPr>
            </w:pPr>
            <w:bookmarkStart w:id="1539" w:name="_Toc39497316"/>
            <w:bookmarkStart w:id="1540" w:name="_Toc46937266"/>
            <w:r>
              <w:t>Chapter 3: Ticketing principles</w:t>
            </w:r>
            <w:bookmarkEnd w:id="1539"/>
            <w:bookmarkEnd w:id="1540"/>
          </w:p>
        </w:tc>
      </w:tr>
    </w:tbl>
    <w:p w14:paraId="709365CA" w14:textId="77777777" w:rsidR="00AD2099" w:rsidRDefault="00AD2099" w:rsidP="004C1C30"/>
    <w:p w14:paraId="61B4DDEF" w14:textId="77777777" w:rsidR="00AD2099" w:rsidRDefault="00AD2099" w:rsidP="004C1C30">
      <w:pPr>
        <w:spacing w:after="120"/>
        <w:rPr>
          <w:rStyle w:val="Strong"/>
        </w:rPr>
      </w:pPr>
      <w:r>
        <w:rPr>
          <w:rStyle w:val="Strong"/>
        </w:rPr>
        <w:t>Learning outcomes</w:t>
      </w:r>
    </w:p>
    <w:p w14:paraId="72B2F4DC" w14:textId="77777777" w:rsidR="00AD2099" w:rsidRDefault="00AD2099" w:rsidP="004C1C30">
      <w:pPr>
        <w:spacing w:after="120"/>
        <w:rPr>
          <w:lang w:val="en-ZA"/>
        </w:rPr>
      </w:pPr>
      <w:r>
        <w:rPr>
          <w:lang w:val="en-ZA"/>
        </w:rPr>
        <w:t>After completing this chapter, you will be able to:</w:t>
      </w:r>
    </w:p>
    <w:p w14:paraId="5668905C" w14:textId="77777777" w:rsidR="00AD2099" w:rsidRPr="0085127C" w:rsidRDefault="00AD2099" w:rsidP="002E23EC">
      <w:pPr>
        <w:pStyle w:val="ListParagraph"/>
        <w:numPr>
          <w:ilvl w:val="0"/>
          <w:numId w:val="474"/>
        </w:numPr>
        <w:spacing w:after="120"/>
        <w:contextualSpacing w:val="0"/>
        <w:rPr>
          <w:rFonts w:eastAsia="Arial" w:cs="Arial"/>
        </w:rPr>
      </w:pPr>
      <w:r w:rsidRPr="0085127C">
        <w:rPr>
          <w:rFonts w:eastAsia="Arial" w:cs="Arial"/>
          <w:spacing w:val="1"/>
        </w:rPr>
        <w:t>I</w:t>
      </w:r>
      <w:r w:rsidRPr="0085127C">
        <w:rPr>
          <w:rFonts w:eastAsia="Arial" w:cs="Arial"/>
        </w:rPr>
        <w:t>d</w:t>
      </w:r>
      <w:r w:rsidRPr="0085127C">
        <w:rPr>
          <w:rFonts w:eastAsia="Arial" w:cs="Arial"/>
          <w:spacing w:val="-1"/>
        </w:rPr>
        <w:t>e</w:t>
      </w:r>
      <w:r w:rsidRPr="0085127C">
        <w:rPr>
          <w:rFonts w:eastAsia="Arial" w:cs="Arial"/>
          <w:spacing w:val="-3"/>
        </w:rPr>
        <w:t>n</w:t>
      </w:r>
      <w:r w:rsidRPr="0085127C">
        <w:rPr>
          <w:rFonts w:eastAsia="Arial" w:cs="Arial"/>
          <w:spacing w:val="1"/>
        </w:rPr>
        <w:t>t</w:t>
      </w:r>
      <w:r w:rsidRPr="0085127C">
        <w:rPr>
          <w:rFonts w:eastAsia="Arial" w:cs="Arial"/>
          <w:spacing w:val="-3"/>
        </w:rPr>
        <w:t>i</w:t>
      </w:r>
      <w:r w:rsidRPr="0085127C">
        <w:rPr>
          <w:rFonts w:eastAsia="Arial" w:cs="Arial"/>
          <w:spacing w:val="3"/>
        </w:rPr>
        <w:t>f</w:t>
      </w:r>
      <w:r w:rsidRPr="0085127C">
        <w:rPr>
          <w:rFonts w:eastAsia="Arial" w:cs="Arial"/>
        </w:rPr>
        <w:t>y</w:t>
      </w:r>
      <w:r w:rsidRPr="0085127C">
        <w:rPr>
          <w:rFonts w:eastAsia="Arial" w:cs="Arial"/>
          <w:spacing w:val="-1"/>
        </w:rPr>
        <w:t xml:space="preserve"> </w:t>
      </w:r>
      <w:r w:rsidRPr="0085127C">
        <w:rPr>
          <w:rFonts w:eastAsia="Arial" w:cs="Arial"/>
          <w:spacing w:val="1"/>
        </w:rPr>
        <w:t>t</w:t>
      </w:r>
      <w:r w:rsidRPr="0085127C">
        <w:rPr>
          <w:rFonts w:eastAsia="Arial" w:cs="Arial"/>
          <w:spacing w:val="-2"/>
        </w:rPr>
        <w:t>y</w:t>
      </w:r>
      <w:r w:rsidRPr="0085127C">
        <w:rPr>
          <w:rFonts w:eastAsia="Arial" w:cs="Arial"/>
        </w:rPr>
        <w:t>p</w:t>
      </w:r>
      <w:r w:rsidRPr="0085127C">
        <w:rPr>
          <w:rFonts w:eastAsia="Arial" w:cs="Arial"/>
          <w:spacing w:val="-1"/>
        </w:rPr>
        <w:t>e</w:t>
      </w:r>
      <w:r w:rsidRPr="0085127C">
        <w:rPr>
          <w:rFonts w:eastAsia="Arial" w:cs="Arial"/>
        </w:rPr>
        <w:t>s</w:t>
      </w:r>
      <w:r w:rsidRPr="0085127C">
        <w:rPr>
          <w:rFonts w:eastAsia="Arial" w:cs="Arial"/>
          <w:spacing w:val="1"/>
        </w:rPr>
        <w:t xml:space="preserve"> </w:t>
      </w:r>
      <w:r w:rsidRPr="0085127C">
        <w:rPr>
          <w:rFonts w:eastAsia="Arial" w:cs="Arial"/>
          <w:spacing w:val="-3"/>
        </w:rPr>
        <w:t>o</w:t>
      </w:r>
      <w:r w:rsidRPr="0085127C">
        <w:rPr>
          <w:rFonts w:eastAsia="Arial" w:cs="Arial"/>
        </w:rPr>
        <w:t xml:space="preserve">f </w:t>
      </w:r>
      <w:r w:rsidRPr="0085127C">
        <w:rPr>
          <w:rFonts w:eastAsia="Arial" w:cs="Arial"/>
          <w:spacing w:val="1"/>
        </w:rPr>
        <w:t>t</w:t>
      </w:r>
      <w:r w:rsidRPr="0085127C">
        <w:rPr>
          <w:rFonts w:eastAsia="Arial" w:cs="Arial"/>
          <w:spacing w:val="-1"/>
        </w:rPr>
        <w:t>i</w:t>
      </w:r>
      <w:r w:rsidRPr="0085127C">
        <w:rPr>
          <w:rFonts w:eastAsia="Arial" w:cs="Arial"/>
          <w:spacing w:val="-2"/>
        </w:rPr>
        <w:t>c</w:t>
      </w:r>
      <w:r w:rsidRPr="0085127C">
        <w:rPr>
          <w:rFonts w:eastAsia="Arial" w:cs="Arial"/>
          <w:spacing w:val="2"/>
        </w:rPr>
        <w:t>k</w:t>
      </w:r>
      <w:r w:rsidRPr="0085127C">
        <w:rPr>
          <w:rFonts w:eastAsia="Arial" w:cs="Arial"/>
        </w:rPr>
        <w:t>eti</w:t>
      </w:r>
      <w:r w:rsidRPr="0085127C">
        <w:rPr>
          <w:rFonts w:eastAsia="Arial" w:cs="Arial"/>
          <w:spacing w:val="-3"/>
        </w:rPr>
        <w:t>n</w:t>
      </w:r>
      <w:r w:rsidRPr="0085127C">
        <w:rPr>
          <w:rFonts w:eastAsia="Arial" w:cs="Arial"/>
        </w:rPr>
        <w:t>g</w:t>
      </w:r>
      <w:r w:rsidRPr="0085127C">
        <w:rPr>
          <w:rFonts w:eastAsia="Arial" w:cs="Arial"/>
          <w:spacing w:val="3"/>
        </w:rPr>
        <w:t xml:space="preserve"> </w:t>
      </w:r>
      <w:r w:rsidRPr="0085127C">
        <w:rPr>
          <w:rFonts w:eastAsia="Arial" w:cs="Arial"/>
        </w:rPr>
        <w:t>a</w:t>
      </w:r>
      <w:r w:rsidRPr="0085127C">
        <w:rPr>
          <w:rFonts w:eastAsia="Arial" w:cs="Arial"/>
          <w:spacing w:val="-1"/>
        </w:rPr>
        <w:t>n</w:t>
      </w:r>
      <w:r w:rsidRPr="0085127C">
        <w:rPr>
          <w:rFonts w:eastAsia="Arial" w:cs="Arial"/>
        </w:rPr>
        <w:t>d</w:t>
      </w:r>
      <w:r w:rsidRPr="0085127C">
        <w:rPr>
          <w:rFonts w:eastAsia="Arial" w:cs="Arial"/>
          <w:spacing w:val="-2"/>
        </w:rPr>
        <w:t xml:space="preserve"> </w:t>
      </w:r>
      <w:r w:rsidRPr="0085127C">
        <w:rPr>
          <w:rFonts w:eastAsia="Arial" w:cs="Arial"/>
        </w:rPr>
        <w:t>d</w:t>
      </w:r>
      <w:r w:rsidRPr="0085127C">
        <w:rPr>
          <w:rFonts w:eastAsia="Arial" w:cs="Arial"/>
          <w:spacing w:val="-1"/>
        </w:rPr>
        <w:t>e</w:t>
      </w:r>
      <w:r w:rsidRPr="0085127C">
        <w:rPr>
          <w:rFonts w:eastAsia="Arial" w:cs="Arial"/>
        </w:rPr>
        <w:t>s</w:t>
      </w:r>
      <w:r w:rsidRPr="0085127C">
        <w:rPr>
          <w:rFonts w:eastAsia="Arial" w:cs="Arial"/>
          <w:spacing w:val="-2"/>
        </w:rPr>
        <w:t>c</w:t>
      </w:r>
      <w:r w:rsidRPr="0085127C">
        <w:rPr>
          <w:rFonts w:eastAsia="Arial" w:cs="Arial"/>
          <w:spacing w:val="1"/>
        </w:rPr>
        <w:t>r</w:t>
      </w:r>
      <w:r w:rsidRPr="0085127C">
        <w:rPr>
          <w:rFonts w:eastAsia="Arial" w:cs="Arial"/>
          <w:spacing w:val="-1"/>
        </w:rPr>
        <w:t>i</w:t>
      </w:r>
      <w:r w:rsidRPr="0085127C">
        <w:rPr>
          <w:rFonts w:eastAsia="Arial" w:cs="Arial"/>
        </w:rPr>
        <w:t>be</w:t>
      </w:r>
      <w:r w:rsidRPr="0085127C">
        <w:rPr>
          <w:rFonts w:eastAsia="Arial" w:cs="Arial"/>
          <w:spacing w:val="1"/>
        </w:rPr>
        <w:t xml:space="preserve"> </w:t>
      </w:r>
      <w:r w:rsidRPr="0085127C">
        <w:rPr>
          <w:rFonts w:eastAsia="Arial" w:cs="Arial"/>
          <w:spacing w:val="-1"/>
        </w:rPr>
        <w:t>t</w:t>
      </w:r>
      <w:r w:rsidRPr="0085127C">
        <w:rPr>
          <w:rFonts w:eastAsia="Arial" w:cs="Arial"/>
        </w:rPr>
        <w:t>h</w:t>
      </w:r>
      <w:r w:rsidRPr="0085127C">
        <w:rPr>
          <w:rFonts w:eastAsia="Arial" w:cs="Arial"/>
          <w:spacing w:val="-1"/>
        </w:rPr>
        <w:t>ei</w:t>
      </w:r>
      <w:r w:rsidRPr="0085127C">
        <w:rPr>
          <w:rFonts w:eastAsia="Arial" w:cs="Arial"/>
        </w:rPr>
        <w:t>r</w:t>
      </w:r>
      <w:r w:rsidRPr="0085127C">
        <w:rPr>
          <w:rFonts w:eastAsia="Arial" w:cs="Arial"/>
          <w:spacing w:val="2"/>
        </w:rPr>
        <w:t xml:space="preserve"> </w:t>
      </w:r>
      <w:r w:rsidRPr="0085127C">
        <w:rPr>
          <w:rFonts w:eastAsia="Arial" w:cs="Arial"/>
        </w:rPr>
        <w:t>us</w:t>
      </w:r>
      <w:r w:rsidRPr="0085127C">
        <w:rPr>
          <w:rFonts w:eastAsia="Arial" w:cs="Arial"/>
          <w:spacing w:val="-1"/>
        </w:rPr>
        <w:t>e</w:t>
      </w:r>
      <w:r w:rsidRPr="0085127C">
        <w:rPr>
          <w:rFonts w:eastAsia="Arial" w:cs="Arial"/>
        </w:rPr>
        <w:t>s</w:t>
      </w:r>
    </w:p>
    <w:p w14:paraId="0476FDC1" w14:textId="77777777" w:rsidR="00AD2099" w:rsidRPr="0085127C" w:rsidRDefault="00AD2099" w:rsidP="002E23EC">
      <w:pPr>
        <w:pStyle w:val="ListParagraph"/>
        <w:numPr>
          <w:ilvl w:val="0"/>
          <w:numId w:val="474"/>
        </w:numPr>
        <w:spacing w:after="120"/>
        <w:contextualSpacing w:val="0"/>
        <w:rPr>
          <w:rFonts w:eastAsia="Arial" w:cs="Arial"/>
        </w:rPr>
      </w:pPr>
      <w:r w:rsidRPr="0085127C">
        <w:rPr>
          <w:rFonts w:eastAsia="Arial" w:cs="Arial"/>
          <w:spacing w:val="-1"/>
        </w:rPr>
        <w:t>D</w:t>
      </w:r>
      <w:r w:rsidRPr="0085127C">
        <w:rPr>
          <w:rFonts w:eastAsia="Arial" w:cs="Arial"/>
        </w:rPr>
        <w:t>esc</w:t>
      </w:r>
      <w:r w:rsidRPr="0085127C">
        <w:rPr>
          <w:rFonts w:eastAsia="Arial" w:cs="Arial"/>
          <w:spacing w:val="1"/>
        </w:rPr>
        <w:t>r</w:t>
      </w:r>
      <w:r w:rsidRPr="0085127C">
        <w:rPr>
          <w:rFonts w:eastAsia="Arial" w:cs="Arial"/>
          <w:spacing w:val="-1"/>
        </w:rPr>
        <w:t>i</w:t>
      </w:r>
      <w:r w:rsidRPr="0085127C">
        <w:rPr>
          <w:rFonts w:eastAsia="Arial" w:cs="Arial"/>
        </w:rPr>
        <w:t>be</w:t>
      </w:r>
      <w:r w:rsidRPr="0085127C">
        <w:rPr>
          <w:rFonts w:eastAsia="Arial" w:cs="Arial"/>
          <w:spacing w:val="-2"/>
        </w:rPr>
        <w:t xml:space="preserve"> </w:t>
      </w:r>
      <w:r w:rsidRPr="0085127C">
        <w:rPr>
          <w:rFonts w:eastAsia="Arial" w:cs="Arial"/>
        </w:rPr>
        <w:t>a</w:t>
      </w:r>
      <w:r w:rsidRPr="0085127C">
        <w:rPr>
          <w:rFonts w:eastAsia="Arial" w:cs="Arial"/>
          <w:spacing w:val="-1"/>
        </w:rPr>
        <w:t>n</w:t>
      </w:r>
      <w:r w:rsidRPr="0085127C">
        <w:rPr>
          <w:rFonts w:eastAsia="Arial" w:cs="Arial"/>
        </w:rPr>
        <w:t xml:space="preserve">d </w:t>
      </w:r>
      <w:r w:rsidRPr="0085127C">
        <w:rPr>
          <w:rFonts w:eastAsia="Arial" w:cs="Arial"/>
          <w:spacing w:val="-2"/>
        </w:rPr>
        <w:t>ex</w:t>
      </w:r>
      <w:r w:rsidRPr="0085127C">
        <w:rPr>
          <w:rFonts w:eastAsia="Arial" w:cs="Arial"/>
        </w:rPr>
        <w:t>p</w:t>
      </w:r>
      <w:r w:rsidRPr="0085127C">
        <w:rPr>
          <w:rFonts w:eastAsia="Arial" w:cs="Arial"/>
          <w:spacing w:val="-1"/>
        </w:rPr>
        <w:t>l</w:t>
      </w:r>
      <w:r w:rsidRPr="0085127C">
        <w:rPr>
          <w:rFonts w:eastAsia="Arial" w:cs="Arial"/>
          <w:spacing w:val="2"/>
        </w:rPr>
        <w:t>a</w:t>
      </w:r>
      <w:r w:rsidRPr="0085127C">
        <w:rPr>
          <w:rFonts w:eastAsia="Arial" w:cs="Arial"/>
          <w:spacing w:val="-1"/>
        </w:rPr>
        <w:t>i</w:t>
      </w:r>
      <w:r w:rsidRPr="0085127C">
        <w:rPr>
          <w:rFonts w:eastAsia="Arial" w:cs="Arial"/>
        </w:rPr>
        <w:t xml:space="preserve">n </w:t>
      </w:r>
      <w:r w:rsidRPr="0085127C">
        <w:rPr>
          <w:rFonts w:eastAsia="Arial" w:cs="Arial"/>
          <w:spacing w:val="2"/>
        </w:rPr>
        <w:t>g</w:t>
      </w:r>
      <w:r w:rsidRPr="0085127C">
        <w:rPr>
          <w:rFonts w:eastAsia="Arial" w:cs="Arial"/>
        </w:rPr>
        <w:t>e</w:t>
      </w:r>
      <w:r w:rsidRPr="0085127C">
        <w:rPr>
          <w:rFonts w:eastAsia="Arial" w:cs="Arial"/>
          <w:spacing w:val="-1"/>
        </w:rPr>
        <w:t>n</w:t>
      </w:r>
      <w:r w:rsidRPr="0085127C">
        <w:rPr>
          <w:rFonts w:eastAsia="Arial" w:cs="Arial"/>
          <w:spacing w:val="-3"/>
        </w:rPr>
        <w:t>e</w:t>
      </w:r>
      <w:r w:rsidRPr="0085127C">
        <w:rPr>
          <w:rFonts w:eastAsia="Arial" w:cs="Arial"/>
          <w:spacing w:val="1"/>
        </w:rPr>
        <w:t>r</w:t>
      </w:r>
      <w:r w:rsidRPr="0085127C">
        <w:rPr>
          <w:rFonts w:eastAsia="Arial" w:cs="Arial"/>
        </w:rPr>
        <w:t>a</w:t>
      </w:r>
      <w:r w:rsidRPr="0085127C">
        <w:rPr>
          <w:rFonts w:eastAsia="Arial" w:cs="Arial"/>
          <w:spacing w:val="-1"/>
        </w:rPr>
        <w:t>ll</w:t>
      </w:r>
      <w:r w:rsidRPr="0085127C">
        <w:rPr>
          <w:rFonts w:eastAsia="Arial" w:cs="Arial"/>
        </w:rPr>
        <w:t>y</w:t>
      </w:r>
      <w:r w:rsidRPr="0085127C">
        <w:rPr>
          <w:rFonts w:eastAsia="Arial" w:cs="Arial"/>
          <w:spacing w:val="-1"/>
        </w:rPr>
        <w:t xml:space="preserve"> </w:t>
      </w:r>
      <w:r w:rsidRPr="0085127C">
        <w:rPr>
          <w:rFonts w:eastAsia="Arial" w:cs="Arial"/>
        </w:rPr>
        <w:t>acc</w:t>
      </w:r>
      <w:r w:rsidRPr="0085127C">
        <w:rPr>
          <w:rFonts w:eastAsia="Arial" w:cs="Arial"/>
          <w:spacing w:val="-1"/>
        </w:rPr>
        <w:t>e</w:t>
      </w:r>
      <w:r w:rsidRPr="0085127C">
        <w:rPr>
          <w:rFonts w:eastAsia="Arial" w:cs="Arial"/>
        </w:rPr>
        <w:t>pted</w:t>
      </w:r>
      <w:r w:rsidRPr="0085127C">
        <w:rPr>
          <w:rFonts w:eastAsia="Arial" w:cs="Arial"/>
          <w:spacing w:val="1"/>
        </w:rPr>
        <w:t xml:space="preserve"> m</w:t>
      </w:r>
      <w:r w:rsidRPr="0085127C">
        <w:rPr>
          <w:rFonts w:eastAsia="Arial" w:cs="Arial"/>
          <w:spacing w:val="-3"/>
        </w:rPr>
        <w:t>e</w:t>
      </w:r>
      <w:r w:rsidRPr="0085127C">
        <w:rPr>
          <w:rFonts w:eastAsia="Arial" w:cs="Arial"/>
          <w:spacing w:val="1"/>
        </w:rPr>
        <w:t>t</w:t>
      </w:r>
      <w:r w:rsidRPr="0085127C">
        <w:rPr>
          <w:rFonts w:eastAsia="Arial" w:cs="Arial"/>
        </w:rPr>
        <w:t>h</w:t>
      </w:r>
      <w:r w:rsidRPr="0085127C">
        <w:rPr>
          <w:rFonts w:eastAsia="Arial" w:cs="Arial"/>
          <w:spacing w:val="-1"/>
        </w:rPr>
        <w:t>o</w:t>
      </w:r>
      <w:r w:rsidRPr="0085127C">
        <w:rPr>
          <w:rFonts w:eastAsia="Arial" w:cs="Arial"/>
        </w:rPr>
        <w:t>ds</w:t>
      </w:r>
      <w:r w:rsidRPr="0085127C">
        <w:rPr>
          <w:rFonts w:eastAsia="Arial" w:cs="Arial"/>
          <w:spacing w:val="-1"/>
        </w:rPr>
        <w:t xml:space="preserve"> </w:t>
      </w:r>
      <w:r w:rsidRPr="0085127C">
        <w:rPr>
          <w:rFonts w:eastAsia="Arial" w:cs="Arial"/>
          <w:spacing w:val="1"/>
        </w:rPr>
        <w:t>f</w:t>
      </w:r>
      <w:r w:rsidRPr="0085127C">
        <w:rPr>
          <w:rFonts w:eastAsia="Arial" w:cs="Arial"/>
        </w:rPr>
        <w:t>or</w:t>
      </w:r>
      <w:r w:rsidRPr="0085127C">
        <w:rPr>
          <w:rFonts w:eastAsia="Arial" w:cs="Arial"/>
          <w:spacing w:val="-1"/>
        </w:rPr>
        <w:t xml:space="preserve"> </w:t>
      </w:r>
      <w:r w:rsidRPr="0085127C">
        <w:rPr>
          <w:rFonts w:eastAsia="Arial" w:cs="Arial"/>
        </w:rPr>
        <w:t>d</w:t>
      </w:r>
      <w:r w:rsidRPr="0085127C">
        <w:rPr>
          <w:rFonts w:eastAsia="Arial" w:cs="Arial"/>
          <w:spacing w:val="-1"/>
        </w:rPr>
        <w:t>i</w:t>
      </w:r>
      <w:r w:rsidRPr="0085127C">
        <w:rPr>
          <w:rFonts w:eastAsia="Arial" w:cs="Arial"/>
        </w:rPr>
        <w:t>sp</w:t>
      </w:r>
      <w:r w:rsidRPr="0085127C">
        <w:rPr>
          <w:rFonts w:eastAsia="Arial" w:cs="Arial"/>
          <w:spacing w:val="-1"/>
        </w:rPr>
        <w:t>l</w:t>
      </w:r>
      <w:r w:rsidRPr="0085127C">
        <w:rPr>
          <w:rFonts w:eastAsia="Arial" w:cs="Arial"/>
        </w:rPr>
        <w:t>a</w:t>
      </w:r>
      <w:r w:rsidRPr="0085127C">
        <w:rPr>
          <w:rFonts w:eastAsia="Arial" w:cs="Arial"/>
          <w:spacing w:val="-3"/>
        </w:rPr>
        <w:t>y</w:t>
      </w:r>
      <w:r w:rsidRPr="0085127C">
        <w:rPr>
          <w:rFonts w:eastAsia="Arial" w:cs="Arial"/>
          <w:spacing w:val="-1"/>
        </w:rPr>
        <w:t>i</w:t>
      </w:r>
      <w:r w:rsidRPr="0085127C">
        <w:rPr>
          <w:rFonts w:eastAsia="Arial" w:cs="Arial"/>
        </w:rPr>
        <w:t>ng</w:t>
      </w:r>
      <w:r w:rsidRPr="0085127C">
        <w:rPr>
          <w:rFonts w:eastAsia="Arial" w:cs="Arial"/>
          <w:spacing w:val="1"/>
        </w:rPr>
        <w:t xml:space="preserve"> t</w:t>
      </w:r>
      <w:r w:rsidRPr="0085127C">
        <w:rPr>
          <w:rFonts w:eastAsia="Arial" w:cs="Arial"/>
          <w:spacing w:val="-1"/>
        </w:rPr>
        <w:t>i</w:t>
      </w:r>
      <w:r w:rsidRPr="0085127C">
        <w:rPr>
          <w:rFonts w:eastAsia="Arial" w:cs="Arial"/>
        </w:rPr>
        <w:t>cketi</w:t>
      </w:r>
      <w:r w:rsidRPr="0085127C">
        <w:rPr>
          <w:rFonts w:eastAsia="Arial" w:cs="Arial"/>
          <w:spacing w:val="-3"/>
        </w:rPr>
        <w:t>n</w:t>
      </w:r>
      <w:r w:rsidRPr="0085127C">
        <w:rPr>
          <w:rFonts w:eastAsia="Arial" w:cs="Arial"/>
        </w:rPr>
        <w:t>g</w:t>
      </w:r>
    </w:p>
    <w:p w14:paraId="63F190E7" w14:textId="77777777" w:rsidR="00AD2099" w:rsidRDefault="00AD2099" w:rsidP="002E23EC">
      <w:pPr>
        <w:pStyle w:val="ListParagraph"/>
        <w:numPr>
          <w:ilvl w:val="0"/>
          <w:numId w:val="474"/>
        </w:numPr>
        <w:contextualSpacing w:val="0"/>
        <w:rPr>
          <w:rFonts w:eastAsia="Arial" w:cs="Arial"/>
        </w:rPr>
      </w:pPr>
      <w:r w:rsidRPr="0085127C">
        <w:rPr>
          <w:rFonts w:eastAsia="Arial" w:cs="Arial"/>
          <w:spacing w:val="-1"/>
        </w:rPr>
        <w:t>Di</w:t>
      </w:r>
      <w:r w:rsidRPr="0085127C">
        <w:rPr>
          <w:rFonts w:eastAsia="Arial" w:cs="Arial"/>
        </w:rPr>
        <w:t>scuss</w:t>
      </w:r>
      <w:r w:rsidRPr="0085127C">
        <w:rPr>
          <w:rFonts w:eastAsia="Arial" w:cs="Arial"/>
          <w:spacing w:val="-1"/>
        </w:rPr>
        <w:t xml:space="preserve"> </w:t>
      </w:r>
      <w:r w:rsidRPr="0085127C">
        <w:rPr>
          <w:rFonts w:eastAsia="Arial" w:cs="Arial"/>
          <w:spacing w:val="1"/>
        </w:rPr>
        <w:t>t</w:t>
      </w:r>
      <w:r w:rsidRPr="0085127C">
        <w:rPr>
          <w:rFonts w:eastAsia="Arial" w:cs="Arial"/>
        </w:rPr>
        <w:t>he</w:t>
      </w:r>
      <w:r w:rsidRPr="0085127C">
        <w:rPr>
          <w:rFonts w:eastAsia="Arial" w:cs="Arial"/>
          <w:spacing w:val="1"/>
        </w:rPr>
        <w:t xml:space="preserve"> </w:t>
      </w:r>
      <w:r w:rsidRPr="0085127C">
        <w:rPr>
          <w:rFonts w:eastAsia="Arial" w:cs="Arial"/>
          <w:spacing w:val="-3"/>
        </w:rPr>
        <w:t>i</w:t>
      </w:r>
      <w:r w:rsidRPr="0085127C">
        <w:rPr>
          <w:rFonts w:eastAsia="Arial" w:cs="Arial"/>
          <w:spacing w:val="-2"/>
        </w:rPr>
        <w:t>m</w:t>
      </w:r>
      <w:r w:rsidRPr="0085127C">
        <w:rPr>
          <w:rFonts w:eastAsia="Arial" w:cs="Arial"/>
        </w:rPr>
        <w:t>p</w:t>
      </w:r>
      <w:r w:rsidRPr="0085127C">
        <w:rPr>
          <w:rFonts w:eastAsia="Arial" w:cs="Arial"/>
          <w:spacing w:val="-1"/>
        </w:rPr>
        <w:t>a</w:t>
      </w:r>
      <w:r w:rsidRPr="0085127C">
        <w:rPr>
          <w:rFonts w:eastAsia="Arial" w:cs="Arial"/>
        </w:rPr>
        <w:t>ct</w:t>
      </w:r>
      <w:r w:rsidRPr="0085127C">
        <w:rPr>
          <w:rFonts w:eastAsia="Arial" w:cs="Arial"/>
          <w:spacing w:val="2"/>
        </w:rPr>
        <w:t xml:space="preserve"> </w:t>
      </w:r>
      <w:r w:rsidRPr="0085127C">
        <w:rPr>
          <w:rFonts w:eastAsia="Arial" w:cs="Arial"/>
        </w:rPr>
        <w:t>on</w:t>
      </w:r>
      <w:r w:rsidRPr="0085127C">
        <w:rPr>
          <w:rFonts w:eastAsia="Arial" w:cs="Arial"/>
          <w:spacing w:val="-2"/>
        </w:rPr>
        <w:t xml:space="preserve"> </w:t>
      </w:r>
      <w:r w:rsidRPr="0085127C">
        <w:rPr>
          <w:rFonts w:eastAsia="Arial" w:cs="Arial"/>
          <w:spacing w:val="1"/>
        </w:rPr>
        <w:t>t</w:t>
      </w:r>
      <w:r w:rsidRPr="0085127C">
        <w:rPr>
          <w:rFonts w:eastAsia="Arial" w:cs="Arial"/>
        </w:rPr>
        <w:t>he</w:t>
      </w:r>
      <w:r w:rsidRPr="0085127C">
        <w:rPr>
          <w:rFonts w:eastAsia="Arial" w:cs="Arial"/>
          <w:spacing w:val="-2"/>
        </w:rPr>
        <w:t xml:space="preserve"> s</w:t>
      </w:r>
      <w:r w:rsidRPr="0085127C">
        <w:rPr>
          <w:rFonts w:eastAsia="Arial" w:cs="Arial"/>
          <w:spacing w:val="1"/>
        </w:rPr>
        <w:t>t</w:t>
      </w:r>
      <w:r w:rsidRPr="0085127C">
        <w:rPr>
          <w:rFonts w:eastAsia="Arial" w:cs="Arial"/>
        </w:rPr>
        <w:t>ore</w:t>
      </w:r>
      <w:r w:rsidRPr="0085127C">
        <w:rPr>
          <w:rFonts w:eastAsia="Arial" w:cs="Arial"/>
          <w:spacing w:val="-1"/>
        </w:rPr>
        <w:t xml:space="preserve"> </w:t>
      </w:r>
      <w:r w:rsidRPr="0085127C">
        <w:rPr>
          <w:rFonts w:eastAsia="Arial" w:cs="Arial"/>
          <w:spacing w:val="-3"/>
        </w:rPr>
        <w:t>o</w:t>
      </w:r>
      <w:r w:rsidRPr="0085127C">
        <w:rPr>
          <w:rFonts w:eastAsia="Arial" w:cs="Arial"/>
        </w:rPr>
        <w:t>f</w:t>
      </w:r>
      <w:r w:rsidRPr="0085127C">
        <w:rPr>
          <w:rFonts w:eastAsia="Arial" w:cs="Arial"/>
          <w:spacing w:val="2"/>
        </w:rPr>
        <w:t xml:space="preserve"> </w:t>
      </w:r>
      <w:r w:rsidRPr="0085127C">
        <w:rPr>
          <w:rFonts w:eastAsia="Arial" w:cs="Arial"/>
          <w:spacing w:val="1"/>
        </w:rPr>
        <w:t>t</w:t>
      </w:r>
      <w:r w:rsidRPr="0085127C">
        <w:rPr>
          <w:rFonts w:eastAsia="Arial" w:cs="Arial"/>
        </w:rPr>
        <w:t>he</w:t>
      </w:r>
      <w:r w:rsidRPr="0085127C">
        <w:rPr>
          <w:rFonts w:eastAsia="Arial" w:cs="Arial"/>
          <w:spacing w:val="-2"/>
        </w:rPr>
        <w:t xml:space="preserve"> </w:t>
      </w:r>
      <w:r w:rsidRPr="0085127C">
        <w:rPr>
          <w:rFonts w:eastAsia="Arial" w:cs="Arial"/>
          <w:spacing w:val="-1"/>
        </w:rPr>
        <w:t>i</w:t>
      </w:r>
      <w:r w:rsidRPr="0085127C">
        <w:rPr>
          <w:rFonts w:eastAsia="Arial" w:cs="Arial"/>
          <w:spacing w:val="-3"/>
        </w:rPr>
        <w:t>n</w:t>
      </w:r>
      <w:r w:rsidRPr="0085127C">
        <w:rPr>
          <w:rFonts w:eastAsia="Arial" w:cs="Arial"/>
          <w:spacing w:val="3"/>
        </w:rPr>
        <w:t>f</w:t>
      </w:r>
      <w:r w:rsidRPr="0085127C">
        <w:rPr>
          <w:rFonts w:eastAsia="Arial" w:cs="Arial"/>
        </w:rPr>
        <w:t>o</w:t>
      </w:r>
      <w:r w:rsidRPr="0085127C">
        <w:rPr>
          <w:rFonts w:eastAsia="Arial" w:cs="Arial"/>
          <w:spacing w:val="-2"/>
        </w:rPr>
        <w:t>r</w:t>
      </w:r>
      <w:r w:rsidRPr="0085127C">
        <w:rPr>
          <w:rFonts w:eastAsia="Arial" w:cs="Arial"/>
          <w:spacing w:val="1"/>
        </w:rPr>
        <w:t>m</w:t>
      </w:r>
      <w:r w:rsidRPr="0085127C">
        <w:rPr>
          <w:rFonts w:eastAsia="Arial" w:cs="Arial"/>
        </w:rPr>
        <w:t>ati</w:t>
      </w:r>
      <w:r w:rsidRPr="0085127C">
        <w:rPr>
          <w:rFonts w:eastAsia="Arial" w:cs="Arial"/>
          <w:spacing w:val="-1"/>
        </w:rPr>
        <w:t>o</w:t>
      </w:r>
      <w:r w:rsidRPr="0085127C">
        <w:rPr>
          <w:rFonts w:eastAsia="Arial" w:cs="Arial"/>
        </w:rPr>
        <w:t>n d</w:t>
      </w:r>
      <w:r w:rsidRPr="0085127C">
        <w:rPr>
          <w:rFonts w:eastAsia="Arial" w:cs="Arial"/>
          <w:spacing w:val="-2"/>
        </w:rPr>
        <w:t>e</w:t>
      </w:r>
      <w:r w:rsidRPr="0085127C">
        <w:rPr>
          <w:rFonts w:eastAsia="Arial" w:cs="Arial"/>
          <w:spacing w:val="1"/>
        </w:rPr>
        <w:t>t</w:t>
      </w:r>
      <w:r w:rsidRPr="0085127C">
        <w:rPr>
          <w:rFonts w:eastAsia="Arial" w:cs="Arial"/>
        </w:rPr>
        <w:t>a</w:t>
      </w:r>
      <w:r w:rsidRPr="0085127C">
        <w:rPr>
          <w:rFonts w:eastAsia="Arial" w:cs="Arial"/>
          <w:spacing w:val="-1"/>
        </w:rPr>
        <w:t>il</w:t>
      </w:r>
      <w:r w:rsidRPr="0085127C">
        <w:rPr>
          <w:rFonts w:eastAsia="Arial" w:cs="Arial"/>
        </w:rPr>
        <w:t>ed</w:t>
      </w:r>
      <w:r w:rsidRPr="0085127C">
        <w:rPr>
          <w:rFonts w:eastAsia="Arial" w:cs="Arial"/>
          <w:spacing w:val="1"/>
        </w:rPr>
        <w:t xml:space="preserve"> </w:t>
      </w:r>
      <w:r w:rsidRPr="0085127C">
        <w:rPr>
          <w:rFonts w:eastAsia="Arial" w:cs="Arial"/>
        </w:rPr>
        <w:t>on</w:t>
      </w:r>
      <w:r w:rsidRPr="0085127C">
        <w:rPr>
          <w:rFonts w:eastAsia="Arial" w:cs="Arial"/>
          <w:spacing w:val="-2"/>
        </w:rPr>
        <w:t xml:space="preserve"> </w:t>
      </w:r>
      <w:r w:rsidRPr="0085127C">
        <w:rPr>
          <w:rFonts w:eastAsia="Arial" w:cs="Arial"/>
          <w:spacing w:val="1"/>
        </w:rPr>
        <w:t>t</w:t>
      </w:r>
      <w:r w:rsidRPr="0085127C">
        <w:rPr>
          <w:rFonts w:eastAsia="Arial" w:cs="Arial"/>
          <w:spacing w:val="-3"/>
        </w:rPr>
        <w:t>i</w:t>
      </w:r>
      <w:r w:rsidRPr="0085127C">
        <w:rPr>
          <w:rFonts w:eastAsia="Arial" w:cs="Arial"/>
        </w:rPr>
        <w:t>c</w:t>
      </w:r>
      <w:r w:rsidRPr="0085127C">
        <w:rPr>
          <w:rFonts w:eastAsia="Arial" w:cs="Arial"/>
          <w:spacing w:val="2"/>
        </w:rPr>
        <w:t>k</w:t>
      </w:r>
      <w:r w:rsidRPr="0085127C">
        <w:rPr>
          <w:rFonts w:eastAsia="Arial" w:cs="Arial"/>
          <w:spacing w:val="-3"/>
        </w:rPr>
        <w:t>e</w:t>
      </w:r>
      <w:r w:rsidRPr="0085127C">
        <w:rPr>
          <w:rFonts w:eastAsia="Arial" w:cs="Arial"/>
          <w:spacing w:val="1"/>
        </w:rPr>
        <w:t>t</w:t>
      </w:r>
      <w:r w:rsidRPr="0085127C">
        <w:rPr>
          <w:rFonts w:eastAsia="Arial" w:cs="Arial"/>
          <w:spacing w:val="-1"/>
        </w:rPr>
        <w:t>i</w:t>
      </w:r>
      <w:r w:rsidRPr="0085127C">
        <w:rPr>
          <w:rFonts w:eastAsia="Arial" w:cs="Arial"/>
          <w:spacing w:val="-3"/>
        </w:rPr>
        <w:t>n</w:t>
      </w:r>
      <w:r w:rsidRPr="0085127C">
        <w:rPr>
          <w:rFonts w:eastAsia="Arial" w:cs="Arial"/>
        </w:rPr>
        <w:t>g</w:t>
      </w:r>
    </w:p>
    <w:p w14:paraId="4550EC2C" w14:textId="77777777" w:rsidR="004C1C30" w:rsidRDefault="004C1C30" w:rsidP="004C1C30">
      <w:pPr>
        <w:rPr>
          <w:rFonts w:eastAsia="Arial" w:cs="Arial"/>
        </w:rPr>
      </w:pPr>
    </w:p>
    <w:p w14:paraId="4C81304C" w14:textId="77777777" w:rsidR="003069DE" w:rsidRPr="004C1C30" w:rsidRDefault="003069DE" w:rsidP="004C1C30">
      <w:pPr>
        <w:rPr>
          <w:rFonts w:eastAsia="Arial" w:cs="Arial"/>
        </w:rPr>
      </w:pPr>
    </w:p>
    <w:p w14:paraId="1326A50F" w14:textId="77777777" w:rsidR="00AD2099" w:rsidRDefault="00AD2099" w:rsidP="002E23EC">
      <w:pPr>
        <w:pStyle w:val="Heading2"/>
        <w:numPr>
          <w:ilvl w:val="1"/>
          <w:numId w:val="474"/>
        </w:numPr>
      </w:pPr>
      <w:bookmarkStart w:id="1541" w:name="_Toc39325664"/>
      <w:bookmarkStart w:id="1542" w:name="_Toc39497317"/>
      <w:bookmarkStart w:id="1543" w:name="_Toc46937267"/>
      <w:r>
        <w:t>The importance of correct labels and tickets</w:t>
      </w:r>
      <w:bookmarkEnd w:id="1541"/>
      <w:bookmarkEnd w:id="1542"/>
      <w:bookmarkEnd w:id="1543"/>
    </w:p>
    <w:p w14:paraId="4C96F4EF" w14:textId="77777777" w:rsidR="00AD2099" w:rsidRDefault="00AD2099" w:rsidP="004C1C30">
      <w:pPr>
        <w:shd w:val="clear" w:color="auto" w:fill="FFFFFF"/>
        <w:spacing w:after="120"/>
        <w:rPr>
          <w:rFonts w:cs="Arial"/>
          <w:color w:val="000000"/>
        </w:rPr>
      </w:pPr>
      <w:r w:rsidRPr="00AE4586">
        <w:rPr>
          <w:rFonts w:cs="Arial"/>
          <w:color w:val="000000"/>
        </w:rPr>
        <w:t xml:space="preserve">Products </w:t>
      </w:r>
      <w:r>
        <w:rPr>
          <w:rFonts w:cs="Arial"/>
          <w:color w:val="000000"/>
        </w:rPr>
        <w:t xml:space="preserve">and store locations </w:t>
      </w:r>
      <w:r w:rsidRPr="00AE4586">
        <w:rPr>
          <w:rFonts w:cs="Arial"/>
          <w:color w:val="000000"/>
        </w:rPr>
        <w:t>should be marke</w:t>
      </w:r>
      <w:r>
        <w:rPr>
          <w:rFonts w:cs="Arial"/>
          <w:color w:val="000000"/>
        </w:rPr>
        <w:t>d accurately to ensure:</w:t>
      </w:r>
    </w:p>
    <w:p w14:paraId="563F4F69" w14:textId="77777777" w:rsidR="00AD2099" w:rsidRPr="00616B52" w:rsidRDefault="00AD2099" w:rsidP="002E23EC">
      <w:pPr>
        <w:pStyle w:val="ListParagraph"/>
        <w:numPr>
          <w:ilvl w:val="0"/>
          <w:numId w:val="454"/>
        </w:numPr>
        <w:shd w:val="clear" w:color="auto" w:fill="FFFFFF"/>
        <w:spacing w:after="120"/>
        <w:ind w:left="357" w:hanging="357"/>
        <w:contextualSpacing w:val="0"/>
        <w:rPr>
          <w:rFonts w:cs="Arial"/>
          <w:color w:val="000000"/>
        </w:rPr>
      </w:pPr>
      <w:r w:rsidRPr="00616B52">
        <w:rPr>
          <w:rFonts w:cs="Arial"/>
          <w:b/>
          <w:bCs/>
          <w:color w:val="000000"/>
        </w:rPr>
        <w:t>Customer satisfaction</w:t>
      </w:r>
      <w:r>
        <w:rPr>
          <w:rFonts w:cs="Arial"/>
          <w:color w:val="000000"/>
        </w:rPr>
        <w:t>. Price labels, promotional signage and store location signage are all intended to meet customer needs and expectations.</w:t>
      </w:r>
    </w:p>
    <w:p w14:paraId="55D66023" w14:textId="77777777" w:rsidR="00AD2099" w:rsidRDefault="00AD2099" w:rsidP="002E23EC">
      <w:pPr>
        <w:pStyle w:val="ListParagraph"/>
        <w:numPr>
          <w:ilvl w:val="0"/>
          <w:numId w:val="448"/>
        </w:numPr>
        <w:shd w:val="clear" w:color="auto" w:fill="FFFFFF"/>
        <w:spacing w:after="120"/>
        <w:ind w:left="425" w:hanging="357"/>
        <w:contextualSpacing w:val="0"/>
        <w:rPr>
          <w:rFonts w:cs="Arial"/>
          <w:color w:val="000000"/>
        </w:rPr>
      </w:pPr>
      <w:r w:rsidRPr="00616B52">
        <w:rPr>
          <w:rFonts w:cs="Arial"/>
          <w:b/>
          <w:bCs/>
          <w:color w:val="000000"/>
        </w:rPr>
        <w:t>Correct recording of sales</w:t>
      </w:r>
      <w:r>
        <w:rPr>
          <w:rFonts w:cs="Arial"/>
          <w:color w:val="000000"/>
        </w:rPr>
        <w:t>. S</w:t>
      </w:r>
      <w:r w:rsidRPr="00DC7BB7">
        <w:rPr>
          <w:rFonts w:cs="Arial"/>
          <w:color w:val="000000"/>
        </w:rPr>
        <w:t xml:space="preserve">ales records have an effect on the records of stock on hand. </w:t>
      </w:r>
      <w:r>
        <w:rPr>
          <w:rFonts w:cs="Arial"/>
          <w:color w:val="000000"/>
        </w:rPr>
        <w:t>This, in turn, has an impact on stock ordering and stock availability at the store.</w:t>
      </w:r>
    </w:p>
    <w:p w14:paraId="1C32F542" w14:textId="77777777" w:rsidR="00AD2099" w:rsidRDefault="00AD2099" w:rsidP="002E23EC">
      <w:pPr>
        <w:pStyle w:val="ListParagraph"/>
        <w:numPr>
          <w:ilvl w:val="0"/>
          <w:numId w:val="448"/>
        </w:numPr>
        <w:shd w:val="clear" w:color="auto" w:fill="FFFFFF"/>
        <w:spacing w:after="120"/>
        <w:ind w:left="429"/>
        <w:contextualSpacing w:val="0"/>
        <w:rPr>
          <w:rFonts w:cs="Arial"/>
          <w:color w:val="000000"/>
        </w:rPr>
      </w:pPr>
      <w:r w:rsidRPr="00616B52">
        <w:rPr>
          <w:rFonts w:cs="Arial"/>
          <w:b/>
          <w:bCs/>
          <w:color w:val="000000"/>
        </w:rPr>
        <w:t>Customers are informed about the correct prices</w:t>
      </w:r>
      <w:r>
        <w:rPr>
          <w:rFonts w:cs="Arial"/>
          <w:color w:val="000000"/>
        </w:rPr>
        <w:t>. This is important to prevent customer dissatisfaction but also to comply with the requirements set out in the Consumer Protection Act (68 of 2008).</w:t>
      </w:r>
    </w:p>
    <w:p w14:paraId="69F7B6F2" w14:textId="77777777" w:rsidR="00AD2099" w:rsidRPr="0078034A" w:rsidRDefault="00AD2099" w:rsidP="002E23EC">
      <w:pPr>
        <w:pStyle w:val="ListParagraph"/>
        <w:numPr>
          <w:ilvl w:val="0"/>
          <w:numId w:val="448"/>
        </w:numPr>
        <w:ind w:left="429"/>
        <w:contextualSpacing w:val="0"/>
        <w:rPr>
          <w:rFonts w:cs="Arial"/>
        </w:rPr>
      </w:pPr>
      <w:r w:rsidRPr="00616B52">
        <w:rPr>
          <w:rFonts w:cs="Arial"/>
          <w:b/>
          <w:bCs/>
        </w:rPr>
        <w:t>The requirements of the Consumer Protection Act</w:t>
      </w:r>
      <w:r>
        <w:rPr>
          <w:rFonts w:cs="Arial"/>
        </w:rPr>
        <w:t xml:space="preserve"> (68 of 2008) are complied with.</w:t>
      </w:r>
    </w:p>
    <w:p w14:paraId="5F32572D" w14:textId="77777777" w:rsidR="00AD2099" w:rsidRDefault="00AD2099" w:rsidP="004C1C30">
      <w:pPr>
        <w:rPr>
          <w:lang w:val="en-ZA"/>
        </w:rPr>
      </w:pPr>
    </w:p>
    <w:p w14:paraId="29473D74" w14:textId="77777777" w:rsidR="003069DE" w:rsidRDefault="003069DE" w:rsidP="004C1C30">
      <w:pPr>
        <w:rPr>
          <w:lang w:val="en-ZA"/>
        </w:rPr>
      </w:pPr>
    </w:p>
    <w:p w14:paraId="2D0D5865" w14:textId="77777777" w:rsidR="00AD2099" w:rsidRDefault="004C1C30" w:rsidP="004C1C30">
      <w:pPr>
        <w:pStyle w:val="Heading2"/>
        <w:tabs>
          <w:tab w:val="left" w:pos="2410"/>
        </w:tabs>
        <w:rPr>
          <w:lang w:val="en-ZA"/>
        </w:rPr>
      </w:pPr>
      <w:bookmarkStart w:id="1544" w:name="_Toc39325665"/>
      <w:bookmarkStart w:id="1545" w:name="_Toc39497318"/>
      <w:bookmarkStart w:id="1546" w:name="_Toc46937268"/>
      <w:r>
        <w:rPr>
          <w:lang w:val="en-ZA"/>
        </w:rPr>
        <w:t>3.2</w:t>
      </w:r>
      <w:r>
        <w:rPr>
          <w:lang w:val="en-ZA"/>
        </w:rPr>
        <w:tab/>
      </w:r>
      <w:r w:rsidR="00AD2099">
        <w:rPr>
          <w:lang w:val="en-ZA"/>
        </w:rPr>
        <w:t>The types of ticketing in a retail chain store and their uses</w:t>
      </w:r>
      <w:bookmarkEnd w:id="1544"/>
      <w:bookmarkEnd w:id="1545"/>
      <w:bookmarkEnd w:id="1546"/>
    </w:p>
    <w:p w14:paraId="7404D894" w14:textId="77777777" w:rsidR="00AD2099" w:rsidRDefault="00AD2099" w:rsidP="004C1C30">
      <w:pPr>
        <w:spacing w:after="120"/>
        <w:rPr>
          <w:lang w:val="en-ZA"/>
        </w:rPr>
      </w:pPr>
      <w:r>
        <w:rPr>
          <w:lang w:val="en-ZA"/>
        </w:rPr>
        <w:t>“Ticketing” in retail stores includes product labels, price labels and a variety of signage. Each has a specific purpose, for example:</w:t>
      </w:r>
    </w:p>
    <w:p w14:paraId="78F5A750" w14:textId="77777777" w:rsidR="00AD2099" w:rsidRPr="00885C8C" w:rsidRDefault="00AD2099" w:rsidP="002E23EC">
      <w:pPr>
        <w:pStyle w:val="ListParagraph"/>
        <w:numPr>
          <w:ilvl w:val="0"/>
          <w:numId w:val="453"/>
        </w:numPr>
        <w:spacing w:after="120"/>
        <w:contextualSpacing w:val="0"/>
        <w:rPr>
          <w:lang w:val="en-ZA"/>
        </w:rPr>
      </w:pPr>
      <w:r w:rsidRPr="00885C8C">
        <w:rPr>
          <w:b/>
          <w:bCs/>
          <w:lang w:val="en-ZA"/>
        </w:rPr>
        <w:t>Price labels</w:t>
      </w:r>
      <w:r>
        <w:rPr>
          <w:b/>
          <w:bCs/>
          <w:lang w:val="en-ZA"/>
        </w:rPr>
        <w:t xml:space="preserve"> - </w:t>
      </w:r>
      <w:r w:rsidRPr="0078556E">
        <w:rPr>
          <w:lang w:val="en-ZA"/>
        </w:rPr>
        <w:t>including printed price labels</w:t>
      </w:r>
      <w:r>
        <w:rPr>
          <w:lang w:val="en-ZA"/>
        </w:rPr>
        <w:t xml:space="preserve"> and</w:t>
      </w:r>
      <w:r w:rsidRPr="0078556E">
        <w:rPr>
          <w:lang w:val="en-ZA"/>
        </w:rPr>
        <w:t xml:space="preserve"> shelf tickets -</w:t>
      </w:r>
      <w:r w:rsidRPr="00885C8C">
        <w:rPr>
          <w:lang w:val="en-ZA"/>
        </w:rPr>
        <w:t xml:space="preserve"> inform the customer of the price of the item.</w:t>
      </w:r>
    </w:p>
    <w:p w14:paraId="0320AA84" w14:textId="77777777" w:rsidR="00AD2099" w:rsidRDefault="00AD2099" w:rsidP="002E23EC">
      <w:pPr>
        <w:pStyle w:val="ListParagraph"/>
        <w:numPr>
          <w:ilvl w:val="0"/>
          <w:numId w:val="453"/>
        </w:numPr>
        <w:spacing w:after="120"/>
        <w:contextualSpacing w:val="0"/>
        <w:rPr>
          <w:lang w:val="en-ZA"/>
        </w:rPr>
      </w:pPr>
      <w:r w:rsidRPr="001E155D">
        <w:rPr>
          <w:b/>
          <w:bCs/>
          <w:lang w:val="en-ZA"/>
        </w:rPr>
        <w:t>Signage</w:t>
      </w:r>
      <w:r w:rsidRPr="001E155D">
        <w:rPr>
          <w:lang w:val="en-ZA"/>
        </w:rPr>
        <w:t xml:space="preserve"> is used to inform customers of the position where they will find specific categories of products and to draw attention to promotions.</w:t>
      </w:r>
      <w:r>
        <w:rPr>
          <w:lang w:val="en-ZA"/>
        </w:rPr>
        <w:t xml:space="preserve"> Promotional tickets take many forms and include wash lines, hanging banners and wobbles.</w:t>
      </w:r>
    </w:p>
    <w:p w14:paraId="173A4693" w14:textId="77777777" w:rsidR="00AD2099" w:rsidRDefault="00AD2099" w:rsidP="002E23EC">
      <w:pPr>
        <w:pStyle w:val="ListParagraph"/>
        <w:numPr>
          <w:ilvl w:val="0"/>
          <w:numId w:val="453"/>
        </w:numPr>
        <w:contextualSpacing w:val="0"/>
        <w:rPr>
          <w:lang w:val="en-ZA"/>
        </w:rPr>
      </w:pPr>
      <w:r w:rsidRPr="00885C8C">
        <w:rPr>
          <w:b/>
          <w:bCs/>
          <w:lang w:val="en-ZA"/>
        </w:rPr>
        <w:t>Product labels</w:t>
      </w:r>
      <w:r w:rsidRPr="00885C8C">
        <w:rPr>
          <w:lang w:val="en-ZA"/>
        </w:rPr>
        <w:t xml:space="preserve"> are used to inform customers of product characteristics such as materials used to manufacture the product</w:t>
      </w:r>
      <w:r>
        <w:rPr>
          <w:lang w:val="en-ZA"/>
        </w:rPr>
        <w:t xml:space="preserve"> or</w:t>
      </w:r>
      <w:r w:rsidRPr="00885C8C">
        <w:rPr>
          <w:lang w:val="en-ZA"/>
        </w:rPr>
        <w:t xml:space="preserve"> product care and handling instructions</w:t>
      </w:r>
      <w:r>
        <w:rPr>
          <w:lang w:val="en-ZA"/>
        </w:rPr>
        <w:t>. They may also be used to inform customers of certain aspects such as possible food allergens</w:t>
      </w:r>
      <w:r w:rsidRPr="00885C8C">
        <w:rPr>
          <w:lang w:val="en-ZA"/>
        </w:rPr>
        <w:t>.</w:t>
      </w:r>
    </w:p>
    <w:p w14:paraId="31B226DC" w14:textId="77777777" w:rsidR="004C1C30" w:rsidRDefault="004C1C30" w:rsidP="004C1C30">
      <w:pPr>
        <w:rPr>
          <w:lang w:val="en-ZA"/>
        </w:rPr>
      </w:pPr>
    </w:p>
    <w:p w14:paraId="1A898BE8" w14:textId="77777777" w:rsidR="00AD2099" w:rsidRDefault="004C1C30" w:rsidP="004C1C30">
      <w:pPr>
        <w:pStyle w:val="Heading3"/>
        <w:spacing w:line="360" w:lineRule="auto"/>
        <w:rPr>
          <w:lang w:val="en-ZA"/>
        </w:rPr>
      </w:pPr>
      <w:bookmarkStart w:id="1547" w:name="_Toc39325666"/>
      <w:bookmarkStart w:id="1548" w:name="_Toc39497319"/>
      <w:bookmarkStart w:id="1549" w:name="_Toc46937269"/>
      <w:r>
        <w:rPr>
          <w:lang w:val="en-ZA"/>
        </w:rPr>
        <w:t>3.2.1</w:t>
      </w:r>
      <w:r>
        <w:rPr>
          <w:lang w:val="en-ZA"/>
        </w:rPr>
        <w:tab/>
      </w:r>
      <w:r w:rsidR="00AD2099">
        <w:rPr>
          <w:lang w:val="en-ZA"/>
        </w:rPr>
        <w:t>Price labels</w:t>
      </w:r>
      <w:bookmarkEnd w:id="1547"/>
      <w:bookmarkEnd w:id="1548"/>
      <w:bookmarkEnd w:id="1549"/>
    </w:p>
    <w:p w14:paraId="29C90FC9" w14:textId="77777777" w:rsidR="004C1C30" w:rsidRPr="004C1C30" w:rsidRDefault="004C1C30" w:rsidP="004C1C30">
      <w:pPr>
        <w:rPr>
          <w:lang w:val="en-ZA"/>
        </w:rPr>
      </w:pPr>
    </w:p>
    <w:p w14:paraId="216F56F5" w14:textId="77777777" w:rsidR="00AD2099" w:rsidRPr="0078556E" w:rsidRDefault="00AD2099" w:rsidP="004C1C30">
      <w:pPr>
        <w:pStyle w:val="Heading4"/>
        <w:spacing w:line="360" w:lineRule="auto"/>
        <w:ind w:left="1134" w:hanging="1134"/>
        <w:rPr>
          <w:lang w:val="en-ZA"/>
        </w:rPr>
      </w:pPr>
      <w:r>
        <w:rPr>
          <w:lang w:val="en-ZA"/>
        </w:rPr>
        <w:t>3.</w:t>
      </w:r>
      <w:r w:rsidR="004C1C30">
        <w:rPr>
          <w:lang w:val="en-ZA"/>
        </w:rPr>
        <w:t>2</w:t>
      </w:r>
      <w:r>
        <w:rPr>
          <w:lang w:val="en-ZA"/>
        </w:rPr>
        <w:t>.1.1</w:t>
      </w:r>
      <w:r>
        <w:rPr>
          <w:lang w:val="en-ZA"/>
        </w:rPr>
        <w:tab/>
        <w:t>Manager’s responsibilities relating to price labels</w:t>
      </w:r>
    </w:p>
    <w:p w14:paraId="4767ACAD" w14:textId="77777777" w:rsidR="004C1C30" w:rsidRDefault="004C1C30" w:rsidP="004C1C30"/>
    <w:p w14:paraId="6F58411C" w14:textId="77777777" w:rsidR="00AD2099" w:rsidRDefault="00AD2099" w:rsidP="004C1C30">
      <w:r>
        <w:t>Ray Fowler states that, “over the years, retail stores have struggled to ensure compliance on price labelling, ticketing and promotional barkers with the correct information available to customers. Through the decades we have moved to self-service and that has required in-store operation teams to ensure that products are correctly priced and when price/promotional changes kick in, this immediately creates high intensity activity of changing prices with no guarantee of compliance or control of timeliness. Due to the effort and control of in-store pricing there are only a limited number of times that prices can be changed.”</w:t>
      </w:r>
      <w:r w:rsidR="00D9279D" w:rsidRPr="00D9279D">
        <w:rPr>
          <w:vertAlign w:val="superscript"/>
        </w:rPr>
        <w:t>vii</w:t>
      </w:r>
    </w:p>
    <w:p w14:paraId="27C6CE54" w14:textId="77777777" w:rsidR="004C1C30" w:rsidRDefault="004C1C30" w:rsidP="004C1C30"/>
    <w:p w14:paraId="10E6296F" w14:textId="77777777" w:rsidR="00AD2099" w:rsidRDefault="00AD2099" w:rsidP="004C1C30">
      <w:r>
        <w:t xml:space="preserve">The situation that Fowler is sketching has led to the development and use of shelf edge price labels that are attached to shelves so that price change in-store only needs to be done by means of changing one label for a specific product. The danger is, however, that a merchandiser may forget to change that price label or attach the label at the wrong position.  To overcome these possible hurdles, electronic pricing devices were developed that are attached to the shelves. For these, the price change takes place from a computer in the back office. </w:t>
      </w:r>
    </w:p>
    <w:p w14:paraId="68D054A6" w14:textId="77777777" w:rsidR="004C1C30" w:rsidRDefault="004C1C30" w:rsidP="004C1C30"/>
    <w:p w14:paraId="1B4C4F88" w14:textId="77777777" w:rsidR="00AD2099" w:rsidRDefault="00AD2099" w:rsidP="004C1C30">
      <w:r>
        <w:t>The chain store manager is responsible for implementing procedure</w:t>
      </w:r>
      <w:r w:rsidRPr="00AE4586">
        <w:t xml:space="preserve"> instructions for pricing and labelling</w:t>
      </w:r>
      <w:r>
        <w:t xml:space="preserve"> of merchandise</w:t>
      </w:r>
      <w:r w:rsidRPr="00AE4586">
        <w:t xml:space="preserve">. </w:t>
      </w:r>
      <w:r>
        <w:t>The instructions could describe:</w:t>
      </w:r>
    </w:p>
    <w:p w14:paraId="5993C51C" w14:textId="77777777" w:rsidR="004C1C30" w:rsidRDefault="004C1C30" w:rsidP="004C1C3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255"/>
        <w:gridCol w:w="6726"/>
      </w:tblGrid>
      <w:tr w:rsidR="00AD2099" w14:paraId="67771B82" w14:textId="77777777" w:rsidTr="004C1C30">
        <w:tc>
          <w:tcPr>
            <w:tcW w:w="2257" w:type="dxa"/>
            <w:shd w:val="clear" w:color="auto" w:fill="7F7F7F" w:themeFill="text1" w:themeFillTint="80"/>
          </w:tcPr>
          <w:p w14:paraId="14FD9F90" w14:textId="77777777" w:rsidR="00AD2099" w:rsidRPr="004C1C30" w:rsidRDefault="00AD2099" w:rsidP="004C1C30">
            <w:pPr>
              <w:jc w:val="left"/>
              <w:rPr>
                <w:b/>
                <w:bCs/>
                <w:color w:val="FFFFFF" w:themeColor="background1"/>
              </w:rPr>
            </w:pPr>
            <w:r w:rsidRPr="004C1C30">
              <w:rPr>
                <w:b/>
                <w:bCs/>
                <w:color w:val="FFFFFF" w:themeColor="background1"/>
              </w:rPr>
              <w:t>Positioning of price labels, tickets or tags</w:t>
            </w:r>
          </w:p>
        </w:tc>
        <w:tc>
          <w:tcPr>
            <w:tcW w:w="6739" w:type="dxa"/>
            <w:shd w:val="clear" w:color="auto" w:fill="D9D9D9" w:themeFill="background1" w:themeFillShade="D9"/>
          </w:tcPr>
          <w:p w14:paraId="60DF095D" w14:textId="77777777" w:rsidR="00AD2099" w:rsidRDefault="00AD2099" w:rsidP="004C1C30">
            <w:pPr>
              <w:jc w:val="left"/>
            </w:pPr>
            <w:r w:rsidRPr="00AE4586">
              <w:t>The retailer could, for example, require price labels to be immediately visible to limit handling of merchandise while customers are looking for a pr</w:t>
            </w:r>
            <w:r>
              <w:t>ice. This is because e</w:t>
            </w:r>
            <w:r w:rsidRPr="00AE4586">
              <w:t>xcessive handling coul</w:t>
            </w:r>
            <w:r>
              <w:t xml:space="preserve">d soil or damage merchandise. </w:t>
            </w:r>
          </w:p>
        </w:tc>
      </w:tr>
      <w:tr w:rsidR="00AD2099" w14:paraId="2413679A" w14:textId="77777777" w:rsidTr="004C1C30">
        <w:tc>
          <w:tcPr>
            <w:tcW w:w="2257" w:type="dxa"/>
            <w:shd w:val="clear" w:color="auto" w:fill="7F7F7F" w:themeFill="text1" w:themeFillTint="80"/>
          </w:tcPr>
          <w:p w14:paraId="5F674B8D" w14:textId="77777777" w:rsidR="00AD2099" w:rsidRPr="004C1C30" w:rsidRDefault="00AD2099" w:rsidP="004C1C30">
            <w:pPr>
              <w:jc w:val="left"/>
              <w:rPr>
                <w:b/>
                <w:bCs/>
                <w:color w:val="FFFFFF" w:themeColor="background1"/>
              </w:rPr>
            </w:pPr>
            <w:r w:rsidRPr="004C1C30">
              <w:rPr>
                <w:b/>
                <w:bCs/>
                <w:color w:val="FFFFFF" w:themeColor="background1"/>
              </w:rPr>
              <w:t>Type and size of labels ad tickets</w:t>
            </w:r>
          </w:p>
        </w:tc>
        <w:tc>
          <w:tcPr>
            <w:tcW w:w="6739" w:type="dxa"/>
            <w:shd w:val="clear" w:color="auto" w:fill="D9D9D9" w:themeFill="background1" w:themeFillShade="D9"/>
          </w:tcPr>
          <w:p w14:paraId="18CA4DB2" w14:textId="77777777" w:rsidR="00AD2099" w:rsidRPr="00AE4586" w:rsidRDefault="00AD2099" w:rsidP="004C1C30">
            <w:pPr>
              <w:jc w:val="left"/>
            </w:pPr>
            <w:r w:rsidRPr="00AE4586">
              <w:t xml:space="preserve">Discreetness of pricing in an upmarket shop, for example a jewellery shop or an upmarket boutique. The reason for this is that the </w:t>
            </w:r>
            <w:r>
              <w:t>focus is on exclusivity of merchandise rather than on price.</w:t>
            </w:r>
          </w:p>
        </w:tc>
      </w:tr>
      <w:tr w:rsidR="00AD2099" w14:paraId="4D669070" w14:textId="77777777" w:rsidTr="004C1C30">
        <w:tc>
          <w:tcPr>
            <w:tcW w:w="2257" w:type="dxa"/>
            <w:shd w:val="clear" w:color="auto" w:fill="7F7F7F" w:themeFill="text1" w:themeFillTint="80"/>
          </w:tcPr>
          <w:p w14:paraId="177A52CB" w14:textId="77777777" w:rsidR="00AD2099" w:rsidRPr="004C1C30" w:rsidRDefault="00AD2099" w:rsidP="004C1C30">
            <w:pPr>
              <w:jc w:val="left"/>
              <w:rPr>
                <w:b/>
                <w:bCs/>
                <w:color w:val="FFFFFF" w:themeColor="background1"/>
              </w:rPr>
            </w:pPr>
            <w:r w:rsidRPr="004C1C30">
              <w:rPr>
                <w:b/>
                <w:bCs/>
                <w:color w:val="FFFFFF" w:themeColor="background1"/>
              </w:rPr>
              <w:t>Cost-effectiveness</w:t>
            </w:r>
          </w:p>
        </w:tc>
        <w:tc>
          <w:tcPr>
            <w:tcW w:w="6739" w:type="dxa"/>
            <w:shd w:val="clear" w:color="auto" w:fill="D9D9D9" w:themeFill="background1" w:themeFillShade="D9"/>
          </w:tcPr>
          <w:p w14:paraId="4AC6F309" w14:textId="77777777" w:rsidR="00AD2099" w:rsidRDefault="00AD2099" w:rsidP="004C1C30">
            <w:pPr>
              <w:jc w:val="left"/>
            </w:pPr>
            <w:r>
              <w:t>For example, it would be very time-consuming to put a pricing label on each and every product in a hypermarket because of the volume of items sold. In such stores, shelf labelling is done.</w:t>
            </w:r>
          </w:p>
        </w:tc>
      </w:tr>
      <w:tr w:rsidR="00AD2099" w14:paraId="1ACD5A2D" w14:textId="77777777" w:rsidTr="004C1C30">
        <w:tc>
          <w:tcPr>
            <w:tcW w:w="2257" w:type="dxa"/>
            <w:shd w:val="clear" w:color="auto" w:fill="7F7F7F" w:themeFill="text1" w:themeFillTint="80"/>
          </w:tcPr>
          <w:p w14:paraId="72BFEF4D" w14:textId="77777777" w:rsidR="00AD2099" w:rsidRPr="004C1C30" w:rsidRDefault="00AD2099" w:rsidP="004C1C30">
            <w:pPr>
              <w:jc w:val="left"/>
              <w:rPr>
                <w:b/>
                <w:bCs/>
                <w:color w:val="FFFFFF" w:themeColor="background1"/>
              </w:rPr>
            </w:pPr>
            <w:r w:rsidRPr="004C1C30">
              <w:rPr>
                <w:b/>
                <w:bCs/>
                <w:color w:val="FFFFFF" w:themeColor="background1"/>
              </w:rPr>
              <w:t>Legislative requirements</w:t>
            </w:r>
          </w:p>
        </w:tc>
        <w:tc>
          <w:tcPr>
            <w:tcW w:w="6739" w:type="dxa"/>
            <w:shd w:val="clear" w:color="auto" w:fill="D9D9D9" w:themeFill="background1" w:themeFillShade="D9"/>
          </w:tcPr>
          <w:p w14:paraId="484C5C47" w14:textId="77777777" w:rsidR="00AD2099" w:rsidRDefault="00AD2099" w:rsidP="004C1C30">
            <w:pPr>
              <w:spacing w:after="120"/>
              <w:jc w:val="left"/>
            </w:pPr>
            <w:r>
              <w:t>Stores have to comply with the requirements of the Consumer Protection Act (68 of 2008) which stipulates that:</w:t>
            </w:r>
          </w:p>
          <w:p w14:paraId="347CDAA6" w14:textId="77777777" w:rsidR="00AD2099" w:rsidRDefault="00AD2099" w:rsidP="002E23EC">
            <w:pPr>
              <w:pStyle w:val="ListParagraph"/>
              <w:numPr>
                <w:ilvl w:val="0"/>
                <w:numId w:val="450"/>
              </w:numPr>
              <w:spacing w:after="120"/>
              <w:contextualSpacing w:val="0"/>
              <w:jc w:val="left"/>
            </w:pPr>
            <w:r>
              <w:t xml:space="preserve">A retailer must not display any goods for sale without displaying to the consumer a price in relation to those goods. </w:t>
            </w:r>
          </w:p>
          <w:p w14:paraId="34DCD764" w14:textId="77777777" w:rsidR="00AD2099" w:rsidRDefault="00AD2099" w:rsidP="002E23EC">
            <w:pPr>
              <w:pStyle w:val="ListParagraph"/>
              <w:numPr>
                <w:ilvl w:val="0"/>
                <w:numId w:val="450"/>
              </w:numPr>
              <w:spacing w:after="120"/>
              <w:contextualSpacing w:val="0"/>
              <w:jc w:val="left"/>
            </w:pPr>
            <w:r>
              <w:t>Prices must include the total amount to be paid by the consumer, including an indication of VAT.</w:t>
            </w:r>
          </w:p>
          <w:p w14:paraId="173FDCF0" w14:textId="77777777" w:rsidR="00AD2099" w:rsidRDefault="00AD2099" w:rsidP="002E23EC">
            <w:pPr>
              <w:pStyle w:val="ListParagraph"/>
              <w:numPr>
                <w:ilvl w:val="0"/>
                <w:numId w:val="450"/>
              </w:numPr>
              <w:spacing w:after="120"/>
              <w:ind w:left="357" w:hanging="357"/>
              <w:contextualSpacing w:val="0"/>
              <w:jc w:val="left"/>
            </w:pPr>
            <w:r>
              <w:t>Retailers must indicate unit prices, i.e. the price in relation to quantity, weight, and volume.</w:t>
            </w:r>
          </w:p>
          <w:p w14:paraId="080BB337" w14:textId="77777777" w:rsidR="00AD2099" w:rsidRDefault="00AD2099" w:rsidP="002E23EC">
            <w:pPr>
              <w:pStyle w:val="ListParagraph"/>
              <w:numPr>
                <w:ilvl w:val="0"/>
                <w:numId w:val="450"/>
              </w:numPr>
              <w:spacing w:after="120"/>
              <w:ind w:left="357" w:hanging="357"/>
              <w:contextualSpacing w:val="0"/>
              <w:jc w:val="left"/>
            </w:pPr>
            <w:r>
              <w:t>Prices should be adequately displayed to a consumer by affixing a written, printed or stamped price to the item or the price should be applied to a band, ticket, covering label, package, reel, or shelf in close proximity to the displayed merchandise.</w:t>
            </w:r>
          </w:p>
          <w:p w14:paraId="43E6F828" w14:textId="77777777" w:rsidR="00AD2099" w:rsidRDefault="00AD2099" w:rsidP="002E23EC">
            <w:pPr>
              <w:pStyle w:val="ListParagraph"/>
              <w:numPr>
                <w:ilvl w:val="0"/>
                <w:numId w:val="450"/>
              </w:numPr>
              <w:spacing w:after="120"/>
              <w:ind w:left="357" w:hanging="357"/>
              <w:contextualSpacing w:val="0"/>
              <w:jc w:val="left"/>
            </w:pPr>
            <w:r>
              <w:t>Certain products should have product descriptions as determined by the Minister of Trade and Industry.</w:t>
            </w:r>
          </w:p>
          <w:p w14:paraId="0ECAF2B2" w14:textId="77777777" w:rsidR="00AD2099" w:rsidRDefault="00AD2099" w:rsidP="002E23EC">
            <w:pPr>
              <w:pStyle w:val="ListParagraph"/>
              <w:numPr>
                <w:ilvl w:val="0"/>
                <w:numId w:val="450"/>
              </w:numPr>
              <w:contextualSpacing w:val="0"/>
              <w:jc w:val="left"/>
            </w:pPr>
            <w:r>
              <w:t>A consumer may not be required to pay a price that is higher than the price displayed for a product.</w:t>
            </w:r>
          </w:p>
        </w:tc>
      </w:tr>
      <w:tr w:rsidR="00AD2099" w14:paraId="7BC2EBFA" w14:textId="77777777" w:rsidTr="004C1C30">
        <w:tc>
          <w:tcPr>
            <w:tcW w:w="2257" w:type="dxa"/>
            <w:shd w:val="clear" w:color="auto" w:fill="7F7F7F" w:themeFill="text1" w:themeFillTint="80"/>
          </w:tcPr>
          <w:p w14:paraId="53093D13" w14:textId="77777777" w:rsidR="00AD2099" w:rsidRPr="004C1C30" w:rsidRDefault="00AD2099" w:rsidP="004C1C30">
            <w:pPr>
              <w:jc w:val="left"/>
              <w:rPr>
                <w:b/>
                <w:bCs/>
                <w:color w:val="FFFFFF" w:themeColor="background1"/>
              </w:rPr>
            </w:pPr>
            <w:r w:rsidRPr="004C1C30">
              <w:rPr>
                <w:b/>
                <w:bCs/>
                <w:color w:val="FFFFFF" w:themeColor="background1"/>
              </w:rPr>
              <w:t>Pricing and labelling according to stock characteristics</w:t>
            </w:r>
          </w:p>
        </w:tc>
        <w:tc>
          <w:tcPr>
            <w:tcW w:w="6739" w:type="dxa"/>
            <w:shd w:val="clear" w:color="auto" w:fill="D9D9D9" w:themeFill="background1" w:themeFillShade="D9"/>
          </w:tcPr>
          <w:p w14:paraId="2478DBBE" w14:textId="77777777" w:rsidR="00AD2099" w:rsidRDefault="00AD2099" w:rsidP="004C1C30">
            <w:pPr>
              <w:spacing w:after="120"/>
            </w:pPr>
            <w:r w:rsidRPr="00AE4586">
              <w:t>Stock characteristics influence how merchandise is marked. For example:</w:t>
            </w:r>
          </w:p>
          <w:p w14:paraId="4B92D9B2" w14:textId="77777777" w:rsidR="00AD2099" w:rsidRPr="00AE4586" w:rsidRDefault="00AD2099" w:rsidP="002E23EC">
            <w:pPr>
              <w:numPr>
                <w:ilvl w:val="0"/>
                <w:numId w:val="449"/>
              </w:numPr>
              <w:spacing w:after="120"/>
            </w:pPr>
            <w:r w:rsidRPr="00AE4586">
              <w:t xml:space="preserve">Attaching clothing or textile pricing labels to manufacturer’s labels so that </w:t>
            </w:r>
            <w:r>
              <w:t xml:space="preserve">the </w:t>
            </w:r>
            <w:r w:rsidRPr="00AE4586">
              <w:t>fabric of clothing or textile</w:t>
            </w:r>
            <w:r>
              <w:t xml:space="preserve"> items</w:t>
            </w:r>
            <w:r w:rsidRPr="00AE4586">
              <w:t xml:space="preserve"> is not spoiled by label glue or staples</w:t>
            </w:r>
            <w:r>
              <w:t>.</w:t>
            </w:r>
          </w:p>
          <w:p w14:paraId="5BB65B0D" w14:textId="77777777" w:rsidR="00AD2099" w:rsidRDefault="00AD2099" w:rsidP="002E23EC">
            <w:pPr>
              <w:numPr>
                <w:ilvl w:val="0"/>
                <w:numId w:val="449"/>
              </w:numPr>
              <w:spacing w:after="120"/>
            </w:pPr>
            <w:r w:rsidRPr="00AE4586">
              <w:t>Using labels that will stick to packaging even when the packaging is wet for products such as chilled or frozen foods</w:t>
            </w:r>
            <w:r>
              <w:t>.</w:t>
            </w:r>
          </w:p>
          <w:p w14:paraId="7DCFF64F" w14:textId="77777777" w:rsidR="00AD2099" w:rsidRDefault="00AD2099" w:rsidP="002E23EC">
            <w:pPr>
              <w:numPr>
                <w:ilvl w:val="0"/>
                <w:numId w:val="449"/>
              </w:numPr>
              <w:spacing w:after="120"/>
            </w:pPr>
            <w:r>
              <w:t>Attaching labels in places that make it easy for customers to see without excessive handling of merchandise — which may cause untidy displays or damage to merchandise. This is, for example, why some chain stores now attach a narrow size label to items such as shirts, jerseys and jeans that are folded and displayed in neat stacks. Customers can immediately see the size and take out an item without unfolding all items from the top to find the correct size.</w:t>
            </w:r>
          </w:p>
          <w:p w14:paraId="2E2926D1" w14:textId="77777777" w:rsidR="00AD2099" w:rsidRDefault="00AD2099" w:rsidP="002E23EC">
            <w:pPr>
              <w:numPr>
                <w:ilvl w:val="0"/>
                <w:numId w:val="449"/>
              </w:numPr>
            </w:pPr>
            <w:r w:rsidRPr="00AE4586">
              <w:t xml:space="preserve">Discreetness of pricing in an upmarket shop, for example a jewellery shop or an upmarket boutique. The reason for this is that the </w:t>
            </w:r>
            <w:r>
              <w:t>focus is on exclusivity of merchandise rather than on price and the pricing techniques used should fit the image of the store.</w:t>
            </w:r>
          </w:p>
        </w:tc>
      </w:tr>
    </w:tbl>
    <w:p w14:paraId="7FE3BDAB" w14:textId="77777777" w:rsidR="00AD2099" w:rsidRDefault="00AD2099" w:rsidP="004C1C30">
      <w:pPr>
        <w:rPr>
          <w:lang w:val="en-ZA"/>
        </w:rPr>
      </w:pPr>
    </w:p>
    <w:p w14:paraId="5EF04008" w14:textId="77777777" w:rsidR="00703E7D" w:rsidRDefault="00703E7D" w:rsidP="004C1C30">
      <w:pPr>
        <w:rPr>
          <w:lang w:val="en-ZA"/>
        </w:rPr>
      </w:pPr>
    </w:p>
    <w:p w14:paraId="41D556F0" w14:textId="77777777" w:rsidR="00703E7D" w:rsidRDefault="00703E7D" w:rsidP="004C1C30">
      <w:pPr>
        <w:rPr>
          <w:lang w:val="en-ZA"/>
        </w:rPr>
      </w:pPr>
    </w:p>
    <w:p w14:paraId="3074FB79" w14:textId="77777777" w:rsidR="00703E7D" w:rsidRDefault="00703E7D" w:rsidP="004C1C30">
      <w:pPr>
        <w:rPr>
          <w:lang w:val="en-ZA"/>
        </w:rPr>
      </w:pPr>
    </w:p>
    <w:p w14:paraId="12E012F9" w14:textId="77777777" w:rsidR="00703E7D" w:rsidRDefault="00703E7D" w:rsidP="004C1C30">
      <w:pPr>
        <w:rPr>
          <w:lang w:val="en-ZA"/>
        </w:rPr>
      </w:pPr>
    </w:p>
    <w:p w14:paraId="39448EE8" w14:textId="77777777" w:rsidR="00AD2099" w:rsidRDefault="00AD2099" w:rsidP="004C1C30">
      <w:pPr>
        <w:pStyle w:val="Heading4"/>
        <w:spacing w:line="360" w:lineRule="auto"/>
        <w:ind w:left="1134" w:hanging="1134"/>
      </w:pPr>
      <w:r>
        <w:t>3.</w:t>
      </w:r>
      <w:bookmarkStart w:id="1550" w:name="_Hlk39329281"/>
      <w:r w:rsidR="004C1C30">
        <w:t>2</w:t>
      </w:r>
      <w:r>
        <w:t>.1.2</w:t>
      </w:r>
      <w:r>
        <w:tab/>
        <w:t>Types of price tickets and how they are used</w:t>
      </w:r>
    </w:p>
    <w:p w14:paraId="162B39D1" w14:textId="77777777" w:rsidR="004C1C30" w:rsidRPr="004C1C30" w:rsidRDefault="004C1C30" w:rsidP="004C1C30"/>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56"/>
        <w:gridCol w:w="5825"/>
      </w:tblGrid>
      <w:tr w:rsidR="00AD2099" w14:paraId="4FB85B1B" w14:textId="77777777" w:rsidTr="00703E7D">
        <w:tc>
          <w:tcPr>
            <w:tcW w:w="3156" w:type="dxa"/>
            <w:shd w:val="clear" w:color="auto" w:fill="7F7F7F" w:themeFill="text1" w:themeFillTint="80"/>
          </w:tcPr>
          <w:p w14:paraId="1355D11C" w14:textId="77777777" w:rsidR="00AD2099" w:rsidRDefault="00AD2099" w:rsidP="004C1C30">
            <w:pPr>
              <w:rPr>
                <w:b/>
                <w:bCs/>
                <w:color w:val="FFFFFF" w:themeColor="background1"/>
              </w:rPr>
            </w:pPr>
            <w:r w:rsidRPr="00977305">
              <w:rPr>
                <w:b/>
                <w:bCs/>
                <w:color w:val="FFFFFF" w:themeColor="background1"/>
              </w:rPr>
              <w:t xml:space="preserve">Tags </w:t>
            </w:r>
          </w:p>
          <w:p w14:paraId="5E43CBE7" w14:textId="77777777" w:rsidR="00AD2099" w:rsidRDefault="00AD2099" w:rsidP="004C1C30">
            <w:pPr>
              <w:jc w:val="center"/>
              <w:rPr>
                <w:b/>
                <w:bCs/>
                <w:color w:val="FFFFFF" w:themeColor="background1"/>
              </w:rPr>
            </w:pPr>
            <w:r>
              <w:rPr>
                <w:b/>
                <w:bCs/>
                <w:noProof/>
                <w:color w:val="FFFFFF" w:themeColor="background1"/>
              </w:rPr>
              <w:drawing>
                <wp:inline distT="0" distB="0" distL="0" distR="0" wp14:anchorId="685209D8" wp14:editId="2E509F1A">
                  <wp:extent cx="1633855" cy="975360"/>
                  <wp:effectExtent l="19050" t="19050" r="23495" b="1524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633855" cy="975360"/>
                          </a:xfrm>
                          <a:prstGeom prst="rect">
                            <a:avLst/>
                          </a:prstGeom>
                          <a:noFill/>
                          <a:ln>
                            <a:solidFill>
                              <a:schemeClr val="bg1"/>
                            </a:solidFill>
                          </a:ln>
                        </pic:spPr>
                      </pic:pic>
                    </a:graphicData>
                  </a:graphic>
                </wp:inline>
              </w:drawing>
            </w:r>
          </w:p>
          <w:p w14:paraId="69F2479D" w14:textId="77777777" w:rsidR="00AD2099" w:rsidRPr="00977305" w:rsidRDefault="00AD2099" w:rsidP="004C1C30">
            <w:pPr>
              <w:jc w:val="center"/>
              <w:rPr>
                <w:b/>
                <w:bCs/>
                <w:color w:val="FFFFFF" w:themeColor="background1"/>
              </w:rPr>
            </w:pPr>
            <w:r>
              <w:rPr>
                <w:noProof/>
              </w:rPr>
              <w:drawing>
                <wp:inline distT="0" distB="0" distL="0" distR="0" wp14:anchorId="65F4770B" wp14:editId="6E87CF96">
                  <wp:extent cx="1638300" cy="1006565"/>
                  <wp:effectExtent l="19050" t="19050" r="19050" b="22225"/>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1653204" cy="1015722"/>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0EB2450E" w14:textId="77777777" w:rsidR="00AD2099" w:rsidRDefault="00AD2099" w:rsidP="004C1C30">
            <w:pPr>
              <w:spacing w:after="120"/>
              <w:rPr>
                <w:rFonts w:cs="Arial"/>
              </w:rPr>
            </w:pPr>
            <w:r w:rsidRPr="00B67335">
              <w:rPr>
                <w:rFonts w:cs="Arial"/>
              </w:rPr>
              <w:t xml:space="preserve">Prices can be </w:t>
            </w:r>
            <w:r>
              <w:rPr>
                <w:rFonts w:cs="Arial"/>
              </w:rPr>
              <w:t xml:space="preserve">printed, </w:t>
            </w:r>
            <w:r w:rsidRPr="00B67335">
              <w:rPr>
                <w:rFonts w:cs="Arial"/>
              </w:rPr>
              <w:t>written on or attached to tags that are attached to the merchandise.</w:t>
            </w:r>
          </w:p>
          <w:p w14:paraId="680FD697" w14:textId="77777777" w:rsidR="00AD2099" w:rsidRDefault="00AD2099" w:rsidP="004C1C30">
            <w:pPr>
              <w:spacing w:after="120"/>
              <w:rPr>
                <w:rFonts w:cs="Arial"/>
              </w:rPr>
            </w:pPr>
            <w:r>
              <w:rPr>
                <w:rFonts w:cs="Arial"/>
              </w:rPr>
              <w:t xml:space="preserve">Tags are mostly used on clothing items in a manner that will not damage the clothing fabric. </w:t>
            </w:r>
          </w:p>
          <w:p w14:paraId="42A85B03" w14:textId="77777777" w:rsidR="00AD2099" w:rsidRPr="004C1C30" w:rsidRDefault="00AD2099" w:rsidP="004C1C30">
            <w:pPr>
              <w:rPr>
                <w:rFonts w:cs="Arial"/>
              </w:rPr>
            </w:pPr>
            <w:r>
              <w:rPr>
                <w:rFonts w:cs="Arial"/>
              </w:rPr>
              <w:t>They are often attached to the size or brand labels that are sewn to the inside of clothing.</w:t>
            </w:r>
          </w:p>
        </w:tc>
      </w:tr>
      <w:tr w:rsidR="00AD2099" w14:paraId="66DFC131" w14:textId="77777777" w:rsidTr="00703E7D">
        <w:tc>
          <w:tcPr>
            <w:tcW w:w="3156" w:type="dxa"/>
            <w:shd w:val="clear" w:color="auto" w:fill="7F7F7F" w:themeFill="text1" w:themeFillTint="80"/>
          </w:tcPr>
          <w:p w14:paraId="6E8BEC8E" w14:textId="77777777" w:rsidR="00AD2099" w:rsidRDefault="00AD2099" w:rsidP="004C1C30">
            <w:pPr>
              <w:rPr>
                <w:b/>
                <w:bCs/>
                <w:color w:val="FFFFFF" w:themeColor="background1"/>
              </w:rPr>
            </w:pPr>
            <w:r>
              <w:rPr>
                <w:b/>
                <w:bCs/>
                <w:color w:val="FFFFFF" w:themeColor="background1"/>
              </w:rPr>
              <w:t>Shelf edge price labels</w:t>
            </w:r>
          </w:p>
          <w:p w14:paraId="08FEE3F3" w14:textId="77777777" w:rsidR="00AD2099" w:rsidRPr="00977305" w:rsidRDefault="00AD2099" w:rsidP="004C1C30">
            <w:pPr>
              <w:rPr>
                <w:b/>
                <w:bCs/>
                <w:color w:val="FFFFFF" w:themeColor="background1"/>
              </w:rPr>
            </w:pPr>
            <w:r>
              <w:rPr>
                <w:noProof/>
              </w:rPr>
              <w:drawing>
                <wp:inline distT="0" distB="0" distL="0" distR="0" wp14:anchorId="6B33B197" wp14:editId="3930D0B0">
                  <wp:extent cx="1837267" cy="1181868"/>
                  <wp:effectExtent l="19050" t="19050" r="10795" b="1841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1856462" cy="1194216"/>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357B852B" w14:textId="77777777" w:rsidR="00AD2099" w:rsidRDefault="00AD2099" w:rsidP="004C1C30">
            <w:pPr>
              <w:spacing w:after="120"/>
              <w:rPr>
                <w:rFonts w:cs="Arial"/>
              </w:rPr>
            </w:pPr>
            <w:r>
              <w:rPr>
                <w:rFonts w:cs="Arial"/>
              </w:rPr>
              <w:t>Shelf edge labels may either be printed on paper and slid in behind a plastic strip or an electronic shelf edge unit may be used.</w:t>
            </w:r>
          </w:p>
          <w:p w14:paraId="5EB09CAF" w14:textId="77777777" w:rsidR="00AD2099" w:rsidRDefault="00AD2099" w:rsidP="004C1C30">
            <w:pPr>
              <w:spacing w:after="120"/>
              <w:rPr>
                <w:rFonts w:cs="Arial"/>
              </w:rPr>
            </w:pPr>
            <w:r>
              <w:rPr>
                <w:rFonts w:cs="Arial"/>
              </w:rPr>
              <w:t>The benefit of an electronic device is that the price is controlled from the back office, preventing errors such as forgetting to attach a new price, attaching the price to the incorrect position or the paper label falling out when a customer accidentally bumps against the plastic strip.</w:t>
            </w:r>
          </w:p>
          <w:p w14:paraId="3877CC27" w14:textId="77777777" w:rsidR="00AD2099" w:rsidRPr="0083506B" w:rsidRDefault="00AD2099" w:rsidP="004C1C30">
            <w:pPr>
              <w:rPr>
                <w:rFonts w:cs="Arial"/>
              </w:rPr>
            </w:pPr>
            <w:r w:rsidRPr="00B67335">
              <w:rPr>
                <w:rFonts w:cs="Arial"/>
              </w:rPr>
              <w:t xml:space="preserve">The advantage </w:t>
            </w:r>
            <w:r>
              <w:rPr>
                <w:rFonts w:cs="Arial"/>
              </w:rPr>
              <w:t xml:space="preserve">of shelf edge price labels </w:t>
            </w:r>
            <w:r w:rsidRPr="00B67335">
              <w:rPr>
                <w:rFonts w:cs="Arial"/>
              </w:rPr>
              <w:t xml:space="preserve">is that not all </w:t>
            </w:r>
            <w:r>
              <w:rPr>
                <w:rFonts w:cs="Arial"/>
              </w:rPr>
              <w:t xml:space="preserve">of </w:t>
            </w:r>
            <w:r w:rsidRPr="00B67335">
              <w:rPr>
                <w:rFonts w:cs="Arial"/>
              </w:rPr>
              <w:t xml:space="preserve">the items </w:t>
            </w:r>
            <w:r>
              <w:rPr>
                <w:rFonts w:cs="Arial"/>
              </w:rPr>
              <w:t xml:space="preserve">on the shelf </w:t>
            </w:r>
            <w:r w:rsidRPr="00B67335">
              <w:rPr>
                <w:rFonts w:cs="Arial"/>
              </w:rPr>
              <w:t>need</w:t>
            </w:r>
            <w:r>
              <w:rPr>
                <w:rFonts w:cs="Arial"/>
              </w:rPr>
              <w:t>s</w:t>
            </w:r>
            <w:r w:rsidRPr="00B67335">
              <w:rPr>
                <w:rFonts w:cs="Arial"/>
              </w:rPr>
              <w:t xml:space="preserve"> to be marked.</w:t>
            </w:r>
          </w:p>
        </w:tc>
      </w:tr>
      <w:tr w:rsidR="00AD2099" w14:paraId="2CBE704F" w14:textId="77777777" w:rsidTr="00703E7D">
        <w:tc>
          <w:tcPr>
            <w:tcW w:w="3156" w:type="dxa"/>
            <w:shd w:val="clear" w:color="auto" w:fill="7F7F7F" w:themeFill="text1" w:themeFillTint="80"/>
          </w:tcPr>
          <w:p w14:paraId="31036A84" w14:textId="77777777" w:rsidR="00AD2099" w:rsidRDefault="00AD2099" w:rsidP="004C1C30">
            <w:pPr>
              <w:rPr>
                <w:b/>
                <w:bCs/>
                <w:color w:val="FFFFFF" w:themeColor="background1"/>
              </w:rPr>
            </w:pPr>
            <w:r>
              <w:rPr>
                <w:b/>
                <w:bCs/>
                <w:color w:val="FFFFFF" w:themeColor="background1"/>
              </w:rPr>
              <w:t>Other shelf edge labels</w:t>
            </w:r>
          </w:p>
          <w:p w14:paraId="6B1A0B23" w14:textId="77777777" w:rsidR="00AD2099" w:rsidRPr="00977305" w:rsidRDefault="00AD2099" w:rsidP="004C1C30">
            <w:pPr>
              <w:jc w:val="center"/>
              <w:rPr>
                <w:b/>
                <w:bCs/>
                <w:color w:val="FFFFFF" w:themeColor="background1"/>
              </w:rPr>
            </w:pPr>
            <w:r>
              <w:rPr>
                <w:noProof/>
              </w:rPr>
              <w:drawing>
                <wp:inline distT="0" distB="0" distL="0" distR="0" wp14:anchorId="20C2B9E5" wp14:editId="69624461">
                  <wp:extent cx="1570567" cy="1570567"/>
                  <wp:effectExtent l="19050" t="19050" r="10795" b="10795"/>
                  <wp:docPr id="1176" name="Picture 1176" descr="11 Best Shelf labels images | Shelf talkers, Retail signage, Shel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1 Best Shelf labels images | Shelf talkers, Retail signage, Shelves"/>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578529" cy="1578529"/>
                          </a:xfrm>
                          <a:prstGeom prst="rect">
                            <a:avLst/>
                          </a:prstGeom>
                          <a:noFill/>
                          <a:ln>
                            <a:solidFill>
                              <a:schemeClr val="bg1"/>
                            </a:solidFill>
                          </a:ln>
                        </pic:spPr>
                      </pic:pic>
                    </a:graphicData>
                  </a:graphic>
                </wp:inline>
              </w:drawing>
            </w:r>
          </w:p>
        </w:tc>
        <w:tc>
          <w:tcPr>
            <w:tcW w:w="5825" w:type="dxa"/>
            <w:shd w:val="clear" w:color="auto" w:fill="D9D9D9" w:themeFill="background1" w:themeFillShade="D9"/>
          </w:tcPr>
          <w:p w14:paraId="612A3EF7" w14:textId="77777777" w:rsidR="00AD2099" w:rsidRDefault="00AD2099" w:rsidP="004C1C30">
            <w:r>
              <w:t xml:space="preserve"> Shelf edge labels may also be used to indicate a category of products.</w:t>
            </w:r>
          </w:p>
        </w:tc>
      </w:tr>
    </w:tbl>
    <w:p w14:paraId="20E753BA" w14:textId="77777777" w:rsidR="00703E7D" w:rsidRDefault="00703E7D"/>
    <w:p w14:paraId="6583D5EB" w14:textId="77777777" w:rsidR="00703E7D" w:rsidRDefault="00703E7D"/>
    <w:p w14:paraId="0DB27FED" w14:textId="77777777" w:rsidR="00703E7D" w:rsidRDefault="00703E7D"/>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56"/>
        <w:gridCol w:w="5825"/>
      </w:tblGrid>
      <w:tr w:rsidR="00AD2099" w14:paraId="4735D5AD" w14:textId="77777777" w:rsidTr="00703E7D">
        <w:tc>
          <w:tcPr>
            <w:tcW w:w="3156" w:type="dxa"/>
            <w:shd w:val="clear" w:color="auto" w:fill="7F7F7F" w:themeFill="text1" w:themeFillTint="80"/>
          </w:tcPr>
          <w:p w14:paraId="13E25BA0" w14:textId="77777777" w:rsidR="00AD2099" w:rsidRDefault="00AD2099" w:rsidP="004C1C30">
            <w:pPr>
              <w:rPr>
                <w:b/>
                <w:bCs/>
                <w:color w:val="FFFFFF" w:themeColor="background1"/>
              </w:rPr>
            </w:pPr>
            <w:r>
              <w:rPr>
                <w:b/>
                <w:bCs/>
                <w:color w:val="FFFFFF" w:themeColor="background1"/>
              </w:rPr>
              <w:t>Prices on rails or price points</w:t>
            </w:r>
          </w:p>
          <w:p w14:paraId="6DE1C943" w14:textId="77777777" w:rsidR="00AD2099" w:rsidRDefault="00AD2099" w:rsidP="004C1C30">
            <w:pPr>
              <w:jc w:val="center"/>
              <w:rPr>
                <w:b/>
                <w:bCs/>
                <w:color w:val="FFFFFF" w:themeColor="background1"/>
              </w:rPr>
            </w:pPr>
            <w:r>
              <w:rPr>
                <w:noProof/>
              </w:rPr>
              <w:drawing>
                <wp:inline distT="0" distB="0" distL="0" distR="0" wp14:anchorId="79E6344C" wp14:editId="0F713981">
                  <wp:extent cx="1561888" cy="1924246"/>
                  <wp:effectExtent l="19050" t="19050" r="19685" b="1905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1598434" cy="1969271"/>
                          </a:xfrm>
                          <a:prstGeom prst="rect">
                            <a:avLst/>
                          </a:prstGeom>
                          <a:ln>
                            <a:solidFill>
                              <a:schemeClr val="bg1"/>
                            </a:solidFill>
                          </a:ln>
                        </pic:spPr>
                      </pic:pic>
                    </a:graphicData>
                  </a:graphic>
                </wp:inline>
              </w:drawing>
            </w:r>
          </w:p>
          <w:p w14:paraId="09F2FBC4" w14:textId="77777777" w:rsidR="00AD2099" w:rsidRDefault="00AD2099" w:rsidP="004C1C30">
            <w:pPr>
              <w:jc w:val="center"/>
              <w:rPr>
                <w:b/>
                <w:bCs/>
                <w:color w:val="FFFFFF" w:themeColor="background1"/>
              </w:rPr>
            </w:pPr>
            <w:r>
              <w:rPr>
                <w:noProof/>
              </w:rPr>
              <w:drawing>
                <wp:inline distT="0" distB="0" distL="0" distR="0" wp14:anchorId="05B7C0F1" wp14:editId="75717E11">
                  <wp:extent cx="1594265" cy="1329267"/>
                  <wp:effectExtent l="19050" t="19050" r="25400" b="23495"/>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1631445" cy="1360267"/>
                          </a:xfrm>
                          <a:prstGeom prst="rect">
                            <a:avLst/>
                          </a:prstGeom>
                          <a:ln>
                            <a:solidFill>
                              <a:schemeClr val="bg1"/>
                            </a:solidFill>
                          </a:ln>
                        </pic:spPr>
                      </pic:pic>
                    </a:graphicData>
                  </a:graphic>
                </wp:inline>
              </w:drawing>
            </w:r>
          </w:p>
        </w:tc>
        <w:tc>
          <w:tcPr>
            <w:tcW w:w="5825" w:type="dxa"/>
            <w:shd w:val="clear" w:color="auto" w:fill="D9D9D9" w:themeFill="background1" w:themeFillShade="D9"/>
          </w:tcPr>
          <w:p w14:paraId="49B13B62" w14:textId="77777777" w:rsidR="00AD2099" w:rsidRDefault="00AD2099" w:rsidP="004C1C30">
            <w:pPr>
              <w:spacing w:after="120"/>
              <w:rPr>
                <w:rFonts w:cs="Arial"/>
              </w:rPr>
            </w:pPr>
            <w:r w:rsidRPr="00366BFF">
              <w:rPr>
                <w:rFonts w:cs="Arial"/>
              </w:rPr>
              <w:t>The price of all the items on a rail</w:t>
            </w:r>
            <w:r>
              <w:rPr>
                <w:rFonts w:cs="Arial"/>
              </w:rPr>
              <w:t xml:space="preserve">, </w:t>
            </w:r>
            <w:r w:rsidRPr="000204CF">
              <w:rPr>
                <w:rFonts w:cs="Arial"/>
              </w:rPr>
              <w:t>boxes, bins, shelves or tables represent</w:t>
            </w:r>
            <w:r>
              <w:rPr>
                <w:rFonts w:cs="Arial"/>
              </w:rPr>
              <w:t>s</w:t>
            </w:r>
            <w:r w:rsidRPr="000204CF">
              <w:rPr>
                <w:rFonts w:cs="Arial"/>
              </w:rPr>
              <w:t xml:space="preserve"> all the items </w:t>
            </w:r>
            <w:r>
              <w:rPr>
                <w:rFonts w:cs="Arial"/>
              </w:rPr>
              <w:t>in that location</w:t>
            </w:r>
            <w:r w:rsidRPr="00366BFF">
              <w:rPr>
                <w:rFonts w:cs="Arial"/>
              </w:rPr>
              <w:t xml:space="preserve">. </w:t>
            </w:r>
          </w:p>
          <w:p w14:paraId="2F400CBF" w14:textId="77777777" w:rsidR="00AD2099" w:rsidRDefault="00AD2099" w:rsidP="004C1C30">
            <w:r w:rsidRPr="00366BFF">
              <w:rPr>
                <w:rFonts w:cs="Arial"/>
              </w:rPr>
              <w:t xml:space="preserve">It is easy to change the price because the price is only </w:t>
            </w:r>
            <w:r>
              <w:rPr>
                <w:rFonts w:cs="Arial"/>
              </w:rPr>
              <w:t>in</w:t>
            </w:r>
            <w:r w:rsidRPr="00366BFF">
              <w:rPr>
                <w:rFonts w:cs="Arial"/>
              </w:rPr>
              <w:t xml:space="preserve"> one </w:t>
            </w:r>
            <w:r>
              <w:rPr>
                <w:rFonts w:cs="Arial"/>
              </w:rPr>
              <w:t>place and not on all the individual items</w:t>
            </w:r>
            <w:r w:rsidRPr="00366BFF">
              <w:rPr>
                <w:rFonts w:cs="Arial"/>
              </w:rPr>
              <w:t>.</w:t>
            </w:r>
          </w:p>
        </w:tc>
      </w:tr>
      <w:bookmarkEnd w:id="1550"/>
    </w:tbl>
    <w:p w14:paraId="775322F7" w14:textId="77777777" w:rsidR="00AD2099" w:rsidRDefault="00AD2099" w:rsidP="004C1C30">
      <w:pPr>
        <w:rPr>
          <w:rFonts w:cs="Arial"/>
        </w:rPr>
      </w:pPr>
    </w:p>
    <w:p w14:paraId="4B7144C2" w14:textId="77777777" w:rsidR="00AD2099" w:rsidRDefault="00AD2099" w:rsidP="004C1C30">
      <w:pPr>
        <w:pStyle w:val="Heading3"/>
        <w:spacing w:line="360" w:lineRule="auto"/>
      </w:pPr>
      <w:bookmarkStart w:id="1551" w:name="_Toc39325667"/>
      <w:bookmarkStart w:id="1552" w:name="_Toc39497320"/>
      <w:bookmarkStart w:id="1553" w:name="_Toc46937270"/>
      <w:bookmarkStart w:id="1554" w:name="_Hlk39329789"/>
      <w:bookmarkStart w:id="1555" w:name="_Hlk39329393"/>
      <w:r>
        <w:t>3</w:t>
      </w:r>
      <w:bookmarkStart w:id="1556" w:name="_Hlk39329461"/>
      <w:r>
        <w:t>.</w:t>
      </w:r>
      <w:r w:rsidR="004C1C30">
        <w:t>2</w:t>
      </w:r>
      <w:r>
        <w:t>.2</w:t>
      </w:r>
      <w:r>
        <w:tab/>
      </w:r>
      <w:bookmarkStart w:id="1557" w:name="_Toc376963512"/>
      <w:r>
        <w:t>Promotional signage</w:t>
      </w:r>
      <w:bookmarkEnd w:id="1551"/>
      <w:bookmarkEnd w:id="1552"/>
      <w:bookmarkEnd w:id="1553"/>
      <w:bookmarkEnd w:id="1557"/>
    </w:p>
    <w:p w14:paraId="53679706" w14:textId="77777777" w:rsidR="004C1C30" w:rsidRPr="004C1C30" w:rsidRDefault="004C1C30" w:rsidP="004C1C30"/>
    <w:p w14:paraId="4819A522" w14:textId="77777777" w:rsidR="00AD2099" w:rsidRPr="00BB5EA2" w:rsidRDefault="00AD2099" w:rsidP="004C1C30">
      <w:pPr>
        <w:pStyle w:val="Heading4"/>
        <w:spacing w:line="360" w:lineRule="auto"/>
        <w:ind w:left="1134" w:hanging="1134"/>
      </w:pPr>
      <w:r>
        <w:t>3.</w:t>
      </w:r>
      <w:r w:rsidR="004C1C30">
        <w:t>2</w:t>
      </w:r>
      <w:r>
        <w:t>.2.1</w:t>
      </w:r>
      <w:r>
        <w:tab/>
        <w:t>Uses of promotional signage</w:t>
      </w:r>
    </w:p>
    <w:p w14:paraId="1AE0EF08" w14:textId="77777777" w:rsidR="004C1C30" w:rsidRDefault="004C1C30" w:rsidP="004C1C30">
      <w:pPr>
        <w:rPr>
          <w:rFonts w:cs="Arial"/>
        </w:rPr>
      </w:pPr>
    </w:p>
    <w:p w14:paraId="423ECC0A" w14:textId="77777777" w:rsidR="00AD2099" w:rsidRDefault="00AD2099" w:rsidP="004C1C30">
      <w:pPr>
        <w:rPr>
          <w:rFonts w:cs="Arial"/>
        </w:rPr>
      </w:pPr>
      <w:r w:rsidRPr="00AE4586">
        <w:rPr>
          <w:rFonts w:cs="Arial"/>
        </w:rPr>
        <w:t>Promotional signage is normally used to:</w:t>
      </w:r>
    </w:p>
    <w:p w14:paraId="7E267611" w14:textId="77777777" w:rsidR="004C1C30" w:rsidRDefault="004C1C30" w:rsidP="004C1C30">
      <w:pPr>
        <w:rPr>
          <w:rFonts w:cs="Arial"/>
        </w:rPr>
      </w:pPr>
    </w:p>
    <w:p w14:paraId="248C7399" w14:textId="77777777" w:rsidR="00AD2099" w:rsidRDefault="00AD2099" w:rsidP="004C1C30">
      <w:pPr>
        <w:jc w:val="center"/>
        <w:rPr>
          <w:rFonts w:cs="Arial"/>
        </w:rPr>
      </w:pPr>
      <w:r w:rsidRPr="005919EC">
        <w:rPr>
          <w:noProof/>
        </w:rPr>
        <w:drawing>
          <wp:inline distT="0" distB="0" distL="0" distR="0" wp14:anchorId="1DFE4BF0" wp14:editId="3FB3F01B">
            <wp:extent cx="4930346" cy="1631067"/>
            <wp:effectExtent l="0" t="0" r="3810" b="762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930346" cy="1631067"/>
                    </a:xfrm>
                    <a:prstGeom prst="rect">
                      <a:avLst/>
                    </a:prstGeom>
                    <a:noFill/>
                    <a:ln>
                      <a:noFill/>
                    </a:ln>
                  </pic:spPr>
                </pic:pic>
              </a:graphicData>
            </a:graphic>
          </wp:inline>
        </w:drawing>
      </w:r>
    </w:p>
    <w:p w14:paraId="3B3B6D27" w14:textId="77777777" w:rsidR="004C1C30" w:rsidRDefault="004C1C30" w:rsidP="004C1C30">
      <w:pPr>
        <w:rPr>
          <w:rFonts w:cs="Arial"/>
        </w:rPr>
      </w:pPr>
    </w:p>
    <w:p w14:paraId="71D75053" w14:textId="77777777" w:rsidR="00AD2099" w:rsidRDefault="00AD2099" w:rsidP="004C1C30">
      <w:pPr>
        <w:spacing w:after="120"/>
        <w:rPr>
          <w:rFonts w:cs="Arial"/>
        </w:rPr>
      </w:pPr>
      <w:r w:rsidRPr="00AE4586">
        <w:rPr>
          <w:rFonts w:cs="Arial"/>
        </w:rPr>
        <w:t xml:space="preserve">The promotional brief </w:t>
      </w:r>
      <w:r>
        <w:rPr>
          <w:rFonts w:cs="Arial"/>
        </w:rPr>
        <w:t xml:space="preserve">to the merchandised </w:t>
      </w:r>
      <w:r w:rsidRPr="00AE4586">
        <w:rPr>
          <w:rFonts w:cs="Arial"/>
        </w:rPr>
        <w:t>could include</w:t>
      </w:r>
      <w:r>
        <w:rPr>
          <w:rFonts w:cs="Arial"/>
        </w:rPr>
        <w:t xml:space="preserve"> instructions on</w:t>
      </w:r>
      <w:r w:rsidRPr="00AE4586">
        <w:rPr>
          <w:rFonts w:cs="Arial"/>
        </w:rPr>
        <w:t>:</w:t>
      </w:r>
    </w:p>
    <w:p w14:paraId="6C317437" w14:textId="77777777" w:rsidR="00AD2099" w:rsidRPr="00AE4586" w:rsidRDefault="00AD2099" w:rsidP="002E23EC">
      <w:pPr>
        <w:numPr>
          <w:ilvl w:val="0"/>
          <w:numId w:val="452"/>
        </w:numPr>
        <w:spacing w:after="120"/>
        <w:rPr>
          <w:rFonts w:cs="Arial"/>
        </w:rPr>
      </w:pPr>
      <w:r w:rsidRPr="00AE4586">
        <w:rPr>
          <w:rFonts w:cs="Arial"/>
        </w:rPr>
        <w:t>When the promotional signage should be displayed (for time-specific promotions)</w:t>
      </w:r>
    </w:p>
    <w:p w14:paraId="404449C2" w14:textId="77777777" w:rsidR="00AD2099" w:rsidRDefault="00AD2099" w:rsidP="002E23EC">
      <w:pPr>
        <w:numPr>
          <w:ilvl w:val="0"/>
          <w:numId w:val="452"/>
        </w:numPr>
        <w:ind w:left="357" w:hanging="357"/>
        <w:rPr>
          <w:rFonts w:cs="Arial"/>
        </w:rPr>
      </w:pPr>
      <w:r w:rsidRPr="00AE4586">
        <w:rPr>
          <w:rFonts w:cs="Arial"/>
        </w:rPr>
        <w:t>Where the promotional signage should be displayed, for example</w:t>
      </w:r>
      <w:r>
        <w:rPr>
          <w:rFonts w:cs="Arial"/>
        </w:rPr>
        <w:t>,</w:t>
      </w:r>
      <w:r w:rsidRPr="00AE4586">
        <w:rPr>
          <w:rFonts w:cs="Arial"/>
        </w:rPr>
        <w:t xml:space="preserve"> next to the merchandise, above the merchandise, in the shop-front window, outside, etc.</w:t>
      </w:r>
    </w:p>
    <w:p w14:paraId="16CE60FC" w14:textId="77777777" w:rsidR="004C1C30" w:rsidRDefault="004C1C30" w:rsidP="004C1C30">
      <w:pPr>
        <w:rPr>
          <w:rFonts w:cs="Arial"/>
        </w:rPr>
      </w:pPr>
    </w:p>
    <w:p w14:paraId="066B5E4B" w14:textId="77777777" w:rsidR="00AD2099" w:rsidRPr="008B4838" w:rsidRDefault="00AD2099" w:rsidP="004C1C30">
      <w:pPr>
        <w:pStyle w:val="Heading4"/>
        <w:spacing w:line="360" w:lineRule="auto"/>
        <w:ind w:left="1134" w:hanging="1134"/>
      </w:pPr>
      <w:bookmarkStart w:id="1558" w:name="_Toc376963514"/>
      <w:bookmarkStart w:id="1559" w:name="_Hlk39329884"/>
      <w:bookmarkEnd w:id="1554"/>
      <w:r>
        <w:t>3.</w:t>
      </w:r>
      <w:r w:rsidR="004C1C30">
        <w:t>2</w:t>
      </w:r>
      <w:r>
        <w:t>.2.2</w:t>
      </w:r>
      <w:r w:rsidRPr="008B4838">
        <w:tab/>
        <w:t>Types of promotional signage and techniques for erecting such signage</w:t>
      </w:r>
      <w:bookmarkEnd w:id="1558"/>
    </w:p>
    <w:p w14:paraId="600D264E" w14:textId="77777777" w:rsidR="004C1C30" w:rsidRDefault="004C1C30" w:rsidP="004C1C30">
      <w:pPr>
        <w:rPr>
          <w:rFonts w:cs="Arial"/>
        </w:rPr>
      </w:pPr>
    </w:p>
    <w:p w14:paraId="73836DFA" w14:textId="77777777" w:rsidR="00AD2099" w:rsidRDefault="00AD2099" w:rsidP="004C1C30">
      <w:pPr>
        <w:rPr>
          <w:rFonts w:cs="Arial"/>
        </w:rPr>
      </w:pPr>
      <w:r>
        <w:rPr>
          <w:rFonts w:cs="Arial"/>
        </w:rPr>
        <w:t>Promotional signage is available in a wide variety to suit different promotional needs, spaces and objectives. Some of the most common promotional signage items are listed below.</w:t>
      </w:r>
    </w:p>
    <w:p w14:paraId="141F0264" w14:textId="77777777" w:rsidR="004C1C30" w:rsidRDefault="004C1C30" w:rsidP="004C1C30">
      <w:pPr>
        <w:rPr>
          <w:rFonts w:cs="Arial"/>
        </w:rPr>
      </w:pPr>
    </w:p>
    <w:p w14:paraId="04AB5F78" w14:textId="77777777" w:rsidR="00703E7D" w:rsidRDefault="00703E7D" w:rsidP="004C1C30">
      <w:pPr>
        <w:rPr>
          <w:rFonts w:cs="Arial"/>
        </w:rP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7E799FCE" w14:textId="77777777" w:rsidTr="00703E7D">
        <w:tc>
          <w:tcPr>
            <w:tcW w:w="3546" w:type="dxa"/>
            <w:shd w:val="clear" w:color="auto" w:fill="7F7F7F" w:themeFill="text1" w:themeFillTint="80"/>
          </w:tcPr>
          <w:p w14:paraId="3D7A275B" w14:textId="77777777" w:rsidR="00AD2099" w:rsidRDefault="00AD2099" w:rsidP="004C1C30">
            <w:pPr>
              <w:rPr>
                <w:b/>
                <w:bCs/>
                <w:color w:val="FFFFFF" w:themeColor="background1"/>
              </w:rPr>
            </w:pPr>
            <w:r>
              <w:rPr>
                <w:b/>
                <w:bCs/>
                <w:color w:val="FFFFFF" w:themeColor="background1"/>
              </w:rPr>
              <w:t>Freestanding signage</w:t>
            </w:r>
          </w:p>
          <w:p w14:paraId="1244A0B5" w14:textId="77777777" w:rsidR="00AD2099" w:rsidRPr="00977305" w:rsidRDefault="00AD2099" w:rsidP="004C1C30">
            <w:pPr>
              <w:jc w:val="center"/>
              <w:rPr>
                <w:b/>
                <w:bCs/>
                <w:color w:val="FFFFFF" w:themeColor="background1"/>
              </w:rPr>
            </w:pPr>
            <w:r>
              <w:rPr>
                <w:noProof/>
              </w:rPr>
              <w:drawing>
                <wp:inline distT="0" distB="0" distL="0" distR="0" wp14:anchorId="750F254E" wp14:editId="611717F2">
                  <wp:extent cx="1845124" cy="2395855"/>
                  <wp:effectExtent l="19050" t="19050" r="22225" b="23495"/>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1880399" cy="2441658"/>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6DD600A4" w14:textId="77777777" w:rsidR="00AD2099" w:rsidRDefault="00AD2099" w:rsidP="004C1C30">
            <w:pPr>
              <w:spacing w:after="120"/>
            </w:pPr>
            <w:r>
              <w:t xml:space="preserve">Freestanding signage is designed to stand free anywhere in a store. </w:t>
            </w:r>
          </w:p>
          <w:p w14:paraId="45E378F5" w14:textId="77777777" w:rsidR="00AD2099" w:rsidRDefault="00AD2099" w:rsidP="004C1C30">
            <w:pPr>
              <w:spacing w:after="120"/>
            </w:pPr>
            <w:r>
              <w:t xml:space="preserve">Freestanding signage that promote a brand is normally of a durable nature. </w:t>
            </w:r>
          </w:p>
          <w:p w14:paraId="42A41FB4" w14:textId="77777777" w:rsidR="00AD2099" w:rsidRDefault="00AD2099" w:rsidP="004C1C30">
            <w:pPr>
              <w:spacing w:after="120"/>
            </w:pPr>
            <w:r>
              <w:t xml:space="preserve">Freestanding signs can, however, also be used for short-term promotions. </w:t>
            </w:r>
          </w:p>
          <w:p w14:paraId="2D6107EB" w14:textId="77777777" w:rsidR="00AD2099" w:rsidRDefault="00AD2099" w:rsidP="004C1C30">
            <w:r>
              <w:t>The promotional brief for a merchandiser where promotions are centralised will usually describe where and how the signage should be erected or placed. The brief may also indicate the period during which the signage should be used.</w:t>
            </w:r>
          </w:p>
        </w:tc>
      </w:tr>
      <w:tr w:rsidR="00AD2099" w14:paraId="25DB99F6" w14:textId="77777777" w:rsidTr="00703E7D">
        <w:tc>
          <w:tcPr>
            <w:tcW w:w="3546" w:type="dxa"/>
            <w:shd w:val="clear" w:color="auto" w:fill="7F7F7F" w:themeFill="text1" w:themeFillTint="80"/>
          </w:tcPr>
          <w:p w14:paraId="1AF48F16" w14:textId="77777777" w:rsidR="00AD2099" w:rsidRDefault="00AD2099" w:rsidP="004C1C30">
            <w:pPr>
              <w:rPr>
                <w:b/>
                <w:bCs/>
                <w:color w:val="FFFFFF" w:themeColor="background1"/>
              </w:rPr>
            </w:pPr>
            <w:r>
              <w:rPr>
                <w:b/>
                <w:bCs/>
                <w:color w:val="FFFFFF" w:themeColor="background1"/>
              </w:rPr>
              <w:t>Posters</w:t>
            </w:r>
          </w:p>
          <w:p w14:paraId="3321EC2D" w14:textId="77777777" w:rsidR="00AD2099" w:rsidRDefault="00AD2099" w:rsidP="004C1C30">
            <w:pPr>
              <w:jc w:val="center"/>
              <w:rPr>
                <w:b/>
                <w:bCs/>
                <w:color w:val="FFFFFF" w:themeColor="background1"/>
              </w:rPr>
            </w:pPr>
            <w:r>
              <w:rPr>
                <w:noProof/>
              </w:rPr>
              <w:drawing>
                <wp:inline distT="0" distB="0" distL="0" distR="0" wp14:anchorId="4DFE8D6F" wp14:editId="3984B218">
                  <wp:extent cx="1818244" cy="2512483"/>
                  <wp:effectExtent l="19050" t="19050" r="10795" b="2159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1843022" cy="2546722"/>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376E4221" w14:textId="77777777" w:rsidR="00AD2099" w:rsidRDefault="00AD2099" w:rsidP="004C1C30">
            <w:pPr>
              <w:spacing w:after="120"/>
            </w:pPr>
            <w:r>
              <w:t>Posters, banners and flags can be used anywhere in a store.</w:t>
            </w:r>
          </w:p>
          <w:p w14:paraId="1BEBC648" w14:textId="77777777" w:rsidR="00AD2099" w:rsidRDefault="00AD2099" w:rsidP="004C1C30">
            <w:pPr>
              <w:spacing w:after="120"/>
            </w:pPr>
            <w:r>
              <w:t>They are usually used for short-term promotions.</w:t>
            </w:r>
          </w:p>
          <w:p w14:paraId="3F2266E9" w14:textId="77777777" w:rsidR="00AD2099" w:rsidRDefault="00AD2099" w:rsidP="004C1C30">
            <w:r>
              <w:t xml:space="preserve">One way of displaying posters is to insert them into flip frames which are attached to a wall or hung from the floor. </w:t>
            </w:r>
          </w:p>
          <w:p w14:paraId="25D2DFAC" w14:textId="77777777" w:rsidR="00AD2099" w:rsidRDefault="00AD2099" w:rsidP="004C1C30">
            <w:r>
              <w:t>Posters may also be displayed on poster stands.</w:t>
            </w:r>
          </w:p>
        </w:tc>
      </w:tr>
    </w:tbl>
    <w:p w14:paraId="74AE28FD" w14:textId="77777777" w:rsidR="00703E7D" w:rsidRDefault="00703E7D"/>
    <w:p w14:paraId="58675BB5" w14:textId="77777777" w:rsidR="00703E7D" w:rsidRDefault="00703E7D"/>
    <w:p w14:paraId="10361AE1" w14:textId="77777777" w:rsidR="00703E7D" w:rsidRDefault="00703E7D"/>
    <w:p w14:paraId="06B1E157" w14:textId="77777777" w:rsidR="00703E7D" w:rsidRDefault="00703E7D"/>
    <w:p w14:paraId="711E7189" w14:textId="77777777" w:rsidR="00703E7D" w:rsidRDefault="00703E7D"/>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09F69B31" w14:textId="77777777" w:rsidTr="00703E7D">
        <w:tc>
          <w:tcPr>
            <w:tcW w:w="3546" w:type="dxa"/>
            <w:shd w:val="clear" w:color="auto" w:fill="7F7F7F" w:themeFill="text1" w:themeFillTint="80"/>
          </w:tcPr>
          <w:p w14:paraId="37F6980B" w14:textId="77777777" w:rsidR="00AD2099" w:rsidRDefault="00AD2099" w:rsidP="004C1C30">
            <w:pPr>
              <w:jc w:val="left"/>
              <w:rPr>
                <w:b/>
                <w:bCs/>
                <w:color w:val="FFFFFF" w:themeColor="background1"/>
              </w:rPr>
            </w:pPr>
            <w:r>
              <w:rPr>
                <w:b/>
                <w:bCs/>
                <w:color w:val="FFFFFF" w:themeColor="background1"/>
              </w:rPr>
              <w:t>Hanging banners</w:t>
            </w:r>
          </w:p>
          <w:p w14:paraId="0A33C0D5" w14:textId="77777777" w:rsidR="00AD2099" w:rsidRDefault="00AD2099" w:rsidP="004C1C30">
            <w:pPr>
              <w:jc w:val="left"/>
              <w:rPr>
                <w:b/>
                <w:bCs/>
                <w:color w:val="FFFFFF" w:themeColor="background1"/>
              </w:rPr>
            </w:pPr>
            <w:r>
              <w:rPr>
                <w:noProof/>
              </w:rPr>
              <w:drawing>
                <wp:inline distT="0" distB="0" distL="0" distR="0" wp14:anchorId="32B1033C" wp14:editId="4BD5D755">
                  <wp:extent cx="1900767" cy="1235129"/>
                  <wp:effectExtent l="19050" t="19050" r="23495" b="22225"/>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912722" cy="1242898"/>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7E794EE4" w14:textId="77777777" w:rsidR="00AD2099" w:rsidRDefault="00AD2099" w:rsidP="004C1C30">
            <w:pPr>
              <w:spacing w:after="120"/>
            </w:pPr>
            <w:r>
              <w:t>Hanging banners are typically used for promotions.</w:t>
            </w:r>
          </w:p>
          <w:p w14:paraId="0ED484C8" w14:textId="77777777" w:rsidR="00AD2099" w:rsidRDefault="00AD2099" w:rsidP="004C1C30">
            <w:r>
              <w:t>They can be positioned at the store entrance or inside the store.</w:t>
            </w:r>
          </w:p>
        </w:tc>
      </w:tr>
      <w:tr w:rsidR="00AD2099" w14:paraId="71E47505" w14:textId="77777777" w:rsidTr="00703E7D">
        <w:tc>
          <w:tcPr>
            <w:tcW w:w="3546" w:type="dxa"/>
            <w:shd w:val="clear" w:color="auto" w:fill="7F7F7F" w:themeFill="text1" w:themeFillTint="80"/>
          </w:tcPr>
          <w:p w14:paraId="54AC528F" w14:textId="77777777" w:rsidR="00AD2099" w:rsidRDefault="00AD2099" w:rsidP="004C1C30">
            <w:pPr>
              <w:jc w:val="left"/>
              <w:rPr>
                <w:b/>
                <w:bCs/>
                <w:color w:val="FFFFFF" w:themeColor="background1"/>
              </w:rPr>
            </w:pPr>
            <w:r>
              <w:rPr>
                <w:b/>
                <w:bCs/>
                <w:color w:val="FFFFFF" w:themeColor="background1"/>
              </w:rPr>
              <w:t>Wash lines (bunting)</w:t>
            </w:r>
          </w:p>
          <w:p w14:paraId="71E814C8" w14:textId="77777777" w:rsidR="00AD2099" w:rsidRDefault="00AD2099" w:rsidP="004C1C30">
            <w:pPr>
              <w:jc w:val="left"/>
              <w:rPr>
                <w:b/>
                <w:bCs/>
                <w:color w:val="FFFFFF" w:themeColor="background1"/>
              </w:rPr>
            </w:pPr>
            <w:r>
              <w:rPr>
                <w:noProof/>
              </w:rPr>
              <w:drawing>
                <wp:inline distT="0" distB="0" distL="0" distR="0" wp14:anchorId="65B2BD1B" wp14:editId="150D9DDC">
                  <wp:extent cx="1860550" cy="1466805"/>
                  <wp:effectExtent l="19050" t="19050" r="25400" b="19685"/>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1903149" cy="1500389"/>
                          </a:xfrm>
                          <a:prstGeom prst="rect">
                            <a:avLst/>
                          </a:prstGeom>
                          <a:ln>
                            <a:solidFill>
                              <a:schemeClr val="bg1"/>
                            </a:solidFill>
                          </a:ln>
                        </pic:spPr>
                      </pic:pic>
                    </a:graphicData>
                  </a:graphic>
                </wp:inline>
              </w:drawing>
            </w:r>
          </w:p>
          <w:p w14:paraId="6F723EE1" w14:textId="77777777" w:rsidR="00AD2099" w:rsidRDefault="00AD2099" w:rsidP="004C1C30">
            <w:pPr>
              <w:jc w:val="left"/>
              <w:rPr>
                <w:b/>
                <w:bCs/>
                <w:color w:val="FFFFFF" w:themeColor="background1"/>
              </w:rPr>
            </w:pPr>
            <w:r>
              <w:rPr>
                <w:noProof/>
              </w:rPr>
              <w:drawing>
                <wp:inline distT="0" distB="0" distL="0" distR="0" wp14:anchorId="466DCDB9" wp14:editId="7D7A1303">
                  <wp:extent cx="1879600" cy="1115765"/>
                  <wp:effectExtent l="19050" t="19050" r="25400" b="27305"/>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1909638" cy="1133596"/>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0CE33241" w14:textId="77777777" w:rsidR="00AD2099" w:rsidRDefault="00AD2099" w:rsidP="004C1C30">
            <w:pPr>
              <w:spacing w:after="120"/>
              <w:rPr>
                <w:rStyle w:val="hscoswrapper"/>
              </w:rPr>
            </w:pPr>
            <w:r>
              <w:t xml:space="preserve">Bunting: </w:t>
            </w:r>
            <w:r>
              <w:rPr>
                <w:rStyle w:val="hscoswrapper"/>
              </w:rPr>
              <w:t xml:space="preserve">Small stickers/flags/ribbons tagged together with thread in a sequence keeping uniform distance is known as bunting in point of sale promotion terminology. </w:t>
            </w:r>
          </w:p>
          <w:p w14:paraId="030BAC7A" w14:textId="77777777" w:rsidR="00AD2099" w:rsidRDefault="00AD2099" w:rsidP="004C1C30">
            <w:r>
              <w:rPr>
                <w:rStyle w:val="hscoswrapper"/>
              </w:rPr>
              <w:t>Bunting may be used on doors or windows or it may hang from the ceiling or in front of shelves.</w:t>
            </w:r>
          </w:p>
        </w:tc>
      </w:tr>
      <w:tr w:rsidR="00AD2099" w14:paraId="50BF0C06" w14:textId="77777777" w:rsidTr="00703E7D">
        <w:tc>
          <w:tcPr>
            <w:tcW w:w="3546" w:type="dxa"/>
            <w:shd w:val="clear" w:color="auto" w:fill="7F7F7F" w:themeFill="text1" w:themeFillTint="80"/>
          </w:tcPr>
          <w:p w14:paraId="646A4391" w14:textId="77777777" w:rsidR="00AD2099" w:rsidRDefault="00AD2099" w:rsidP="004C1C30">
            <w:pPr>
              <w:jc w:val="left"/>
              <w:rPr>
                <w:b/>
                <w:bCs/>
                <w:color w:val="FFFFFF" w:themeColor="background1"/>
              </w:rPr>
            </w:pPr>
            <w:r>
              <w:rPr>
                <w:b/>
                <w:bCs/>
                <w:color w:val="FFFFFF" w:themeColor="background1"/>
              </w:rPr>
              <w:t>Point of sale promotional stands</w:t>
            </w:r>
          </w:p>
        </w:tc>
        <w:tc>
          <w:tcPr>
            <w:tcW w:w="5435" w:type="dxa"/>
            <w:shd w:val="clear" w:color="auto" w:fill="D9D9D9" w:themeFill="background1" w:themeFillShade="D9"/>
          </w:tcPr>
          <w:p w14:paraId="5BAF0118" w14:textId="77777777" w:rsidR="00AD2099" w:rsidRDefault="00AD2099" w:rsidP="004C1C30">
            <w:pPr>
              <w:spacing w:after="120"/>
            </w:pPr>
            <w:r>
              <w:t xml:space="preserve">Point of sale promotional stands are usually used to introduce new products or for seasonal promotions. </w:t>
            </w:r>
          </w:p>
          <w:p w14:paraId="63C9D361" w14:textId="77777777" w:rsidR="00AD2099" w:rsidRDefault="00AD2099" w:rsidP="004C1C30">
            <w:r>
              <w:t>This type of stand is usually positioned in a very visible position in the store.</w:t>
            </w:r>
          </w:p>
        </w:tc>
      </w:tr>
      <w:tr w:rsidR="00AD2099" w14:paraId="422F749F" w14:textId="77777777" w:rsidTr="00703E7D">
        <w:tc>
          <w:tcPr>
            <w:tcW w:w="3546" w:type="dxa"/>
            <w:shd w:val="clear" w:color="auto" w:fill="7F7F7F" w:themeFill="text1" w:themeFillTint="80"/>
          </w:tcPr>
          <w:p w14:paraId="4C3D2F93" w14:textId="77777777" w:rsidR="00AD2099" w:rsidRDefault="00AD2099" w:rsidP="004C1C30">
            <w:pPr>
              <w:jc w:val="left"/>
              <w:rPr>
                <w:b/>
                <w:bCs/>
                <w:color w:val="FFFFFF" w:themeColor="background1"/>
              </w:rPr>
            </w:pPr>
            <w:r>
              <w:rPr>
                <w:b/>
                <w:bCs/>
                <w:color w:val="FFFFFF" w:themeColor="background1"/>
              </w:rPr>
              <w:t>Hanging promotional signage</w:t>
            </w:r>
          </w:p>
          <w:p w14:paraId="6256FBBC" w14:textId="77777777" w:rsidR="00AD2099" w:rsidRDefault="00AD2099" w:rsidP="004C1C30">
            <w:pPr>
              <w:jc w:val="left"/>
              <w:rPr>
                <w:b/>
                <w:bCs/>
                <w:color w:val="FFFFFF" w:themeColor="background1"/>
              </w:rPr>
            </w:pPr>
            <w:r>
              <w:rPr>
                <w:noProof/>
              </w:rPr>
              <w:drawing>
                <wp:inline distT="0" distB="0" distL="0" distR="0" wp14:anchorId="4F384E01" wp14:editId="3E155634">
                  <wp:extent cx="2080093" cy="1308100"/>
                  <wp:effectExtent l="19050" t="19050" r="15875" b="2540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2107214" cy="1325156"/>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3E043343" w14:textId="77777777" w:rsidR="00AD2099" w:rsidRDefault="00AD2099" w:rsidP="004C1C30">
            <w:r>
              <w:t>Signage that hangs from the ceiling, usually for mass effect.</w:t>
            </w:r>
          </w:p>
        </w:tc>
      </w:tr>
    </w:tbl>
    <w:p w14:paraId="3199C517" w14:textId="77777777" w:rsidR="00703E7D" w:rsidRDefault="00703E7D"/>
    <w:p w14:paraId="732AC836" w14:textId="77777777" w:rsidR="00703E7D" w:rsidRDefault="00703E7D"/>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46"/>
        <w:gridCol w:w="5435"/>
      </w:tblGrid>
      <w:tr w:rsidR="00AD2099" w14:paraId="195E23DB" w14:textId="77777777" w:rsidTr="00703E7D">
        <w:tc>
          <w:tcPr>
            <w:tcW w:w="3546" w:type="dxa"/>
            <w:shd w:val="clear" w:color="auto" w:fill="7F7F7F" w:themeFill="text1" w:themeFillTint="80"/>
          </w:tcPr>
          <w:p w14:paraId="4B4FBD0C" w14:textId="77777777" w:rsidR="00AD2099" w:rsidRDefault="00AD2099" w:rsidP="004C1C30">
            <w:pPr>
              <w:jc w:val="left"/>
              <w:rPr>
                <w:b/>
                <w:bCs/>
                <w:color w:val="FFFFFF" w:themeColor="background1"/>
              </w:rPr>
            </w:pPr>
            <w:r>
              <w:rPr>
                <w:b/>
                <w:bCs/>
                <w:color w:val="FFFFFF" w:themeColor="background1"/>
              </w:rPr>
              <w:t>Shelf talkers and wobblers</w:t>
            </w:r>
          </w:p>
          <w:p w14:paraId="4D1451E5" w14:textId="77777777" w:rsidR="00AD2099" w:rsidRDefault="00AD2099" w:rsidP="004C1C30">
            <w:pPr>
              <w:jc w:val="left"/>
              <w:rPr>
                <w:b/>
                <w:bCs/>
                <w:color w:val="FFFFFF" w:themeColor="background1"/>
              </w:rPr>
            </w:pPr>
            <w:r>
              <w:rPr>
                <w:noProof/>
              </w:rPr>
              <w:drawing>
                <wp:inline distT="0" distB="0" distL="0" distR="0" wp14:anchorId="5398DA90" wp14:editId="2A059FB4">
                  <wp:extent cx="2055003" cy="1909233"/>
                  <wp:effectExtent l="19050" t="19050" r="21590" b="1524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079575" cy="1932062"/>
                          </a:xfrm>
                          <a:prstGeom prst="rect">
                            <a:avLst/>
                          </a:prstGeom>
                          <a:ln>
                            <a:solidFill>
                              <a:schemeClr val="bg1"/>
                            </a:solidFill>
                          </a:ln>
                        </pic:spPr>
                      </pic:pic>
                    </a:graphicData>
                  </a:graphic>
                </wp:inline>
              </w:drawing>
            </w:r>
          </w:p>
          <w:p w14:paraId="1F96A48C" w14:textId="77777777" w:rsidR="00AD2099" w:rsidRDefault="00AD2099" w:rsidP="004C1C30">
            <w:pPr>
              <w:jc w:val="left"/>
              <w:rPr>
                <w:b/>
                <w:bCs/>
                <w:color w:val="FFFFFF" w:themeColor="background1"/>
              </w:rPr>
            </w:pPr>
          </w:p>
          <w:p w14:paraId="713346FA" w14:textId="77777777" w:rsidR="00AD2099" w:rsidRDefault="00AD2099" w:rsidP="004C1C30">
            <w:pPr>
              <w:jc w:val="left"/>
              <w:rPr>
                <w:b/>
                <w:bCs/>
                <w:color w:val="FFFFFF" w:themeColor="background1"/>
              </w:rPr>
            </w:pPr>
            <w:r>
              <w:rPr>
                <w:b/>
                <w:bCs/>
                <w:noProof/>
                <w:color w:val="FFFFFF" w:themeColor="background1"/>
              </w:rPr>
              <w:drawing>
                <wp:inline distT="0" distB="0" distL="0" distR="0" wp14:anchorId="34CC8A9E" wp14:editId="25EE9B27">
                  <wp:extent cx="2073910" cy="2522324"/>
                  <wp:effectExtent l="19050" t="19050" r="21590" b="11430"/>
                  <wp:docPr id="1187" name="Picture 1187" descr="A close up of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png"/>
                          <pic:cNvPicPr/>
                        </pic:nvPicPr>
                        <pic:blipFill>
                          <a:blip r:embed="rId303">
                            <a:extLst>
                              <a:ext uri="{28A0092B-C50C-407E-A947-70E740481C1C}">
                                <a14:useLocalDpi xmlns:a14="http://schemas.microsoft.com/office/drawing/2010/main" val="0"/>
                              </a:ext>
                            </a:extLst>
                          </a:blip>
                          <a:stretch>
                            <a:fillRect/>
                          </a:stretch>
                        </pic:blipFill>
                        <pic:spPr>
                          <a:xfrm>
                            <a:off x="0" y="0"/>
                            <a:ext cx="2095132" cy="2548134"/>
                          </a:xfrm>
                          <a:prstGeom prst="rect">
                            <a:avLst/>
                          </a:prstGeom>
                          <a:ln>
                            <a:solidFill>
                              <a:schemeClr val="bg1"/>
                            </a:solidFill>
                          </a:ln>
                        </pic:spPr>
                      </pic:pic>
                    </a:graphicData>
                  </a:graphic>
                </wp:inline>
              </w:drawing>
            </w:r>
          </w:p>
        </w:tc>
        <w:tc>
          <w:tcPr>
            <w:tcW w:w="5435" w:type="dxa"/>
            <w:shd w:val="clear" w:color="auto" w:fill="D9D9D9" w:themeFill="background1" w:themeFillShade="D9"/>
          </w:tcPr>
          <w:p w14:paraId="5736E6E5" w14:textId="77777777" w:rsidR="00AD2099" w:rsidRDefault="00AD2099" w:rsidP="004C1C30">
            <w:pPr>
              <w:spacing w:after="120"/>
            </w:pPr>
            <w:r>
              <w:t>Shelf talkers and wobblers are attached on a shelf at the location of a product.</w:t>
            </w:r>
          </w:p>
          <w:p w14:paraId="7044C59E" w14:textId="77777777" w:rsidR="00AD2099" w:rsidRDefault="00AD2099" w:rsidP="004C1C30">
            <w:r>
              <w:t>They are used to announce new arrivals, special offers or promote product characteristics.</w:t>
            </w:r>
          </w:p>
        </w:tc>
      </w:tr>
      <w:bookmarkEnd w:id="1556"/>
    </w:tbl>
    <w:p w14:paraId="4B9239F0" w14:textId="77777777" w:rsidR="00AD2099" w:rsidRDefault="00AD2099" w:rsidP="004C1C30">
      <w:pPr>
        <w:rPr>
          <w:rFonts w:cs="Arial"/>
        </w:rPr>
      </w:pPr>
    </w:p>
    <w:p w14:paraId="43C57A90" w14:textId="77777777" w:rsidR="003069DE" w:rsidRDefault="003069DE" w:rsidP="004C1C30">
      <w:pPr>
        <w:rPr>
          <w:rFonts w:cs="Arial"/>
        </w:rPr>
      </w:pPr>
    </w:p>
    <w:p w14:paraId="09FBC001" w14:textId="77777777" w:rsidR="00AD2099" w:rsidRDefault="006843BA" w:rsidP="006843BA">
      <w:pPr>
        <w:pStyle w:val="Heading3"/>
        <w:spacing w:line="360" w:lineRule="auto"/>
      </w:pPr>
      <w:bookmarkStart w:id="1560" w:name="_Toc39325668"/>
      <w:bookmarkStart w:id="1561" w:name="_Toc39497321"/>
      <w:bookmarkStart w:id="1562" w:name="_Toc46937271"/>
      <w:bookmarkStart w:id="1563" w:name="_Hlk39330103"/>
      <w:bookmarkEnd w:id="1559"/>
      <w:r>
        <w:t>3.2.3</w:t>
      </w:r>
      <w:r>
        <w:tab/>
      </w:r>
      <w:r w:rsidR="00AD2099">
        <w:t>Directional, departmental and category signage</w:t>
      </w:r>
      <w:bookmarkEnd w:id="1560"/>
      <w:bookmarkEnd w:id="1561"/>
      <w:bookmarkEnd w:id="1562"/>
    </w:p>
    <w:p w14:paraId="1A01AA1A" w14:textId="77777777" w:rsidR="006843BA" w:rsidRDefault="006843BA" w:rsidP="004C1C30">
      <w:pPr>
        <w:rPr>
          <w:rStyle w:val="e24kjd"/>
        </w:rPr>
      </w:pPr>
    </w:p>
    <w:p w14:paraId="4CE762B7" w14:textId="77777777" w:rsidR="00AD2099" w:rsidRDefault="00AD2099" w:rsidP="004C1C30">
      <w:pPr>
        <w:rPr>
          <w:rStyle w:val="e24kjd"/>
        </w:rPr>
      </w:pPr>
      <w:r w:rsidRPr="008B4838">
        <w:rPr>
          <w:noProof/>
        </w:rPr>
        <w:drawing>
          <wp:anchor distT="0" distB="0" distL="114300" distR="114300" simplePos="0" relativeHeight="251718656" behindDoc="1" locked="0" layoutInCell="1" allowOverlap="1" wp14:anchorId="4DC2F325" wp14:editId="4AF6B353">
            <wp:simplePos x="0" y="0"/>
            <wp:positionH relativeFrom="column">
              <wp:posOffset>3703955</wp:posOffset>
            </wp:positionH>
            <wp:positionV relativeFrom="paragraph">
              <wp:posOffset>11642</wp:posOffset>
            </wp:positionV>
            <wp:extent cx="2070000" cy="1483200"/>
            <wp:effectExtent l="0" t="0" r="6985" b="3175"/>
            <wp:wrapTight wrapText="bothSides">
              <wp:wrapPolygon edited="0">
                <wp:start x="0" y="0"/>
                <wp:lineTo x="0" y="21369"/>
                <wp:lineTo x="21474" y="21369"/>
                <wp:lineTo x="21474" y="0"/>
                <wp:lineTo x="0" y="0"/>
              </wp:wrapPolygon>
            </wp:wrapTight>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extLst>
                        <a:ext uri="{28A0092B-C50C-407E-A947-70E740481C1C}">
                          <a14:useLocalDpi xmlns:a14="http://schemas.microsoft.com/office/drawing/2010/main" val="0"/>
                        </a:ext>
                      </a:extLst>
                    </a:blip>
                    <a:stretch>
                      <a:fillRect/>
                    </a:stretch>
                  </pic:blipFill>
                  <pic:spPr>
                    <a:xfrm>
                      <a:off x="0" y="0"/>
                      <a:ext cx="2070000" cy="1483200"/>
                    </a:xfrm>
                    <a:prstGeom prst="rect">
                      <a:avLst/>
                    </a:prstGeom>
                  </pic:spPr>
                </pic:pic>
              </a:graphicData>
            </a:graphic>
            <wp14:sizeRelH relativeFrom="margin">
              <wp14:pctWidth>0</wp14:pctWidth>
            </wp14:sizeRelH>
            <wp14:sizeRelV relativeFrom="margin">
              <wp14:pctHeight>0</wp14:pctHeight>
            </wp14:sizeRelV>
          </wp:anchor>
        </w:drawing>
      </w:r>
      <w:r>
        <w:rPr>
          <w:rStyle w:val="e24kjd"/>
        </w:rPr>
        <w:t>These types of signage tell customers where to go. Such signage needs to be easy to read so that customers can quickly find their way in the store.</w:t>
      </w:r>
    </w:p>
    <w:p w14:paraId="63C2D3F4" w14:textId="77777777" w:rsidR="006843BA" w:rsidRDefault="006843BA" w:rsidP="004C1C30">
      <w:pPr>
        <w:rPr>
          <w:rStyle w:val="e24kjd"/>
        </w:rPr>
      </w:pPr>
    </w:p>
    <w:p w14:paraId="444A30CD" w14:textId="77777777" w:rsidR="00AD2099" w:rsidRDefault="00AD2099" w:rsidP="004C1C30">
      <w:r>
        <w:t xml:space="preserve">These signs are critical to giving customers a pleasant shopping experience as they help the customer navigate your space more easily. </w:t>
      </w:r>
    </w:p>
    <w:p w14:paraId="6D3EF74B" w14:textId="77777777" w:rsidR="006843BA" w:rsidRDefault="006843BA" w:rsidP="004C1C30">
      <w:pPr>
        <w:rPr>
          <w:rFonts w:ascii="Times New Roman" w:hAnsi="Times New Roman"/>
          <w:szCs w:val="24"/>
          <w:lang w:eastAsia="en-GB"/>
        </w:rPr>
      </w:pPr>
    </w:p>
    <w:p w14:paraId="23A1FBBF" w14:textId="77777777" w:rsidR="00AD2099" w:rsidRDefault="00AD2099" w:rsidP="004C1C30">
      <w:r>
        <w:t>Directional signage also adds to the look and feel of the store.</w:t>
      </w:r>
    </w:p>
    <w:p w14:paraId="18439FD6" w14:textId="77777777" w:rsidR="006843BA" w:rsidRDefault="006843BA" w:rsidP="004C1C30"/>
    <w:p w14:paraId="75579939" w14:textId="77777777" w:rsidR="00AD2099" w:rsidRDefault="00AD2099" w:rsidP="004C1C30">
      <w:r>
        <w:t>Directional and departmental signage are usually placed high so that they can be clearly seen from a distance.</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696D60A5" w14:textId="77777777" w:rsidTr="006843BA">
        <w:tc>
          <w:tcPr>
            <w:tcW w:w="1408" w:type="dxa"/>
            <w:shd w:val="clear" w:color="auto" w:fill="auto"/>
          </w:tcPr>
          <w:p w14:paraId="3C9E20A9" w14:textId="77777777" w:rsidR="00AD2099" w:rsidRDefault="006843BA" w:rsidP="004C1C30">
            <w:pPr>
              <w:jc w:val="center"/>
              <w:rPr>
                <w:noProof/>
                <w:lang w:val="en-US"/>
              </w:rPr>
            </w:pPr>
            <w:bookmarkStart w:id="1564" w:name="_Hlk39420063"/>
            <w:r>
              <w:rPr>
                <w:noProof/>
                <w:lang w:val="en-US"/>
              </w:rPr>
              <w:drawing>
                <wp:inline distT="0" distB="0" distL="0" distR="0" wp14:anchorId="754A4BAB" wp14:editId="3E45DB21">
                  <wp:extent cx="468000" cy="468000"/>
                  <wp:effectExtent l="0" t="0" r="8255" b="8255"/>
                  <wp:docPr id="1206" name="Picture 12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957BE1A" w14:textId="77777777" w:rsidR="00AD2099" w:rsidRPr="006843BA" w:rsidRDefault="00AD2099" w:rsidP="006843BA">
            <w:pPr>
              <w:spacing w:after="120"/>
              <w:rPr>
                <w:b/>
                <w:bCs/>
                <w:lang w:val="en-US"/>
              </w:rPr>
            </w:pPr>
            <w:r w:rsidRPr="006843BA">
              <w:rPr>
                <w:b/>
                <w:bCs/>
                <w:lang w:val="en-US"/>
              </w:rPr>
              <w:t xml:space="preserve">Activity </w:t>
            </w:r>
            <w:r w:rsidR="006843BA" w:rsidRPr="006843BA">
              <w:rPr>
                <w:b/>
                <w:bCs/>
                <w:lang w:val="en-US"/>
              </w:rPr>
              <w:t>89</w:t>
            </w:r>
            <w:r w:rsidRPr="006843BA">
              <w:rPr>
                <w:b/>
                <w:bCs/>
                <w:lang w:val="en-US"/>
              </w:rPr>
              <w:t xml:space="preserve"> (KM06 IAC0302)</w:t>
            </w:r>
          </w:p>
          <w:p w14:paraId="5624A297" w14:textId="77777777" w:rsidR="00AD2099" w:rsidRDefault="00AD2099" w:rsidP="006843BA">
            <w:pPr>
              <w:spacing w:after="120"/>
              <w:rPr>
                <w:lang w:val="en-US"/>
              </w:rPr>
            </w:pPr>
            <w:r>
              <w:rPr>
                <w:lang w:val="en-US"/>
              </w:rPr>
              <w:t>Work in groups.</w:t>
            </w:r>
          </w:p>
          <w:p w14:paraId="567E6F11" w14:textId="77777777" w:rsidR="00AD2099" w:rsidRDefault="00AD2099" w:rsidP="006843BA">
            <w:pPr>
              <w:spacing w:after="120"/>
              <w:rPr>
                <w:lang w:val="en-US"/>
              </w:rPr>
            </w:pPr>
            <w:r>
              <w:rPr>
                <w:lang w:val="en-US"/>
              </w:rPr>
              <w:t>Prepare checklists that a chain store manager can use to evaluate whether labels, tickets and signage meet the generally accepted methods for display. Use the information that was discussed. Examples:</w:t>
            </w:r>
          </w:p>
          <w:p w14:paraId="4B77D4D0" w14:textId="77777777" w:rsidR="00AD2099" w:rsidRDefault="00AD2099" w:rsidP="002E23EC">
            <w:pPr>
              <w:pStyle w:val="ListParagraph"/>
              <w:numPr>
                <w:ilvl w:val="0"/>
                <w:numId w:val="461"/>
              </w:numPr>
              <w:spacing w:after="120"/>
              <w:ind w:left="360"/>
              <w:contextualSpacing w:val="0"/>
              <w:rPr>
                <w:lang w:val="en-US"/>
              </w:rPr>
            </w:pPr>
            <w:r>
              <w:rPr>
                <w:lang w:val="en-US"/>
              </w:rPr>
              <w:t>Does it meet the generally accepted purpose?</w:t>
            </w:r>
          </w:p>
          <w:p w14:paraId="4F2C1025" w14:textId="77777777" w:rsidR="00AD2099" w:rsidRDefault="00AD2099" w:rsidP="002E23EC">
            <w:pPr>
              <w:pStyle w:val="ListParagraph"/>
              <w:numPr>
                <w:ilvl w:val="0"/>
                <w:numId w:val="461"/>
              </w:numPr>
              <w:spacing w:after="120"/>
              <w:ind w:left="360"/>
              <w:contextualSpacing w:val="0"/>
              <w:rPr>
                <w:lang w:val="en-US"/>
              </w:rPr>
            </w:pPr>
            <w:r>
              <w:rPr>
                <w:lang w:val="en-US"/>
              </w:rPr>
              <w:t>Is it clearly visible?</w:t>
            </w:r>
          </w:p>
          <w:p w14:paraId="68743A73" w14:textId="77777777" w:rsidR="00AD2099" w:rsidRDefault="00AD2099" w:rsidP="002E23EC">
            <w:pPr>
              <w:pStyle w:val="ListParagraph"/>
              <w:numPr>
                <w:ilvl w:val="0"/>
                <w:numId w:val="461"/>
              </w:numPr>
              <w:spacing w:after="120"/>
              <w:ind w:left="360"/>
              <w:contextualSpacing w:val="0"/>
              <w:rPr>
                <w:lang w:val="en-US"/>
              </w:rPr>
            </w:pPr>
            <w:r>
              <w:rPr>
                <w:lang w:val="en-US"/>
              </w:rPr>
              <w:t>Does it draw attention?</w:t>
            </w:r>
          </w:p>
          <w:p w14:paraId="4DF333E7" w14:textId="77777777" w:rsidR="00AD2099" w:rsidRPr="00BC3899" w:rsidRDefault="00AD2099" w:rsidP="006843BA">
            <w:pPr>
              <w:spacing w:after="120"/>
              <w:rPr>
                <w:lang w:val="en-US"/>
              </w:rPr>
            </w:pPr>
            <w:r>
              <w:rPr>
                <w:lang w:val="en-US"/>
              </w:rPr>
              <w:t>The checklists should have columns for (i) the requirement, (ii) an explanation of how it is used, (iii) evaluation of whether it meets the generally accepted standards and   (iv) an explanation of why the evaluation is Yes/No.</w:t>
            </w:r>
          </w:p>
          <w:p w14:paraId="061B14DD" w14:textId="77777777" w:rsidR="00AD2099" w:rsidRDefault="00AD2099" w:rsidP="006843BA">
            <w:pPr>
              <w:spacing w:after="120"/>
              <w:rPr>
                <w:lang w:val="en-US"/>
              </w:rPr>
            </w:pPr>
            <w:r>
              <w:rPr>
                <w:lang w:val="en-US"/>
              </w:rPr>
              <w:t>You should prepare a checklist for each of the following:</w:t>
            </w:r>
          </w:p>
          <w:p w14:paraId="57FC23FF" w14:textId="77777777" w:rsidR="00AD2099" w:rsidRDefault="00AD2099" w:rsidP="002E23EC">
            <w:pPr>
              <w:pStyle w:val="ListParagraph"/>
              <w:numPr>
                <w:ilvl w:val="0"/>
                <w:numId w:val="462"/>
              </w:numPr>
              <w:spacing w:after="120"/>
              <w:contextualSpacing w:val="0"/>
              <w:rPr>
                <w:lang w:val="en-US"/>
              </w:rPr>
            </w:pPr>
            <w:r>
              <w:rPr>
                <w:lang w:val="en-US"/>
              </w:rPr>
              <w:t>Price labels and tags</w:t>
            </w:r>
          </w:p>
          <w:p w14:paraId="7EFDD2F0" w14:textId="77777777" w:rsidR="00AD2099" w:rsidRDefault="00AD2099" w:rsidP="002E23EC">
            <w:pPr>
              <w:pStyle w:val="ListParagraph"/>
              <w:numPr>
                <w:ilvl w:val="0"/>
                <w:numId w:val="462"/>
              </w:numPr>
              <w:spacing w:after="120"/>
              <w:contextualSpacing w:val="0"/>
              <w:rPr>
                <w:lang w:val="en-US"/>
              </w:rPr>
            </w:pPr>
            <w:r>
              <w:rPr>
                <w:lang w:val="en-US"/>
              </w:rPr>
              <w:t>Shelf labels and tags</w:t>
            </w:r>
          </w:p>
          <w:p w14:paraId="6A923134" w14:textId="77777777" w:rsidR="00AD2099" w:rsidRDefault="00AD2099" w:rsidP="002E23EC">
            <w:pPr>
              <w:pStyle w:val="ListParagraph"/>
              <w:numPr>
                <w:ilvl w:val="0"/>
                <w:numId w:val="462"/>
              </w:numPr>
              <w:spacing w:after="120"/>
              <w:contextualSpacing w:val="0"/>
              <w:rPr>
                <w:lang w:val="en-US"/>
              </w:rPr>
            </w:pPr>
            <w:r>
              <w:rPr>
                <w:lang w:val="en-US"/>
              </w:rPr>
              <w:t>Prices on rails or price points</w:t>
            </w:r>
          </w:p>
          <w:p w14:paraId="05768703" w14:textId="77777777" w:rsidR="00AD2099" w:rsidRDefault="00AD2099" w:rsidP="002E23EC">
            <w:pPr>
              <w:pStyle w:val="ListParagraph"/>
              <w:numPr>
                <w:ilvl w:val="0"/>
                <w:numId w:val="462"/>
              </w:numPr>
              <w:spacing w:after="120"/>
              <w:contextualSpacing w:val="0"/>
              <w:rPr>
                <w:lang w:val="en-US"/>
              </w:rPr>
            </w:pPr>
            <w:r>
              <w:rPr>
                <w:lang w:val="en-US"/>
              </w:rPr>
              <w:t>Promotional signage</w:t>
            </w:r>
          </w:p>
          <w:p w14:paraId="2F263FE1" w14:textId="77777777" w:rsidR="00AD2099" w:rsidRPr="006843BA" w:rsidRDefault="00AD2099" w:rsidP="002E23EC">
            <w:pPr>
              <w:pStyle w:val="ListParagraph"/>
              <w:numPr>
                <w:ilvl w:val="0"/>
                <w:numId w:val="462"/>
              </w:numPr>
              <w:ind w:left="357" w:hanging="357"/>
              <w:contextualSpacing w:val="0"/>
              <w:rPr>
                <w:lang w:val="en-US"/>
              </w:rPr>
            </w:pPr>
            <w:r>
              <w:rPr>
                <w:lang w:val="en-US"/>
              </w:rPr>
              <w:t>Directional, departmental and category signage</w:t>
            </w:r>
          </w:p>
        </w:tc>
      </w:tr>
      <w:bookmarkEnd w:id="1564"/>
    </w:tbl>
    <w:p w14:paraId="242185D7" w14:textId="77777777" w:rsidR="00AD2099" w:rsidRDefault="00AD2099" w:rsidP="004C1C30"/>
    <w:p w14:paraId="35185229" w14:textId="77777777" w:rsidR="003069DE" w:rsidRDefault="003069DE" w:rsidP="004C1C30"/>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73DC50C9" w14:textId="77777777" w:rsidTr="006843BA">
        <w:tc>
          <w:tcPr>
            <w:tcW w:w="1408" w:type="dxa"/>
            <w:shd w:val="clear" w:color="auto" w:fill="auto"/>
          </w:tcPr>
          <w:p w14:paraId="0114CC8F" w14:textId="77777777" w:rsidR="00AD2099" w:rsidRPr="000E03FD" w:rsidRDefault="006843BA" w:rsidP="006843BA">
            <w:pPr>
              <w:spacing w:after="120"/>
              <w:jc w:val="center"/>
              <w:rPr>
                <w:lang w:val="en-US"/>
              </w:rPr>
            </w:pPr>
            <w:bookmarkStart w:id="1565" w:name="_Hlk39420159"/>
            <w:r>
              <w:rPr>
                <w:noProof/>
                <w:lang w:val="en-US"/>
              </w:rPr>
              <w:drawing>
                <wp:inline distT="0" distB="0" distL="0" distR="0" wp14:anchorId="18F44C25" wp14:editId="6F19E208">
                  <wp:extent cx="467280" cy="468000"/>
                  <wp:effectExtent l="0" t="0" r="9525" b="8255"/>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5F83F60" w14:textId="77777777" w:rsidR="00AD2099" w:rsidRPr="006843BA" w:rsidRDefault="00AD2099" w:rsidP="006843BA">
            <w:pPr>
              <w:spacing w:after="120"/>
              <w:rPr>
                <w:b/>
                <w:bCs/>
                <w:lang w:val="en-US"/>
              </w:rPr>
            </w:pPr>
            <w:r w:rsidRPr="006843BA">
              <w:rPr>
                <w:b/>
                <w:bCs/>
                <w:lang w:val="en-US"/>
              </w:rPr>
              <w:t xml:space="preserve">Activity </w:t>
            </w:r>
            <w:r w:rsidR="006843BA">
              <w:rPr>
                <w:b/>
                <w:bCs/>
                <w:lang w:val="en-US"/>
              </w:rPr>
              <w:t>90</w:t>
            </w:r>
            <w:r w:rsidRPr="006843BA">
              <w:rPr>
                <w:b/>
                <w:bCs/>
                <w:lang w:val="en-US"/>
              </w:rPr>
              <w:t xml:space="preserve"> (KM06 IAC0301; IAC0302)</w:t>
            </w:r>
          </w:p>
          <w:p w14:paraId="6FA40CE8" w14:textId="77777777" w:rsidR="00AD2099" w:rsidRDefault="00AD2099" w:rsidP="006843BA">
            <w:pPr>
              <w:spacing w:after="120"/>
              <w:rPr>
                <w:lang w:val="en-US"/>
              </w:rPr>
            </w:pPr>
            <w:r>
              <w:rPr>
                <w:lang w:val="en-US"/>
              </w:rPr>
              <w:t>(Out-of-class project)</w:t>
            </w:r>
          </w:p>
          <w:p w14:paraId="03900D1E" w14:textId="77777777" w:rsidR="00AD2099" w:rsidRDefault="00AD2099" w:rsidP="006843BA">
            <w:pPr>
              <w:spacing w:after="120"/>
              <w:rPr>
                <w:lang w:val="en-US"/>
              </w:rPr>
            </w:pPr>
            <w:r>
              <w:rPr>
                <w:lang w:val="en-US"/>
              </w:rPr>
              <w:t>Make copies of each of the checklists that you prepared in class. You will need 4 copies for price labels and tags, 2 for promotional signage and 2 for directional, departmental and category signage.</w:t>
            </w:r>
          </w:p>
          <w:p w14:paraId="4853F843" w14:textId="77777777" w:rsidR="00AD2099" w:rsidRDefault="00AD2099" w:rsidP="006843BA">
            <w:pPr>
              <w:spacing w:after="120"/>
              <w:rPr>
                <w:lang w:val="en-US"/>
              </w:rPr>
            </w:pPr>
            <w:r>
              <w:rPr>
                <w:lang w:val="en-US"/>
              </w:rPr>
              <w:t>In the store that you manage, find two examples and take pictures of each of the following types of tickets and signage. For each, complete the checklists that you prepared in class.</w:t>
            </w:r>
          </w:p>
          <w:p w14:paraId="5867FD4D" w14:textId="77777777" w:rsidR="00AD2099" w:rsidRDefault="00AD2099" w:rsidP="002E23EC">
            <w:pPr>
              <w:pStyle w:val="ListParagraph"/>
              <w:numPr>
                <w:ilvl w:val="0"/>
                <w:numId w:val="463"/>
              </w:numPr>
              <w:spacing w:after="120"/>
              <w:ind w:left="360"/>
              <w:contextualSpacing w:val="0"/>
              <w:rPr>
                <w:lang w:val="en-US"/>
              </w:rPr>
            </w:pPr>
            <w:r>
              <w:rPr>
                <w:lang w:val="en-US"/>
              </w:rPr>
              <w:t>Price labels and tags</w:t>
            </w:r>
          </w:p>
          <w:p w14:paraId="286D6072" w14:textId="77777777" w:rsidR="00AD2099" w:rsidRPr="00414C11" w:rsidRDefault="00AD2099" w:rsidP="002E23EC">
            <w:pPr>
              <w:pStyle w:val="ListParagraph"/>
              <w:numPr>
                <w:ilvl w:val="0"/>
                <w:numId w:val="463"/>
              </w:numPr>
              <w:spacing w:after="120"/>
              <w:ind w:left="360"/>
              <w:contextualSpacing w:val="0"/>
              <w:rPr>
                <w:lang w:val="en-US"/>
              </w:rPr>
            </w:pPr>
            <w:r w:rsidRPr="00414C11">
              <w:rPr>
                <w:lang w:val="en-US"/>
              </w:rPr>
              <w:t xml:space="preserve">Shelf labels or </w:t>
            </w:r>
            <w:r>
              <w:rPr>
                <w:lang w:val="en-US"/>
              </w:rPr>
              <w:t>p</w:t>
            </w:r>
            <w:r w:rsidRPr="00414C11">
              <w:rPr>
                <w:lang w:val="en-US"/>
              </w:rPr>
              <w:t>rices on rails or price points</w:t>
            </w:r>
          </w:p>
          <w:p w14:paraId="0719B75B" w14:textId="77777777" w:rsidR="006843BA" w:rsidRDefault="00AD2099" w:rsidP="002E23EC">
            <w:pPr>
              <w:pStyle w:val="ListParagraph"/>
              <w:numPr>
                <w:ilvl w:val="0"/>
                <w:numId w:val="463"/>
              </w:numPr>
              <w:spacing w:after="120"/>
              <w:ind w:left="360"/>
              <w:contextualSpacing w:val="0"/>
              <w:rPr>
                <w:lang w:val="en-US"/>
              </w:rPr>
            </w:pPr>
            <w:r>
              <w:rPr>
                <w:lang w:val="en-US"/>
              </w:rPr>
              <w:t>Promotional signage</w:t>
            </w:r>
          </w:p>
          <w:p w14:paraId="009BCB8B" w14:textId="77777777" w:rsidR="00AD2099" w:rsidRPr="006843BA" w:rsidRDefault="00AD2099" w:rsidP="002E23EC">
            <w:pPr>
              <w:pStyle w:val="ListParagraph"/>
              <w:numPr>
                <w:ilvl w:val="0"/>
                <w:numId w:val="463"/>
              </w:numPr>
              <w:ind w:left="357" w:hanging="357"/>
              <w:contextualSpacing w:val="0"/>
              <w:rPr>
                <w:lang w:val="en-US"/>
              </w:rPr>
            </w:pPr>
            <w:r>
              <w:rPr>
                <w:lang w:val="en-US"/>
              </w:rPr>
              <w:t>Directional, departmental and category signage</w:t>
            </w:r>
            <w:r w:rsidRPr="00414C11">
              <w:rPr>
                <w:lang w:val="en-US"/>
              </w:rPr>
              <w:t xml:space="preserve"> </w:t>
            </w:r>
          </w:p>
        </w:tc>
      </w:tr>
      <w:bookmarkEnd w:id="1565"/>
    </w:tbl>
    <w:p w14:paraId="66141F30" w14:textId="77777777" w:rsidR="00AD2099" w:rsidRDefault="00AD2099" w:rsidP="004C1C30"/>
    <w:p w14:paraId="2CFD56AC" w14:textId="77777777" w:rsidR="00AD2099" w:rsidRDefault="006843BA" w:rsidP="006843BA">
      <w:pPr>
        <w:pStyle w:val="Heading2"/>
        <w:rPr>
          <w:lang w:val="en-ZA"/>
        </w:rPr>
      </w:pPr>
      <w:bookmarkStart w:id="1566" w:name="_Toc39325669"/>
      <w:bookmarkStart w:id="1567" w:name="_Toc39497322"/>
      <w:bookmarkStart w:id="1568" w:name="_Toc46937272"/>
      <w:bookmarkEnd w:id="1555"/>
      <w:r>
        <w:rPr>
          <w:lang w:val="en-ZA"/>
        </w:rPr>
        <w:t>3.3</w:t>
      </w:r>
      <w:r>
        <w:rPr>
          <w:lang w:val="en-ZA"/>
        </w:rPr>
        <w:tab/>
      </w:r>
      <w:r w:rsidR="00AD2099">
        <w:rPr>
          <w:lang w:val="en-ZA"/>
        </w:rPr>
        <w:t>The impact on the store of the information detailed on ticketing</w:t>
      </w:r>
      <w:bookmarkEnd w:id="1566"/>
      <w:bookmarkEnd w:id="1567"/>
      <w:bookmarkEnd w:id="1568"/>
    </w:p>
    <w:p w14:paraId="0DF2BCFC" w14:textId="77777777" w:rsidR="00AD2099" w:rsidRDefault="00AD2099" w:rsidP="006843BA">
      <w:r>
        <w:t xml:space="preserve">Every “ticket” represents a specific opportunity to communicate the product or store’s offer to the consumer. </w:t>
      </w:r>
    </w:p>
    <w:p w14:paraId="3448C160" w14:textId="77777777" w:rsidR="006843BA" w:rsidRDefault="006843BA" w:rsidP="006843BA"/>
    <w:p w14:paraId="662F51B2" w14:textId="77777777" w:rsidR="00AD2099" w:rsidRDefault="00AD2099" w:rsidP="006843BA">
      <w:r>
        <w:t>Price tickets typically include the following information, depending on the type of merchandise carried and the requirements of the store:</w:t>
      </w:r>
    </w:p>
    <w:p w14:paraId="405E00FE" w14:textId="77777777" w:rsidR="00AD2099" w:rsidRDefault="00AD2099" w:rsidP="002E23EC">
      <w:pPr>
        <w:pStyle w:val="ListParagraph"/>
        <w:numPr>
          <w:ilvl w:val="0"/>
          <w:numId w:val="451"/>
        </w:numPr>
        <w:contextualSpacing w:val="0"/>
      </w:pPr>
      <w:r>
        <w:t>Product description</w:t>
      </w:r>
    </w:p>
    <w:p w14:paraId="7158D641" w14:textId="77777777" w:rsidR="00AD2099" w:rsidRDefault="00AD2099" w:rsidP="002E23EC">
      <w:pPr>
        <w:pStyle w:val="ListParagraph"/>
        <w:numPr>
          <w:ilvl w:val="0"/>
          <w:numId w:val="451"/>
        </w:numPr>
        <w:contextualSpacing w:val="0"/>
      </w:pPr>
      <w:r>
        <w:t>Size, or quantity, of the merchandise</w:t>
      </w:r>
    </w:p>
    <w:p w14:paraId="78206E7A" w14:textId="77777777" w:rsidR="00AD2099" w:rsidRDefault="00AD2099" w:rsidP="002E23EC">
      <w:pPr>
        <w:pStyle w:val="ListParagraph"/>
        <w:numPr>
          <w:ilvl w:val="0"/>
          <w:numId w:val="451"/>
        </w:numPr>
        <w:contextualSpacing w:val="0"/>
      </w:pPr>
      <w:r>
        <w:t>Date code (for food items)</w:t>
      </w:r>
    </w:p>
    <w:p w14:paraId="0F3B29B2" w14:textId="77777777" w:rsidR="00AD2099" w:rsidRDefault="00AD2099" w:rsidP="002E23EC">
      <w:pPr>
        <w:pStyle w:val="ListParagraph"/>
        <w:numPr>
          <w:ilvl w:val="0"/>
          <w:numId w:val="451"/>
        </w:numPr>
        <w:contextualSpacing w:val="0"/>
      </w:pPr>
      <w:r>
        <w:t>Bar code</w:t>
      </w:r>
    </w:p>
    <w:p w14:paraId="6BBB5060" w14:textId="77777777" w:rsidR="00AD2099" w:rsidRDefault="00AD2099" w:rsidP="002E23EC">
      <w:pPr>
        <w:pStyle w:val="ListParagraph"/>
        <w:numPr>
          <w:ilvl w:val="0"/>
          <w:numId w:val="451"/>
        </w:numPr>
        <w:contextualSpacing w:val="0"/>
      </w:pPr>
      <w:r>
        <w:t>Price per unit</w:t>
      </w:r>
    </w:p>
    <w:p w14:paraId="0C07745B" w14:textId="77777777" w:rsidR="00AD2099" w:rsidRDefault="00AD2099" w:rsidP="002E23EC">
      <w:pPr>
        <w:pStyle w:val="ListParagraph"/>
        <w:numPr>
          <w:ilvl w:val="0"/>
          <w:numId w:val="451"/>
        </w:numPr>
        <w:contextualSpacing w:val="0"/>
      </w:pPr>
      <w:r>
        <w:t>Colour (if applicable)</w:t>
      </w:r>
    </w:p>
    <w:p w14:paraId="150775BE" w14:textId="77777777" w:rsidR="006843BA" w:rsidRDefault="006843BA" w:rsidP="006843BA">
      <w:pPr>
        <w:rPr>
          <w:lang w:val="en-ZA"/>
        </w:rPr>
      </w:pPr>
    </w:p>
    <w:p w14:paraId="5A3CB3B8" w14:textId="77777777" w:rsidR="00AD2099" w:rsidRDefault="00AD2099" w:rsidP="006843BA">
      <w:pPr>
        <w:rPr>
          <w:lang w:val="en-ZA"/>
        </w:rPr>
      </w:pPr>
      <w:r>
        <w:rPr>
          <w:lang w:val="en-ZA"/>
        </w:rPr>
        <w:t>Clothing labels contain information such as size and care instructions.</w:t>
      </w:r>
    </w:p>
    <w:p w14:paraId="65C76E70" w14:textId="77777777" w:rsidR="006843BA" w:rsidRDefault="006843BA" w:rsidP="006843BA">
      <w:pPr>
        <w:rPr>
          <w:lang w:val="en-ZA"/>
        </w:rPr>
      </w:pPr>
    </w:p>
    <w:p w14:paraId="2EE49B4D" w14:textId="77777777" w:rsidR="00AD2099" w:rsidRDefault="00AD2099" w:rsidP="006843BA">
      <w:pPr>
        <w:rPr>
          <w:lang w:val="en-ZA"/>
        </w:rPr>
      </w:pPr>
      <w:r>
        <w:rPr>
          <w:lang w:val="en-ZA"/>
        </w:rPr>
        <w:t>Tickets and labels therefore serve to communicate information or make a promise to customers. Information, including the price, should be correct. Any incorrect information has an impact on the store as it will result in customer dissatisfaction and may lead to claims by the customer.</w:t>
      </w:r>
    </w:p>
    <w:p w14:paraId="13269FEF" w14:textId="77777777" w:rsidR="006843BA" w:rsidRDefault="006843BA" w:rsidP="006843BA">
      <w:pPr>
        <w:rPr>
          <w:lang w:val="en-ZA"/>
        </w:rPr>
      </w:pPr>
    </w:p>
    <w:p w14:paraId="4BD247D3" w14:textId="77777777" w:rsidR="00AD2099" w:rsidRDefault="00AD2099" w:rsidP="006843BA">
      <w:bookmarkStart w:id="1569" w:name="_Hlk39330126"/>
      <w:bookmarkEnd w:id="1563"/>
      <w:r>
        <w:rPr>
          <w:lang w:val="en-ZA"/>
        </w:rPr>
        <w:t xml:space="preserve">The Consumer Protection Act (68 of 2008) was implemented in 2011 to protect the rights of consumers. The Act is </w:t>
      </w:r>
      <w:r>
        <w:t>aimed at promoting fairness, openness and good business practice between the suppliers of goods or services and consumers of such goods and services.</w:t>
      </w:r>
    </w:p>
    <w:p w14:paraId="5D1A45BD" w14:textId="77777777" w:rsidR="006843BA" w:rsidRDefault="006843BA" w:rsidP="006843BA"/>
    <w:p w14:paraId="53F24691" w14:textId="77777777" w:rsidR="00AD2099" w:rsidRDefault="00AD2099" w:rsidP="006843BA">
      <w:r>
        <w:t>The Act covers the following key aspects relating to information on tickets:</w:t>
      </w:r>
    </w:p>
    <w:p w14:paraId="1089F987" w14:textId="77777777" w:rsidR="006843BA" w:rsidRDefault="006843BA" w:rsidP="006843BA"/>
    <w:p w14:paraId="18366326" w14:textId="77777777" w:rsidR="00AD2099" w:rsidRPr="00F96881" w:rsidRDefault="00AD2099" w:rsidP="006843BA">
      <w:pPr>
        <w:spacing w:after="120"/>
        <w:rPr>
          <w:rFonts w:ascii="Times New Roman" w:hAnsi="Times New Roman"/>
          <w:b/>
          <w:bCs/>
          <w:sz w:val="24"/>
          <w:szCs w:val="24"/>
          <w:lang w:eastAsia="en-GB"/>
        </w:rPr>
      </w:pPr>
      <w:r>
        <w:rPr>
          <w:b/>
          <w:bCs/>
          <w:lang w:eastAsia="en-GB"/>
        </w:rPr>
        <w:t xml:space="preserve">The consumer’s </w:t>
      </w:r>
      <w:r w:rsidRPr="00F96881">
        <w:rPr>
          <w:b/>
          <w:bCs/>
          <w:lang w:eastAsia="en-GB"/>
        </w:rPr>
        <w:t>right to disclosure of prices of goods and services</w:t>
      </w:r>
    </w:p>
    <w:p w14:paraId="798657A2" w14:textId="77777777" w:rsidR="00AD2099" w:rsidRPr="00F96881" w:rsidRDefault="00AD2099" w:rsidP="002E23EC">
      <w:pPr>
        <w:pStyle w:val="ListParagraph"/>
        <w:numPr>
          <w:ilvl w:val="0"/>
          <w:numId w:val="455"/>
        </w:numPr>
        <w:spacing w:after="120"/>
        <w:contextualSpacing w:val="0"/>
        <w:rPr>
          <w:rFonts w:ascii="Times New Roman" w:hAnsi="Times New Roman"/>
          <w:sz w:val="24"/>
          <w:szCs w:val="24"/>
          <w:lang w:eastAsia="en-GB"/>
        </w:rPr>
      </w:pPr>
      <w:r w:rsidRPr="00F96881">
        <w:rPr>
          <w:lang w:eastAsia="en-GB"/>
        </w:rPr>
        <w:t>Suppliers are required to display the prices of goods and services, in full view of consumers</w:t>
      </w:r>
      <w:r>
        <w:rPr>
          <w:lang w:eastAsia="en-GB"/>
        </w:rPr>
        <w:t>.</w:t>
      </w:r>
    </w:p>
    <w:p w14:paraId="31DCCFD9" w14:textId="77777777" w:rsidR="00AD2099" w:rsidRPr="00F96881" w:rsidRDefault="00AD2099" w:rsidP="002E23EC">
      <w:pPr>
        <w:pStyle w:val="ListParagraph"/>
        <w:numPr>
          <w:ilvl w:val="0"/>
          <w:numId w:val="455"/>
        </w:numPr>
        <w:spacing w:after="120"/>
        <w:contextualSpacing w:val="0"/>
        <w:rPr>
          <w:rFonts w:ascii="Times New Roman" w:hAnsi="Times New Roman"/>
          <w:sz w:val="24"/>
          <w:szCs w:val="24"/>
          <w:lang w:eastAsia="en-GB"/>
        </w:rPr>
      </w:pPr>
      <w:r w:rsidRPr="00F96881">
        <w:rPr>
          <w:lang w:eastAsia="en-GB"/>
        </w:rPr>
        <w:t xml:space="preserve">Consumers have the right to request the unit cost of goods and services, so as to avoid any </w:t>
      </w:r>
      <w:r>
        <w:rPr>
          <w:lang w:eastAsia="en-GB"/>
        </w:rPr>
        <w:t>“</w:t>
      </w:r>
      <w:r w:rsidRPr="00F96881">
        <w:rPr>
          <w:lang w:eastAsia="en-GB"/>
        </w:rPr>
        <w:t>hidden</w:t>
      </w:r>
      <w:r>
        <w:rPr>
          <w:lang w:eastAsia="en-GB"/>
        </w:rPr>
        <w:t>”</w:t>
      </w:r>
      <w:r w:rsidRPr="00F96881">
        <w:rPr>
          <w:lang w:eastAsia="en-GB"/>
        </w:rPr>
        <w:t xml:space="preserve"> costs.</w:t>
      </w:r>
    </w:p>
    <w:p w14:paraId="7F1E842E" w14:textId="77777777" w:rsidR="00AD2099" w:rsidRPr="00F96881" w:rsidRDefault="00AD2099" w:rsidP="002E23EC">
      <w:pPr>
        <w:pStyle w:val="ListParagraph"/>
        <w:numPr>
          <w:ilvl w:val="0"/>
          <w:numId w:val="455"/>
        </w:numPr>
        <w:spacing w:after="120"/>
        <w:contextualSpacing w:val="0"/>
        <w:rPr>
          <w:rFonts w:ascii="Times New Roman" w:hAnsi="Times New Roman"/>
          <w:sz w:val="24"/>
          <w:szCs w:val="24"/>
          <w:lang w:eastAsia="en-GB"/>
        </w:rPr>
      </w:pPr>
      <w:r w:rsidRPr="00F96881">
        <w:rPr>
          <w:lang w:eastAsia="en-GB"/>
        </w:rPr>
        <w:t>Suppliers are required to specify the duration of any promotions in catalogues or brochures, failing which consumers have the right to purchase the goods or services at the specified prices.</w:t>
      </w:r>
    </w:p>
    <w:p w14:paraId="50C1DC6F" w14:textId="77777777" w:rsidR="00AD2099" w:rsidRPr="00F96881" w:rsidRDefault="00AD2099" w:rsidP="002E23EC">
      <w:pPr>
        <w:pStyle w:val="ListParagraph"/>
        <w:numPr>
          <w:ilvl w:val="0"/>
          <w:numId w:val="455"/>
        </w:numPr>
        <w:contextualSpacing w:val="0"/>
        <w:rPr>
          <w:rFonts w:ascii="Times New Roman" w:hAnsi="Times New Roman"/>
          <w:sz w:val="24"/>
          <w:szCs w:val="24"/>
          <w:lang w:eastAsia="en-GB"/>
        </w:rPr>
      </w:pPr>
      <w:r w:rsidRPr="00F96881">
        <w:rPr>
          <w:lang w:eastAsia="en-GB"/>
        </w:rPr>
        <w:t>Consumers have the right to demand paying the lower price for goods displaying two varying prices – suppliers are not permitted to charge consumers the higher price for the same goods.</w:t>
      </w:r>
      <w:r w:rsidRPr="00F96881">
        <w:rPr>
          <w:b/>
          <w:bCs/>
          <w:lang w:eastAsia="en-GB"/>
        </w:rPr>
        <w:t> </w:t>
      </w:r>
    </w:p>
    <w:p w14:paraId="383274C1" w14:textId="77777777" w:rsidR="006843BA" w:rsidRDefault="006843BA" w:rsidP="006843BA">
      <w:pPr>
        <w:rPr>
          <w:b/>
          <w:bCs/>
          <w:lang w:eastAsia="en-GB"/>
        </w:rPr>
      </w:pPr>
    </w:p>
    <w:p w14:paraId="02B5CF35" w14:textId="77777777" w:rsidR="00703E7D" w:rsidRDefault="00703E7D" w:rsidP="006843BA">
      <w:pPr>
        <w:rPr>
          <w:b/>
          <w:bCs/>
          <w:lang w:eastAsia="en-GB"/>
        </w:rPr>
      </w:pPr>
    </w:p>
    <w:p w14:paraId="13DAD57C" w14:textId="77777777" w:rsidR="00703E7D" w:rsidRDefault="00703E7D" w:rsidP="006843BA">
      <w:pPr>
        <w:rPr>
          <w:b/>
          <w:bCs/>
          <w:lang w:eastAsia="en-GB"/>
        </w:rPr>
      </w:pPr>
    </w:p>
    <w:p w14:paraId="4D3CB67D" w14:textId="77777777" w:rsidR="00AD2099" w:rsidRPr="00F96881" w:rsidRDefault="00AD2099" w:rsidP="006843BA">
      <w:pPr>
        <w:spacing w:after="120"/>
        <w:rPr>
          <w:rFonts w:ascii="Times New Roman" w:hAnsi="Times New Roman"/>
          <w:b/>
          <w:bCs/>
          <w:sz w:val="24"/>
          <w:szCs w:val="24"/>
          <w:lang w:eastAsia="en-GB"/>
        </w:rPr>
      </w:pPr>
      <w:r>
        <w:rPr>
          <w:b/>
          <w:bCs/>
          <w:lang w:eastAsia="en-GB"/>
        </w:rPr>
        <w:t xml:space="preserve">The consumer’s </w:t>
      </w:r>
      <w:r w:rsidRPr="00F96881">
        <w:rPr>
          <w:b/>
          <w:bCs/>
          <w:lang w:eastAsia="en-GB"/>
        </w:rPr>
        <w:t>right to product labelling and trade description</w:t>
      </w:r>
    </w:p>
    <w:p w14:paraId="2D31ABFC" w14:textId="77777777" w:rsidR="00AD2099" w:rsidRPr="00F96881" w:rsidRDefault="00AD2099" w:rsidP="002E23EC">
      <w:pPr>
        <w:pStyle w:val="ListParagraph"/>
        <w:numPr>
          <w:ilvl w:val="0"/>
          <w:numId w:val="456"/>
        </w:numPr>
        <w:spacing w:after="120"/>
        <w:contextualSpacing w:val="0"/>
        <w:rPr>
          <w:rFonts w:ascii="Times New Roman" w:hAnsi="Times New Roman"/>
          <w:sz w:val="24"/>
          <w:szCs w:val="24"/>
          <w:lang w:eastAsia="en-GB"/>
        </w:rPr>
      </w:pPr>
      <w:r w:rsidRPr="00F96881">
        <w:rPr>
          <w:lang w:eastAsia="en-GB"/>
        </w:rPr>
        <w:t>Suppliers are required to display labelling and trade descriptions of products, which do not mislead consumers about the contents of the packaging or goods attached to the products.</w:t>
      </w:r>
    </w:p>
    <w:p w14:paraId="659F9C77" w14:textId="77777777" w:rsidR="00AD2099" w:rsidRPr="00F96881" w:rsidRDefault="00AD2099" w:rsidP="002E23EC">
      <w:pPr>
        <w:pStyle w:val="ListParagraph"/>
        <w:numPr>
          <w:ilvl w:val="0"/>
          <w:numId w:val="456"/>
        </w:numPr>
        <w:spacing w:after="120"/>
        <w:contextualSpacing w:val="0"/>
        <w:rPr>
          <w:rFonts w:ascii="Times New Roman" w:hAnsi="Times New Roman"/>
          <w:sz w:val="24"/>
          <w:szCs w:val="24"/>
          <w:lang w:eastAsia="en-GB"/>
        </w:rPr>
      </w:pPr>
      <w:r w:rsidRPr="00F96881">
        <w:rPr>
          <w:lang w:eastAsia="en-GB"/>
        </w:rPr>
        <w:t>Suppliers are not permitted to alter, amend, conceal, remove or deface trademarks and other product labelling, so as to mislead consumers.</w:t>
      </w:r>
    </w:p>
    <w:p w14:paraId="37426ABB" w14:textId="77777777" w:rsidR="00AD2099" w:rsidRPr="00F96881" w:rsidRDefault="00AD2099" w:rsidP="002E23EC">
      <w:pPr>
        <w:pStyle w:val="ListParagraph"/>
        <w:numPr>
          <w:ilvl w:val="0"/>
          <w:numId w:val="456"/>
        </w:numPr>
        <w:spacing w:after="120"/>
        <w:contextualSpacing w:val="0"/>
        <w:rPr>
          <w:rFonts w:ascii="Times New Roman" w:hAnsi="Times New Roman"/>
          <w:sz w:val="24"/>
          <w:szCs w:val="24"/>
          <w:lang w:eastAsia="en-GB"/>
        </w:rPr>
      </w:pPr>
      <w:r w:rsidRPr="00F96881">
        <w:rPr>
          <w:lang w:eastAsia="en-GB"/>
        </w:rPr>
        <w:t>Producers/importers of products or goods are required to display the country of origin and any other prescribed information, such as expiry dates.</w:t>
      </w:r>
    </w:p>
    <w:p w14:paraId="0A05582F" w14:textId="77777777" w:rsidR="00AD2099" w:rsidRPr="006843BA" w:rsidRDefault="00AD2099" w:rsidP="002E23EC">
      <w:pPr>
        <w:pStyle w:val="ListParagraph"/>
        <w:numPr>
          <w:ilvl w:val="0"/>
          <w:numId w:val="456"/>
        </w:numPr>
        <w:contextualSpacing w:val="0"/>
        <w:rPr>
          <w:rFonts w:ascii="Times New Roman" w:hAnsi="Times New Roman"/>
          <w:sz w:val="24"/>
          <w:szCs w:val="24"/>
          <w:lang w:eastAsia="en-GB"/>
        </w:rPr>
      </w:pPr>
      <w:r w:rsidRPr="00F96881">
        <w:rPr>
          <w:lang w:eastAsia="en-GB"/>
        </w:rPr>
        <w:t>Producers, suppliers and importers are required to disclose the presence of any genetically modified ingredients, in compliance with international and South African laws and regulations.</w:t>
      </w:r>
      <w:r w:rsidRPr="00F96881">
        <w:rPr>
          <w:b/>
          <w:bCs/>
          <w:lang w:eastAsia="en-GB"/>
        </w:rPr>
        <w:t> </w:t>
      </w:r>
    </w:p>
    <w:p w14:paraId="0A14CB29" w14:textId="77777777" w:rsidR="006843BA" w:rsidRPr="006843BA" w:rsidRDefault="006843BA" w:rsidP="006843B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54641C1D" w14:textId="77777777" w:rsidTr="00857950">
        <w:tc>
          <w:tcPr>
            <w:tcW w:w="1408" w:type="dxa"/>
            <w:shd w:val="clear" w:color="auto" w:fill="auto"/>
            <w:vAlign w:val="center"/>
          </w:tcPr>
          <w:p w14:paraId="5AC28D54" w14:textId="77777777" w:rsidR="006843BA" w:rsidRDefault="006843BA" w:rsidP="006843BA">
            <w:pPr>
              <w:jc w:val="center"/>
              <w:rPr>
                <w:noProof/>
                <w:lang w:eastAsia="en-GB"/>
              </w:rPr>
            </w:pPr>
            <w:r>
              <w:rPr>
                <w:noProof/>
                <w:lang w:eastAsia="en-GB"/>
              </w:rPr>
              <w:drawing>
                <wp:inline distT="0" distB="0" distL="0" distR="0" wp14:anchorId="4F014EC2" wp14:editId="00373A14">
                  <wp:extent cx="467280" cy="468000"/>
                  <wp:effectExtent l="0" t="0" r="9525" b="8255"/>
                  <wp:docPr id="1208" name="Picture 12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4B4BA83" w14:textId="77777777" w:rsidR="00AD2099" w:rsidRPr="000E03FD" w:rsidRDefault="00AD2099" w:rsidP="006843BA">
            <w:pPr>
              <w:rPr>
                <w:lang w:val="en-US"/>
              </w:rPr>
            </w:pPr>
            <w:r w:rsidRPr="00F96881">
              <w:rPr>
                <w:lang w:eastAsia="en-GB"/>
              </w:rPr>
              <w:t>A trade description refers to the name of the producer, the product’s number, quantity, measure, etc.</w:t>
            </w:r>
          </w:p>
        </w:tc>
      </w:tr>
    </w:tbl>
    <w:p w14:paraId="1F976D5D" w14:textId="77777777" w:rsidR="00AD2099" w:rsidRDefault="00AD2099" w:rsidP="006843BA">
      <w:pPr>
        <w:rPr>
          <w:rStyle w:val="e24kjd"/>
        </w:rPr>
      </w:pPr>
    </w:p>
    <w:p w14:paraId="0F4B40AF" w14:textId="77777777" w:rsidR="00AD2099" w:rsidRDefault="00AD2099" w:rsidP="006843BA">
      <w:pPr>
        <w:pStyle w:val="Caption"/>
        <w:spacing w:before="0" w:after="0" w:line="360" w:lineRule="auto"/>
      </w:pPr>
      <w:r>
        <w:t>conclusion</w:t>
      </w:r>
    </w:p>
    <w:p w14:paraId="54FD4061" w14:textId="77777777" w:rsidR="006843BA" w:rsidRDefault="006843BA" w:rsidP="006843BA">
      <w:pPr>
        <w:rPr>
          <w:lang w:val="en-ZA"/>
        </w:rPr>
      </w:pPr>
    </w:p>
    <w:p w14:paraId="129BBC08" w14:textId="77777777" w:rsidR="00AD2099" w:rsidRDefault="00AD2099" w:rsidP="006843BA">
      <w:pPr>
        <w:rPr>
          <w:lang w:val="en-ZA"/>
        </w:rPr>
      </w:pPr>
      <w:r>
        <w:rPr>
          <w:lang w:val="en-ZA"/>
        </w:rPr>
        <w:t>This chapter dealt with ticketing principles. You learned about:</w:t>
      </w:r>
    </w:p>
    <w:p w14:paraId="7B893CDE" w14:textId="77777777" w:rsidR="00AD2099" w:rsidRDefault="00AD2099" w:rsidP="002E23EC">
      <w:pPr>
        <w:pStyle w:val="ListParagraph"/>
        <w:numPr>
          <w:ilvl w:val="0"/>
          <w:numId w:val="464"/>
        </w:numPr>
        <w:contextualSpacing w:val="0"/>
        <w:rPr>
          <w:lang w:val="en-ZA"/>
        </w:rPr>
      </w:pPr>
      <w:r>
        <w:rPr>
          <w:lang w:val="en-ZA"/>
        </w:rPr>
        <w:t>Types of ticketing and their uses</w:t>
      </w:r>
    </w:p>
    <w:p w14:paraId="5AF1192B" w14:textId="77777777" w:rsidR="00AD2099" w:rsidRDefault="00AD2099" w:rsidP="002E23EC">
      <w:pPr>
        <w:pStyle w:val="ListParagraph"/>
        <w:numPr>
          <w:ilvl w:val="0"/>
          <w:numId w:val="464"/>
        </w:numPr>
        <w:contextualSpacing w:val="0"/>
        <w:rPr>
          <w:lang w:val="en-ZA"/>
        </w:rPr>
      </w:pPr>
      <w:r>
        <w:rPr>
          <w:lang w:val="en-ZA"/>
        </w:rPr>
        <w:t>Generally accepted methods for displaying tickets and signage</w:t>
      </w:r>
    </w:p>
    <w:p w14:paraId="6E5F5EA9" w14:textId="77777777" w:rsidR="00AD2099" w:rsidRDefault="00AD2099" w:rsidP="002E23EC">
      <w:pPr>
        <w:pStyle w:val="ListParagraph"/>
        <w:numPr>
          <w:ilvl w:val="0"/>
          <w:numId w:val="464"/>
        </w:numPr>
        <w:contextualSpacing w:val="0"/>
        <w:rPr>
          <w:lang w:val="en-ZA"/>
        </w:rPr>
      </w:pPr>
      <w:r>
        <w:rPr>
          <w:lang w:val="en-ZA"/>
        </w:rPr>
        <w:t>The impact of the store of the information detailed on ticketing</w:t>
      </w:r>
    </w:p>
    <w:p w14:paraId="5BBF63A4" w14:textId="77777777" w:rsidR="006843BA" w:rsidRDefault="006843BA" w:rsidP="006843BA">
      <w:pPr>
        <w:rPr>
          <w:lang w:val="en-ZA"/>
        </w:rPr>
      </w:pPr>
    </w:p>
    <w:p w14:paraId="585E7A4C" w14:textId="77777777" w:rsidR="00AD2099" w:rsidRDefault="00AD2099" w:rsidP="006843BA">
      <w:pPr>
        <w:rPr>
          <w:lang w:val="en-ZA"/>
        </w:rPr>
      </w:pPr>
      <w:r>
        <w:rPr>
          <w:lang w:val="en-ZA"/>
        </w:rPr>
        <w:t>Chapter 4 deals with Head Office control of promotional displays.</w:t>
      </w:r>
    </w:p>
    <w:bookmarkEnd w:id="1569"/>
    <w:p w14:paraId="3B8688C8" w14:textId="77777777" w:rsidR="00AD2099" w:rsidRDefault="00AD2099" w:rsidP="006843BA">
      <w:pPr>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AD2099" w14:paraId="59B544E6" w14:textId="77777777" w:rsidTr="00DC52EB">
        <w:tc>
          <w:tcPr>
            <w:tcW w:w="5000" w:type="pct"/>
            <w:shd w:val="clear" w:color="auto" w:fill="7F7F7F" w:themeFill="text1" w:themeFillTint="80"/>
            <w:hideMark/>
          </w:tcPr>
          <w:p w14:paraId="333A2BF6" w14:textId="77777777" w:rsidR="00AD2099" w:rsidRDefault="00AD2099" w:rsidP="00DC52EB">
            <w:pPr>
              <w:pStyle w:val="Heading1"/>
              <w:rPr>
                <w:szCs w:val="32"/>
                <w:lang w:val="en-GB"/>
              </w:rPr>
            </w:pPr>
            <w:bookmarkStart w:id="1570" w:name="_Toc39497323"/>
            <w:bookmarkStart w:id="1571" w:name="_Toc46937273"/>
            <w:r>
              <w:t xml:space="preserve">Chapter 4: </w:t>
            </w:r>
            <w:r w:rsidRPr="00AD2099">
              <w:rPr>
                <w:lang w:val="en-ZA"/>
              </w:rPr>
              <w:t>Head Office control of displays</w:t>
            </w:r>
            <w:bookmarkEnd w:id="1570"/>
            <w:bookmarkEnd w:id="1571"/>
          </w:p>
        </w:tc>
      </w:tr>
    </w:tbl>
    <w:p w14:paraId="1A20FECD" w14:textId="77777777" w:rsidR="00AD2099" w:rsidRDefault="00AD2099" w:rsidP="00D26290"/>
    <w:p w14:paraId="7EDBD0BE" w14:textId="77777777" w:rsidR="00AD2099" w:rsidRDefault="00AD2099" w:rsidP="00D26290">
      <w:pPr>
        <w:spacing w:after="120"/>
        <w:rPr>
          <w:rStyle w:val="Strong"/>
        </w:rPr>
      </w:pPr>
      <w:r>
        <w:rPr>
          <w:rStyle w:val="Strong"/>
        </w:rPr>
        <w:t>Learning outcomes</w:t>
      </w:r>
    </w:p>
    <w:p w14:paraId="51E3F3CC" w14:textId="77777777" w:rsidR="00AD2099" w:rsidRDefault="00AD2099" w:rsidP="00D26290">
      <w:pPr>
        <w:spacing w:after="120"/>
        <w:rPr>
          <w:lang w:val="en-ZA"/>
        </w:rPr>
      </w:pPr>
      <w:r>
        <w:rPr>
          <w:lang w:val="en-ZA"/>
        </w:rPr>
        <w:t>After completing this chapter, you will be able to:</w:t>
      </w:r>
    </w:p>
    <w:p w14:paraId="310CACCE" w14:textId="77777777" w:rsidR="00AD2099" w:rsidRDefault="00AD2099" w:rsidP="002E23EC">
      <w:pPr>
        <w:pStyle w:val="ListParagraph"/>
        <w:numPr>
          <w:ilvl w:val="0"/>
          <w:numId w:val="465"/>
        </w:numPr>
        <w:spacing w:after="120"/>
        <w:contextualSpacing w:val="0"/>
        <w:rPr>
          <w:lang w:val="en-ZA"/>
        </w:rPr>
      </w:pPr>
      <w:r>
        <w:rPr>
          <w:lang w:val="en-ZA"/>
        </w:rPr>
        <w:t>Describe and explain the concepts and principles of centralised and de-centralised Store Support Centre control over promotional displays</w:t>
      </w:r>
    </w:p>
    <w:p w14:paraId="4E4E308E" w14:textId="77777777" w:rsidR="00AD2099" w:rsidRDefault="00AD2099" w:rsidP="002E23EC">
      <w:pPr>
        <w:pStyle w:val="ListParagraph"/>
        <w:numPr>
          <w:ilvl w:val="0"/>
          <w:numId w:val="465"/>
        </w:numPr>
        <w:spacing w:after="120"/>
        <w:contextualSpacing w:val="0"/>
        <w:rPr>
          <w:lang w:val="en-ZA"/>
        </w:rPr>
      </w:pPr>
      <w:r>
        <w:rPr>
          <w:lang w:val="en-ZA"/>
        </w:rPr>
        <w:t>Discuss the conflict between set layouts and promotional displays</w:t>
      </w:r>
    </w:p>
    <w:p w14:paraId="28A989A2" w14:textId="77777777" w:rsidR="00AD2099" w:rsidRDefault="00AD2099" w:rsidP="002E23EC">
      <w:pPr>
        <w:pStyle w:val="ListParagraph"/>
        <w:numPr>
          <w:ilvl w:val="0"/>
          <w:numId w:val="465"/>
        </w:numPr>
        <w:spacing w:after="120"/>
        <w:contextualSpacing w:val="0"/>
        <w:rPr>
          <w:lang w:val="en-ZA"/>
        </w:rPr>
      </w:pPr>
      <w:r>
        <w:rPr>
          <w:lang w:val="en-ZA"/>
        </w:rPr>
        <w:t>Describe generally accepted principles of implementing promotional activity within centralised Store Support Centre control</w:t>
      </w:r>
    </w:p>
    <w:p w14:paraId="0B11E1B9" w14:textId="77777777" w:rsidR="00AD2099" w:rsidRDefault="00AD2099" w:rsidP="002E23EC">
      <w:pPr>
        <w:pStyle w:val="ListParagraph"/>
        <w:numPr>
          <w:ilvl w:val="0"/>
          <w:numId w:val="465"/>
        </w:numPr>
        <w:contextualSpacing w:val="0"/>
        <w:rPr>
          <w:lang w:val="en-ZA"/>
        </w:rPr>
      </w:pPr>
      <w:r>
        <w:rPr>
          <w:lang w:val="en-ZA"/>
        </w:rPr>
        <w:t>Describe generally accepted principles of implementing promotional activity within de-centralised Store Support Centre control</w:t>
      </w:r>
    </w:p>
    <w:p w14:paraId="480D2FD4" w14:textId="77777777" w:rsidR="00D26290" w:rsidRDefault="00D26290" w:rsidP="00D26290">
      <w:pPr>
        <w:rPr>
          <w:lang w:val="en-ZA"/>
        </w:rPr>
      </w:pPr>
    </w:p>
    <w:p w14:paraId="3CF0A5A4" w14:textId="77777777" w:rsidR="003069DE" w:rsidRPr="00D26290" w:rsidRDefault="003069DE" w:rsidP="00D26290">
      <w:pPr>
        <w:rPr>
          <w:lang w:val="en-ZA"/>
        </w:rPr>
      </w:pPr>
    </w:p>
    <w:p w14:paraId="770F654F" w14:textId="77777777" w:rsidR="00AD2099" w:rsidRDefault="00487D89" w:rsidP="00487D89">
      <w:pPr>
        <w:pStyle w:val="Heading2"/>
        <w:rPr>
          <w:lang w:val="en-ZA"/>
        </w:rPr>
      </w:pPr>
      <w:bookmarkStart w:id="1572" w:name="_Toc39325671"/>
      <w:bookmarkStart w:id="1573" w:name="_Toc39497324"/>
      <w:bookmarkStart w:id="1574" w:name="_Toc46937274"/>
      <w:r>
        <w:rPr>
          <w:lang w:val="en-ZA"/>
        </w:rPr>
        <w:t>4.1</w:t>
      </w:r>
      <w:r>
        <w:rPr>
          <w:lang w:val="en-ZA"/>
        </w:rPr>
        <w:tab/>
      </w:r>
      <w:r w:rsidR="00AD2099">
        <w:rPr>
          <w:lang w:val="en-ZA"/>
        </w:rPr>
        <w:t>Concepts and principles of centralised and de-centralised Store Support Centre control</w:t>
      </w:r>
      <w:bookmarkEnd w:id="1572"/>
      <w:bookmarkEnd w:id="1573"/>
      <w:bookmarkEnd w:id="1574"/>
      <w:r w:rsidR="00AD2099">
        <w:rPr>
          <w:lang w:val="en-ZA"/>
        </w:rPr>
        <w:t xml:space="preserve"> </w:t>
      </w:r>
    </w:p>
    <w:p w14:paraId="24AE74A6" w14:textId="77777777" w:rsidR="00AD2099" w:rsidRDefault="00AD2099" w:rsidP="00AD2099">
      <w:pPr>
        <w:rPr>
          <w:lang w:val="en-ZA"/>
        </w:rPr>
      </w:pPr>
      <w:r>
        <w:rPr>
          <w:lang w:val="en-ZA"/>
        </w:rPr>
        <w:t>Different retail chains support their stores in different ways.</w:t>
      </w:r>
    </w:p>
    <w:p w14:paraId="53BDBBFA" w14:textId="77777777" w:rsidR="00487D89" w:rsidRDefault="00487D89" w:rsidP="00AD2099">
      <w:pPr>
        <w:rPr>
          <w:lang w:val="en-ZA"/>
        </w:rPr>
      </w:pPr>
    </w:p>
    <w:p w14:paraId="30E13E16" w14:textId="77777777" w:rsidR="00AD2099" w:rsidRDefault="00AD2099" w:rsidP="00487D89">
      <w:pPr>
        <w:pStyle w:val="Heading3"/>
        <w:rPr>
          <w:lang w:val="en-ZA"/>
        </w:rPr>
      </w:pPr>
      <w:bookmarkStart w:id="1575" w:name="_Toc39325672"/>
      <w:bookmarkStart w:id="1576" w:name="_Toc39497325"/>
      <w:bookmarkStart w:id="1577" w:name="_Toc46937275"/>
      <w:r>
        <w:rPr>
          <w:lang w:val="en-ZA"/>
        </w:rPr>
        <w:t>4.1.1</w:t>
      </w:r>
      <w:r>
        <w:rPr>
          <w:lang w:val="en-ZA"/>
        </w:rPr>
        <w:tab/>
        <w:t>The difference between centralised and de-centralised Store Support Centre control of promotional activities</w:t>
      </w:r>
      <w:bookmarkEnd w:id="1575"/>
      <w:bookmarkEnd w:id="1576"/>
      <w:bookmarkEnd w:id="1577"/>
    </w:p>
    <w:p w14:paraId="4C17AAC8" w14:textId="77777777" w:rsidR="00487D89" w:rsidRDefault="00487D89" w:rsidP="00AD2099">
      <w:pPr>
        <w:pStyle w:val="Heading5"/>
        <w:rPr>
          <w:b w:val="0"/>
          <w:bCs/>
        </w:rPr>
      </w:pPr>
    </w:p>
    <w:p w14:paraId="42FF9DDD" w14:textId="77777777" w:rsidR="00AD2099" w:rsidRDefault="00AD2099" w:rsidP="00AD2099">
      <w:pPr>
        <w:pStyle w:val="Heading5"/>
        <w:rPr>
          <w:b w:val="0"/>
          <w:bCs/>
        </w:rPr>
      </w:pPr>
      <w:r w:rsidRPr="001F5914">
        <w:rPr>
          <w:b w:val="0"/>
          <w:bCs/>
        </w:rPr>
        <w:t xml:space="preserve">In a centralised control model, one group of people looks after the </w:t>
      </w:r>
      <w:r>
        <w:rPr>
          <w:b w:val="0"/>
          <w:bCs/>
        </w:rPr>
        <w:t>merchandising</w:t>
      </w:r>
      <w:r w:rsidRPr="001F5914">
        <w:rPr>
          <w:b w:val="0"/>
          <w:bCs/>
        </w:rPr>
        <w:t xml:space="preserve">. This </w:t>
      </w:r>
      <w:r>
        <w:rPr>
          <w:b w:val="0"/>
          <w:bCs/>
        </w:rPr>
        <w:t>group plans executes virtual merchandising. They may travel from store to store to complete displays.</w:t>
      </w:r>
    </w:p>
    <w:p w14:paraId="6357EDA4" w14:textId="77777777" w:rsidR="00487D89" w:rsidRPr="00487D89" w:rsidRDefault="00487D89" w:rsidP="00487D89"/>
    <w:p w14:paraId="3F449BEC" w14:textId="77777777" w:rsidR="00AD2099" w:rsidRDefault="00AD2099" w:rsidP="00AD2099">
      <w:pPr>
        <w:rPr>
          <w:lang w:val="en-ZA"/>
        </w:rPr>
      </w:pPr>
      <w:r>
        <w:rPr>
          <w:lang w:val="en-ZA"/>
        </w:rPr>
        <w:t>Some promotional activities might be centralised, that is, they are controlled from the Store Support Centre, while others are de-centralised, that means the activities are performed at store level.</w:t>
      </w:r>
    </w:p>
    <w:p w14:paraId="461E836D" w14:textId="77777777" w:rsidR="00487D89" w:rsidRDefault="00487D89" w:rsidP="00AD2099">
      <w:pPr>
        <w:rPr>
          <w:lang w:val="en-ZA"/>
        </w:rPr>
      </w:pPr>
    </w:p>
    <w:p w14:paraId="1BA4CC82" w14:textId="77777777" w:rsidR="00AD2099" w:rsidRDefault="00AD2099" w:rsidP="00487D89">
      <w:pPr>
        <w:rPr>
          <w:lang w:val="en-ZA"/>
        </w:rPr>
      </w:pPr>
      <w:r>
        <w:rPr>
          <w:lang w:val="en-ZA"/>
        </w:rPr>
        <w:t>An example of a centralised promotional activity is where Store Support Centre takes responsibility for sending staff for setting up window displays or special visual merchandising displays that may require the skills of trained merchandisers. This is often because store window sizes and positions of doors may differ, which will require the skilled merchandiser to adapt accordingly at some stores. It may also be because specialised equipment is required for the setup, or because of additional requirements such as a qualified person that is needed to install spotlights or specialised display stands and equipment.</w:t>
      </w:r>
    </w:p>
    <w:p w14:paraId="1C465DE3" w14:textId="77777777" w:rsidR="00487D89" w:rsidRDefault="00487D89" w:rsidP="00487D89">
      <w:pPr>
        <w:rPr>
          <w:lang w:val="en-ZA"/>
        </w:rPr>
      </w:pPr>
    </w:p>
    <w:p w14:paraId="528C8BF4" w14:textId="77777777" w:rsidR="00AD2099" w:rsidRDefault="00AD2099" w:rsidP="00487D89">
      <w:pPr>
        <w:rPr>
          <w:lang w:val="en-ZA"/>
        </w:rPr>
      </w:pPr>
      <w:r>
        <w:rPr>
          <w:lang w:val="en-ZA"/>
        </w:rPr>
        <w:t>Examples of de-centralised promotional activities include simpler displays that can easily be set up by store staff, with the instructions for the merchandising setup contained in a planogram for a display. Trained visual merchandisers will plan the displays and draw up planograms, which store staff can and must follow.</w:t>
      </w:r>
    </w:p>
    <w:p w14:paraId="74E1FC35" w14:textId="77777777" w:rsidR="00AD2099" w:rsidRDefault="00AD2099" w:rsidP="00487D89">
      <w:pPr>
        <w:pStyle w:val="Heading5"/>
        <w:spacing w:before="0" w:after="120"/>
        <w:rPr>
          <w:b w:val="0"/>
          <w:bCs/>
        </w:rPr>
      </w:pPr>
      <w:r w:rsidRPr="001F5914">
        <w:rPr>
          <w:b w:val="0"/>
          <w:bCs/>
        </w:rPr>
        <w:t>There are many advantages to having a centralised control model:</w:t>
      </w:r>
      <w:r>
        <w:rPr>
          <w:b w:val="0"/>
          <w:bCs/>
        </w:rPr>
        <w:t xml:space="preserve"> </w:t>
      </w:r>
    </w:p>
    <w:p w14:paraId="1C958507" w14:textId="77777777" w:rsidR="00AD2099" w:rsidRPr="00FA666F" w:rsidRDefault="00AD2099" w:rsidP="002E23EC">
      <w:pPr>
        <w:pStyle w:val="ListParagraph"/>
        <w:numPr>
          <w:ilvl w:val="0"/>
          <w:numId w:val="466"/>
        </w:numPr>
        <w:spacing w:after="120"/>
        <w:contextualSpacing w:val="0"/>
        <w:rPr>
          <w:bCs/>
        </w:rPr>
      </w:pPr>
      <w:r w:rsidRPr="001F5914">
        <w:t xml:space="preserve">One place to go for </w:t>
      </w:r>
      <w:r>
        <w:t>merchandising</w:t>
      </w:r>
      <w:r w:rsidRPr="001F5914">
        <w:t xml:space="preserve">. </w:t>
      </w:r>
    </w:p>
    <w:p w14:paraId="2F1D161D" w14:textId="77777777" w:rsidR="00AD2099" w:rsidRDefault="00AD2099" w:rsidP="002E23EC">
      <w:pPr>
        <w:pStyle w:val="ListParagraph"/>
        <w:numPr>
          <w:ilvl w:val="0"/>
          <w:numId w:val="466"/>
        </w:numPr>
        <w:spacing w:after="120"/>
        <w:contextualSpacing w:val="0"/>
        <w:rPr>
          <w:bCs/>
        </w:rPr>
      </w:pPr>
      <w:r w:rsidRPr="00FA666F">
        <w:rPr>
          <w:bCs/>
        </w:rPr>
        <w:t xml:space="preserve">A single point of contact in the organisation for all promotional activities. </w:t>
      </w:r>
    </w:p>
    <w:p w14:paraId="09E635B3" w14:textId="77777777" w:rsidR="00AD2099" w:rsidRDefault="00AD2099" w:rsidP="002E23EC">
      <w:pPr>
        <w:pStyle w:val="ListParagraph"/>
        <w:numPr>
          <w:ilvl w:val="0"/>
          <w:numId w:val="466"/>
        </w:numPr>
        <w:spacing w:after="120"/>
        <w:contextualSpacing w:val="0"/>
        <w:rPr>
          <w:bCs/>
        </w:rPr>
      </w:pPr>
      <w:r w:rsidRPr="00FA666F">
        <w:rPr>
          <w:bCs/>
        </w:rPr>
        <w:t>A greater degree of consistency between different stores.</w:t>
      </w:r>
    </w:p>
    <w:p w14:paraId="5FA6BB5D" w14:textId="77777777" w:rsidR="00AD2099" w:rsidRPr="00FA666F" w:rsidRDefault="00AD2099" w:rsidP="002E23EC">
      <w:pPr>
        <w:pStyle w:val="ListParagraph"/>
        <w:numPr>
          <w:ilvl w:val="0"/>
          <w:numId w:val="466"/>
        </w:numPr>
        <w:spacing w:after="120"/>
        <w:contextualSpacing w:val="0"/>
        <w:rPr>
          <w:bCs/>
        </w:rPr>
      </w:pPr>
      <w:r w:rsidRPr="00FA666F">
        <w:rPr>
          <w:bCs/>
        </w:rPr>
        <w:t xml:space="preserve">More efficient management of promotions. </w:t>
      </w:r>
    </w:p>
    <w:p w14:paraId="1A6EC67D" w14:textId="77777777" w:rsidR="00AD2099" w:rsidRDefault="00AD2099" w:rsidP="002E23EC">
      <w:pPr>
        <w:pStyle w:val="ListParagraph"/>
        <w:numPr>
          <w:ilvl w:val="0"/>
          <w:numId w:val="466"/>
        </w:numPr>
        <w:contextualSpacing w:val="0"/>
      </w:pPr>
      <w:r>
        <w:t>Because the team is skilled and specialising in merchandising, they can easily identify conflicts between displays in the store and they can make appropriate decisions on adapting or moving displays.</w:t>
      </w:r>
    </w:p>
    <w:p w14:paraId="26C16BE0" w14:textId="77777777" w:rsidR="00487D89" w:rsidRDefault="00487D89" w:rsidP="00487D89">
      <w:pPr>
        <w:rPr>
          <w:bCs/>
        </w:rPr>
      </w:pPr>
    </w:p>
    <w:p w14:paraId="65542845" w14:textId="77777777" w:rsidR="00AD2099" w:rsidRDefault="00AD2099" w:rsidP="00487D89">
      <w:r w:rsidRPr="00FA666F">
        <w:rPr>
          <w:bCs/>
        </w:rPr>
        <w:t>A decentrali</w:t>
      </w:r>
      <w:r>
        <w:rPr>
          <w:bCs/>
        </w:rPr>
        <w:t>s</w:t>
      </w:r>
      <w:r w:rsidRPr="00FA666F">
        <w:rPr>
          <w:bCs/>
        </w:rPr>
        <w:t>ed control model is not a good model for managing records. In this kind of system, each work unit manages its records on its own. Individual work units may manage their records effectively, but there will be a lot of inconsistency across the department. Usually, there is also a lack of records management knowledge across the department. When problems arise, departments find that they have difficulty finding out where to get help or finding out how they should proceed to solve the problem. Consequently, problems tend to build on one another</w:t>
      </w:r>
      <w:r>
        <w:t>.</w:t>
      </w:r>
    </w:p>
    <w:p w14:paraId="6899CC3C" w14:textId="77777777" w:rsidR="00487D89" w:rsidRPr="00FA666F" w:rsidRDefault="00487D89" w:rsidP="00487D8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13C3EC86" w14:textId="77777777" w:rsidTr="00487D89">
        <w:tc>
          <w:tcPr>
            <w:tcW w:w="1408" w:type="dxa"/>
            <w:shd w:val="clear" w:color="auto" w:fill="auto"/>
            <w:vAlign w:val="center"/>
          </w:tcPr>
          <w:p w14:paraId="6F3D0C96" w14:textId="77777777" w:rsidR="00AD2099" w:rsidRPr="000E03FD" w:rsidRDefault="00487D89" w:rsidP="00487D89">
            <w:pPr>
              <w:jc w:val="center"/>
              <w:rPr>
                <w:noProof/>
                <w:lang w:eastAsia="en-GB"/>
              </w:rPr>
            </w:pPr>
            <w:r>
              <w:rPr>
                <w:noProof/>
                <w:lang w:eastAsia="en-GB"/>
              </w:rPr>
              <w:drawing>
                <wp:inline distT="0" distB="0" distL="0" distR="0" wp14:anchorId="61BBBD52" wp14:editId="7A5AEB7F">
                  <wp:extent cx="467280" cy="468000"/>
                  <wp:effectExtent l="0" t="0" r="9525" b="8255"/>
                  <wp:docPr id="1209" name="Picture 12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418BAD3" w14:textId="77777777" w:rsidR="00AD2099" w:rsidRPr="000E03FD" w:rsidRDefault="00AD2099" w:rsidP="00487D89">
            <w:pPr>
              <w:rPr>
                <w:lang w:val="en-US"/>
              </w:rPr>
            </w:pPr>
            <w:r>
              <w:rPr>
                <w:rStyle w:val="e24kjd"/>
              </w:rPr>
              <w:t xml:space="preserve">A </w:t>
            </w:r>
            <w:r>
              <w:rPr>
                <w:rStyle w:val="e24kjd"/>
                <w:b/>
                <w:bCs/>
              </w:rPr>
              <w:t>planogram</w:t>
            </w:r>
            <w:r>
              <w:rPr>
                <w:rStyle w:val="e24kjd"/>
              </w:rPr>
              <w:t xml:space="preserve"> is a diagram that shows how and where specific retail products should be placed on retail shelves or displays in order to increase customer purchases. </w:t>
            </w:r>
          </w:p>
        </w:tc>
      </w:tr>
    </w:tbl>
    <w:p w14:paraId="5E55892D" w14:textId="77777777" w:rsidR="00AD2099" w:rsidRDefault="00AD2099" w:rsidP="00487D89">
      <w:pPr>
        <w:rPr>
          <w:lang w:val="en-ZA"/>
        </w:rPr>
      </w:pPr>
    </w:p>
    <w:p w14:paraId="127C5B8B" w14:textId="77777777" w:rsidR="003069DE" w:rsidRDefault="003069DE" w:rsidP="00487D89">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rsidRPr="000E03FD" w14:paraId="1BD69E8A" w14:textId="77777777" w:rsidTr="00487D89">
        <w:trPr>
          <w:trHeight w:val="1008"/>
        </w:trPr>
        <w:tc>
          <w:tcPr>
            <w:tcW w:w="1408" w:type="dxa"/>
            <w:shd w:val="clear" w:color="auto" w:fill="auto"/>
          </w:tcPr>
          <w:p w14:paraId="47D08EF4" w14:textId="77777777" w:rsidR="00AD2099" w:rsidRPr="000E03FD" w:rsidRDefault="00487D89" w:rsidP="00487D89">
            <w:pPr>
              <w:jc w:val="center"/>
              <w:rPr>
                <w:lang w:val="en-US"/>
              </w:rPr>
            </w:pPr>
            <w:bookmarkStart w:id="1578" w:name="_Hlk39477883"/>
            <w:r>
              <w:rPr>
                <w:noProof/>
                <w:lang w:val="en-US"/>
              </w:rPr>
              <w:drawing>
                <wp:inline distT="0" distB="0" distL="0" distR="0" wp14:anchorId="0D096744" wp14:editId="3CCB668F">
                  <wp:extent cx="467280" cy="468000"/>
                  <wp:effectExtent l="0" t="0" r="9525" b="8255"/>
                  <wp:docPr id="1210" name="Picture 12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7090DF8" w14:textId="77777777" w:rsidR="00AD2099" w:rsidRPr="00487D89" w:rsidRDefault="00AD2099" w:rsidP="00487D89">
            <w:pPr>
              <w:spacing w:after="120"/>
              <w:rPr>
                <w:b/>
                <w:bCs/>
                <w:lang w:val="en-US"/>
              </w:rPr>
            </w:pPr>
            <w:r w:rsidRPr="00487D89">
              <w:rPr>
                <w:b/>
                <w:bCs/>
                <w:lang w:val="en-US"/>
              </w:rPr>
              <w:t xml:space="preserve">Activity </w:t>
            </w:r>
            <w:r w:rsidR="00487D89" w:rsidRPr="00487D89">
              <w:rPr>
                <w:b/>
                <w:bCs/>
                <w:lang w:val="en-US"/>
              </w:rPr>
              <w:t xml:space="preserve">91 </w:t>
            </w:r>
            <w:r w:rsidRPr="00487D89">
              <w:rPr>
                <w:b/>
                <w:bCs/>
                <w:lang w:val="en-US"/>
              </w:rPr>
              <w:t>(KM06 IAC0401)</w:t>
            </w:r>
          </w:p>
          <w:p w14:paraId="2169A914" w14:textId="77777777" w:rsidR="00AD2099" w:rsidRDefault="00AD2099" w:rsidP="00487D89">
            <w:pPr>
              <w:spacing w:after="120"/>
              <w:rPr>
                <w:lang w:val="en-US"/>
              </w:rPr>
            </w:pPr>
            <w:r>
              <w:rPr>
                <w:lang w:val="en-US"/>
              </w:rPr>
              <w:t>Please complete the activity in your workbook.</w:t>
            </w:r>
          </w:p>
          <w:p w14:paraId="6D8830C4" w14:textId="77777777" w:rsidR="00AD2099" w:rsidRDefault="00487D89" w:rsidP="00487D89">
            <w:pPr>
              <w:spacing w:after="120"/>
              <w:ind w:left="611" w:hanging="611"/>
              <w:rPr>
                <w:lang w:val="en-US"/>
              </w:rPr>
            </w:pPr>
            <w:r>
              <w:rPr>
                <w:lang w:val="en-US"/>
              </w:rPr>
              <w:t>91.</w:t>
            </w:r>
            <w:r w:rsidR="00AD2099">
              <w:rPr>
                <w:lang w:val="en-US"/>
              </w:rPr>
              <w:t>1</w:t>
            </w:r>
            <w:r>
              <w:rPr>
                <w:lang w:val="en-US"/>
              </w:rPr>
              <w:tab/>
            </w:r>
            <w:r w:rsidR="00AD2099">
              <w:rPr>
                <w:lang w:val="en-US"/>
              </w:rPr>
              <w:t>Make a list of and describe the promotional activities that are (i) centralised and (ii) de-centralised at the retail chain where you are employed.</w:t>
            </w:r>
          </w:p>
          <w:p w14:paraId="1CC3BA81" w14:textId="77777777" w:rsidR="00AD2099" w:rsidRPr="000E03FD" w:rsidRDefault="00487D89" w:rsidP="00487D89">
            <w:pPr>
              <w:ind w:left="611" w:hanging="611"/>
              <w:rPr>
                <w:lang w:val="en-US"/>
              </w:rPr>
            </w:pPr>
            <w:r w:rsidRPr="00487D89">
              <w:rPr>
                <w:lang w:val="en-US"/>
              </w:rPr>
              <w:t>91.2</w:t>
            </w:r>
            <w:r w:rsidRPr="00487D89">
              <w:rPr>
                <w:lang w:val="en-US"/>
              </w:rPr>
              <w:tab/>
            </w:r>
            <w:r w:rsidR="00AD2099" w:rsidRPr="00487D89">
              <w:rPr>
                <w:lang w:val="en-US"/>
              </w:rPr>
              <w:t>Ca</w:t>
            </w:r>
            <w:r w:rsidR="00AD2099">
              <w:rPr>
                <w:lang w:val="en-US"/>
              </w:rPr>
              <w:t>n you explain or motivate why these activities are centralised and de-centralised?</w:t>
            </w:r>
          </w:p>
        </w:tc>
      </w:tr>
      <w:bookmarkEnd w:id="1578"/>
    </w:tbl>
    <w:p w14:paraId="138CC60A" w14:textId="77777777" w:rsidR="00AD2099" w:rsidRDefault="00AD2099" w:rsidP="00487D89">
      <w:pPr>
        <w:pStyle w:val="Heading3"/>
        <w:spacing w:line="360" w:lineRule="auto"/>
        <w:rPr>
          <w:lang w:val="en-ZA"/>
        </w:rPr>
      </w:pPr>
    </w:p>
    <w:p w14:paraId="1A962010" w14:textId="77777777" w:rsidR="003069DE" w:rsidRPr="003069DE" w:rsidRDefault="003069DE" w:rsidP="003069DE">
      <w:pPr>
        <w:rPr>
          <w:lang w:val="en-ZA"/>
        </w:rPr>
      </w:pPr>
    </w:p>
    <w:p w14:paraId="0C58C2A8" w14:textId="77777777" w:rsidR="00AD2099" w:rsidRDefault="00AD2099" w:rsidP="00487D89">
      <w:pPr>
        <w:pStyle w:val="Heading3"/>
        <w:spacing w:line="360" w:lineRule="auto"/>
        <w:rPr>
          <w:lang w:val="en-ZA"/>
        </w:rPr>
      </w:pPr>
      <w:bookmarkStart w:id="1579" w:name="_Toc39325673"/>
      <w:bookmarkStart w:id="1580" w:name="_Toc39497326"/>
      <w:bookmarkStart w:id="1581" w:name="_Toc46937276"/>
      <w:r>
        <w:rPr>
          <w:lang w:val="en-ZA"/>
        </w:rPr>
        <w:t>4.1.2</w:t>
      </w:r>
      <w:r>
        <w:rPr>
          <w:lang w:val="en-ZA"/>
        </w:rPr>
        <w:tab/>
        <w:t>I</w:t>
      </w:r>
      <w:r w:rsidRPr="00981F84">
        <w:rPr>
          <w:lang w:val="en-ZA"/>
        </w:rPr>
        <w:t>mplementing promotional activity within centralised Store Support Centre control</w:t>
      </w:r>
      <w:bookmarkEnd w:id="1579"/>
      <w:bookmarkEnd w:id="1580"/>
      <w:bookmarkEnd w:id="1581"/>
    </w:p>
    <w:p w14:paraId="44306D64" w14:textId="77777777" w:rsidR="00487D89" w:rsidRDefault="00487D89" w:rsidP="00487D89">
      <w:pPr>
        <w:rPr>
          <w:lang w:val="en-ZA"/>
        </w:rPr>
      </w:pPr>
    </w:p>
    <w:p w14:paraId="10E15E50" w14:textId="77777777" w:rsidR="00AD2099" w:rsidRDefault="00AD2099" w:rsidP="00487D89">
      <w:pPr>
        <w:rPr>
          <w:lang w:val="en-ZA"/>
        </w:rPr>
      </w:pPr>
      <w:r>
        <w:rPr>
          <w:lang w:val="en-ZA"/>
        </w:rPr>
        <w:t>To implement promotional activity within centralised Store Support Centre control, the staff from the Support centre will either set up the display or they will send a planogram and display setup instructions to the individual stores to carry out the instructions.</w:t>
      </w:r>
    </w:p>
    <w:p w14:paraId="30EBD364" w14:textId="77777777" w:rsidR="00487D89" w:rsidRDefault="00487D89" w:rsidP="00487D89">
      <w:pPr>
        <w:rPr>
          <w:lang w:val="en-ZA"/>
        </w:rPr>
      </w:pPr>
    </w:p>
    <w:p w14:paraId="6219833C" w14:textId="77777777" w:rsidR="00AD2099" w:rsidRDefault="00AD2099" w:rsidP="00487D89">
      <w:pPr>
        <w:rPr>
          <w:lang w:val="en-ZA"/>
        </w:rPr>
      </w:pPr>
      <w:r>
        <w:rPr>
          <w:lang w:val="en-ZA"/>
        </w:rPr>
        <w:t>To ensure uniformity in promotional displays throughout the retail chain, and thereby maintaining brand image, it is important that the display is positioned where recommended on the planogram and that the merchandising instructions be followed.</w:t>
      </w:r>
    </w:p>
    <w:p w14:paraId="07CC81D2" w14:textId="77777777" w:rsidR="00487D89" w:rsidRDefault="00487D89" w:rsidP="00487D89">
      <w:pPr>
        <w:rPr>
          <w:lang w:val="en-ZA"/>
        </w:rPr>
      </w:pPr>
    </w:p>
    <w:p w14:paraId="4B9D13C7" w14:textId="77777777" w:rsidR="00AD2099" w:rsidRDefault="00AD2099" w:rsidP="00487D89">
      <w:pPr>
        <w:spacing w:after="120"/>
        <w:rPr>
          <w:lang w:val="en-ZA"/>
        </w:rPr>
      </w:pPr>
      <w:r>
        <w:rPr>
          <w:lang w:val="en-ZA"/>
        </w:rPr>
        <w:t>The generally accepted principles for promotional displays with centralised merchandising Store Support Centre are:</w:t>
      </w:r>
    </w:p>
    <w:p w14:paraId="640CA5DD" w14:textId="77777777" w:rsidR="00AD2099" w:rsidRPr="009F558E" w:rsidRDefault="00AD2099" w:rsidP="002E23EC">
      <w:pPr>
        <w:pStyle w:val="ListParagraph"/>
        <w:numPr>
          <w:ilvl w:val="0"/>
          <w:numId w:val="468"/>
        </w:numPr>
        <w:spacing w:after="120"/>
        <w:contextualSpacing w:val="0"/>
        <w:rPr>
          <w:rFonts w:cs="Arial"/>
        </w:rPr>
      </w:pPr>
      <w:r w:rsidRPr="009F558E">
        <w:rPr>
          <w:rFonts w:cs="Arial"/>
          <w:b/>
          <w:bCs/>
        </w:rPr>
        <w:t>The retail chain’s merchandising policy is adhered to.</w:t>
      </w:r>
      <w:r w:rsidRPr="009F558E">
        <w:rPr>
          <w:rFonts w:cs="Arial"/>
        </w:rPr>
        <w:t xml:space="preserve"> The policy outlines what needs to be displayed at what time and where. </w:t>
      </w:r>
      <w:r>
        <w:rPr>
          <w:rFonts w:cs="Arial"/>
        </w:rPr>
        <w:t>The policy will also indicate to if deviations from centralised merchandising instructions are allowed and, if so, to what extent.</w:t>
      </w:r>
    </w:p>
    <w:p w14:paraId="5443F0B1" w14:textId="77777777" w:rsidR="00AD2099" w:rsidRPr="007F7974" w:rsidRDefault="00AD2099" w:rsidP="002E23EC">
      <w:pPr>
        <w:pStyle w:val="ListParagraph"/>
        <w:numPr>
          <w:ilvl w:val="0"/>
          <w:numId w:val="468"/>
        </w:numPr>
        <w:spacing w:after="120"/>
        <w:contextualSpacing w:val="0"/>
        <w:rPr>
          <w:lang w:val="en-ZA"/>
        </w:rPr>
      </w:pPr>
      <w:r w:rsidRPr="007F7974">
        <w:rPr>
          <w:b/>
          <w:bCs/>
          <w:lang w:val="en-ZA"/>
        </w:rPr>
        <w:t>Displays are set up in positions planned and indicated</w:t>
      </w:r>
      <w:r>
        <w:rPr>
          <w:b/>
          <w:bCs/>
          <w:lang w:val="en-ZA"/>
        </w:rPr>
        <w:t xml:space="preserve"> and</w:t>
      </w:r>
      <w:r w:rsidRPr="007F7974">
        <w:rPr>
          <w:lang w:val="en-ZA"/>
        </w:rPr>
        <w:t xml:space="preserve"> </w:t>
      </w:r>
      <w:r w:rsidRPr="007F7974">
        <w:rPr>
          <w:b/>
          <w:bCs/>
          <w:lang w:val="en-ZA"/>
        </w:rPr>
        <w:t>display instructions are followed</w:t>
      </w:r>
      <w:r>
        <w:rPr>
          <w:lang w:val="en-ZA"/>
        </w:rPr>
        <w:t xml:space="preserve">. </w:t>
      </w:r>
      <w:r w:rsidRPr="007F7974">
        <w:rPr>
          <w:lang w:val="en-ZA"/>
        </w:rPr>
        <w:t>Displays were carefully planned for maximum effect.</w:t>
      </w:r>
    </w:p>
    <w:p w14:paraId="4D75953C" w14:textId="77777777" w:rsidR="00AD2099" w:rsidRDefault="00AD2099" w:rsidP="002E23EC">
      <w:pPr>
        <w:pStyle w:val="ListParagraph"/>
        <w:numPr>
          <w:ilvl w:val="0"/>
          <w:numId w:val="468"/>
        </w:numPr>
        <w:spacing w:after="120"/>
        <w:contextualSpacing w:val="0"/>
        <w:rPr>
          <w:lang w:val="en-ZA"/>
        </w:rPr>
      </w:pPr>
      <w:r>
        <w:rPr>
          <w:lang w:val="en-ZA"/>
        </w:rPr>
        <w:t>Merchandise is unpacked according to instructions and product characteristics.</w:t>
      </w:r>
    </w:p>
    <w:p w14:paraId="32EAFDF5" w14:textId="77777777" w:rsidR="00AD2099" w:rsidRDefault="00AD2099" w:rsidP="002E23EC">
      <w:pPr>
        <w:pStyle w:val="ListParagraph"/>
        <w:numPr>
          <w:ilvl w:val="0"/>
          <w:numId w:val="468"/>
        </w:numPr>
        <w:spacing w:after="120"/>
        <w:contextualSpacing w:val="0"/>
        <w:rPr>
          <w:lang w:val="en-ZA"/>
        </w:rPr>
      </w:pPr>
      <w:r>
        <w:rPr>
          <w:lang w:val="en-ZA"/>
        </w:rPr>
        <w:t>Health and safety requirements are met, both for the merchandisers and to prevent injury of customers during and after setup</w:t>
      </w:r>
    </w:p>
    <w:p w14:paraId="7C1D6DB4" w14:textId="77777777" w:rsidR="00AD2099" w:rsidRDefault="00AD2099" w:rsidP="002E23EC">
      <w:pPr>
        <w:pStyle w:val="ListParagraph"/>
        <w:numPr>
          <w:ilvl w:val="0"/>
          <w:numId w:val="468"/>
        </w:numPr>
        <w:contextualSpacing w:val="0"/>
        <w:rPr>
          <w:rFonts w:cs="Arial"/>
        </w:rPr>
      </w:pPr>
      <w:r w:rsidRPr="00350820">
        <w:rPr>
          <w:rFonts w:cs="Arial"/>
          <w:b/>
          <w:bCs/>
        </w:rPr>
        <w:t>Merchandise is handled according to stock characteristics</w:t>
      </w:r>
      <w:r w:rsidRPr="00350820">
        <w:rPr>
          <w:rFonts w:cs="Arial"/>
        </w:rPr>
        <w:t xml:space="preserv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10067A18" w14:textId="77777777" w:rsidR="00487D89" w:rsidRPr="00487D89" w:rsidRDefault="00487D89" w:rsidP="00487D89">
      <w:pPr>
        <w:rPr>
          <w:rFonts w:cs="Arial"/>
        </w:rPr>
      </w:pPr>
    </w:p>
    <w:p w14:paraId="6386AD2E" w14:textId="77777777" w:rsidR="00AD2099" w:rsidRDefault="00AD2099" w:rsidP="003069DE">
      <w:pPr>
        <w:pStyle w:val="Heading3"/>
        <w:spacing w:line="360" w:lineRule="auto"/>
        <w:jc w:val="left"/>
        <w:rPr>
          <w:lang w:val="en-ZA"/>
        </w:rPr>
      </w:pPr>
      <w:bookmarkStart w:id="1582" w:name="_Toc39325674"/>
      <w:bookmarkStart w:id="1583" w:name="_Toc39497327"/>
      <w:bookmarkStart w:id="1584" w:name="_Toc46937277"/>
      <w:r>
        <w:rPr>
          <w:lang w:val="en-ZA"/>
        </w:rPr>
        <w:t>4.1.3</w:t>
      </w:r>
      <w:r>
        <w:rPr>
          <w:lang w:val="en-ZA"/>
        </w:rPr>
        <w:tab/>
        <w:t>I</w:t>
      </w:r>
      <w:r w:rsidRPr="00981F84">
        <w:rPr>
          <w:lang w:val="en-ZA"/>
        </w:rPr>
        <w:t xml:space="preserve">mplementing promotional activity within </w:t>
      </w:r>
      <w:r>
        <w:rPr>
          <w:lang w:val="en-ZA"/>
        </w:rPr>
        <w:t>de-</w:t>
      </w:r>
      <w:r w:rsidRPr="00981F84">
        <w:rPr>
          <w:lang w:val="en-ZA"/>
        </w:rPr>
        <w:t>centralised Store Support Centre control</w:t>
      </w:r>
      <w:bookmarkEnd w:id="1582"/>
      <w:bookmarkEnd w:id="1583"/>
      <w:bookmarkEnd w:id="1584"/>
    </w:p>
    <w:p w14:paraId="40AE9BF9" w14:textId="77777777" w:rsidR="00487D89" w:rsidRDefault="00487D89" w:rsidP="00487D89">
      <w:pPr>
        <w:rPr>
          <w:lang w:val="en-ZA"/>
        </w:rPr>
      </w:pPr>
    </w:p>
    <w:p w14:paraId="05A26645" w14:textId="77777777" w:rsidR="00AD2099" w:rsidRDefault="00AD2099" w:rsidP="00487D89">
      <w:pPr>
        <w:rPr>
          <w:lang w:val="en-ZA"/>
        </w:rPr>
      </w:pPr>
      <w:r>
        <w:rPr>
          <w:lang w:val="en-ZA"/>
        </w:rPr>
        <w:t>With de-centralised merchandising, the Store Support Centre might either leave it up to individual stores to plan and set up displays, or they may send guidelines that can assist.</w:t>
      </w:r>
    </w:p>
    <w:p w14:paraId="423A0B21" w14:textId="77777777" w:rsidR="00AD2099" w:rsidRDefault="00AD2099" w:rsidP="00487D89">
      <w:pPr>
        <w:spacing w:after="120"/>
        <w:rPr>
          <w:lang w:val="en-ZA"/>
        </w:rPr>
      </w:pPr>
      <w:r>
        <w:rPr>
          <w:lang w:val="en-ZA"/>
        </w:rPr>
        <w:t>Generally accepted principles for implementing promotional activity within de-centralised Store Support Centre control include:</w:t>
      </w:r>
    </w:p>
    <w:p w14:paraId="47C9D551" w14:textId="77777777" w:rsidR="00AD2099" w:rsidRPr="009F558E" w:rsidRDefault="00AD2099" w:rsidP="002E23EC">
      <w:pPr>
        <w:pStyle w:val="ListParagraph"/>
        <w:numPr>
          <w:ilvl w:val="0"/>
          <w:numId w:val="470"/>
        </w:numPr>
        <w:spacing w:after="120"/>
        <w:ind w:left="283" w:hanging="283"/>
        <w:contextualSpacing w:val="0"/>
        <w:rPr>
          <w:rFonts w:cs="Arial"/>
        </w:rPr>
      </w:pPr>
      <w:r w:rsidRPr="009F558E">
        <w:rPr>
          <w:rFonts w:cs="Arial"/>
          <w:b/>
          <w:bCs/>
        </w:rPr>
        <w:t>The retail chain’s merchandising policy is adhered to</w:t>
      </w:r>
      <w:r w:rsidRPr="009F558E">
        <w:rPr>
          <w:rFonts w:cs="Arial"/>
        </w:rPr>
        <w:t xml:space="preserve">. Every store has its own policy for displaying merchandise. The policy outlines what needs to be displayed at what time and where.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25096695" w14:textId="77777777" w:rsidR="00AD2099" w:rsidRPr="009F558E" w:rsidRDefault="00AD2099" w:rsidP="002E23EC">
      <w:pPr>
        <w:pStyle w:val="ListParagraph"/>
        <w:numPr>
          <w:ilvl w:val="0"/>
          <w:numId w:val="469"/>
        </w:numPr>
        <w:spacing w:after="120"/>
        <w:ind w:left="436"/>
        <w:contextualSpacing w:val="0"/>
        <w:rPr>
          <w:rFonts w:cs="Arial"/>
        </w:rPr>
      </w:pPr>
      <w:r w:rsidRPr="009F558E">
        <w:rPr>
          <w:b/>
          <w:bCs/>
          <w:lang w:val="en-ZA"/>
        </w:rPr>
        <w:t>Displays are planned for visibility and accessibility.</w:t>
      </w:r>
      <w:r w:rsidRPr="009F558E">
        <w:rPr>
          <w:lang w:val="en-ZA"/>
        </w:rPr>
        <w:t xml:space="preserve"> </w:t>
      </w:r>
      <w:r w:rsidRPr="009F558E">
        <w:rPr>
          <w:rFonts w:cs="Arial"/>
        </w:rPr>
        <w:t>Merchandise and the display thereof mean</w:t>
      </w:r>
      <w:r>
        <w:rPr>
          <w:rFonts w:cs="Arial"/>
        </w:rPr>
        <w:t xml:space="preserve"> </w:t>
      </w:r>
      <w:r w:rsidRPr="009F558E">
        <w:rPr>
          <w:rFonts w:cs="Arial"/>
        </w:rPr>
        <w:t>nothing if the customer cannot see it. Visibility can be enhanced by the products themselves, the height of the shelves and the store layout. Promotional material such as posters and speaker cards can assist in drawing the attention of customers to the merchandise.</w:t>
      </w:r>
      <w:r>
        <w:rPr>
          <w:rFonts w:cs="Arial"/>
        </w:rPr>
        <w:t xml:space="preserve"> </w:t>
      </w:r>
      <w:r w:rsidRPr="00AE4586">
        <w:rPr>
          <w:rFonts w:cs="Arial"/>
        </w:rPr>
        <w:t>Customers cannot buy items that they cannot get to. This relates to the height of shelves and rails but also to products behind counters and in locked cupboards</w:t>
      </w:r>
    </w:p>
    <w:p w14:paraId="74B13A04" w14:textId="77777777" w:rsidR="00AD2099" w:rsidRPr="009F558E" w:rsidRDefault="00AD2099" w:rsidP="002E23EC">
      <w:pPr>
        <w:pStyle w:val="ListParagraph"/>
        <w:numPr>
          <w:ilvl w:val="0"/>
          <w:numId w:val="469"/>
        </w:numPr>
        <w:spacing w:after="120"/>
        <w:ind w:left="436"/>
        <w:contextualSpacing w:val="0"/>
        <w:rPr>
          <w:rFonts w:cs="Arial"/>
          <w:noProof/>
          <w:lang w:eastAsia="en-GB"/>
        </w:rPr>
      </w:pPr>
      <w:r w:rsidRPr="009F558E">
        <w:rPr>
          <w:b/>
          <w:bCs/>
          <w:lang w:val="en-ZA"/>
        </w:rPr>
        <w:t>Displays are striking, attractive and innovative.</w:t>
      </w:r>
      <w:r w:rsidRPr="009F558E">
        <w:rPr>
          <w:lang w:val="en-ZA"/>
        </w:rPr>
        <w:t xml:space="preserve"> </w:t>
      </w:r>
      <w:r w:rsidRPr="009F558E">
        <w:rPr>
          <w:rFonts w:cs="Arial"/>
        </w:rPr>
        <w:t xml:space="preserve">If </w:t>
      </w:r>
      <w:r>
        <w:rPr>
          <w:rFonts w:cs="Arial"/>
        </w:rPr>
        <w:t>the store uses</w:t>
      </w:r>
      <w:r w:rsidRPr="009F558E">
        <w:rPr>
          <w:rFonts w:cs="Arial"/>
        </w:rPr>
        <w:t xml:space="preserve"> the same displays or even types of displays, it can become boring and customers might not even notice </w:t>
      </w:r>
      <w:r>
        <w:rPr>
          <w:rFonts w:cs="Arial"/>
        </w:rPr>
        <w:t xml:space="preserve">the displays </w:t>
      </w:r>
      <w:r w:rsidRPr="009F558E">
        <w:rPr>
          <w:rFonts w:cs="Arial"/>
        </w:rPr>
        <w:t>anymore. The whole idea of displays is to attract customer</w:t>
      </w:r>
      <w:r>
        <w:rPr>
          <w:rFonts w:cs="Arial"/>
        </w:rPr>
        <w:t>s</w:t>
      </w:r>
      <w:r w:rsidRPr="009F558E">
        <w:rPr>
          <w:rFonts w:cs="Arial"/>
        </w:rPr>
        <w:t xml:space="preserve"> and to make </w:t>
      </w:r>
      <w:r>
        <w:rPr>
          <w:rFonts w:cs="Arial"/>
        </w:rPr>
        <w:t>them</w:t>
      </w:r>
      <w:r w:rsidRPr="009F558E">
        <w:rPr>
          <w:rFonts w:cs="Arial"/>
        </w:rPr>
        <w:t xml:space="preserve"> aware of the product with additional sales in mind. Creativity and innovation </w:t>
      </w:r>
      <w:r>
        <w:rPr>
          <w:rFonts w:cs="Arial"/>
        </w:rPr>
        <w:t xml:space="preserve">are </w:t>
      </w:r>
      <w:r w:rsidRPr="009F558E">
        <w:rPr>
          <w:rFonts w:cs="Arial"/>
        </w:rPr>
        <w:t xml:space="preserve">important. </w:t>
      </w:r>
    </w:p>
    <w:p w14:paraId="4E0BAE21" w14:textId="77777777" w:rsidR="00AD2099" w:rsidRPr="009F558E" w:rsidRDefault="00AD2099" w:rsidP="002E23EC">
      <w:pPr>
        <w:pStyle w:val="ListParagraph"/>
        <w:numPr>
          <w:ilvl w:val="0"/>
          <w:numId w:val="469"/>
        </w:numPr>
        <w:spacing w:after="120"/>
        <w:ind w:left="436"/>
        <w:contextualSpacing w:val="0"/>
        <w:rPr>
          <w:noProof/>
          <w:lang w:eastAsia="en-GB"/>
        </w:rPr>
      </w:pPr>
      <w:r w:rsidRPr="009F558E">
        <w:rPr>
          <w:b/>
          <w:bCs/>
          <w:lang w:val="en-ZA"/>
        </w:rPr>
        <w:t>Displays are appropriate.</w:t>
      </w:r>
      <w:r w:rsidRPr="009F558E">
        <w:rPr>
          <w:lang w:val="en-ZA"/>
        </w:rPr>
        <w:t xml:space="preserve"> </w:t>
      </w:r>
      <w:r w:rsidRPr="009F558E">
        <w:rPr>
          <w:rFonts w:cs="Arial"/>
        </w:rPr>
        <w:t xml:space="preserve">Products determine the possibilities for displays. </w:t>
      </w:r>
    </w:p>
    <w:p w14:paraId="3123F970" w14:textId="77777777" w:rsidR="00AD2099" w:rsidRPr="009F558E" w:rsidRDefault="00AD2099" w:rsidP="002E23EC">
      <w:pPr>
        <w:pStyle w:val="ListParagraph"/>
        <w:numPr>
          <w:ilvl w:val="1"/>
          <w:numId w:val="469"/>
        </w:numPr>
        <w:spacing w:after="120"/>
        <w:ind w:left="1156"/>
        <w:contextualSpacing w:val="0"/>
        <w:rPr>
          <w:noProof/>
          <w:lang w:eastAsia="en-GB"/>
        </w:rPr>
      </w:pPr>
      <w:r w:rsidRPr="009F558E">
        <w:rPr>
          <w:rFonts w:cs="Arial"/>
        </w:rPr>
        <w:t xml:space="preserve">One can, for example, stack cans and toilet paper but you cannot do it with fine glass wear or fresh produce. </w:t>
      </w:r>
    </w:p>
    <w:p w14:paraId="4C25022C" w14:textId="77777777" w:rsidR="00AD2099" w:rsidRPr="009F558E" w:rsidRDefault="00AD2099" w:rsidP="002E23EC">
      <w:pPr>
        <w:pStyle w:val="ListParagraph"/>
        <w:numPr>
          <w:ilvl w:val="1"/>
          <w:numId w:val="469"/>
        </w:numPr>
        <w:spacing w:after="120"/>
        <w:ind w:left="1156"/>
        <w:contextualSpacing w:val="0"/>
        <w:rPr>
          <w:noProof/>
          <w:lang w:eastAsia="en-GB"/>
        </w:rPr>
      </w:pPr>
      <w:r w:rsidRPr="009F558E">
        <w:rPr>
          <w:rFonts w:cs="Arial"/>
        </w:rPr>
        <w:t xml:space="preserve">The display must also be appropriate to the store. Some stores have space that others do not have. </w:t>
      </w:r>
    </w:p>
    <w:p w14:paraId="42D12C93" w14:textId="77777777" w:rsidR="00AD2099" w:rsidRDefault="00AD2099" w:rsidP="002E23EC">
      <w:pPr>
        <w:pStyle w:val="ListParagraph"/>
        <w:numPr>
          <w:ilvl w:val="1"/>
          <w:numId w:val="469"/>
        </w:numPr>
        <w:spacing w:after="120"/>
        <w:ind w:left="1156"/>
        <w:contextualSpacing w:val="0"/>
        <w:rPr>
          <w:noProof/>
          <w:lang w:eastAsia="en-GB"/>
        </w:rPr>
      </w:pPr>
      <w:r w:rsidRPr="009F558E">
        <w:rPr>
          <w:rFonts w:cs="Arial"/>
        </w:rPr>
        <w:t>The style of display must also be appropriate to the style of merchandise and the type of customers – age, lifestyle, income group, etc.</w:t>
      </w:r>
    </w:p>
    <w:p w14:paraId="6DA7CE07" w14:textId="77777777" w:rsidR="00AD2099" w:rsidRPr="009F558E" w:rsidRDefault="00AD2099" w:rsidP="002E23EC">
      <w:pPr>
        <w:pStyle w:val="ListParagraph"/>
        <w:numPr>
          <w:ilvl w:val="0"/>
          <w:numId w:val="469"/>
        </w:numPr>
        <w:spacing w:after="120"/>
        <w:ind w:left="436"/>
        <w:contextualSpacing w:val="0"/>
        <w:rPr>
          <w:rFonts w:cs="Arial"/>
        </w:rPr>
      </w:pPr>
      <w:r w:rsidRPr="009F558E">
        <w:rPr>
          <w:b/>
          <w:bCs/>
          <w:lang w:val="en-ZA"/>
        </w:rPr>
        <w:t>Displays are safe.</w:t>
      </w:r>
      <w:r w:rsidRPr="009F558E">
        <w:rPr>
          <w:lang w:val="en-ZA"/>
        </w:rPr>
        <w:t xml:space="preserve"> </w:t>
      </w:r>
      <w:r w:rsidRPr="009F558E">
        <w:rPr>
          <w:rFonts w:cs="Arial"/>
        </w:rPr>
        <w:t xml:space="preserve">Safety in stores is important. Displays must not be hazardous to customers or staff. This is applicable to both permanent and temporary displays. If shelves are used, they must be securely fixed and must not fall over. The same applies to rails and all other display fixtures and fittings. </w:t>
      </w:r>
    </w:p>
    <w:p w14:paraId="5997DF72" w14:textId="77777777" w:rsidR="00AD2099" w:rsidRDefault="00AD2099" w:rsidP="002E23EC">
      <w:pPr>
        <w:pStyle w:val="ListParagraph"/>
        <w:numPr>
          <w:ilvl w:val="0"/>
          <w:numId w:val="468"/>
        </w:numPr>
        <w:spacing w:after="120"/>
        <w:ind w:left="426" w:hanging="426"/>
        <w:contextualSpacing w:val="0"/>
        <w:rPr>
          <w:lang w:val="en-ZA"/>
        </w:rPr>
      </w:pPr>
      <w:r w:rsidRPr="009F558E">
        <w:rPr>
          <w:b/>
          <w:bCs/>
          <w:lang w:val="en-ZA"/>
        </w:rPr>
        <w:t>Health and safety requirements are met</w:t>
      </w:r>
      <w:r>
        <w:rPr>
          <w:lang w:val="en-ZA"/>
        </w:rPr>
        <w:t xml:space="preserve"> during setup.</w:t>
      </w:r>
    </w:p>
    <w:p w14:paraId="326410D3" w14:textId="77777777" w:rsidR="00AD2099" w:rsidRDefault="00AD2099" w:rsidP="002E23EC">
      <w:pPr>
        <w:pStyle w:val="ListParagraph"/>
        <w:numPr>
          <w:ilvl w:val="0"/>
          <w:numId w:val="468"/>
        </w:numPr>
        <w:ind w:left="426" w:hanging="426"/>
        <w:contextualSpacing w:val="0"/>
        <w:rPr>
          <w:rFonts w:cs="Arial"/>
        </w:rPr>
      </w:pPr>
      <w:r w:rsidRPr="00350820">
        <w:rPr>
          <w:rFonts w:cs="Arial"/>
          <w:b/>
          <w:bCs/>
        </w:rPr>
        <w:t>Merchandise is handled according to stock characteristics</w:t>
      </w:r>
      <w:r w:rsidRPr="00350820">
        <w:rPr>
          <w:rFonts w:cs="Arial"/>
        </w:rPr>
        <w:t xml:space="preserve">. Certain items have stock characteristics that should be considered when displaying. For instance, some perishable items such as milk can only be displayed in refrigerators. Hazardous and flammable commodities should be displayed in enclosed spaces protected from direct sun light and heat. </w:t>
      </w:r>
    </w:p>
    <w:p w14:paraId="43E64485" w14:textId="77777777" w:rsidR="00487D89" w:rsidRPr="00487D89" w:rsidRDefault="00487D89" w:rsidP="003069DE">
      <w:pPr>
        <w:rPr>
          <w:rFonts w:cs="Arial"/>
        </w:rPr>
      </w:pPr>
    </w:p>
    <w:p w14:paraId="73DF824C" w14:textId="77777777" w:rsidR="00AD2099" w:rsidRDefault="00487D89" w:rsidP="00487D89">
      <w:pPr>
        <w:pStyle w:val="Heading2"/>
        <w:rPr>
          <w:lang w:val="en-ZA"/>
        </w:rPr>
      </w:pPr>
      <w:bookmarkStart w:id="1585" w:name="_Toc39325675"/>
      <w:bookmarkStart w:id="1586" w:name="_Toc39497328"/>
      <w:bookmarkStart w:id="1587" w:name="_Toc46937278"/>
      <w:r>
        <w:rPr>
          <w:lang w:val="en-ZA"/>
        </w:rPr>
        <w:t>4.2</w:t>
      </w:r>
      <w:r>
        <w:rPr>
          <w:lang w:val="en-ZA"/>
        </w:rPr>
        <w:tab/>
      </w:r>
      <w:r w:rsidR="00AD2099">
        <w:rPr>
          <w:lang w:val="en-ZA"/>
        </w:rPr>
        <w:t>The conflict between set layouts and promotional displays</w:t>
      </w:r>
      <w:bookmarkEnd w:id="1585"/>
      <w:bookmarkEnd w:id="1586"/>
      <w:bookmarkEnd w:id="1587"/>
    </w:p>
    <w:p w14:paraId="60969199" w14:textId="77777777" w:rsidR="00AD2099" w:rsidRDefault="00AD2099" w:rsidP="00AD2099">
      <w:r>
        <w:t>In retail, the speed at which merchandised is effectively sold, is dependent on several aspects. Product placement – how and where place certain items are placed - is one of the most important factors. This is where store layouts and merchandising mix.</w:t>
      </w:r>
    </w:p>
    <w:p w14:paraId="0B5C7B51" w14:textId="77777777" w:rsidR="00487D89" w:rsidRDefault="00487D89" w:rsidP="00AD2099">
      <w:pPr>
        <w:rPr>
          <w:rFonts w:ascii="Times New Roman" w:hAnsi="Times New Roman"/>
          <w:szCs w:val="24"/>
          <w:lang w:eastAsia="en-GB"/>
        </w:rPr>
      </w:pPr>
    </w:p>
    <w:p w14:paraId="75F39901" w14:textId="77777777" w:rsidR="00AD2099" w:rsidRDefault="00AD2099" w:rsidP="00AD2099">
      <w:r>
        <w:t>Retailer space and floor layouts are planned in such a way that the use of floor space is maximised, yet customers have enough space to easily move around the store and access merchandise.</w:t>
      </w:r>
    </w:p>
    <w:p w14:paraId="1D41BF9D" w14:textId="77777777" w:rsidR="00487D89" w:rsidRDefault="00487D89" w:rsidP="00AD2099"/>
    <w:p w14:paraId="7E60B46F" w14:textId="77777777" w:rsidR="00AD2099" w:rsidRDefault="00AD2099" w:rsidP="00AD2099">
      <w:r>
        <w:t xml:space="preserve">Merchandising - the display of merchandise in an appealing manner to encourage customers to make purchases - relies on the store layout to have customers walk through more than just one section of a store. </w:t>
      </w:r>
    </w:p>
    <w:p w14:paraId="5EF714B0" w14:textId="77777777" w:rsidR="00487D89" w:rsidRDefault="00487D89" w:rsidP="00AD2099"/>
    <w:p w14:paraId="47E18246" w14:textId="77777777" w:rsidR="00AD2099" w:rsidRDefault="00AD2099" w:rsidP="00AD2099">
      <w:r>
        <w:t xml:space="preserve">Store layout and merchandising are, therefore, inseparable. </w:t>
      </w:r>
    </w:p>
    <w:p w14:paraId="314F8535" w14:textId="77777777" w:rsidR="00AD2099" w:rsidRDefault="00AD2099" w:rsidP="00AD2099">
      <w:r>
        <w:t xml:space="preserve">There are two main types of store layout: </w:t>
      </w:r>
    </w:p>
    <w:p w14:paraId="52B60A8F" w14:textId="77777777" w:rsidR="00AD2099" w:rsidRDefault="00AD2099" w:rsidP="002E23EC">
      <w:pPr>
        <w:pStyle w:val="ListParagraph"/>
        <w:numPr>
          <w:ilvl w:val="0"/>
          <w:numId w:val="467"/>
        </w:numPr>
        <w:spacing w:after="240" w:line="312" w:lineRule="auto"/>
      </w:pPr>
      <w:r>
        <w:t>Grid flow pattern layout</w:t>
      </w:r>
    </w:p>
    <w:p w14:paraId="2CBFF4A8" w14:textId="77777777" w:rsidR="00AD2099" w:rsidRDefault="00AD2099" w:rsidP="002E23EC">
      <w:pPr>
        <w:pStyle w:val="ListParagraph"/>
        <w:numPr>
          <w:ilvl w:val="0"/>
          <w:numId w:val="467"/>
        </w:numPr>
        <w:spacing w:after="240" w:line="312" w:lineRule="auto"/>
      </w:pPr>
      <w:r>
        <w:t>Free flow pattern layout</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0"/>
        <w:gridCol w:w="6451"/>
      </w:tblGrid>
      <w:tr w:rsidR="00AD2099" w14:paraId="6DF28251" w14:textId="77777777" w:rsidTr="00487D89">
        <w:tc>
          <w:tcPr>
            <w:tcW w:w="2537" w:type="dxa"/>
            <w:shd w:val="clear" w:color="auto" w:fill="7F7F7F" w:themeFill="text1" w:themeFillTint="80"/>
          </w:tcPr>
          <w:p w14:paraId="5B19894D" w14:textId="77777777" w:rsidR="00AD2099" w:rsidRPr="00D3068B" w:rsidRDefault="00AD2099" w:rsidP="00487D89">
            <w:pPr>
              <w:rPr>
                <w:b/>
                <w:bCs/>
                <w:color w:val="FFFFFF" w:themeColor="background1"/>
              </w:rPr>
            </w:pPr>
            <w:r w:rsidRPr="00D3068B">
              <w:rPr>
                <w:b/>
                <w:bCs/>
                <w:color w:val="FFFFFF" w:themeColor="background1"/>
              </w:rPr>
              <w:t>Grid flow pattern</w:t>
            </w:r>
          </w:p>
        </w:tc>
        <w:tc>
          <w:tcPr>
            <w:tcW w:w="6459" w:type="dxa"/>
            <w:shd w:val="clear" w:color="auto" w:fill="D9D9D9" w:themeFill="background1" w:themeFillShade="D9"/>
          </w:tcPr>
          <w:p w14:paraId="7DB5389E" w14:textId="77777777" w:rsidR="00AD2099" w:rsidRDefault="00AD2099" w:rsidP="00487D89">
            <w:pPr>
              <w:spacing w:after="120"/>
              <w:rPr>
                <w:rStyle w:val="hscoswrapper"/>
              </w:rPr>
            </w:pPr>
            <w:r>
              <w:rPr>
                <w:rStyle w:val="hscoswrapper"/>
              </w:rPr>
              <w:t xml:space="preserve">Grid flow patterns are highly structured layouts which maximise the available retail space. </w:t>
            </w:r>
          </w:p>
          <w:p w14:paraId="2C4A09F3" w14:textId="77777777" w:rsidR="00AD2099" w:rsidRDefault="00AD2099" w:rsidP="00487D89">
            <w:pPr>
              <w:spacing w:after="120"/>
              <w:rPr>
                <w:rStyle w:val="hscoswrapper"/>
              </w:rPr>
            </w:pPr>
            <w:r>
              <w:rPr>
                <w:rStyle w:val="hscoswrapper"/>
              </w:rPr>
              <w:t>The store layout has counters and fixtures placed in long rows (also called “runs”). They are usually placed at right angles, throughout the store, creating clear aisles for customer flow.</w:t>
            </w:r>
          </w:p>
          <w:p w14:paraId="2F6C6F31" w14:textId="77777777" w:rsidR="00AD2099" w:rsidRDefault="00AD2099" w:rsidP="00487D89">
            <w:pPr>
              <w:jc w:val="center"/>
            </w:pPr>
            <w:r>
              <w:rPr>
                <w:noProof/>
              </w:rPr>
              <w:drawing>
                <wp:inline distT="0" distB="0" distL="0" distR="0" wp14:anchorId="622A4108" wp14:editId="0A0DBBE2">
                  <wp:extent cx="2728946" cy="2599266"/>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763790" cy="2632455"/>
                          </a:xfrm>
                          <a:prstGeom prst="rect">
                            <a:avLst/>
                          </a:prstGeom>
                        </pic:spPr>
                      </pic:pic>
                    </a:graphicData>
                  </a:graphic>
                </wp:inline>
              </w:drawing>
            </w:r>
          </w:p>
        </w:tc>
      </w:tr>
      <w:tr w:rsidR="00AD2099" w14:paraId="2C98CED8" w14:textId="77777777" w:rsidTr="00487D89">
        <w:tc>
          <w:tcPr>
            <w:tcW w:w="2537" w:type="dxa"/>
            <w:shd w:val="clear" w:color="auto" w:fill="7F7F7F" w:themeFill="text1" w:themeFillTint="80"/>
          </w:tcPr>
          <w:p w14:paraId="0B7E3D43" w14:textId="77777777" w:rsidR="00AD2099" w:rsidRPr="00D3068B" w:rsidRDefault="00AD2099" w:rsidP="00487D89">
            <w:pPr>
              <w:rPr>
                <w:b/>
                <w:bCs/>
                <w:color w:val="FFFFFF" w:themeColor="background1"/>
              </w:rPr>
            </w:pPr>
            <w:r w:rsidRPr="00D3068B">
              <w:rPr>
                <w:b/>
                <w:bCs/>
                <w:color w:val="FFFFFF" w:themeColor="background1"/>
              </w:rPr>
              <w:t>Free flow pattern</w:t>
            </w:r>
          </w:p>
        </w:tc>
        <w:tc>
          <w:tcPr>
            <w:tcW w:w="6459" w:type="dxa"/>
            <w:shd w:val="clear" w:color="auto" w:fill="D9D9D9" w:themeFill="background1" w:themeFillShade="D9"/>
          </w:tcPr>
          <w:p w14:paraId="0500F31C" w14:textId="77777777" w:rsidR="00AD2099" w:rsidRDefault="00AD2099" w:rsidP="00487D89">
            <w:pPr>
              <w:spacing w:after="120"/>
              <w:rPr>
                <w:rFonts w:ascii="Times New Roman" w:hAnsi="Times New Roman"/>
                <w:szCs w:val="24"/>
              </w:rPr>
            </w:pPr>
            <w:r>
              <w:t>Free-flow patterns are more open formats in which fixtures are used to create a relaxed environment for customers to browse and shop at their own pace.</w:t>
            </w:r>
          </w:p>
          <w:p w14:paraId="107B1C64" w14:textId="77777777" w:rsidR="00AD2099" w:rsidRDefault="00AD2099" w:rsidP="00487D89">
            <w:pPr>
              <w:spacing w:after="120"/>
            </w:pPr>
            <w:r>
              <w:t xml:space="preserve">With a free flow pattern, there is no defined customer flow pattern. </w:t>
            </w:r>
          </w:p>
          <w:p w14:paraId="5DFCEA0A" w14:textId="77777777" w:rsidR="00AD2099" w:rsidRDefault="00AD2099" w:rsidP="00487D89">
            <w:r>
              <w:t>This type of layout works best in stores with a limited number of inventory categories, such as fashion apparel or homeware.</w:t>
            </w:r>
          </w:p>
          <w:p w14:paraId="4AAB66EF" w14:textId="77777777" w:rsidR="00AD2099" w:rsidRDefault="00AD2099" w:rsidP="00487D89">
            <w:pPr>
              <w:jc w:val="center"/>
            </w:pPr>
            <w:r>
              <w:rPr>
                <w:noProof/>
              </w:rPr>
              <w:drawing>
                <wp:inline distT="0" distB="0" distL="0" distR="0" wp14:anchorId="4BED76C3" wp14:editId="6FF1F060">
                  <wp:extent cx="2687032" cy="210021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721795" cy="2127381"/>
                          </a:xfrm>
                          <a:prstGeom prst="rect">
                            <a:avLst/>
                          </a:prstGeom>
                        </pic:spPr>
                      </pic:pic>
                    </a:graphicData>
                  </a:graphic>
                </wp:inline>
              </w:drawing>
            </w:r>
          </w:p>
        </w:tc>
      </w:tr>
    </w:tbl>
    <w:p w14:paraId="7D43FD25" w14:textId="77777777" w:rsidR="00AD2099" w:rsidRDefault="00AD2099" w:rsidP="00AD2099"/>
    <w:p w14:paraId="34537BFD" w14:textId="77777777" w:rsidR="00AD2099" w:rsidRDefault="00AD2099" w:rsidP="00AD2099">
      <w:pPr>
        <w:rPr>
          <w:lang w:val="en-ZA"/>
        </w:rPr>
      </w:pPr>
      <w:r>
        <w:rPr>
          <w:lang w:val="en-ZA"/>
        </w:rPr>
        <w:t>In stores with a free flow layout, it is mostly possible and relatively easy to set up virtually any type of special promotional display in most areas of the store.</w:t>
      </w:r>
    </w:p>
    <w:p w14:paraId="01C86305" w14:textId="77777777" w:rsidR="00487D89" w:rsidRDefault="00487D89" w:rsidP="00AD2099">
      <w:pPr>
        <w:rPr>
          <w:lang w:val="en-ZA"/>
        </w:rPr>
      </w:pPr>
    </w:p>
    <w:p w14:paraId="7F8B5C94" w14:textId="77777777" w:rsidR="00AD2099" w:rsidRDefault="00AD2099" w:rsidP="00AD2099">
      <w:pPr>
        <w:rPr>
          <w:lang w:val="en-ZA"/>
        </w:rPr>
      </w:pPr>
      <w:r>
        <w:rPr>
          <w:lang w:val="en-ZA"/>
        </w:rPr>
        <w:t>The picture below is an example. Although the wall units are fixed, the display units on the floor can easily be moved around and changed.</w:t>
      </w:r>
    </w:p>
    <w:p w14:paraId="206B8897" w14:textId="77777777" w:rsidR="00487D89" w:rsidRDefault="00487D89" w:rsidP="00AD2099">
      <w:pPr>
        <w:rPr>
          <w:lang w:val="en-ZA"/>
        </w:rPr>
      </w:pPr>
    </w:p>
    <w:p w14:paraId="5863C5C5" w14:textId="77777777" w:rsidR="00AD2099" w:rsidRDefault="00AD2099" w:rsidP="00AD2099">
      <w:pPr>
        <w:jc w:val="center"/>
        <w:rPr>
          <w:lang w:val="en-ZA"/>
        </w:rPr>
      </w:pPr>
      <w:r w:rsidRPr="00B94FDB">
        <w:rPr>
          <w:noProof/>
        </w:rPr>
        <w:drawing>
          <wp:inline distT="0" distB="0" distL="0" distR="0" wp14:anchorId="2F9F9567" wp14:editId="18335415">
            <wp:extent cx="3904735" cy="3904735"/>
            <wp:effectExtent l="0" t="0" r="635" b="63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3908213" cy="3908213"/>
                    </a:xfrm>
                    <a:prstGeom prst="rect">
                      <a:avLst/>
                    </a:prstGeom>
                  </pic:spPr>
                </pic:pic>
              </a:graphicData>
            </a:graphic>
          </wp:inline>
        </w:drawing>
      </w:r>
    </w:p>
    <w:p w14:paraId="06A70A42" w14:textId="77777777" w:rsidR="00487D89" w:rsidRDefault="00487D89" w:rsidP="00AD2099">
      <w:pPr>
        <w:jc w:val="center"/>
        <w:rPr>
          <w:lang w:val="en-ZA"/>
        </w:rPr>
      </w:pPr>
    </w:p>
    <w:p w14:paraId="51414AD6" w14:textId="77777777" w:rsidR="00AD2099" w:rsidRDefault="00AD2099" w:rsidP="00AD2099">
      <w:pPr>
        <w:rPr>
          <w:lang w:val="en-ZA"/>
        </w:rPr>
      </w:pPr>
      <w:r>
        <w:rPr>
          <w:lang w:val="en-ZA"/>
        </w:rPr>
        <w:t>Where the layout is not fixed, in other words, in stores with a free flow, the promotional display can be placed where it will have the biggest visual impact.</w:t>
      </w:r>
    </w:p>
    <w:p w14:paraId="50E0CACF" w14:textId="77777777" w:rsidR="00487D89" w:rsidRPr="00B94FDB" w:rsidRDefault="00487D89" w:rsidP="00AD2099">
      <w:pPr>
        <w:rPr>
          <w:lang w:val="en-ZA"/>
        </w:rPr>
      </w:pPr>
    </w:p>
    <w:p w14:paraId="5AD14396" w14:textId="77777777" w:rsidR="00AD2099" w:rsidRDefault="00AD2099" w:rsidP="00AD2099">
      <w:pPr>
        <w:rPr>
          <w:lang w:val="en-ZA"/>
        </w:rPr>
      </w:pPr>
      <w:r>
        <w:rPr>
          <w:lang w:val="en-ZA"/>
        </w:rPr>
        <w:t>On the other hand, if the layout is rather fixed such as in a store with a grid flow, there may be a conflict between a planned promotional display and the set layout because it is not easy to move things around for a promotional display. This is often the case in supermarkets where large gondolas stand and remain in fixed positions. In such cases, the only areas for promotional displays are at the gondola ends. This limits the type and size of promotional displays to still allow for customers to easily move around with their trolleys and also to prevent injuries such as trips and falls. Moving the products for the promotional display to the end of the gondola may remove the specific product from its “logical” position where customers would expect to look for the product.</w:t>
      </w:r>
    </w:p>
    <w:p w14:paraId="291AA9E9" w14:textId="77777777" w:rsidR="00487D89" w:rsidRDefault="00487D89" w:rsidP="00AD2099">
      <w:pPr>
        <w:rPr>
          <w:lang w:val="en-ZA"/>
        </w:rPr>
      </w:pPr>
    </w:p>
    <w:p w14:paraId="7EF51001" w14:textId="77777777" w:rsidR="00AD2099" w:rsidRDefault="00AD2099" w:rsidP="00AD2099">
      <w:pPr>
        <w:rPr>
          <w:lang w:val="en-ZA"/>
        </w:rPr>
      </w:pPr>
      <w:r>
        <w:rPr>
          <w:lang w:val="en-ZA"/>
        </w:rPr>
        <w:t>The picture below shows that although an end result that catches the eye was designed, the visual display is limited in “depth” to not create a hazard for customers with trolleys.</w:t>
      </w:r>
    </w:p>
    <w:p w14:paraId="1A73F7B1" w14:textId="77777777" w:rsidR="00487D89" w:rsidRDefault="00487D89" w:rsidP="00AD2099">
      <w:pPr>
        <w:rPr>
          <w:lang w:val="en-ZA"/>
        </w:rPr>
      </w:pPr>
    </w:p>
    <w:p w14:paraId="6DF2088E" w14:textId="77777777" w:rsidR="00AD2099" w:rsidRDefault="00AD2099" w:rsidP="00AD2099">
      <w:pPr>
        <w:rPr>
          <w:lang w:val="en-ZA"/>
        </w:rPr>
      </w:pPr>
      <w:r w:rsidRPr="00C31972">
        <w:rPr>
          <w:noProof/>
        </w:rPr>
        <w:drawing>
          <wp:inline distT="0" distB="0" distL="0" distR="0" wp14:anchorId="042D5DEF" wp14:editId="5B79450E">
            <wp:extent cx="5731510" cy="3390900"/>
            <wp:effectExtent l="0" t="0" r="254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731510" cy="3390900"/>
                    </a:xfrm>
                    <a:prstGeom prst="rect">
                      <a:avLst/>
                    </a:prstGeom>
                  </pic:spPr>
                </pic:pic>
              </a:graphicData>
            </a:graphic>
          </wp:inline>
        </w:drawing>
      </w:r>
    </w:p>
    <w:p w14:paraId="793F25D2" w14:textId="77777777" w:rsidR="00AD2099" w:rsidRDefault="00AD2099" w:rsidP="00487D89">
      <w:pPr>
        <w:pStyle w:val="ListParagraph"/>
        <w:ind w:left="0"/>
        <w:rPr>
          <w:lang w:val="en-ZA"/>
        </w:rPr>
      </w:pPr>
    </w:p>
    <w:p w14:paraId="069ADB69" w14:textId="77777777" w:rsidR="003069DE" w:rsidRDefault="003069DE" w:rsidP="00487D89">
      <w:pPr>
        <w:pStyle w:val="ListParagraph"/>
        <w:ind w:left="0"/>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D2099" w14:paraId="0886A818" w14:textId="77777777" w:rsidTr="00D9279D">
        <w:tc>
          <w:tcPr>
            <w:tcW w:w="1408" w:type="dxa"/>
            <w:shd w:val="clear" w:color="auto" w:fill="auto"/>
          </w:tcPr>
          <w:p w14:paraId="7DDFF0D4" w14:textId="77777777" w:rsidR="00AD2099" w:rsidRDefault="00D9279D" w:rsidP="00487D89">
            <w:pPr>
              <w:jc w:val="center"/>
              <w:rPr>
                <w:noProof/>
                <w:lang w:val="en-US"/>
              </w:rPr>
            </w:pPr>
            <w:bookmarkStart w:id="1588" w:name="_Hlk39478296"/>
            <w:r>
              <w:rPr>
                <w:noProof/>
                <w:lang w:val="en-US"/>
              </w:rPr>
              <w:drawing>
                <wp:inline distT="0" distB="0" distL="0" distR="0" wp14:anchorId="565B22DF" wp14:editId="0155975D">
                  <wp:extent cx="468000" cy="468000"/>
                  <wp:effectExtent l="0" t="0" r="8255" b="8255"/>
                  <wp:docPr id="1211" name="Picture 121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27033C" w14:textId="77777777" w:rsidR="00AD2099" w:rsidRPr="00D9279D" w:rsidRDefault="00AD2099" w:rsidP="00D9279D">
            <w:pPr>
              <w:spacing w:after="120"/>
              <w:rPr>
                <w:b/>
                <w:bCs/>
                <w:lang w:val="en-US"/>
              </w:rPr>
            </w:pPr>
            <w:r w:rsidRPr="00D9279D">
              <w:rPr>
                <w:b/>
                <w:bCs/>
                <w:lang w:val="en-US"/>
              </w:rPr>
              <w:t xml:space="preserve">Activity </w:t>
            </w:r>
            <w:r w:rsidR="00487D89" w:rsidRPr="00D9279D">
              <w:rPr>
                <w:b/>
                <w:bCs/>
                <w:lang w:val="en-US"/>
              </w:rPr>
              <w:t>92</w:t>
            </w:r>
            <w:r w:rsidR="00D9279D">
              <w:rPr>
                <w:b/>
                <w:bCs/>
                <w:lang w:val="en-US"/>
              </w:rPr>
              <w:t xml:space="preserve"> </w:t>
            </w:r>
            <w:r w:rsidRPr="00D9279D">
              <w:rPr>
                <w:b/>
                <w:bCs/>
                <w:lang w:val="en-US"/>
              </w:rPr>
              <w:t>(KM06 IAC0403)</w:t>
            </w:r>
          </w:p>
          <w:p w14:paraId="5AB3BEFB" w14:textId="77777777" w:rsidR="00AD2099" w:rsidRDefault="00AD2099" w:rsidP="00D9279D">
            <w:pPr>
              <w:spacing w:after="120"/>
              <w:rPr>
                <w:lang w:val="en-US"/>
              </w:rPr>
            </w:pPr>
            <w:r>
              <w:rPr>
                <w:lang w:val="en-US"/>
              </w:rPr>
              <w:t>Work in groups. Please complete the activity in your workbook.</w:t>
            </w:r>
          </w:p>
          <w:p w14:paraId="3CB28723" w14:textId="77777777" w:rsidR="00AD2099" w:rsidRDefault="00AD2099" w:rsidP="00D9279D">
            <w:pPr>
              <w:spacing w:after="120"/>
              <w:rPr>
                <w:lang w:val="en-US"/>
              </w:rPr>
            </w:pPr>
            <w:r>
              <w:rPr>
                <w:lang w:val="en-US"/>
              </w:rPr>
              <w:t xml:space="preserve">Discuss examples of situations at your stores where there was conflict between fixed store layout and promotional displays.  </w:t>
            </w:r>
          </w:p>
          <w:p w14:paraId="27F72F65" w14:textId="77777777" w:rsidR="00AD2099" w:rsidRDefault="00AD2099" w:rsidP="00D9279D">
            <w:pPr>
              <w:spacing w:after="120"/>
              <w:rPr>
                <w:lang w:val="en-US"/>
              </w:rPr>
            </w:pPr>
            <w:r>
              <w:rPr>
                <w:lang w:val="en-US"/>
              </w:rPr>
              <w:t>From the examples coming from your group, prepare a list of possible conflicts.</w:t>
            </w:r>
          </w:p>
          <w:p w14:paraId="50E1FBD3" w14:textId="77777777" w:rsidR="00AD2099" w:rsidRDefault="00AD2099" w:rsidP="00D9279D">
            <w:pPr>
              <w:rPr>
                <w:lang w:val="en-US"/>
              </w:rPr>
            </w:pPr>
            <w:r>
              <w:rPr>
                <w:lang w:val="en-US"/>
              </w:rPr>
              <w:t>Use your list with examples to make a presentation to the rest of the group.</w:t>
            </w:r>
          </w:p>
        </w:tc>
      </w:tr>
      <w:bookmarkEnd w:id="1588"/>
    </w:tbl>
    <w:p w14:paraId="30EB5D69" w14:textId="77777777" w:rsidR="00AD2099" w:rsidRDefault="00AD2099" w:rsidP="00D9279D">
      <w:pPr>
        <w:pStyle w:val="ListParagraph"/>
        <w:ind w:left="0"/>
        <w:rPr>
          <w:lang w:val="en-ZA"/>
        </w:rPr>
      </w:pPr>
    </w:p>
    <w:p w14:paraId="506B63EE" w14:textId="77777777" w:rsidR="003069DE" w:rsidRDefault="003069DE" w:rsidP="00D9279D">
      <w:pPr>
        <w:pStyle w:val="ListParagraph"/>
        <w:ind w:left="0"/>
        <w:rPr>
          <w:lang w:val="en-ZA"/>
        </w:rPr>
      </w:pPr>
    </w:p>
    <w:p w14:paraId="42E572AF" w14:textId="77777777" w:rsidR="00AD2099" w:rsidRDefault="00AD2099" w:rsidP="00AD2099">
      <w:pPr>
        <w:pStyle w:val="Caption"/>
        <w:rPr>
          <w:noProof/>
        </w:rPr>
      </w:pPr>
      <w:r>
        <w:rPr>
          <w:noProof/>
        </w:rPr>
        <w:t>conclusion</w:t>
      </w:r>
    </w:p>
    <w:p w14:paraId="776D7984" w14:textId="77777777" w:rsidR="00D9279D" w:rsidRPr="00D9279D" w:rsidRDefault="00D9279D" w:rsidP="00D9279D">
      <w:pPr>
        <w:rPr>
          <w:lang w:val="en-ZA"/>
        </w:rPr>
      </w:pPr>
    </w:p>
    <w:p w14:paraId="3DDBA3E8" w14:textId="77777777" w:rsidR="00AD2099" w:rsidRPr="007F7974" w:rsidRDefault="00AD2099" w:rsidP="00AD2099">
      <w:pPr>
        <w:rPr>
          <w:lang w:val="en-ZA"/>
        </w:rPr>
      </w:pPr>
      <w:r>
        <w:rPr>
          <w:lang w:val="en-ZA"/>
        </w:rPr>
        <w:t>This chapter concludes the module on visual merchandising.</w:t>
      </w:r>
    </w:p>
    <w:p w14:paraId="2E2BC4F0" w14:textId="77777777" w:rsidR="00D9279D" w:rsidRDefault="00D9279D">
      <w:pPr>
        <w:spacing w:line="240" w:lineRule="auto"/>
        <w:jc w:val="left"/>
        <w:rPr>
          <w:noProof/>
        </w:rPr>
      </w:pPr>
      <w:r>
        <w:rPr>
          <w:noProof/>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D9279D" w14:paraId="044E6CD6" w14:textId="77777777" w:rsidTr="003A03A1">
        <w:tc>
          <w:tcPr>
            <w:tcW w:w="5000" w:type="pct"/>
            <w:shd w:val="clear" w:color="auto" w:fill="7F7F7F" w:themeFill="text1" w:themeFillTint="80"/>
            <w:hideMark/>
          </w:tcPr>
          <w:p w14:paraId="602EF3DE" w14:textId="77777777" w:rsidR="00D9279D" w:rsidRDefault="00D9279D" w:rsidP="003A03A1">
            <w:pPr>
              <w:pStyle w:val="Heading1"/>
              <w:rPr>
                <w:szCs w:val="32"/>
                <w:lang w:val="en-GB"/>
              </w:rPr>
            </w:pPr>
            <w:bookmarkStart w:id="1589" w:name="_Toc39497329"/>
            <w:bookmarkStart w:id="1590" w:name="_Toc46937279"/>
            <w:r>
              <w:t>Bibliography</w:t>
            </w:r>
            <w:bookmarkEnd w:id="1589"/>
            <w:bookmarkEnd w:id="1590"/>
          </w:p>
        </w:tc>
      </w:tr>
    </w:tbl>
    <w:p w14:paraId="4FB1F168" w14:textId="77777777" w:rsidR="00D9279D" w:rsidRDefault="00D9279D" w:rsidP="00D9279D"/>
    <w:p w14:paraId="78870E4D" w14:textId="77777777" w:rsidR="00AD2099" w:rsidRDefault="00AD2099" w:rsidP="00D9279D">
      <w:pPr>
        <w:pStyle w:val="Heading2"/>
      </w:pPr>
      <w:bookmarkStart w:id="1591" w:name="_Toc39497330"/>
      <w:bookmarkStart w:id="1592" w:name="_Toc46937280"/>
      <w:r>
        <w:t>BOOKS</w:t>
      </w:r>
      <w:bookmarkEnd w:id="1591"/>
      <w:bookmarkEnd w:id="1592"/>
    </w:p>
    <w:p w14:paraId="703C92E9" w14:textId="77777777" w:rsidR="00AD2099" w:rsidRDefault="00AD2099" w:rsidP="00AD2099">
      <w:pPr>
        <w:jc w:val="left"/>
      </w:pPr>
      <w:r w:rsidRPr="00AA715A">
        <w:t xml:space="preserve">SWATI, Bhalla &amp; ANURAAG, S. 2010. </w:t>
      </w:r>
      <w:r w:rsidRPr="00AA715A">
        <w:rPr>
          <w:i/>
          <w:iCs/>
        </w:rPr>
        <w:t>Virtual merchandising</w:t>
      </w:r>
      <w:r w:rsidRPr="00AA715A">
        <w:t xml:space="preserve">. New Delhi: Tata McGrawHill </w:t>
      </w:r>
    </w:p>
    <w:p w14:paraId="5EDCE70F" w14:textId="77777777" w:rsidR="00D9279D" w:rsidRDefault="00D9279D" w:rsidP="00AD2099">
      <w:pPr>
        <w:jc w:val="left"/>
      </w:pPr>
    </w:p>
    <w:p w14:paraId="5B991260" w14:textId="77777777" w:rsidR="00AD2099" w:rsidRDefault="00AD2099" w:rsidP="00D9279D">
      <w:pPr>
        <w:pStyle w:val="Heading2"/>
      </w:pPr>
      <w:bookmarkStart w:id="1593" w:name="_Toc39497331"/>
      <w:bookmarkStart w:id="1594" w:name="_Toc46937281"/>
      <w:r w:rsidRPr="005C0BF1">
        <w:t>INTERNET</w:t>
      </w:r>
      <w:bookmarkEnd w:id="1593"/>
      <w:bookmarkEnd w:id="1594"/>
    </w:p>
    <w:p w14:paraId="1A62C43E" w14:textId="77777777" w:rsidR="00AD2099" w:rsidRDefault="00AD2099" w:rsidP="00AD2099">
      <w:pPr>
        <w:jc w:val="left"/>
        <w:rPr>
          <w:color w:val="000000" w:themeColor="text1"/>
        </w:rPr>
      </w:pPr>
      <w:r w:rsidRPr="007F7974">
        <w:rPr>
          <w:color w:val="000000" w:themeColor="text1"/>
        </w:rPr>
        <w:t xml:space="preserve">“Electronic shelf labelling: time to make retail stores more efficient.” </w:t>
      </w:r>
      <w:r w:rsidR="00D9279D" w:rsidRPr="00D9279D">
        <w:rPr>
          <w:color w:val="000000" w:themeColor="text1"/>
        </w:rPr>
        <w:t>https://medium.com/@ENGINEtransformation/electronic-shelf-labelling-time-to-make-retail-stores-more-efficient-9c0fa368d6c</w:t>
      </w:r>
      <w:r w:rsidRPr="007F7974">
        <w:rPr>
          <w:color w:val="000000" w:themeColor="text1"/>
        </w:rPr>
        <w:t>4</w:t>
      </w:r>
    </w:p>
    <w:p w14:paraId="5A0F506B" w14:textId="77777777" w:rsidR="00D9279D" w:rsidRPr="007F7974" w:rsidRDefault="00D9279D" w:rsidP="00AD2099">
      <w:pPr>
        <w:jc w:val="left"/>
        <w:rPr>
          <w:rFonts w:ascii="Times New Roman" w:hAnsi="Times New Roman"/>
          <w:color w:val="000000" w:themeColor="text1"/>
          <w:szCs w:val="48"/>
          <w:lang w:eastAsia="en-GB"/>
        </w:rPr>
      </w:pPr>
    </w:p>
    <w:p w14:paraId="188D072B" w14:textId="77777777" w:rsidR="00AD2099" w:rsidRPr="007F7974" w:rsidRDefault="00AD2099" w:rsidP="00AD2099">
      <w:pPr>
        <w:jc w:val="left"/>
        <w:rPr>
          <w:color w:val="000000" w:themeColor="text1"/>
        </w:rPr>
      </w:pPr>
      <w:r w:rsidRPr="007F7974">
        <w:rPr>
          <w:color w:val="000000" w:themeColor="text1"/>
        </w:rPr>
        <w:t xml:space="preserve">“Four principles of marketing.” </w:t>
      </w:r>
      <w:r w:rsidRPr="00D9279D">
        <w:t>https://online.wvstateu.edu/news/business/principles-of-marketing/</w:t>
      </w:r>
    </w:p>
    <w:p w14:paraId="7558BE7B" w14:textId="77777777" w:rsidR="00D9279D" w:rsidRDefault="00D9279D" w:rsidP="00AD2099">
      <w:pPr>
        <w:jc w:val="left"/>
        <w:rPr>
          <w:color w:val="000000" w:themeColor="text1"/>
        </w:rPr>
      </w:pPr>
    </w:p>
    <w:p w14:paraId="689067EC" w14:textId="77777777" w:rsidR="00AD2099" w:rsidRDefault="00AD2099" w:rsidP="00AD2099">
      <w:pPr>
        <w:jc w:val="left"/>
        <w:rPr>
          <w:rStyle w:val="Hyperlink"/>
          <w:color w:val="000000" w:themeColor="text1"/>
        </w:rPr>
      </w:pPr>
      <w:r w:rsidRPr="007F7974">
        <w:rPr>
          <w:color w:val="000000" w:themeColor="text1"/>
        </w:rPr>
        <w:t xml:space="preserve">“Four types of market segmentation with examples.” </w:t>
      </w:r>
      <w:r w:rsidRPr="00D9279D">
        <w:t>https://blog.alexa.com/types-of-market-segmentation/</w:t>
      </w:r>
    </w:p>
    <w:p w14:paraId="06EFB0AA" w14:textId="77777777" w:rsidR="00D9279D" w:rsidRPr="007F7974" w:rsidRDefault="00D9279D" w:rsidP="00AD2099">
      <w:pPr>
        <w:jc w:val="left"/>
        <w:rPr>
          <w:color w:val="000000" w:themeColor="text1"/>
        </w:rPr>
      </w:pPr>
    </w:p>
    <w:p w14:paraId="34591AC3" w14:textId="77777777" w:rsidR="00AD2099" w:rsidRPr="007F7974" w:rsidRDefault="00AD2099" w:rsidP="00AD2099">
      <w:pPr>
        <w:jc w:val="left"/>
        <w:rPr>
          <w:color w:val="000000" w:themeColor="text1"/>
        </w:rPr>
      </w:pPr>
      <w:r w:rsidRPr="007F7974">
        <w:rPr>
          <w:color w:val="000000" w:themeColor="text1"/>
        </w:rPr>
        <w:t>“In-Store signage.” https://www.retaildoc.com/retail-101/retail-merchandising#direct-inform-inspire</w:t>
      </w:r>
    </w:p>
    <w:p w14:paraId="59647CBC" w14:textId="77777777" w:rsidR="00AD2099" w:rsidRDefault="00AD2099" w:rsidP="00AD2099">
      <w:pPr>
        <w:jc w:val="left"/>
        <w:rPr>
          <w:color w:val="000000" w:themeColor="text1"/>
        </w:rPr>
      </w:pPr>
      <w:r w:rsidRPr="007F7974">
        <w:rPr>
          <w:color w:val="000000" w:themeColor="text1"/>
        </w:rPr>
        <w:t>“The 5 irrefutable principles of selling.” https:www.entrepreneur.com</w:t>
      </w:r>
    </w:p>
    <w:p w14:paraId="7F122696" w14:textId="77777777" w:rsidR="00D9279D" w:rsidRPr="007F7974" w:rsidRDefault="00D9279D" w:rsidP="00AD2099">
      <w:pPr>
        <w:jc w:val="left"/>
        <w:rPr>
          <w:color w:val="000000" w:themeColor="text1"/>
        </w:rPr>
      </w:pPr>
    </w:p>
    <w:p w14:paraId="765F5714" w14:textId="77777777" w:rsidR="00AD2099" w:rsidRDefault="00AD2099" w:rsidP="00AD2099">
      <w:pPr>
        <w:jc w:val="left"/>
        <w:rPr>
          <w:color w:val="000000" w:themeColor="text1"/>
        </w:rPr>
      </w:pPr>
      <w:r w:rsidRPr="007F7974">
        <w:rPr>
          <w:color w:val="000000" w:themeColor="text1"/>
        </w:rPr>
        <w:t xml:space="preserve">“The five basics of virtual merchandising.” </w:t>
      </w:r>
      <w:r w:rsidR="00D9279D" w:rsidRPr="00D9279D">
        <w:rPr>
          <w:color w:val="000000" w:themeColor="text1"/>
        </w:rPr>
        <w:t>http://barbarawrightdesign.com/recognition/featured-publications/the-five-basics-of-visual-merchandising</w:t>
      </w:r>
    </w:p>
    <w:p w14:paraId="429C8D95" w14:textId="77777777" w:rsidR="00D9279D" w:rsidRPr="007F7974" w:rsidRDefault="00D9279D" w:rsidP="00AD2099">
      <w:pPr>
        <w:jc w:val="left"/>
        <w:rPr>
          <w:color w:val="000000" w:themeColor="text1"/>
        </w:rPr>
      </w:pPr>
    </w:p>
    <w:p w14:paraId="0AF05597" w14:textId="77777777" w:rsidR="00AD2099" w:rsidRDefault="00AD2099" w:rsidP="00AD2099">
      <w:pPr>
        <w:jc w:val="left"/>
        <w:rPr>
          <w:rStyle w:val="Hyperlink"/>
          <w:color w:val="000000" w:themeColor="text1"/>
        </w:rPr>
      </w:pPr>
      <w:r w:rsidRPr="007F7974">
        <w:rPr>
          <w:color w:val="000000" w:themeColor="text1"/>
        </w:rPr>
        <w:t>“</w:t>
      </w:r>
      <w:r>
        <w:rPr>
          <w:color w:val="000000" w:themeColor="text1"/>
        </w:rPr>
        <w:t>T</w:t>
      </w:r>
      <w:r w:rsidRPr="007F7974">
        <w:rPr>
          <w:color w:val="000000" w:themeColor="text1"/>
        </w:rPr>
        <w:t xml:space="preserve">he role of advertising in retail.” </w:t>
      </w:r>
      <w:r w:rsidRPr="00D9279D">
        <w:t>https://www.managementstudyguide.com/role-of-advertising-in-retail.htm</w:t>
      </w:r>
    </w:p>
    <w:p w14:paraId="411027C5" w14:textId="77777777" w:rsidR="00D9279D" w:rsidRPr="007F7974" w:rsidRDefault="00D9279D" w:rsidP="00AD2099">
      <w:pPr>
        <w:jc w:val="left"/>
        <w:rPr>
          <w:color w:val="000000" w:themeColor="text1"/>
        </w:rPr>
      </w:pPr>
    </w:p>
    <w:p w14:paraId="23D286F6" w14:textId="77777777" w:rsidR="00AD2099" w:rsidRDefault="00AD2099" w:rsidP="00AD2099">
      <w:pPr>
        <w:jc w:val="left"/>
        <w:rPr>
          <w:rStyle w:val="Strong"/>
          <w:b w:val="0"/>
          <w:bCs w:val="0"/>
          <w:color w:val="000000" w:themeColor="text1"/>
        </w:rPr>
      </w:pPr>
      <w:r w:rsidRPr="00D9279D">
        <w:rPr>
          <w:rStyle w:val="Strong"/>
          <w:b w:val="0"/>
          <w:bCs w:val="0"/>
          <w:color w:val="000000" w:themeColor="text1"/>
        </w:rPr>
        <w:t xml:space="preserve">“The science that makes us spend more in supermarkets, and feel good while we do it.” </w:t>
      </w:r>
      <w:r w:rsidR="00D9279D" w:rsidRPr="00D9279D">
        <w:rPr>
          <w:rStyle w:val="Strong"/>
          <w:b w:val="0"/>
          <w:bCs w:val="0"/>
          <w:color w:val="000000" w:themeColor="text1"/>
        </w:rPr>
        <w:t>https://theconversation.com/the-science-that-makes-us-spend-more-in-supermarkets-and-feel-good-while-we-do-it-23857</w:t>
      </w:r>
    </w:p>
    <w:p w14:paraId="5E904F67" w14:textId="77777777" w:rsidR="00D9279D" w:rsidRPr="00D9279D" w:rsidRDefault="00D9279D" w:rsidP="00AD2099">
      <w:pPr>
        <w:jc w:val="left"/>
        <w:rPr>
          <w:rFonts w:ascii="Times New Roman" w:hAnsi="Times New Roman"/>
          <w:b/>
          <w:bCs/>
          <w:color w:val="000000" w:themeColor="text1"/>
          <w:szCs w:val="48"/>
          <w:lang w:eastAsia="en-GB"/>
        </w:rPr>
      </w:pPr>
    </w:p>
    <w:p w14:paraId="6142F98F" w14:textId="77777777" w:rsidR="00AD2099" w:rsidRPr="007F7974" w:rsidRDefault="00AD2099" w:rsidP="00AD2099">
      <w:pPr>
        <w:jc w:val="left"/>
        <w:rPr>
          <w:color w:val="000000" w:themeColor="text1"/>
        </w:rPr>
      </w:pPr>
      <w:r w:rsidRPr="007F7974">
        <w:rPr>
          <w:color w:val="000000" w:themeColor="text1"/>
        </w:rPr>
        <w:t>“What is Visual Merchandising? - Definition, Objectives &amp; Types.” https://study.com/academy/lesson/what-is-visual-merchandising-definition-objectives-types.html</w:t>
      </w:r>
    </w:p>
    <w:p w14:paraId="616CC64D" w14:textId="77777777" w:rsidR="00AD2099" w:rsidRPr="007F7974" w:rsidRDefault="00AD2099" w:rsidP="00AD2099">
      <w:pPr>
        <w:jc w:val="left"/>
        <w:rPr>
          <w:color w:val="000000" w:themeColor="text1"/>
        </w:rPr>
      </w:pPr>
    </w:p>
    <w:p w14:paraId="250072A2" w14:textId="77777777" w:rsidR="00AD2099" w:rsidRPr="00896A90" w:rsidRDefault="00AD2099" w:rsidP="00D9279D">
      <w:pPr>
        <w:pStyle w:val="Heading2"/>
      </w:pPr>
      <w:bookmarkStart w:id="1595" w:name="_Toc39497332"/>
      <w:bookmarkStart w:id="1596" w:name="_Toc46937282"/>
      <w:r w:rsidRPr="00896A90">
        <w:t>FOOTNOTES</w:t>
      </w:r>
      <w:bookmarkEnd w:id="1595"/>
      <w:bookmarkEnd w:id="1596"/>
    </w:p>
    <w:p w14:paraId="1D3A7198" w14:textId="77777777" w:rsidR="00D9279D" w:rsidRPr="000461EE" w:rsidRDefault="00D9279D" w:rsidP="00D9279D">
      <w:pPr>
        <w:pStyle w:val="EndnoteText"/>
        <w:spacing w:line="360" w:lineRule="auto"/>
        <w:jc w:val="left"/>
        <w:rPr>
          <w:lang w:val="en-ZA"/>
        </w:rPr>
      </w:pPr>
      <w:r w:rsidRPr="00623032">
        <w:rPr>
          <w:vertAlign w:val="superscript"/>
        </w:rPr>
        <w:t xml:space="preserve">i </w:t>
      </w:r>
      <w:r w:rsidRPr="000461EE">
        <w:t>https://www.ama.org/the-definition-of-marketing-what-is-marketing/</w:t>
      </w:r>
    </w:p>
    <w:p w14:paraId="6624854B" w14:textId="77777777" w:rsidR="00D9279D" w:rsidRPr="003A047E" w:rsidRDefault="00D9279D" w:rsidP="00D9279D">
      <w:pPr>
        <w:pStyle w:val="EndnoteText"/>
        <w:spacing w:line="360" w:lineRule="auto"/>
        <w:jc w:val="left"/>
        <w:rPr>
          <w:lang w:val="en-ZA"/>
        </w:rPr>
      </w:pPr>
      <w:r w:rsidRPr="00623032">
        <w:rPr>
          <w:vertAlign w:val="superscript"/>
        </w:rPr>
        <w:t>ii</w:t>
      </w:r>
      <w:r>
        <w:t xml:space="preserve"> </w:t>
      </w:r>
      <w:r>
        <w:rPr>
          <w:lang w:val="en-ZA"/>
        </w:rPr>
        <w:t xml:space="preserve">“What is branding in marketing?” </w:t>
      </w:r>
      <w:r w:rsidRPr="003A047E">
        <w:rPr>
          <w:lang w:val="en-ZA"/>
        </w:rPr>
        <w:t>https://www.oberlo.co.za/ecommerce-wiki/branding</w:t>
      </w:r>
    </w:p>
    <w:p w14:paraId="221A8D7A" w14:textId="77777777" w:rsidR="00D9279D" w:rsidRPr="008B0659" w:rsidRDefault="00D9279D" w:rsidP="00D9279D">
      <w:pPr>
        <w:pStyle w:val="EndnoteText"/>
        <w:spacing w:line="360" w:lineRule="auto"/>
        <w:jc w:val="left"/>
        <w:rPr>
          <w:lang w:val="en-ZA"/>
        </w:rPr>
      </w:pPr>
      <w:r w:rsidRPr="00623032">
        <w:rPr>
          <w:vertAlign w:val="superscript"/>
        </w:rPr>
        <w:t>iii</w:t>
      </w:r>
      <w:r>
        <w:t xml:space="preserve"> </w:t>
      </w:r>
      <w:r w:rsidRPr="008B0659">
        <w:t>https://www.linkedin.com/pulse/5-principles-visual-merchandising-mante-kvedare</w:t>
      </w:r>
    </w:p>
    <w:p w14:paraId="6FB24521" w14:textId="77777777" w:rsidR="00D9279D" w:rsidRPr="005B15CC" w:rsidRDefault="00D9279D" w:rsidP="00D9279D">
      <w:pPr>
        <w:pStyle w:val="EndnoteText"/>
        <w:spacing w:line="360" w:lineRule="auto"/>
        <w:jc w:val="left"/>
        <w:rPr>
          <w:lang w:val="en-ZA"/>
        </w:rPr>
      </w:pPr>
      <w:r w:rsidRPr="00623032">
        <w:rPr>
          <w:vertAlign w:val="superscript"/>
        </w:rPr>
        <w:t>iv</w:t>
      </w:r>
      <w:r>
        <w:t xml:space="preserve"> </w:t>
      </w:r>
      <w:r w:rsidRPr="005B15CC">
        <w:t>https://theconversation.com/the-science-that-makes-us-spend-more-in-supermarkets-and-feel-good-while-we-do-it-23857</w:t>
      </w:r>
    </w:p>
    <w:p w14:paraId="2512EB97" w14:textId="77777777" w:rsidR="00D9279D" w:rsidRPr="0044274D" w:rsidRDefault="00D9279D" w:rsidP="00D9279D">
      <w:pPr>
        <w:pStyle w:val="EndnoteText"/>
        <w:spacing w:line="360" w:lineRule="auto"/>
        <w:jc w:val="left"/>
        <w:rPr>
          <w:lang w:val="en-ZA"/>
        </w:rPr>
      </w:pPr>
      <w:r w:rsidRPr="00623032">
        <w:rPr>
          <w:vertAlign w:val="superscript"/>
        </w:rPr>
        <w:t>v</w:t>
      </w:r>
      <w:r>
        <w:t xml:space="preserve"> </w:t>
      </w:r>
      <w:r w:rsidRPr="0044274D">
        <w:t>https://study.com/academy/lesson/what-is-visual-merchandising-definition-objectives-types.html</w:t>
      </w:r>
    </w:p>
    <w:p w14:paraId="61E4C935" w14:textId="77777777" w:rsidR="00D9279D" w:rsidRPr="0044274D" w:rsidRDefault="00D9279D" w:rsidP="00D9279D">
      <w:pPr>
        <w:pStyle w:val="EndnoteText"/>
        <w:spacing w:line="360" w:lineRule="auto"/>
        <w:jc w:val="left"/>
        <w:rPr>
          <w:lang w:val="en-ZA"/>
        </w:rPr>
      </w:pPr>
      <w:r w:rsidRPr="00623032">
        <w:rPr>
          <w:vertAlign w:val="superscript"/>
        </w:rPr>
        <w:t>vi</w:t>
      </w:r>
      <w:r>
        <w:t xml:space="preserve"> </w:t>
      </w:r>
      <w:r w:rsidRPr="0044274D">
        <w:t>https://www.kangan.edu.au/students/blog/importance-visual-of-visual-merchandising</w:t>
      </w:r>
    </w:p>
    <w:p w14:paraId="2107EFCA" w14:textId="77777777" w:rsidR="00D9279D" w:rsidRPr="009D5F1E" w:rsidRDefault="00D9279D" w:rsidP="00D9279D">
      <w:pPr>
        <w:pStyle w:val="EndnoteText"/>
        <w:spacing w:line="360" w:lineRule="auto"/>
        <w:jc w:val="left"/>
        <w:rPr>
          <w:lang w:val="en-ZA"/>
        </w:rPr>
      </w:pPr>
      <w:r w:rsidRPr="00623032">
        <w:rPr>
          <w:vertAlign w:val="superscript"/>
        </w:rPr>
        <w:t>vii</w:t>
      </w:r>
      <w:r>
        <w:t xml:space="preserve"> </w:t>
      </w:r>
      <w:r w:rsidRPr="009D5F1E">
        <w:t>https://medium.com/@ENGINEtransformation/electronic-shelf-labelling-time-to-make-retail-stores-more-efficient-9c0fa368d6c4</w:t>
      </w:r>
    </w:p>
    <w:p w14:paraId="4886E3B0" w14:textId="77777777" w:rsidR="00AD2099" w:rsidRDefault="00AD2099" w:rsidP="00AD2099"/>
    <w:p w14:paraId="79D99F77" w14:textId="77777777" w:rsidR="00AD2099" w:rsidRDefault="00AD2099" w:rsidP="00AD2099"/>
    <w:p w14:paraId="2CC791D7" w14:textId="77777777" w:rsidR="00542FAA" w:rsidRDefault="00542FAA" w:rsidP="002C1F7D">
      <w:pPr>
        <w:rPr>
          <w:rFonts w:cs="Arial"/>
        </w:rPr>
        <w:sectPr w:rsidR="00542FAA" w:rsidSect="001C6D34">
          <w:headerReference w:type="default" r:id="rId309"/>
          <w:footerReference w:type="default" r:id="rId310"/>
          <w:pgSz w:w="11907" w:h="16840" w:code="9"/>
          <w:pgMar w:top="1440" w:right="1440" w:bottom="1440" w:left="1440" w:header="567" w:footer="680" w:gutter="0"/>
          <w:cols w:space="720"/>
          <w:docGrid w:linePitch="360"/>
        </w:sectPr>
      </w:pPr>
    </w:p>
    <w:p w14:paraId="7F32B773" w14:textId="77777777" w:rsidR="00B91D45" w:rsidRDefault="00B91D45" w:rsidP="00B91D45">
      <w:pPr>
        <w:pStyle w:val="Heading1"/>
        <w:rPr>
          <w:rFonts w:cs="Arial"/>
        </w:rPr>
      </w:pPr>
      <w:bookmarkStart w:id="1597" w:name="_Toc46937283"/>
      <w:r>
        <w:t>Module 7: Financial performance</w:t>
      </w:r>
      <w:bookmarkStart w:id="1598" w:name="_Hlk39582470"/>
      <w:r>
        <w:rPr>
          <w:noProof/>
        </w:rPr>
        <w:drawing>
          <wp:anchor distT="0" distB="0" distL="114300" distR="114300" simplePos="0" relativeHeight="251732992" behindDoc="0" locked="0" layoutInCell="1" allowOverlap="1" wp14:anchorId="4B9C6FCD" wp14:editId="4B79DAF9">
            <wp:simplePos x="0" y="0"/>
            <wp:positionH relativeFrom="column">
              <wp:posOffset>-15367</wp:posOffset>
            </wp:positionH>
            <wp:positionV relativeFrom="paragraph">
              <wp:posOffset>1275550</wp:posOffset>
            </wp:positionV>
            <wp:extent cx="5759130" cy="4576378"/>
            <wp:effectExtent l="0" t="0" r="0" b="0"/>
            <wp:wrapNone/>
            <wp:docPr id="1243" name="Picture 124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rotWithShape="1">
                    <a:blip r:embed="rId311">
                      <a:extLst>
                        <a:ext uri="{28A0092B-C50C-407E-A947-70E740481C1C}">
                          <a14:useLocalDpi xmlns:a14="http://schemas.microsoft.com/office/drawing/2010/main" val="0"/>
                        </a:ext>
                      </a:extLst>
                    </a:blip>
                    <a:srcRect r="15914"/>
                    <a:stretch/>
                  </pic:blipFill>
                  <pic:spPr bwMode="auto">
                    <a:xfrm>
                      <a:off x="0" y="0"/>
                      <a:ext cx="5759214" cy="45764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731968" behindDoc="0" locked="0" layoutInCell="1" allowOverlap="1" wp14:anchorId="1CD25D0C" wp14:editId="4D485FFD">
            <wp:simplePos x="0" y="0"/>
            <wp:positionH relativeFrom="column">
              <wp:posOffset>4629876</wp:posOffset>
            </wp:positionH>
            <wp:positionV relativeFrom="paragraph">
              <wp:posOffset>8699681</wp:posOffset>
            </wp:positionV>
            <wp:extent cx="1205230" cy="385445"/>
            <wp:effectExtent l="0" t="0" r="0" b="0"/>
            <wp:wrapNone/>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728896" behindDoc="0" locked="0" layoutInCell="1" allowOverlap="1" wp14:anchorId="6C974373" wp14:editId="02038B1E">
                <wp:simplePos x="0" y="0"/>
                <wp:positionH relativeFrom="margin">
                  <wp:posOffset>-104140</wp:posOffset>
                </wp:positionH>
                <wp:positionV relativeFrom="paragraph">
                  <wp:posOffset>6558329</wp:posOffset>
                </wp:positionV>
                <wp:extent cx="5939790" cy="1404620"/>
                <wp:effectExtent l="0" t="0" r="0" b="3810"/>
                <wp:wrapNone/>
                <wp:docPr id="1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28EBA7F1" w14:textId="77777777" w:rsidR="004B432B" w:rsidRPr="00EA456B" w:rsidRDefault="004B432B" w:rsidP="00B91D45">
                            <w:pPr>
                              <w:spacing w:line="240" w:lineRule="auto"/>
                              <w:rPr>
                                <w:rFonts w:ascii="Arial Narrow" w:hAnsi="Arial Narrow"/>
                                <w:b/>
                                <w:sz w:val="52"/>
                                <w:szCs w:val="52"/>
                              </w:rPr>
                            </w:pPr>
                            <w:r w:rsidRPr="00EA456B">
                              <w:rPr>
                                <w:rFonts w:ascii="Arial Narrow" w:hAnsi="Arial Narrow"/>
                                <w:b/>
                                <w:sz w:val="52"/>
                                <w:szCs w:val="52"/>
                              </w:rPr>
                              <w:t>RETAIL CHAIN STORE MANAGER</w:t>
                            </w:r>
                          </w:p>
                          <w:p w14:paraId="73969B58" w14:textId="77777777" w:rsidR="004B432B" w:rsidRPr="00EA456B" w:rsidRDefault="004B432B" w:rsidP="00B91D45">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3D27427" w14:textId="77777777" w:rsidR="004B432B" w:rsidRDefault="004B432B" w:rsidP="00B91D45">
                            <w:pPr>
                              <w:spacing w:line="240" w:lineRule="auto"/>
                              <w:rPr>
                                <w:rFonts w:ascii="Arial Narrow" w:hAnsi="Arial Narrow"/>
                                <w:b/>
                                <w:color w:val="595959" w:themeColor="text1" w:themeTint="A6"/>
                                <w:sz w:val="44"/>
                                <w:szCs w:val="44"/>
                              </w:rPr>
                            </w:pPr>
                          </w:p>
                          <w:p w14:paraId="6BBEFFAA" w14:textId="77777777" w:rsidR="004B432B" w:rsidRDefault="004B432B"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19631492" w14:textId="77777777" w:rsidR="004B432B" w:rsidRPr="003466F8" w:rsidRDefault="004B432B"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7: Financial performance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974373" id="_x0000_s1033" type="#_x0000_t202" style="position:absolute;left:0;text-align:left;margin-left:-8.2pt;margin-top:516.4pt;width:467.7pt;height:110.6pt;z-index:2517288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Bt&#10;JZ/NEQIAAP0DAAAOAAAAAAAAAAAAAAAAAC4CAABkcnMvZTJvRG9jLnhtbFBLAQItABQABgAIAAAA&#10;IQBFXPlN4AAAAA0BAAAPAAAAAAAAAAAAAAAAAGsEAABkcnMvZG93bnJldi54bWxQSwUGAAAAAAQA&#10;BADzAAAAeAUAAAAA&#10;" filled="f" stroked="f">
                <v:textbox style="mso-fit-shape-to-text:t">
                  <w:txbxContent>
                    <w:p w14:paraId="28EBA7F1" w14:textId="77777777" w:rsidR="004B432B" w:rsidRPr="00EA456B" w:rsidRDefault="004B432B" w:rsidP="00B91D45">
                      <w:pPr>
                        <w:spacing w:line="240" w:lineRule="auto"/>
                        <w:rPr>
                          <w:rFonts w:ascii="Arial Narrow" w:hAnsi="Arial Narrow"/>
                          <w:b/>
                          <w:sz w:val="52"/>
                          <w:szCs w:val="52"/>
                        </w:rPr>
                      </w:pPr>
                      <w:r w:rsidRPr="00EA456B">
                        <w:rPr>
                          <w:rFonts w:ascii="Arial Narrow" w:hAnsi="Arial Narrow"/>
                          <w:b/>
                          <w:sz w:val="52"/>
                          <w:szCs w:val="52"/>
                        </w:rPr>
                        <w:t>RETAIL CHAIN STORE MANAGER</w:t>
                      </w:r>
                    </w:p>
                    <w:p w14:paraId="73969B58" w14:textId="77777777" w:rsidR="004B432B" w:rsidRPr="00EA456B" w:rsidRDefault="004B432B" w:rsidP="00B91D45">
                      <w:pPr>
                        <w:spacing w:line="240" w:lineRule="auto"/>
                        <w:rPr>
                          <w:rFonts w:ascii="Arial Narrow" w:hAnsi="Arial Narrow" w:cs="Arial"/>
                          <w:b/>
                          <w:sz w:val="32"/>
                          <w:szCs w:val="32"/>
                        </w:rPr>
                      </w:pPr>
                      <w:r w:rsidRPr="00EA456B">
                        <w:rPr>
                          <w:rFonts w:ascii="Arial Narrow" w:hAnsi="Arial Narrow" w:cs="Arial"/>
                          <w:b/>
                          <w:sz w:val="32"/>
                          <w:szCs w:val="32"/>
                        </w:rPr>
                        <w:t>Aligned with Qualification 142103001 Retail Chain Store Manager</w:t>
                      </w:r>
                    </w:p>
                    <w:p w14:paraId="73D27427" w14:textId="77777777" w:rsidR="004B432B" w:rsidRDefault="004B432B" w:rsidP="00B91D45">
                      <w:pPr>
                        <w:spacing w:line="240" w:lineRule="auto"/>
                        <w:rPr>
                          <w:rFonts w:ascii="Arial Narrow" w:hAnsi="Arial Narrow"/>
                          <w:b/>
                          <w:color w:val="595959" w:themeColor="text1" w:themeTint="A6"/>
                          <w:sz w:val="44"/>
                          <w:szCs w:val="44"/>
                        </w:rPr>
                      </w:pPr>
                    </w:p>
                    <w:p w14:paraId="6BBEFFAA" w14:textId="77777777" w:rsidR="004B432B" w:rsidRDefault="004B432B"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p w14:paraId="19631492" w14:textId="77777777" w:rsidR="004B432B" w:rsidRPr="003466F8" w:rsidRDefault="004B432B" w:rsidP="00B91D4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7: Financial performance</w:t>
                      </w:r>
                    </w:p>
                  </w:txbxContent>
                </v:textbox>
                <w10:wrap anchorx="margin"/>
              </v:shape>
            </w:pict>
          </mc:Fallback>
        </mc:AlternateContent>
      </w:r>
      <w:r>
        <w:rPr>
          <w:noProof/>
        </w:rPr>
        <mc:AlternateContent>
          <mc:Choice Requires="wps">
            <w:drawing>
              <wp:anchor distT="0" distB="0" distL="114300" distR="114300" simplePos="0" relativeHeight="251729920" behindDoc="0" locked="0" layoutInCell="1" allowOverlap="1" wp14:anchorId="5CFCA695" wp14:editId="638F942C">
                <wp:simplePos x="0" y="0"/>
                <wp:positionH relativeFrom="margin">
                  <wp:posOffset>-104140</wp:posOffset>
                </wp:positionH>
                <wp:positionV relativeFrom="margin">
                  <wp:posOffset>457786</wp:posOffset>
                </wp:positionV>
                <wp:extent cx="5939790" cy="0"/>
                <wp:effectExtent l="0" t="19050" r="22860" b="19050"/>
                <wp:wrapNone/>
                <wp:docPr id="1241" name="Straight Connector 12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20B731" id="Straight Connector 1241" o:spid="_x0000_s1026" style="position:absolute;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b+P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aLb+P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Pr>
          <w:noProof/>
        </w:rPr>
        <mc:AlternateContent>
          <mc:Choice Requires="wps">
            <w:drawing>
              <wp:anchor distT="0" distB="0" distL="114300" distR="114300" simplePos="0" relativeHeight="251730944" behindDoc="0" locked="0" layoutInCell="1" allowOverlap="1" wp14:anchorId="16343800" wp14:editId="6C550D92">
                <wp:simplePos x="0" y="0"/>
                <wp:positionH relativeFrom="margin">
                  <wp:posOffset>-104140</wp:posOffset>
                </wp:positionH>
                <wp:positionV relativeFrom="margin">
                  <wp:posOffset>8534449</wp:posOffset>
                </wp:positionV>
                <wp:extent cx="5939790" cy="0"/>
                <wp:effectExtent l="0" t="19050" r="22860" b="19050"/>
                <wp:wrapNone/>
                <wp:docPr id="1242" name="Straight Connector 124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2B02ED" id="Straight Connector 1242" o:spid="_x0000_s1026" style="position:absolute;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weRKn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Pr>
          <w:noProof/>
        </w:rPr>
        <w:drawing>
          <wp:anchor distT="0" distB="0" distL="114300" distR="114300" simplePos="0" relativeHeight="251727872" behindDoc="0" locked="0" layoutInCell="1" allowOverlap="1" wp14:anchorId="15F69560" wp14:editId="2FCD36C1">
            <wp:simplePos x="0" y="0"/>
            <wp:positionH relativeFrom="margin">
              <wp:posOffset>-13970</wp:posOffset>
            </wp:positionH>
            <wp:positionV relativeFrom="paragraph">
              <wp:posOffset>1287194</wp:posOffset>
            </wp:positionV>
            <wp:extent cx="5759450" cy="4572000"/>
            <wp:effectExtent l="38100" t="38100" r="88900" b="95250"/>
            <wp:wrapNone/>
            <wp:docPr id="1245" name="Picture 1245"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597"/>
      <w:bookmarkEnd w:id="1598"/>
    </w:p>
    <w:p w14:paraId="57B4A884" w14:textId="77777777" w:rsidR="00B91D45" w:rsidRDefault="00B91D45" w:rsidP="002C1F7D">
      <w:pPr>
        <w:rPr>
          <w:rFonts w:cs="Arial"/>
        </w:rPr>
        <w:sectPr w:rsidR="00B91D45" w:rsidSect="001C6D34">
          <w:headerReference w:type="default" r:id="rId312"/>
          <w:footerReference w:type="default" r:id="rId313"/>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42FAA" w14:paraId="670471CA" w14:textId="77777777" w:rsidTr="00766F41">
        <w:tc>
          <w:tcPr>
            <w:tcW w:w="5000" w:type="pct"/>
            <w:shd w:val="clear" w:color="auto" w:fill="7F7F7F" w:themeFill="text1" w:themeFillTint="80"/>
            <w:hideMark/>
          </w:tcPr>
          <w:p w14:paraId="48B1C5F7" w14:textId="77777777" w:rsidR="00542FAA" w:rsidRDefault="000A15E7" w:rsidP="00766F41">
            <w:pPr>
              <w:pStyle w:val="Heading1"/>
              <w:rPr>
                <w:szCs w:val="32"/>
                <w:lang w:val="en-GB"/>
              </w:rPr>
            </w:pPr>
            <w:bookmarkStart w:id="1599" w:name="_Toc46937284"/>
            <w:r>
              <w:t>About this module</w:t>
            </w:r>
            <w:bookmarkEnd w:id="1599"/>
          </w:p>
        </w:tc>
      </w:tr>
    </w:tbl>
    <w:p w14:paraId="308E4327" w14:textId="77777777" w:rsidR="00CE610C" w:rsidRDefault="00CE610C" w:rsidP="000A15E7">
      <w:pPr>
        <w:ind w:right="328"/>
        <w:rPr>
          <w:rFonts w:eastAsia="Arial" w:cs="Arial"/>
          <w:b/>
          <w:bCs/>
          <w:spacing w:val="-1"/>
          <w:szCs w:val="20"/>
        </w:rPr>
      </w:pPr>
    </w:p>
    <w:p w14:paraId="5CB2F0CE" w14:textId="77777777" w:rsidR="00CE610C" w:rsidRDefault="00CE610C" w:rsidP="000A15E7">
      <w:pPr>
        <w:ind w:right="328"/>
        <w:rPr>
          <w:rFonts w:eastAsia="Arial" w:cs="Arial"/>
          <w:b/>
          <w:bCs/>
          <w:spacing w:val="-1"/>
          <w:szCs w:val="20"/>
        </w:rPr>
      </w:pPr>
      <w:r>
        <w:rPr>
          <w:rFonts w:eastAsia="Arial" w:cs="Arial"/>
          <w:b/>
          <w:bCs/>
          <w:spacing w:val="-1"/>
          <w:szCs w:val="20"/>
        </w:rPr>
        <w:t>This module covers the following Knowledge Module</w:t>
      </w:r>
    </w:p>
    <w:p w14:paraId="57CCED2B" w14:textId="77777777" w:rsidR="000A15E7" w:rsidRPr="00535C1D" w:rsidRDefault="000A15E7" w:rsidP="000A15E7">
      <w:pPr>
        <w:ind w:right="328"/>
        <w:rPr>
          <w:rFonts w:eastAsia="Arial" w:cs="Arial"/>
          <w:b/>
          <w:bCs/>
          <w:szCs w:val="20"/>
        </w:rPr>
      </w:pPr>
    </w:p>
    <w:p w14:paraId="6BB37EC2" w14:textId="77777777" w:rsidR="00CE610C" w:rsidRDefault="00CE610C" w:rsidP="000A15E7">
      <w:pPr>
        <w:spacing w:before="3"/>
        <w:rPr>
          <w:rFonts w:eastAsia="Arial" w:cs="Arial"/>
          <w:b/>
        </w:rPr>
      </w:pPr>
      <w:r w:rsidRPr="0041002C">
        <w:rPr>
          <w:rFonts w:eastAsia="Arial" w:cs="Arial"/>
          <w:b/>
          <w:spacing w:val="-1"/>
        </w:rPr>
        <w:t>P</w:t>
      </w:r>
      <w:r w:rsidRPr="0041002C">
        <w:rPr>
          <w:rFonts w:eastAsia="Arial" w:cs="Arial"/>
          <w:b/>
        </w:rPr>
        <w:t>urp</w:t>
      </w:r>
      <w:r w:rsidRPr="0041002C">
        <w:rPr>
          <w:rFonts w:eastAsia="Arial" w:cs="Arial"/>
          <w:b/>
          <w:spacing w:val="-1"/>
        </w:rPr>
        <w:t>o</w:t>
      </w:r>
      <w:r w:rsidRPr="0041002C">
        <w:rPr>
          <w:rFonts w:eastAsia="Arial" w:cs="Arial"/>
          <w:b/>
        </w:rPr>
        <w:t>se</w:t>
      </w:r>
      <w:r w:rsidRPr="0041002C">
        <w:rPr>
          <w:rFonts w:eastAsia="Arial" w:cs="Arial"/>
          <w:b/>
          <w:spacing w:val="-2"/>
        </w:rPr>
        <w:t xml:space="preserve"> </w:t>
      </w:r>
      <w:r w:rsidRPr="0041002C">
        <w:rPr>
          <w:rFonts w:eastAsia="Arial" w:cs="Arial"/>
          <w:b/>
        </w:rPr>
        <w:t>of</w:t>
      </w:r>
      <w:r w:rsidRPr="0041002C">
        <w:rPr>
          <w:rFonts w:eastAsia="Arial" w:cs="Arial"/>
          <w:b/>
          <w:spacing w:val="-1"/>
        </w:rPr>
        <w:t xml:space="preserve"> </w:t>
      </w:r>
      <w:r w:rsidRPr="0041002C">
        <w:rPr>
          <w:rFonts w:eastAsia="Arial" w:cs="Arial"/>
          <w:b/>
          <w:spacing w:val="1"/>
        </w:rPr>
        <w:t>t</w:t>
      </w:r>
      <w:r w:rsidRPr="0041002C">
        <w:rPr>
          <w:rFonts w:eastAsia="Arial" w:cs="Arial"/>
          <w:b/>
        </w:rPr>
        <w:t>he</w:t>
      </w:r>
      <w:r w:rsidRPr="0041002C">
        <w:rPr>
          <w:rFonts w:eastAsia="Arial" w:cs="Arial"/>
          <w:b/>
          <w:spacing w:val="-2"/>
        </w:rPr>
        <w:t xml:space="preserve"> </w:t>
      </w:r>
      <w:r w:rsidRPr="0041002C">
        <w:rPr>
          <w:rFonts w:eastAsia="Arial" w:cs="Arial"/>
          <w:b/>
          <w:spacing w:val="-1"/>
        </w:rPr>
        <w:t>K</w:t>
      </w:r>
      <w:r w:rsidRPr="0041002C">
        <w:rPr>
          <w:rFonts w:eastAsia="Arial" w:cs="Arial"/>
          <w:b/>
        </w:rPr>
        <w:t>n</w:t>
      </w:r>
      <w:r w:rsidRPr="0041002C">
        <w:rPr>
          <w:rFonts w:eastAsia="Arial" w:cs="Arial"/>
          <w:b/>
          <w:spacing w:val="-3"/>
        </w:rPr>
        <w:t>o</w:t>
      </w:r>
      <w:r w:rsidRPr="0041002C">
        <w:rPr>
          <w:rFonts w:eastAsia="Arial" w:cs="Arial"/>
          <w:b/>
          <w:spacing w:val="3"/>
        </w:rPr>
        <w:t>w</w:t>
      </w:r>
      <w:r w:rsidRPr="0041002C">
        <w:rPr>
          <w:rFonts w:eastAsia="Arial" w:cs="Arial"/>
          <w:b/>
          <w:spacing w:val="-1"/>
        </w:rPr>
        <w:t>l</w:t>
      </w:r>
      <w:r w:rsidRPr="0041002C">
        <w:rPr>
          <w:rFonts w:eastAsia="Arial" w:cs="Arial"/>
          <w:b/>
        </w:rPr>
        <w:t>e</w:t>
      </w:r>
      <w:r w:rsidRPr="0041002C">
        <w:rPr>
          <w:rFonts w:eastAsia="Arial" w:cs="Arial"/>
          <w:b/>
          <w:spacing w:val="-1"/>
        </w:rPr>
        <w:t>d</w:t>
      </w:r>
      <w:r w:rsidRPr="0041002C">
        <w:rPr>
          <w:rFonts w:eastAsia="Arial" w:cs="Arial"/>
          <w:b/>
        </w:rPr>
        <w:t>ge</w:t>
      </w:r>
      <w:r w:rsidRPr="0041002C">
        <w:rPr>
          <w:rFonts w:eastAsia="Arial" w:cs="Arial"/>
          <w:b/>
          <w:spacing w:val="-2"/>
        </w:rPr>
        <w:t xml:space="preserve"> </w:t>
      </w:r>
      <w:r w:rsidRPr="0041002C">
        <w:rPr>
          <w:rFonts w:eastAsia="Arial" w:cs="Arial"/>
          <w:b/>
          <w:spacing w:val="1"/>
        </w:rPr>
        <w:t>M</w:t>
      </w:r>
      <w:r w:rsidRPr="0041002C">
        <w:rPr>
          <w:rFonts w:eastAsia="Arial" w:cs="Arial"/>
          <w:b/>
        </w:rPr>
        <w:t>o</w:t>
      </w:r>
      <w:r w:rsidRPr="0041002C">
        <w:rPr>
          <w:rFonts w:eastAsia="Arial" w:cs="Arial"/>
          <w:b/>
          <w:spacing w:val="-1"/>
        </w:rPr>
        <w:t>d</w:t>
      </w:r>
      <w:r w:rsidRPr="0041002C">
        <w:rPr>
          <w:rFonts w:eastAsia="Arial" w:cs="Arial"/>
          <w:b/>
          <w:spacing w:val="-3"/>
        </w:rPr>
        <w:t>u</w:t>
      </w:r>
      <w:r w:rsidRPr="0041002C">
        <w:rPr>
          <w:rFonts w:eastAsia="Arial" w:cs="Arial"/>
          <w:b/>
          <w:spacing w:val="1"/>
        </w:rPr>
        <w:t>l</w:t>
      </w:r>
      <w:r w:rsidRPr="0041002C">
        <w:rPr>
          <w:rFonts w:eastAsia="Arial" w:cs="Arial"/>
          <w:b/>
        </w:rPr>
        <w:t>es</w:t>
      </w:r>
    </w:p>
    <w:p w14:paraId="6012C725" w14:textId="77777777" w:rsidR="000A15E7" w:rsidRPr="0041002C" w:rsidRDefault="000A15E7" w:rsidP="000A15E7">
      <w:pPr>
        <w:spacing w:before="3"/>
        <w:rPr>
          <w:rFonts w:eastAsia="Arial" w:cs="Arial"/>
        </w:rPr>
      </w:pPr>
    </w:p>
    <w:p w14:paraId="4B6EBB38" w14:textId="77777777" w:rsidR="00CE610C" w:rsidRDefault="00CE610C" w:rsidP="000A15E7">
      <w:pPr>
        <w:spacing w:line="359" w:lineRule="auto"/>
        <w:ind w:right="586"/>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m</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f</w:t>
      </w:r>
      <w:r w:rsidRPr="0041002C">
        <w:rPr>
          <w:rFonts w:eastAsia="Arial" w:cs="Arial"/>
        </w:rPr>
        <w:t>ocus</w:t>
      </w:r>
      <w:r w:rsidRPr="0041002C">
        <w:rPr>
          <w:rFonts w:eastAsia="Arial" w:cs="Arial"/>
          <w:spacing w:val="-2"/>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spacing w:val="-3"/>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1"/>
        </w:rPr>
        <w:t>i</w:t>
      </w:r>
      <w:r w:rsidRPr="0041002C">
        <w:rPr>
          <w:rFonts w:eastAsia="Arial" w:cs="Arial"/>
        </w:rPr>
        <w:t xml:space="preserve">n </w:t>
      </w:r>
      <w:r w:rsidRPr="0041002C">
        <w:rPr>
          <w:rFonts w:eastAsia="Arial" w:cs="Arial"/>
          <w:spacing w:val="2"/>
        </w:rPr>
        <w:t>t</w:t>
      </w:r>
      <w:r w:rsidRPr="0041002C">
        <w:rPr>
          <w:rFonts w:eastAsia="Arial" w:cs="Arial"/>
        </w:rPr>
        <w:t>h</w:t>
      </w:r>
      <w:r w:rsidRPr="0041002C">
        <w:rPr>
          <w:rFonts w:eastAsia="Arial" w:cs="Arial"/>
          <w:spacing w:val="-1"/>
        </w:rPr>
        <w:t>i</w:t>
      </w:r>
      <w:r w:rsidRPr="0041002C">
        <w:rPr>
          <w:rFonts w:eastAsia="Arial" w:cs="Arial"/>
        </w:rPr>
        <w:t>s</w:t>
      </w:r>
      <w:r w:rsidRPr="0041002C">
        <w:rPr>
          <w:rFonts w:eastAsia="Arial" w:cs="Arial"/>
          <w:spacing w:val="-3"/>
        </w:rPr>
        <w:t xml:space="preserve"> </w:t>
      </w:r>
      <w:r w:rsidRPr="0041002C">
        <w:rPr>
          <w:rFonts w:eastAsia="Arial" w:cs="Arial"/>
          <w:spacing w:val="2"/>
        </w:rPr>
        <w:t>k</w:t>
      </w:r>
      <w:r w:rsidRPr="0041002C">
        <w:rPr>
          <w:rFonts w:eastAsia="Arial" w:cs="Arial"/>
        </w:rPr>
        <w:t>n</w:t>
      </w:r>
      <w:r w:rsidRPr="0041002C">
        <w:rPr>
          <w:rFonts w:eastAsia="Arial" w:cs="Arial"/>
          <w:spacing w:val="-1"/>
        </w:rPr>
        <w:t>o</w:t>
      </w:r>
      <w:r w:rsidRPr="0041002C">
        <w:rPr>
          <w:rFonts w:eastAsia="Arial" w:cs="Arial"/>
          <w:spacing w:val="-3"/>
        </w:rPr>
        <w:t>w</w:t>
      </w:r>
      <w:r w:rsidRPr="0041002C">
        <w:rPr>
          <w:rFonts w:eastAsia="Arial" w:cs="Arial"/>
          <w:spacing w:val="-1"/>
        </w:rPr>
        <w:t>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w:t>
      </w:r>
      <w:r w:rsidRPr="0041002C">
        <w:rPr>
          <w:rFonts w:eastAsia="Arial" w:cs="Arial"/>
          <w:spacing w:val="-1"/>
        </w:rPr>
        <w:t xml:space="preserve"> </w:t>
      </w:r>
      <w:r w:rsidRPr="0041002C">
        <w:rPr>
          <w:rFonts w:eastAsia="Arial" w:cs="Arial"/>
          <w:spacing w:val="1"/>
        </w:rPr>
        <w:t>m</w:t>
      </w:r>
      <w:r w:rsidRPr="0041002C">
        <w:rPr>
          <w:rFonts w:eastAsia="Arial" w:cs="Arial"/>
        </w:rPr>
        <w:t>o</w:t>
      </w:r>
      <w:r w:rsidRPr="0041002C">
        <w:rPr>
          <w:rFonts w:eastAsia="Arial" w:cs="Arial"/>
          <w:spacing w:val="-1"/>
        </w:rPr>
        <w:t>d</w:t>
      </w:r>
      <w:r w:rsidRPr="0041002C">
        <w:rPr>
          <w:rFonts w:eastAsia="Arial" w:cs="Arial"/>
        </w:rPr>
        <w:t>u</w:t>
      </w:r>
      <w:r w:rsidRPr="0041002C">
        <w:rPr>
          <w:rFonts w:eastAsia="Arial" w:cs="Arial"/>
          <w:spacing w:val="-1"/>
        </w:rPr>
        <w:t>l</w:t>
      </w:r>
      <w:r w:rsidRPr="0041002C">
        <w:rPr>
          <w:rFonts w:eastAsia="Arial" w:cs="Arial"/>
        </w:rPr>
        <w:t>e is</w:t>
      </w:r>
      <w:r w:rsidRPr="0041002C">
        <w:rPr>
          <w:rFonts w:eastAsia="Arial" w:cs="Arial"/>
          <w:spacing w:val="-1"/>
        </w:rPr>
        <w:t xml:space="preserve"> </w:t>
      </w:r>
      <w:r w:rsidRPr="0041002C">
        <w:rPr>
          <w:rFonts w:eastAsia="Arial" w:cs="Arial"/>
          <w:spacing w:val="1"/>
        </w:rPr>
        <w:t>t</w:t>
      </w:r>
      <w:r w:rsidRPr="0041002C">
        <w:rPr>
          <w:rFonts w:eastAsia="Arial" w:cs="Arial"/>
        </w:rPr>
        <w:t>o bu</w:t>
      </w:r>
      <w:r w:rsidRPr="0041002C">
        <w:rPr>
          <w:rFonts w:eastAsia="Arial" w:cs="Arial"/>
          <w:spacing w:val="-1"/>
        </w:rPr>
        <w:t>il</w:t>
      </w:r>
      <w:r w:rsidRPr="0041002C">
        <w:rPr>
          <w:rFonts w:eastAsia="Arial" w:cs="Arial"/>
        </w:rPr>
        <w:t>d 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spacing w:val="-3"/>
        </w:rPr>
        <w:t>d</w:t>
      </w:r>
      <w:r w:rsidRPr="0041002C">
        <w:rPr>
          <w:rFonts w:eastAsia="Arial" w:cs="Arial"/>
        </w:rPr>
        <w:t>ers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spacing w:val="-3"/>
        </w:rPr>
        <w:t>n</w:t>
      </w:r>
      <w:r w:rsidRPr="0041002C">
        <w:rPr>
          <w:rFonts w:eastAsia="Arial" w:cs="Arial"/>
        </w:rPr>
        <w:t>g</w:t>
      </w:r>
      <w:r w:rsidRPr="0041002C">
        <w:rPr>
          <w:rFonts w:eastAsia="Arial" w:cs="Arial"/>
          <w:spacing w:val="3"/>
        </w:rPr>
        <w:t xml:space="preserve"> </w:t>
      </w:r>
      <w:r w:rsidRPr="0041002C">
        <w:rPr>
          <w:rFonts w:eastAsia="Arial" w:cs="Arial"/>
          <w:spacing w:val="-3"/>
        </w:rPr>
        <w:t>o</w:t>
      </w:r>
      <w:r w:rsidRPr="0041002C">
        <w:rPr>
          <w:rFonts w:eastAsia="Arial" w:cs="Arial"/>
        </w:rPr>
        <w:t xml:space="preserve">f </w:t>
      </w:r>
      <w:r w:rsidRPr="0041002C">
        <w:rPr>
          <w:rFonts w:eastAsia="Arial" w:cs="Arial"/>
          <w:spacing w:val="1"/>
        </w:rPr>
        <w:t>t</w:t>
      </w:r>
      <w:r w:rsidRPr="0041002C">
        <w:rPr>
          <w:rFonts w:eastAsia="Arial" w:cs="Arial"/>
        </w:rPr>
        <w:t>he co</w:t>
      </w:r>
      <w:r w:rsidRPr="0041002C">
        <w:rPr>
          <w:rFonts w:eastAsia="Arial" w:cs="Arial"/>
          <w:spacing w:val="-1"/>
        </w:rPr>
        <w:t>n</w:t>
      </w:r>
      <w:r w:rsidRPr="0041002C">
        <w:rPr>
          <w:rFonts w:eastAsia="Arial" w:cs="Arial"/>
        </w:rPr>
        <w:t>ce</w:t>
      </w:r>
      <w:r w:rsidRPr="0041002C">
        <w:rPr>
          <w:rFonts w:eastAsia="Arial" w:cs="Arial"/>
          <w:spacing w:val="-1"/>
        </w:rPr>
        <w:t>p</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rPr>
        <w:t>a</w:t>
      </w:r>
      <w:r w:rsidRPr="0041002C">
        <w:rPr>
          <w:rFonts w:eastAsia="Arial" w:cs="Arial"/>
          <w:spacing w:val="-1"/>
        </w:rPr>
        <w:t>n</w:t>
      </w:r>
      <w:r w:rsidRPr="0041002C">
        <w:rPr>
          <w:rFonts w:eastAsia="Arial" w:cs="Arial"/>
        </w:rPr>
        <w:t xml:space="preserve">d </w:t>
      </w:r>
      <w:r w:rsidRPr="0041002C">
        <w:rPr>
          <w:rFonts w:eastAsia="Arial" w:cs="Arial"/>
          <w:spacing w:val="-2"/>
        </w:rPr>
        <w:t>p</w:t>
      </w:r>
      <w:r w:rsidRPr="0041002C">
        <w:rPr>
          <w:rFonts w:eastAsia="Arial" w:cs="Arial"/>
          <w:spacing w:val="1"/>
        </w:rPr>
        <w:t>r</w:t>
      </w:r>
      <w:r w:rsidRPr="0041002C">
        <w:rPr>
          <w:rFonts w:eastAsia="Arial" w:cs="Arial"/>
          <w:spacing w:val="-1"/>
        </w:rPr>
        <w:t>i</w:t>
      </w:r>
      <w:r w:rsidRPr="0041002C">
        <w:rPr>
          <w:rFonts w:eastAsia="Arial" w:cs="Arial"/>
        </w:rPr>
        <w:t>nc</w:t>
      </w:r>
      <w:r w:rsidRPr="0041002C">
        <w:rPr>
          <w:rFonts w:eastAsia="Arial" w:cs="Arial"/>
          <w:spacing w:val="-1"/>
        </w:rPr>
        <w:t>i</w:t>
      </w:r>
      <w:r w:rsidRPr="0041002C">
        <w:rPr>
          <w:rFonts w:eastAsia="Arial" w:cs="Arial"/>
        </w:rPr>
        <w:t>p</w:t>
      </w:r>
      <w:r w:rsidRPr="0041002C">
        <w:rPr>
          <w:rFonts w:eastAsia="Arial" w:cs="Arial"/>
          <w:spacing w:val="-1"/>
        </w:rPr>
        <w:t>l</w:t>
      </w:r>
      <w:r w:rsidRPr="0041002C">
        <w:rPr>
          <w:rFonts w:eastAsia="Arial" w:cs="Arial"/>
        </w:rPr>
        <w:t>es</w:t>
      </w:r>
      <w:r w:rsidRPr="0041002C">
        <w:rPr>
          <w:rFonts w:eastAsia="Arial" w:cs="Arial"/>
          <w:spacing w:val="-1"/>
        </w:rPr>
        <w:t xml:space="preserve"> </w:t>
      </w:r>
      <w:r w:rsidRPr="0041002C">
        <w:rPr>
          <w:rFonts w:eastAsia="Arial" w:cs="Arial"/>
          <w:spacing w:val="1"/>
        </w:rPr>
        <w:t>f</w:t>
      </w:r>
      <w:r w:rsidRPr="0041002C">
        <w:rPr>
          <w:rFonts w:eastAsia="Arial" w:cs="Arial"/>
        </w:rPr>
        <w:t>or</w:t>
      </w:r>
      <w:r w:rsidRPr="0041002C">
        <w:rPr>
          <w:rFonts w:eastAsia="Arial" w:cs="Arial"/>
          <w:spacing w:val="2"/>
        </w:rPr>
        <w:t xml:space="preserve"> </w:t>
      </w:r>
      <w:r w:rsidRPr="0041002C">
        <w:rPr>
          <w:rFonts w:eastAsia="Arial" w:cs="Arial"/>
          <w:spacing w:val="-1"/>
        </w:rPr>
        <w:t>i</w:t>
      </w:r>
      <w:r w:rsidRPr="0041002C">
        <w:rPr>
          <w:rFonts w:eastAsia="Arial" w:cs="Arial"/>
          <w:spacing w:val="1"/>
        </w:rPr>
        <w:t>m</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ng</w:t>
      </w:r>
      <w:r w:rsidRPr="0041002C">
        <w:rPr>
          <w:rFonts w:eastAsia="Arial" w:cs="Arial"/>
          <w:spacing w:val="1"/>
        </w:rPr>
        <w:t xml:space="preserve"> t</w:t>
      </w:r>
      <w:r w:rsidRPr="0041002C">
        <w:rPr>
          <w:rFonts w:eastAsia="Arial" w:cs="Arial"/>
        </w:rPr>
        <w:t>he</w:t>
      </w:r>
      <w:r w:rsidRPr="0041002C">
        <w:rPr>
          <w:rFonts w:eastAsia="Arial" w:cs="Arial"/>
          <w:spacing w:val="1"/>
        </w:rPr>
        <w:t xml:space="preserve"> </w:t>
      </w:r>
      <w:r w:rsidR="0033749B" w:rsidRPr="0041002C">
        <w:rPr>
          <w:rFonts w:eastAsia="Arial" w:cs="Arial"/>
        </w:rPr>
        <w:t>b</w:t>
      </w:r>
      <w:r w:rsidR="0033749B" w:rsidRPr="0041002C">
        <w:rPr>
          <w:rFonts w:eastAsia="Arial" w:cs="Arial"/>
          <w:spacing w:val="-3"/>
        </w:rPr>
        <w:t>o</w:t>
      </w:r>
      <w:r w:rsidR="0033749B" w:rsidRPr="0041002C">
        <w:rPr>
          <w:rFonts w:eastAsia="Arial" w:cs="Arial"/>
          <w:spacing w:val="1"/>
        </w:rPr>
        <w:t>tt</w:t>
      </w:r>
      <w:r w:rsidR="0033749B" w:rsidRPr="0041002C">
        <w:rPr>
          <w:rFonts w:eastAsia="Arial" w:cs="Arial"/>
          <w:spacing w:val="-3"/>
        </w:rPr>
        <w:t>o</w:t>
      </w:r>
      <w:r w:rsidR="0033749B" w:rsidRPr="0041002C">
        <w:rPr>
          <w:rFonts w:eastAsia="Arial" w:cs="Arial"/>
        </w:rPr>
        <w:t>m-line</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tr</w:t>
      </w:r>
      <w:r w:rsidRPr="0041002C">
        <w:rPr>
          <w:rFonts w:eastAsia="Arial" w:cs="Arial"/>
          <w:spacing w:val="-1"/>
        </w:rPr>
        <w:t>i</w:t>
      </w:r>
      <w:r w:rsidRPr="0041002C">
        <w:rPr>
          <w:rFonts w:eastAsia="Arial" w:cs="Arial"/>
        </w:rPr>
        <w:t>b</w:t>
      </w:r>
      <w:r w:rsidRPr="0041002C">
        <w:rPr>
          <w:rFonts w:eastAsia="Arial" w:cs="Arial"/>
          <w:spacing w:val="-3"/>
        </w:rPr>
        <w:t>u</w:t>
      </w:r>
      <w:r w:rsidRPr="0041002C">
        <w:rPr>
          <w:rFonts w:eastAsia="Arial" w:cs="Arial"/>
          <w:spacing w:val="1"/>
        </w:rPr>
        <w:t>t</w:t>
      </w:r>
      <w:r w:rsidRPr="0041002C">
        <w:rPr>
          <w:rFonts w:eastAsia="Arial" w:cs="Arial"/>
          <w:spacing w:val="-1"/>
        </w:rPr>
        <w:t>i</w:t>
      </w:r>
      <w:r w:rsidRPr="0041002C">
        <w:rPr>
          <w:rFonts w:eastAsia="Arial" w:cs="Arial"/>
        </w:rPr>
        <w:t>on</w:t>
      </w:r>
      <w:r w:rsidRPr="0041002C">
        <w:rPr>
          <w:rFonts w:eastAsia="Arial" w:cs="Arial"/>
          <w:spacing w:val="1"/>
        </w:rPr>
        <w:t xml:space="preserve">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 xml:space="preserve"> </w:t>
      </w:r>
      <w:r w:rsidRPr="0041002C">
        <w:rPr>
          <w:rFonts w:eastAsia="Arial" w:cs="Arial"/>
          <w:spacing w:val="1"/>
        </w:rPr>
        <w:t>r</w:t>
      </w:r>
      <w:r w:rsidRPr="0041002C">
        <w:rPr>
          <w:rFonts w:eastAsia="Arial" w:cs="Arial"/>
        </w:rPr>
        <w:t>eta</w:t>
      </w:r>
      <w:r w:rsidRPr="0041002C">
        <w:rPr>
          <w:rFonts w:eastAsia="Arial" w:cs="Arial"/>
          <w:spacing w:val="-3"/>
        </w:rPr>
        <w:t>i</w:t>
      </w:r>
      <w:r w:rsidRPr="0041002C">
        <w:rPr>
          <w:rFonts w:eastAsia="Arial" w:cs="Arial"/>
        </w:rPr>
        <w:t>l ch</w:t>
      </w:r>
      <w:r w:rsidRPr="0041002C">
        <w:rPr>
          <w:rFonts w:eastAsia="Arial" w:cs="Arial"/>
          <w:spacing w:val="-1"/>
        </w:rPr>
        <w:t>ai</w:t>
      </w:r>
      <w:r w:rsidRPr="0041002C">
        <w:rPr>
          <w:rFonts w:eastAsia="Arial" w:cs="Arial"/>
        </w:rPr>
        <w:t>n s</w:t>
      </w:r>
      <w:r w:rsidRPr="0041002C">
        <w:rPr>
          <w:rFonts w:eastAsia="Arial" w:cs="Arial"/>
          <w:spacing w:val="2"/>
        </w:rPr>
        <w:t>t</w:t>
      </w:r>
      <w:r w:rsidRPr="0041002C">
        <w:rPr>
          <w:rFonts w:eastAsia="Arial" w:cs="Arial"/>
          <w:spacing w:val="-3"/>
        </w:rPr>
        <w:t>o</w:t>
      </w:r>
      <w:r w:rsidRPr="0041002C">
        <w:rPr>
          <w:rFonts w:eastAsia="Arial" w:cs="Arial"/>
          <w:spacing w:val="1"/>
        </w:rPr>
        <w:t>r</w:t>
      </w:r>
      <w:r w:rsidRPr="0041002C">
        <w:rPr>
          <w:rFonts w:eastAsia="Arial" w:cs="Arial"/>
        </w:rPr>
        <w:t>e</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spacing w:val="1"/>
        </w:rPr>
        <w:t>t</w:t>
      </w:r>
      <w:r w:rsidRPr="0041002C">
        <w:rPr>
          <w:rFonts w:eastAsia="Arial" w:cs="Arial"/>
        </w:rPr>
        <w:t>he o</w:t>
      </w:r>
      <w:r w:rsidRPr="0041002C">
        <w:rPr>
          <w:rFonts w:eastAsia="Arial" w:cs="Arial"/>
          <w:spacing w:val="-2"/>
        </w:rPr>
        <w:t>r</w:t>
      </w:r>
      <w:r w:rsidRPr="0041002C">
        <w:rPr>
          <w:rFonts w:eastAsia="Arial" w:cs="Arial"/>
          <w:spacing w:val="2"/>
        </w:rPr>
        <w:t>g</w:t>
      </w:r>
      <w:r w:rsidRPr="0041002C">
        <w:rPr>
          <w:rFonts w:eastAsia="Arial" w:cs="Arial"/>
        </w:rPr>
        <w:t>a</w:t>
      </w:r>
      <w:r w:rsidRPr="0041002C">
        <w:rPr>
          <w:rFonts w:eastAsia="Arial" w:cs="Arial"/>
          <w:spacing w:val="-1"/>
        </w:rPr>
        <w:t>ni</w:t>
      </w:r>
      <w:r w:rsidRPr="0041002C">
        <w:rPr>
          <w:rFonts w:eastAsia="Arial" w:cs="Arial"/>
        </w:rPr>
        <w:t>sati</w:t>
      </w:r>
      <w:r w:rsidRPr="0041002C">
        <w:rPr>
          <w:rFonts w:eastAsia="Arial" w:cs="Arial"/>
          <w:spacing w:val="-1"/>
        </w:rPr>
        <w:t>o</w:t>
      </w:r>
      <w:r w:rsidRPr="0041002C">
        <w:rPr>
          <w:rFonts w:eastAsia="Arial" w:cs="Arial"/>
        </w:rPr>
        <w:t>n</w:t>
      </w:r>
    </w:p>
    <w:p w14:paraId="721138F2" w14:textId="77777777" w:rsidR="000A15E7" w:rsidRPr="0041002C" w:rsidRDefault="000A15E7" w:rsidP="000A15E7">
      <w:pPr>
        <w:spacing w:line="359" w:lineRule="auto"/>
        <w:ind w:right="586"/>
        <w:rPr>
          <w:rFonts w:eastAsia="Arial" w:cs="Arial"/>
        </w:rPr>
      </w:pPr>
    </w:p>
    <w:p w14:paraId="19C28172" w14:textId="77777777" w:rsidR="00CE610C" w:rsidRDefault="00CE610C" w:rsidP="000A15E7">
      <w:pPr>
        <w:spacing w:before="3"/>
        <w:ind w:right="191"/>
        <w:rPr>
          <w:rFonts w:eastAsia="Arial" w:cs="Arial"/>
        </w:rPr>
      </w:pPr>
      <w:r w:rsidRPr="0041002C">
        <w:rPr>
          <w:rFonts w:eastAsia="Arial" w:cs="Arial"/>
        </w:rPr>
        <w:t>L</w:t>
      </w:r>
      <w:r w:rsidRPr="0041002C">
        <w:rPr>
          <w:rFonts w:eastAsia="Arial" w:cs="Arial"/>
          <w:spacing w:val="-1"/>
        </w:rPr>
        <w:t>e</w:t>
      </w:r>
      <w:r w:rsidRPr="0041002C">
        <w:rPr>
          <w:rFonts w:eastAsia="Arial" w:cs="Arial"/>
        </w:rPr>
        <w:t>arn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rPr>
        <w:t>co</w:t>
      </w:r>
      <w:r w:rsidRPr="0041002C">
        <w:rPr>
          <w:rFonts w:eastAsia="Arial" w:cs="Arial"/>
          <w:spacing w:val="-1"/>
        </w:rPr>
        <w:t>n</w:t>
      </w:r>
      <w:r w:rsidRPr="0041002C">
        <w:rPr>
          <w:rFonts w:eastAsia="Arial" w:cs="Arial"/>
          <w:spacing w:val="1"/>
        </w:rPr>
        <w:t>t</w:t>
      </w:r>
      <w:r w:rsidRPr="0041002C">
        <w:rPr>
          <w:rFonts w:eastAsia="Arial" w:cs="Arial"/>
          <w:spacing w:val="-3"/>
        </w:rPr>
        <w:t>a</w:t>
      </w:r>
      <w:r w:rsidRPr="0041002C">
        <w:rPr>
          <w:rFonts w:eastAsia="Arial" w:cs="Arial"/>
        </w:rPr>
        <w:t xml:space="preserve">ct </w:t>
      </w:r>
      <w:r w:rsidRPr="0041002C">
        <w:rPr>
          <w:rFonts w:eastAsia="Arial" w:cs="Arial"/>
          <w:spacing w:val="1"/>
        </w:rPr>
        <w:t>t</w:t>
      </w:r>
      <w:r w:rsidRPr="0041002C">
        <w:rPr>
          <w:rFonts w:eastAsia="Arial" w:cs="Arial"/>
          <w:spacing w:val="-1"/>
        </w:rPr>
        <w:t>i</w:t>
      </w:r>
      <w:r w:rsidRPr="0041002C">
        <w:rPr>
          <w:rFonts w:eastAsia="Arial" w:cs="Arial"/>
          <w:spacing w:val="-2"/>
        </w:rPr>
        <w:t>m</w:t>
      </w:r>
      <w:r w:rsidRPr="0041002C">
        <w:rPr>
          <w:rFonts w:eastAsia="Arial" w:cs="Arial"/>
        </w:rPr>
        <w:t>e</w:t>
      </w:r>
      <w:r w:rsidRPr="0041002C">
        <w:rPr>
          <w:rFonts w:eastAsia="Arial" w:cs="Arial"/>
          <w:spacing w:val="-1"/>
        </w:rPr>
        <w:t xml:space="preserve"> </w:t>
      </w:r>
      <w:r w:rsidRPr="0041002C">
        <w:rPr>
          <w:rFonts w:eastAsia="Arial" w:cs="Arial"/>
        </w:rPr>
        <w:t xml:space="preserve">- </w:t>
      </w:r>
      <w:r w:rsidRPr="0041002C">
        <w:rPr>
          <w:rFonts w:eastAsia="Arial" w:cs="Arial"/>
          <w:spacing w:val="-1"/>
        </w:rPr>
        <w:t>t</w:t>
      </w:r>
      <w:r w:rsidRPr="0041002C">
        <w:rPr>
          <w:rFonts w:eastAsia="Arial" w:cs="Arial"/>
        </w:rPr>
        <w:t>he</w:t>
      </w:r>
      <w:r w:rsidRPr="0041002C">
        <w:rPr>
          <w:rFonts w:eastAsia="Arial" w:cs="Arial"/>
          <w:spacing w:val="1"/>
        </w:rPr>
        <w:t xml:space="preserve"> t</w:t>
      </w:r>
      <w:r w:rsidRPr="0041002C">
        <w:rPr>
          <w:rFonts w:eastAsia="Arial" w:cs="Arial"/>
          <w:spacing w:val="-3"/>
        </w:rPr>
        <w:t>o</w:t>
      </w:r>
      <w:r w:rsidRPr="0041002C">
        <w:rPr>
          <w:rFonts w:eastAsia="Arial" w:cs="Arial"/>
          <w:spacing w:val="1"/>
        </w:rPr>
        <w:t>t</w:t>
      </w:r>
      <w:r w:rsidRPr="0041002C">
        <w:rPr>
          <w:rFonts w:eastAsia="Arial" w:cs="Arial"/>
        </w:rPr>
        <w:t>al amo</w:t>
      </w:r>
      <w:r w:rsidRPr="0041002C">
        <w:rPr>
          <w:rFonts w:eastAsia="Arial" w:cs="Arial"/>
          <w:spacing w:val="-3"/>
        </w:rPr>
        <w:t>u</w:t>
      </w:r>
      <w:r w:rsidRPr="0041002C">
        <w:rPr>
          <w:rFonts w:eastAsia="Arial" w:cs="Arial"/>
        </w:rPr>
        <w:t xml:space="preserve">nt </w:t>
      </w:r>
      <w:r w:rsidRPr="0041002C">
        <w:rPr>
          <w:rFonts w:eastAsia="Arial" w:cs="Arial"/>
          <w:spacing w:val="-3"/>
        </w:rPr>
        <w:t>o</w:t>
      </w:r>
      <w:r w:rsidRPr="0041002C">
        <w:rPr>
          <w:rFonts w:eastAsia="Arial" w:cs="Arial"/>
        </w:rPr>
        <w:t>f</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2"/>
        </w:rPr>
        <w:t xml:space="preserve"> </w:t>
      </w:r>
      <w:r w:rsidRPr="0041002C">
        <w:rPr>
          <w:rFonts w:eastAsia="Arial" w:cs="Arial"/>
          <w:spacing w:val="-3"/>
        </w:rPr>
        <w:t>d</w:t>
      </w:r>
      <w:r w:rsidRPr="0041002C">
        <w:rPr>
          <w:rFonts w:eastAsia="Arial" w:cs="Arial"/>
        </w:rPr>
        <w:t>uri</w:t>
      </w:r>
      <w:r w:rsidRPr="0041002C">
        <w:rPr>
          <w:rFonts w:eastAsia="Arial" w:cs="Arial"/>
          <w:spacing w:val="-1"/>
        </w:rPr>
        <w:t>n</w:t>
      </w:r>
      <w:r w:rsidRPr="0041002C">
        <w:rPr>
          <w:rFonts w:eastAsia="Arial" w:cs="Arial"/>
        </w:rPr>
        <w:t xml:space="preserve">g </w:t>
      </w:r>
      <w:r w:rsidRPr="0041002C">
        <w:rPr>
          <w:rFonts w:eastAsia="Arial" w:cs="Arial"/>
          <w:spacing w:val="-3"/>
        </w:rPr>
        <w:t>w</w:t>
      </w:r>
      <w:r w:rsidRPr="0041002C">
        <w:rPr>
          <w:rFonts w:eastAsia="Arial" w:cs="Arial"/>
        </w:rPr>
        <w:t>h</w:t>
      </w:r>
      <w:r w:rsidRPr="0041002C">
        <w:rPr>
          <w:rFonts w:eastAsia="Arial" w:cs="Arial"/>
          <w:spacing w:val="-1"/>
        </w:rPr>
        <w:t>i</w:t>
      </w:r>
      <w:r w:rsidRPr="0041002C">
        <w:rPr>
          <w:rFonts w:eastAsia="Arial" w:cs="Arial"/>
        </w:rPr>
        <w:t xml:space="preserve">ch </w:t>
      </w:r>
      <w:r w:rsidRPr="0041002C">
        <w:rPr>
          <w:rFonts w:eastAsia="Arial" w:cs="Arial"/>
          <w:spacing w:val="2"/>
        </w:rPr>
        <w:t>t</w:t>
      </w:r>
      <w:r w:rsidRPr="0041002C">
        <w:rPr>
          <w:rFonts w:eastAsia="Arial" w:cs="Arial"/>
          <w:spacing w:val="3"/>
        </w:rPr>
        <w:t>h</w:t>
      </w:r>
      <w:r w:rsidRPr="0041002C">
        <w:rPr>
          <w:rFonts w:eastAsia="Arial" w:cs="Arial"/>
        </w:rPr>
        <w:t>e l</w:t>
      </w:r>
      <w:r w:rsidRPr="0041002C">
        <w:rPr>
          <w:rFonts w:eastAsia="Arial" w:cs="Arial"/>
          <w:spacing w:val="-1"/>
        </w:rPr>
        <w:t>e</w:t>
      </w:r>
      <w:r w:rsidRPr="0041002C">
        <w:rPr>
          <w:rFonts w:eastAsia="Arial" w:cs="Arial"/>
        </w:rPr>
        <w:t>arn</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spacing w:val="-3"/>
        </w:rPr>
        <w:t>n</w:t>
      </w:r>
      <w:r w:rsidRPr="0041002C">
        <w:rPr>
          <w:rFonts w:eastAsia="Arial" w:cs="Arial"/>
        </w:rPr>
        <w:t>e</w:t>
      </w:r>
      <w:r w:rsidRPr="0041002C">
        <w:rPr>
          <w:rFonts w:eastAsia="Arial" w:cs="Arial"/>
          <w:spacing w:val="-1"/>
        </w:rPr>
        <w:t>e</w:t>
      </w:r>
      <w:r w:rsidRPr="0041002C">
        <w:rPr>
          <w:rFonts w:eastAsia="Arial" w:cs="Arial"/>
        </w:rPr>
        <w:t xml:space="preserve">ds </w:t>
      </w:r>
      <w:r w:rsidRPr="0041002C">
        <w:rPr>
          <w:rFonts w:eastAsia="Arial" w:cs="Arial"/>
          <w:spacing w:val="2"/>
        </w:rPr>
        <w:t>t</w:t>
      </w:r>
      <w:r w:rsidRPr="0041002C">
        <w:rPr>
          <w:rFonts w:eastAsia="Arial" w:cs="Arial"/>
        </w:rPr>
        <w:t>o</w:t>
      </w:r>
      <w:r w:rsidRPr="0041002C">
        <w:rPr>
          <w:rFonts w:eastAsia="Arial" w:cs="Arial"/>
          <w:spacing w:val="-2"/>
        </w:rPr>
        <w:t xml:space="preserve"> </w:t>
      </w:r>
      <w:r w:rsidRPr="0041002C">
        <w:rPr>
          <w:rFonts w:eastAsia="Arial" w:cs="Arial"/>
        </w:rPr>
        <w:t>h</w:t>
      </w:r>
      <w:r w:rsidRPr="0041002C">
        <w:rPr>
          <w:rFonts w:eastAsia="Arial" w:cs="Arial"/>
          <w:spacing w:val="-1"/>
        </w:rPr>
        <w:t>a</w:t>
      </w:r>
      <w:r w:rsidRPr="0041002C">
        <w:rPr>
          <w:rFonts w:eastAsia="Arial" w:cs="Arial"/>
          <w:spacing w:val="-2"/>
        </w:rPr>
        <w:t>v</w:t>
      </w:r>
      <w:r w:rsidRPr="0041002C">
        <w:rPr>
          <w:rFonts w:eastAsia="Arial" w:cs="Arial"/>
        </w:rPr>
        <w:t>e access</w:t>
      </w:r>
      <w:r w:rsidRPr="0041002C">
        <w:rPr>
          <w:rFonts w:eastAsia="Arial" w:cs="Arial"/>
          <w:spacing w:val="-1"/>
        </w:rPr>
        <w:t xml:space="preserve"> </w:t>
      </w:r>
      <w:r w:rsidRPr="0041002C">
        <w:rPr>
          <w:rFonts w:eastAsia="Arial" w:cs="Arial"/>
          <w:spacing w:val="1"/>
        </w:rPr>
        <w:t>t</w:t>
      </w:r>
      <w:r w:rsidRPr="0041002C">
        <w:rPr>
          <w:rFonts w:eastAsia="Arial" w:cs="Arial"/>
        </w:rPr>
        <w:t xml:space="preserve">o </w:t>
      </w:r>
      <w:r w:rsidRPr="0041002C">
        <w:rPr>
          <w:rFonts w:eastAsia="Arial" w:cs="Arial"/>
          <w:spacing w:val="1"/>
        </w:rPr>
        <w:t>t</w:t>
      </w:r>
      <w:r w:rsidRPr="0041002C">
        <w:rPr>
          <w:rFonts w:eastAsia="Arial" w:cs="Arial"/>
        </w:rPr>
        <w:t>he</w:t>
      </w:r>
      <w:r w:rsidRPr="0041002C">
        <w:rPr>
          <w:rFonts w:eastAsia="Arial" w:cs="Arial"/>
          <w:spacing w:val="1"/>
        </w:rPr>
        <w:t xml:space="preserve"> </w:t>
      </w:r>
      <w:r w:rsidRPr="0041002C">
        <w:rPr>
          <w:rFonts w:eastAsia="Arial" w:cs="Arial"/>
          <w:spacing w:val="-3"/>
        </w:rPr>
        <w:t>p</w:t>
      </w:r>
      <w:r w:rsidRPr="0041002C">
        <w:rPr>
          <w:rFonts w:eastAsia="Arial" w:cs="Arial"/>
          <w:spacing w:val="1"/>
        </w:rPr>
        <w:t>r</w:t>
      </w:r>
      <w:r w:rsidRPr="0041002C">
        <w:rPr>
          <w:rFonts w:eastAsia="Arial" w:cs="Arial"/>
        </w:rPr>
        <w:t>o</w:t>
      </w:r>
      <w:r w:rsidRPr="0041002C">
        <w:rPr>
          <w:rFonts w:eastAsia="Arial" w:cs="Arial"/>
          <w:spacing w:val="-3"/>
        </w:rPr>
        <w:t>v</w:t>
      </w:r>
      <w:r w:rsidRPr="0041002C">
        <w:rPr>
          <w:rFonts w:eastAsia="Arial" w:cs="Arial"/>
          <w:spacing w:val="-1"/>
        </w:rPr>
        <w:t>i</w:t>
      </w:r>
      <w:r w:rsidRPr="0041002C">
        <w:rPr>
          <w:rFonts w:eastAsia="Arial" w:cs="Arial"/>
        </w:rPr>
        <w:t>d</w:t>
      </w:r>
      <w:r w:rsidRPr="0041002C">
        <w:rPr>
          <w:rFonts w:eastAsia="Arial" w:cs="Arial"/>
          <w:spacing w:val="-1"/>
        </w:rPr>
        <w:t>e</w:t>
      </w:r>
      <w:r w:rsidRPr="0041002C">
        <w:rPr>
          <w:rFonts w:eastAsia="Arial" w:cs="Arial"/>
        </w:rPr>
        <w:t>r</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1"/>
        </w:rPr>
        <w:t xml:space="preserve"> </w:t>
      </w:r>
      <w:r w:rsidRPr="0041002C">
        <w:rPr>
          <w:rFonts w:eastAsia="Arial" w:cs="Arial"/>
        </w:rPr>
        <w:t>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e h</w:t>
      </w:r>
      <w:r w:rsidRPr="0041002C">
        <w:rPr>
          <w:rFonts w:eastAsia="Arial" w:cs="Arial"/>
          <w:spacing w:val="-1"/>
        </w:rPr>
        <w:t>i</w:t>
      </w:r>
      <w:r w:rsidRPr="0041002C">
        <w:rPr>
          <w:rFonts w:eastAsia="Arial" w:cs="Arial"/>
        </w:rPr>
        <w:t>m</w:t>
      </w:r>
      <w:r w:rsidRPr="0041002C">
        <w:rPr>
          <w:rFonts w:eastAsia="Arial" w:cs="Arial"/>
          <w:spacing w:val="2"/>
        </w:rPr>
        <w:t xml:space="preserve"> </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h</w:t>
      </w:r>
      <w:r w:rsidRPr="0041002C">
        <w:rPr>
          <w:rFonts w:eastAsia="Arial" w:cs="Arial"/>
          <w:spacing w:val="-3"/>
        </w:rPr>
        <w:t>e</w:t>
      </w:r>
      <w:r w:rsidRPr="0041002C">
        <w:rPr>
          <w:rFonts w:eastAsia="Arial" w:cs="Arial"/>
        </w:rPr>
        <w:t>r</w:t>
      </w:r>
      <w:r w:rsidRPr="0041002C">
        <w:rPr>
          <w:rFonts w:eastAsia="Arial" w:cs="Arial"/>
          <w:spacing w:val="2"/>
        </w:rPr>
        <w:t xml:space="preserve"> </w:t>
      </w:r>
      <w:r w:rsidRPr="0041002C">
        <w:rPr>
          <w:rFonts w:eastAsia="Arial" w:cs="Arial"/>
        </w:rPr>
        <w:t>s</w:t>
      </w:r>
      <w:r w:rsidRPr="0041002C">
        <w:rPr>
          <w:rFonts w:eastAsia="Arial" w:cs="Arial"/>
          <w:spacing w:val="-3"/>
        </w:rPr>
        <w:t>u</w:t>
      </w:r>
      <w:r w:rsidRPr="0041002C">
        <w:rPr>
          <w:rFonts w:eastAsia="Arial" w:cs="Arial"/>
          <w:spacing w:val="1"/>
        </w:rPr>
        <w:t>ff</w:t>
      </w:r>
      <w:r w:rsidRPr="0041002C">
        <w:rPr>
          <w:rFonts w:eastAsia="Arial" w:cs="Arial"/>
          <w:spacing w:val="-1"/>
        </w:rPr>
        <w:t>i</w:t>
      </w:r>
      <w:r w:rsidRPr="0041002C">
        <w:rPr>
          <w:rFonts w:eastAsia="Arial" w:cs="Arial"/>
        </w:rPr>
        <w:t>c</w:t>
      </w:r>
      <w:r w:rsidRPr="0041002C">
        <w:rPr>
          <w:rFonts w:eastAsia="Arial" w:cs="Arial"/>
          <w:spacing w:val="-1"/>
        </w:rPr>
        <w:t>i</w:t>
      </w:r>
      <w:r w:rsidRPr="0041002C">
        <w:rPr>
          <w:rFonts w:eastAsia="Arial" w:cs="Arial"/>
        </w:rPr>
        <w:t>e</w:t>
      </w:r>
      <w:r w:rsidRPr="0041002C">
        <w:rPr>
          <w:rFonts w:eastAsia="Arial" w:cs="Arial"/>
          <w:spacing w:val="-1"/>
        </w:rPr>
        <w:t>n</w:t>
      </w:r>
      <w:r w:rsidRPr="0041002C">
        <w:rPr>
          <w:rFonts w:eastAsia="Arial" w:cs="Arial"/>
        </w:rPr>
        <w:t>t</w:t>
      </w:r>
      <w:r w:rsidRPr="0041002C">
        <w:rPr>
          <w:rFonts w:eastAsia="Arial" w:cs="Arial"/>
          <w:spacing w:val="-2"/>
        </w:rPr>
        <w:t xml:space="preserve"> </w:t>
      </w:r>
      <w:r w:rsidRPr="0041002C">
        <w:rPr>
          <w:rFonts w:eastAsia="Arial" w:cs="Arial"/>
          <w:spacing w:val="1"/>
        </w:rPr>
        <w:t>t</w:t>
      </w:r>
      <w:r w:rsidRPr="0041002C">
        <w:rPr>
          <w:rFonts w:eastAsia="Arial" w:cs="Arial"/>
          <w:spacing w:val="-1"/>
        </w:rPr>
        <w:t>i</w:t>
      </w:r>
      <w:r w:rsidRPr="0041002C">
        <w:rPr>
          <w:rFonts w:eastAsia="Arial" w:cs="Arial"/>
          <w:spacing w:val="1"/>
        </w:rPr>
        <w:t>m</w:t>
      </w:r>
      <w:r w:rsidRPr="0041002C">
        <w:rPr>
          <w:rFonts w:eastAsia="Arial" w:cs="Arial"/>
        </w:rPr>
        <w:t>e</w:t>
      </w:r>
      <w:r w:rsidRPr="0041002C">
        <w:rPr>
          <w:rFonts w:eastAsia="Arial" w:cs="Arial"/>
          <w:spacing w:val="-1"/>
        </w:rPr>
        <w:t xml:space="preserve"> t</w:t>
      </w:r>
      <w:r w:rsidRPr="0041002C">
        <w:rPr>
          <w:rFonts w:eastAsia="Arial" w:cs="Arial"/>
        </w:rPr>
        <w:t>o ob</w:t>
      </w:r>
      <w:r w:rsidRPr="0041002C">
        <w:rPr>
          <w:rFonts w:eastAsia="Arial" w:cs="Arial"/>
          <w:spacing w:val="1"/>
        </w:rPr>
        <w:t>t</w:t>
      </w:r>
      <w:r w:rsidRPr="0041002C">
        <w:rPr>
          <w:rFonts w:eastAsia="Arial" w:cs="Arial"/>
        </w:rPr>
        <w:t>a</w:t>
      </w:r>
      <w:r w:rsidRPr="0041002C">
        <w:rPr>
          <w:rFonts w:eastAsia="Arial" w:cs="Arial"/>
          <w:spacing w:val="-1"/>
        </w:rPr>
        <w:t>i</w:t>
      </w:r>
      <w:r w:rsidRPr="0041002C">
        <w:rPr>
          <w:rFonts w:eastAsia="Arial" w:cs="Arial"/>
        </w:rPr>
        <w:t>n</w:t>
      </w:r>
      <w:r w:rsidRPr="0041002C">
        <w:rPr>
          <w:rFonts w:eastAsia="Arial" w:cs="Arial"/>
          <w:spacing w:val="-1"/>
        </w:rPr>
        <w:t xml:space="preserve"> </w:t>
      </w:r>
      <w:r w:rsidRPr="0041002C">
        <w:rPr>
          <w:rFonts w:eastAsia="Arial" w:cs="Arial"/>
          <w:spacing w:val="1"/>
        </w:rPr>
        <w:t>t</w:t>
      </w:r>
      <w:r w:rsidRPr="0041002C">
        <w:rPr>
          <w:rFonts w:eastAsia="Arial" w:cs="Arial"/>
        </w:rPr>
        <w:t>he</w:t>
      </w:r>
      <w:r w:rsidRPr="0041002C">
        <w:rPr>
          <w:rFonts w:eastAsia="Arial" w:cs="Arial"/>
          <w:spacing w:val="-2"/>
        </w:rPr>
        <w:t xml:space="preserve">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4"/>
        </w:rPr>
        <w:t xml:space="preserve"> </w:t>
      </w:r>
      <w:r w:rsidRPr="0041002C">
        <w:rPr>
          <w:rFonts w:eastAsia="Arial" w:cs="Arial"/>
          <w:spacing w:val="2"/>
        </w:rPr>
        <w:t>k</w:t>
      </w:r>
      <w:r w:rsidRPr="0041002C">
        <w:rPr>
          <w:rFonts w:eastAsia="Arial" w:cs="Arial"/>
        </w:rPr>
        <w:t>n</w:t>
      </w:r>
      <w:r w:rsidRPr="0041002C">
        <w:rPr>
          <w:rFonts w:eastAsia="Arial" w:cs="Arial"/>
          <w:spacing w:val="-3"/>
        </w:rPr>
        <w:t>o</w:t>
      </w:r>
      <w:r w:rsidRPr="0041002C">
        <w:rPr>
          <w:rFonts w:eastAsia="Arial" w:cs="Arial"/>
          <w:spacing w:val="-1"/>
        </w:rPr>
        <w:t>wl</w:t>
      </w:r>
      <w:r w:rsidRPr="0041002C">
        <w:rPr>
          <w:rFonts w:eastAsia="Arial" w:cs="Arial"/>
        </w:rPr>
        <w:t>e</w:t>
      </w:r>
      <w:r w:rsidRPr="0041002C">
        <w:rPr>
          <w:rFonts w:eastAsia="Arial" w:cs="Arial"/>
          <w:spacing w:val="-1"/>
        </w:rPr>
        <w:t>d</w:t>
      </w:r>
      <w:r w:rsidRPr="0041002C">
        <w:rPr>
          <w:rFonts w:eastAsia="Arial" w:cs="Arial"/>
          <w:spacing w:val="2"/>
        </w:rPr>
        <w:t>g</w:t>
      </w:r>
      <w:r w:rsidRPr="0041002C">
        <w:rPr>
          <w:rFonts w:eastAsia="Arial" w:cs="Arial"/>
        </w:rPr>
        <w:t>e and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acti</w:t>
      </w:r>
      <w:r w:rsidRPr="0041002C">
        <w:rPr>
          <w:rFonts w:eastAsia="Arial" w:cs="Arial"/>
          <w:spacing w:val="-3"/>
        </w:rPr>
        <w:t>v</w:t>
      </w:r>
      <w:r w:rsidRPr="0041002C">
        <w:rPr>
          <w:rFonts w:eastAsia="Arial" w:cs="Arial"/>
          <w:spacing w:val="-1"/>
        </w:rPr>
        <w:t>i</w:t>
      </w:r>
      <w:r w:rsidRPr="0041002C">
        <w:rPr>
          <w:rFonts w:eastAsia="Arial" w:cs="Arial"/>
          <w:spacing w:val="1"/>
        </w:rPr>
        <w:t>t</w:t>
      </w:r>
      <w:r w:rsidRPr="0041002C">
        <w:rPr>
          <w:rFonts w:eastAsia="Arial" w:cs="Arial"/>
          <w:spacing w:val="-1"/>
        </w:rPr>
        <w:t>i</w:t>
      </w:r>
      <w:r w:rsidRPr="0041002C">
        <w:rPr>
          <w:rFonts w:eastAsia="Arial" w:cs="Arial"/>
        </w:rPr>
        <w:t>es,</w:t>
      </w:r>
      <w:r w:rsidRPr="0041002C">
        <w:rPr>
          <w:rFonts w:eastAsia="Arial" w:cs="Arial"/>
          <w:spacing w:val="2"/>
        </w:rPr>
        <w:t xml:space="preserve"> </w:t>
      </w:r>
      <w:r w:rsidRPr="0041002C">
        <w:rPr>
          <w:rFonts w:eastAsia="Arial" w:cs="Arial"/>
        </w:rPr>
        <w:t>ass</w:t>
      </w:r>
      <w:r w:rsidRPr="0041002C">
        <w:rPr>
          <w:rFonts w:eastAsia="Arial" w:cs="Arial"/>
          <w:spacing w:val="-4"/>
        </w:rPr>
        <w:t>i</w:t>
      </w:r>
      <w:r w:rsidRPr="0041002C">
        <w:rPr>
          <w:rFonts w:eastAsia="Arial" w:cs="Arial"/>
          <w:spacing w:val="2"/>
        </w:rPr>
        <w:t>g</w:t>
      </w:r>
      <w:r w:rsidRPr="0041002C">
        <w:rPr>
          <w:rFonts w:eastAsia="Arial" w:cs="Arial"/>
        </w:rPr>
        <w:t>nme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w:t>
      </w:r>
      <w:r w:rsidRPr="0041002C">
        <w:rPr>
          <w:rFonts w:eastAsia="Arial" w:cs="Arial"/>
          <w:spacing w:val="-3"/>
        </w:rPr>
        <w:t>a</w:t>
      </w:r>
      <w:r w:rsidRPr="0041002C">
        <w:rPr>
          <w:rFonts w:eastAsia="Arial" w:cs="Arial"/>
        </w:rPr>
        <w:t>nd</w:t>
      </w:r>
      <w:r w:rsidRPr="0041002C">
        <w:rPr>
          <w:rFonts w:eastAsia="Arial" w:cs="Arial"/>
          <w:spacing w:val="1"/>
        </w:rPr>
        <w:t xml:space="preserve"> r</w:t>
      </w:r>
      <w:r w:rsidRPr="0041002C">
        <w:rPr>
          <w:rFonts w:eastAsia="Arial" w:cs="Arial"/>
        </w:rPr>
        <w:t>es</w:t>
      </w:r>
      <w:r w:rsidRPr="0041002C">
        <w:rPr>
          <w:rFonts w:eastAsia="Arial" w:cs="Arial"/>
          <w:spacing w:val="-1"/>
        </w:rPr>
        <w:t>e</w:t>
      </w:r>
      <w:r w:rsidRPr="0041002C">
        <w:rPr>
          <w:rFonts w:eastAsia="Arial" w:cs="Arial"/>
          <w:spacing w:val="-3"/>
        </w:rPr>
        <w:t>a</w:t>
      </w:r>
      <w:r w:rsidRPr="0041002C">
        <w:rPr>
          <w:rFonts w:eastAsia="Arial" w:cs="Arial"/>
          <w:spacing w:val="1"/>
        </w:rPr>
        <w:t>r</w:t>
      </w:r>
      <w:r w:rsidRPr="0041002C">
        <w:rPr>
          <w:rFonts w:eastAsia="Arial" w:cs="Arial"/>
        </w:rPr>
        <w:t>ch</w:t>
      </w:r>
      <w:r w:rsidRPr="0041002C">
        <w:rPr>
          <w:rFonts w:eastAsia="Arial" w:cs="Arial"/>
          <w:spacing w:val="-1"/>
        </w:rPr>
        <w:t xml:space="preserve"> </w:t>
      </w:r>
      <w:r w:rsidRPr="0041002C">
        <w:rPr>
          <w:rFonts w:eastAsia="Arial" w:cs="Arial"/>
          <w:spacing w:val="1"/>
        </w:rPr>
        <w:t>(</w:t>
      </w:r>
      <w:r w:rsidRPr="0041002C">
        <w:rPr>
          <w:rFonts w:eastAsia="Arial" w:cs="Arial"/>
          <w:spacing w:val="-3"/>
        </w:rPr>
        <w:t>i</w:t>
      </w:r>
      <w:r w:rsidRPr="0041002C">
        <w:rPr>
          <w:rFonts w:eastAsia="Arial" w:cs="Arial"/>
        </w:rPr>
        <w:t>f</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spacing w:val="-2"/>
        </w:rPr>
        <w:t>y</w:t>
      </w:r>
      <w:r w:rsidRPr="0041002C">
        <w:rPr>
          <w:rFonts w:eastAsia="Arial" w:cs="Arial"/>
        </w:rPr>
        <w:t>)</w:t>
      </w:r>
      <w:r w:rsidRPr="0041002C">
        <w:rPr>
          <w:rFonts w:eastAsia="Arial" w:cs="Arial"/>
          <w:spacing w:val="2"/>
        </w:rPr>
        <w:t xml:space="preserve"> </w:t>
      </w:r>
      <w:r w:rsidRPr="0041002C">
        <w:rPr>
          <w:rFonts w:eastAsia="Arial" w:cs="Arial"/>
        </w:rPr>
        <w:t xml:space="preserve">as </w:t>
      </w:r>
      <w:r w:rsidRPr="0041002C">
        <w:rPr>
          <w:rFonts w:eastAsia="Arial" w:cs="Arial"/>
          <w:spacing w:val="-3"/>
        </w:rPr>
        <w:t>w</w:t>
      </w:r>
      <w:r w:rsidRPr="0041002C">
        <w:rPr>
          <w:rFonts w:eastAsia="Arial" w:cs="Arial"/>
        </w:rPr>
        <w:t>e</w:t>
      </w:r>
      <w:r w:rsidRPr="0041002C">
        <w:rPr>
          <w:rFonts w:eastAsia="Arial" w:cs="Arial"/>
          <w:spacing w:val="-1"/>
        </w:rPr>
        <w:t>l</w:t>
      </w:r>
      <w:r w:rsidRPr="0041002C">
        <w:rPr>
          <w:rFonts w:eastAsia="Arial" w:cs="Arial"/>
        </w:rPr>
        <w:t xml:space="preserve">l as </w:t>
      </w:r>
      <w:r w:rsidRPr="0041002C">
        <w:rPr>
          <w:rFonts w:eastAsia="Arial" w:cs="Arial"/>
          <w:spacing w:val="1"/>
        </w:rPr>
        <w:t>r</w:t>
      </w:r>
      <w:r w:rsidRPr="0041002C">
        <w:rPr>
          <w:rFonts w:eastAsia="Arial" w:cs="Arial"/>
          <w:spacing w:val="-3"/>
        </w:rPr>
        <w:t>e</w:t>
      </w:r>
      <w:r w:rsidRPr="0041002C">
        <w:rPr>
          <w:rFonts w:eastAsia="Arial" w:cs="Arial"/>
          <w:spacing w:val="2"/>
        </w:rPr>
        <w:t>q</w:t>
      </w:r>
      <w:r w:rsidRPr="0041002C">
        <w:rPr>
          <w:rFonts w:eastAsia="Arial" w:cs="Arial"/>
        </w:rPr>
        <w:t>u</w:t>
      </w:r>
      <w:r w:rsidRPr="0041002C">
        <w:rPr>
          <w:rFonts w:eastAsia="Arial" w:cs="Arial"/>
          <w:spacing w:val="-1"/>
        </w:rPr>
        <w:t>i</w:t>
      </w:r>
      <w:r w:rsidRPr="0041002C">
        <w:rPr>
          <w:rFonts w:eastAsia="Arial" w:cs="Arial"/>
          <w:spacing w:val="1"/>
        </w:rPr>
        <w:t>r</w:t>
      </w:r>
      <w:r w:rsidRPr="0041002C">
        <w:rPr>
          <w:rFonts w:eastAsia="Arial" w:cs="Arial"/>
        </w:rPr>
        <w:t>ed</w:t>
      </w:r>
      <w:r w:rsidRPr="0041002C">
        <w:rPr>
          <w:rFonts w:eastAsia="Arial" w:cs="Arial"/>
          <w:spacing w:val="-2"/>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prep</w:t>
      </w:r>
      <w:r w:rsidRPr="0041002C">
        <w:rPr>
          <w:rFonts w:eastAsia="Arial" w:cs="Arial"/>
          <w:spacing w:val="-3"/>
        </w:rPr>
        <w:t>a</w:t>
      </w:r>
      <w:r w:rsidRPr="0041002C">
        <w:rPr>
          <w:rFonts w:eastAsia="Arial" w:cs="Arial"/>
          <w:spacing w:val="1"/>
        </w:rPr>
        <w:t>r</w:t>
      </w:r>
      <w:r w:rsidRPr="0041002C">
        <w:rPr>
          <w:rFonts w:eastAsia="Arial" w:cs="Arial"/>
        </w:rPr>
        <w:t>e</w:t>
      </w:r>
      <w:r w:rsidRPr="0041002C">
        <w:rPr>
          <w:rFonts w:eastAsia="Arial" w:cs="Arial"/>
          <w:spacing w:val="-4"/>
        </w:rPr>
        <w:t xml:space="preserve"> </w:t>
      </w:r>
      <w:r w:rsidRPr="0041002C">
        <w:rPr>
          <w:rFonts w:eastAsia="Arial" w:cs="Arial"/>
          <w:spacing w:val="3"/>
        </w:rPr>
        <w:t>f</w:t>
      </w:r>
      <w:r w:rsidRPr="0041002C">
        <w:rPr>
          <w:rFonts w:eastAsia="Arial" w:cs="Arial"/>
          <w:spacing w:val="-3"/>
        </w:rPr>
        <w:t>o</w:t>
      </w:r>
      <w:r w:rsidRPr="0041002C">
        <w:rPr>
          <w:rFonts w:eastAsia="Arial" w:cs="Arial"/>
        </w:rPr>
        <w:t>r</w:t>
      </w:r>
      <w:r w:rsidRPr="0041002C">
        <w:rPr>
          <w:rFonts w:eastAsia="Arial" w:cs="Arial"/>
          <w:spacing w:val="2"/>
        </w:rPr>
        <w:t xml:space="preserve"> </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2"/>
        </w:rPr>
        <w:t xml:space="preserve"> </w:t>
      </w:r>
      <w:r w:rsidRPr="0041002C">
        <w:rPr>
          <w:rFonts w:eastAsia="Arial" w:cs="Arial"/>
        </w:rPr>
        <w:t>comp</w:t>
      </w:r>
      <w:r w:rsidRPr="0041002C">
        <w:rPr>
          <w:rFonts w:eastAsia="Arial" w:cs="Arial"/>
          <w:spacing w:val="-1"/>
        </w:rPr>
        <w:t>l</w:t>
      </w:r>
      <w:r w:rsidRPr="0041002C">
        <w:rPr>
          <w:rFonts w:eastAsia="Arial" w:cs="Arial"/>
          <w:spacing w:val="-3"/>
        </w:rPr>
        <w:t>e</w:t>
      </w:r>
      <w:r w:rsidRPr="0041002C">
        <w:rPr>
          <w:rFonts w:eastAsia="Arial" w:cs="Arial"/>
          <w:spacing w:val="1"/>
        </w:rPr>
        <w:t>t</w:t>
      </w:r>
      <w:r w:rsidRPr="0041002C">
        <w:rPr>
          <w:rFonts w:eastAsia="Arial" w:cs="Arial"/>
        </w:rPr>
        <w:t>e ass</w:t>
      </w:r>
      <w:r w:rsidRPr="0041002C">
        <w:rPr>
          <w:rFonts w:eastAsia="Arial" w:cs="Arial"/>
          <w:spacing w:val="-1"/>
        </w:rPr>
        <w:t>e</w:t>
      </w:r>
      <w:r w:rsidRPr="0041002C">
        <w:rPr>
          <w:rFonts w:eastAsia="Arial" w:cs="Arial"/>
        </w:rPr>
        <w:t>ss</w:t>
      </w:r>
      <w:r w:rsidRPr="0041002C">
        <w:rPr>
          <w:rFonts w:eastAsia="Arial" w:cs="Arial"/>
          <w:spacing w:val="1"/>
        </w:rPr>
        <w:t>m</w:t>
      </w:r>
      <w:r w:rsidRPr="0041002C">
        <w:rPr>
          <w:rFonts w:eastAsia="Arial" w:cs="Arial"/>
        </w:rPr>
        <w:t>e</w:t>
      </w:r>
      <w:r w:rsidRPr="0041002C">
        <w:rPr>
          <w:rFonts w:eastAsia="Arial" w:cs="Arial"/>
          <w:spacing w:val="-3"/>
        </w:rPr>
        <w:t>n</w:t>
      </w:r>
      <w:r w:rsidRPr="0041002C">
        <w:rPr>
          <w:rFonts w:eastAsia="Arial" w:cs="Arial"/>
          <w:spacing w:val="1"/>
        </w:rPr>
        <w:t>t</w:t>
      </w:r>
      <w:r w:rsidRPr="0041002C">
        <w:rPr>
          <w:rFonts w:eastAsia="Arial" w:cs="Arial"/>
        </w:rPr>
        <w:t>s</w:t>
      </w:r>
      <w:r w:rsidRPr="0041002C">
        <w:rPr>
          <w:rFonts w:eastAsia="Arial" w:cs="Arial"/>
          <w:spacing w:val="-1"/>
        </w:rPr>
        <w:t xml:space="preserve"> i</w:t>
      </w:r>
      <w:r w:rsidRPr="0041002C">
        <w:rPr>
          <w:rFonts w:eastAsia="Arial" w:cs="Arial"/>
        </w:rPr>
        <w:t>s</w:t>
      </w:r>
      <w:r w:rsidRPr="0041002C">
        <w:rPr>
          <w:rFonts w:eastAsia="Arial" w:cs="Arial"/>
          <w:spacing w:val="1"/>
        </w:rPr>
        <w:t xml:space="preserve"> </w:t>
      </w:r>
      <w:r w:rsidRPr="0041002C">
        <w:rPr>
          <w:rFonts w:eastAsia="Arial" w:cs="Arial"/>
        </w:rPr>
        <w:t>4 da</w:t>
      </w:r>
      <w:r w:rsidRPr="0041002C">
        <w:rPr>
          <w:rFonts w:eastAsia="Arial" w:cs="Arial"/>
          <w:spacing w:val="-2"/>
        </w:rPr>
        <w:t>y</w:t>
      </w:r>
      <w:r w:rsidRPr="0041002C">
        <w:rPr>
          <w:rFonts w:eastAsia="Arial" w:cs="Arial"/>
        </w:rPr>
        <w:t>s</w:t>
      </w:r>
    </w:p>
    <w:p w14:paraId="55ECAAAF" w14:textId="77777777" w:rsidR="000A15E7" w:rsidRPr="0041002C" w:rsidRDefault="000A15E7" w:rsidP="000A15E7">
      <w:pPr>
        <w:spacing w:before="3"/>
        <w:ind w:right="191"/>
        <w:rPr>
          <w:rFonts w:eastAsia="Arial" w:cs="Arial"/>
        </w:rPr>
      </w:pPr>
    </w:p>
    <w:p w14:paraId="735CE538" w14:textId="77777777" w:rsidR="00CE610C" w:rsidRPr="0041002C" w:rsidRDefault="00CE610C" w:rsidP="000A15E7">
      <w:pPr>
        <w:spacing w:before="3"/>
        <w:rPr>
          <w:rFonts w:eastAsia="Arial" w:cs="Arial"/>
        </w:rPr>
      </w:pPr>
      <w:r w:rsidRPr="0041002C">
        <w:rPr>
          <w:rFonts w:eastAsia="Arial" w:cs="Arial"/>
          <w:spacing w:val="2"/>
        </w:rPr>
        <w:t>T</w:t>
      </w:r>
      <w:r w:rsidRPr="0041002C">
        <w:rPr>
          <w:rFonts w:eastAsia="Arial" w:cs="Arial"/>
        </w:rPr>
        <w:t>he</w:t>
      </w:r>
      <w:r w:rsidRPr="0041002C">
        <w:rPr>
          <w:rFonts w:eastAsia="Arial" w:cs="Arial"/>
          <w:spacing w:val="-2"/>
        </w:rPr>
        <w:t xml:space="preserve"> </w:t>
      </w:r>
      <w:r w:rsidRPr="0041002C">
        <w:rPr>
          <w:rFonts w:eastAsia="Arial" w:cs="Arial"/>
          <w:spacing w:val="-1"/>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w</w:t>
      </w:r>
      <w:r w:rsidRPr="0041002C">
        <w:rPr>
          <w:rFonts w:eastAsia="Arial" w:cs="Arial"/>
          <w:spacing w:val="-1"/>
        </w:rPr>
        <w:t>il</w:t>
      </w:r>
      <w:r w:rsidRPr="0041002C">
        <w:rPr>
          <w:rFonts w:eastAsia="Arial" w:cs="Arial"/>
        </w:rPr>
        <w:t>l e</w:t>
      </w:r>
      <w:r w:rsidRPr="0041002C">
        <w:rPr>
          <w:rFonts w:eastAsia="Arial" w:cs="Arial"/>
          <w:spacing w:val="-1"/>
        </w:rPr>
        <w:t>n</w:t>
      </w:r>
      <w:r w:rsidRPr="0041002C">
        <w:rPr>
          <w:rFonts w:eastAsia="Arial" w:cs="Arial"/>
        </w:rPr>
        <w:t>a</w:t>
      </w:r>
      <w:r w:rsidRPr="0041002C">
        <w:rPr>
          <w:rFonts w:eastAsia="Arial" w:cs="Arial"/>
          <w:spacing w:val="-1"/>
        </w:rPr>
        <w:t>bl</w:t>
      </w:r>
      <w:r w:rsidRPr="0041002C">
        <w:rPr>
          <w:rFonts w:eastAsia="Arial" w:cs="Arial"/>
        </w:rPr>
        <w:t xml:space="preserve">e </w:t>
      </w:r>
      <w:r w:rsidRPr="0041002C">
        <w:rPr>
          <w:rFonts w:eastAsia="Arial" w:cs="Arial"/>
          <w:spacing w:val="2"/>
        </w:rPr>
        <w:t>l</w:t>
      </w:r>
      <w:r w:rsidRPr="0041002C">
        <w:rPr>
          <w:rFonts w:eastAsia="Arial" w:cs="Arial"/>
        </w:rPr>
        <w:t>e</w:t>
      </w:r>
      <w:r w:rsidRPr="0041002C">
        <w:rPr>
          <w:rFonts w:eastAsia="Arial" w:cs="Arial"/>
          <w:spacing w:val="-1"/>
        </w:rPr>
        <w:t>a</w:t>
      </w:r>
      <w:r w:rsidRPr="0041002C">
        <w:rPr>
          <w:rFonts w:eastAsia="Arial" w:cs="Arial"/>
          <w:spacing w:val="1"/>
        </w:rPr>
        <w:t>r</w:t>
      </w:r>
      <w:r w:rsidRPr="0041002C">
        <w:rPr>
          <w:rFonts w:eastAsia="Arial" w:cs="Arial"/>
        </w:rPr>
        <w:t>n</w:t>
      </w:r>
      <w:r w:rsidRPr="0041002C">
        <w:rPr>
          <w:rFonts w:eastAsia="Arial" w:cs="Arial"/>
          <w:spacing w:val="-1"/>
        </w:rPr>
        <w:t>e</w:t>
      </w:r>
      <w:r w:rsidRPr="0041002C">
        <w:rPr>
          <w:rFonts w:eastAsia="Arial" w:cs="Arial"/>
          <w:spacing w:val="1"/>
        </w:rPr>
        <w:t>r</w:t>
      </w:r>
      <w:r w:rsidRPr="0041002C">
        <w:rPr>
          <w:rFonts w:eastAsia="Arial" w:cs="Arial"/>
        </w:rPr>
        <w:t>s</w:t>
      </w:r>
      <w:r w:rsidRPr="0041002C">
        <w:rPr>
          <w:rFonts w:eastAsia="Arial" w:cs="Arial"/>
          <w:spacing w:val="-1"/>
        </w:rPr>
        <w:t xml:space="preserve"> </w:t>
      </w:r>
      <w:r w:rsidRPr="0041002C">
        <w:rPr>
          <w:rFonts w:eastAsia="Arial" w:cs="Arial"/>
          <w:spacing w:val="1"/>
        </w:rPr>
        <w:t>t</w:t>
      </w:r>
      <w:r w:rsidRPr="0041002C">
        <w:rPr>
          <w:rFonts w:eastAsia="Arial" w:cs="Arial"/>
        </w:rPr>
        <w:t>o</w:t>
      </w:r>
      <w:r w:rsidRPr="0041002C">
        <w:rPr>
          <w:rFonts w:eastAsia="Arial" w:cs="Arial"/>
          <w:spacing w:val="-2"/>
        </w:rPr>
        <w:t xml:space="preserve"> </w:t>
      </w:r>
      <w:r w:rsidRPr="0041002C">
        <w:rPr>
          <w:rFonts w:eastAsia="Arial" w:cs="Arial"/>
        </w:rPr>
        <w:t>d</w:t>
      </w:r>
      <w:r w:rsidRPr="0041002C">
        <w:rPr>
          <w:rFonts w:eastAsia="Arial" w:cs="Arial"/>
          <w:spacing w:val="-1"/>
        </w:rPr>
        <w:t>e</w:t>
      </w:r>
      <w:r w:rsidRPr="0041002C">
        <w:rPr>
          <w:rFonts w:eastAsia="Arial" w:cs="Arial"/>
          <w:spacing w:val="1"/>
        </w:rPr>
        <w:t>m</w:t>
      </w:r>
      <w:r w:rsidRPr="0041002C">
        <w:rPr>
          <w:rFonts w:eastAsia="Arial" w:cs="Arial"/>
        </w:rPr>
        <w:t>o</w:t>
      </w:r>
      <w:r w:rsidRPr="0041002C">
        <w:rPr>
          <w:rFonts w:eastAsia="Arial" w:cs="Arial"/>
          <w:spacing w:val="-3"/>
        </w:rPr>
        <w:t>n</w:t>
      </w:r>
      <w:r w:rsidRPr="0041002C">
        <w:rPr>
          <w:rFonts w:eastAsia="Arial" w:cs="Arial"/>
        </w:rPr>
        <w:t>s</w:t>
      </w:r>
      <w:r w:rsidRPr="0041002C">
        <w:rPr>
          <w:rFonts w:eastAsia="Arial" w:cs="Arial"/>
          <w:spacing w:val="-1"/>
        </w:rPr>
        <w:t>t</w:t>
      </w:r>
      <w:r w:rsidRPr="0041002C">
        <w:rPr>
          <w:rFonts w:eastAsia="Arial" w:cs="Arial"/>
          <w:spacing w:val="1"/>
        </w:rPr>
        <w:t>r</w:t>
      </w:r>
      <w:r w:rsidRPr="0041002C">
        <w:rPr>
          <w:rFonts w:eastAsia="Arial" w:cs="Arial"/>
        </w:rPr>
        <w:t>ate</w:t>
      </w:r>
      <w:r w:rsidRPr="0041002C">
        <w:rPr>
          <w:rFonts w:eastAsia="Arial" w:cs="Arial"/>
          <w:spacing w:val="-3"/>
        </w:rPr>
        <w:t xml:space="preserve"> </w:t>
      </w:r>
      <w:r w:rsidRPr="0041002C">
        <w:rPr>
          <w:rFonts w:eastAsia="Arial" w:cs="Arial"/>
        </w:rPr>
        <w:t>an</w:t>
      </w:r>
      <w:r w:rsidRPr="0041002C">
        <w:rPr>
          <w:rFonts w:eastAsia="Arial" w:cs="Arial"/>
          <w:spacing w:val="1"/>
        </w:rPr>
        <w:t xml:space="preserve"> </w:t>
      </w:r>
      <w:r w:rsidRPr="0041002C">
        <w:rPr>
          <w:rFonts w:eastAsia="Arial" w:cs="Arial"/>
        </w:rPr>
        <w:t>u</w:t>
      </w:r>
      <w:r w:rsidRPr="0041002C">
        <w:rPr>
          <w:rFonts w:eastAsia="Arial" w:cs="Arial"/>
          <w:spacing w:val="-1"/>
        </w:rPr>
        <w:t>n</w:t>
      </w:r>
      <w:r w:rsidRPr="0041002C">
        <w:rPr>
          <w:rFonts w:eastAsia="Arial" w:cs="Arial"/>
        </w:rPr>
        <w:t>d</w:t>
      </w:r>
      <w:r w:rsidRPr="0041002C">
        <w:rPr>
          <w:rFonts w:eastAsia="Arial" w:cs="Arial"/>
          <w:spacing w:val="-1"/>
        </w:rPr>
        <w:t>e</w:t>
      </w:r>
      <w:r w:rsidRPr="0041002C">
        <w:rPr>
          <w:rFonts w:eastAsia="Arial" w:cs="Arial"/>
          <w:spacing w:val="1"/>
        </w:rPr>
        <w:t>r</w:t>
      </w:r>
      <w:r w:rsidRPr="0041002C">
        <w:rPr>
          <w:rFonts w:eastAsia="Arial" w:cs="Arial"/>
          <w:spacing w:val="-2"/>
        </w:rPr>
        <w:t>s</w:t>
      </w:r>
      <w:r w:rsidRPr="0041002C">
        <w:rPr>
          <w:rFonts w:eastAsia="Arial" w:cs="Arial"/>
          <w:spacing w:val="1"/>
        </w:rPr>
        <w:t>t</w:t>
      </w:r>
      <w:r w:rsidRPr="0041002C">
        <w:rPr>
          <w:rFonts w:eastAsia="Arial" w:cs="Arial"/>
        </w:rPr>
        <w:t>a</w:t>
      </w:r>
      <w:r w:rsidRPr="0041002C">
        <w:rPr>
          <w:rFonts w:eastAsia="Arial" w:cs="Arial"/>
          <w:spacing w:val="-1"/>
        </w:rPr>
        <w:t>n</w:t>
      </w:r>
      <w:r w:rsidRPr="0041002C">
        <w:rPr>
          <w:rFonts w:eastAsia="Arial" w:cs="Arial"/>
        </w:rPr>
        <w:t>d</w:t>
      </w:r>
      <w:r w:rsidRPr="0041002C">
        <w:rPr>
          <w:rFonts w:eastAsia="Arial" w:cs="Arial"/>
          <w:spacing w:val="-1"/>
        </w:rPr>
        <w:t>i</w:t>
      </w:r>
      <w:r w:rsidRPr="0041002C">
        <w:rPr>
          <w:rFonts w:eastAsia="Arial" w:cs="Arial"/>
        </w:rPr>
        <w:t>ng</w:t>
      </w:r>
      <w:r w:rsidRPr="0041002C">
        <w:rPr>
          <w:rFonts w:eastAsia="Arial" w:cs="Arial"/>
          <w:spacing w:val="1"/>
        </w:rPr>
        <w:t xml:space="preserve"> </w:t>
      </w:r>
      <w:r w:rsidRPr="0041002C">
        <w:rPr>
          <w:rFonts w:eastAsia="Arial" w:cs="Arial"/>
          <w:spacing w:val="-3"/>
        </w:rPr>
        <w:t>o</w:t>
      </w:r>
      <w:r w:rsidRPr="0041002C">
        <w:rPr>
          <w:rFonts w:eastAsia="Arial" w:cs="Arial"/>
          <w:spacing w:val="1"/>
        </w:rPr>
        <w:t>f</w:t>
      </w:r>
      <w:r w:rsidRPr="0041002C">
        <w:rPr>
          <w:rFonts w:eastAsia="Arial" w:cs="Arial"/>
        </w:rPr>
        <w:t>:</w:t>
      </w:r>
    </w:p>
    <w:p w14:paraId="4DD299E4"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1</w:t>
      </w:r>
      <w:r w:rsidRPr="005A7413">
        <w:rPr>
          <w:rFonts w:eastAsia="Arial" w:cs="Arial"/>
        </w:rPr>
        <w:t>:</w:t>
      </w:r>
      <w:r w:rsidRPr="005A7413">
        <w:rPr>
          <w:rFonts w:eastAsia="Arial" w:cs="Arial"/>
          <w:spacing w:val="2"/>
        </w:rPr>
        <w:t xml:space="preserve"> </w:t>
      </w:r>
      <w:r w:rsidRPr="005A7413">
        <w:rPr>
          <w:rFonts w:eastAsia="Arial" w:cs="Arial"/>
        </w:rPr>
        <w:t>F</w:t>
      </w:r>
      <w:r w:rsidRPr="005A7413">
        <w:rPr>
          <w:rFonts w:eastAsia="Arial" w:cs="Arial"/>
          <w:spacing w:val="-2"/>
        </w:rPr>
        <w:t>i</w:t>
      </w:r>
      <w:r w:rsidRPr="005A7413">
        <w:rPr>
          <w:rFonts w:eastAsia="Arial" w:cs="Arial"/>
        </w:rPr>
        <w:t>n</w:t>
      </w:r>
      <w:r w:rsidRPr="005A7413">
        <w:rPr>
          <w:rFonts w:eastAsia="Arial" w:cs="Arial"/>
          <w:spacing w:val="-1"/>
        </w:rPr>
        <w:t>a</w:t>
      </w:r>
      <w:r w:rsidRPr="005A7413">
        <w:rPr>
          <w:rFonts w:eastAsia="Arial" w:cs="Arial"/>
        </w:rPr>
        <w:t>nc</w:t>
      </w:r>
      <w:r w:rsidRPr="005A7413">
        <w:rPr>
          <w:rFonts w:eastAsia="Arial" w:cs="Arial"/>
          <w:spacing w:val="-1"/>
        </w:rPr>
        <w:t>i</w:t>
      </w:r>
      <w:r w:rsidRPr="005A7413">
        <w:rPr>
          <w:rFonts w:eastAsia="Arial" w:cs="Arial"/>
        </w:rPr>
        <w:t>al</w:t>
      </w:r>
      <w:r w:rsidRPr="005A7413">
        <w:rPr>
          <w:rFonts w:eastAsia="Arial" w:cs="Arial"/>
          <w:spacing w:val="-2"/>
        </w:rPr>
        <w:t xml:space="preserve"> r</w:t>
      </w:r>
      <w:r w:rsidRPr="005A7413">
        <w:rPr>
          <w:rFonts w:eastAsia="Arial" w:cs="Arial"/>
        </w:rPr>
        <w:t>e</w:t>
      </w:r>
      <w:r w:rsidRPr="005A7413">
        <w:rPr>
          <w:rFonts w:eastAsia="Arial" w:cs="Arial"/>
          <w:spacing w:val="-1"/>
        </w:rPr>
        <w:t>p</w:t>
      </w:r>
      <w:r w:rsidRPr="005A7413">
        <w:rPr>
          <w:rFonts w:eastAsia="Arial" w:cs="Arial"/>
        </w:rPr>
        <w:t>or</w:t>
      </w:r>
      <w:r w:rsidRPr="005A7413">
        <w:rPr>
          <w:rFonts w:eastAsia="Arial" w:cs="Arial"/>
          <w:spacing w:val="1"/>
        </w:rPr>
        <w:t>t</w:t>
      </w:r>
      <w:r w:rsidRPr="005A7413">
        <w:rPr>
          <w:rFonts w:eastAsia="Arial" w:cs="Arial"/>
        </w:rPr>
        <w:t>s</w:t>
      </w:r>
      <w:r w:rsidRPr="005A7413">
        <w:rPr>
          <w:rFonts w:eastAsia="Arial" w:cs="Arial"/>
          <w:spacing w:val="-1"/>
        </w:rPr>
        <w:t xml:space="preserve"> </w:t>
      </w:r>
      <w:r w:rsidRPr="005A7413">
        <w:rPr>
          <w:rFonts w:eastAsia="Arial" w:cs="Arial"/>
        </w:rPr>
        <w:t>us</w:t>
      </w:r>
      <w:r w:rsidRPr="005A7413">
        <w:rPr>
          <w:rFonts w:eastAsia="Arial" w:cs="Arial"/>
          <w:spacing w:val="-1"/>
        </w:rPr>
        <w:t>e</w:t>
      </w:r>
      <w:r w:rsidRPr="005A7413">
        <w:rPr>
          <w:rFonts w:eastAsia="Arial" w:cs="Arial"/>
        </w:rPr>
        <w:t>d by</w:t>
      </w:r>
      <w:r w:rsidRPr="005A7413">
        <w:rPr>
          <w:rFonts w:eastAsia="Arial" w:cs="Arial"/>
          <w:spacing w:val="-3"/>
        </w:rPr>
        <w:t xml:space="preserve"> </w:t>
      </w:r>
      <w:r w:rsidRPr="005A7413">
        <w:rPr>
          <w:rFonts w:eastAsia="Arial" w:cs="Arial"/>
          <w:spacing w:val="1"/>
        </w:rPr>
        <w:t>r</w:t>
      </w:r>
      <w:r w:rsidRPr="005A7413">
        <w:rPr>
          <w:rFonts w:eastAsia="Arial" w:cs="Arial"/>
        </w:rPr>
        <w:t>eta</w:t>
      </w:r>
      <w:r w:rsidRPr="005A7413">
        <w:rPr>
          <w:rFonts w:eastAsia="Arial" w:cs="Arial"/>
          <w:spacing w:val="-1"/>
        </w:rPr>
        <w:t>i</w:t>
      </w:r>
      <w:r w:rsidRPr="005A7413">
        <w:rPr>
          <w:rFonts w:eastAsia="Arial" w:cs="Arial"/>
        </w:rPr>
        <w:t>l ch</w:t>
      </w:r>
      <w:r w:rsidRPr="005A7413">
        <w:rPr>
          <w:rFonts w:eastAsia="Arial" w:cs="Arial"/>
          <w:spacing w:val="-1"/>
        </w:rPr>
        <w:t>a</w:t>
      </w:r>
      <w:r w:rsidRPr="005A7413">
        <w:rPr>
          <w:rFonts w:eastAsia="Arial" w:cs="Arial"/>
          <w:spacing w:val="-3"/>
        </w:rPr>
        <w:t>i</w:t>
      </w:r>
      <w:r w:rsidRPr="005A7413">
        <w:rPr>
          <w:rFonts w:eastAsia="Arial" w:cs="Arial"/>
        </w:rPr>
        <w:t>n s</w:t>
      </w:r>
      <w:r w:rsidRPr="005A7413">
        <w:rPr>
          <w:rFonts w:eastAsia="Arial" w:cs="Arial"/>
          <w:spacing w:val="2"/>
        </w:rPr>
        <w:t>t</w:t>
      </w:r>
      <w:r w:rsidRPr="005A7413">
        <w:rPr>
          <w:rFonts w:eastAsia="Arial" w:cs="Arial"/>
          <w:spacing w:val="-3"/>
        </w:rPr>
        <w:t>o</w:t>
      </w:r>
      <w:r w:rsidRPr="005A7413">
        <w:rPr>
          <w:rFonts w:eastAsia="Arial" w:cs="Arial"/>
          <w:spacing w:val="1"/>
        </w:rPr>
        <w:t>r</w:t>
      </w:r>
      <w:r w:rsidRPr="005A7413">
        <w:rPr>
          <w:rFonts w:eastAsia="Arial" w:cs="Arial"/>
        </w:rPr>
        <w:t xml:space="preserve">es </w:t>
      </w:r>
      <w:r w:rsidRPr="005A7413">
        <w:rPr>
          <w:rFonts w:eastAsia="Arial" w:cs="Arial"/>
          <w:spacing w:val="1"/>
        </w:rPr>
        <w:t>(</w:t>
      </w:r>
      <w:r w:rsidRPr="005A7413">
        <w:rPr>
          <w:rFonts w:eastAsia="Arial" w:cs="Arial"/>
        </w:rPr>
        <w:t>1</w:t>
      </w:r>
      <w:r w:rsidRPr="005A7413">
        <w:rPr>
          <w:rFonts w:eastAsia="Arial" w:cs="Arial"/>
          <w:spacing w:val="-3"/>
        </w:rPr>
        <w:t>5</w:t>
      </w:r>
      <w:r w:rsidRPr="005A7413">
        <w:rPr>
          <w:rFonts w:eastAsia="Arial" w:cs="Arial"/>
        </w:rPr>
        <w:t>%)</w:t>
      </w:r>
    </w:p>
    <w:p w14:paraId="2366A61B"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2</w:t>
      </w:r>
      <w:r w:rsidRPr="005A7413">
        <w:rPr>
          <w:rFonts w:eastAsia="Arial" w:cs="Arial"/>
        </w:rPr>
        <w:t>:</w:t>
      </w:r>
      <w:r w:rsidRPr="005A7413">
        <w:rPr>
          <w:rFonts w:eastAsia="Arial" w:cs="Arial"/>
          <w:spacing w:val="2"/>
        </w:rPr>
        <w:t xml:space="preserve"> </w:t>
      </w:r>
      <w:r w:rsidRPr="005A7413">
        <w:rPr>
          <w:rFonts w:eastAsia="Arial" w:cs="Arial"/>
          <w:spacing w:val="-3"/>
        </w:rPr>
        <w:t>P</w:t>
      </w:r>
      <w:r w:rsidRPr="005A7413">
        <w:rPr>
          <w:rFonts w:eastAsia="Arial" w:cs="Arial"/>
          <w:spacing w:val="1"/>
        </w:rPr>
        <w:t>r</w:t>
      </w:r>
      <w:r w:rsidRPr="005A7413">
        <w:rPr>
          <w:rFonts w:eastAsia="Arial" w:cs="Arial"/>
          <w:spacing w:val="-1"/>
        </w:rPr>
        <w:t>i</w:t>
      </w:r>
      <w:r w:rsidRPr="005A7413">
        <w:rPr>
          <w:rFonts w:eastAsia="Arial" w:cs="Arial"/>
        </w:rPr>
        <w:t>nc</w:t>
      </w:r>
      <w:r w:rsidRPr="005A7413">
        <w:rPr>
          <w:rFonts w:eastAsia="Arial" w:cs="Arial"/>
          <w:spacing w:val="-1"/>
        </w:rPr>
        <w:t>i</w:t>
      </w:r>
      <w:r w:rsidRPr="005A7413">
        <w:rPr>
          <w:rFonts w:eastAsia="Arial" w:cs="Arial"/>
        </w:rPr>
        <w:t>p</w:t>
      </w:r>
      <w:r w:rsidRPr="005A7413">
        <w:rPr>
          <w:rFonts w:eastAsia="Arial" w:cs="Arial"/>
          <w:spacing w:val="-1"/>
        </w:rPr>
        <w:t>l</w:t>
      </w:r>
      <w:r w:rsidRPr="005A7413">
        <w:rPr>
          <w:rFonts w:eastAsia="Arial" w:cs="Arial"/>
        </w:rPr>
        <w:t>es</w:t>
      </w:r>
      <w:r w:rsidRPr="005A7413">
        <w:rPr>
          <w:rFonts w:eastAsia="Arial" w:cs="Arial"/>
          <w:spacing w:val="-1"/>
        </w:rPr>
        <w:t xml:space="preserve"> </w:t>
      </w:r>
      <w:r w:rsidRPr="005A7413">
        <w:rPr>
          <w:rFonts w:eastAsia="Arial" w:cs="Arial"/>
          <w:spacing w:val="-3"/>
        </w:rPr>
        <w:t>o</w:t>
      </w:r>
      <w:r w:rsidRPr="005A7413">
        <w:rPr>
          <w:rFonts w:eastAsia="Arial" w:cs="Arial"/>
        </w:rPr>
        <w:t>f</w:t>
      </w:r>
      <w:r w:rsidRPr="005A7413">
        <w:rPr>
          <w:rFonts w:eastAsia="Arial" w:cs="Arial"/>
          <w:spacing w:val="4"/>
        </w:rPr>
        <w:t xml:space="preserve"> </w:t>
      </w:r>
      <w:r w:rsidRPr="005A7413">
        <w:rPr>
          <w:rFonts w:eastAsia="Arial" w:cs="Arial"/>
        </w:rPr>
        <w:t>ch</w:t>
      </w:r>
      <w:r w:rsidRPr="005A7413">
        <w:rPr>
          <w:rFonts w:eastAsia="Arial" w:cs="Arial"/>
          <w:spacing w:val="-1"/>
        </w:rPr>
        <w:t>ai</w:t>
      </w:r>
      <w:r w:rsidRPr="005A7413">
        <w:rPr>
          <w:rFonts w:eastAsia="Arial" w:cs="Arial"/>
        </w:rPr>
        <w:t>n</w:t>
      </w:r>
      <w:r w:rsidRPr="005A7413">
        <w:rPr>
          <w:rFonts w:eastAsia="Arial" w:cs="Arial"/>
          <w:spacing w:val="-1"/>
        </w:rPr>
        <w:t xml:space="preserve"> </w:t>
      </w:r>
      <w:r w:rsidRPr="005A7413">
        <w:rPr>
          <w:rFonts w:eastAsia="Arial" w:cs="Arial"/>
        </w:rPr>
        <w:t>s</w:t>
      </w:r>
      <w:r w:rsidRPr="005A7413">
        <w:rPr>
          <w:rFonts w:eastAsia="Arial" w:cs="Arial"/>
          <w:spacing w:val="1"/>
        </w:rPr>
        <w:t>t</w:t>
      </w:r>
      <w:r w:rsidRPr="005A7413">
        <w:rPr>
          <w:rFonts w:eastAsia="Arial" w:cs="Arial"/>
          <w:spacing w:val="-3"/>
        </w:rPr>
        <w:t>o</w:t>
      </w:r>
      <w:r w:rsidRPr="005A7413">
        <w:rPr>
          <w:rFonts w:eastAsia="Arial" w:cs="Arial"/>
          <w:spacing w:val="1"/>
        </w:rPr>
        <w:t>r</w:t>
      </w:r>
      <w:r w:rsidRPr="005A7413">
        <w:rPr>
          <w:rFonts w:eastAsia="Arial" w:cs="Arial"/>
        </w:rPr>
        <w:t>e</w:t>
      </w:r>
      <w:r w:rsidRPr="005A7413">
        <w:rPr>
          <w:rFonts w:eastAsia="Arial" w:cs="Arial"/>
          <w:spacing w:val="-1"/>
        </w:rPr>
        <w:t xml:space="preserve"> </w:t>
      </w:r>
      <w:r w:rsidRPr="005A7413">
        <w:rPr>
          <w:rFonts w:eastAsia="Arial" w:cs="Arial"/>
          <w:spacing w:val="3"/>
        </w:rPr>
        <w:t>f</w:t>
      </w:r>
      <w:r w:rsidRPr="005A7413">
        <w:rPr>
          <w:rFonts w:eastAsia="Arial" w:cs="Arial"/>
          <w:spacing w:val="-1"/>
        </w:rPr>
        <w:t>i</w:t>
      </w:r>
      <w:r w:rsidRPr="005A7413">
        <w:rPr>
          <w:rFonts w:eastAsia="Arial" w:cs="Arial"/>
        </w:rPr>
        <w:t>n</w:t>
      </w:r>
      <w:r w:rsidRPr="005A7413">
        <w:rPr>
          <w:rFonts w:eastAsia="Arial" w:cs="Arial"/>
          <w:spacing w:val="-1"/>
        </w:rPr>
        <w:t>a</w:t>
      </w:r>
      <w:r w:rsidRPr="005A7413">
        <w:rPr>
          <w:rFonts w:eastAsia="Arial" w:cs="Arial"/>
          <w:spacing w:val="-3"/>
        </w:rPr>
        <w:t>n</w:t>
      </w:r>
      <w:r w:rsidRPr="005A7413">
        <w:rPr>
          <w:rFonts w:eastAsia="Arial" w:cs="Arial"/>
        </w:rPr>
        <w:t>c</w:t>
      </w:r>
      <w:r w:rsidRPr="005A7413">
        <w:rPr>
          <w:rFonts w:eastAsia="Arial" w:cs="Arial"/>
          <w:spacing w:val="-1"/>
        </w:rPr>
        <w:t>i</w:t>
      </w:r>
      <w:r w:rsidRPr="005A7413">
        <w:rPr>
          <w:rFonts w:eastAsia="Arial" w:cs="Arial"/>
        </w:rPr>
        <w:t xml:space="preserve">al </w:t>
      </w:r>
      <w:r w:rsidRPr="005A7413">
        <w:rPr>
          <w:rFonts w:eastAsia="Arial" w:cs="Arial"/>
          <w:spacing w:val="1"/>
        </w:rPr>
        <w:t>r</w:t>
      </w:r>
      <w:r w:rsidRPr="005A7413">
        <w:rPr>
          <w:rFonts w:eastAsia="Arial" w:cs="Arial"/>
          <w:spacing w:val="-3"/>
        </w:rPr>
        <w:t>e</w:t>
      </w:r>
      <w:r w:rsidRPr="005A7413">
        <w:rPr>
          <w:rFonts w:eastAsia="Arial" w:cs="Arial"/>
        </w:rPr>
        <w:t>p</w:t>
      </w:r>
      <w:r w:rsidRPr="005A7413">
        <w:rPr>
          <w:rFonts w:eastAsia="Arial" w:cs="Arial"/>
          <w:spacing w:val="-1"/>
        </w:rPr>
        <w:t>o</w:t>
      </w:r>
      <w:r w:rsidRPr="005A7413">
        <w:rPr>
          <w:rFonts w:eastAsia="Arial" w:cs="Arial"/>
          <w:spacing w:val="1"/>
        </w:rPr>
        <w:t>r</w:t>
      </w:r>
      <w:r w:rsidRPr="005A7413">
        <w:rPr>
          <w:rFonts w:eastAsia="Arial" w:cs="Arial"/>
        </w:rPr>
        <w:t>t a</w:t>
      </w:r>
      <w:r w:rsidRPr="005A7413">
        <w:rPr>
          <w:rFonts w:eastAsia="Arial" w:cs="Arial"/>
          <w:spacing w:val="-1"/>
        </w:rPr>
        <w:t>n</w:t>
      </w:r>
      <w:r w:rsidRPr="005A7413">
        <w:rPr>
          <w:rFonts w:eastAsia="Arial" w:cs="Arial"/>
        </w:rPr>
        <w:t>a</w:t>
      </w:r>
      <w:r w:rsidRPr="005A7413">
        <w:rPr>
          <w:rFonts w:eastAsia="Arial" w:cs="Arial"/>
          <w:spacing w:val="-1"/>
        </w:rPr>
        <w:t>l</w:t>
      </w:r>
      <w:r w:rsidRPr="005A7413">
        <w:rPr>
          <w:rFonts w:eastAsia="Arial" w:cs="Arial"/>
          <w:spacing w:val="-2"/>
        </w:rPr>
        <w:t>y</w:t>
      </w:r>
      <w:r w:rsidRPr="005A7413">
        <w:rPr>
          <w:rFonts w:eastAsia="Arial" w:cs="Arial"/>
        </w:rPr>
        <w:t>ses</w:t>
      </w:r>
      <w:r w:rsidRPr="005A7413">
        <w:rPr>
          <w:rFonts w:eastAsia="Arial" w:cs="Arial"/>
          <w:spacing w:val="2"/>
        </w:rPr>
        <w:t xml:space="preserve"> </w:t>
      </w:r>
      <w:r w:rsidRPr="005A7413">
        <w:rPr>
          <w:rFonts w:eastAsia="Arial" w:cs="Arial"/>
          <w:spacing w:val="1"/>
        </w:rPr>
        <w:t>(</w:t>
      </w:r>
      <w:r w:rsidRPr="005A7413">
        <w:rPr>
          <w:rFonts w:eastAsia="Arial" w:cs="Arial"/>
        </w:rPr>
        <w:t>1</w:t>
      </w:r>
      <w:r w:rsidRPr="005A7413">
        <w:rPr>
          <w:rFonts w:eastAsia="Arial" w:cs="Arial"/>
          <w:spacing w:val="-3"/>
        </w:rPr>
        <w:t>5</w:t>
      </w:r>
      <w:r w:rsidRPr="005A7413">
        <w:rPr>
          <w:rFonts w:eastAsia="Arial" w:cs="Arial"/>
        </w:rPr>
        <w:t>%)</w:t>
      </w:r>
    </w:p>
    <w:p w14:paraId="33FF3153"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3</w:t>
      </w:r>
      <w:r w:rsidRPr="005A7413">
        <w:rPr>
          <w:rFonts w:eastAsia="Arial" w:cs="Arial"/>
        </w:rPr>
        <w:t>:</w:t>
      </w:r>
      <w:r w:rsidRPr="005A7413">
        <w:rPr>
          <w:rFonts w:eastAsia="Arial" w:cs="Arial"/>
          <w:spacing w:val="2"/>
        </w:rPr>
        <w:t xml:space="preserve"> </w:t>
      </w:r>
      <w:r w:rsidRPr="005A7413">
        <w:rPr>
          <w:rFonts w:eastAsia="Arial" w:cs="Arial"/>
          <w:spacing w:val="-1"/>
        </w:rPr>
        <w:t>C</w:t>
      </w:r>
      <w:r w:rsidRPr="005A7413">
        <w:rPr>
          <w:rFonts w:eastAsia="Arial" w:cs="Arial"/>
        </w:rPr>
        <w:t>o</w:t>
      </w:r>
      <w:r w:rsidRPr="005A7413">
        <w:rPr>
          <w:rFonts w:eastAsia="Arial" w:cs="Arial"/>
          <w:spacing w:val="-1"/>
        </w:rPr>
        <w:t>n</w:t>
      </w:r>
      <w:r w:rsidRPr="005A7413">
        <w:rPr>
          <w:rFonts w:eastAsia="Arial" w:cs="Arial"/>
        </w:rPr>
        <w:t>ce</w:t>
      </w:r>
      <w:r w:rsidRPr="005A7413">
        <w:rPr>
          <w:rFonts w:eastAsia="Arial" w:cs="Arial"/>
          <w:spacing w:val="-3"/>
        </w:rPr>
        <w:t>p</w:t>
      </w:r>
      <w:r w:rsidRPr="005A7413">
        <w:rPr>
          <w:rFonts w:eastAsia="Arial" w:cs="Arial"/>
        </w:rPr>
        <w:t xml:space="preserve">t </w:t>
      </w:r>
      <w:r w:rsidRPr="005A7413">
        <w:rPr>
          <w:rFonts w:eastAsia="Arial" w:cs="Arial"/>
          <w:spacing w:val="-3"/>
        </w:rPr>
        <w:t>a</w:t>
      </w:r>
      <w:r w:rsidRPr="005A7413">
        <w:rPr>
          <w:rFonts w:eastAsia="Arial" w:cs="Arial"/>
        </w:rPr>
        <w:t>nd</w:t>
      </w:r>
      <w:r w:rsidRPr="005A7413">
        <w:rPr>
          <w:rFonts w:eastAsia="Arial" w:cs="Arial"/>
          <w:spacing w:val="1"/>
        </w:rPr>
        <w:t xml:space="preserve"> </w:t>
      </w:r>
      <w:r w:rsidRPr="005A7413">
        <w:rPr>
          <w:rFonts w:eastAsia="Arial" w:cs="Arial"/>
        </w:rPr>
        <w:t>pri</w:t>
      </w:r>
      <w:r w:rsidRPr="005A7413">
        <w:rPr>
          <w:rFonts w:eastAsia="Arial" w:cs="Arial"/>
          <w:spacing w:val="-1"/>
        </w:rPr>
        <w:t>n</w:t>
      </w:r>
      <w:r w:rsidRPr="005A7413">
        <w:rPr>
          <w:rFonts w:eastAsia="Arial" w:cs="Arial"/>
        </w:rPr>
        <w:t>c</w:t>
      </w:r>
      <w:r w:rsidRPr="005A7413">
        <w:rPr>
          <w:rFonts w:eastAsia="Arial" w:cs="Arial"/>
          <w:spacing w:val="-1"/>
        </w:rPr>
        <w:t>i</w:t>
      </w:r>
      <w:r w:rsidRPr="005A7413">
        <w:rPr>
          <w:rFonts w:eastAsia="Arial" w:cs="Arial"/>
        </w:rPr>
        <w:t>p</w:t>
      </w:r>
      <w:r w:rsidRPr="005A7413">
        <w:rPr>
          <w:rFonts w:eastAsia="Arial" w:cs="Arial"/>
          <w:spacing w:val="-1"/>
        </w:rPr>
        <w:t>l</w:t>
      </w:r>
      <w:r w:rsidRPr="005A7413">
        <w:rPr>
          <w:rFonts w:eastAsia="Arial" w:cs="Arial"/>
        </w:rPr>
        <w:t xml:space="preserve">es </w:t>
      </w:r>
      <w:r w:rsidRPr="005A7413">
        <w:rPr>
          <w:rFonts w:eastAsia="Arial" w:cs="Arial"/>
          <w:spacing w:val="-2"/>
        </w:rPr>
        <w:t>o</w:t>
      </w:r>
      <w:r w:rsidRPr="005A7413">
        <w:rPr>
          <w:rFonts w:eastAsia="Arial" w:cs="Arial"/>
        </w:rPr>
        <w:t>f</w:t>
      </w:r>
      <w:r w:rsidRPr="005A7413">
        <w:rPr>
          <w:rFonts w:eastAsia="Arial" w:cs="Arial"/>
          <w:spacing w:val="2"/>
        </w:rPr>
        <w:t xml:space="preserve"> </w:t>
      </w:r>
      <w:r w:rsidRPr="005A7413">
        <w:rPr>
          <w:rFonts w:eastAsia="Arial" w:cs="Arial"/>
        </w:rPr>
        <w:t>s</w:t>
      </w:r>
      <w:r w:rsidRPr="005A7413">
        <w:rPr>
          <w:rFonts w:eastAsia="Arial" w:cs="Arial"/>
          <w:spacing w:val="-3"/>
        </w:rPr>
        <w:t>h</w:t>
      </w:r>
      <w:r w:rsidRPr="005A7413">
        <w:rPr>
          <w:rFonts w:eastAsia="Arial" w:cs="Arial"/>
          <w:spacing w:val="1"/>
        </w:rPr>
        <w:t>r</w:t>
      </w:r>
      <w:r w:rsidRPr="005A7413">
        <w:rPr>
          <w:rFonts w:eastAsia="Arial" w:cs="Arial"/>
          <w:spacing w:val="-1"/>
        </w:rPr>
        <w:t>i</w:t>
      </w:r>
      <w:r w:rsidRPr="005A7413">
        <w:rPr>
          <w:rFonts w:eastAsia="Arial" w:cs="Arial"/>
        </w:rPr>
        <w:t>n</w:t>
      </w:r>
      <w:r w:rsidRPr="005A7413">
        <w:rPr>
          <w:rFonts w:eastAsia="Arial" w:cs="Arial"/>
          <w:spacing w:val="2"/>
        </w:rPr>
        <w:t>k</w:t>
      </w:r>
      <w:r w:rsidRPr="005A7413">
        <w:rPr>
          <w:rFonts w:eastAsia="Arial" w:cs="Arial"/>
          <w:spacing w:val="-3"/>
        </w:rPr>
        <w:t>a</w:t>
      </w:r>
      <w:r w:rsidRPr="005A7413">
        <w:rPr>
          <w:rFonts w:eastAsia="Arial" w:cs="Arial"/>
        </w:rPr>
        <w:t>ge</w:t>
      </w:r>
      <w:r w:rsidRPr="005A7413">
        <w:rPr>
          <w:rFonts w:eastAsia="Arial" w:cs="Arial"/>
          <w:spacing w:val="1"/>
        </w:rPr>
        <w:t xml:space="preserve"> </w:t>
      </w:r>
      <w:r w:rsidRPr="005A7413">
        <w:rPr>
          <w:rFonts w:eastAsia="Arial" w:cs="Arial"/>
        </w:rPr>
        <w:t>a</w:t>
      </w:r>
      <w:r w:rsidRPr="005A7413">
        <w:rPr>
          <w:rFonts w:eastAsia="Arial" w:cs="Arial"/>
          <w:spacing w:val="-1"/>
        </w:rPr>
        <w:t>n</w:t>
      </w:r>
      <w:r w:rsidRPr="005A7413">
        <w:rPr>
          <w:rFonts w:eastAsia="Arial" w:cs="Arial"/>
        </w:rPr>
        <w:t>d l</w:t>
      </w:r>
      <w:r w:rsidRPr="005A7413">
        <w:rPr>
          <w:rFonts w:eastAsia="Arial" w:cs="Arial"/>
          <w:spacing w:val="-1"/>
        </w:rPr>
        <w:t>o</w:t>
      </w:r>
      <w:r w:rsidRPr="005A7413">
        <w:rPr>
          <w:rFonts w:eastAsia="Arial" w:cs="Arial"/>
        </w:rPr>
        <w:t>ss</w:t>
      </w:r>
      <w:r w:rsidRPr="005A7413">
        <w:rPr>
          <w:rFonts w:eastAsia="Arial" w:cs="Arial"/>
          <w:spacing w:val="-1"/>
        </w:rPr>
        <w:t xml:space="preserve"> </w:t>
      </w:r>
      <w:r w:rsidRPr="005A7413">
        <w:rPr>
          <w:rFonts w:eastAsia="Arial" w:cs="Arial"/>
        </w:rPr>
        <w:t>co</w:t>
      </w:r>
      <w:r w:rsidRPr="005A7413">
        <w:rPr>
          <w:rFonts w:eastAsia="Arial" w:cs="Arial"/>
          <w:spacing w:val="2"/>
        </w:rPr>
        <w:t>n</w:t>
      </w:r>
      <w:r w:rsidRPr="005A7413">
        <w:rPr>
          <w:rFonts w:eastAsia="Arial" w:cs="Arial"/>
          <w:spacing w:val="-1"/>
        </w:rPr>
        <w:t>t</w:t>
      </w:r>
      <w:r w:rsidRPr="005A7413">
        <w:rPr>
          <w:rFonts w:eastAsia="Arial" w:cs="Arial"/>
          <w:spacing w:val="1"/>
        </w:rPr>
        <w:t>r</w:t>
      </w:r>
      <w:r w:rsidRPr="005A7413">
        <w:rPr>
          <w:rFonts w:eastAsia="Arial" w:cs="Arial"/>
        </w:rPr>
        <w:t>ol</w:t>
      </w:r>
      <w:r>
        <w:rPr>
          <w:rFonts w:eastAsia="Arial" w:cs="Arial"/>
        </w:rPr>
        <w:t xml:space="preserve"> </w:t>
      </w:r>
      <w:r w:rsidRPr="005A7413">
        <w:rPr>
          <w:rFonts w:eastAsia="Arial" w:cs="Arial"/>
          <w:spacing w:val="1"/>
        </w:rPr>
        <w:t>(</w:t>
      </w:r>
      <w:r w:rsidRPr="005A7413">
        <w:rPr>
          <w:rFonts w:eastAsia="Arial" w:cs="Arial"/>
        </w:rPr>
        <w:t>1</w:t>
      </w:r>
      <w:r w:rsidRPr="005A7413">
        <w:rPr>
          <w:rFonts w:eastAsia="Arial" w:cs="Arial"/>
          <w:spacing w:val="-3"/>
        </w:rPr>
        <w:t>5</w:t>
      </w:r>
      <w:r w:rsidRPr="005A7413">
        <w:rPr>
          <w:rFonts w:eastAsia="Arial" w:cs="Arial"/>
        </w:rPr>
        <w:t>%)</w:t>
      </w:r>
    </w:p>
    <w:p w14:paraId="60141CFC"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4</w:t>
      </w:r>
      <w:r w:rsidRPr="005A7413">
        <w:rPr>
          <w:rFonts w:eastAsia="Arial" w:cs="Arial"/>
        </w:rPr>
        <w:t>:</w:t>
      </w:r>
      <w:r w:rsidRPr="005A7413">
        <w:rPr>
          <w:rFonts w:eastAsia="Arial" w:cs="Arial"/>
          <w:spacing w:val="2"/>
        </w:rPr>
        <w:t xml:space="preserve"> </w:t>
      </w:r>
      <w:r w:rsidRPr="005A7413">
        <w:rPr>
          <w:rFonts w:eastAsia="Arial" w:cs="Arial"/>
          <w:spacing w:val="-1"/>
        </w:rPr>
        <w:t>C</w:t>
      </w:r>
      <w:r w:rsidRPr="005A7413">
        <w:rPr>
          <w:rFonts w:eastAsia="Arial" w:cs="Arial"/>
        </w:rPr>
        <w:t>o</w:t>
      </w:r>
      <w:r w:rsidRPr="005A7413">
        <w:rPr>
          <w:rFonts w:eastAsia="Arial" w:cs="Arial"/>
          <w:spacing w:val="-1"/>
        </w:rPr>
        <w:t>n</w:t>
      </w:r>
      <w:r w:rsidRPr="005A7413">
        <w:rPr>
          <w:rFonts w:eastAsia="Arial" w:cs="Arial"/>
        </w:rPr>
        <w:t>ce</w:t>
      </w:r>
      <w:r w:rsidRPr="005A7413">
        <w:rPr>
          <w:rFonts w:eastAsia="Arial" w:cs="Arial"/>
          <w:spacing w:val="-3"/>
        </w:rPr>
        <w:t>p</w:t>
      </w:r>
      <w:r w:rsidRPr="005A7413">
        <w:rPr>
          <w:rFonts w:eastAsia="Arial" w:cs="Arial"/>
        </w:rPr>
        <w:t xml:space="preserve">t </w:t>
      </w:r>
      <w:r w:rsidRPr="005A7413">
        <w:rPr>
          <w:rFonts w:eastAsia="Arial" w:cs="Arial"/>
          <w:spacing w:val="-3"/>
        </w:rPr>
        <w:t>a</w:t>
      </w:r>
      <w:r w:rsidRPr="005A7413">
        <w:rPr>
          <w:rFonts w:eastAsia="Arial" w:cs="Arial"/>
        </w:rPr>
        <w:t>nd</w:t>
      </w:r>
      <w:r w:rsidRPr="005A7413">
        <w:rPr>
          <w:rFonts w:eastAsia="Arial" w:cs="Arial"/>
          <w:spacing w:val="1"/>
        </w:rPr>
        <w:t xml:space="preserve"> </w:t>
      </w:r>
      <w:r w:rsidRPr="005A7413">
        <w:rPr>
          <w:rFonts w:eastAsia="Arial" w:cs="Arial"/>
        </w:rPr>
        <w:t>pri</w:t>
      </w:r>
      <w:r w:rsidRPr="005A7413">
        <w:rPr>
          <w:rFonts w:eastAsia="Arial" w:cs="Arial"/>
          <w:spacing w:val="-1"/>
        </w:rPr>
        <w:t>n</w:t>
      </w:r>
      <w:r w:rsidRPr="005A7413">
        <w:rPr>
          <w:rFonts w:eastAsia="Arial" w:cs="Arial"/>
        </w:rPr>
        <w:t>c</w:t>
      </w:r>
      <w:r w:rsidRPr="005A7413">
        <w:rPr>
          <w:rFonts w:eastAsia="Arial" w:cs="Arial"/>
          <w:spacing w:val="-1"/>
        </w:rPr>
        <w:t>i</w:t>
      </w:r>
      <w:r w:rsidRPr="005A7413">
        <w:rPr>
          <w:rFonts w:eastAsia="Arial" w:cs="Arial"/>
        </w:rPr>
        <w:t>p</w:t>
      </w:r>
      <w:r w:rsidRPr="005A7413">
        <w:rPr>
          <w:rFonts w:eastAsia="Arial" w:cs="Arial"/>
          <w:spacing w:val="-1"/>
        </w:rPr>
        <w:t>l</w:t>
      </w:r>
      <w:r w:rsidRPr="005A7413">
        <w:rPr>
          <w:rFonts w:eastAsia="Arial" w:cs="Arial"/>
        </w:rPr>
        <w:t xml:space="preserve">es </w:t>
      </w:r>
      <w:r w:rsidRPr="005A7413">
        <w:rPr>
          <w:rFonts w:eastAsia="Arial" w:cs="Arial"/>
          <w:spacing w:val="-2"/>
        </w:rPr>
        <w:t>o</w:t>
      </w:r>
      <w:r w:rsidRPr="005A7413">
        <w:rPr>
          <w:rFonts w:eastAsia="Arial" w:cs="Arial"/>
        </w:rPr>
        <w:t>f</w:t>
      </w:r>
      <w:r w:rsidRPr="005A7413">
        <w:rPr>
          <w:rFonts w:eastAsia="Arial" w:cs="Arial"/>
          <w:spacing w:val="2"/>
        </w:rPr>
        <w:t xml:space="preserve"> </w:t>
      </w:r>
      <w:r w:rsidRPr="005A7413">
        <w:rPr>
          <w:rFonts w:eastAsia="Arial" w:cs="Arial"/>
          <w:spacing w:val="1"/>
        </w:rPr>
        <w:t>r</w:t>
      </w:r>
      <w:r w:rsidRPr="005A7413">
        <w:rPr>
          <w:rFonts w:eastAsia="Arial" w:cs="Arial"/>
          <w:spacing w:val="-1"/>
        </w:rPr>
        <w:t>i</w:t>
      </w:r>
      <w:r w:rsidRPr="005A7413">
        <w:rPr>
          <w:rFonts w:eastAsia="Arial" w:cs="Arial"/>
          <w:spacing w:val="-2"/>
        </w:rPr>
        <w:t>s</w:t>
      </w:r>
      <w:r w:rsidRPr="005A7413">
        <w:rPr>
          <w:rFonts w:eastAsia="Arial" w:cs="Arial"/>
        </w:rPr>
        <w:t>k</w:t>
      </w:r>
      <w:r w:rsidRPr="005A7413">
        <w:rPr>
          <w:rFonts w:eastAsia="Arial" w:cs="Arial"/>
          <w:spacing w:val="-1"/>
        </w:rPr>
        <w:t xml:space="preserve"> </w:t>
      </w:r>
      <w:r w:rsidRPr="005A7413">
        <w:rPr>
          <w:rFonts w:eastAsia="Arial" w:cs="Arial"/>
          <w:spacing w:val="1"/>
        </w:rPr>
        <w:t>m</w:t>
      </w:r>
      <w:r w:rsidRPr="005A7413">
        <w:rPr>
          <w:rFonts w:eastAsia="Arial" w:cs="Arial"/>
        </w:rPr>
        <w:t>a</w:t>
      </w:r>
      <w:r w:rsidRPr="005A7413">
        <w:rPr>
          <w:rFonts w:eastAsia="Arial" w:cs="Arial"/>
          <w:spacing w:val="-3"/>
        </w:rPr>
        <w:t>n</w:t>
      </w:r>
      <w:r w:rsidRPr="005A7413">
        <w:rPr>
          <w:rFonts w:eastAsia="Arial" w:cs="Arial"/>
        </w:rPr>
        <w:t>a</w:t>
      </w:r>
      <w:r w:rsidRPr="005A7413">
        <w:rPr>
          <w:rFonts w:eastAsia="Arial" w:cs="Arial"/>
          <w:spacing w:val="2"/>
        </w:rPr>
        <w:t>g</w:t>
      </w:r>
      <w:r w:rsidRPr="005A7413">
        <w:rPr>
          <w:rFonts w:eastAsia="Arial" w:cs="Arial"/>
          <w:spacing w:val="-3"/>
        </w:rPr>
        <w:t>e</w:t>
      </w:r>
      <w:r w:rsidRPr="005A7413">
        <w:rPr>
          <w:rFonts w:eastAsia="Arial" w:cs="Arial"/>
          <w:spacing w:val="1"/>
        </w:rPr>
        <w:t>m</w:t>
      </w:r>
      <w:r w:rsidRPr="005A7413">
        <w:rPr>
          <w:rFonts w:eastAsia="Arial" w:cs="Arial"/>
        </w:rPr>
        <w:t>e</w:t>
      </w:r>
      <w:r w:rsidRPr="005A7413">
        <w:rPr>
          <w:rFonts w:eastAsia="Arial" w:cs="Arial"/>
          <w:spacing w:val="-1"/>
        </w:rPr>
        <w:t>n</w:t>
      </w:r>
      <w:r w:rsidRPr="005A7413">
        <w:rPr>
          <w:rFonts w:eastAsia="Arial" w:cs="Arial"/>
        </w:rPr>
        <w:t xml:space="preserve">t </w:t>
      </w:r>
      <w:r w:rsidRPr="005A7413">
        <w:rPr>
          <w:rFonts w:eastAsia="Arial" w:cs="Arial"/>
          <w:spacing w:val="1"/>
        </w:rPr>
        <w:t>(</w:t>
      </w:r>
      <w:r w:rsidRPr="005A7413">
        <w:rPr>
          <w:rFonts w:eastAsia="Arial" w:cs="Arial"/>
        </w:rPr>
        <w:t>1</w:t>
      </w:r>
      <w:r w:rsidRPr="005A7413">
        <w:rPr>
          <w:rFonts w:eastAsia="Arial" w:cs="Arial"/>
          <w:spacing w:val="-3"/>
        </w:rPr>
        <w:t>5</w:t>
      </w:r>
      <w:r w:rsidRPr="005A7413">
        <w:rPr>
          <w:rFonts w:eastAsia="Arial" w:cs="Arial"/>
        </w:rPr>
        <w:t>%)</w:t>
      </w:r>
    </w:p>
    <w:p w14:paraId="7EA8D599"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5</w:t>
      </w:r>
      <w:r w:rsidRPr="005A7413">
        <w:rPr>
          <w:rFonts w:eastAsia="Arial" w:cs="Arial"/>
        </w:rPr>
        <w:t>:</w:t>
      </w:r>
      <w:r w:rsidRPr="005A7413">
        <w:rPr>
          <w:rFonts w:eastAsia="Arial" w:cs="Arial"/>
          <w:spacing w:val="2"/>
        </w:rPr>
        <w:t xml:space="preserve"> </w:t>
      </w:r>
      <w:r w:rsidRPr="005A7413">
        <w:rPr>
          <w:rFonts w:eastAsia="Arial" w:cs="Arial"/>
          <w:spacing w:val="-1"/>
        </w:rPr>
        <w:t>C</w:t>
      </w:r>
      <w:r w:rsidRPr="005A7413">
        <w:rPr>
          <w:rFonts w:eastAsia="Arial" w:cs="Arial"/>
        </w:rPr>
        <w:t>o</w:t>
      </w:r>
      <w:r w:rsidRPr="005A7413">
        <w:rPr>
          <w:rFonts w:eastAsia="Arial" w:cs="Arial"/>
          <w:spacing w:val="-1"/>
        </w:rPr>
        <w:t>n</w:t>
      </w:r>
      <w:r w:rsidRPr="005A7413">
        <w:rPr>
          <w:rFonts w:eastAsia="Arial" w:cs="Arial"/>
        </w:rPr>
        <w:t>ce</w:t>
      </w:r>
      <w:r w:rsidRPr="005A7413">
        <w:rPr>
          <w:rFonts w:eastAsia="Arial" w:cs="Arial"/>
          <w:spacing w:val="-3"/>
        </w:rPr>
        <w:t>p</w:t>
      </w:r>
      <w:r w:rsidRPr="005A7413">
        <w:rPr>
          <w:rFonts w:eastAsia="Arial" w:cs="Arial"/>
        </w:rPr>
        <w:t xml:space="preserve">t </w:t>
      </w:r>
      <w:r w:rsidRPr="005A7413">
        <w:rPr>
          <w:rFonts w:eastAsia="Arial" w:cs="Arial"/>
          <w:spacing w:val="-3"/>
        </w:rPr>
        <w:t>a</w:t>
      </w:r>
      <w:r w:rsidRPr="005A7413">
        <w:rPr>
          <w:rFonts w:eastAsia="Arial" w:cs="Arial"/>
        </w:rPr>
        <w:t>nd</w:t>
      </w:r>
      <w:r w:rsidRPr="005A7413">
        <w:rPr>
          <w:rFonts w:eastAsia="Arial" w:cs="Arial"/>
          <w:spacing w:val="1"/>
        </w:rPr>
        <w:t xml:space="preserve"> </w:t>
      </w:r>
      <w:r w:rsidRPr="005A7413">
        <w:rPr>
          <w:rFonts w:eastAsia="Arial" w:cs="Arial"/>
        </w:rPr>
        <w:t>pri</w:t>
      </w:r>
      <w:r w:rsidRPr="005A7413">
        <w:rPr>
          <w:rFonts w:eastAsia="Arial" w:cs="Arial"/>
          <w:spacing w:val="-1"/>
        </w:rPr>
        <w:t>n</w:t>
      </w:r>
      <w:r w:rsidRPr="005A7413">
        <w:rPr>
          <w:rFonts w:eastAsia="Arial" w:cs="Arial"/>
        </w:rPr>
        <w:t>c</w:t>
      </w:r>
      <w:r w:rsidRPr="005A7413">
        <w:rPr>
          <w:rFonts w:eastAsia="Arial" w:cs="Arial"/>
          <w:spacing w:val="-1"/>
        </w:rPr>
        <w:t>i</w:t>
      </w:r>
      <w:r w:rsidRPr="005A7413">
        <w:rPr>
          <w:rFonts w:eastAsia="Arial" w:cs="Arial"/>
        </w:rPr>
        <w:t>p</w:t>
      </w:r>
      <w:r w:rsidRPr="005A7413">
        <w:rPr>
          <w:rFonts w:eastAsia="Arial" w:cs="Arial"/>
          <w:spacing w:val="-1"/>
        </w:rPr>
        <w:t>l</w:t>
      </w:r>
      <w:r w:rsidRPr="005A7413">
        <w:rPr>
          <w:rFonts w:eastAsia="Arial" w:cs="Arial"/>
        </w:rPr>
        <w:t xml:space="preserve">es </w:t>
      </w:r>
      <w:r w:rsidRPr="005A7413">
        <w:rPr>
          <w:rFonts w:eastAsia="Arial" w:cs="Arial"/>
          <w:spacing w:val="-2"/>
        </w:rPr>
        <w:t>o</w:t>
      </w:r>
      <w:r w:rsidRPr="005A7413">
        <w:rPr>
          <w:rFonts w:eastAsia="Arial" w:cs="Arial"/>
        </w:rPr>
        <w:t>f</w:t>
      </w:r>
      <w:r w:rsidRPr="005A7413">
        <w:rPr>
          <w:rFonts w:eastAsia="Arial" w:cs="Arial"/>
          <w:spacing w:val="2"/>
        </w:rPr>
        <w:t xml:space="preserve"> </w:t>
      </w:r>
      <w:r w:rsidRPr="005A7413">
        <w:rPr>
          <w:rFonts w:eastAsia="Arial" w:cs="Arial"/>
        </w:rPr>
        <w:t>ass</w:t>
      </w:r>
      <w:r w:rsidRPr="005A7413">
        <w:rPr>
          <w:rFonts w:eastAsia="Arial" w:cs="Arial"/>
          <w:spacing w:val="-3"/>
        </w:rPr>
        <w:t>e</w:t>
      </w:r>
      <w:r w:rsidRPr="005A7413">
        <w:rPr>
          <w:rFonts w:eastAsia="Arial" w:cs="Arial"/>
        </w:rPr>
        <w:t>t c</w:t>
      </w:r>
      <w:r w:rsidRPr="005A7413">
        <w:rPr>
          <w:rFonts w:eastAsia="Arial" w:cs="Arial"/>
          <w:spacing w:val="-3"/>
        </w:rPr>
        <w:t>o</w:t>
      </w:r>
      <w:r w:rsidRPr="005A7413">
        <w:rPr>
          <w:rFonts w:eastAsia="Arial" w:cs="Arial"/>
        </w:rPr>
        <w:t>nt</w:t>
      </w:r>
      <w:r w:rsidRPr="005A7413">
        <w:rPr>
          <w:rFonts w:eastAsia="Arial" w:cs="Arial"/>
          <w:spacing w:val="1"/>
        </w:rPr>
        <w:t>r</w:t>
      </w:r>
      <w:r w:rsidRPr="005A7413">
        <w:rPr>
          <w:rFonts w:eastAsia="Arial" w:cs="Arial"/>
        </w:rPr>
        <w:t>ol a</w:t>
      </w:r>
      <w:r w:rsidRPr="005A7413">
        <w:rPr>
          <w:rFonts w:eastAsia="Arial" w:cs="Arial"/>
          <w:spacing w:val="-1"/>
        </w:rPr>
        <w:t>n</w:t>
      </w:r>
      <w:r w:rsidRPr="005A7413">
        <w:rPr>
          <w:rFonts w:eastAsia="Arial" w:cs="Arial"/>
        </w:rPr>
        <w:t>d</w:t>
      </w:r>
      <w:r w:rsidRPr="005A7413">
        <w:rPr>
          <w:rFonts w:eastAsia="Arial" w:cs="Arial"/>
          <w:spacing w:val="-2"/>
        </w:rPr>
        <w:t xml:space="preserve"> </w:t>
      </w:r>
      <w:r w:rsidRPr="005A7413">
        <w:rPr>
          <w:rFonts w:eastAsia="Arial" w:cs="Arial"/>
          <w:spacing w:val="1"/>
        </w:rPr>
        <w:t>m</w:t>
      </w:r>
      <w:r w:rsidRPr="005A7413">
        <w:rPr>
          <w:rFonts w:eastAsia="Arial" w:cs="Arial"/>
        </w:rPr>
        <w:t>a</w:t>
      </w:r>
      <w:r w:rsidRPr="005A7413">
        <w:rPr>
          <w:rFonts w:eastAsia="Arial" w:cs="Arial"/>
          <w:spacing w:val="-1"/>
        </w:rPr>
        <w:t>i</w:t>
      </w:r>
      <w:r w:rsidRPr="005A7413">
        <w:rPr>
          <w:rFonts w:eastAsia="Arial" w:cs="Arial"/>
          <w:spacing w:val="-3"/>
        </w:rPr>
        <w:t>n</w:t>
      </w:r>
      <w:r w:rsidRPr="005A7413">
        <w:rPr>
          <w:rFonts w:eastAsia="Arial" w:cs="Arial"/>
          <w:spacing w:val="1"/>
        </w:rPr>
        <w:t>t</w:t>
      </w:r>
      <w:r w:rsidRPr="005A7413">
        <w:rPr>
          <w:rFonts w:eastAsia="Arial" w:cs="Arial"/>
        </w:rPr>
        <w:t>e</w:t>
      </w:r>
      <w:r w:rsidRPr="005A7413">
        <w:rPr>
          <w:rFonts w:eastAsia="Arial" w:cs="Arial"/>
          <w:spacing w:val="-1"/>
        </w:rPr>
        <w:t>n</w:t>
      </w:r>
      <w:r w:rsidRPr="005A7413">
        <w:rPr>
          <w:rFonts w:eastAsia="Arial" w:cs="Arial"/>
        </w:rPr>
        <w:t>a</w:t>
      </w:r>
      <w:r w:rsidRPr="005A7413">
        <w:rPr>
          <w:rFonts w:eastAsia="Arial" w:cs="Arial"/>
          <w:spacing w:val="-1"/>
        </w:rPr>
        <w:t>n</w:t>
      </w:r>
      <w:r w:rsidRPr="005A7413">
        <w:rPr>
          <w:rFonts w:eastAsia="Arial" w:cs="Arial"/>
        </w:rPr>
        <w:t>ce</w:t>
      </w:r>
      <w:r w:rsidRPr="005A7413">
        <w:rPr>
          <w:rFonts w:eastAsia="Arial" w:cs="Arial"/>
          <w:spacing w:val="-1"/>
        </w:rPr>
        <w:t xml:space="preserve"> </w:t>
      </w:r>
      <w:r w:rsidRPr="005A7413">
        <w:rPr>
          <w:rFonts w:eastAsia="Arial" w:cs="Arial"/>
          <w:spacing w:val="1"/>
        </w:rPr>
        <w:t>(</w:t>
      </w:r>
      <w:r w:rsidRPr="005A7413">
        <w:rPr>
          <w:rFonts w:eastAsia="Arial" w:cs="Arial"/>
          <w:spacing w:val="-3"/>
        </w:rPr>
        <w:t>1</w:t>
      </w:r>
      <w:r w:rsidRPr="005A7413">
        <w:rPr>
          <w:rFonts w:eastAsia="Arial" w:cs="Arial"/>
        </w:rPr>
        <w:t>0%)</w:t>
      </w:r>
    </w:p>
    <w:p w14:paraId="2E17378F" w14:textId="77777777" w:rsidR="00CE610C" w:rsidRPr="005A7413" w:rsidRDefault="00CE610C" w:rsidP="002E23EC">
      <w:pPr>
        <w:pStyle w:val="ListParagraph"/>
        <w:numPr>
          <w:ilvl w:val="0"/>
          <w:numId w:val="475"/>
        </w:numPr>
        <w:spacing w:after="240" w:line="312" w:lineRule="auto"/>
        <w:ind w:left="360"/>
        <w:rPr>
          <w:rFonts w:eastAsia="Arial" w:cs="Arial"/>
        </w:rPr>
      </w:pPr>
      <w:r w:rsidRPr="005A7413">
        <w:rPr>
          <w:rFonts w:eastAsia="Arial" w:cs="Arial"/>
          <w:spacing w:val="2"/>
        </w:rPr>
        <w:t>K</w:t>
      </w:r>
      <w:r w:rsidRPr="005A7413">
        <w:rPr>
          <w:rFonts w:eastAsia="Arial" w:cs="Arial"/>
          <w:spacing w:val="-4"/>
        </w:rPr>
        <w:t>M</w:t>
      </w:r>
      <w:r w:rsidRPr="005A7413">
        <w:rPr>
          <w:rFonts w:eastAsia="Arial" w:cs="Arial"/>
          <w:spacing w:val="1"/>
        </w:rPr>
        <w:t>-</w:t>
      </w:r>
      <w:r w:rsidRPr="005A7413">
        <w:rPr>
          <w:rFonts w:eastAsia="Arial" w:cs="Arial"/>
        </w:rPr>
        <w:t>07</w:t>
      </w:r>
      <w:r w:rsidRPr="005A7413">
        <w:rPr>
          <w:rFonts w:eastAsia="Arial" w:cs="Arial"/>
          <w:spacing w:val="1"/>
        </w:rPr>
        <w:t>-</w:t>
      </w:r>
      <w:r w:rsidRPr="005A7413">
        <w:rPr>
          <w:rFonts w:eastAsia="Arial" w:cs="Arial"/>
          <w:spacing w:val="-1"/>
        </w:rPr>
        <w:t>K</w:t>
      </w:r>
      <w:r w:rsidRPr="005A7413">
        <w:rPr>
          <w:rFonts w:eastAsia="Arial" w:cs="Arial"/>
          <w:spacing w:val="2"/>
        </w:rPr>
        <w:t>T</w:t>
      </w:r>
      <w:r w:rsidRPr="005A7413">
        <w:rPr>
          <w:rFonts w:eastAsia="Arial" w:cs="Arial"/>
        </w:rPr>
        <w:t>0</w:t>
      </w:r>
      <w:r w:rsidRPr="005A7413">
        <w:rPr>
          <w:rFonts w:eastAsia="Arial" w:cs="Arial"/>
          <w:spacing w:val="-3"/>
        </w:rPr>
        <w:t>6</w:t>
      </w:r>
      <w:r w:rsidRPr="005A7413">
        <w:rPr>
          <w:rFonts w:eastAsia="Arial" w:cs="Arial"/>
        </w:rPr>
        <w:t>:</w:t>
      </w:r>
      <w:r w:rsidRPr="005A7413">
        <w:rPr>
          <w:rFonts w:eastAsia="Arial" w:cs="Arial"/>
          <w:spacing w:val="2"/>
        </w:rPr>
        <w:t xml:space="preserve"> </w:t>
      </w:r>
      <w:r w:rsidRPr="005A7413">
        <w:rPr>
          <w:rFonts w:eastAsia="Arial" w:cs="Arial"/>
          <w:spacing w:val="-3"/>
        </w:rPr>
        <w:t>P</w:t>
      </w:r>
      <w:r w:rsidRPr="005A7413">
        <w:rPr>
          <w:rFonts w:eastAsia="Arial" w:cs="Arial"/>
          <w:spacing w:val="1"/>
        </w:rPr>
        <w:t>r</w:t>
      </w:r>
      <w:r w:rsidRPr="005A7413">
        <w:rPr>
          <w:rFonts w:eastAsia="Arial" w:cs="Arial"/>
          <w:spacing w:val="-1"/>
        </w:rPr>
        <w:t>i</w:t>
      </w:r>
      <w:r w:rsidRPr="005A7413">
        <w:rPr>
          <w:rFonts w:eastAsia="Arial" w:cs="Arial"/>
        </w:rPr>
        <w:t>nc</w:t>
      </w:r>
      <w:r w:rsidRPr="005A7413">
        <w:rPr>
          <w:rFonts w:eastAsia="Arial" w:cs="Arial"/>
          <w:spacing w:val="-1"/>
        </w:rPr>
        <w:t>i</w:t>
      </w:r>
      <w:r w:rsidRPr="005A7413">
        <w:rPr>
          <w:rFonts w:eastAsia="Arial" w:cs="Arial"/>
        </w:rPr>
        <w:t>p</w:t>
      </w:r>
      <w:r w:rsidRPr="005A7413">
        <w:rPr>
          <w:rFonts w:eastAsia="Arial" w:cs="Arial"/>
          <w:spacing w:val="-1"/>
        </w:rPr>
        <w:t>l</w:t>
      </w:r>
      <w:r w:rsidRPr="005A7413">
        <w:rPr>
          <w:rFonts w:eastAsia="Arial" w:cs="Arial"/>
        </w:rPr>
        <w:t>es</w:t>
      </w:r>
      <w:r w:rsidRPr="005A7413">
        <w:rPr>
          <w:rFonts w:eastAsia="Arial" w:cs="Arial"/>
          <w:spacing w:val="-1"/>
        </w:rPr>
        <w:t xml:space="preserve"> </w:t>
      </w:r>
      <w:r w:rsidRPr="005A7413">
        <w:rPr>
          <w:rFonts w:eastAsia="Arial" w:cs="Arial"/>
          <w:spacing w:val="1"/>
        </w:rPr>
        <w:t>f</w:t>
      </w:r>
      <w:r w:rsidRPr="005A7413">
        <w:rPr>
          <w:rFonts w:eastAsia="Arial" w:cs="Arial"/>
        </w:rPr>
        <w:t>or</w:t>
      </w:r>
      <w:r w:rsidRPr="005A7413">
        <w:rPr>
          <w:rFonts w:eastAsia="Arial" w:cs="Arial"/>
          <w:spacing w:val="2"/>
        </w:rPr>
        <w:t xml:space="preserve"> </w:t>
      </w:r>
      <w:r w:rsidRPr="005A7413">
        <w:rPr>
          <w:rFonts w:eastAsia="Arial" w:cs="Arial"/>
          <w:spacing w:val="-1"/>
        </w:rPr>
        <w:t>i</w:t>
      </w:r>
      <w:r w:rsidRPr="005A7413">
        <w:rPr>
          <w:rFonts w:eastAsia="Arial" w:cs="Arial"/>
          <w:spacing w:val="1"/>
        </w:rPr>
        <w:t>m</w:t>
      </w:r>
      <w:r w:rsidRPr="005A7413">
        <w:rPr>
          <w:rFonts w:eastAsia="Arial" w:cs="Arial"/>
          <w:spacing w:val="-3"/>
        </w:rPr>
        <w:t>p</w:t>
      </w:r>
      <w:r w:rsidRPr="005A7413">
        <w:rPr>
          <w:rFonts w:eastAsia="Arial" w:cs="Arial"/>
          <w:spacing w:val="1"/>
        </w:rPr>
        <w:t>r</w:t>
      </w:r>
      <w:r w:rsidRPr="005A7413">
        <w:rPr>
          <w:rFonts w:eastAsia="Arial" w:cs="Arial"/>
        </w:rPr>
        <w:t>o</w:t>
      </w:r>
      <w:r w:rsidRPr="005A7413">
        <w:rPr>
          <w:rFonts w:eastAsia="Arial" w:cs="Arial"/>
          <w:spacing w:val="-3"/>
        </w:rPr>
        <w:t>v</w:t>
      </w:r>
      <w:r w:rsidRPr="005A7413">
        <w:rPr>
          <w:rFonts w:eastAsia="Arial" w:cs="Arial"/>
          <w:spacing w:val="-1"/>
        </w:rPr>
        <w:t>i</w:t>
      </w:r>
      <w:r w:rsidRPr="005A7413">
        <w:rPr>
          <w:rFonts w:eastAsia="Arial" w:cs="Arial"/>
        </w:rPr>
        <w:t>ng</w:t>
      </w:r>
      <w:r w:rsidRPr="005A7413">
        <w:rPr>
          <w:rFonts w:eastAsia="Arial" w:cs="Arial"/>
          <w:spacing w:val="1"/>
        </w:rPr>
        <w:t xml:space="preserve"> t</w:t>
      </w:r>
      <w:r w:rsidRPr="005A7413">
        <w:rPr>
          <w:rFonts w:eastAsia="Arial" w:cs="Arial"/>
        </w:rPr>
        <w:t>he</w:t>
      </w:r>
      <w:r w:rsidRPr="005A7413">
        <w:rPr>
          <w:rFonts w:eastAsia="Arial" w:cs="Arial"/>
          <w:spacing w:val="1"/>
        </w:rPr>
        <w:t xml:space="preserve"> </w:t>
      </w:r>
      <w:r w:rsidRPr="005A7413">
        <w:rPr>
          <w:rFonts w:eastAsia="Arial" w:cs="Arial"/>
          <w:spacing w:val="-2"/>
        </w:rPr>
        <w:t>s</w:t>
      </w:r>
      <w:r w:rsidRPr="005A7413">
        <w:rPr>
          <w:rFonts w:eastAsia="Arial" w:cs="Arial"/>
          <w:spacing w:val="1"/>
        </w:rPr>
        <w:t>t</w:t>
      </w:r>
      <w:r w:rsidRPr="005A7413">
        <w:rPr>
          <w:rFonts w:eastAsia="Arial" w:cs="Arial"/>
        </w:rPr>
        <w:t>ore</w:t>
      </w:r>
      <w:r w:rsidRPr="005A7413">
        <w:rPr>
          <w:rFonts w:eastAsia="Arial" w:cs="Arial"/>
          <w:spacing w:val="-1"/>
        </w:rPr>
        <w:t>’</w:t>
      </w:r>
      <w:r w:rsidRPr="005A7413">
        <w:rPr>
          <w:rFonts w:eastAsia="Arial" w:cs="Arial"/>
        </w:rPr>
        <w:t>s</w:t>
      </w:r>
      <w:r w:rsidRPr="005A7413">
        <w:rPr>
          <w:rFonts w:eastAsia="Arial" w:cs="Arial"/>
          <w:spacing w:val="59"/>
        </w:rPr>
        <w:t xml:space="preserve"> </w:t>
      </w:r>
      <w:r w:rsidRPr="005A7413">
        <w:rPr>
          <w:rFonts w:eastAsia="Arial" w:cs="Arial"/>
        </w:rPr>
        <w:t>b</w:t>
      </w:r>
      <w:r w:rsidRPr="005A7413">
        <w:rPr>
          <w:rFonts w:eastAsia="Arial" w:cs="Arial"/>
          <w:spacing w:val="-1"/>
        </w:rPr>
        <w:t>o</w:t>
      </w:r>
      <w:r w:rsidRPr="005A7413">
        <w:rPr>
          <w:rFonts w:eastAsia="Arial" w:cs="Arial"/>
          <w:spacing w:val="1"/>
        </w:rPr>
        <w:t>tt</w:t>
      </w:r>
      <w:r w:rsidRPr="005A7413">
        <w:rPr>
          <w:rFonts w:eastAsia="Arial" w:cs="Arial"/>
          <w:spacing w:val="-3"/>
        </w:rPr>
        <w:t>o</w:t>
      </w:r>
      <w:r w:rsidRPr="005A7413">
        <w:rPr>
          <w:rFonts w:eastAsia="Arial" w:cs="Arial"/>
        </w:rPr>
        <w:t>m</w:t>
      </w:r>
      <w:r w:rsidRPr="005A7413">
        <w:rPr>
          <w:rFonts w:eastAsia="Arial" w:cs="Arial"/>
          <w:spacing w:val="2"/>
        </w:rPr>
        <w:t xml:space="preserve"> </w:t>
      </w:r>
      <w:r w:rsidRPr="005A7413">
        <w:rPr>
          <w:rFonts w:eastAsia="Arial" w:cs="Arial"/>
          <w:spacing w:val="-1"/>
        </w:rPr>
        <w:t>li</w:t>
      </w:r>
      <w:r w:rsidRPr="005A7413">
        <w:rPr>
          <w:rFonts w:eastAsia="Arial" w:cs="Arial"/>
        </w:rPr>
        <w:t>ne</w:t>
      </w:r>
      <w:r w:rsidRPr="005A7413">
        <w:rPr>
          <w:rFonts w:eastAsia="Arial" w:cs="Arial"/>
          <w:spacing w:val="-2"/>
        </w:rPr>
        <w:t xml:space="preserve"> </w:t>
      </w:r>
      <w:r w:rsidRPr="005A7413">
        <w:rPr>
          <w:rFonts w:eastAsia="Arial" w:cs="Arial"/>
          <w:spacing w:val="1"/>
        </w:rPr>
        <w:t>(</w:t>
      </w:r>
      <w:r w:rsidRPr="005A7413">
        <w:rPr>
          <w:rFonts w:eastAsia="Arial" w:cs="Arial"/>
        </w:rPr>
        <w:t>3</w:t>
      </w:r>
      <w:r w:rsidRPr="005A7413">
        <w:rPr>
          <w:rFonts w:eastAsia="Arial" w:cs="Arial"/>
          <w:spacing w:val="-1"/>
        </w:rPr>
        <w:t>0</w:t>
      </w:r>
      <w:r w:rsidRPr="005A7413">
        <w:rPr>
          <w:rFonts w:eastAsia="Arial" w:cs="Arial"/>
          <w:spacing w:val="-2"/>
        </w:rPr>
        <w:t>%</w:t>
      </w:r>
      <w:r w:rsidRPr="005A7413">
        <w:rPr>
          <w:rFonts w:eastAsia="Arial" w:cs="Arial"/>
        </w:rPr>
        <w:t>)</w:t>
      </w:r>
    </w:p>
    <w:p w14:paraId="4BBB2EDB" w14:textId="77777777" w:rsidR="000A15E7" w:rsidRDefault="000A15E7" w:rsidP="00542FAA">
      <w:pPr>
        <w:sectPr w:rsidR="000A15E7" w:rsidSect="001C6D34">
          <w:headerReference w:type="default" r:id="rId314"/>
          <w:footerReference w:type="default" r:id="rId315"/>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A15E7" w14:paraId="3DB7188F" w14:textId="77777777" w:rsidTr="00766F41">
        <w:tc>
          <w:tcPr>
            <w:tcW w:w="5000" w:type="pct"/>
            <w:shd w:val="clear" w:color="auto" w:fill="7F7F7F" w:themeFill="text1" w:themeFillTint="80"/>
            <w:hideMark/>
          </w:tcPr>
          <w:p w14:paraId="67017374" w14:textId="77777777" w:rsidR="000A15E7" w:rsidRPr="000A15E7" w:rsidRDefault="000A15E7" w:rsidP="000A15E7">
            <w:pPr>
              <w:pStyle w:val="Heading1"/>
            </w:pPr>
            <w:bookmarkStart w:id="1600" w:name="_Toc46937285"/>
            <w:r w:rsidRPr="000A15E7">
              <w:t>Chapter 1: Financial management and reports used in retail stores</w:t>
            </w:r>
            <w:bookmarkEnd w:id="1600"/>
          </w:p>
        </w:tc>
      </w:tr>
    </w:tbl>
    <w:p w14:paraId="3436039C" w14:textId="77777777" w:rsidR="000A15E7" w:rsidRDefault="000A15E7" w:rsidP="000A15E7"/>
    <w:p w14:paraId="17355376" w14:textId="77777777" w:rsidR="000A15E7" w:rsidRDefault="000A15E7" w:rsidP="000A15E7">
      <w:pPr>
        <w:spacing w:after="120"/>
        <w:rPr>
          <w:rStyle w:val="Strong"/>
        </w:rPr>
      </w:pPr>
      <w:r>
        <w:rPr>
          <w:rStyle w:val="Strong"/>
        </w:rPr>
        <w:t>Learning outcomes</w:t>
      </w:r>
    </w:p>
    <w:p w14:paraId="73CF9CE5" w14:textId="77777777" w:rsidR="000A15E7" w:rsidRDefault="000A15E7" w:rsidP="000A15E7">
      <w:pPr>
        <w:spacing w:after="120"/>
        <w:rPr>
          <w:lang w:val="en-US"/>
        </w:rPr>
      </w:pPr>
      <w:r w:rsidRPr="00A23158">
        <w:rPr>
          <w:lang w:val="en-US"/>
        </w:rPr>
        <w:t>After completing this chapter, you will be able to</w:t>
      </w:r>
      <w:r>
        <w:rPr>
          <w:lang w:val="en-US"/>
        </w:rPr>
        <w:t>:</w:t>
      </w:r>
    </w:p>
    <w:p w14:paraId="7EC304E2" w14:textId="77777777" w:rsidR="000A15E7" w:rsidRDefault="000A15E7" w:rsidP="002E23EC">
      <w:pPr>
        <w:pStyle w:val="ListParagraph"/>
        <w:numPr>
          <w:ilvl w:val="0"/>
          <w:numId w:val="536"/>
        </w:numPr>
        <w:spacing w:after="120"/>
        <w:contextualSpacing w:val="0"/>
      </w:pPr>
      <w:r w:rsidRPr="000A15E7">
        <w:rPr>
          <w:spacing w:val="-1"/>
        </w:rPr>
        <w:t>D</w:t>
      </w:r>
      <w:r w:rsidRPr="005A7413">
        <w:t>escri</w:t>
      </w:r>
      <w:r w:rsidRPr="000A15E7">
        <w:rPr>
          <w:spacing w:val="-1"/>
        </w:rPr>
        <w:t>b</w:t>
      </w:r>
      <w:r w:rsidRPr="005A7413">
        <w:t>e</w:t>
      </w:r>
      <w:r w:rsidRPr="000A15E7">
        <w:rPr>
          <w:spacing w:val="-2"/>
        </w:rPr>
        <w:t xml:space="preserve"> </w:t>
      </w:r>
      <w:r w:rsidRPr="000A15E7">
        <w:rPr>
          <w:spacing w:val="1"/>
        </w:rPr>
        <w:t>t</w:t>
      </w:r>
      <w:r w:rsidRPr="005A7413">
        <w:t>he</w:t>
      </w:r>
      <w:r w:rsidRPr="000A15E7">
        <w:rPr>
          <w:spacing w:val="-4"/>
        </w:rPr>
        <w:t xml:space="preserve"> </w:t>
      </w:r>
      <w:r w:rsidRPr="005A7413">
        <w:t>g</w:t>
      </w:r>
      <w:r w:rsidRPr="000A15E7">
        <w:rPr>
          <w:spacing w:val="-1"/>
        </w:rPr>
        <w:t>o</w:t>
      </w:r>
      <w:r w:rsidRPr="005A7413">
        <w:t>a</w:t>
      </w:r>
      <w:r w:rsidRPr="000A15E7">
        <w:rPr>
          <w:spacing w:val="-1"/>
        </w:rPr>
        <w:t>l</w:t>
      </w:r>
      <w:r w:rsidRPr="005A7413">
        <w:t>s</w:t>
      </w:r>
      <w:r w:rsidRPr="000A15E7">
        <w:rPr>
          <w:spacing w:val="1"/>
        </w:rPr>
        <w:t xml:space="preserve"> </w:t>
      </w:r>
      <w:r w:rsidRPr="000A15E7">
        <w:rPr>
          <w:spacing w:val="-3"/>
        </w:rPr>
        <w:t>o</w:t>
      </w:r>
      <w:r w:rsidRPr="005A7413">
        <w:t>f</w:t>
      </w:r>
      <w:r w:rsidRPr="000A15E7">
        <w:rPr>
          <w:spacing w:val="2"/>
        </w:rPr>
        <w:t xml:space="preserve"> </w:t>
      </w:r>
      <w:r w:rsidRPr="000A15E7">
        <w:rPr>
          <w:spacing w:val="1"/>
        </w:rPr>
        <w:t>f</w:t>
      </w:r>
      <w:r w:rsidRPr="000A15E7">
        <w:rPr>
          <w:spacing w:val="-1"/>
        </w:rPr>
        <w:t>i</w:t>
      </w:r>
      <w:r w:rsidRPr="005A7413">
        <w:t>n</w:t>
      </w:r>
      <w:r w:rsidRPr="000A15E7">
        <w:rPr>
          <w:spacing w:val="-1"/>
        </w:rPr>
        <w:t>a</w:t>
      </w:r>
      <w:r w:rsidRPr="005A7413">
        <w:t>nc</w:t>
      </w:r>
      <w:r w:rsidRPr="000A15E7">
        <w:rPr>
          <w:spacing w:val="-1"/>
        </w:rPr>
        <w:t>i</w:t>
      </w:r>
      <w:r w:rsidRPr="005A7413">
        <w:t xml:space="preserve">al </w:t>
      </w:r>
      <w:r w:rsidRPr="000A15E7">
        <w:rPr>
          <w:spacing w:val="1"/>
        </w:rPr>
        <w:t>m</w:t>
      </w:r>
      <w:r w:rsidRPr="005A7413">
        <w:t>a</w:t>
      </w:r>
      <w:r w:rsidRPr="000A15E7">
        <w:rPr>
          <w:spacing w:val="-1"/>
        </w:rPr>
        <w:t>n</w:t>
      </w:r>
      <w:r w:rsidRPr="000A15E7">
        <w:rPr>
          <w:spacing w:val="-3"/>
        </w:rPr>
        <w:t>a</w:t>
      </w:r>
      <w:r w:rsidRPr="000A15E7">
        <w:rPr>
          <w:spacing w:val="2"/>
        </w:rPr>
        <w:t>g</w:t>
      </w:r>
      <w:r w:rsidRPr="000A15E7">
        <w:rPr>
          <w:spacing w:val="-3"/>
        </w:rPr>
        <w:t>e</w:t>
      </w:r>
      <w:r w:rsidRPr="000A15E7">
        <w:rPr>
          <w:spacing w:val="1"/>
        </w:rPr>
        <w:t>m</w:t>
      </w:r>
      <w:r w:rsidRPr="005A7413">
        <w:t>e</w:t>
      </w:r>
      <w:r w:rsidRPr="000A15E7">
        <w:rPr>
          <w:spacing w:val="-1"/>
        </w:rPr>
        <w:t>n</w:t>
      </w:r>
      <w:r w:rsidRPr="005A7413">
        <w:t xml:space="preserve">t </w:t>
      </w:r>
      <w:r w:rsidRPr="000A15E7">
        <w:rPr>
          <w:spacing w:val="-3"/>
        </w:rPr>
        <w:t>o</w:t>
      </w:r>
      <w:r w:rsidRPr="005A7413">
        <w:t>f</w:t>
      </w:r>
      <w:r w:rsidRPr="000A15E7">
        <w:rPr>
          <w:spacing w:val="2"/>
        </w:rPr>
        <w:t xml:space="preserve"> </w:t>
      </w:r>
      <w:r w:rsidRPr="005A7413">
        <w:t>a</w:t>
      </w:r>
      <w:r w:rsidRPr="000A15E7">
        <w:rPr>
          <w:spacing w:val="-1"/>
        </w:rPr>
        <w:t xml:space="preserve"> </w:t>
      </w:r>
      <w:r w:rsidRPr="000A15E7">
        <w:rPr>
          <w:spacing w:val="1"/>
        </w:rPr>
        <w:t>r</w:t>
      </w:r>
      <w:r w:rsidRPr="005A7413">
        <w:t>eta</w:t>
      </w:r>
      <w:r w:rsidRPr="000A15E7">
        <w:rPr>
          <w:spacing w:val="-1"/>
        </w:rPr>
        <w:t>i</w:t>
      </w:r>
      <w:r w:rsidRPr="005A7413">
        <w:t>l ch</w:t>
      </w:r>
      <w:r w:rsidRPr="000A15E7">
        <w:rPr>
          <w:spacing w:val="-1"/>
        </w:rPr>
        <w:t>ai</w:t>
      </w:r>
      <w:r w:rsidRPr="005A7413">
        <w:t>n</w:t>
      </w:r>
      <w:r w:rsidRPr="000A15E7">
        <w:rPr>
          <w:spacing w:val="-2"/>
        </w:rPr>
        <w:t xml:space="preserve"> </w:t>
      </w:r>
      <w:r w:rsidRPr="005A7413">
        <w:t>s</w:t>
      </w:r>
      <w:r w:rsidRPr="000A15E7">
        <w:rPr>
          <w:spacing w:val="1"/>
        </w:rPr>
        <w:t>t</w:t>
      </w:r>
      <w:r w:rsidRPr="000A15E7">
        <w:rPr>
          <w:spacing w:val="2"/>
        </w:rPr>
        <w:t>o</w:t>
      </w:r>
      <w:r w:rsidRPr="000A15E7">
        <w:rPr>
          <w:spacing w:val="1"/>
        </w:rPr>
        <w:t>r</w:t>
      </w:r>
      <w:r w:rsidRPr="005A7413">
        <w:t>e</w:t>
      </w:r>
      <w:r w:rsidRPr="000A15E7">
        <w:rPr>
          <w:spacing w:val="-1"/>
        </w:rPr>
        <w:t xml:space="preserve"> </w:t>
      </w:r>
      <w:r w:rsidRPr="000A15E7">
        <w:rPr>
          <w:spacing w:val="1"/>
        </w:rPr>
        <w:t>m</w:t>
      </w:r>
      <w:r w:rsidRPr="005A7413">
        <w:t>a</w:t>
      </w:r>
      <w:r w:rsidRPr="000A15E7">
        <w:rPr>
          <w:spacing w:val="-1"/>
        </w:rPr>
        <w:t>n</w:t>
      </w:r>
      <w:r w:rsidRPr="000A15E7">
        <w:rPr>
          <w:spacing w:val="-3"/>
        </w:rPr>
        <w:t>a</w:t>
      </w:r>
      <w:r w:rsidRPr="000A15E7">
        <w:rPr>
          <w:spacing w:val="2"/>
        </w:rPr>
        <w:t>g</w:t>
      </w:r>
      <w:r w:rsidRPr="005A7413">
        <w:t>er</w:t>
      </w:r>
    </w:p>
    <w:p w14:paraId="1A9F5082" w14:textId="77777777" w:rsidR="000A15E7" w:rsidRPr="005A7413" w:rsidRDefault="000A15E7" w:rsidP="002E23EC">
      <w:pPr>
        <w:pStyle w:val="ListParagraph"/>
        <w:numPr>
          <w:ilvl w:val="0"/>
          <w:numId w:val="536"/>
        </w:numPr>
        <w:spacing w:after="120"/>
        <w:contextualSpacing w:val="0"/>
      </w:pPr>
      <w:r w:rsidRPr="000A15E7">
        <w:rPr>
          <w:spacing w:val="-1"/>
        </w:rPr>
        <w:t>D</w:t>
      </w:r>
      <w:r w:rsidRPr="005A7413">
        <w:t>escri</w:t>
      </w:r>
      <w:r w:rsidRPr="000A15E7">
        <w:rPr>
          <w:spacing w:val="-1"/>
        </w:rPr>
        <w:t>b</w:t>
      </w:r>
      <w:r w:rsidRPr="005A7413">
        <w:t>e</w:t>
      </w:r>
      <w:r w:rsidRPr="000A15E7">
        <w:rPr>
          <w:spacing w:val="-2"/>
        </w:rPr>
        <w:t xml:space="preserve"> </w:t>
      </w:r>
      <w:r w:rsidRPr="005A7413">
        <w:t>a</w:t>
      </w:r>
      <w:r w:rsidRPr="000A15E7">
        <w:rPr>
          <w:spacing w:val="-1"/>
        </w:rPr>
        <w:t>n</w:t>
      </w:r>
      <w:r w:rsidRPr="005A7413">
        <w:t xml:space="preserve">d </w:t>
      </w:r>
      <w:r w:rsidRPr="000A15E7">
        <w:rPr>
          <w:spacing w:val="-2"/>
        </w:rPr>
        <w:t>ex</w:t>
      </w:r>
      <w:r w:rsidRPr="005A7413">
        <w:t>p</w:t>
      </w:r>
      <w:r w:rsidRPr="000A15E7">
        <w:rPr>
          <w:spacing w:val="-1"/>
        </w:rPr>
        <w:t>l</w:t>
      </w:r>
      <w:r w:rsidRPr="000A15E7">
        <w:rPr>
          <w:spacing w:val="2"/>
        </w:rPr>
        <w:t>a</w:t>
      </w:r>
      <w:r w:rsidRPr="000A15E7">
        <w:rPr>
          <w:spacing w:val="-1"/>
        </w:rPr>
        <w:t>i</w:t>
      </w:r>
      <w:r w:rsidRPr="005A7413">
        <w:t xml:space="preserve">n </w:t>
      </w:r>
      <w:r w:rsidRPr="000A15E7">
        <w:rPr>
          <w:spacing w:val="2"/>
        </w:rPr>
        <w:t>t</w:t>
      </w:r>
      <w:r w:rsidRPr="005A7413">
        <w:t>he</w:t>
      </w:r>
      <w:r w:rsidRPr="000A15E7">
        <w:rPr>
          <w:spacing w:val="1"/>
        </w:rPr>
        <w:t xml:space="preserve"> </w:t>
      </w:r>
      <w:r w:rsidRPr="005A7413">
        <w:t>co</w:t>
      </w:r>
      <w:r w:rsidRPr="000A15E7">
        <w:rPr>
          <w:spacing w:val="-1"/>
        </w:rPr>
        <w:t>n</w:t>
      </w:r>
      <w:r w:rsidRPr="005A7413">
        <w:t>ce</w:t>
      </w:r>
      <w:r w:rsidRPr="000A15E7">
        <w:rPr>
          <w:spacing w:val="-3"/>
        </w:rPr>
        <w:t>p</w:t>
      </w:r>
      <w:r w:rsidRPr="005A7413">
        <w:t>t a</w:t>
      </w:r>
      <w:r w:rsidRPr="000A15E7">
        <w:rPr>
          <w:spacing w:val="-1"/>
        </w:rPr>
        <w:t>n</w:t>
      </w:r>
      <w:r w:rsidRPr="005A7413">
        <w:t xml:space="preserve">d </w:t>
      </w:r>
      <w:r w:rsidRPr="000A15E7">
        <w:rPr>
          <w:spacing w:val="-2"/>
        </w:rPr>
        <w:t>p</w:t>
      </w:r>
      <w:r w:rsidRPr="000A15E7">
        <w:rPr>
          <w:spacing w:val="1"/>
        </w:rPr>
        <w:t>r</w:t>
      </w:r>
      <w:r w:rsidRPr="000A15E7">
        <w:rPr>
          <w:spacing w:val="-1"/>
        </w:rPr>
        <w:t>i</w:t>
      </w:r>
      <w:r w:rsidRPr="005A7413">
        <w:t>nc</w:t>
      </w:r>
      <w:r w:rsidRPr="000A15E7">
        <w:rPr>
          <w:spacing w:val="-1"/>
        </w:rPr>
        <w:t>i</w:t>
      </w:r>
      <w:r w:rsidRPr="005A7413">
        <w:t>p</w:t>
      </w:r>
      <w:r w:rsidRPr="000A15E7">
        <w:rPr>
          <w:spacing w:val="-1"/>
        </w:rPr>
        <w:t>l</w:t>
      </w:r>
      <w:r w:rsidRPr="005A7413">
        <w:t xml:space="preserve">es </w:t>
      </w:r>
      <w:r w:rsidRPr="000A15E7">
        <w:rPr>
          <w:spacing w:val="-2"/>
        </w:rPr>
        <w:t>o</w:t>
      </w:r>
      <w:r w:rsidRPr="005A7413">
        <w:t>f</w:t>
      </w:r>
      <w:r w:rsidRPr="000A15E7">
        <w:rPr>
          <w:spacing w:val="4"/>
        </w:rPr>
        <w:t xml:space="preserve"> </w:t>
      </w:r>
      <w:r w:rsidRPr="005A7413">
        <w:t>b</w:t>
      </w:r>
      <w:r w:rsidRPr="000A15E7">
        <w:rPr>
          <w:spacing w:val="-1"/>
        </w:rPr>
        <w:t>u</w:t>
      </w:r>
      <w:r w:rsidRPr="000A15E7">
        <w:rPr>
          <w:spacing w:val="-3"/>
        </w:rPr>
        <w:t>d</w:t>
      </w:r>
      <w:r w:rsidRPr="000A15E7">
        <w:rPr>
          <w:spacing w:val="2"/>
        </w:rPr>
        <w:t>g</w:t>
      </w:r>
      <w:r w:rsidRPr="000A15E7">
        <w:rPr>
          <w:spacing w:val="-3"/>
        </w:rPr>
        <w:t>e</w:t>
      </w:r>
      <w:r w:rsidRPr="000A15E7">
        <w:rPr>
          <w:spacing w:val="1"/>
        </w:rPr>
        <w:t>t</w:t>
      </w:r>
      <w:r w:rsidRPr="005A7413">
        <w:t>s</w:t>
      </w:r>
    </w:p>
    <w:p w14:paraId="6CE04F2F" w14:textId="77777777" w:rsidR="000A15E7" w:rsidRPr="005A7413" w:rsidRDefault="000A15E7" w:rsidP="002E23EC">
      <w:pPr>
        <w:pStyle w:val="ListParagraph"/>
        <w:numPr>
          <w:ilvl w:val="0"/>
          <w:numId w:val="536"/>
        </w:numPr>
        <w:spacing w:after="120"/>
        <w:contextualSpacing w:val="0"/>
      </w:pPr>
      <w:r w:rsidRPr="000A15E7">
        <w:rPr>
          <w:spacing w:val="-1"/>
        </w:rPr>
        <w:t>Di</w:t>
      </w:r>
      <w:r w:rsidRPr="005A7413">
        <w:t>scuss</w:t>
      </w:r>
      <w:r w:rsidRPr="000A15E7">
        <w:rPr>
          <w:spacing w:val="-1"/>
        </w:rPr>
        <w:t xml:space="preserve"> </w:t>
      </w:r>
      <w:r w:rsidRPr="000A15E7">
        <w:rPr>
          <w:spacing w:val="2"/>
        </w:rPr>
        <w:t>g</w:t>
      </w:r>
      <w:r w:rsidRPr="005A7413">
        <w:t>e</w:t>
      </w:r>
      <w:r w:rsidRPr="000A15E7">
        <w:rPr>
          <w:spacing w:val="-1"/>
        </w:rPr>
        <w:t>n</w:t>
      </w:r>
      <w:r w:rsidRPr="000A15E7">
        <w:rPr>
          <w:spacing w:val="-3"/>
        </w:rPr>
        <w:t>e</w:t>
      </w:r>
      <w:r w:rsidRPr="000A15E7">
        <w:rPr>
          <w:spacing w:val="1"/>
        </w:rPr>
        <w:t>r</w:t>
      </w:r>
      <w:r w:rsidRPr="000A15E7">
        <w:rPr>
          <w:spacing w:val="-3"/>
        </w:rPr>
        <w:t>a</w:t>
      </w:r>
      <w:r w:rsidRPr="000A15E7">
        <w:rPr>
          <w:spacing w:val="-1"/>
        </w:rPr>
        <w:t>l</w:t>
      </w:r>
      <w:r w:rsidRPr="000A15E7">
        <w:rPr>
          <w:spacing w:val="1"/>
        </w:rPr>
        <w:t>l</w:t>
      </w:r>
      <w:r w:rsidRPr="005A7413">
        <w:t>y</w:t>
      </w:r>
      <w:r w:rsidRPr="000A15E7">
        <w:rPr>
          <w:spacing w:val="-1"/>
        </w:rPr>
        <w:t xml:space="preserve"> </w:t>
      </w:r>
      <w:r w:rsidRPr="005A7413">
        <w:t>acc</w:t>
      </w:r>
      <w:r w:rsidRPr="000A15E7">
        <w:rPr>
          <w:spacing w:val="-1"/>
        </w:rPr>
        <w:t>e</w:t>
      </w:r>
      <w:r w:rsidRPr="005A7413">
        <w:t>pted</w:t>
      </w:r>
      <w:r w:rsidRPr="000A15E7">
        <w:rPr>
          <w:spacing w:val="-1"/>
        </w:rPr>
        <w:t xml:space="preserve"> </w:t>
      </w:r>
      <w:r w:rsidRPr="000A15E7">
        <w:rPr>
          <w:spacing w:val="1"/>
        </w:rPr>
        <w:t>m</w:t>
      </w:r>
      <w:r w:rsidRPr="000A15E7">
        <w:rPr>
          <w:spacing w:val="-3"/>
        </w:rPr>
        <w:t>e</w:t>
      </w:r>
      <w:r w:rsidRPr="000A15E7">
        <w:rPr>
          <w:spacing w:val="1"/>
        </w:rPr>
        <w:t>t</w:t>
      </w:r>
      <w:r w:rsidRPr="005A7413">
        <w:t>h</w:t>
      </w:r>
      <w:r w:rsidRPr="000A15E7">
        <w:rPr>
          <w:spacing w:val="-1"/>
        </w:rPr>
        <w:t>o</w:t>
      </w:r>
      <w:r w:rsidRPr="005A7413">
        <w:t>ds</w:t>
      </w:r>
      <w:r w:rsidRPr="000A15E7">
        <w:rPr>
          <w:spacing w:val="-1"/>
        </w:rPr>
        <w:t xml:space="preserve"> </w:t>
      </w:r>
      <w:r w:rsidRPr="000A15E7">
        <w:rPr>
          <w:spacing w:val="1"/>
        </w:rPr>
        <w:t>f</w:t>
      </w:r>
      <w:r w:rsidRPr="005A7413">
        <w:t>or</w:t>
      </w:r>
      <w:r w:rsidRPr="000A15E7">
        <w:rPr>
          <w:spacing w:val="-3"/>
        </w:rPr>
        <w:t xml:space="preserve"> </w:t>
      </w:r>
      <w:r w:rsidRPr="005A7413">
        <w:t>b</w:t>
      </w:r>
      <w:r w:rsidRPr="000A15E7">
        <w:rPr>
          <w:spacing w:val="-1"/>
        </w:rPr>
        <w:t>u</w:t>
      </w:r>
      <w:r w:rsidRPr="005A7413">
        <w:t>d</w:t>
      </w:r>
      <w:r w:rsidRPr="000A15E7">
        <w:rPr>
          <w:spacing w:val="2"/>
        </w:rPr>
        <w:t>g</w:t>
      </w:r>
      <w:r w:rsidRPr="000A15E7">
        <w:rPr>
          <w:spacing w:val="-3"/>
        </w:rPr>
        <w:t>e</w:t>
      </w:r>
      <w:r w:rsidRPr="000A15E7">
        <w:rPr>
          <w:spacing w:val="1"/>
        </w:rPr>
        <w:t>t</w:t>
      </w:r>
      <w:r w:rsidRPr="000A15E7">
        <w:rPr>
          <w:spacing w:val="-1"/>
        </w:rPr>
        <w:t>i</w:t>
      </w:r>
      <w:r w:rsidRPr="005A7413">
        <w:t>ng</w:t>
      </w:r>
      <w:r w:rsidRPr="000A15E7">
        <w:rPr>
          <w:spacing w:val="-2"/>
        </w:rPr>
        <w:t xml:space="preserve"> </w:t>
      </w:r>
      <w:r w:rsidRPr="000A15E7">
        <w:rPr>
          <w:spacing w:val="3"/>
        </w:rPr>
        <w:t>f</w:t>
      </w:r>
      <w:r w:rsidRPr="000A15E7">
        <w:rPr>
          <w:spacing w:val="-3"/>
        </w:rPr>
        <w:t>o</w:t>
      </w:r>
      <w:r w:rsidRPr="005A7413">
        <w:t>r</w:t>
      </w:r>
      <w:r w:rsidRPr="000A15E7">
        <w:rPr>
          <w:spacing w:val="2"/>
        </w:rPr>
        <w:t xml:space="preserve"> </w:t>
      </w:r>
      <w:r w:rsidRPr="005A7413">
        <w:t>a</w:t>
      </w:r>
      <w:r w:rsidRPr="000A15E7">
        <w:rPr>
          <w:spacing w:val="-2"/>
        </w:rPr>
        <w:t xml:space="preserve"> </w:t>
      </w:r>
      <w:r w:rsidRPr="000A15E7">
        <w:rPr>
          <w:spacing w:val="1"/>
        </w:rPr>
        <w:t>r</w:t>
      </w:r>
      <w:r w:rsidRPr="000A15E7">
        <w:rPr>
          <w:spacing w:val="-3"/>
        </w:rPr>
        <w:t>e</w:t>
      </w:r>
      <w:r w:rsidRPr="000A15E7">
        <w:rPr>
          <w:spacing w:val="1"/>
        </w:rPr>
        <w:t>t</w:t>
      </w:r>
      <w:r w:rsidRPr="005A7413">
        <w:t>a</w:t>
      </w:r>
      <w:r w:rsidRPr="000A15E7">
        <w:rPr>
          <w:spacing w:val="-1"/>
        </w:rPr>
        <w:t>i</w:t>
      </w:r>
      <w:r w:rsidRPr="005A7413">
        <w:t>l ch</w:t>
      </w:r>
      <w:r w:rsidRPr="000A15E7">
        <w:rPr>
          <w:spacing w:val="-3"/>
        </w:rPr>
        <w:t>a</w:t>
      </w:r>
      <w:r w:rsidRPr="000A15E7">
        <w:rPr>
          <w:spacing w:val="-1"/>
        </w:rPr>
        <w:t>i</w:t>
      </w:r>
      <w:r w:rsidRPr="005A7413">
        <w:t>n s</w:t>
      </w:r>
      <w:r w:rsidRPr="000A15E7">
        <w:rPr>
          <w:spacing w:val="2"/>
        </w:rPr>
        <w:t>t</w:t>
      </w:r>
      <w:r w:rsidRPr="005A7413">
        <w:t>ore</w:t>
      </w:r>
    </w:p>
    <w:p w14:paraId="744AB49C" w14:textId="77777777" w:rsidR="000A15E7" w:rsidRDefault="000A15E7" w:rsidP="002E23EC">
      <w:pPr>
        <w:pStyle w:val="ListParagraph"/>
        <w:numPr>
          <w:ilvl w:val="0"/>
          <w:numId w:val="536"/>
        </w:numPr>
      </w:pPr>
      <w:r w:rsidRPr="000A15E7">
        <w:rPr>
          <w:spacing w:val="-1"/>
        </w:rPr>
        <w:t>D</w:t>
      </w:r>
      <w:r w:rsidRPr="005A7413">
        <w:t>escri</w:t>
      </w:r>
      <w:r w:rsidRPr="000A15E7">
        <w:rPr>
          <w:spacing w:val="-1"/>
        </w:rPr>
        <w:t>b</w:t>
      </w:r>
      <w:r w:rsidRPr="005A7413">
        <w:t>e</w:t>
      </w:r>
      <w:r w:rsidRPr="000A15E7">
        <w:rPr>
          <w:spacing w:val="-2"/>
        </w:rPr>
        <w:t xml:space="preserve"> </w:t>
      </w:r>
      <w:r w:rsidRPr="005A7413">
        <w:t>a</w:t>
      </w:r>
      <w:r w:rsidRPr="000A15E7">
        <w:rPr>
          <w:spacing w:val="-1"/>
        </w:rPr>
        <w:t>n</w:t>
      </w:r>
      <w:r w:rsidRPr="005A7413">
        <w:t xml:space="preserve">d </w:t>
      </w:r>
      <w:r w:rsidRPr="000A15E7">
        <w:rPr>
          <w:spacing w:val="-2"/>
        </w:rPr>
        <w:t>ex</w:t>
      </w:r>
      <w:r w:rsidRPr="005A7413">
        <w:t>p</w:t>
      </w:r>
      <w:r w:rsidRPr="000A15E7">
        <w:rPr>
          <w:spacing w:val="-1"/>
        </w:rPr>
        <w:t>l</w:t>
      </w:r>
      <w:r w:rsidRPr="000A15E7">
        <w:rPr>
          <w:spacing w:val="2"/>
        </w:rPr>
        <w:t>a</w:t>
      </w:r>
      <w:r w:rsidRPr="000A15E7">
        <w:rPr>
          <w:spacing w:val="-1"/>
        </w:rPr>
        <w:t>i</w:t>
      </w:r>
      <w:r w:rsidRPr="005A7413">
        <w:t xml:space="preserve">n </w:t>
      </w:r>
      <w:r w:rsidRPr="000A15E7">
        <w:rPr>
          <w:spacing w:val="2"/>
        </w:rPr>
        <w:t>t</w:t>
      </w:r>
      <w:r w:rsidRPr="005A7413">
        <w:t>he</w:t>
      </w:r>
      <w:r w:rsidRPr="000A15E7">
        <w:rPr>
          <w:spacing w:val="1"/>
        </w:rPr>
        <w:t xml:space="preserve"> </w:t>
      </w:r>
      <w:r w:rsidRPr="000A15E7">
        <w:rPr>
          <w:spacing w:val="-2"/>
        </w:rPr>
        <w:t>v</w:t>
      </w:r>
      <w:r w:rsidRPr="005A7413">
        <w:t>ari</w:t>
      </w:r>
      <w:r w:rsidRPr="000A15E7">
        <w:rPr>
          <w:spacing w:val="-1"/>
        </w:rPr>
        <w:t>o</w:t>
      </w:r>
      <w:r w:rsidRPr="005A7413">
        <w:t>us</w:t>
      </w:r>
      <w:r w:rsidRPr="000A15E7">
        <w:rPr>
          <w:spacing w:val="-1"/>
        </w:rPr>
        <w:t xml:space="preserve"> </w:t>
      </w:r>
      <w:r w:rsidRPr="000A15E7">
        <w:rPr>
          <w:spacing w:val="3"/>
        </w:rPr>
        <w:t>f</w:t>
      </w:r>
      <w:r w:rsidRPr="000A15E7">
        <w:rPr>
          <w:spacing w:val="-1"/>
        </w:rPr>
        <w:t>i</w:t>
      </w:r>
      <w:r w:rsidRPr="005A7413">
        <w:t>n</w:t>
      </w:r>
      <w:r w:rsidRPr="000A15E7">
        <w:rPr>
          <w:spacing w:val="-1"/>
        </w:rPr>
        <w:t>a</w:t>
      </w:r>
      <w:r w:rsidRPr="005A7413">
        <w:t>nc</w:t>
      </w:r>
      <w:r w:rsidRPr="000A15E7">
        <w:rPr>
          <w:spacing w:val="-4"/>
        </w:rPr>
        <w:t>i</w:t>
      </w:r>
      <w:r w:rsidRPr="005A7413">
        <w:t xml:space="preserve">al </w:t>
      </w:r>
      <w:r w:rsidRPr="000A15E7">
        <w:rPr>
          <w:spacing w:val="1"/>
        </w:rPr>
        <w:t>r</w:t>
      </w:r>
      <w:r w:rsidRPr="005A7413">
        <w:t>e</w:t>
      </w:r>
      <w:r w:rsidRPr="000A15E7">
        <w:rPr>
          <w:spacing w:val="-1"/>
        </w:rPr>
        <w:t>p</w:t>
      </w:r>
      <w:r w:rsidRPr="005A7413">
        <w:t>o</w:t>
      </w:r>
      <w:r w:rsidRPr="000A15E7">
        <w:rPr>
          <w:spacing w:val="-2"/>
        </w:rPr>
        <w:t>r</w:t>
      </w:r>
      <w:r w:rsidRPr="000A15E7">
        <w:rPr>
          <w:spacing w:val="1"/>
        </w:rPr>
        <w:t>t</w:t>
      </w:r>
      <w:r w:rsidRPr="005A7413">
        <w:t>s</w:t>
      </w:r>
      <w:r w:rsidRPr="000A15E7">
        <w:rPr>
          <w:spacing w:val="1"/>
        </w:rPr>
        <w:t xml:space="preserve"> </w:t>
      </w:r>
      <w:r w:rsidRPr="000A15E7">
        <w:rPr>
          <w:spacing w:val="-3"/>
        </w:rPr>
        <w:t>u</w:t>
      </w:r>
      <w:r w:rsidRPr="005A7413">
        <w:t>sed</w:t>
      </w:r>
      <w:r w:rsidRPr="000A15E7">
        <w:rPr>
          <w:spacing w:val="1"/>
        </w:rPr>
        <w:t xml:space="preserve"> </w:t>
      </w:r>
      <w:r w:rsidRPr="000A15E7">
        <w:rPr>
          <w:spacing w:val="-1"/>
        </w:rPr>
        <w:t>i</w:t>
      </w:r>
      <w:r w:rsidRPr="005A7413">
        <w:t>n a</w:t>
      </w:r>
      <w:r w:rsidRPr="000A15E7">
        <w:rPr>
          <w:spacing w:val="-1"/>
        </w:rPr>
        <w:t xml:space="preserve"> </w:t>
      </w:r>
      <w:r w:rsidRPr="000A15E7">
        <w:rPr>
          <w:spacing w:val="1"/>
        </w:rPr>
        <w:t>r</w:t>
      </w:r>
      <w:r w:rsidRPr="000A15E7">
        <w:rPr>
          <w:spacing w:val="-3"/>
        </w:rPr>
        <w:t>e</w:t>
      </w:r>
      <w:r w:rsidRPr="000A15E7">
        <w:rPr>
          <w:spacing w:val="1"/>
        </w:rPr>
        <w:t>t</w:t>
      </w:r>
      <w:r w:rsidRPr="005A7413">
        <w:t>a</w:t>
      </w:r>
      <w:r w:rsidRPr="000A15E7">
        <w:rPr>
          <w:spacing w:val="-1"/>
        </w:rPr>
        <w:t>i</w:t>
      </w:r>
      <w:r w:rsidRPr="005A7413">
        <w:t>l ch</w:t>
      </w:r>
      <w:r w:rsidRPr="000A15E7">
        <w:rPr>
          <w:spacing w:val="-1"/>
        </w:rPr>
        <w:t>ai</w:t>
      </w:r>
      <w:r w:rsidRPr="005A7413">
        <w:t xml:space="preserve">n </w:t>
      </w:r>
      <w:r w:rsidRPr="000A15E7">
        <w:rPr>
          <w:spacing w:val="-2"/>
        </w:rPr>
        <w:t>s</w:t>
      </w:r>
      <w:r w:rsidRPr="000A15E7">
        <w:rPr>
          <w:spacing w:val="1"/>
        </w:rPr>
        <w:t>t</w:t>
      </w:r>
      <w:r w:rsidRPr="005A7413">
        <w:t>ore</w:t>
      </w:r>
      <w:r w:rsidRPr="000A15E7">
        <w:rPr>
          <w:spacing w:val="-1"/>
        </w:rPr>
        <w:t xml:space="preserve"> </w:t>
      </w:r>
      <w:r w:rsidRPr="005A7413">
        <w:t>on</w:t>
      </w:r>
      <w:r w:rsidRPr="000A15E7">
        <w:rPr>
          <w:spacing w:val="1"/>
        </w:rPr>
        <w:t xml:space="preserve"> </w:t>
      </w:r>
      <w:r w:rsidRPr="005A7413">
        <w:t>a da</w:t>
      </w:r>
      <w:r w:rsidRPr="000A15E7">
        <w:rPr>
          <w:spacing w:val="-1"/>
        </w:rPr>
        <w:t>i</w:t>
      </w:r>
      <w:r w:rsidRPr="000A15E7">
        <w:rPr>
          <w:spacing w:val="1"/>
        </w:rPr>
        <w:t>l</w:t>
      </w:r>
      <w:r w:rsidRPr="000A15E7">
        <w:rPr>
          <w:spacing w:val="-2"/>
        </w:rPr>
        <w:t>y</w:t>
      </w:r>
      <w:r w:rsidRPr="005A7413">
        <w:t>,</w:t>
      </w:r>
      <w:r w:rsidRPr="000A15E7">
        <w:rPr>
          <w:spacing w:val="2"/>
        </w:rPr>
        <w:t xml:space="preserve"> </w:t>
      </w:r>
      <w:r w:rsidRPr="000A15E7">
        <w:rPr>
          <w:spacing w:val="-3"/>
        </w:rPr>
        <w:t>w</w:t>
      </w:r>
      <w:r w:rsidRPr="005A7413">
        <w:t>e</w:t>
      </w:r>
      <w:r w:rsidRPr="000A15E7">
        <w:rPr>
          <w:spacing w:val="-1"/>
        </w:rPr>
        <w:t>e</w:t>
      </w:r>
      <w:r w:rsidRPr="000A15E7">
        <w:rPr>
          <w:spacing w:val="2"/>
        </w:rPr>
        <w:t>k</w:t>
      </w:r>
      <w:r w:rsidRPr="000A15E7">
        <w:rPr>
          <w:spacing w:val="-1"/>
        </w:rPr>
        <w:t>l</w:t>
      </w:r>
      <w:r w:rsidRPr="000A15E7">
        <w:rPr>
          <w:spacing w:val="-2"/>
        </w:rPr>
        <w:t>y</w:t>
      </w:r>
      <w:r w:rsidRPr="005A7413">
        <w:t>,</w:t>
      </w:r>
      <w:r w:rsidRPr="000A15E7">
        <w:rPr>
          <w:spacing w:val="2"/>
        </w:rPr>
        <w:t xml:space="preserve"> </w:t>
      </w:r>
      <w:r w:rsidRPr="000A15E7">
        <w:rPr>
          <w:spacing w:val="1"/>
        </w:rPr>
        <w:t>m</w:t>
      </w:r>
      <w:r w:rsidRPr="005A7413">
        <w:t>o</w:t>
      </w:r>
      <w:r w:rsidRPr="000A15E7">
        <w:rPr>
          <w:spacing w:val="-3"/>
        </w:rPr>
        <w:t>n</w:t>
      </w:r>
      <w:r w:rsidRPr="000A15E7">
        <w:rPr>
          <w:spacing w:val="1"/>
        </w:rPr>
        <w:t>t</w:t>
      </w:r>
      <w:r w:rsidRPr="005A7413">
        <w:t>h</w:t>
      </w:r>
      <w:r w:rsidRPr="000A15E7">
        <w:rPr>
          <w:spacing w:val="-1"/>
        </w:rPr>
        <w:t>l</w:t>
      </w:r>
      <w:r w:rsidRPr="000A15E7">
        <w:rPr>
          <w:spacing w:val="-2"/>
        </w:rPr>
        <w:t>y</w:t>
      </w:r>
      <w:r w:rsidRPr="005A7413">
        <w:t>,</w:t>
      </w:r>
      <w:r w:rsidRPr="000A15E7">
        <w:rPr>
          <w:spacing w:val="2"/>
        </w:rPr>
        <w:t xml:space="preserve"> </w:t>
      </w:r>
      <w:r w:rsidRPr="005A7413">
        <w:t>q</w:t>
      </w:r>
      <w:r w:rsidRPr="000A15E7">
        <w:rPr>
          <w:spacing w:val="-1"/>
        </w:rPr>
        <w:t>u</w:t>
      </w:r>
      <w:r w:rsidRPr="005A7413">
        <w:t>ar</w:t>
      </w:r>
      <w:r w:rsidRPr="000A15E7">
        <w:rPr>
          <w:spacing w:val="1"/>
        </w:rPr>
        <w:t>t</w:t>
      </w:r>
      <w:r w:rsidRPr="000A15E7">
        <w:rPr>
          <w:spacing w:val="-3"/>
        </w:rPr>
        <w:t>e</w:t>
      </w:r>
      <w:r w:rsidRPr="000A15E7">
        <w:rPr>
          <w:spacing w:val="1"/>
        </w:rPr>
        <w:t>r</w:t>
      </w:r>
      <w:r w:rsidRPr="000A15E7">
        <w:rPr>
          <w:spacing w:val="-1"/>
        </w:rPr>
        <w:t>l</w:t>
      </w:r>
      <w:r w:rsidRPr="005A7413">
        <w:t>y</w:t>
      </w:r>
      <w:r w:rsidRPr="000A15E7">
        <w:rPr>
          <w:spacing w:val="-1"/>
        </w:rPr>
        <w:t xml:space="preserve"> </w:t>
      </w:r>
      <w:r w:rsidRPr="005A7413">
        <w:t>a</w:t>
      </w:r>
      <w:r w:rsidRPr="000A15E7">
        <w:rPr>
          <w:spacing w:val="-1"/>
        </w:rPr>
        <w:t>n</w:t>
      </w:r>
      <w:r w:rsidRPr="005A7413">
        <w:t>d ann</w:t>
      </w:r>
      <w:r w:rsidRPr="000A15E7">
        <w:rPr>
          <w:spacing w:val="-1"/>
        </w:rPr>
        <w:t>u</w:t>
      </w:r>
      <w:r w:rsidRPr="005A7413">
        <w:t>al b</w:t>
      </w:r>
      <w:r w:rsidRPr="000A15E7">
        <w:rPr>
          <w:spacing w:val="-1"/>
        </w:rPr>
        <w:t>a</w:t>
      </w:r>
      <w:r w:rsidRPr="005A7413">
        <w:t>s</w:t>
      </w:r>
      <w:r w:rsidRPr="000A15E7">
        <w:rPr>
          <w:spacing w:val="-1"/>
        </w:rPr>
        <w:t>i</w:t>
      </w:r>
      <w:r w:rsidRPr="005A7413">
        <w:t>s</w:t>
      </w:r>
    </w:p>
    <w:p w14:paraId="70FFAC4C" w14:textId="77777777" w:rsidR="000A15E7" w:rsidRPr="005A7413" w:rsidRDefault="000A15E7" w:rsidP="000A15E7"/>
    <w:p w14:paraId="1B81C18B" w14:textId="77777777" w:rsidR="000A15E7" w:rsidRDefault="00213389" w:rsidP="000A15E7">
      <w:pPr>
        <w:pStyle w:val="Heading2"/>
        <w:rPr>
          <w:rStyle w:val="e24kjd"/>
          <w:rFonts w:eastAsiaTheme="majorEastAsia"/>
        </w:rPr>
      </w:pPr>
      <w:bookmarkStart w:id="1601" w:name="_Toc39528508"/>
      <w:bookmarkStart w:id="1602" w:name="_Toc46937286"/>
      <w:r>
        <w:rPr>
          <w:rStyle w:val="e24kjd"/>
          <w:rFonts w:eastAsiaTheme="majorEastAsia"/>
        </w:rPr>
        <w:t>1.</w:t>
      </w:r>
      <w:r w:rsidR="000A15E7">
        <w:rPr>
          <w:rStyle w:val="e24kjd"/>
          <w:rFonts w:eastAsiaTheme="majorEastAsia"/>
        </w:rPr>
        <w:t>1.</w:t>
      </w:r>
      <w:r w:rsidR="000A15E7">
        <w:rPr>
          <w:rStyle w:val="e24kjd"/>
          <w:rFonts w:eastAsiaTheme="majorEastAsia"/>
        </w:rPr>
        <w:tab/>
      </w:r>
      <w:bookmarkEnd w:id="1601"/>
      <w:r w:rsidR="00766F41">
        <w:rPr>
          <w:rStyle w:val="e24kjd"/>
          <w:rFonts w:eastAsiaTheme="majorEastAsia"/>
        </w:rPr>
        <w:t xml:space="preserve">The goals of financial management </w:t>
      </w:r>
      <w:r w:rsidR="00100F64">
        <w:rPr>
          <w:rStyle w:val="e24kjd"/>
          <w:rFonts w:eastAsiaTheme="majorEastAsia"/>
        </w:rPr>
        <w:t>in a retail store</w:t>
      </w:r>
      <w:bookmarkEnd w:id="1602"/>
    </w:p>
    <w:p w14:paraId="5BEAB48E" w14:textId="77777777" w:rsidR="00100F64" w:rsidRDefault="00100F64" w:rsidP="00100F64">
      <w:pPr>
        <w:pStyle w:val="Heading3"/>
      </w:pPr>
      <w:bookmarkStart w:id="1603" w:name="_Toc46937287"/>
      <w:r>
        <w:t>1.1</w:t>
      </w:r>
      <w:r w:rsidR="00213389">
        <w:t>.1</w:t>
      </w:r>
      <w:r>
        <w:tab/>
        <w:t>What is financial management?</w:t>
      </w:r>
      <w:bookmarkEnd w:id="1603"/>
    </w:p>
    <w:p w14:paraId="561D9B3A" w14:textId="77777777" w:rsidR="00100F64" w:rsidRDefault="00100F64" w:rsidP="000A15E7"/>
    <w:p w14:paraId="48D8F2A3" w14:textId="77777777" w:rsidR="000A15E7" w:rsidRDefault="000A15E7" w:rsidP="000A15E7">
      <w:r>
        <w:t xml:space="preserve">Financial management is a process that enables a business to plan, organise and control its financial resources. </w:t>
      </w:r>
    </w:p>
    <w:p w14:paraId="45E126A4" w14:textId="77777777" w:rsidR="00BD2F10" w:rsidRDefault="00BD2F10" w:rsidP="000A15E7"/>
    <w:p w14:paraId="699429BB" w14:textId="77777777" w:rsidR="000A15E7" w:rsidRDefault="000A15E7" w:rsidP="000A15E7">
      <w:pPr>
        <w:rPr>
          <w:rFonts w:cs="Arial"/>
          <w:bCs/>
          <w:szCs w:val="24"/>
          <w:lang w:val="en-ZA"/>
        </w:rPr>
      </w:pPr>
      <w:r w:rsidRPr="005C1254">
        <w:rPr>
          <w:rFonts w:cs="Arial"/>
          <w:iCs/>
          <w:szCs w:val="24"/>
          <w:lang w:val="en-ZA"/>
        </w:rPr>
        <w:t>Financial management</w:t>
      </w:r>
      <w:r>
        <w:rPr>
          <w:rFonts w:cs="Arial"/>
          <w:bCs/>
          <w:szCs w:val="24"/>
          <w:lang w:val="en-ZA"/>
        </w:rPr>
        <w:t xml:space="preserve"> in a retail chain focuses on how financial statements and reports are </w:t>
      </w:r>
      <w:r w:rsidRPr="005C1254">
        <w:rPr>
          <w:rFonts w:cs="Arial"/>
          <w:iCs/>
          <w:szCs w:val="24"/>
          <w:lang w:val="en-ZA"/>
        </w:rPr>
        <w:t>used</w:t>
      </w:r>
      <w:r>
        <w:rPr>
          <w:rFonts w:cs="Arial"/>
          <w:bCs/>
          <w:szCs w:val="24"/>
          <w:lang w:val="en-ZA"/>
        </w:rPr>
        <w:t xml:space="preserve"> by management to improve the performance of the stores in the retail chain. </w:t>
      </w:r>
    </w:p>
    <w:p w14:paraId="7411E810" w14:textId="77777777" w:rsidR="00100F64" w:rsidRDefault="00100F64" w:rsidP="000A15E7">
      <w:pPr>
        <w:rPr>
          <w:rFonts w:cs="Arial"/>
          <w:bCs/>
          <w:szCs w:val="24"/>
          <w:lang w:val="en-ZA"/>
        </w:rPr>
      </w:pPr>
    </w:p>
    <w:p w14:paraId="6E0094B0" w14:textId="77777777" w:rsidR="000A15E7" w:rsidRPr="00213389" w:rsidRDefault="00213389" w:rsidP="00213389">
      <w:pPr>
        <w:pStyle w:val="Heading3"/>
        <w:rPr>
          <w:rStyle w:val="e24kjd"/>
          <w:rFonts w:eastAsiaTheme="majorEastAsia"/>
        </w:rPr>
      </w:pPr>
      <w:bookmarkStart w:id="1604" w:name="_Toc39528509"/>
      <w:bookmarkStart w:id="1605" w:name="_Toc46937288"/>
      <w:r>
        <w:rPr>
          <w:rStyle w:val="Heading2Char"/>
          <w:b/>
          <w:sz w:val="24"/>
          <w:szCs w:val="24"/>
        </w:rPr>
        <w:t>1.</w:t>
      </w:r>
      <w:r w:rsidR="00100F64" w:rsidRPr="00213389">
        <w:rPr>
          <w:rStyle w:val="Heading2Char"/>
          <w:b/>
          <w:sz w:val="24"/>
          <w:szCs w:val="24"/>
        </w:rPr>
        <w:t>1.2</w:t>
      </w:r>
      <w:r w:rsidR="00100F64" w:rsidRPr="00213389">
        <w:rPr>
          <w:rStyle w:val="Heading2Char"/>
          <w:b/>
          <w:sz w:val="24"/>
          <w:szCs w:val="24"/>
        </w:rPr>
        <w:tab/>
      </w:r>
      <w:r w:rsidR="000A15E7" w:rsidRPr="00213389">
        <w:rPr>
          <w:rStyle w:val="Heading2Char"/>
          <w:b/>
          <w:sz w:val="24"/>
          <w:szCs w:val="24"/>
        </w:rPr>
        <w:t>The goals of financial management</w:t>
      </w:r>
      <w:bookmarkEnd w:id="1604"/>
      <w:bookmarkEnd w:id="1605"/>
    </w:p>
    <w:p w14:paraId="27550CEA" w14:textId="77777777" w:rsidR="00100F64" w:rsidRDefault="00100F64" w:rsidP="000A15E7"/>
    <w:p w14:paraId="04DD32EB" w14:textId="77777777" w:rsidR="000A15E7" w:rsidRDefault="000A15E7" w:rsidP="000A15E7">
      <w:r>
        <w:t>The primary goals of financial management centre around both short-term and long-term activities that seek to maximise value creation from financial resources.</w:t>
      </w:r>
    </w:p>
    <w:p w14:paraId="34F726E8" w14:textId="77777777" w:rsidR="00100F64" w:rsidRDefault="00100F64" w:rsidP="000A15E7">
      <w:pPr>
        <w:rPr>
          <w:rStyle w:val="e24kjd"/>
        </w:rPr>
      </w:pPr>
    </w:p>
    <w:p w14:paraId="089C5B57" w14:textId="77777777" w:rsidR="000A15E7" w:rsidRDefault="000A15E7" w:rsidP="000A15E7">
      <w:pPr>
        <w:rPr>
          <w:rStyle w:val="e24kjd"/>
        </w:rPr>
      </w:pPr>
      <w:r w:rsidRPr="005C1254">
        <w:rPr>
          <w:rStyle w:val="e24kjd"/>
        </w:rPr>
        <w:t>The long-term objective of financial management is to help the company maximi</w:t>
      </w:r>
      <w:r>
        <w:rPr>
          <w:rStyle w:val="e24kjd"/>
        </w:rPr>
        <w:t>s</w:t>
      </w:r>
      <w:r w:rsidRPr="005C1254">
        <w:rPr>
          <w:rStyle w:val="e24kjd"/>
        </w:rPr>
        <w:t xml:space="preserve">e profits. </w:t>
      </w:r>
    </w:p>
    <w:p w14:paraId="7168CFE6" w14:textId="77777777" w:rsidR="00100F64" w:rsidRDefault="00100F64" w:rsidP="000A15E7">
      <w:pPr>
        <w:rPr>
          <w:rStyle w:val="e24kjd"/>
        </w:rPr>
      </w:pPr>
    </w:p>
    <w:p w14:paraId="5CFCACB4" w14:textId="77777777" w:rsidR="000A15E7" w:rsidRDefault="00213389" w:rsidP="00100F64">
      <w:pPr>
        <w:pStyle w:val="Heading2"/>
        <w:rPr>
          <w:rStyle w:val="e24kjd"/>
          <w:rFonts w:eastAsiaTheme="majorEastAsia"/>
        </w:rPr>
      </w:pPr>
      <w:bookmarkStart w:id="1606" w:name="_Toc39528510"/>
      <w:bookmarkStart w:id="1607" w:name="_Toc46937289"/>
      <w:r>
        <w:rPr>
          <w:rStyle w:val="e24kjd"/>
          <w:rFonts w:eastAsiaTheme="majorEastAsia"/>
        </w:rPr>
        <w:t>1.</w:t>
      </w:r>
      <w:r w:rsidR="00100F64">
        <w:rPr>
          <w:rStyle w:val="e24kjd"/>
          <w:rFonts w:eastAsiaTheme="majorEastAsia"/>
        </w:rPr>
        <w:t>2.</w:t>
      </w:r>
      <w:r w:rsidR="00100F64">
        <w:rPr>
          <w:rStyle w:val="e24kjd"/>
          <w:rFonts w:eastAsiaTheme="majorEastAsia"/>
        </w:rPr>
        <w:tab/>
      </w:r>
      <w:r w:rsidR="000A15E7">
        <w:rPr>
          <w:rStyle w:val="e24kjd"/>
          <w:rFonts w:eastAsiaTheme="majorEastAsia"/>
        </w:rPr>
        <w:t>The concept and principles of budgets</w:t>
      </w:r>
      <w:bookmarkEnd w:id="1606"/>
      <w:bookmarkEnd w:id="1607"/>
    </w:p>
    <w:p w14:paraId="647A62DC" w14:textId="77777777" w:rsidR="000A15E7" w:rsidRDefault="00213389" w:rsidP="000A15E7">
      <w:pPr>
        <w:pStyle w:val="Heading3"/>
      </w:pPr>
      <w:bookmarkStart w:id="1608" w:name="_Toc39528511"/>
      <w:bookmarkStart w:id="1609" w:name="_Toc46937290"/>
      <w:r>
        <w:t>1.</w:t>
      </w:r>
      <w:r w:rsidR="00100F64">
        <w:t>2.1</w:t>
      </w:r>
      <w:r w:rsidR="00100F64">
        <w:tab/>
      </w:r>
      <w:r w:rsidR="000A15E7">
        <w:t>What a budget is</w:t>
      </w:r>
      <w:bookmarkEnd w:id="1608"/>
      <w:bookmarkEnd w:id="1609"/>
    </w:p>
    <w:p w14:paraId="462F7A39" w14:textId="77777777" w:rsidR="00100F64" w:rsidRPr="00100F64" w:rsidRDefault="00100F64" w:rsidP="00100F6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266"/>
        <w:gridCol w:w="7588"/>
      </w:tblGrid>
      <w:tr w:rsidR="000A15E7" w:rsidRPr="000E03FD" w14:paraId="22891C1E" w14:textId="77777777" w:rsidTr="00857950">
        <w:tc>
          <w:tcPr>
            <w:tcW w:w="1266" w:type="dxa"/>
            <w:shd w:val="clear" w:color="auto" w:fill="auto"/>
          </w:tcPr>
          <w:p w14:paraId="2670B08E" w14:textId="77777777" w:rsidR="000A15E7" w:rsidRPr="000E03FD" w:rsidRDefault="00100F64" w:rsidP="00100F64">
            <w:pPr>
              <w:jc w:val="center"/>
              <w:rPr>
                <w:noProof/>
                <w:lang w:eastAsia="en-GB"/>
              </w:rPr>
            </w:pPr>
            <w:r>
              <w:rPr>
                <w:noProof/>
                <w:lang w:eastAsia="en-GB"/>
              </w:rPr>
              <w:drawing>
                <wp:inline distT="0" distB="0" distL="0" distR="0" wp14:anchorId="6EBA4A66" wp14:editId="7BC52569">
                  <wp:extent cx="468720" cy="468000"/>
                  <wp:effectExtent l="0" t="0" r="7620" b="8255"/>
                  <wp:docPr id="1283" name="Picture 12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C31F4E0" w14:textId="77777777" w:rsidR="000A15E7" w:rsidRDefault="000A15E7" w:rsidP="00100F64">
            <w:pPr>
              <w:spacing w:after="120"/>
              <w:ind w:left="-113"/>
              <w:rPr>
                <w:bCs/>
                <w:szCs w:val="24"/>
                <w:lang w:val="en-ZA"/>
              </w:rPr>
            </w:pPr>
            <w:r w:rsidRPr="00A17E20">
              <w:rPr>
                <w:bCs/>
                <w:szCs w:val="24"/>
                <w:lang w:val="en-ZA"/>
              </w:rPr>
              <w:t>A</w:t>
            </w:r>
            <w:r>
              <w:rPr>
                <w:b/>
                <w:bCs/>
                <w:szCs w:val="24"/>
                <w:lang w:val="en-ZA"/>
              </w:rPr>
              <w:t xml:space="preserve"> </w:t>
            </w:r>
            <w:r>
              <w:rPr>
                <w:b/>
                <w:bCs/>
                <w:i/>
                <w:szCs w:val="24"/>
                <w:lang w:val="en-ZA"/>
              </w:rPr>
              <w:t>budget</w:t>
            </w:r>
            <w:r>
              <w:rPr>
                <w:bCs/>
                <w:szCs w:val="24"/>
                <w:lang w:val="en-ZA"/>
              </w:rPr>
              <w:t xml:space="preserve"> is a plan expressed in numerical terms. (Griffin)</w:t>
            </w:r>
          </w:p>
          <w:p w14:paraId="338C258B" w14:textId="77777777" w:rsidR="000A15E7" w:rsidRPr="00C21758" w:rsidRDefault="000A15E7" w:rsidP="00100F64">
            <w:pPr>
              <w:ind w:left="-113"/>
            </w:pPr>
            <w:r w:rsidRPr="001C46BC">
              <w:rPr>
                <w:b/>
                <w:i/>
              </w:rPr>
              <w:t>Budgeting</w:t>
            </w:r>
            <w:r>
              <w:t xml:space="preserve"> is “the process of expressing a set of planned activities for a coming time period” (Griffin)</w:t>
            </w:r>
          </w:p>
        </w:tc>
      </w:tr>
    </w:tbl>
    <w:p w14:paraId="01085D7B" w14:textId="77777777" w:rsidR="000A15E7" w:rsidRDefault="000A15E7" w:rsidP="00100F64"/>
    <w:p w14:paraId="38F6DC19" w14:textId="77777777" w:rsidR="000A15E7" w:rsidRDefault="000A15E7" w:rsidP="00100F64">
      <w:r>
        <w:t>Budgets are the foundation for most control systems – they provide yardsticks for measuring performance and they facilitate comparisons across stores in the organisation and from one time period to another.</w:t>
      </w:r>
    </w:p>
    <w:p w14:paraId="71668F8F" w14:textId="77777777" w:rsidR="00100F64" w:rsidRDefault="00100F64" w:rsidP="00100F64"/>
    <w:p w14:paraId="069E5C83" w14:textId="77777777" w:rsidR="000A15E7" w:rsidRDefault="000A15E7" w:rsidP="00100F64">
      <w:r>
        <w:t>The time period for a budget is typically one financial year.</w:t>
      </w:r>
    </w:p>
    <w:p w14:paraId="044FAEF0" w14:textId="77777777" w:rsidR="00100F64" w:rsidRDefault="00100F64" w:rsidP="00100F64"/>
    <w:p w14:paraId="7FF6DA24" w14:textId="77777777" w:rsidR="000A15E7" w:rsidRDefault="00213389" w:rsidP="000A15E7">
      <w:pPr>
        <w:pStyle w:val="Heading3"/>
      </w:pPr>
      <w:bookmarkStart w:id="1610" w:name="_Toc39528512"/>
      <w:bookmarkStart w:id="1611" w:name="_Toc46937291"/>
      <w:r>
        <w:t>1.</w:t>
      </w:r>
      <w:r w:rsidR="00100F64">
        <w:t>2.2</w:t>
      </w:r>
      <w:r w:rsidR="00100F64">
        <w:tab/>
      </w:r>
      <w:r w:rsidR="000A15E7">
        <w:t>Principles of budgeting</w:t>
      </w:r>
      <w:bookmarkEnd w:id="1610"/>
      <w:bookmarkEnd w:id="1611"/>
    </w:p>
    <w:p w14:paraId="3C1B96AE" w14:textId="77777777" w:rsidR="00100F64" w:rsidRDefault="00100F64" w:rsidP="00100F64"/>
    <w:p w14:paraId="097077F1" w14:textId="77777777" w:rsidR="000A15E7" w:rsidRDefault="000A15E7" w:rsidP="00100F64">
      <w:r>
        <w:t xml:space="preserve">The principles of budgeting are listed in Figure </w:t>
      </w:r>
      <w:r w:rsidR="00F86534">
        <w:t>97</w:t>
      </w:r>
      <w:r>
        <w:t>.</w:t>
      </w:r>
    </w:p>
    <w:p w14:paraId="3AB60D27" w14:textId="77777777" w:rsidR="00100F64" w:rsidRDefault="00100F64" w:rsidP="00100F64"/>
    <w:p w14:paraId="75235846" w14:textId="77777777" w:rsidR="000A15E7" w:rsidRDefault="000A15E7" w:rsidP="00100F64">
      <w:pPr>
        <w:jc w:val="center"/>
      </w:pPr>
      <w:r w:rsidRPr="00977A1E">
        <w:rPr>
          <w:noProof/>
        </w:rPr>
        <w:drawing>
          <wp:inline distT="0" distB="0" distL="0" distR="0" wp14:anchorId="55391ECF" wp14:editId="0B5FDA2C">
            <wp:extent cx="2649300" cy="2524676"/>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662781" cy="2537523"/>
                    </a:xfrm>
                    <a:prstGeom prst="rect">
                      <a:avLst/>
                    </a:prstGeom>
                    <a:noFill/>
                    <a:ln>
                      <a:noFill/>
                    </a:ln>
                  </pic:spPr>
                </pic:pic>
              </a:graphicData>
            </a:graphic>
          </wp:inline>
        </w:drawing>
      </w:r>
    </w:p>
    <w:p w14:paraId="67FE5DBA" w14:textId="77777777" w:rsidR="000A15E7" w:rsidRDefault="000A15E7" w:rsidP="000A15E7">
      <w:pPr>
        <w:pStyle w:val="Caption"/>
      </w:pPr>
      <w:r>
        <w:t>figure</w:t>
      </w:r>
      <w:r w:rsidR="00F86534">
        <w:t xml:space="preserve"> 97</w:t>
      </w:r>
      <w:r>
        <w:t>: principles of budgeting</w:t>
      </w:r>
    </w:p>
    <w:p w14:paraId="245EA2C8" w14:textId="77777777" w:rsidR="00100F64" w:rsidRPr="00100F64" w:rsidRDefault="00100F64" w:rsidP="00100F64">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93"/>
        <w:gridCol w:w="6588"/>
      </w:tblGrid>
      <w:tr w:rsidR="000A15E7" w14:paraId="5B3A273F" w14:textId="77777777" w:rsidTr="00F86534">
        <w:tc>
          <w:tcPr>
            <w:tcW w:w="2395" w:type="dxa"/>
            <w:shd w:val="clear" w:color="auto" w:fill="D9D9D9" w:themeFill="background1" w:themeFillShade="D9"/>
          </w:tcPr>
          <w:p w14:paraId="5D978FF2" w14:textId="77777777" w:rsidR="000A15E7" w:rsidRDefault="000A15E7" w:rsidP="00100F64">
            <w:pPr>
              <w:jc w:val="left"/>
              <w:rPr>
                <w:b/>
                <w:bCs/>
              </w:rPr>
            </w:pPr>
            <w:r>
              <w:rPr>
                <w:b/>
                <w:bCs/>
              </w:rPr>
              <w:t>Alignment with goals</w:t>
            </w:r>
          </w:p>
        </w:tc>
        <w:tc>
          <w:tcPr>
            <w:tcW w:w="6601" w:type="dxa"/>
            <w:shd w:val="clear" w:color="auto" w:fill="D9D9D9" w:themeFill="background1" w:themeFillShade="D9"/>
          </w:tcPr>
          <w:p w14:paraId="1A7A2716" w14:textId="77777777" w:rsidR="000A15E7" w:rsidRPr="00BD4A6B" w:rsidRDefault="000A15E7" w:rsidP="00100F64">
            <w:r>
              <w:t>The store’s budget should be based on plans to</w:t>
            </w:r>
            <w:r w:rsidRPr="00BE1FE8">
              <w:t xml:space="preserve"> ensure that the </w:t>
            </w:r>
            <w:r>
              <w:t>resources that are required to manage the store</w:t>
            </w:r>
            <w:r w:rsidRPr="00BE1FE8">
              <w:t xml:space="preserve"> </w:t>
            </w:r>
            <w:r>
              <w:t xml:space="preserve">are available. </w:t>
            </w:r>
          </w:p>
        </w:tc>
      </w:tr>
      <w:tr w:rsidR="000A15E7" w14:paraId="2294573A" w14:textId="77777777" w:rsidTr="00F86534">
        <w:tc>
          <w:tcPr>
            <w:tcW w:w="2395" w:type="dxa"/>
            <w:shd w:val="clear" w:color="auto" w:fill="D9D9D9" w:themeFill="background1" w:themeFillShade="D9"/>
          </w:tcPr>
          <w:p w14:paraId="610074D3" w14:textId="77777777" w:rsidR="000A15E7" w:rsidRPr="00BE1FE8" w:rsidRDefault="000A15E7" w:rsidP="00100F64">
            <w:pPr>
              <w:jc w:val="left"/>
              <w:rPr>
                <w:b/>
                <w:bCs/>
              </w:rPr>
            </w:pPr>
            <w:r>
              <w:rPr>
                <w:b/>
                <w:bCs/>
              </w:rPr>
              <w:t>Staff involvement</w:t>
            </w:r>
          </w:p>
        </w:tc>
        <w:tc>
          <w:tcPr>
            <w:tcW w:w="6601" w:type="dxa"/>
            <w:shd w:val="clear" w:color="auto" w:fill="D9D9D9" w:themeFill="background1" w:themeFillShade="D9"/>
          </w:tcPr>
          <w:p w14:paraId="698EB3CB" w14:textId="77777777" w:rsidR="000A15E7" w:rsidRDefault="000A15E7" w:rsidP="00100F64">
            <w:r w:rsidRPr="00BE1FE8">
              <w:t xml:space="preserve">Participation of </w:t>
            </w:r>
            <w:r>
              <w:t>staff members</w:t>
            </w:r>
            <w:r w:rsidRPr="00BE1FE8">
              <w:t xml:space="preserve"> in </w:t>
            </w:r>
            <w:r>
              <w:t xml:space="preserve">the </w:t>
            </w:r>
            <w:r w:rsidRPr="00BE1FE8">
              <w:t>budgeting process will motivate them to strive hard to achieve budget</w:t>
            </w:r>
            <w:r>
              <w:t>.</w:t>
            </w:r>
          </w:p>
        </w:tc>
      </w:tr>
      <w:tr w:rsidR="000A15E7" w14:paraId="5ADE6752" w14:textId="77777777" w:rsidTr="00F86534">
        <w:tc>
          <w:tcPr>
            <w:tcW w:w="2395" w:type="dxa"/>
            <w:shd w:val="clear" w:color="auto" w:fill="D9D9D9" w:themeFill="background1" w:themeFillShade="D9"/>
          </w:tcPr>
          <w:p w14:paraId="2FE315CD" w14:textId="77777777" w:rsidR="000A15E7" w:rsidRPr="00BE1FE8" w:rsidRDefault="000A15E7" w:rsidP="00100F64">
            <w:pPr>
              <w:jc w:val="left"/>
              <w:rPr>
                <w:b/>
                <w:bCs/>
              </w:rPr>
            </w:pPr>
            <w:r w:rsidRPr="00BE1FE8">
              <w:rPr>
                <w:b/>
                <w:bCs/>
              </w:rPr>
              <w:t>Budgeting is a tool of control</w:t>
            </w:r>
          </w:p>
        </w:tc>
        <w:tc>
          <w:tcPr>
            <w:tcW w:w="6601" w:type="dxa"/>
            <w:shd w:val="clear" w:color="auto" w:fill="D9D9D9" w:themeFill="background1" w:themeFillShade="D9"/>
          </w:tcPr>
          <w:p w14:paraId="35C8291F" w14:textId="77777777" w:rsidR="000A15E7" w:rsidRDefault="000A15E7" w:rsidP="00100F64">
            <w:r>
              <w:t>Budgeting is a tool of control since it is monitored both in terms of sales and expenses.</w:t>
            </w:r>
          </w:p>
        </w:tc>
      </w:tr>
      <w:tr w:rsidR="000A15E7" w14:paraId="21F8F8D4" w14:textId="77777777" w:rsidTr="00F86534">
        <w:tc>
          <w:tcPr>
            <w:tcW w:w="2395" w:type="dxa"/>
            <w:shd w:val="clear" w:color="auto" w:fill="D9D9D9" w:themeFill="background1" w:themeFillShade="D9"/>
          </w:tcPr>
          <w:p w14:paraId="212EA58F" w14:textId="77777777" w:rsidR="000A15E7" w:rsidRPr="00BE1FE8" w:rsidRDefault="000A15E7" w:rsidP="00100F64">
            <w:pPr>
              <w:jc w:val="left"/>
              <w:rPr>
                <w:b/>
                <w:bCs/>
              </w:rPr>
            </w:pPr>
            <w:r w:rsidRPr="00BE1FE8">
              <w:rPr>
                <w:b/>
                <w:bCs/>
              </w:rPr>
              <w:t>Expense tracking</w:t>
            </w:r>
          </w:p>
        </w:tc>
        <w:tc>
          <w:tcPr>
            <w:tcW w:w="6601" w:type="dxa"/>
            <w:shd w:val="clear" w:color="auto" w:fill="D9D9D9" w:themeFill="background1" w:themeFillShade="D9"/>
          </w:tcPr>
          <w:p w14:paraId="15922097" w14:textId="77777777" w:rsidR="000A15E7" w:rsidRDefault="000A15E7" w:rsidP="00100F64">
            <w:r>
              <w:t xml:space="preserve">Continuously evaluating the expenses is important part of effective financial management. </w:t>
            </w:r>
          </w:p>
        </w:tc>
      </w:tr>
      <w:tr w:rsidR="000A15E7" w14:paraId="22DE356E" w14:textId="77777777" w:rsidTr="00F86534">
        <w:tc>
          <w:tcPr>
            <w:tcW w:w="2395" w:type="dxa"/>
            <w:shd w:val="clear" w:color="auto" w:fill="D9D9D9" w:themeFill="background1" w:themeFillShade="D9"/>
          </w:tcPr>
          <w:p w14:paraId="676EAACA" w14:textId="77777777" w:rsidR="000A15E7" w:rsidRPr="00BD4A6B" w:rsidRDefault="000A15E7" w:rsidP="00100F64">
            <w:pPr>
              <w:rPr>
                <w:b/>
                <w:bCs/>
              </w:rPr>
            </w:pPr>
            <w:r w:rsidRPr="00BD4A6B">
              <w:rPr>
                <w:b/>
                <w:bCs/>
              </w:rPr>
              <w:t>Proper documentation</w:t>
            </w:r>
          </w:p>
        </w:tc>
        <w:tc>
          <w:tcPr>
            <w:tcW w:w="6601" w:type="dxa"/>
            <w:shd w:val="clear" w:color="auto" w:fill="D9D9D9" w:themeFill="background1" w:themeFillShade="D9"/>
          </w:tcPr>
          <w:p w14:paraId="1B9AF60E" w14:textId="77777777" w:rsidR="000A15E7" w:rsidRDefault="000A15E7" w:rsidP="00100F64">
            <w:r>
              <w:t>The basis on which the budget should be documented, together with the actual budget, so that it is easy to know how the budget was prepared.</w:t>
            </w:r>
          </w:p>
        </w:tc>
      </w:tr>
    </w:tbl>
    <w:p w14:paraId="41B4753B" w14:textId="77777777" w:rsidR="000A15E7" w:rsidRDefault="00213389" w:rsidP="00100F64">
      <w:pPr>
        <w:pStyle w:val="Heading2"/>
      </w:pPr>
      <w:bookmarkStart w:id="1612" w:name="_Toc39528513"/>
      <w:bookmarkStart w:id="1613" w:name="_Toc46937292"/>
      <w:r>
        <w:t>1.</w:t>
      </w:r>
      <w:r w:rsidR="00100F64">
        <w:t>3.</w:t>
      </w:r>
      <w:r w:rsidR="00100F64">
        <w:tab/>
      </w:r>
      <w:r w:rsidR="000A15E7">
        <w:t>G</w:t>
      </w:r>
      <w:r w:rsidR="000A15E7" w:rsidRPr="005A7413">
        <w:rPr>
          <w:rFonts w:eastAsia="Arial"/>
        </w:rPr>
        <w:t>e</w:t>
      </w:r>
      <w:r w:rsidR="000A15E7" w:rsidRPr="005A7413">
        <w:rPr>
          <w:rFonts w:eastAsia="Arial"/>
          <w:spacing w:val="-1"/>
        </w:rPr>
        <w:t>n</w:t>
      </w:r>
      <w:r w:rsidR="000A15E7" w:rsidRPr="005A7413">
        <w:rPr>
          <w:rFonts w:eastAsia="Arial"/>
          <w:spacing w:val="-3"/>
        </w:rPr>
        <w:t>e</w:t>
      </w:r>
      <w:r w:rsidR="000A15E7" w:rsidRPr="005A7413">
        <w:rPr>
          <w:rFonts w:eastAsia="Arial"/>
          <w:spacing w:val="1"/>
        </w:rPr>
        <w:t>r</w:t>
      </w:r>
      <w:r w:rsidR="000A15E7" w:rsidRPr="005A7413">
        <w:rPr>
          <w:rFonts w:eastAsia="Arial"/>
          <w:spacing w:val="-3"/>
        </w:rPr>
        <w:t>a</w:t>
      </w:r>
      <w:r w:rsidR="000A15E7" w:rsidRPr="005A7413">
        <w:rPr>
          <w:rFonts w:eastAsia="Arial"/>
          <w:spacing w:val="-1"/>
        </w:rPr>
        <w:t>l</w:t>
      </w:r>
      <w:r w:rsidR="000A15E7" w:rsidRPr="005A7413">
        <w:rPr>
          <w:rFonts w:eastAsia="Arial"/>
          <w:spacing w:val="1"/>
        </w:rPr>
        <w:t>l</w:t>
      </w:r>
      <w:r w:rsidR="000A15E7" w:rsidRPr="005A7413">
        <w:rPr>
          <w:rFonts w:eastAsia="Arial"/>
        </w:rPr>
        <w:t>y</w:t>
      </w:r>
      <w:r w:rsidR="000A15E7" w:rsidRPr="005A7413">
        <w:rPr>
          <w:rFonts w:eastAsia="Arial"/>
          <w:spacing w:val="-1"/>
        </w:rPr>
        <w:t xml:space="preserve"> </w:t>
      </w:r>
      <w:r w:rsidR="000A15E7" w:rsidRPr="005A7413">
        <w:rPr>
          <w:rFonts w:eastAsia="Arial"/>
        </w:rPr>
        <w:t>acc</w:t>
      </w:r>
      <w:r w:rsidR="000A15E7" w:rsidRPr="005A7413">
        <w:rPr>
          <w:rFonts w:eastAsia="Arial"/>
          <w:spacing w:val="-1"/>
        </w:rPr>
        <w:t>e</w:t>
      </w:r>
      <w:r w:rsidR="000A15E7" w:rsidRPr="005A7413">
        <w:rPr>
          <w:rFonts w:eastAsia="Arial"/>
        </w:rPr>
        <w:t>pted</w:t>
      </w:r>
      <w:r w:rsidR="000A15E7" w:rsidRPr="005A7413">
        <w:rPr>
          <w:rFonts w:eastAsia="Arial"/>
          <w:spacing w:val="-1"/>
        </w:rPr>
        <w:t xml:space="preserve"> </w:t>
      </w:r>
      <w:r w:rsidR="000A15E7" w:rsidRPr="005A7413">
        <w:rPr>
          <w:rFonts w:eastAsia="Arial"/>
          <w:spacing w:val="1"/>
        </w:rPr>
        <w:t>m</w:t>
      </w:r>
      <w:r w:rsidR="000A15E7" w:rsidRPr="005A7413">
        <w:rPr>
          <w:rFonts w:eastAsia="Arial"/>
          <w:spacing w:val="-3"/>
        </w:rPr>
        <w:t>e</w:t>
      </w:r>
      <w:r w:rsidR="000A15E7" w:rsidRPr="005A7413">
        <w:rPr>
          <w:rFonts w:eastAsia="Arial"/>
          <w:spacing w:val="1"/>
        </w:rPr>
        <w:t>t</w:t>
      </w:r>
      <w:r w:rsidR="000A15E7" w:rsidRPr="005A7413">
        <w:rPr>
          <w:rFonts w:eastAsia="Arial"/>
        </w:rPr>
        <w:t>h</w:t>
      </w:r>
      <w:r w:rsidR="000A15E7" w:rsidRPr="005A7413">
        <w:rPr>
          <w:rFonts w:eastAsia="Arial"/>
          <w:spacing w:val="-1"/>
        </w:rPr>
        <w:t>o</w:t>
      </w:r>
      <w:r w:rsidR="000A15E7" w:rsidRPr="005A7413">
        <w:rPr>
          <w:rFonts w:eastAsia="Arial"/>
        </w:rPr>
        <w:t>ds</w:t>
      </w:r>
      <w:r w:rsidR="000A15E7" w:rsidRPr="005A7413">
        <w:rPr>
          <w:rFonts w:eastAsia="Arial"/>
          <w:spacing w:val="-1"/>
        </w:rPr>
        <w:t xml:space="preserve"> </w:t>
      </w:r>
      <w:r w:rsidR="000A15E7" w:rsidRPr="005A7413">
        <w:rPr>
          <w:rFonts w:eastAsia="Arial"/>
          <w:spacing w:val="1"/>
        </w:rPr>
        <w:t>f</w:t>
      </w:r>
      <w:r w:rsidR="000A15E7" w:rsidRPr="005A7413">
        <w:rPr>
          <w:rFonts w:eastAsia="Arial"/>
        </w:rPr>
        <w:t>or</w:t>
      </w:r>
      <w:r w:rsidR="000A15E7" w:rsidRPr="005A7413">
        <w:rPr>
          <w:rFonts w:eastAsia="Arial"/>
          <w:spacing w:val="-3"/>
        </w:rPr>
        <w:t xml:space="preserve"> </w:t>
      </w:r>
      <w:r w:rsidR="000A15E7" w:rsidRPr="005A7413">
        <w:rPr>
          <w:rFonts w:eastAsia="Arial"/>
        </w:rPr>
        <w:t>b</w:t>
      </w:r>
      <w:r w:rsidR="000A15E7" w:rsidRPr="005A7413">
        <w:rPr>
          <w:rFonts w:eastAsia="Arial"/>
          <w:spacing w:val="-1"/>
        </w:rPr>
        <w:t>u</w:t>
      </w:r>
      <w:r w:rsidR="000A15E7" w:rsidRPr="005A7413">
        <w:rPr>
          <w:rFonts w:eastAsia="Arial"/>
        </w:rPr>
        <w:t>d</w:t>
      </w:r>
      <w:r w:rsidR="000A15E7" w:rsidRPr="005A7413">
        <w:rPr>
          <w:rFonts w:eastAsia="Arial"/>
          <w:spacing w:val="2"/>
        </w:rPr>
        <w:t>g</w:t>
      </w:r>
      <w:r w:rsidR="000A15E7" w:rsidRPr="005A7413">
        <w:rPr>
          <w:rFonts w:eastAsia="Arial"/>
          <w:spacing w:val="-3"/>
        </w:rPr>
        <w:t>e</w:t>
      </w:r>
      <w:r w:rsidR="000A15E7" w:rsidRPr="005A7413">
        <w:rPr>
          <w:rFonts w:eastAsia="Arial"/>
          <w:spacing w:val="1"/>
        </w:rPr>
        <w:t>t</w:t>
      </w:r>
      <w:r w:rsidR="000A15E7" w:rsidRPr="005A7413">
        <w:rPr>
          <w:rFonts w:eastAsia="Arial"/>
          <w:spacing w:val="-1"/>
        </w:rPr>
        <w:t>i</w:t>
      </w:r>
      <w:r w:rsidR="000A15E7" w:rsidRPr="005A7413">
        <w:rPr>
          <w:rFonts w:eastAsia="Arial"/>
        </w:rPr>
        <w:t>ng</w:t>
      </w:r>
      <w:r w:rsidR="000A15E7" w:rsidRPr="005A7413">
        <w:rPr>
          <w:rFonts w:eastAsia="Arial"/>
          <w:spacing w:val="-2"/>
        </w:rPr>
        <w:t xml:space="preserve"> </w:t>
      </w:r>
      <w:r w:rsidR="000A15E7" w:rsidRPr="005A7413">
        <w:rPr>
          <w:rFonts w:eastAsia="Arial"/>
          <w:spacing w:val="3"/>
        </w:rPr>
        <w:t>f</w:t>
      </w:r>
      <w:r w:rsidR="000A15E7" w:rsidRPr="005A7413">
        <w:rPr>
          <w:rFonts w:eastAsia="Arial"/>
          <w:spacing w:val="-3"/>
        </w:rPr>
        <w:t>o</w:t>
      </w:r>
      <w:r w:rsidR="000A15E7" w:rsidRPr="005A7413">
        <w:rPr>
          <w:rFonts w:eastAsia="Arial"/>
        </w:rPr>
        <w:t>r</w:t>
      </w:r>
      <w:r w:rsidR="000A15E7" w:rsidRPr="005A7413">
        <w:rPr>
          <w:rFonts w:eastAsia="Arial"/>
          <w:spacing w:val="2"/>
        </w:rPr>
        <w:t xml:space="preserve"> </w:t>
      </w:r>
      <w:r w:rsidR="000A15E7" w:rsidRPr="005A7413">
        <w:rPr>
          <w:rFonts w:eastAsia="Arial"/>
        </w:rPr>
        <w:t>a</w:t>
      </w:r>
      <w:r w:rsidR="000A15E7" w:rsidRPr="005A7413">
        <w:rPr>
          <w:rFonts w:eastAsia="Arial"/>
          <w:spacing w:val="-2"/>
        </w:rPr>
        <w:t xml:space="preserve"> </w:t>
      </w:r>
      <w:r w:rsidR="000A15E7" w:rsidRPr="005A7413">
        <w:rPr>
          <w:rFonts w:eastAsia="Arial"/>
          <w:spacing w:val="1"/>
        </w:rPr>
        <w:t>r</w:t>
      </w:r>
      <w:r w:rsidR="000A15E7" w:rsidRPr="005A7413">
        <w:rPr>
          <w:rFonts w:eastAsia="Arial"/>
          <w:spacing w:val="-3"/>
        </w:rPr>
        <w:t>e</w:t>
      </w:r>
      <w:r w:rsidR="000A15E7" w:rsidRPr="005A7413">
        <w:rPr>
          <w:rFonts w:eastAsia="Arial"/>
          <w:spacing w:val="1"/>
        </w:rPr>
        <w:t>t</w:t>
      </w:r>
      <w:r w:rsidR="000A15E7" w:rsidRPr="005A7413">
        <w:rPr>
          <w:rFonts w:eastAsia="Arial"/>
        </w:rPr>
        <w:t>a</w:t>
      </w:r>
      <w:r w:rsidR="000A15E7" w:rsidRPr="005A7413">
        <w:rPr>
          <w:rFonts w:eastAsia="Arial"/>
          <w:spacing w:val="-1"/>
        </w:rPr>
        <w:t>i</w:t>
      </w:r>
      <w:r w:rsidR="000A15E7" w:rsidRPr="005A7413">
        <w:rPr>
          <w:rFonts w:eastAsia="Arial"/>
        </w:rPr>
        <w:t>l ch</w:t>
      </w:r>
      <w:r w:rsidR="000A15E7" w:rsidRPr="005A7413">
        <w:rPr>
          <w:rFonts w:eastAsia="Arial"/>
          <w:spacing w:val="-3"/>
        </w:rPr>
        <w:t>a</w:t>
      </w:r>
      <w:r w:rsidR="000A15E7" w:rsidRPr="005A7413">
        <w:rPr>
          <w:rFonts w:eastAsia="Arial"/>
          <w:spacing w:val="-1"/>
        </w:rPr>
        <w:t>i</w:t>
      </w:r>
      <w:r w:rsidR="000A15E7" w:rsidRPr="005A7413">
        <w:rPr>
          <w:rFonts w:eastAsia="Arial"/>
        </w:rPr>
        <w:t>n s</w:t>
      </w:r>
      <w:r w:rsidR="000A15E7" w:rsidRPr="005A7413">
        <w:rPr>
          <w:rFonts w:eastAsia="Arial"/>
          <w:spacing w:val="2"/>
        </w:rPr>
        <w:t>t</w:t>
      </w:r>
      <w:r w:rsidR="000A15E7" w:rsidRPr="005A7413">
        <w:rPr>
          <w:rFonts w:eastAsia="Arial"/>
        </w:rPr>
        <w:t>ore</w:t>
      </w:r>
      <w:bookmarkEnd w:id="1612"/>
      <w:bookmarkEnd w:id="1613"/>
    </w:p>
    <w:p w14:paraId="43024215" w14:textId="77777777" w:rsidR="000A15E7" w:rsidRDefault="000A15E7" w:rsidP="00100F64">
      <w:r>
        <w:t xml:space="preserve">The four generally accepted methods of budgeting are listed in Figure </w:t>
      </w:r>
      <w:r w:rsidR="00F86534">
        <w:t>98</w:t>
      </w:r>
      <w:r>
        <w:t>.</w:t>
      </w:r>
    </w:p>
    <w:p w14:paraId="48ADFDD0" w14:textId="77777777" w:rsidR="00100F64" w:rsidRDefault="00100F64" w:rsidP="00100F64"/>
    <w:p w14:paraId="55EEFAC4" w14:textId="77777777" w:rsidR="000A15E7" w:rsidRDefault="000A15E7" w:rsidP="00100F64">
      <w:pPr>
        <w:jc w:val="center"/>
      </w:pPr>
      <w:r w:rsidRPr="00CD40D1">
        <w:rPr>
          <w:noProof/>
        </w:rPr>
        <w:drawing>
          <wp:inline distT="0" distB="0" distL="0" distR="0" wp14:anchorId="77417DD5" wp14:editId="268548E5">
            <wp:extent cx="1992207" cy="2226794"/>
            <wp:effectExtent l="0" t="0" r="8255" b="254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995291" cy="2230241"/>
                    </a:xfrm>
                    <a:prstGeom prst="rect">
                      <a:avLst/>
                    </a:prstGeom>
                    <a:noFill/>
                    <a:ln>
                      <a:noFill/>
                    </a:ln>
                  </pic:spPr>
                </pic:pic>
              </a:graphicData>
            </a:graphic>
          </wp:inline>
        </w:drawing>
      </w:r>
    </w:p>
    <w:p w14:paraId="4C1701C0" w14:textId="77777777" w:rsidR="000A15E7" w:rsidRDefault="000A15E7" w:rsidP="000A15E7">
      <w:pPr>
        <w:pStyle w:val="Caption"/>
      </w:pPr>
      <w:r>
        <w:t xml:space="preserve">figure </w:t>
      </w:r>
      <w:r w:rsidR="00F86534">
        <w:t>98</w:t>
      </w:r>
      <w:r>
        <w:t>: methods of budgeting</w:t>
      </w:r>
    </w:p>
    <w:p w14:paraId="29AB06B5" w14:textId="77777777" w:rsidR="00F86534" w:rsidRPr="00F86534" w:rsidRDefault="00F86534" w:rsidP="00F86534">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Look w:val="04A0" w:firstRow="1" w:lastRow="0" w:firstColumn="1" w:lastColumn="0" w:noHBand="0" w:noVBand="1"/>
      </w:tblPr>
      <w:tblGrid>
        <w:gridCol w:w="1968"/>
        <w:gridCol w:w="7013"/>
      </w:tblGrid>
      <w:tr w:rsidR="000A15E7" w14:paraId="75BED9C9" w14:textId="77777777" w:rsidTr="00F86534">
        <w:tc>
          <w:tcPr>
            <w:tcW w:w="1970" w:type="dxa"/>
            <w:shd w:val="clear" w:color="auto" w:fill="D9D9D9" w:themeFill="background1" w:themeFillShade="D9"/>
          </w:tcPr>
          <w:p w14:paraId="212D0D12" w14:textId="77777777" w:rsidR="000A15E7" w:rsidRPr="00CD40D1" w:rsidRDefault="000A15E7" w:rsidP="00766F41">
            <w:pPr>
              <w:spacing w:before="120" w:after="120"/>
              <w:rPr>
                <w:b/>
                <w:bCs/>
                <w:lang w:val="en-ZA"/>
              </w:rPr>
            </w:pPr>
            <w:r w:rsidRPr="00CD40D1">
              <w:rPr>
                <w:b/>
                <w:bCs/>
                <w:lang w:val="en-ZA"/>
              </w:rPr>
              <w:t>Incremental</w:t>
            </w:r>
          </w:p>
        </w:tc>
        <w:tc>
          <w:tcPr>
            <w:tcW w:w="7026" w:type="dxa"/>
            <w:shd w:val="clear" w:color="auto" w:fill="D9D9D9" w:themeFill="background1" w:themeFillShade="D9"/>
          </w:tcPr>
          <w:p w14:paraId="585B31AC" w14:textId="77777777" w:rsidR="000A15E7" w:rsidRDefault="000A15E7" w:rsidP="00766F41">
            <w:pPr>
              <w:spacing w:before="120" w:after="120"/>
            </w:pPr>
            <w:r>
              <w:t xml:space="preserve">Incremental budgeting takes the previous year’s actual figures and adds or subtracts a percentage to obtain the current year’s budget.  </w:t>
            </w:r>
          </w:p>
          <w:p w14:paraId="3D8D6DEC" w14:textId="77777777" w:rsidR="000A15E7" w:rsidRPr="00CD40D1" w:rsidRDefault="000A15E7" w:rsidP="00766F41">
            <w:pPr>
              <w:spacing w:before="120" w:after="120"/>
            </w:pPr>
            <w:r>
              <w:t>It is the most common method of budgeting because it is simple and easy to understand.  </w:t>
            </w:r>
          </w:p>
        </w:tc>
      </w:tr>
      <w:tr w:rsidR="000A15E7" w14:paraId="48759FFD" w14:textId="77777777" w:rsidTr="00F86534">
        <w:tc>
          <w:tcPr>
            <w:tcW w:w="1970" w:type="dxa"/>
            <w:shd w:val="clear" w:color="auto" w:fill="D9D9D9" w:themeFill="background1" w:themeFillShade="D9"/>
          </w:tcPr>
          <w:p w14:paraId="35B5F92B" w14:textId="77777777" w:rsidR="000A15E7" w:rsidRPr="00CD40D1" w:rsidRDefault="000A15E7" w:rsidP="00766F41">
            <w:pPr>
              <w:spacing w:before="120" w:after="120"/>
              <w:rPr>
                <w:b/>
                <w:bCs/>
                <w:lang w:val="en-ZA"/>
              </w:rPr>
            </w:pPr>
            <w:r w:rsidRPr="00CD40D1">
              <w:rPr>
                <w:b/>
                <w:bCs/>
                <w:lang w:val="en-ZA"/>
              </w:rPr>
              <w:t>Activity based</w:t>
            </w:r>
          </w:p>
        </w:tc>
        <w:tc>
          <w:tcPr>
            <w:tcW w:w="7026" w:type="dxa"/>
            <w:shd w:val="clear" w:color="auto" w:fill="D9D9D9" w:themeFill="background1" w:themeFillShade="D9"/>
          </w:tcPr>
          <w:p w14:paraId="2124B7EC" w14:textId="77777777" w:rsidR="000A15E7" w:rsidRDefault="000A15E7" w:rsidP="00766F41">
            <w:pPr>
              <w:spacing w:before="120" w:after="120"/>
            </w:pPr>
            <w:r>
              <w:t>Activity-based budgeting determines the amount of inputs required to support the targets or outputs set by the company.  </w:t>
            </w:r>
          </w:p>
          <w:p w14:paraId="18B08F49" w14:textId="77777777" w:rsidR="000A15E7" w:rsidRDefault="000A15E7" w:rsidP="00766F41">
            <w:pPr>
              <w:spacing w:before="120" w:after="120"/>
              <w:rPr>
                <w:lang w:val="en-ZA"/>
              </w:rPr>
            </w:pPr>
            <w:r>
              <w:t>For example, if a company sets an output target of R100 million in revenues, the company needs to first determine the activities that need to be undertaken to meet the sales target, and then find out the costs of carrying out these activities.</w:t>
            </w:r>
          </w:p>
        </w:tc>
      </w:tr>
      <w:tr w:rsidR="000A15E7" w14:paraId="223309D6" w14:textId="77777777" w:rsidTr="00F86534">
        <w:tc>
          <w:tcPr>
            <w:tcW w:w="1970" w:type="dxa"/>
            <w:shd w:val="clear" w:color="auto" w:fill="D9D9D9" w:themeFill="background1" w:themeFillShade="D9"/>
          </w:tcPr>
          <w:p w14:paraId="638776CA" w14:textId="77777777" w:rsidR="000A15E7" w:rsidRPr="00CD40D1" w:rsidRDefault="000A15E7" w:rsidP="00766F41">
            <w:pPr>
              <w:spacing w:before="120" w:after="120"/>
              <w:rPr>
                <w:b/>
                <w:bCs/>
                <w:lang w:val="en-ZA"/>
              </w:rPr>
            </w:pPr>
            <w:r w:rsidRPr="00CD40D1">
              <w:rPr>
                <w:b/>
                <w:bCs/>
                <w:lang w:val="en-ZA"/>
              </w:rPr>
              <w:t>Value proposition</w:t>
            </w:r>
          </w:p>
        </w:tc>
        <w:tc>
          <w:tcPr>
            <w:tcW w:w="7026" w:type="dxa"/>
            <w:shd w:val="clear" w:color="auto" w:fill="D9D9D9" w:themeFill="background1" w:themeFillShade="D9"/>
          </w:tcPr>
          <w:p w14:paraId="5EE500F7" w14:textId="77777777" w:rsidR="000A15E7" w:rsidRPr="00CD40D1" w:rsidRDefault="000A15E7" w:rsidP="00766F41">
            <w:r w:rsidRPr="00CD40D1">
              <w:t xml:space="preserve">In value proposition budgeting, the </w:t>
            </w:r>
            <w:r>
              <w:t>person who prepares the budget,</w:t>
            </w:r>
            <w:r w:rsidRPr="00CD40D1">
              <w:t xml:space="preserve"> considers the following questions:</w:t>
            </w:r>
          </w:p>
          <w:p w14:paraId="1262FEEA" w14:textId="77777777" w:rsidR="000A15E7" w:rsidRPr="00CD40D1" w:rsidRDefault="000A15E7" w:rsidP="002E23EC">
            <w:pPr>
              <w:pStyle w:val="Bullet1"/>
              <w:numPr>
                <w:ilvl w:val="0"/>
                <w:numId w:val="508"/>
              </w:numPr>
              <w:rPr>
                <w:szCs w:val="20"/>
              </w:rPr>
            </w:pPr>
            <w:r w:rsidRPr="00CD40D1">
              <w:rPr>
                <w:szCs w:val="20"/>
              </w:rPr>
              <w:t>Why is this amount included in the budget?</w:t>
            </w:r>
          </w:p>
          <w:p w14:paraId="7ADA2228" w14:textId="77777777" w:rsidR="000A15E7" w:rsidRPr="00CD40D1" w:rsidRDefault="000A15E7" w:rsidP="002E23EC">
            <w:pPr>
              <w:pStyle w:val="Bullet1"/>
              <w:numPr>
                <w:ilvl w:val="0"/>
                <w:numId w:val="508"/>
              </w:numPr>
              <w:rPr>
                <w:szCs w:val="20"/>
              </w:rPr>
            </w:pPr>
            <w:r w:rsidRPr="00CD40D1">
              <w:rPr>
                <w:szCs w:val="20"/>
              </w:rPr>
              <w:t>Does the item create value for customers, staff, or other stakeholders?</w:t>
            </w:r>
          </w:p>
          <w:p w14:paraId="1D5D5FDB" w14:textId="77777777" w:rsidR="000A15E7" w:rsidRDefault="000A15E7" w:rsidP="002E23EC">
            <w:pPr>
              <w:pStyle w:val="Bullet1"/>
              <w:numPr>
                <w:ilvl w:val="0"/>
                <w:numId w:val="508"/>
              </w:numPr>
              <w:rPr>
                <w:lang w:val="en-ZA"/>
              </w:rPr>
            </w:pPr>
            <w:r w:rsidRPr="00CD40D1">
              <w:rPr>
                <w:szCs w:val="20"/>
              </w:rPr>
              <w:t>Does the value of the item outweigh its cost? If not, then is there another reason why the cost is justified?</w:t>
            </w:r>
          </w:p>
        </w:tc>
      </w:tr>
      <w:tr w:rsidR="000A15E7" w14:paraId="10EDADE8" w14:textId="77777777" w:rsidTr="00F86534">
        <w:tc>
          <w:tcPr>
            <w:tcW w:w="1970" w:type="dxa"/>
            <w:shd w:val="clear" w:color="auto" w:fill="D9D9D9" w:themeFill="background1" w:themeFillShade="D9"/>
          </w:tcPr>
          <w:p w14:paraId="1B0D0FD7" w14:textId="77777777" w:rsidR="000A15E7" w:rsidRPr="00CD40D1" w:rsidRDefault="000A15E7" w:rsidP="00766F41">
            <w:pPr>
              <w:spacing w:before="120" w:after="120"/>
              <w:rPr>
                <w:b/>
                <w:bCs/>
                <w:lang w:val="en-ZA"/>
              </w:rPr>
            </w:pPr>
            <w:r w:rsidRPr="00CD40D1">
              <w:rPr>
                <w:b/>
                <w:bCs/>
                <w:lang w:val="en-ZA"/>
              </w:rPr>
              <w:t xml:space="preserve">Zero based </w:t>
            </w:r>
          </w:p>
        </w:tc>
        <w:tc>
          <w:tcPr>
            <w:tcW w:w="7026" w:type="dxa"/>
            <w:shd w:val="clear" w:color="auto" w:fill="D9D9D9" w:themeFill="background1" w:themeFillShade="D9"/>
          </w:tcPr>
          <w:p w14:paraId="5F256E51" w14:textId="77777777" w:rsidR="000A15E7" w:rsidRDefault="000A15E7" w:rsidP="00766F41">
            <w:r>
              <w:t xml:space="preserve">Zero-based budgeting is one of the most commonly used budgeting methods. </w:t>
            </w:r>
          </w:p>
          <w:p w14:paraId="3A05F0A5" w14:textId="77777777" w:rsidR="000A15E7" w:rsidRPr="00AD15F1" w:rsidRDefault="000A15E7" w:rsidP="00766F41">
            <w:r>
              <w:t>It starts with the assumption that the budget is zero and must be rebuilt from scratch.  </w:t>
            </w:r>
          </w:p>
        </w:tc>
      </w:tr>
    </w:tbl>
    <w:p w14:paraId="09354718" w14:textId="77777777" w:rsidR="000A15E7" w:rsidRPr="00CD40D1" w:rsidRDefault="000A15E7" w:rsidP="000A15E7">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29C0F53C" w14:textId="77777777" w:rsidTr="00857950">
        <w:tc>
          <w:tcPr>
            <w:tcW w:w="1408" w:type="dxa"/>
            <w:shd w:val="clear" w:color="auto" w:fill="auto"/>
          </w:tcPr>
          <w:p w14:paraId="5BF524D4" w14:textId="77777777" w:rsidR="00F86534" w:rsidRPr="000E03FD" w:rsidRDefault="00F86534" w:rsidP="00F86534">
            <w:pPr>
              <w:jc w:val="center"/>
              <w:rPr>
                <w:lang w:val="en-US"/>
              </w:rPr>
            </w:pPr>
            <w:r>
              <w:rPr>
                <w:noProof/>
                <w:lang w:val="en-US"/>
              </w:rPr>
              <w:drawing>
                <wp:inline distT="0" distB="0" distL="0" distR="0" wp14:anchorId="624A3E0C" wp14:editId="553B4FCA">
                  <wp:extent cx="468000" cy="468000"/>
                  <wp:effectExtent l="0" t="0" r="8255" b="8255"/>
                  <wp:docPr id="1286" name="Picture 12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692D34C" w14:textId="77777777" w:rsidR="000A15E7" w:rsidRPr="000E03FD" w:rsidRDefault="000A15E7" w:rsidP="00F86534">
            <w:pPr>
              <w:rPr>
                <w:lang w:val="en-US"/>
              </w:rPr>
            </w:pPr>
            <w:r>
              <w:rPr>
                <w:lang w:val="en-US"/>
              </w:rPr>
              <w:t>Which method of budgeting is used in the company at which you are employed?</w:t>
            </w:r>
          </w:p>
        </w:tc>
      </w:tr>
    </w:tbl>
    <w:p w14:paraId="6A8CC47A" w14:textId="77777777" w:rsidR="00F86534" w:rsidRDefault="00F86534" w:rsidP="00F86534">
      <w:bookmarkStart w:id="1614" w:name="_Toc39528514"/>
    </w:p>
    <w:p w14:paraId="355A79AD" w14:textId="77777777" w:rsidR="003069DE" w:rsidRDefault="003069DE" w:rsidP="00F86534"/>
    <w:p w14:paraId="6AFAB743" w14:textId="77777777" w:rsidR="000A15E7" w:rsidRDefault="00213389" w:rsidP="00F86534">
      <w:pPr>
        <w:pStyle w:val="Heading2"/>
        <w:rPr>
          <w:rFonts w:eastAsia="Arial"/>
        </w:rPr>
      </w:pPr>
      <w:bookmarkStart w:id="1615" w:name="_Toc46937293"/>
      <w:r>
        <w:rPr>
          <w:spacing w:val="-1"/>
        </w:rPr>
        <w:t>1.</w:t>
      </w:r>
      <w:r w:rsidR="00F86534">
        <w:rPr>
          <w:spacing w:val="-1"/>
        </w:rPr>
        <w:t>4</w:t>
      </w:r>
      <w:r w:rsidR="00F86534">
        <w:rPr>
          <w:spacing w:val="-1"/>
        </w:rPr>
        <w:tab/>
      </w:r>
      <w:r w:rsidR="000A15E7">
        <w:rPr>
          <w:spacing w:val="-1"/>
        </w:rPr>
        <w:t>F</w:t>
      </w:r>
      <w:r w:rsidR="000A15E7" w:rsidRPr="00736CAA">
        <w:rPr>
          <w:rFonts w:eastAsia="Arial"/>
          <w:spacing w:val="-1"/>
        </w:rPr>
        <w:t>i</w:t>
      </w:r>
      <w:r w:rsidR="000A15E7" w:rsidRPr="005A7413">
        <w:rPr>
          <w:rFonts w:eastAsia="Arial"/>
        </w:rPr>
        <w:t>n</w:t>
      </w:r>
      <w:r w:rsidR="000A15E7" w:rsidRPr="00736CAA">
        <w:rPr>
          <w:rFonts w:eastAsia="Arial"/>
          <w:spacing w:val="-1"/>
        </w:rPr>
        <w:t>a</w:t>
      </w:r>
      <w:r w:rsidR="000A15E7" w:rsidRPr="005A7413">
        <w:rPr>
          <w:rFonts w:eastAsia="Arial"/>
        </w:rPr>
        <w:t>nc</w:t>
      </w:r>
      <w:r w:rsidR="000A15E7" w:rsidRPr="00736CAA">
        <w:rPr>
          <w:rFonts w:eastAsia="Arial"/>
          <w:spacing w:val="-4"/>
        </w:rPr>
        <w:t>i</w:t>
      </w:r>
      <w:r w:rsidR="000A15E7" w:rsidRPr="005A7413">
        <w:rPr>
          <w:rFonts w:eastAsia="Arial"/>
        </w:rPr>
        <w:t xml:space="preserve">al </w:t>
      </w:r>
      <w:r w:rsidR="000A15E7" w:rsidRPr="00736CAA">
        <w:rPr>
          <w:rFonts w:eastAsia="Arial"/>
          <w:spacing w:val="1"/>
        </w:rPr>
        <w:t>r</w:t>
      </w:r>
      <w:r w:rsidR="000A15E7" w:rsidRPr="005A7413">
        <w:rPr>
          <w:rFonts w:eastAsia="Arial"/>
        </w:rPr>
        <w:t>e</w:t>
      </w:r>
      <w:r w:rsidR="000A15E7" w:rsidRPr="00736CAA">
        <w:rPr>
          <w:rFonts w:eastAsia="Arial"/>
          <w:spacing w:val="-1"/>
        </w:rPr>
        <w:t>p</w:t>
      </w:r>
      <w:r w:rsidR="000A15E7" w:rsidRPr="005A7413">
        <w:rPr>
          <w:rFonts w:eastAsia="Arial"/>
        </w:rPr>
        <w:t>o</w:t>
      </w:r>
      <w:r w:rsidR="000A15E7" w:rsidRPr="00736CAA">
        <w:rPr>
          <w:rFonts w:eastAsia="Arial"/>
          <w:spacing w:val="-2"/>
        </w:rPr>
        <w:t>r</w:t>
      </w:r>
      <w:r w:rsidR="000A15E7" w:rsidRPr="00736CAA">
        <w:rPr>
          <w:rFonts w:eastAsia="Arial"/>
          <w:spacing w:val="1"/>
        </w:rPr>
        <w:t>t</w:t>
      </w:r>
      <w:r w:rsidR="000A15E7" w:rsidRPr="005A7413">
        <w:rPr>
          <w:rFonts w:eastAsia="Arial"/>
        </w:rPr>
        <w:t>s</w:t>
      </w:r>
      <w:r w:rsidR="000A15E7" w:rsidRPr="00736CAA">
        <w:rPr>
          <w:rFonts w:eastAsia="Arial"/>
          <w:spacing w:val="1"/>
        </w:rPr>
        <w:t xml:space="preserve"> </w:t>
      </w:r>
      <w:r w:rsidR="000A15E7" w:rsidRPr="00736CAA">
        <w:rPr>
          <w:rFonts w:eastAsia="Arial"/>
          <w:spacing w:val="-3"/>
        </w:rPr>
        <w:t>u</w:t>
      </w:r>
      <w:r w:rsidR="000A15E7" w:rsidRPr="005A7413">
        <w:rPr>
          <w:rFonts w:eastAsia="Arial"/>
        </w:rPr>
        <w:t>sed</w:t>
      </w:r>
      <w:r w:rsidR="000A15E7" w:rsidRPr="00736CAA">
        <w:rPr>
          <w:rFonts w:eastAsia="Arial"/>
          <w:spacing w:val="1"/>
        </w:rPr>
        <w:t xml:space="preserve"> </w:t>
      </w:r>
      <w:r w:rsidR="000A15E7" w:rsidRPr="00736CAA">
        <w:rPr>
          <w:rFonts w:eastAsia="Arial"/>
          <w:spacing w:val="-1"/>
        </w:rPr>
        <w:t>i</w:t>
      </w:r>
      <w:r w:rsidR="000A15E7" w:rsidRPr="005A7413">
        <w:rPr>
          <w:rFonts w:eastAsia="Arial"/>
        </w:rPr>
        <w:t>n a</w:t>
      </w:r>
      <w:r w:rsidR="000A15E7" w:rsidRPr="00736CAA">
        <w:rPr>
          <w:rFonts w:eastAsia="Arial"/>
          <w:spacing w:val="-1"/>
        </w:rPr>
        <w:t xml:space="preserve"> </w:t>
      </w:r>
      <w:r w:rsidR="000A15E7" w:rsidRPr="00736CAA">
        <w:rPr>
          <w:rFonts w:eastAsia="Arial"/>
          <w:spacing w:val="1"/>
        </w:rPr>
        <w:t>r</w:t>
      </w:r>
      <w:r w:rsidR="000A15E7" w:rsidRPr="00736CAA">
        <w:rPr>
          <w:rFonts w:eastAsia="Arial"/>
          <w:spacing w:val="-3"/>
        </w:rPr>
        <w:t>e</w:t>
      </w:r>
      <w:r w:rsidR="000A15E7" w:rsidRPr="00736CAA">
        <w:rPr>
          <w:rFonts w:eastAsia="Arial"/>
          <w:spacing w:val="1"/>
        </w:rPr>
        <w:t>t</w:t>
      </w:r>
      <w:r w:rsidR="000A15E7" w:rsidRPr="005A7413">
        <w:rPr>
          <w:rFonts w:eastAsia="Arial"/>
        </w:rPr>
        <w:t>a</w:t>
      </w:r>
      <w:r w:rsidR="000A15E7" w:rsidRPr="00736CAA">
        <w:rPr>
          <w:rFonts w:eastAsia="Arial"/>
          <w:spacing w:val="-1"/>
        </w:rPr>
        <w:t>i</w:t>
      </w:r>
      <w:r w:rsidR="000A15E7" w:rsidRPr="005A7413">
        <w:rPr>
          <w:rFonts w:eastAsia="Arial"/>
        </w:rPr>
        <w:t>l ch</w:t>
      </w:r>
      <w:r w:rsidR="000A15E7" w:rsidRPr="00736CAA">
        <w:rPr>
          <w:rFonts w:eastAsia="Arial"/>
          <w:spacing w:val="-1"/>
        </w:rPr>
        <w:t>ai</w:t>
      </w:r>
      <w:r w:rsidR="000A15E7" w:rsidRPr="005A7413">
        <w:rPr>
          <w:rFonts w:eastAsia="Arial"/>
        </w:rPr>
        <w:t xml:space="preserve">n </w:t>
      </w:r>
      <w:r w:rsidR="000A15E7" w:rsidRPr="00736CAA">
        <w:rPr>
          <w:rFonts w:eastAsia="Arial"/>
          <w:spacing w:val="-2"/>
        </w:rPr>
        <w:t>s</w:t>
      </w:r>
      <w:r w:rsidR="000A15E7" w:rsidRPr="00736CAA">
        <w:rPr>
          <w:rFonts w:eastAsia="Arial"/>
          <w:spacing w:val="1"/>
        </w:rPr>
        <w:t>t</w:t>
      </w:r>
      <w:r w:rsidR="000A15E7" w:rsidRPr="005A7413">
        <w:rPr>
          <w:rFonts w:eastAsia="Arial"/>
        </w:rPr>
        <w:t>ore</w:t>
      </w:r>
      <w:r w:rsidR="000A15E7" w:rsidRPr="00736CAA">
        <w:rPr>
          <w:rFonts w:eastAsia="Arial"/>
          <w:spacing w:val="-1"/>
        </w:rPr>
        <w:t xml:space="preserve"> </w:t>
      </w:r>
      <w:r w:rsidR="000A15E7" w:rsidRPr="005A7413">
        <w:rPr>
          <w:rFonts w:eastAsia="Arial"/>
        </w:rPr>
        <w:t>on</w:t>
      </w:r>
      <w:r w:rsidR="000A15E7" w:rsidRPr="00736CAA">
        <w:rPr>
          <w:rFonts w:eastAsia="Arial"/>
          <w:spacing w:val="1"/>
        </w:rPr>
        <w:t xml:space="preserve"> </w:t>
      </w:r>
      <w:r w:rsidR="000A15E7" w:rsidRPr="005A7413">
        <w:rPr>
          <w:rFonts w:eastAsia="Arial"/>
        </w:rPr>
        <w:t>a da</w:t>
      </w:r>
      <w:r w:rsidR="000A15E7" w:rsidRPr="00736CAA">
        <w:rPr>
          <w:rFonts w:eastAsia="Arial"/>
          <w:spacing w:val="-1"/>
        </w:rPr>
        <w:t>i</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736CAA">
        <w:rPr>
          <w:rFonts w:eastAsia="Arial"/>
          <w:spacing w:val="-3"/>
        </w:rPr>
        <w:t>w</w:t>
      </w:r>
      <w:r w:rsidR="000A15E7" w:rsidRPr="005A7413">
        <w:rPr>
          <w:rFonts w:eastAsia="Arial"/>
        </w:rPr>
        <w:t>e</w:t>
      </w:r>
      <w:r w:rsidR="000A15E7" w:rsidRPr="00736CAA">
        <w:rPr>
          <w:rFonts w:eastAsia="Arial"/>
          <w:spacing w:val="-1"/>
        </w:rPr>
        <w:t>e</w:t>
      </w:r>
      <w:r w:rsidR="000A15E7" w:rsidRPr="00736CAA">
        <w:rPr>
          <w:rFonts w:eastAsia="Arial"/>
          <w:spacing w:val="2"/>
        </w:rPr>
        <w:t>k</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736CAA">
        <w:rPr>
          <w:rFonts w:eastAsia="Arial"/>
          <w:spacing w:val="1"/>
        </w:rPr>
        <w:t>m</w:t>
      </w:r>
      <w:r w:rsidR="000A15E7" w:rsidRPr="005A7413">
        <w:rPr>
          <w:rFonts w:eastAsia="Arial"/>
        </w:rPr>
        <w:t>o</w:t>
      </w:r>
      <w:r w:rsidR="000A15E7" w:rsidRPr="00736CAA">
        <w:rPr>
          <w:rFonts w:eastAsia="Arial"/>
          <w:spacing w:val="-3"/>
        </w:rPr>
        <w:t>n</w:t>
      </w:r>
      <w:r w:rsidR="000A15E7" w:rsidRPr="00736CAA">
        <w:rPr>
          <w:rFonts w:eastAsia="Arial"/>
          <w:spacing w:val="1"/>
        </w:rPr>
        <w:t>t</w:t>
      </w:r>
      <w:r w:rsidR="000A15E7" w:rsidRPr="005A7413">
        <w:rPr>
          <w:rFonts w:eastAsia="Arial"/>
        </w:rPr>
        <w:t>h</w:t>
      </w:r>
      <w:r w:rsidR="000A15E7" w:rsidRPr="00736CAA">
        <w:rPr>
          <w:rFonts w:eastAsia="Arial"/>
          <w:spacing w:val="-1"/>
        </w:rPr>
        <w:t>l</w:t>
      </w:r>
      <w:r w:rsidR="000A15E7" w:rsidRPr="00736CAA">
        <w:rPr>
          <w:rFonts w:eastAsia="Arial"/>
          <w:spacing w:val="-2"/>
        </w:rPr>
        <w:t>y</w:t>
      </w:r>
      <w:r w:rsidR="000A15E7" w:rsidRPr="005A7413">
        <w:rPr>
          <w:rFonts w:eastAsia="Arial"/>
        </w:rPr>
        <w:t>,</w:t>
      </w:r>
      <w:r w:rsidR="000A15E7" w:rsidRPr="00736CAA">
        <w:rPr>
          <w:rFonts w:eastAsia="Arial"/>
          <w:spacing w:val="2"/>
        </w:rPr>
        <w:t xml:space="preserve"> </w:t>
      </w:r>
      <w:r w:rsidR="000A15E7" w:rsidRPr="005A7413">
        <w:rPr>
          <w:rFonts w:eastAsia="Arial"/>
        </w:rPr>
        <w:t>q</w:t>
      </w:r>
      <w:r w:rsidR="000A15E7" w:rsidRPr="00736CAA">
        <w:rPr>
          <w:rFonts w:eastAsia="Arial"/>
          <w:spacing w:val="-1"/>
        </w:rPr>
        <w:t>u</w:t>
      </w:r>
      <w:r w:rsidR="000A15E7" w:rsidRPr="005A7413">
        <w:rPr>
          <w:rFonts w:eastAsia="Arial"/>
        </w:rPr>
        <w:t>ar</w:t>
      </w:r>
      <w:r w:rsidR="000A15E7" w:rsidRPr="00736CAA">
        <w:rPr>
          <w:rFonts w:eastAsia="Arial"/>
          <w:spacing w:val="1"/>
        </w:rPr>
        <w:t>t</w:t>
      </w:r>
      <w:r w:rsidR="000A15E7" w:rsidRPr="00736CAA">
        <w:rPr>
          <w:rFonts w:eastAsia="Arial"/>
          <w:spacing w:val="-3"/>
        </w:rPr>
        <w:t>e</w:t>
      </w:r>
      <w:r w:rsidR="000A15E7" w:rsidRPr="00736CAA">
        <w:rPr>
          <w:rFonts w:eastAsia="Arial"/>
          <w:spacing w:val="1"/>
        </w:rPr>
        <w:t>r</w:t>
      </w:r>
      <w:r w:rsidR="000A15E7" w:rsidRPr="00736CAA">
        <w:rPr>
          <w:rFonts w:eastAsia="Arial"/>
          <w:spacing w:val="-1"/>
        </w:rPr>
        <w:t>l</w:t>
      </w:r>
      <w:r w:rsidR="000A15E7" w:rsidRPr="005A7413">
        <w:rPr>
          <w:rFonts w:eastAsia="Arial"/>
        </w:rPr>
        <w:t>y</w:t>
      </w:r>
      <w:r w:rsidR="000A15E7" w:rsidRPr="00736CAA">
        <w:rPr>
          <w:rFonts w:eastAsia="Arial"/>
          <w:spacing w:val="-1"/>
        </w:rPr>
        <w:t xml:space="preserve"> </w:t>
      </w:r>
      <w:r w:rsidR="000A15E7" w:rsidRPr="005A7413">
        <w:rPr>
          <w:rFonts w:eastAsia="Arial"/>
        </w:rPr>
        <w:t>a</w:t>
      </w:r>
      <w:r w:rsidR="000A15E7" w:rsidRPr="00736CAA">
        <w:rPr>
          <w:rFonts w:eastAsia="Arial"/>
          <w:spacing w:val="-1"/>
        </w:rPr>
        <w:t>n</w:t>
      </w:r>
      <w:r w:rsidR="000A15E7" w:rsidRPr="005A7413">
        <w:rPr>
          <w:rFonts w:eastAsia="Arial"/>
        </w:rPr>
        <w:t>d ann</w:t>
      </w:r>
      <w:r w:rsidR="000A15E7" w:rsidRPr="00736CAA">
        <w:rPr>
          <w:rFonts w:eastAsia="Arial"/>
          <w:spacing w:val="-1"/>
        </w:rPr>
        <w:t>u</w:t>
      </w:r>
      <w:r w:rsidR="000A15E7" w:rsidRPr="005A7413">
        <w:rPr>
          <w:rFonts w:eastAsia="Arial"/>
        </w:rPr>
        <w:t>al b</w:t>
      </w:r>
      <w:r w:rsidR="000A15E7" w:rsidRPr="00736CAA">
        <w:rPr>
          <w:rFonts w:eastAsia="Arial"/>
          <w:spacing w:val="-1"/>
        </w:rPr>
        <w:t>a</w:t>
      </w:r>
      <w:r w:rsidR="000A15E7" w:rsidRPr="005A7413">
        <w:rPr>
          <w:rFonts w:eastAsia="Arial"/>
        </w:rPr>
        <w:t>s</w:t>
      </w:r>
      <w:r w:rsidR="000A15E7" w:rsidRPr="00736CAA">
        <w:rPr>
          <w:rFonts w:eastAsia="Arial"/>
          <w:spacing w:val="-1"/>
        </w:rPr>
        <w:t>i</w:t>
      </w:r>
      <w:r w:rsidR="000A15E7" w:rsidRPr="005A7413">
        <w:rPr>
          <w:rFonts w:eastAsia="Arial"/>
        </w:rPr>
        <w:t>s</w:t>
      </w:r>
      <w:bookmarkEnd w:id="1614"/>
      <w:bookmarkEnd w:id="1615"/>
    </w:p>
    <w:p w14:paraId="2F55883E" w14:textId="77777777" w:rsidR="000A15E7" w:rsidRDefault="000A15E7" w:rsidP="000A15E7">
      <w:r>
        <w:t xml:space="preserve">Various reports are necessary to identify success but also areas where improvements can be implemented to increase financial success. </w:t>
      </w:r>
    </w:p>
    <w:p w14:paraId="7F587295" w14:textId="77777777" w:rsidR="00F86534" w:rsidRDefault="00F86534" w:rsidP="000A15E7"/>
    <w:p w14:paraId="7F30C9F1" w14:textId="77777777" w:rsidR="000A15E7" w:rsidRDefault="000A15E7" w:rsidP="000A15E7">
      <w:r>
        <w:t>A variety of reports are used in retail on a daily, weekly, monthly, quarterly and annual basis.</w:t>
      </w:r>
    </w:p>
    <w:p w14:paraId="0DC020A9" w14:textId="77777777" w:rsidR="00F86534" w:rsidRDefault="00F86534" w:rsidP="000A15E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100"/>
        <w:gridCol w:w="5881"/>
      </w:tblGrid>
      <w:tr w:rsidR="000A15E7" w14:paraId="1EA69E58" w14:textId="77777777" w:rsidTr="00F86534">
        <w:tc>
          <w:tcPr>
            <w:tcW w:w="8996" w:type="dxa"/>
            <w:gridSpan w:val="2"/>
            <w:shd w:val="clear" w:color="auto" w:fill="7F7F7F" w:themeFill="text1" w:themeFillTint="80"/>
          </w:tcPr>
          <w:p w14:paraId="1EB19B7C" w14:textId="77777777" w:rsidR="000A15E7" w:rsidRPr="00E76AA5" w:rsidRDefault="000A15E7" w:rsidP="00F86534">
            <w:pPr>
              <w:spacing w:line="240" w:lineRule="auto"/>
              <w:rPr>
                <w:b/>
                <w:bCs/>
              </w:rPr>
            </w:pPr>
            <w:r w:rsidRPr="00E76AA5">
              <w:rPr>
                <w:b/>
                <w:bCs/>
                <w:color w:val="FFFFFF" w:themeColor="background1"/>
              </w:rPr>
              <w:t>SALES REPORTS</w:t>
            </w:r>
          </w:p>
        </w:tc>
      </w:tr>
      <w:tr w:rsidR="000A15E7" w14:paraId="4C397BAD" w14:textId="77777777" w:rsidTr="00F86534">
        <w:tc>
          <w:tcPr>
            <w:tcW w:w="3104" w:type="dxa"/>
            <w:shd w:val="clear" w:color="auto" w:fill="7F7F7F" w:themeFill="text1" w:themeFillTint="80"/>
          </w:tcPr>
          <w:p w14:paraId="79155594" w14:textId="77777777" w:rsidR="000A15E7" w:rsidRDefault="000A15E7" w:rsidP="00F86534">
            <w:pPr>
              <w:rPr>
                <w:b/>
                <w:bCs/>
                <w:color w:val="FFFFFF" w:themeColor="background1"/>
              </w:rPr>
            </w:pPr>
            <w:r>
              <w:rPr>
                <w:b/>
                <w:bCs/>
                <w:color w:val="FFFFFF" w:themeColor="background1"/>
              </w:rPr>
              <w:t>Sales summary</w:t>
            </w:r>
          </w:p>
        </w:tc>
        <w:tc>
          <w:tcPr>
            <w:tcW w:w="5892" w:type="dxa"/>
            <w:shd w:val="clear" w:color="auto" w:fill="D9D9D9" w:themeFill="background1" w:themeFillShade="D9"/>
          </w:tcPr>
          <w:p w14:paraId="42811723" w14:textId="77777777" w:rsidR="000A15E7" w:rsidRDefault="000A15E7" w:rsidP="00F86534">
            <w:pPr>
              <w:spacing w:after="120"/>
            </w:pPr>
            <w:r>
              <w:t>A sales summary report provides</w:t>
            </w:r>
            <w:r w:rsidRPr="005C61E6">
              <w:t xml:space="preserve"> an overview of your sales for a given time period. </w:t>
            </w:r>
          </w:p>
          <w:p w14:paraId="6D6163AB" w14:textId="77777777" w:rsidR="000A15E7" w:rsidRDefault="000A15E7" w:rsidP="00F86534">
            <w:r w:rsidRPr="00F456B4">
              <w:t>The sales summary report provides a more macro view of sales</w:t>
            </w:r>
            <w:r>
              <w:t>, for example,</w:t>
            </w:r>
            <w:r w:rsidRPr="00F456B4">
              <w:t xml:space="preserve"> </w:t>
            </w:r>
            <w:r>
              <w:t>overall turnover and gross profit for a giver period – day, week, month or year.</w:t>
            </w:r>
          </w:p>
        </w:tc>
      </w:tr>
      <w:tr w:rsidR="000A15E7" w14:paraId="59133F1B" w14:textId="77777777" w:rsidTr="00F86534">
        <w:tc>
          <w:tcPr>
            <w:tcW w:w="3104" w:type="dxa"/>
            <w:shd w:val="clear" w:color="auto" w:fill="7F7F7F" w:themeFill="text1" w:themeFillTint="80"/>
          </w:tcPr>
          <w:p w14:paraId="544A6CB2" w14:textId="77777777" w:rsidR="000A15E7" w:rsidRPr="00B6365F" w:rsidRDefault="000A15E7" w:rsidP="00F86534">
            <w:pPr>
              <w:rPr>
                <w:b/>
                <w:bCs/>
                <w:color w:val="FFFFFF" w:themeColor="background1"/>
              </w:rPr>
            </w:pPr>
            <w:r>
              <w:rPr>
                <w:b/>
                <w:bCs/>
                <w:color w:val="FFFFFF" w:themeColor="background1"/>
              </w:rPr>
              <w:t>Store sales reports</w:t>
            </w:r>
          </w:p>
        </w:tc>
        <w:tc>
          <w:tcPr>
            <w:tcW w:w="5892" w:type="dxa"/>
            <w:shd w:val="clear" w:color="auto" w:fill="D9D9D9" w:themeFill="background1" w:themeFillShade="D9"/>
          </w:tcPr>
          <w:p w14:paraId="4638C221" w14:textId="77777777" w:rsidR="000A15E7" w:rsidRDefault="000A15E7" w:rsidP="00F86534">
            <w:pPr>
              <w:spacing w:after="120"/>
            </w:pPr>
            <w:r>
              <w:t>Store sales reports can be printed per hour, per day, per week, per month and per year, depending on what the chain store manager wants to know and evaluate.</w:t>
            </w:r>
          </w:p>
          <w:p w14:paraId="0A7C412F" w14:textId="77777777" w:rsidR="000A15E7" w:rsidRDefault="000A15E7" w:rsidP="00F86534">
            <w:pPr>
              <w:spacing w:after="120"/>
            </w:pPr>
            <w:r>
              <w:t>The ability to view retail sales reports by date ranges as well as times, down to the hour, can help the chain store manager compare the store’s sales during various times of the day, week, month and year.</w:t>
            </w:r>
          </w:p>
          <w:p w14:paraId="5BDD6FB4" w14:textId="77777777" w:rsidR="000A15E7" w:rsidRDefault="000A15E7" w:rsidP="00F86534">
            <w:r>
              <w:t>Information that the store sells very little between 10 a.m. and 12:30 a.m., for example, might be helpful  in staff scheduling, cutting back on staff in the mornings. Likewise, finding out the store’s sales are tripled during November and December assists with knowing how to increase staff members to be scheduled during those months.</w:t>
            </w:r>
          </w:p>
        </w:tc>
      </w:tr>
      <w:tr w:rsidR="000A15E7" w14:paraId="6D51E749" w14:textId="77777777" w:rsidTr="00F86534">
        <w:tc>
          <w:tcPr>
            <w:tcW w:w="3104" w:type="dxa"/>
            <w:shd w:val="clear" w:color="auto" w:fill="7F7F7F" w:themeFill="text1" w:themeFillTint="80"/>
          </w:tcPr>
          <w:p w14:paraId="5268CC2B" w14:textId="77777777" w:rsidR="000A15E7" w:rsidRPr="00B6365F" w:rsidRDefault="000A15E7" w:rsidP="00F86534">
            <w:pPr>
              <w:jc w:val="left"/>
              <w:rPr>
                <w:b/>
                <w:bCs/>
                <w:color w:val="FFFFFF" w:themeColor="background1"/>
              </w:rPr>
            </w:pPr>
            <w:r w:rsidRPr="00B6365F">
              <w:rPr>
                <w:b/>
                <w:bCs/>
                <w:color w:val="FFFFFF" w:themeColor="background1"/>
              </w:rPr>
              <w:t>Individual sales reports and targets</w:t>
            </w:r>
          </w:p>
        </w:tc>
        <w:tc>
          <w:tcPr>
            <w:tcW w:w="5892" w:type="dxa"/>
            <w:shd w:val="clear" w:color="auto" w:fill="D9D9D9" w:themeFill="background1" w:themeFillShade="D9"/>
          </w:tcPr>
          <w:p w14:paraId="196D73E7" w14:textId="77777777" w:rsidR="000A15E7" w:rsidRDefault="000A15E7" w:rsidP="00F86534">
            <w:pPr>
              <w:spacing w:after="120"/>
            </w:pPr>
            <w:r w:rsidRPr="00325EFB">
              <w:t>P</w:t>
            </w:r>
            <w:r>
              <w:t>oint of sale (P</w:t>
            </w:r>
            <w:r w:rsidRPr="00325EFB">
              <w:t>OS</w:t>
            </w:r>
            <w:r>
              <w:t>)</w:t>
            </w:r>
            <w:r w:rsidRPr="00325EFB">
              <w:t xml:space="preserve"> software often includes the option for sales targets based on employee. </w:t>
            </w:r>
          </w:p>
          <w:p w14:paraId="17041613" w14:textId="77777777" w:rsidR="000A15E7" w:rsidRDefault="000A15E7" w:rsidP="00F86534">
            <w:pPr>
              <w:spacing w:after="120"/>
            </w:pPr>
            <w:r>
              <w:t>Individual sales reports enable a manager to keep an eye on the salespersons and show if they are achieving their sales objectives.</w:t>
            </w:r>
          </w:p>
          <w:p w14:paraId="12CF9060" w14:textId="77777777" w:rsidR="000A15E7" w:rsidRDefault="000A15E7" w:rsidP="00F86534">
            <w:pPr>
              <w:spacing w:after="120"/>
            </w:pPr>
            <w:r>
              <w:t>Individual sales reports for</w:t>
            </w:r>
            <w:r w:rsidRPr="00325EFB">
              <w:t xml:space="preserve"> employees </w:t>
            </w:r>
            <w:r>
              <w:t>are</w:t>
            </w:r>
            <w:r w:rsidRPr="00325EFB">
              <w:t xml:space="preserve"> helpful. Finding out who </w:t>
            </w:r>
            <w:r>
              <w:t>the</w:t>
            </w:r>
            <w:r w:rsidRPr="00325EFB">
              <w:t xml:space="preserve"> N</w:t>
            </w:r>
            <w:r>
              <w:t>umber</w:t>
            </w:r>
            <w:r w:rsidRPr="00325EFB">
              <w:t xml:space="preserve"> 1 seller is</w:t>
            </w:r>
            <w:r>
              <w:t>,</w:t>
            </w:r>
            <w:r w:rsidRPr="00325EFB">
              <w:t xml:space="preserve"> can help </w:t>
            </w:r>
            <w:r>
              <w:t>the chain store manager</w:t>
            </w:r>
            <w:r w:rsidRPr="00325EFB">
              <w:t xml:space="preserve"> </w:t>
            </w:r>
            <w:r>
              <w:t>allocate</w:t>
            </w:r>
            <w:r w:rsidRPr="00325EFB">
              <w:t xml:space="preserve"> bonuses fairly</w:t>
            </w:r>
            <w:r>
              <w:t>. It also helps with</w:t>
            </w:r>
            <w:r w:rsidRPr="00325EFB">
              <w:t xml:space="preserve"> identifying weak</w:t>
            </w:r>
            <w:r>
              <w:t>er</w:t>
            </w:r>
            <w:r w:rsidRPr="00325EFB">
              <w:t xml:space="preserve"> </w:t>
            </w:r>
            <w:r>
              <w:t xml:space="preserve">salespersons, </w:t>
            </w:r>
            <w:r w:rsidRPr="00325EFB">
              <w:t>giv</w:t>
            </w:r>
            <w:r>
              <w:t>ing the chain store manager</w:t>
            </w:r>
            <w:r w:rsidRPr="00325EFB">
              <w:t xml:space="preserve"> the opportunity to supply the</w:t>
            </w:r>
            <w:r>
              <w:t xml:space="preserve">se staff members </w:t>
            </w:r>
            <w:r w:rsidRPr="00325EFB">
              <w:t>with additional training</w:t>
            </w:r>
            <w:r>
              <w:t>.</w:t>
            </w:r>
          </w:p>
          <w:p w14:paraId="3FE27290" w14:textId="77777777" w:rsidR="000A15E7" w:rsidRDefault="000A15E7" w:rsidP="00F86534">
            <w:r w:rsidRPr="00325EFB">
              <w:t xml:space="preserve">The ability to assign sales targets and then track results is especially helpful for </w:t>
            </w:r>
            <w:r>
              <w:t>chain stores</w:t>
            </w:r>
            <w:r w:rsidRPr="00325EFB">
              <w:t xml:space="preserve"> that operate with commission-based staff. </w:t>
            </w:r>
            <w:r>
              <w:t>K</w:t>
            </w:r>
            <w:r w:rsidRPr="00325EFB">
              <w:t>eeping track of commissions is easy with a POS system that tracks targets as well as individual sales reports.</w:t>
            </w:r>
          </w:p>
        </w:tc>
      </w:tr>
      <w:tr w:rsidR="000A15E7" w14:paraId="23549C69" w14:textId="77777777" w:rsidTr="00F86534">
        <w:tc>
          <w:tcPr>
            <w:tcW w:w="8996" w:type="dxa"/>
            <w:gridSpan w:val="2"/>
            <w:shd w:val="clear" w:color="auto" w:fill="7F7F7F" w:themeFill="text1" w:themeFillTint="80"/>
          </w:tcPr>
          <w:p w14:paraId="7A22C7B6" w14:textId="77777777" w:rsidR="000A15E7" w:rsidRPr="00E76AA5" w:rsidRDefault="000A15E7" w:rsidP="00F86534">
            <w:pPr>
              <w:spacing w:line="240" w:lineRule="auto"/>
              <w:rPr>
                <w:b/>
                <w:bCs/>
              </w:rPr>
            </w:pPr>
            <w:r w:rsidRPr="00E76AA5">
              <w:rPr>
                <w:b/>
                <w:bCs/>
                <w:color w:val="FFFFFF" w:themeColor="background1"/>
              </w:rPr>
              <w:t>INVENTORY REPORTS</w:t>
            </w:r>
          </w:p>
        </w:tc>
      </w:tr>
      <w:tr w:rsidR="000A15E7" w14:paraId="5A5FD151" w14:textId="77777777" w:rsidTr="00F86534">
        <w:tc>
          <w:tcPr>
            <w:tcW w:w="3104" w:type="dxa"/>
            <w:shd w:val="clear" w:color="auto" w:fill="7F7F7F" w:themeFill="text1" w:themeFillTint="80"/>
          </w:tcPr>
          <w:p w14:paraId="00013566" w14:textId="77777777" w:rsidR="000A15E7" w:rsidRDefault="000A15E7" w:rsidP="00F86534">
            <w:pPr>
              <w:jc w:val="left"/>
              <w:rPr>
                <w:b/>
                <w:bCs/>
                <w:color w:val="FFFFFF" w:themeColor="background1"/>
              </w:rPr>
            </w:pPr>
            <w:r>
              <w:rPr>
                <w:b/>
                <w:bCs/>
                <w:color w:val="FFFFFF" w:themeColor="background1"/>
              </w:rPr>
              <w:t>Inventory on hand</w:t>
            </w:r>
          </w:p>
        </w:tc>
        <w:tc>
          <w:tcPr>
            <w:tcW w:w="5892" w:type="dxa"/>
            <w:shd w:val="clear" w:color="auto" w:fill="D9D9D9" w:themeFill="background1" w:themeFillShade="D9"/>
          </w:tcPr>
          <w:p w14:paraId="496A47F2" w14:textId="77777777" w:rsidR="000A15E7" w:rsidRDefault="000A15E7" w:rsidP="00F86534">
            <w:pPr>
              <w:spacing w:after="120"/>
            </w:pPr>
            <w:r>
              <w:t>This</w:t>
            </w:r>
            <w:r w:rsidRPr="005C61E6">
              <w:t xml:space="preserve"> report show</w:t>
            </w:r>
            <w:r>
              <w:t>s</w:t>
            </w:r>
            <w:r w:rsidRPr="005C61E6">
              <w:t xml:space="preserve"> how many product units you </w:t>
            </w:r>
            <w:r>
              <w:t>are</w:t>
            </w:r>
            <w:r w:rsidRPr="005C61E6">
              <w:t xml:space="preserve"> in </w:t>
            </w:r>
            <w:r>
              <w:t>the</w:t>
            </w:r>
            <w:r w:rsidRPr="005C61E6">
              <w:t xml:space="preserve"> store</w:t>
            </w:r>
            <w:r>
              <w:t>. It also shows</w:t>
            </w:r>
            <w:r w:rsidRPr="005C61E6">
              <w:t xml:space="preserve"> the current stock value. </w:t>
            </w:r>
          </w:p>
          <w:p w14:paraId="0D56EA1B" w14:textId="77777777" w:rsidR="000A15E7" w:rsidRDefault="000A15E7" w:rsidP="00F86534">
            <w:r w:rsidRPr="005C61E6">
              <w:t xml:space="preserve">That information tells </w:t>
            </w:r>
            <w:r>
              <w:t>the chain store manager</w:t>
            </w:r>
            <w:r w:rsidRPr="005C61E6">
              <w:t xml:space="preserve"> much capital </w:t>
            </w:r>
            <w:r>
              <w:t>is</w:t>
            </w:r>
            <w:r w:rsidRPr="005C61E6">
              <w:t xml:space="preserve"> in </w:t>
            </w:r>
            <w:r>
              <w:t xml:space="preserve">the store’s </w:t>
            </w:r>
            <w:r w:rsidRPr="005C61E6">
              <w:t xml:space="preserve">inventory, which in turn can help </w:t>
            </w:r>
            <w:r>
              <w:t>in</w:t>
            </w:r>
            <w:r w:rsidRPr="005C61E6">
              <w:t xml:space="preserve"> </w:t>
            </w:r>
            <w:r>
              <w:t>in demand</w:t>
            </w:r>
            <w:r w:rsidRPr="005C61E6">
              <w:t xml:space="preserve"> forecasts</w:t>
            </w:r>
            <w:r>
              <w:t xml:space="preserve"> and planning replenishment</w:t>
            </w:r>
            <w:r w:rsidRPr="005C61E6">
              <w:t xml:space="preserve">. </w:t>
            </w:r>
          </w:p>
        </w:tc>
      </w:tr>
      <w:tr w:rsidR="000A15E7" w14:paraId="1F598343" w14:textId="77777777" w:rsidTr="00F86534">
        <w:tc>
          <w:tcPr>
            <w:tcW w:w="3104" w:type="dxa"/>
            <w:shd w:val="clear" w:color="auto" w:fill="7F7F7F" w:themeFill="text1" w:themeFillTint="80"/>
          </w:tcPr>
          <w:p w14:paraId="28EE0384" w14:textId="77777777" w:rsidR="000A15E7" w:rsidRDefault="000A15E7" w:rsidP="00F86534">
            <w:pPr>
              <w:jc w:val="left"/>
              <w:rPr>
                <w:b/>
                <w:bCs/>
                <w:color w:val="FFFFFF" w:themeColor="background1"/>
              </w:rPr>
            </w:pPr>
            <w:r>
              <w:rPr>
                <w:b/>
                <w:bCs/>
                <w:color w:val="FFFFFF" w:themeColor="background1"/>
              </w:rPr>
              <w:t>Low stock</w:t>
            </w:r>
          </w:p>
        </w:tc>
        <w:tc>
          <w:tcPr>
            <w:tcW w:w="5892" w:type="dxa"/>
            <w:shd w:val="clear" w:color="auto" w:fill="D9D9D9" w:themeFill="background1" w:themeFillShade="D9"/>
          </w:tcPr>
          <w:p w14:paraId="4E09B8CB" w14:textId="77777777" w:rsidR="000A15E7" w:rsidRDefault="000A15E7" w:rsidP="00F86534">
            <w:pPr>
              <w:spacing w:after="120"/>
            </w:pPr>
            <w:r>
              <w:t>S</w:t>
            </w:r>
            <w:r w:rsidRPr="005C61E6">
              <w:t>et</w:t>
            </w:r>
            <w:r>
              <w:t>ting</w:t>
            </w:r>
            <w:r w:rsidRPr="005C61E6">
              <w:t xml:space="preserve"> a re-order point for </w:t>
            </w:r>
            <w:r>
              <w:t xml:space="preserve">all </w:t>
            </w:r>
            <w:r w:rsidRPr="005C61E6">
              <w:t xml:space="preserve">products </w:t>
            </w:r>
            <w:r>
              <w:t>helps with identifying which products should be replenished</w:t>
            </w:r>
            <w:r>
              <w:rPr>
                <w:b/>
                <w:bCs/>
              </w:rPr>
              <w:t>.</w:t>
            </w:r>
          </w:p>
          <w:p w14:paraId="6603156A" w14:textId="77777777" w:rsidR="000A15E7" w:rsidRDefault="000A15E7" w:rsidP="00F86534">
            <w:r>
              <w:t xml:space="preserve">Looking at low stock reports on a regular basis can also enable the chain store manager to spot patterns around which products are constantly running low. If a particular item is always showing on low stock reports, that could indicate the need to increase order quantities. </w:t>
            </w:r>
          </w:p>
        </w:tc>
      </w:tr>
      <w:tr w:rsidR="000A15E7" w14:paraId="09A64419" w14:textId="77777777" w:rsidTr="00F86534">
        <w:tc>
          <w:tcPr>
            <w:tcW w:w="3104" w:type="dxa"/>
            <w:shd w:val="clear" w:color="auto" w:fill="7F7F7F" w:themeFill="text1" w:themeFillTint="80"/>
          </w:tcPr>
          <w:p w14:paraId="480D6F91" w14:textId="77777777" w:rsidR="000A15E7" w:rsidRPr="00B6365F" w:rsidRDefault="000A15E7" w:rsidP="00F86534">
            <w:pPr>
              <w:jc w:val="left"/>
              <w:rPr>
                <w:b/>
                <w:bCs/>
                <w:color w:val="FFFFFF" w:themeColor="background1"/>
              </w:rPr>
            </w:pPr>
            <w:r>
              <w:rPr>
                <w:b/>
                <w:bCs/>
                <w:color w:val="FFFFFF" w:themeColor="background1"/>
              </w:rPr>
              <w:t>Product performance reports</w:t>
            </w:r>
          </w:p>
        </w:tc>
        <w:tc>
          <w:tcPr>
            <w:tcW w:w="5892" w:type="dxa"/>
            <w:shd w:val="clear" w:color="auto" w:fill="D9D9D9" w:themeFill="background1" w:themeFillShade="D9"/>
          </w:tcPr>
          <w:p w14:paraId="467DD96E" w14:textId="77777777" w:rsidR="000A15E7" w:rsidRDefault="000A15E7" w:rsidP="00F86534">
            <w:pPr>
              <w:spacing w:after="120"/>
            </w:pPr>
            <w:r>
              <w:t>With most POS software systems, it is easy to identify</w:t>
            </w:r>
            <w:r w:rsidRPr="00B6365F">
              <w:t xml:space="preserve"> top sell</w:t>
            </w:r>
            <w:r>
              <w:t>ing items. However,</w:t>
            </w:r>
            <w:r w:rsidRPr="00B6365F">
              <w:t xml:space="preserve"> items that sell in the largest quantity are</w:t>
            </w:r>
            <w:r>
              <w:t xml:space="preserve"> </w:t>
            </w:r>
            <w:r w:rsidRPr="00B6365F">
              <w:t>n</w:t>
            </w:r>
            <w:r>
              <w:t>o</w:t>
            </w:r>
            <w:r w:rsidRPr="00B6365F">
              <w:t xml:space="preserve">t necessarily the ones </w:t>
            </w:r>
            <w:r>
              <w:t>providing</w:t>
            </w:r>
            <w:r w:rsidRPr="00B6365F">
              <w:t xml:space="preserve"> the most profit. </w:t>
            </w:r>
          </w:p>
          <w:p w14:paraId="650B1CF0" w14:textId="77777777" w:rsidR="000A15E7" w:rsidRPr="00B6365F" w:rsidRDefault="000A15E7" w:rsidP="00F86534">
            <w:pPr>
              <w:spacing w:after="120"/>
            </w:pPr>
            <w:r>
              <w:t>These reports provide i</w:t>
            </w:r>
            <w:r w:rsidRPr="009F4D62">
              <w:rPr>
                <w:color w:val="0D0D0D" w:themeColor="text1" w:themeTint="F2"/>
              </w:rPr>
              <w:t>temised cost and profit analysis</w:t>
            </w:r>
            <w:r>
              <w:rPr>
                <w:color w:val="0D0D0D" w:themeColor="text1" w:themeTint="F2"/>
              </w:rPr>
              <w:t xml:space="preserve">. They </w:t>
            </w:r>
            <w:r w:rsidRPr="00B6365F">
              <w:t>break down sales in terms of the itemi</w:t>
            </w:r>
            <w:r>
              <w:t>s</w:t>
            </w:r>
            <w:r w:rsidRPr="00B6365F">
              <w:t>ed cos</w:t>
            </w:r>
            <w:r>
              <w:t>t</w:t>
            </w:r>
            <w:r w:rsidRPr="00B6365F">
              <w:t>, retail markup percentage or amount, and profit.</w:t>
            </w:r>
          </w:p>
          <w:p w14:paraId="76620411" w14:textId="77777777" w:rsidR="000A15E7" w:rsidRDefault="000A15E7" w:rsidP="00F86534">
            <w:pPr>
              <w:spacing w:after="120"/>
            </w:pPr>
            <w:r>
              <w:t>T</w:t>
            </w:r>
            <w:r w:rsidRPr="00B6365F">
              <w:t xml:space="preserve">his information makes it </w:t>
            </w:r>
            <w:r>
              <w:t>possible</w:t>
            </w:r>
            <w:r w:rsidRPr="00B6365F">
              <w:t xml:space="preserve"> to find the</w:t>
            </w:r>
            <w:r>
              <w:t xml:space="preserve"> most profitable</w:t>
            </w:r>
            <w:r w:rsidRPr="00B6365F">
              <w:t xml:space="preserve"> inventory </w:t>
            </w:r>
            <w:r>
              <w:t>items as well as those that do not provide satisfactory profit</w:t>
            </w:r>
            <w:r w:rsidRPr="00B6365F">
              <w:t xml:space="preserve">. </w:t>
            </w:r>
          </w:p>
          <w:p w14:paraId="2942FB0F" w14:textId="77777777" w:rsidR="000A15E7" w:rsidRPr="00325EFB" w:rsidRDefault="000A15E7" w:rsidP="00F86534">
            <w:pPr>
              <w:ind w:right="-30"/>
            </w:pPr>
            <w:r w:rsidRPr="00B6365F">
              <w:t xml:space="preserve">These types of reports can </w:t>
            </w:r>
            <w:r>
              <w:t>help chain in making decisions about</w:t>
            </w:r>
            <w:r w:rsidRPr="00B6365F">
              <w:t xml:space="preserve"> adjust</w:t>
            </w:r>
            <w:r>
              <w:t>ing</w:t>
            </w:r>
            <w:r w:rsidRPr="00B6365F">
              <w:t xml:space="preserve"> prices</w:t>
            </w:r>
            <w:r>
              <w:t>, overstock and dead stock.</w:t>
            </w:r>
          </w:p>
        </w:tc>
      </w:tr>
      <w:tr w:rsidR="000A15E7" w14:paraId="133BFC74" w14:textId="77777777" w:rsidTr="00F86534">
        <w:tc>
          <w:tcPr>
            <w:tcW w:w="3104" w:type="dxa"/>
            <w:shd w:val="clear" w:color="auto" w:fill="7F7F7F" w:themeFill="text1" w:themeFillTint="80"/>
          </w:tcPr>
          <w:p w14:paraId="4A8F17CC" w14:textId="77777777" w:rsidR="000A15E7" w:rsidRDefault="000A15E7" w:rsidP="00F86534">
            <w:pPr>
              <w:jc w:val="left"/>
              <w:rPr>
                <w:b/>
                <w:bCs/>
                <w:color w:val="FFFFFF" w:themeColor="background1"/>
              </w:rPr>
            </w:pPr>
            <w:r>
              <w:rPr>
                <w:b/>
                <w:bCs/>
                <w:color w:val="FFFFFF" w:themeColor="background1"/>
              </w:rPr>
              <w:t>Low stock reports</w:t>
            </w:r>
          </w:p>
        </w:tc>
        <w:tc>
          <w:tcPr>
            <w:tcW w:w="5892" w:type="dxa"/>
            <w:shd w:val="clear" w:color="auto" w:fill="D9D9D9" w:themeFill="background1" w:themeFillShade="D9"/>
          </w:tcPr>
          <w:p w14:paraId="6E90C719" w14:textId="77777777" w:rsidR="000A15E7" w:rsidRDefault="000A15E7" w:rsidP="00F86534">
            <w:pPr>
              <w:spacing w:after="120"/>
            </w:pPr>
            <w:r w:rsidRPr="0073454B">
              <w:t>Inventory management</w:t>
            </w:r>
            <w:r>
              <w:t xml:space="preserve"> reports are used</w:t>
            </w:r>
            <w:r w:rsidRPr="0073454B">
              <w:t xml:space="preserve"> for maintaining existing inventory</w:t>
            </w:r>
            <w:r>
              <w:t>. They may also highlight other aspects, such as the cost of damaged goods or the quantity of stock that had to be returned to suppliers because of poor quality.</w:t>
            </w:r>
          </w:p>
          <w:p w14:paraId="4332E9B1" w14:textId="77777777" w:rsidR="000A15E7" w:rsidRDefault="000A15E7" w:rsidP="00F86534">
            <w:r>
              <w:t>Most POS</w:t>
            </w:r>
            <w:r w:rsidRPr="0073454B">
              <w:t xml:space="preserve"> systems also have automatic e</w:t>
            </w:r>
            <w:r>
              <w:t>-</w:t>
            </w:r>
            <w:r w:rsidRPr="0073454B">
              <w:t xml:space="preserve">mail </w:t>
            </w:r>
            <w:r>
              <w:t xml:space="preserve">or alerting </w:t>
            </w:r>
            <w:r w:rsidRPr="0073454B">
              <w:t xml:space="preserve">options based on inventory numbers, so </w:t>
            </w:r>
            <w:r>
              <w:t>the chain store manager is informed when certain stock</w:t>
            </w:r>
            <w:r w:rsidRPr="0073454B">
              <w:t xml:space="preserve"> items are running low</w:t>
            </w:r>
            <w:r>
              <w:t>, so that stock replenishment can be done timeously.</w:t>
            </w:r>
          </w:p>
        </w:tc>
      </w:tr>
      <w:tr w:rsidR="000A15E7" w14:paraId="08751DDC" w14:textId="77777777" w:rsidTr="00F86534">
        <w:tc>
          <w:tcPr>
            <w:tcW w:w="3104" w:type="dxa"/>
            <w:shd w:val="clear" w:color="auto" w:fill="7F7F7F" w:themeFill="text1" w:themeFillTint="80"/>
          </w:tcPr>
          <w:p w14:paraId="7F5096C0" w14:textId="77777777" w:rsidR="000A15E7" w:rsidRDefault="000A15E7" w:rsidP="00F86534">
            <w:pPr>
              <w:jc w:val="left"/>
              <w:rPr>
                <w:b/>
                <w:bCs/>
                <w:color w:val="FFFFFF" w:themeColor="background1"/>
              </w:rPr>
            </w:pPr>
            <w:r>
              <w:rPr>
                <w:b/>
                <w:bCs/>
                <w:color w:val="FFFFFF" w:themeColor="background1"/>
              </w:rPr>
              <w:t>Shrinkage reports</w:t>
            </w:r>
          </w:p>
        </w:tc>
        <w:tc>
          <w:tcPr>
            <w:tcW w:w="5892" w:type="dxa"/>
            <w:shd w:val="clear" w:color="auto" w:fill="D9D9D9" w:themeFill="background1" w:themeFillShade="D9"/>
          </w:tcPr>
          <w:p w14:paraId="51B42ED2" w14:textId="77777777" w:rsidR="000A15E7" w:rsidRPr="0073454B" w:rsidRDefault="000A15E7" w:rsidP="00F86534">
            <w:r>
              <w:t>Shrinkage reports can help the chain store manager monitor shrink rates over time and determine if there is a bigger problem that needs to be addressed.</w:t>
            </w:r>
          </w:p>
        </w:tc>
      </w:tr>
      <w:tr w:rsidR="000A15E7" w14:paraId="021B4015" w14:textId="77777777" w:rsidTr="00F86534">
        <w:tc>
          <w:tcPr>
            <w:tcW w:w="8996" w:type="dxa"/>
            <w:gridSpan w:val="2"/>
            <w:shd w:val="clear" w:color="auto" w:fill="7F7F7F" w:themeFill="text1" w:themeFillTint="80"/>
          </w:tcPr>
          <w:p w14:paraId="10074629" w14:textId="77777777" w:rsidR="000A15E7" w:rsidRPr="00E76AA5" w:rsidRDefault="000A15E7" w:rsidP="00F86534">
            <w:pPr>
              <w:spacing w:line="240" w:lineRule="auto"/>
              <w:rPr>
                <w:b/>
                <w:bCs/>
              </w:rPr>
            </w:pPr>
            <w:r>
              <w:rPr>
                <w:b/>
                <w:bCs/>
                <w:color w:val="FFFFFF" w:themeColor="background1"/>
              </w:rPr>
              <w:t>OTHER</w:t>
            </w:r>
            <w:r w:rsidRPr="00E76AA5">
              <w:rPr>
                <w:b/>
                <w:bCs/>
                <w:color w:val="FFFFFF" w:themeColor="background1"/>
              </w:rPr>
              <w:t xml:space="preserve"> REPORTS</w:t>
            </w:r>
          </w:p>
        </w:tc>
      </w:tr>
      <w:tr w:rsidR="000A15E7" w14:paraId="0BF4C890" w14:textId="77777777" w:rsidTr="00F86534">
        <w:tc>
          <w:tcPr>
            <w:tcW w:w="3104" w:type="dxa"/>
            <w:shd w:val="clear" w:color="auto" w:fill="7F7F7F" w:themeFill="text1" w:themeFillTint="80"/>
          </w:tcPr>
          <w:p w14:paraId="6A76070B" w14:textId="77777777" w:rsidR="000A15E7" w:rsidRDefault="000A15E7" w:rsidP="00F86534">
            <w:pPr>
              <w:jc w:val="left"/>
              <w:rPr>
                <w:b/>
                <w:bCs/>
                <w:color w:val="FFFFFF" w:themeColor="background1"/>
              </w:rPr>
            </w:pPr>
            <w:r>
              <w:rPr>
                <w:b/>
                <w:bCs/>
                <w:color w:val="FFFFFF" w:themeColor="background1"/>
              </w:rPr>
              <w:t>Promotional sales reports</w:t>
            </w:r>
          </w:p>
        </w:tc>
        <w:tc>
          <w:tcPr>
            <w:tcW w:w="5892" w:type="dxa"/>
            <w:shd w:val="clear" w:color="auto" w:fill="D9D9D9" w:themeFill="background1" w:themeFillShade="D9"/>
          </w:tcPr>
          <w:p w14:paraId="4CF931A6" w14:textId="77777777" w:rsidR="000A15E7" w:rsidRDefault="000A15E7" w:rsidP="00F86534">
            <w:pPr>
              <w:spacing w:after="120"/>
            </w:pPr>
            <w:r w:rsidRPr="00E76AA5">
              <w:t xml:space="preserve">Promotional sales reports measure the performance of promotional efforts. </w:t>
            </w:r>
          </w:p>
          <w:p w14:paraId="0EF2996E" w14:textId="77777777" w:rsidR="000A15E7" w:rsidRDefault="000A15E7" w:rsidP="00F86534">
            <w:r w:rsidRPr="00E76AA5">
              <w:t>It shows all the sales where the customer is given a promotional discount</w:t>
            </w:r>
            <w:r>
              <w:t>,</w:t>
            </w:r>
            <w:r w:rsidRPr="00E76AA5">
              <w:t xml:space="preserve"> </w:t>
            </w:r>
            <w:r>
              <w:t>or the profits generated by promotions.</w:t>
            </w:r>
          </w:p>
        </w:tc>
      </w:tr>
    </w:tbl>
    <w:p w14:paraId="48BEE73F"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3150708C" w14:textId="77777777" w:rsidTr="006465B3">
        <w:tc>
          <w:tcPr>
            <w:tcW w:w="1408" w:type="dxa"/>
            <w:shd w:val="clear" w:color="auto" w:fill="auto"/>
          </w:tcPr>
          <w:p w14:paraId="5EBA38CC" w14:textId="77777777" w:rsidR="000A15E7" w:rsidRPr="000E03FD" w:rsidRDefault="006465B3" w:rsidP="006465B3">
            <w:pPr>
              <w:jc w:val="center"/>
              <w:rPr>
                <w:lang w:val="en-US"/>
              </w:rPr>
            </w:pPr>
            <w:bookmarkStart w:id="1616" w:name="_Hlk39587822"/>
            <w:r>
              <w:rPr>
                <w:noProof/>
                <w:lang w:val="en-US"/>
              </w:rPr>
              <w:drawing>
                <wp:inline distT="0" distB="0" distL="0" distR="0" wp14:anchorId="5F70D4C5" wp14:editId="069F61FC">
                  <wp:extent cx="467280" cy="468000"/>
                  <wp:effectExtent l="0" t="0" r="9525" b="8255"/>
                  <wp:docPr id="1287" name="Picture 12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921CCF1" w14:textId="77777777" w:rsidR="000A15E7" w:rsidRPr="006465B3" w:rsidRDefault="000A15E7" w:rsidP="006465B3">
            <w:pPr>
              <w:spacing w:after="120"/>
              <w:rPr>
                <w:b/>
                <w:bCs/>
                <w:lang w:val="en-US"/>
              </w:rPr>
            </w:pPr>
            <w:r w:rsidRPr="006465B3">
              <w:rPr>
                <w:b/>
                <w:bCs/>
                <w:lang w:val="en-US"/>
              </w:rPr>
              <w:t xml:space="preserve">Activity </w:t>
            </w:r>
            <w:r w:rsidR="00213389">
              <w:rPr>
                <w:b/>
                <w:bCs/>
                <w:lang w:val="en-US"/>
              </w:rPr>
              <w:t>93</w:t>
            </w:r>
            <w:r w:rsidRPr="006465B3">
              <w:rPr>
                <w:b/>
                <w:bCs/>
                <w:lang w:val="en-US"/>
              </w:rPr>
              <w:t xml:space="preserve"> (KM07 IAC0104)</w:t>
            </w:r>
          </w:p>
          <w:p w14:paraId="10C0036F" w14:textId="77777777" w:rsidR="000A15E7" w:rsidRPr="000E03FD" w:rsidRDefault="000A15E7" w:rsidP="00213389">
            <w:pPr>
              <w:rPr>
                <w:lang w:val="en-US"/>
              </w:rPr>
            </w:pPr>
            <w:r>
              <w:rPr>
                <w:lang w:val="en-US"/>
              </w:rPr>
              <w:t>List the reports used at the store you manage, divide them into daily, weekly, monthly and annually. For each, explain how you use the report to manage the financial aspects of the store.</w:t>
            </w:r>
          </w:p>
        </w:tc>
      </w:tr>
      <w:bookmarkEnd w:id="1616"/>
    </w:tbl>
    <w:p w14:paraId="75FA7FAD" w14:textId="77777777" w:rsidR="000A15E7" w:rsidRDefault="000A15E7" w:rsidP="000A15E7"/>
    <w:p w14:paraId="2601015E" w14:textId="77777777" w:rsidR="003069DE" w:rsidRDefault="003069DE" w:rsidP="000A15E7"/>
    <w:p w14:paraId="0F9E2DD2" w14:textId="77777777" w:rsidR="000A15E7" w:rsidRDefault="000A15E7" w:rsidP="000A15E7">
      <w:pPr>
        <w:pStyle w:val="Caption"/>
        <w:rPr>
          <w:rFonts w:eastAsia="Arial"/>
        </w:rPr>
      </w:pPr>
      <w:r>
        <w:rPr>
          <w:rFonts w:eastAsia="Arial"/>
        </w:rPr>
        <w:t>conclusion</w:t>
      </w:r>
    </w:p>
    <w:p w14:paraId="42508D62" w14:textId="77777777" w:rsidR="00213389" w:rsidRDefault="00213389" w:rsidP="000A15E7">
      <w:pPr>
        <w:rPr>
          <w:lang w:val="en-ZA"/>
        </w:rPr>
      </w:pPr>
    </w:p>
    <w:p w14:paraId="274CB601" w14:textId="77777777" w:rsidR="000A15E7" w:rsidRDefault="000A15E7" w:rsidP="000A15E7">
      <w:pPr>
        <w:rPr>
          <w:lang w:val="en-ZA"/>
        </w:rPr>
      </w:pPr>
      <w:r>
        <w:rPr>
          <w:lang w:val="en-ZA"/>
        </w:rPr>
        <w:t>This chapter firstly dealt with the goals of financial management. You then learned about budgets and methods of budgeting. The chapter was concluded with the types of reports used in retail choan stores on a daily, weekly, monthly and annual basis.</w:t>
      </w:r>
    </w:p>
    <w:p w14:paraId="44EF1031" w14:textId="77777777" w:rsidR="00213389" w:rsidRDefault="00213389" w:rsidP="000A15E7">
      <w:pPr>
        <w:rPr>
          <w:lang w:val="en-ZA"/>
        </w:rPr>
      </w:pPr>
    </w:p>
    <w:p w14:paraId="224CFAC0" w14:textId="77777777" w:rsidR="000A15E7" w:rsidRPr="00E12C05" w:rsidRDefault="000A15E7" w:rsidP="000A15E7">
      <w:pPr>
        <w:rPr>
          <w:lang w:val="en-ZA"/>
        </w:rPr>
      </w:pPr>
      <w:r>
        <w:rPr>
          <w:lang w:val="en-ZA"/>
        </w:rPr>
        <w:t>Chapter 2 deals with retail chain store financial report analysis.</w:t>
      </w:r>
    </w:p>
    <w:p w14:paraId="7E3C4E25" w14:textId="77777777" w:rsidR="000A15E7" w:rsidRDefault="000A15E7" w:rsidP="000A15E7"/>
    <w:p w14:paraId="6A8EDCB2" w14:textId="77777777" w:rsidR="000A15E7" w:rsidRDefault="000A15E7" w:rsidP="000A15E7">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21911B84" w14:textId="77777777" w:rsidTr="00766F41">
        <w:tc>
          <w:tcPr>
            <w:tcW w:w="5000" w:type="pct"/>
            <w:shd w:val="clear" w:color="auto" w:fill="7F7F7F" w:themeFill="text1" w:themeFillTint="80"/>
            <w:hideMark/>
          </w:tcPr>
          <w:p w14:paraId="05B5913A" w14:textId="77777777" w:rsidR="00BD2F10" w:rsidRPr="00BD2F10" w:rsidRDefault="00BD2F10" w:rsidP="00BD2F10">
            <w:pPr>
              <w:pStyle w:val="Heading1"/>
            </w:pPr>
            <w:bookmarkStart w:id="1617" w:name="_Toc39528515"/>
            <w:bookmarkStart w:id="1618" w:name="_Toc46937294"/>
            <w:r w:rsidRPr="00BD2F10">
              <w:t>Chapter 2: Chain store financial report analyses</w:t>
            </w:r>
            <w:bookmarkEnd w:id="1617"/>
            <w:bookmarkEnd w:id="1618"/>
          </w:p>
        </w:tc>
      </w:tr>
    </w:tbl>
    <w:p w14:paraId="56D94854" w14:textId="77777777" w:rsidR="00BD2F10" w:rsidRDefault="00BD2F10" w:rsidP="00BD2F10"/>
    <w:p w14:paraId="68B8B340" w14:textId="77777777" w:rsidR="00BD2F10" w:rsidRDefault="00BD2F10" w:rsidP="00213389">
      <w:pPr>
        <w:spacing w:after="120"/>
        <w:rPr>
          <w:rStyle w:val="Strong"/>
        </w:rPr>
      </w:pPr>
      <w:r>
        <w:rPr>
          <w:rStyle w:val="Strong"/>
        </w:rPr>
        <w:t>Learning outcomes</w:t>
      </w:r>
    </w:p>
    <w:p w14:paraId="10C19E4E" w14:textId="77777777" w:rsidR="000A15E7" w:rsidRDefault="000A15E7" w:rsidP="00213389">
      <w:pPr>
        <w:spacing w:after="120"/>
        <w:rPr>
          <w:lang w:val="en-ZA"/>
        </w:rPr>
      </w:pPr>
      <w:r>
        <w:rPr>
          <w:lang w:val="en-ZA"/>
        </w:rPr>
        <w:t>After completing this chapter, you will be able to:</w:t>
      </w:r>
    </w:p>
    <w:p w14:paraId="6EE2DA12" w14:textId="77777777" w:rsidR="000A15E7" w:rsidRPr="0041002C" w:rsidRDefault="000A15E7" w:rsidP="002E23EC">
      <w:pPr>
        <w:pStyle w:val="ListParagraph"/>
        <w:numPr>
          <w:ilvl w:val="0"/>
          <w:numId w:val="537"/>
        </w:numPr>
        <w:spacing w:after="120"/>
        <w:contextualSpacing w:val="0"/>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41002C">
        <w:t>a</w:t>
      </w:r>
      <w:r w:rsidRPr="00213389">
        <w:rPr>
          <w:spacing w:val="-1"/>
        </w:rPr>
        <w:t>n</w:t>
      </w:r>
      <w:r w:rsidRPr="0041002C">
        <w:t>d e</w:t>
      </w:r>
      <w:r w:rsidRPr="00213389">
        <w:rPr>
          <w:spacing w:val="-2"/>
        </w:rPr>
        <w:t>x</w:t>
      </w:r>
      <w:r w:rsidRPr="0041002C">
        <w:t>p</w:t>
      </w:r>
      <w:r w:rsidRPr="00213389">
        <w:rPr>
          <w:spacing w:val="-1"/>
        </w:rPr>
        <w:t>l</w:t>
      </w:r>
      <w:r w:rsidRPr="0041002C">
        <w:t>a</w:t>
      </w:r>
      <w:r w:rsidRPr="00213389">
        <w:rPr>
          <w:spacing w:val="-1"/>
        </w:rPr>
        <w:t>i</w:t>
      </w:r>
      <w:r w:rsidRPr="0041002C">
        <w:t xml:space="preserve">n </w:t>
      </w:r>
      <w:r w:rsidRPr="00213389">
        <w:rPr>
          <w:spacing w:val="2"/>
        </w:rPr>
        <w:t>t</w:t>
      </w:r>
      <w:r w:rsidRPr="0041002C">
        <w:t>he</w:t>
      </w:r>
      <w:r w:rsidRPr="00213389">
        <w:rPr>
          <w:spacing w:val="1"/>
        </w:rPr>
        <w:t xml:space="preserve"> </w:t>
      </w:r>
      <w:r w:rsidRPr="00213389">
        <w:rPr>
          <w:spacing w:val="-2"/>
        </w:rPr>
        <w:t>v</w:t>
      </w:r>
      <w:r w:rsidRPr="0041002C">
        <w:t>ari</w:t>
      </w:r>
      <w:r w:rsidRPr="00213389">
        <w:rPr>
          <w:spacing w:val="-1"/>
        </w:rPr>
        <w:t>o</w:t>
      </w:r>
      <w:r w:rsidRPr="0041002C">
        <w:t>us</w:t>
      </w:r>
      <w:r w:rsidRPr="00213389">
        <w:rPr>
          <w:spacing w:val="-1"/>
        </w:rPr>
        <w:t xml:space="preserve"> </w:t>
      </w:r>
      <w:r w:rsidRPr="00213389">
        <w:rPr>
          <w:spacing w:val="3"/>
        </w:rPr>
        <w:t>f</w:t>
      </w:r>
      <w:r w:rsidRPr="00213389">
        <w:rPr>
          <w:spacing w:val="-1"/>
        </w:rPr>
        <w:t>i</w:t>
      </w:r>
      <w:r w:rsidRPr="0041002C">
        <w:t>n</w:t>
      </w:r>
      <w:r w:rsidRPr="00213389">
        <w:rPr>
          <w:spacing w:val="-1"/>
        </w:rPr>
        <w:t>a</w:t>
      </w:r>
      <w:r w:rsidRPr="0041002C">
        <w:t>nc</w:t>
      </w:r>
      <w:r w:rsidRPr="00213389">
        <w:rPr>
          <w:spacing w:val="-1"/>
        </w:rPr>
        <w:t>i</w:t>
      </w:r>
      <w:r w:rsidRPr="00213389">
        <w:rPr>
          <w:spacing w:val="-3"/>
        </w:rPr>
        <w:t>a</w:t>
      </w:r>
      <w:r w:rsidRPr="0041002C">
        <w:t>l p</w:t>
      </w:r>
      <w:r w:rsidRPr="00213389">
        <w:rPr>
          <w:spacing w:val="-1"/>
        </w:rPr>
        <w:t>e</w:t>
      </w:r>
      <w:r w:rsidRPr="00213389">
        <w:rPr>
          <w:spacing w:val="-2"/>
        </w:rPr>
        <w:t>r</w:t>
      </w:r>
      <w:r w:rsidRPr="00213389">
        <w:rPr>
          <w:spacing w:val="3"/>
        </w:rPr>
        <w:t>f</w:t>
      </w:r>
      <w:r w:rsidRPr="00213389">
        <w:rPr>
          <w:spacing w:val="-3"/>
        </w:rPr>
        <w:t>o</w:t>
      </w:r>
      <w:r w:rsidRPr="00213389">
        <w:rPr>
          <w:spacing w:val="1"/>
        </w:rPr>
        <w:t>rm</w:t>
      </w:r>
      <w:r w:rsidRPr="0041002C">
        <w:t>a</w:t>
      </w:r>
      <w:r w:rsidRPr="00213389">
        <w:rPr>
          <w:spacing w:val="-3"/>
        </w:rPr>
        <w:t>n</w:t>
      </w:r>
      <w:r w:rsidRPr="0041002C">
        <w:t>ce</w:t>
      </w:r>
      <w:r w:rsidRPr="00213389">
        <w:rPr>
          <w:spacing w:val="-1"/>
        </w:rPr>
        <w:t xml:space="preserve"> </w:t>
      </w:r>
      <w:r w:rsidRPr="00213389">
        <w:rPr>
          <w:spacing w:val="1"/>
        </w:rPr>
        <w:t>m</w:t>
      </w:r>
      <w:r w:rsidRPr="0041002C">
        <w:t>e</w:t>
      </w:r>
      <w:r w:rsidRPr="00213389">
        <w:rPr>
          <w:spacing w:val="-1"/>
        </w:rPr>
        <w:t>a</w:t>
      </w:r>
      <w:r w:rsidRPr="0041002C">
        <w:t>sur</w:t>
      </w:r>
      <w:r w:rsidRPr="00213389">
        <w:rPr>
          <w:spacing w:val="-2"/>
        </w:rPr>
        <w:t>e</w:t>
      </w:r>
      <w:r w:rsidRPr="0041002C">
        <w:t>s</w:t>
      </w:r>
      <w:r w:rsidRPr="00213389">
        <w:rPr>
          <w:spacing w:val="-1"/>
        </w:rPr>
        <w:t xml:space="preserve"> </w:t>
      </w:r>
      <w:r w:rsidRPr="0041002C">
        <w:t>a</w:t>
      </w:r>
      <w:r w:rsidRPr="00213389">
        <w:rPr>
          <w:spacing w:val="-1"/>
        </w:rPr>
        <w:t>n</w:t>
      </w:r>
      <w:r w:rsidRPr="0041002C">
        <w:t xml:space="preserve">d </w:t>
      </w:r>
      <w:r w:rsidRPr="00213389">
        <w:rPr>
          <w:spacing w:val="1"/>
        </w:rPr>
        <w:t>r</w:t>
      </w:r>
      <w:r w:rsidRPr="00213389">
        <w:rPr>
          <w:spacing w:val="-3"/>
        </w:rPr>
        <w:t>a</w:t>
      </w:r>
      <w:r w:rsidRPr="00213389">
        <w:rPr>
          <w:spacing w:val="1"/>
        </w:rPr>
        <w:t>t</w:t>
      </w:r>
      <w:r w:rsidRPr="00213389">
        <w:rPr>
          <w:spacing w:val="-1"/>
        </w:rPr>
        <w:t>i</w:t>
      </w:r>
      <w:r w:rsidRPr="0041002C">
        <w:t>o</w:t>
      </w:r>
      <w:r w:rsidRPr="00213389">
        <w:rPr>
          <w:spacing w:val="-1"/>
        </w:rPr>
        <w:t>n</w:t>
      </w:r>
      <w:r w:rsidRPr="0041002C">
        <w:t>s</w:t>
      </w:r>
      <w:r w:rsidRPr="00213389">
        <w:rPr>
          <w:spacing w:val="1"/>
        </w:rPr>
        <w:t xml:space="preserve"> </w:t>
      </w:r>
      <w:r w:rsidRPr="0041002C">
        <w:t>us</w:t>
      </w:r>
      <w:r w:rsidRPr="00213389">
        <w:rPr>
          <w:spacing w:val="-1"/>
        </w:rPr>
        <w:t>e</w:t>
      </w:r>
      <w:r w:rsidRPr="0041002C">
        <w:t xml:space="preserve">d </w:t>
      </w:r>
      <w:r w:rsidRPr="00213389">
        <w:rPr>
          <w:spacing w:val="-1"/>
        </w:rPr>
        <w:t>i</w:t>
      </w:r>
      <w:r w:rsidRPr="0041002C">
        <w:t xml:space="preserve">n </w:t>
      </w:r>
      <w:r w:rsidRPr="00213389">
        <w:rPr>
          <w:spacing w:val="1"/>
        </w:rPr>
        <w:t>r</w:t>
      </w:r>
      <w:r w:rsidRPr="0041002C">
        <w:t>eta</w:t>
      </w:r>
      <w:r w:rsidRPr="00213389">
        <w:rPr>
          <w:spacing w:val="-1"/>
        </w:rPr>
        <w:t>i</w:t>
      </w:r>
      <w:r w:rsidRPr="0041002C">
        <w:t>l ch</w:t>
      </w:r>
      <w:r w:rsidRPr="00213389">
        <w:rPr>
          <w:spacing w:val="-1"/>
        </w:rPr>
        <w:t>ai</w:t>
      </w:r>
      <w:r w:rsidRPr="0041002C">
        <w:t>n</w:t>
      </w:r>
      <w:r w:rsidRPr="00213389">
        <w:rPr>
          <w:spacing w:val="-1"/>
        </w:rPr>
        <w:t xml:space="preserve"> </w:t>
      </w:r>
      <w:r w:rsidRPr="0041002C">
        <w:t>s</w:t>
      </w:r>
      <w:r w:rsidRPr="00213389">
        <w:rPr>
          <w:spacing w:val="1"/>
        </w:rPr>
        <w:t>t</w:t>
      </w:r>
      <w:r w:rsidRPr="00213389">
        <w:rPr>
          <w:spacing w:val="-3"/>
        </w:rPr>
        <w:t>o</w:t>
      </w:r>
      <w:r w:rsidRPr="00213389">
        <w:rPr>
          <w:spacing w:val="1"/>
        </w:rPr>
        <w:t>r</w:t>
      </w:r>
      <w:r w:rsidRPr="0041002C">
        <w:t>es</w:t>
      </w:r>
    </w:p>
    <w:p w14:paraId="0FD4C62D" w14:textId="77777777" w:rsidR="000A15E7" w:rsidRPr="0041002C" w:rsidRDefault="000A15E7" w:rsidP="002E23EC">
      <w:pPr>
        <w:pStyle w:val="ListParagraph"/>
        <w:numPr>
          <w:ilvl w:val="0"/>
          <w:numId w:val="537"/>
        </w:numPr>
        <w:spacing w:after="120"/>
        <w:contextualSpacing w:val="0"/>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213389">
        <w:rPr>
          <w:spacing w:val="1"/>
        </w:rPr>
        <w:t>t</w:t>
      </w:r>
      <w:r w:rsidRPr="0041002C">
        <w:t>he</w:t>
      </w:r>
      <w:r w:rsidRPr="00213389">
        <w:rPr>
          <w:spacing w:val="-2"/>
        </w:rPr>
        <w:t xml:space="preserve"> </w:t>
      </w:r>
      <w:r w:rsidRPr="00213389">
        <w:rPr>
          <w:spacing w:val="1"/>
        </w:rPr>
        <w:t>m</w:t>
      </w:r>
      <w:r w:rsidRPr="00213389">
        <w:rPr>
          <w:spacing w:val="-3"/>
        </w:rPr>
        <w:t>a</w:t>
      </w:r>
      <w:r w:rsidRPr="00213389">
        <w:rPr>
          <w:spacing w:val="-1"/>
        </w:rPr>
        <w:t>j</w:t>
      </w:r>
      <w:r w:rsidRPr="0041002C">
        <w:t>or</w:t>
      </w:r>
      <w:r w:rsidRPr="00213389">
        <w:rPr>
          <w:spacing w:val="2"/>
        </w:rPr>
        <w:t xml:space="preserve"> </w:t>
      </w:r>
      <w:r w:rsidRPr="0041002C">
        <w:t>c</w:t>
      </w:r>
      <w:r w:rsidRPr="00213389">
        <w:rPr>
          <w:spacing w:val="-3"/>
        </w:rPr>
        <w:t>o</w:t>
      </w:r>
      <w:r w:rsidRPr="00213389">
        <w:rPr>
          <w:spacing w:val="1"/>
        </w:rPr>
        <w:t>m</w:t>
      </w:r>
      <w:r w:rsidRPr="0041002C">
        <w:t>p</w:t>
      </w:r>
      <w:r w:rsidRPr="00213389">
        <w:rPr>
          <w:spacing w:val="-1"/>
        </w:rPr>
        <w:t>o</w:t>
      </w:r>
      <w:r w:rsidRPr="0041002C">
        <w:t>n</w:t>
      </w:r>
      <w:r w:rsidRPr="00213389">
        <w:rPr>
          <w:spacing w:val="-1"/>
        </w:rPr>
        <w:t>e</w:t>
      </w:r>
      <w:r w:rsidRPr="0041002C">
        <w:t>n</w:t>
      </w:r>
      <w:r w:rsidRPr="00213389">
        <w:rPr>
          <w:spacing w:val="-2"/>
        </w:rPr>
        <w:t>t</w:t>
      </w:r>
      <w:r w:rsidRPr="0041002C">
        <w:t>s</w:t>
      </w:r>
      <w:r w:rsidRPr="00213389">
        <w:rPr>
          <w:spacing w:val="1"/>
        </w:rPr>
        <w:t xml:space="preserve"> </w:t>
      </w:r>
      <w:r w:rsidRPr="0041002C">
        <w:t>on</w:t>
      </w:r>
      <w:r w:rsidRPr="00213389">
        <w:rPr>
          <w:spacing w:val="-2"/>
        </w:rPr>
        <w:t xml:space="preserve"> </w:t>
      </w:r>
      <w:r w:rsidRPr="0041002C">
        <w:t>a</w:t>
      </w:r>
      <w:r w:rsidRPr="00213389">
        <w:rPr>
          <w:spacing w:val="-1"/>
        </w:rPr>
        <w:t xml:space="preserve"> </w:t>
      </w:r>
      <w:r w:rsidRPr="00213389">
        <w:rPr>
          <w:spacing w:val="1"/>
        </w:rPr>
        <w:t>r</w:t>
      </w:r>
      <w:r w:rsidRPr="0041002C">
        <w:t>eta</w:t>
      </w:r>
      <w:r w:rsidRPr="00213389">
        <w:rPr>
          <w:spacing w:val="-3"/>
        </w:rPr>
        <w:t>i</w:t>
      </w:r>
      <w:r w:rsidRPr="0041002C">
        <w:t>l ch</w:t>
      </w:r>
      <w:r w:rsidRPr="00213389">
        <w:rPr>
          <w:spacing w:val="-1"/>
        </w:rPr>
        <w:t>ai</w:t>
      </w:r>
      <w:r w:rsidRPr="0041002C">
        <w:t>n s</w:t>
      </w:r>
      <w:r w:rsidRPr="00213389">
        <w:rPr>
          <w:spacing w:val="2"/>
        </w:rPr>
        <w:t>t</w:t>
      </w:r>
      <w:r w:rsidRPr="00213389">
        <w:rPr>
          <w:spacing w:val="-3"/>
        </w:rPr>
        <w:t>o</w:t>
      </w:r>
      <w:r w:rsidRPr="00213389">
        <w:rPr>
          <w:spacing w:val="5"/>
        </w:rPr>
        <w:t>r</w:t>
      </w:r>
      <w:r w:rsidRPr="0041002C">
        <w:t>e i</w:t>
      </w:r>
      <w:r w:rsidRPr="00213389">
        <w:rPr>
          <w:spacing w:val="-1"/>
        </w:rPr>
        <w:t>n</w:t>
      </w:r>
      <w:r w:rsidRPr="0041002C">
        <w:t>c</w:t>
      </w:r>
      <w:r w:rsidRPr="00213389">
        <w:rPr>
          <w:spacing w:val="-3"/>
        </w:rPr>
        <w:t>o</w:t>
      </w:r>
      <w:r w:rsidRPr="00213389">
        <w:rPr>
          <w:spacing w:val="1"/>
        </w:rPr>
        <w:t>m</w:t>
      </w:r>
      <w:r w:rsidRPr="0041002C">
        <w:t xml:space="preserve">e </w:t>
      </w:r>
      <w:r w:rsidRPr="00213389">
        <w:rPr>
          <w:spacing w:val="-2"/>
        </w:rPr>
        <w:t>s</w:t>
      </w:r>
      <w:r w:rsidRPr="00213389">
        <w:rPr>
          <w:spacing w:val="1"/>
        </w:rPr>
        <w:t>t</w:t>
      </w:r>
      <w:r w:rsidRPr="00213389">
        <w:rPr>
          <w:spacing w:val="-3"/>
        </w:rPr>
        <w:t>a</w:t>
      </w:r>
      <w:r w:rsidRPr="00213389">
        <w:rPr>
          <w:spacing w:val="-1"/>
        </w:rPr>
        <w:t>t</w:t>
      </w:r>
      <w:r w:rsidRPr="0041002C">
        <w:t>ement a</w:t>
      </w:r>
      <w:r w:rsidRPr="00213389">
        <w:rPr>
          <w:spacing w:val="-1"/>
        </w:rPr>
        <w:t>n</w:t>
      </w:r>
      <w:r w:rsidRPr="0041002C">
        <w:t>d d</w:t>
      </w:r>
      <w:r w:rsidRPr="00213389">
        <w:rPr>
          <w:spacing w:val="-1"/>
        </w:rPr>
        <w:t>e</w:t>
      </w:r>
      <w:r w:rsidRPr="0041002C">
        <w:t>sc</w:t>
      </w:r>
      <w:r w:rsidRPr="00213389">
        <w:rPr>
          <w:spacing w:val="1"/>
        </w:rPr>
        <w:t>r</w:t>
      </w:r>
      <w:r w:rsidRPr="00213389">
        <w:rPr>
          <w:spacing w:val="-1"/>
        </w:rPr>
        <w:t>i</w:t>
      </w:r>
      <w:r w:rsidRPr="0041002C">
        <w:t>be</w:t>
      </w:r>
      <w:r w:rsidRPr="00213389">
        <w:rPr>
          <w:spacing w:val="-2"/>
        </w:rPr>
        <w:t xml:space="preserve"> </w:t>
      </w:r>
      <w:r w:rsidRPr="00213389">
        <w:rPr>
          <w:spacing w:val="1"/>
        </w:rPr>
        <w:t>t</w:t>
      </w:r>
      <w:r w:rsidRPr="0041002C">
        <w:t>h</w:t>
      </w:r>
      <w:r w:rsidRPr="00213389">
        <w:rPr>
          <w:spacing w:val="-1"/>
        </w:rPr>
        <w:t>ei</w:t>
      </w:r>
      <w:r w:rsidRPr="0041002C">
        <w:t>r</w:t>
      </w:r>
      <w:r w:rsidRPr="00213389">
        <w:rPr>
          <w:spacing w:val="2"/>
        </w:rPr>
        <w:t xml:space="preserve"> </w:t>
      </w:r>
      <w:r w:rsidRPr="00213389">
        <w:rPr>
          <w:spacing w:val="-1"/>
        </w:rPr>
        <w:t>i</w:t>
      </w:r>
      <w:r w:rsidRPr="00213389">
        <w:rPr>
          <w:spacing w:val="-2"/>
        </w:rPr>
        <w:t>m</w:t>
      </w:r>
      <w:r w:rsidRPr="0041002C">
        <w:t>p</w:t>
      </w:r>
      <w:r w:rsidRPr="00213389">
        <w:rPr>
          <w:spacing w:val="-1"/>
        </w:rPr>
        <w:t>a</w:t>
      </w:r>
      <w:r w:rsidRPr="0041002C">
        <w:t>ct on</w:t>
      </w:r>
      <w:r w:rsidRPr="00213389">
        <w:rPr>
          <w:spacing w:val="-2"/>
        </w:rPr>
        <w:t xml:space="preserve"> </w:t>
      </w:r>
      <w:r w:rsidRPr="00213389">
        <w:rPr>
          <w:spacing w:val="1"/>
        </w:rPr>
        <w:t>t</w:t>
      </w:r>
      <w:r w:rsidRPr="0041002C">
        <w:t>he</w:t>
      </w:r>
      <w:r w:rsidRPr="00213389">
        <w:rPr>
          <w:spacing w:val="1"/>
        </w:rPr>
        <w:t xml:space="preserve"> </w:t>
      </w:r>
      <w:r w:rsidRPr="0041002C">
        <w:t>b</w:t>
      </w:r>
      <w:r w:rsidRPr="00213389">
        <w:rPr>
          <w:spacing w:val="-3"/>
        </w:rPr>
        <w:t>o</w:t>
      </w:r>
      <w:r w:rsidRPr="00213389">
        <w:rPr>
          <w:spacing w:val="1"/>
        </w:rPr>
        <w:t>tt</w:t>
      </w:r>
      <w:r w:rsidRPr="00213389">
        <w:rPr>
          <w:spacing w:val="-3"/>
        </w:rPr>
        <w:t>o</w:t>
      </w:r>
      <w:r w:rsidRPr="0041002C">
        <w:t>m</w:t>
      </w:r>
      <w:r w:rsidRPr="00213389">
        <w:rPr>
          <w:spacing w:val="2"/>
        </w:rPr>
        <w:t xml:space="preserve"> </w:t>
      </w:r>
      <w:r w:rsidRPr="00213389">
        <w:rPr>
          <w:spacing w:val="-1"/>
        </w:rPr>
        <w:t>li</w:t>
      </w:r>
      <w:r w:rsidRPr="0041002C">
        <w:t>ne</w:t>
      </w:r>
      <w:r w:rsidRPr="00213389">
        <w:rPr>
          <w:spacing w:val="1"/>
        </w:rPr>
        <w:t xml:space="preserve"> </w:t>
      </w:r>
      <w:r w:rsidRPr="00213389">
        <w:rPr>
          <w:spacing w:val="-3"/>
        </w:rPr>
        <w:t>o</w:t>
      </w:r>
      <w:r w:rsidRPr="0041002C">
        <w:t xml:space="preserve">f </w:t>
      </w:r>
      <w:r w:rsidRPr="00213389">
        <w:rPr>
          <w:spacing w:val="1"/>
        </w:rPr>
        <w:t>t</w:t>
      </w:r>
      <w:r w:rsidRPr="0041002C">
        <w:t>he</w:t>
      </w:r>
      <w:r w:rsidRPr="00213389">
        <w:rPr>
          <w:spacing w:val="-2"/>
        </w:rPr>
        <w:t xml:space="preserve"> </w:t>
      </w:r>
      <w:r w:rsidRPr="0041002C">
        <w:t>s</w:t>
      </w:r>
      <w:r w:rsidRPr="00213389">
        <w:rPr>
          <w:spacing w:val="1"/>
        </w:rPr>
        <w:t>t</w:t>
      </w:r>
      <w:r w:rsidRPr="00213389">
        <w:rPr>
          <w:spacing w:val="-3"/>
        </w:rPr>
        <w:t>o</w:t>
      </w:r>
      <w:r w:rsidRPr="00213389">
        <w:rPr>
          <w:spacing w:val="1"/>
        </w:rPr>
        <w:t>r</w:t>
      </w:r>
      <w:r w:rsidRPr="0041002C">
        <w:t>e</w:t>
      </w:r>
    </w:p>
    <w:p w14:paraId="70C35388" w14:textId="77777777" w:rsidR="000A15E7" w:rsidRPr="0041002C" w:rsidRDefault="000A15E7" w:rsidP="002E23EC">
      <w:pPr>
        <w:pStyle w:val="ListParagraph"/>
        <w:numPr>
          <w:ilvl w:val="0"/>
          <w:numId w:val="537"/>
        </w:numPr>
        <w:spacing w:after="120"/>
        <w:contextualSpacing w:val="0"/>
      </w:pPr>
      <w:r w:rsidRPr="00213389">
        <w:rPr>
          <w:spacing w:val="-1"/>
        </w:rPr>
        <w:t>D</w:t>
      </w:r>
      <w:r w:rsidRPr="00213389">
        <w:rPr>
          <w:spacing w:val="-3"/>
        </w:rPr>
        <w:t>i</w:t>
      </w:r>
      <w:r w:rsidRPr="00213389">
        <w:rPr>
          <w:spacing w:val="1"/>
        </w:rPr>
        <w:t>f</w:t>
      </w:r>
      <w:r w:rsidRPr="00213389">
        <w:rPr>
          <w:spacing w:val="3"/>
        </w:rPr>
        <w:t>f</w:t>
      </w:r>
      <w:r w:rsidRPr="00213389">
        <w:rPr>
          <w:spacing w:val="-3"/>
        </w:rPr>
        <w:t>e</w:t>
      </w:r>
      <w:r w:rsidRPr="00213389">
        <w:rPr>
          <w:spacing w:val="1"/>
        </w:rPr>
        <w:t>r</w:t>
      </w:r>
      <w:r w:rsidRPr="0041002C">
        <w:t>e</w:t>
      </w:r>
      <w:r w:rsidRPr="00213389">
        <w:rPr>
          <w:spacing w:val="-1"/>
        </w:rPr>
        <w:t>n</w:t>
      </w:r>
      <w:r w:rsidRPr="00213389">
        <w:rPr>
          <w:spacing w:val="1"/>
        </w:rPr>
        <w:t>t</w:t>
      </w:r>
      <w:r w:rsidRPr="00213389">
        <w:rPr>
          <w:spacing w:val="-1"/>
        </w:rPr>
        <w:t>i</w:t>
      </w:r>
      <w:r w:rsidRPr="0041002C">
        <w:t>a</w:t>
      </w:r>
      <w:r w:rsidRPr="00213389">
        <w:rPr>
          <w:spacing w:val="-2"/>
        </w:rPr>
        <w:t>t</w:t>
      </w:r>
      <w:r w:rsidRPr="0041002C">
        <w:t>e b</w:t>
      </w:r>
      <w:r w:rsidRPr="00213389">
        <w:rPr>
          <w:spacing w:val="-2"/>
        </w:rPr>
        <w:t>e</w:t>
      </w:r>
      <w:r w:rsidRPr="00213389">
        <w:rPr>
          <w:spacing w:val="1"/>
        </w:rPr>
        <w:t>t</w:t>
      </w:r>
      <w:r w:rsidRPr="00213389">
        <w:rPr>
          <w:spacing w:val="-3"/>
        </w:rPr>
        <w:t>w</w:t>
      </w:r>
      <w:r w:rsidRPr="0041002C">
        <w:t>e</w:t>
      </w:r>
      <w:r w:rsidRPr="00213389">
        <w:rPr>
          <w:spacing w:val="-1"/>
        </w:rPr>
        <w:t>e</w:t>
      </w:r>
      <w:r w:rsidRPr="0041002C">
        <w:t xml:space="preserve">n </w:t>
      </w:r>
      <w:r w:rsidRPr="00213389">
        <w:rPr>
          <w:spacing w:val="4"/>
        </w:rPr>
        <w:t>f</w:t>
      </w:r>
      <w:r w:rsidRPr="00213389">
        <w:rPr>
          <w:spacing w:val="-1"/>
        </w:rPr>
        <w:t>i</w:t>
      </w:r>
      <w:r w:rsidRPr="00213389">
        <w:rPr>
          <w:spacing w:val="-2"/>
        </w:rPr>
        <w:t>x</w:t>
      </w:r>
      <w:r w:rsidRPr="0041002C">
        <w:t>ed</w:t>
      </w:r>
      <w:r w:rsidRPr="00213389">
        <w:rPr>
          <w:spacing w:val="1"/>
        </w:rPr>
        <w:t xml:space="preserve"> </w:t>
      </w:r>
      <w:r w:rsidRPr="0041002C">
        <w:t>a</w:t>
      </w:r>
      <w:r w:rsidRPr="00213389">
        <w:rPr>
          <w:spacing w:val="-1"/>
        </w:rPr>
        <w:t>n</w:t>
      </w:r>
      <w:r w:rsidRPr="0041002C">
        <w:t xml:space="preserve">d </w:t>
      </w:r>
      <w:r w:rsidRPr="00213389">
        <w:rPr>
          <w:spacing w:val="-2"/>
        </w:rPr>
        <w:t>v</w:t>
      </w:r>
      <w:r w:rsidRPr="0041002C">
        <w:t>ari</w:t>
      </w:r>
      <w:r w:rsidRPr="00213389">
        <w:rPr>
          <w:spacing w:val="-1"/>
        </w:rPr>
        <w:t>a</w:t>
      </w:r>
      <w:r w:rsidRPr="0041002C">
        <w:t>b</w:t>
      </w:r>
      <w:r w:rsidRPr="00213389">
        <w:rPr>
          <w:spacing w:val="-1"/>
        </w:rPr>
        <w:t>l</w:t>
      </w:r>
      <w:r w:rsidRPr="0041002C">
        <w:t>e</w:t>
      </w:r>
      <w:r w:rsidRPr="00213389">
        <w:rPr>
          <w:spacing w:val="-1"/>
        </w:rPr>
        <w:t xml:space="preserve"> </w:t>
      </w:r>
      <w:r w:rsidRPr="0041002C">
        <w:t xml:space="preserve">costs </w:t>
      </w:r>
      <w:r w:rsidRPr="00213389">
        <w:rPr>
          <w:spacing w:val="-3"/>
        </w:rPr>
        <w:t>o</w:t>
      </w:r>
      <w:r w:rsidRPr="0041002C">
        <w:t>f</w:t>
      </w:r>
      <w:r w:rsidRPr="00213389">
        <w:rPr>
          <w:spacing w:val="2"/>
        </w:rPr>
        <w:t xml:space="preserve"> </w:t>
      </w:r>
      <w:r w:rsidRPr="0041002C">
        <w:t>a</w:t>
      </w:r>
      <w:r w:rsidRPr="00213389">
        <w:rPr>
          <w:spacing w:val="-1"/>
        </w:rPr>
        <w:t xml:space="preserve"> </w:t>
      </w:r>
      <w:r w:rsidRPr="00213389">
        <w:rPr>
          <w:spacing w:val="1"/>
        </w:rPr>
        <w:t>r</w:t>
      </w:r>
      <w:r w:rsidRPr="0041002C">
        <w:t>eta</w:t>
      </w:r>
      <w:r w:rsidRPr="00213389">
        <w:rPr>
          <w:spacing w:val="-1"/>
        </w:rPr>
        <w:t>i</w:t>
      </w:r>
      <w:r w:rsidRPr="0041002C">
        <w:t>l ch</w:t>
      </w:r>
      <w:r w:rsidRPr="00213389">
        <w:rPr>
          <w:spacing w:val="-1"/>
        </w:rPr>
        <w:t>ai</w:t>
      </w:r>
      <w:r w:rsidRPr="0041002C">
        <w:t>n</w:t>
      </w:r>
      <w:r w:rsidRPr="00213389">
        <w:rPr>
          <w:spacing w:val="-1"/>
        </w:rPr>
        <w:t xml:space="preserve"> </w:t>
      </w:r>
      <w:r w:rsidRPr="0041002C">
        <w:t>s</w:t>
      </w:r>
      <w:r w:rsidRPr="00213389">
        <w:rPr>
          <w:spacing w:val="1"/>
        </w:rPr>
        <w:t>t</w:t>
      </w:r>
      <w:r w:rsidRPr="00213389">
        <w:rPr>
          <w:spacing w:val="-3"/>
        </w:rPr>
        <w:t>o</w:t>
      </w:r>
      <w:r w:rsidRPr="00213389">
        <w:rPr>
          <w:spacing w:val="1"/>
        </w:rPr>
        <w:t>r</w:t>
      </w:r>
      <w:r w:rsidRPr="0041002C">
        <w:t>e</w:t>
      </w:r>
    </w:p>
    <w:p w14:paraId="10688889" w14:textId="77777777" w:rsidR="000A15E7" w:rsidRDefault="000A15E7" w:rsidP="002E23EC">
      <w:pPr>
        <w:pStyle w:val="ListParagraph"/>
        <w:numPr>
          <w:ilvl w:val="0"/>
          <w:numId w:val="537"/>
        </w:numPr>
      </w:pPr>
      <w:r w:rsidRPr="00213389">
        <w:rPr>
          <w:spacing w:val="1"/>
        </w:rPr>
        <w:t>I</w:t>
      </w:r>
      <w:r w:rsidRPr="0041002C">
        <w:t>d</w:t>
      </w:r>
      <w:r w:rsidRPr="00213389">
        <w:rPr>
          <w:spacing w:val="-1"/>
        </w:rPr>
        <w:t>e</w:t>
      </w:r>
      <w:r w:rsidRPr="00213389">
        <w:rPr>
          <w:spacing w:val="-3"/>
        </w:rPr>
        <w:t>n</w:t>
      </w:r>
      <w:r w:rsidRPr="00213389">
        <w:rPr>
          <w:spacing w:val="1"/>
        </w:rPr>
        <w:t>t</w:t>
      </w:r>
      <w:r w:rsidRPr="00213389">
        <w:rPr>
          <w:spacing w:val="-3"/>
        </w:rPr>
        <w:t>i</w:t>
      </w:r>
      <w:r w:rsidRPr="00213389">
        <w:rPr>
          <w:spacing w:val="3"/>
        </w:rPr>
        <w:t>f</w:t>
      </w:r>
      <w:r w:rsidRPr="0041002C">
        <w:t>y</w:t>
      </w:r>
      <w:r w:rsidRPr="00213389">
        <w:rPr>
          <w:spacing w:val="-1"/>
        </w:rPr>
        <w:t xml:space="preserve"> </w:t>
      </w:r>
      <w:r w:rsidRPr="0041002C">
        <w:t>a</w:t>
      </w:r>
      <w:r w:rsidRPr="00213389">
        <w:rPr>
          <w:spacing w:val="-1"/>
        </w:rPr>
        <w:t>n</w:t>
      </w:r>
      <w:r w:rsidRPr="0041002C">
        <w:t>d d</w:t>
      </w:r>
      <w:r w:rsidRPr="00213389">
        <w:rPr>
          <w:spacing w:val="-2"/>
        </w:rPr>
        <w:t>e</w:t>
      </w:r>
      <w:r w:rsidRPr="0041002C">
        <w:t>sc</w:t>
      </w:r>
      <w:r w:rsidRPr="00213389">
        <w:rPr>
          <w:spacing w:val="1"/>
        </w:rPr>
        <w:t>r</w:t>
      </w:r>
      <w:r w:rsidRPr="00213389">
        <w:rPr>
          <w:spacing w:val="-1"/>
        </w:rPr>
        <w:t>i</w:t>
      </w:r>
      <w:r w:rsidRPr="0041002C">
        <w:t>be</w:t>
      </w:r>
      <w:r w:rsidRPr="00213389">
        <w:rPr>
          <w:spacing w:val="-2"/>
        </w:rPr>
        <w:t xml:space="preserve"> </w:t>
      </w:r>
      <w:r w:rsidRPr="00213389">
        <w:rPr>
          <w:spacing w:val="1"/>
        </w:rPr>
        <w:t>t</w:t>
      </w:r>
      <w:r w:rsidRPr="0041002C">
        <w:t>he</w:t>
      </w:r>
      <w:r w:rsidRPr="00213389">
        <w:rPr>
          <w:spacing w:val="1"/>
        </w:rPr>
        <w:t xml:space="preserve"> </w:t>
      </w:r>
      <w:r w:rsidRPr="0041002C">
        <w:t>e</w:t>
      </w:r>
      <w:r w:rsidRPr="00213389">
        <w:rPr>
          <w:spacing w:val="-3"/>
        </w:rPr>
        <w:t>x</w:t>
      </w:r>
      <w:r w:rsidRPr="0041002C">
        <w:t>p</w:t>
      </w:r>
      <w:r w:rsidRPr="00213389">
        <w:rPr>
          <w:spacing w:val="-1"/>
        </w:rPr>
        <w:t>e</w:t>
      </w:r>
      <w:r w:rsidRPr="0041002C">
        <w:t>ns</w:t>
      </w:r>
      <w:r w:rsidRPr="00213389">
        <w:rPr>
          <w:spacing w:val="-1"/>
        </w:rPr>
        <w:t>e</w:t>
      </w:r>
      <w:r w:rsidRPr="0041002C">
        <w:t>s</w:t>
      </w:r>
      <w:r w:rsidRPr="00213389">
        <w:rPr>
          <w:spacing w:val="1"/>
        </w:rPr>
        <w:t xml:space="preserve"> </w:t>
      </w:r>
      <w:r w:rsidRPr="0041002C">
        <w:t>co</w:t>
      </w:r>
      <w:r w:rsidRPr="00213389">
        <w:rPr>
          <w:spacing w:val="-3"/>
        </w:rPr>
        <w:t>n</w:t>
      </w:r>
      <w:r w:rsidRPr="00213389">
        <w:rPr>
          <w:spacing w:val="-1"/>
        </w:rPr>
        <w:t>t</w:t>
      </w:r>
      <w:r w:rsidRPr="00213389">
        <w:rPr>
          <w:spacing w:val="1"/>
        </w:rPr>
        <w:t>r</w:t>
      </w:r>
      <w:r w:rsidRPr="0041002C">
        <w:t>o</w:t>
      </w:r>
      <w:r w:rsidRPr="00213389">
        <w:rPr>
          <w:spacing w:val="-1"/>
        </w:rPr>
        <w:t>ll</w:t>
      </w:r>
      <w:r w:rsidRPr="0041002C">
        <w:t>a</w:t>
      </w:r>
      <w:r w:rsidRPr="00213389">
        <w:rPr>
          <w:spacing w:val="-1"/>
        </w:rPr>
        <w:t>bl</w:t>
      </w:r>
      <w:r w:rsidRPr="0041002C">
        <w:t xml:space="preserve">e at </w:t>
      </w:r>
      <w:r w:rsidRPr="00213389">
        <w:rPr>
          <w:spacing w:val="1"/>
        </w:rPr>
        <w:t>r</w:t>
      </w:r>
      <w:r w:rsidRPr="0041002C">
        <w:t>eta</w:t>
      </w:r>
      <w:r w:rsidRPr="00213389">
        <w:rPr>
          <w:spacing w:val="-1"/>
        </w:rPr>
        <w:t>i</w:t>
      </w:r>
      <w:r w:rsidRPr="0041002C">
        <w:t>l ch</w:t>
      </w:r>
      <w:r w:rsidRPr="00213389">
        <w:rPr>
          <w:spacing w:val="-1"/>
        </w:rPr>
        <w:t>ai</w:t>
      </w:r>
      <w:r w:rsidRPr="0041002C">
        <w:t xml:space="preserve">n </w:t>
      </w:r>
      <w:r w:rsidRPr="00213389">
        <w:rPr>
          <w:spacing w:val="-2"/>
        </w:rPr>
        <w:t>s</w:t>
      </w:r>
      <w:r w:rsidRPr="00213389">
        <w:rPr>
          <w:spacing w:val="1"/>
        </w:rPr>
        <w:t>t</w:t>
      </w:r>
      <w:r w:rsidRPr="00213389">
        <w:rPr>
          <w:spacing w:val="-3"/>
        </w:rPr>
        <w:t>o</w:t>
      </w:r>
      <w:r w:rsidRPr="00213389">
        <w:rPr>
          <w:spacing w:val="1"/>
        </w:rPr>
        <w:t>r</w:t>
      </w:r>
      <w:r w:rsidRPr="0041002C">
        <w:t>e l</w:t>
      </w:r>
      <w:r w:rsidRPr="00213389">
        <w:rPr>
          <w:spacing w:val="-1"/>
        </w:rPr>
        <w:t>e</w:t>
      </w:r>
      <w:r w:rsidRPr="00213389">
        <w:rPr>
          <w:spacing w:val="-2"/>
        </w:rPr>
        <w:t>v</w:t>
      </w:r>
      <w:r w:rsidRPr="0041002C">
        <w:t>el</w:t>
      </w:r>
    </w:p>
    <w:p w14:paraId="154ABAA0" w14:textId="77777777" w:rsidR="00213389" w:rsidRPr="0041002C" w:rsidRDefault="00213389" w:rsidP="00213389"/>
    <w:p w14:paraId="6EE65135" w14:textId="77777777" w:rsidR="000A15E7" w:rsidRDefault="000A15E7" w:rsidP="000A15E7">
      <w:pPr>
        <w:pStyle w:val="Heading2"/>
        <w:rPr>
          <w:lang w:val="en-ZA"/>
        </w:rPr>
      </w:pPr>
      <w:bookmarkStart w:id="1619" w:name="_Toc39528516"/>
      <w:bookmarkStart w:id="1620" w:name="_Toc46937295"/>
      <w:r>
        <w:rPr>
          <w:lang w:val="en-ZA"/>
        </w:rPr>
        <w:t>2.1</w:t>
      </w:r>
      <w:r>
        <w:rPr>
          <w:lang w:val="en-ZA"/>
        </w:rPr>
        <w:tab/>
        <w:t>Financial performance measures and ratios</w:t>
      </w:r>
      <w:bookmarkEnd w:id="1619"/>
      <w:bookmarkEnd w:id="1620"/>
    </w:p>
    <w:p w14:paraId="14C64A3B" w14:textId="77777777" w:rsidR="000A15E7" w:rsidRDefault="000A15E7" w:rsidP="000A15E7">
      <w:pPr>
        <w:pStyle w:val="Heading3"/>
        <w:rPr>
          <w:lang w:val="en-ZA"/>
        </w:rPr>
      </w:pPr>
      <w:bookmarkStart w:id="1621" w:name="_Toc39528517"/>
      <w:bookmarkStart w:id="1622" w:name="_Toc46937296"/>
      <w:r>
        <w:rPr>
          <w:lang w:val="en-ZA"/>
        </w:rPr>
        <w:t>2.1.1</w:t>
      </w:r>
      <w:r>
        <w:rPr>
          <w:lang w:val="en-ZA"/>
        </w:rPr>
        <w:tab/>
        <w:t>The objective of financial performance analysis</w:t>
      </w:r>
      <w:bookmarkEnd w:id="1621"/>
      <w:bookmarkEnd w:id="1622"/>
    </w:p>
    <w:p w14:paraId="161A632C" w14:textId="77777777" w:rsidR="00213389" w:rsidRDefault="00213389" w:rsidP="00213389">
      <w:pPr>
        <w:rPr>
          <w:bCs/>
          <w:iCs/>
          <w:lang w:val="en-ZA"/>
        </w:rPr>
      </w:pPr>
    </w:p>
    <w:p w14:paraId="0D5B4922" w14:textId="77777777" w:rsidR="000A15E7" w:rsidRDefault="000A15E7" w:rsidP="00213389">
      <w:pPr>
        <w:rPr>
          <w:lang w:val="en-ZA"/>
        </w:rPr>
      </w:pPr>
      <w:r w:rsidRPr="00FE7AC6">
        <w:rPr>
          <w:bCs/>
          <w:iCs/>
          <w:lang w:val="en-ZA"/>
        </w:rPr>
        <w:t>Financial analysis</w:t>
      </w:r>
      <w:r>
        <w:rPr>
          <w:lang w:val="en-ZA"/>
        </w:rPr>
        <w:t xml:space="preserve"> can be regarded as the process of scrutinising and evaluating the financial statements of a company to assess the financial performance and financial condition of that company. (Marx et. al)</w:t>
      </w:r>
    </w:p>
    <w:p w14:paraId="02114F08" w14:textId="77777777" w:rsidR="00213389" w:rsidRDefault="00213389" w:rsidP="00213389">
      <w:pPr>
        <w:rPr>
          <w:lang w:val="en-ZA"/>
        </w:rPr>
      </w:pPr>
    </w:p>
    <w:p w14:paraId="6D11A9CA" w14:textId="77777777" w:rsidR="000A15E7" w:rsidRDefault="000A15E7" w:rsidP="00213389">
      <w:pPr>
        <w:rPr>
          <w:lang w:val="en-ZA"/>
        </w:rPr>
      </w:pPr>
      <w:r>
        <w:rPr>
          <w:lang w:val="en-ZA"/>
        </w:rPr>
        <w:t xml:space="preserve">The </w:t>
      </w:r>
      <w:r w:rsidRPr="00BF1552">
        <w:rPr>
          <w:b/>
          <w:i/>
          <w:lang w:val="en-ZA"/>
        </w:rPr>
        <w:t>objective</w:t>
      </w:r>
      <w:r>
        <w:rPr>
          <w:lang w:val="en-ZA"/>
        </w:rPr>
        <w:t xml:space="preserve"> of financial statements is to provide information that is useful to a wide range of users about:</w:t>
      </w:r>
    </w:p>
    <w:p w14:paraId="59AB99F4" w14:textId="77777777" w:rsidR="000A15E7" w:rsidRPr="00FE7AC6" w:rsidRDefault="000A15E7" w:rsidP="002E23EC">
      <w:pPr>
        <w:pStyle w:val="ListParagraph"/>
        <w:numPr>
          <w:ilvl w:val="0"/>
          <w:numId w:val="509"/>
        </w:numPr>
        <w:contextualSpacing w:val="0"/>
        <w:rPr>
          <w:lang w:val="en-ZA"/>
        </w:rPr>
      </w:pPr>
      <w:r w:rsidRPr="00FE7AC6">
        <w:rPr>
          <w:lang w:val="en-ZA"/>
        </w:rPr>
        <w:t>the financial position;</w:t>
      </w:r>
    </w:p>
    <w:p w14:paraId="273E01E1" w14:textId="77777777" w:rsidR="000A15E7" w:rsidRPr="00FE7AC6" w:rsidRDefault="000A15E7" w:rsidP="002E23EC">
      <w:pPr>
        <w:pStyle w:val="ListParagraph"/>
        <w:numPr>
          <w:ilvl w:val="0"/>
          <w:numId w:val="509"/>
        </w:numPr>
        <w:contextualSpacing w:val="0"/>
        <w:rPr>
          <w:lang w:val="en-ZA"/>
        </w:rPr>
      </w:pPr>
      <w:r w:rsidRPr="00FE7AC6">
        <w:rPr>
          <w:lang w:val="en-ZA"/>
        </w:rPr>
        <w:t xml:space="preserve">performance; and </w:t>
      </w:r>
    </w:p>
    <w:p w14:paraId="10DADF38" w14:textId="77777777" w:rsidR="000A15E7" w:rsidRPr="00FE7AC6" w:rsidRDefault="000A15E7" w:rsidP="002E23EC">
      <w:pPr>
        <w:pStyle w:val="ListParagraph"/>
        <w:numPr>
          <w:ilvl w:val="0"/>
          <w:numId w:val="509"/>
        </w:numPr>
        <w:contextualSpacing w:val="0"/>
        <w:rPr>
          <w:lang w:val="en-ZA"/>
        </w:rPr>
      </w:pPr>
      <w:r w:rsidRPr="00FE7AC6">
        <w:rPr>
          <w:lang w:val="en-ZA"/>
        </w:rPr>
        <w:t>changes in the financial position of the reporting business. (Wells and Stainbank)</w:t>
      </w:r>
    </w:p>
    <w:p w14:paraId="37B22FF3" w14:textId="77777777" w:rsidR="00213389" w:rsidRDefault="00213389" w:rsidP="00213389">
      <w:pPr>
        <w:rPr>
          <w:rFonts w:cs="Arial"/>
          <w:lang w:val="en-ZA"/>
        </w:rPr>
      </w:pPr>
    </w:p>
    <w:p w14:paraId="49E6577E" w14:textId="77777777" w:rsidR="000A15E7" w:rsidRDefault="000A15E7" w:rsidP="00213389">
      <w:pPr>
        <w:rPr>
          <w:rFonts w:cs="Arial"/>
          <w:lang w:val="en-ZA"/>
        </w:rPr>
      </w:pPr>
      <w:r>
        <w:rPr>
          <w:rFonts w:cs="Arial"/>
          <w:lang w:val="en-ZA"/>
        </w:rPr>
        <w:t xml:space="preserve">The basic sources for financial analysis are the company’s income statement and balance sheet for the period(s) under examination. The data provided in these two statements can be used to calculate </w:t>
      </w:r>
      <w:r w:rsidRPr="00FE7AC6">
        <w:rPr>
          <w:rFonts w:cs="Arial"/>
          <w:lang w:val="en-ZA"/>
        </w:rPr>
        <w:t>various ratios that allow for the evaluation of certain aspects of financial performance and financial well-being.</w:t>
      </w:r>
    </w:p>
    <w:p w14:paraId="24B74AED" w14:textId="77777777" w:rsidR="00213389" w:rsidRPr="005C1254" w:rsidRDefault="00213389" w:rsidP="00213389">
      <w:pPr>
        <w:rPr>
          <w:rFonts w:cs="Arial"/>
          <w:highlight w:val="yellow"/>
          <w:lang w:val="en-ZA"/>
        </w:rPr>
      </w:pPr>
    </w:p>
    <w:p w14:paraId="26C22AE2" w14:textId="77777777" w:rsidR="000A15E7" w:rsidRPr="00FE7AC6" w:rsidRDefault="000A15E7" w:rsidP="00213389">
      <w:pPr>
        <w:spacing w:after="120"/>
        <w:rPr>
          <w:lang w:val="en-ZA"/>
        </w:rPr>
      </w:pPr>
      <w:r w:rsidRPr="00FE7AC6">
        <w:rPr>
          <w:lang w:val="en-ZA"/>
        </w:rPr>
        <w:t>Analysis of financial statements involve:</w:t>
      </w:r>
    </w:p>
    <w:p w14:paraId="01F3F034" w14:textId="77777777" w:rsidR="000A15E7" w:rsidRPr="00FE7AC6" w:rsidRDefault="000A15E7" w:rsidP="002E23EC">
      <w:pPr>
        <w:pStyle w:val="ListParagraph"/>
        <w:numPr>
          <w:ilvl w:val="0"/>
          <w:numId w:val="510"/>
        </w:numPr>
        <w:spacing w:after="120"/>
        <w:contextualSpacing w:val="0"/>
        <w:rPr>
          <w:lang w:val="en-ZA"/>
        </w:rPr>
      </w:pPr>
      <w:r w:rsidRPr="00FE7AC6">
        <w:rPr>
          <w:lang w:val="en-ZA"/>
        </w:rPr>
        <w:t>Comparing the business’ performance with that of other businesses in the same industry</w:t>
      </w:r>
      <w:r>
        <w:rPr>
          <w:lang w:val="en-ZA"/>
        </w:rPr>
        <w:t xml:space="preserve"> (or the chain store’s performance with that of other stores in the retail chain)</w:t>
      </w:r>
    </w:p>
    <w:p w14:paraId="0652B50A" w14:textId="77777777" w:rsidR="000A15E7" w:rsidRPr="00FE7AC6" w:rsidRDefault="000A15E7" w:rsidP="002E23EC">
      <w:pPr>
        <w:pStyle w:val="ListParagraph"/>
        <w:numPr>
          <w:ilvl w:val="0"/>
          <w:numId w:val="510"/>
        </w:numPr>
        <w:spacing w:after="120"/>
        <w:contextualSpacing w:val="0"/>
      </w:pPr>
      <w:r w:rsidRPr="00FE7AC6">
        <w:rPr>
          <w:lang w:val="en-ZA"/>
        </w:rPr>
        <w:t>Evaluating trends in the business’</w:t>
      </w:r>
      <w:r>
        <w:rPr>
          <w:lang w:val="en-ZA"/>
        </w:rPr>
        <w:t xml:space="preserve"> or chain store’s</w:t>
      </w:r>
      <w:r w:rsidRPr="00FE7AC6">
        <w:rPr>
          <w:lang w:val="en-ZA"/>
        </w:rPr>
        <w:t xml:space="preserve"> performance and financial position over time </w:t>
      </w:r>
    </w:p>
    <w:p w14:paraId="2DF7F250" w14:textId="77777777" w:rsidR="000A15E7" w:rsidRDefault="000A15E7" w:rsidP="002E23EC">
      <w:pPr>
        <w:pStyle w:val="ListParagraph"/>
        <w:numPr>
          <w:ilvl w:val="0"/>
          <w:numId w:val="510"/>
        </w:numPr>
        <w:contextualSpacing w:val="0"/>
        <w:rPr>
          <w:rStyle w:val="e24kjd"/>
        </w:rPr>
      </w:pPr>
      <w:r w:rsidRPr="00FE7AC6">
        <w:rPr>
          <w:lang w:val="en-ZA"/>
        </w:rPr>
        <w:t xml:space="preserve">Analysing the financial performance to take advantage of the business’ </w:t>
      </w:r>
      <w:r>
        <w:rPr>
          <w:lang w:val="en-ZA"/>
        </w:rPr>
        <w:t xml:space="preserve">or chain store’s </w:t>
      </w:r>
      <w:r w:rsidRPr="00FE7AC6">
        <w:rPr>
          <w:lang w:val="en-ZA"/>
        </w:rPr>
        <w:t>strengths and correct its weaknesses.</w:t>
      </w:r>
    </w:p>
    <w:p w14:paraId="1C17C1F2" w14:textId="77777777" w:rsidR="000A15E7" w:rsidRDefault="000A15E7" w:rsidP="00213389">
      <w:pPr>
        <w:rPr>
          <w:rFonts w:cs="Arial"/>
          <w:lang w:val="en-ZA"/>
        </w:rPr>
      </w:pPr>
    </w:p>
    <w:p w14:paraId="567811CE" w14:textId="77777777" w:rsidR="000A15E7" w:rsidRPr="00FE7AC6" w:rsidRDefault="000A15E7" w:rsidP="000A15E7">
      <w:pPr>
        <w:pStyle w:val="Heading3"/>
      </w:pPr>
      <w:bookmarkStart w:id="1623" w:name="_Toc39528518"/>
      <w:bookmarkStart w:id="1624" w:name="_Toc46937297"/>
      <w:r w:rsidRPr="00FE7AC6">
        <w:t>2.</w:t>
      </w:r>
      <w:r>
        <w:t>1</w:t>
      </w:r>
      <w:r w:rsidRPr="00FE7AC6">
        <w:t>.2</w:t>
      </w:r>
      <w:r w:rsidRPr="00FE7AC6">
        <w:tab/>
        <w:t>Financial performance measurement</w:t>
      </w:r>
      <w:bookmarkEnd w:id="1623"/>
      <w:bookmarkEnd w:id="1624"/>
    </w:p>
    <w:p w14:paraId="574FE676" w14:textId="77777777" w:rsidR="00213389" w:rsidRDefault="00213389" w:rsidP="00213389">
      <w:pPr>
        <w:rPr>
          <w:bCs/>
        </w:rPr>
      </w:pPr>
    </w:p>
    <w:p w14:paraId="2F491E20" w14:textId="77777777" w:rsidR="000A15E7" w:rsidRDefault="000A15E7" w:rsidP="00213389">
      <w:r>
        <w:rPr>
          <w:bCs/>
        </w:rPr>
        <w:t>A f</w:t>
      </w:r>
      <w:r w:rsidRPr="00934A43">
        <w:rPr>
          <w:bCs/>
        </w:rPr>
        <w:t>inancial performance measurement system</w:t>
      </w:r>
      <w:r w:rsidRPr="00934A43">
        <w:t xml:space="preserve"> provide</w:t>
      </w:r>
      <w:r>
        <w:t>s</w:t>
      </w:r>
      <w:r w:rsidRPr="00934A43">
        <w:t xml:space="preserve"> a set of tools and metrics to understand </w:t>
      </w:r>
      <w:r>
        <w:t>the</w:t>
      </w:r>
      <w:r w:rsidRPr="00934A43">
        <w:t xml:space="preserve"> financial situation</w:t>
      </w:r>
      <w:r>
        <w:t xml:space="preserve"> of the business</w:t>
      </w:r>
      <w:r w:rsidRPr="00934A43">
        <w:t xml:space="preserve">. </w:t>
      </w:r>
    </w:p>
    <w:p w14:paraId="231582A0" w14:textId="77777777" w:rsidR="00213389" w:rsidRDefault="00213389" w:rsidP="00213389"/>
    <w:p w14:paraId="0B40F52B" w14:textId="77777777" w:rsidR="000A15E7" w:rsidRPr="00934A43" w:rsidRDefault="000A15E7" w:rsidP="00861DEE">
      <w:pPr>
        <w:spacing w:after="120"/>
      </w:pPr>
      <w:r>
        <w:t>In a retail chain store, t</w:t>
      </w:r>
      <w:r w:rsidRPr="00934A43">
        <w:t>his information can be used for making better business decisions in a number of areas including:</w:t>
      </w:r>
    </w:p>
    <w:p w14:paraId="560A1935" w14:textId="77777777" w:rsidR="000A15E7" w:rsidRPr="00934A43" w:rsidRDefault="000A15E7" w:rsidP="002E23EC">
      <w:pPr>
        <w:pStyle w:val="ListParagraph"/>
        <w:numPr>
          <w:ilvl w:val="0"/>
          <w:numId w:val="511"/>
        </w:numPr>
        <w:spacing w:after="120"/>
        <w:contextualSpacing w:val="0"/>
      </w:pPr>
      <w:r>
        <w:t>P</w:t>
      </w:r>
      <w:r w:rsidRPr="00934A43">
        <w:t xml:space="preserve">rofitability </w:t>
      </w:r>
    </w:p>
    <w:p w14:paraId="5C75F4FF" w14:textId="77777777" w:rsidR="000A15E7" w:rsidRPr="00934A43" w:rsidRDefault="000A15E7" w:rsidP="002E23EC">
      <w:pPr>
        <w:pStyle w:val="ListParagraph"/>
        <w:numPr>
          <w:ilvl w:val="0"/>
          <w:numId w:val="511"/>
        </w:numPr>
        <w:spacing w:after="120"/>
        <w:contextualSpacing w:val="0"/>
      </w:pPr>
      <w:r w:rsidRPr="00934A43">
        <w:t xml:space="preserve">Pricing </w:t>
      </w:r>
    </w:p>
    <w:p w14:paraId="3444C64F" w14:textId="77777777" w:rsidR="000A15E7" w:rsidRPr="00934A43" w:rsidRDefault="000A15E7" w:rsidP="002E23EC">
      <w:pPr>
        <w:pStyle w:val="ListParagraph"/>
        <w:numPr>
          <w:ilvl w:val="0"/>
          <w:numId w:val="511"/>
        </w:numPr>
        <w:contextualSpacing w:val="0"/>
      </w:pPr>
      <w:r w:rsidRPr="00934A43">
        <w:t xml:space="preserve">Budgeting </w:t>
      </w:r>
    </w:p>
    <w:p w14:paraId="4D789F36" w14:textId="77777777" w:rsidR="000A15E7" w:rsidRDefault="000A15E7" w:rsidP="00213389">
      <w:pPr>
        <w:pStyle w:val="Default"/>
        <w:spacing w:line="360" w:lineRule="auto"/>
        <w:jc w:val="both"/>
      </w:pPr>
    </w:p>
    <w:p w14:paraId="2780C4A4" w14:textId="77777777" w:rsidR="000A15E7" w:rsidRDefault="000A15E7" w:rsidP="00213389">
      <w:r>
        <w:t>Financial performance is measured using a series of financial ratios that provide a quick and relatively simple means of examining the financial condition.</w:t>
      </w:r>
    </w:p>
    <w:p w14:paraId="1204A23F" w14:textId="77777777" w:rsidR="00213389" w:rsidRDefault="00213389" w:rsidP="00213389"/>
    <w:p w14:paraId="56D0F61F" w14:textId="77777777" w:rsidR="000A15E7" w:rsidRDefault="000A15E7" w:rsidP="00213389">
      <w:r>
        <w:t>Ratios are helpful when comparing the financial health of different businesses. They help to highlight the financial strengths and weaknesses of a business or chain store but they cannot explain why certain strengths and weaknesses exist or why certain changes have taken place.</w:t>
      </w:r>
    </w:p>
    <w:p w14:paraId="297ED5AF" w14:textId="77777777" w:rsidR="00213389" w:rsidRDefault="00213389" w:rsidP="00213389"/>
    <w:p w14:paraId="01D86CED" w14:textId="77777777" w:rsidR="000A15E7" w:rsidRDefault="000A15E7" w:rsidP="00213389">
      <w:r>
        <w:t>Ratios can be grouped into certain categories, each reflecting a particular aspect of financial performance or financial position.</w:t>
      </w:r>
    </w:p>
    <w:p w14:paraId="66D7651C" w14:textId="77777777" w:rsidR="00213389" w:rsidRDefault="00213389" w:rsidP="00213389"/>
    <w:p w14:paraId="704ED909" w14:textId="77777777" w:rsidR="000A15E7" w:rsidRDefault="000A15E7" w:rsidP="00213389">
      <w:pPr>
        <w:spacing w:after="120"/>
      </w:pPr>
      <w:r>
        <w:t>The following ratios will be discussed in this section:</w:t>
      </w:r>
    </w:p>
    <w:p w14:paraId="1BE91466" w14:textId="77777777" w:rsidR="000A15E7" w:rsidRPr="004516A9" w:rsidRDefault="000A15E7" w:rsidP="002E23EC">
      <w:pPr>
        <w:pStyle w:val="Default"/>
        <w:numPr>
          <w:ilvl w:val="0"/>
          <w:numId w:val="505"/>
        </w:numPr>
        <w:spacing w:line="360" w:lineRule="auto"/>
        <w:ind w:hanging="357"/>
        <w:jc w:val="both"/>
        <w:rPr>
          <w:sz w:val="20"/>
          <w:szCs w:val="20"/>
          <w:lang w:val="en-ZA"/>
        </w:rPr>
      </w:pPr>
      <w:r w:rsidRPr="004516A9">
        <w:rPr>
          <w:sz w:val="20"/>
          <w:szCs w:val="20"/>
          <w:lang w:val="en-ZA"/>
        </w:rPr>
        <w:t>Profitability</w:t>
      </w:r>
    </w:p>
    <w:p w14:paraId="57C056B5" w14:textId="77777777" w:rsidR="000A15E7" w:rsidRPr="004516A9" w:rsidRDefault="000A15E7" w:rsidP="002E23EC">
      <w:pPr>
        <w:pStyle w:val="Default"/>
        <w:numPr>
          <w:ilvl w:val="1"/>
          <w:numId w:val="505"/>
        </w:numPr>
        <w:spacing w:line="360" w:lineRule="auto"/>
        <w:ind w:hanging="357"/>
        <w:jc w:val="both"/>
        <w:rPr>
          <w:b/>
          <w:i/>
          <w:sz w:val="20"/>
          <w:szCs w:val="20"/>
          <w:lang w:val="en-ZA"/>
        </w:rPr>
      </w:pPr>
      <w:r w:rsidRPr="004516A9">
        <w:rPr>
          <w:i/>
          <w:sz w:val="20"/>
          <w:szCs w:val="20"/>
          <w:lang w:val="en-ZA"/>
        </w:rPr>
        <w:t>Gross profit margin</w:t>
      </w:r>
    </w:p>
    <w:p w14:paraId="08CB4CCD" w14:textId="77777777" w:rsidR="000A15E7" w:rsidRPr="004516A9" w:rsidRDefault="000A15E7" w:rsidP="002E23EC">
      <w:pPr>
        <w:pStyle w:val="Default"/>
        <w:numPr>
          <w:ilvl w:val="1"/>
          <w:numId w:val="505"/>
        </w:numPr>
        <w:spacing w:after="120" w:line="360" w:lineRule="auto"/>
        <w:jc w:val="both"/>
        <w:rPr>
          <w:b/>
          <w:i/>
          <w:sz w:val="20"/>
          <w:szCs w:val="20"/>
          <w:lang w:val="en-ZA"/>
        </w:rPr>
      </w:pPr>
      <w:r w:rsidRPr="004516A9">
        <w:rPr>
          <w:i/>
          <w:sz w:val="20"/>
          <w:szCs w:val="20"/>
          <w:lang w:val="en-ZA"/>
        </w:rPr>
        <w:t>Net profit margin</w:t>
      </w:r>
    </w:p>
    <w:p w14:paraId="7A4E0F4A" w14:textId="77777777" w:rsidR="000A15E7" w:rsidRPr="004516A9" w:rsidRDefault="000A15E7" w:rsidP="002E23EC">
      <w:pPr>
        <w:pStyle w:val="Default"/>
        <w:numPr>
          <w:ilvl w:val="0"/>
          <w:numId w:val="505"/>
        </w:numPr>
        <w:spacing w:line="360" w:lineRule="auto"/>
        <w:ind w:hanging="357"/>
        <w:jc w:val="both"/>
        <w:rPr>
          <w:b/>
          <w:i/>
          <w:sz w:val="20"/>
          <w:szCs w:val="20"/>
          <w:lang w:val="en-ZA"/>
        </w:rPr>
      </w:pPr>
      <w:r w:rsidRPr="004516A9">
        <w:rPr>
          <w:sz w:val="20"/>
          <w:szCs w:val="20"/>
          <w:lang w:val="en-ZA"/>
        </w:rPr>
        <w:t>Liquidity</w:t>
      </w:r>
    </w:p>
    <w:p w14:paraId="1FAD7A47" w14:textId="77777777" w:rsidR="000A15E7" w:rsidRPr="004516A9" w:rsidRDefault="000A15E7" w:rsidP="002E23EC">
      <w:pPr>
        <w:pStyle w:val="Default"/>
        <w:numPr>
          <w:ilvl w:val="1"/>
          <w:numId w:val="505"/>
        </w:numPr>
        <w:spacing w:line="360" w:lineRule="auto"/>
        <w:ind w:hanging="357"/>
        <w:jc w:val="both"/>
        <w:rPr>
          <w:b/>
          <w:i/>
          <w:sz w:val="20"/>
          <w:szCs w:val="20"/>
          <w:lang w:val="en-ZA"/>
        </w:rPr>
      </w:pPr>
      <w:r w:rsidRPr="004516A9">
        <w:rPr>
          <w:sz w:val="20"/>
          <w:szCs w:val="20"/>
          <w:lang w:val="en-ZA"/>
        </w:rPr>
        <w:t>Current ratio</w:t>
      </w:r>
    </w:p>
    <w:p w14:paraId="5D38BAF3" w14:textId="77777777" w:rsidR="000A15E7" w:rsidRPr="004516A9" w:rsidRDefault="000A15E7" w:rsidP="002E23EC">
      <w:pPr>
        <w:pStyle w:val="Default"/>
        <w:numPr>
          <w:ilvl w:val="1"/>
          <w:numId w:val="505"/>
        </w:numPr>
        <w:spacing w:after="120" w:line="360" w:lineRule="auto"/>
        <w:jc w:val="both"/>
        <w:rPr>
          <w:b/>
          <w:i/>
          <w:sz w:val="20"/>
          <w:szCs w:val="20"/>
          <w:lang w:val="en-ZA"/>
        </w:rPr>
      </w:pPr>
      <w:r w:rsidRPr="004516A9">
        <w:rPr>
          <w:sz w:val="20"/>
          <w:szCs w:val="20"/>
          <w:lang w:val="en-ZA"/>
        </w:rPr>
        <w:t>Quick ratio (acid test)</w:t>
      </w:r>
    </w:p>
    <w:p w14:paraId="6468EF37" w14:textId="77777777" w:rsidR="000A15E7" w:rsidRPr="004516A9" w:rsidRDefault="000A15E7" w:rsidP="002E23EC">
      <w:pPr>
        <w:pStyle w:val="Default"/>
        <w:numPr>
          <w:ilvl w:val="0"/>
          <w:numId w:val="505"/>
        </w:numPr>
        <w:spacing w:after="120" w:line="360" w:lineRule="auto"/>
        <w:jc w:val="both"/>
        <w:rPr>
          <w:b/>
          <w:i/>
          <w:sz w:val="20"/>
          <w:szCs w:val="20"/>
          <w:lang w:val="en-ZA"/>
        </w:rPr>
      </w:pPr>
      <w:r w:rsidRPr="004516A9">
        <w:rPr>
          <w:sz w:val="20"/>
          <w:szCs w:val="20"/>
          <w:lang w:val="en-ZA"/>
        </w:rPr>
        <w:t>Working capital</w:t>
      </w:r>
    </w:p>
    <w:p w14:paraId="28AE033F" w14:textId="77777777" w:rsidR="000A15E7" w:rsidRPr="004516A9" w:rsidRDefault="000A15E7" w:rsidP="002E23EC">
      <w:pPr>
        <w:pStyle w:val="Default"/>
        <w:numPr>
          <w:ilvl w:val="0"/>
          <w:numId w:val="505"/>
        </w:numPr>
        <w:spacing w:line="360" w:lineRule="auto"/>
        <w:ind w:hanging="357"/>
        <w:jc w:val="both"/>
        <w:rPr>
          <w:b/>
          <w:i/>
          <w:sz w:val="20"/>
          <w:szCs w:val="20"/>
          <w:lang w:val="en-ZA"/>
        </w:rPr>
      </w:pPr>
      <w:r w:rsidRPr="004516A9">
        <w:rPr>
          <w:sz w:val="20"/>
          <w:szCs w:val="20"/>
          <w:lang w:val="en-ZA"/>
        </w:rPr>
        <w:t>Activity ratios (asset/resource allocation</w:t>
      </w:r>
    </w:p>
    <w:p w14:paraId="36BF61CD" w14:textId="77777777" w:rsidR="000A15E7" w:rsidRPr="004516A9" w:rsidRDefault="000A15E7" w:rsidP="002E23EC">
      <w:pPr>
        <w:pStyle w:val="Default"/>
        <w:numPr>
          <w:ilvl w:val="1"/>
          <w:numId w:val="505"/>
        </w:numPr>
        <w:spacing w:line="360" w:lineRule="auto"/>
        <w:ind w:hanging="357"/>
        <w:jc w:val="both"/>
        <w:rPr>
          <w:b/>
          <w:i/>
          <w:sz w:val="20"/>
          <w:szCs w:val="20"/>
          <w:lang w:val="en-ZA"/>
        </w:rPr>
      </w:pPr>
      <w:r w:rsidRPr="004516A9">
        <w:rPr>
          <w:sz w:val="20"/>
          <w:szCs w:val="20"/>
          <w:lang w:val="en-ZA"/>
        </w:rPr>
        <w:t>Inventory (stock) turnover</w:t>
      </w:r>
    </w:p>
    <w:p w14:paraId="6717CE1C" w14:textId="77777777" w:rsidR="000A15E7" w:rsidRPr="004516A9" w:rsidRDefault="000A15E7" w:rsidP="002E23EC">
      <w:pPr>
        <w:pStyle w:val="Default"/>
        <w:numPr>
          <w:ilvl w:val="1"/>
          <w:numId w:val="505"/>
        </w:numPr>
        <w:spacing w:line="360" w:lineRule="auto"/>
        <w:ind w:hanging="357"/>
        <w:jc w:val="both"/>
        <w:rPr>
          <w:b/>
          <w:i/>
          <w:sz w:val="20"/>
          <w:szCs w:val="20"/>
          <w:lang w:val="en-ZA"/>
        </w:rPr>
      </w:pPr>
      <w:r w:rsidRPr="004516A9">
        <w:rPr>
          <w:sz w:val="20"/>
          <w:szCs w:val="20"/>
          <w:lang w:val="en-ZA"/>
        </w:rPr>
        <w:t>Average collection period</w:t>
      </w:r>
    </w:p>
    <w:p w14:paraId="174B03CE" w14:textId="77777777" w:rsidR="000A15E7" w:rsidRPr="004516A9" w:rsidRDefault="000A15E7" w:rsidP="002E23EC">
      <w:pPr>
        <w:pStyle w:val="Default"/>
        <w:numPr>
          <w:ilvl w:val="1"/>
          <w:numId w:val="505"/>
        </w:numPr>
        <w:spacing w:after="120" w:line="360" w:lineRule="auto"/>
        <w:jc w:val="both"/>
        <w:rPr>
          <w:b/>
          <w:i/>
          <w:sz w:val="20"/>
          <w:szCs w:val="20"/>
          <w:lang w:val="en-ZA"/>
        </w:rPr>
      </w:pPr>
      <w:r w:rsidRPr="004516A9">
        <w:rPr>
          <w:sz w:val="20"/>
          <w:szCs w:val="20"/>
          <w:lang w:val="en-ZA"/>
        </w:rPr>
        <w:t>Average payment period</w:t>
      </w:r>
    </w:p>
    <w:p w14:paraId="33DDC470" w14:textId="77777777" w:rsidR="000A15E7" w:rsidRPr="004516A9" w:rsidRDefault="000A15E7" w:rsidP="002E23EC">
      <w:pPr>
        <w:pStyle w:val="Default"/>
        <w:numPr>
          <w:ilvl w:val="0"/>
          <w:numId w:val="505"/>
        </w:numPr>
        <w:spacing w:line="360" w:lineRule="auto"/>
        <w:ind w:left="357" w:hanging="357"/>
        <w:jc w:val="both"/>
        <w:rPr>
          <w:b/>
          <w:i/>
          <w:sz w:val="20"/>
          <w:szCs w:val="20"/>
          <w:lang w:val="en-ZA"/>
        </w:rPr>
      </w:pPr>
      <w:r w:rsidRPr="004516A9">
        <w:rPr>
          <w:sz w:val="20"/>
          <w:szCs w:val="20"/>
          <w:lang w:val="en-ZA"/>
        </w:rPr>
        <w:t>Returns</w:t>
      </w:r>
    </w:p>
    <w:p w14:paraId="5DC5C4EB" w14:textId="77777777" w:rsidR="000A15E7" w:rsidRPr="004516A9" w:rsidRDefault="000A15E7" w:rsidP="002E23EC">
      <w:pPr>
        <w:pStyle w:val="Default"/>
        <w:numPr>
          <w:ilvl w:val="1"/>
          <w:numId w:val="505"/>
        </w:numPr>
        <w:spacing w:line="360" w:lineRule="auto"/>
        <w:jc w:val="both"/>
        <w:rPr>
          <w:b/>
          <w:i/>
          <w:sz w:val="20"/>
          <w:szCs w:val="20"/>
          <w:lang w:val="en-ZA"/>
        </w:rPr>
      </w:pPr>
      <w:r w:rsidRPr="004516A9">
        <w:rPr>
          <w:sz w:val="20"/>
          <w:szCs w:val="20"/>
          <w:lang w:val="en-ZA"/>
        </w:rPr>
        <w:t xml:space="preserve">Return on investment </w:t>
      </w:r>
    </w:p>
    <w:p w14:paraId="0720491C" w14:textId="77777777" w:rsidR="000A15E7" w:rsidRPr="004516A9" w:rsidRDefault="000A15E7" w:rsidP="00213389">
      <w:pPr>
        <w:pStyle w:val="Default"/>
        <w:spacing w:line="360" w:lineRule="auto"/>
        <w:jc w:val="both"/>
        <w:rPr>
          <w:b/>
          <w:i/>
          <w:sz w:val="20"/>
          <w:szCs w:val="20"/>
          <w:lang w:val="en-ZA"/>
        </w:rPr>
      </w:pPr>
    </w:p>
    <w:p w14:paraId="7CA17390" w14:textId="77777777" w:rsidR="000A15E7" w:rsidRDefault="000A15E7" w:rsidP="00213389">
      <w:pPr>
        <w:pStyle w:val="Heading4"/>
        <w:spacing w:line="360" w:lineRule="auto"/>
        <w:ind w:left="851" w:hanging="851"/>
        <w:rPr>
          <w:lang w:val="en-ZA"/>
        </w:rPr>
      </w:pPr>
      <w:r>
        <w:rPr>
          <w:lang w:val="en-ZA"/>
        </w:rPr>
        <w:t>2.1.2.1</w:t>
      </w:r>
      <w:r>
        <w:rPr>
          <w:lang w:val="en-ZA"/>
        </w:rPr>
        <w:tab/>
        <w:t>Gross profit</w:t>
      </w:r>
    </w:p>
    <w:p w14:paraId="58DB4496" w14:textId="77777777" w:rsidR="00213389" w:rsidRDefault="00213389" w:rsidP="00213389"/>
    <w:p w14:paraId="6EE31045" w14:textId="77777777" w:rsidR="000A15E7" w:rsidRDefault="000A15E7" w:rsidP="00213389">
      <w:r w:rsidRPr="008251F8">
        <w:t>Gross profit margin</w:t>
      </w:r>
      <w:r w:rsidRPr="006A454F">
        <w:t xml:space="preserve"> is a profitability ratio that measures how much of every </w:t>
      </w:r>
      <w:r>
        <w:t>Rand</w:t>
      </w:r>
      <w:r w:rsidRPr="006A454F">
        <w:t xml:space="preserve"> of</w:t>
      </w:r>
      <w:r>
        <w:t xml:space="preserve"> revenue</w:t>
      </w:r>
      <w:r w:rsidRPr="006A454F">
        <w:t xml:space="preserve"> is left over after paying</w:t>
      </w:r>
      <w:r>
        <w:t xml:space="preserve"> cost of goods sold (COGS)</w:t>
      </w:r>
      <w:r w:rsidRPr="006A454F">
        <w:t>.</w:t>
      </w:r>
      <w:r>
        <w:t xml:space="preserve"> </w:t>
      </w:r>
    </w:p>
    <w:p w14:paraId="17F428D8" w14:textId="77777777" w:rsidR="00213389" w:rsidRDefault="00213389" w:rsidP="00213389"/>
    <w:p w14:paraId="0CCFB107" w14:textId="77777777" w:rsidR="000A15E7" w:rsidRDefault="000A15E7" w:rsidP="00213389">
      <w:pPr>
        <w:rPr>
          <w:rStyle w:val="e24kjd"/>
        </w:rPr>
      </w:pPr>
      <w:r w:rsidRPr="0023255B">
        <w:t>Gross profit margin is calculated</w:t>
      </w:r>
      <w:r>
        <w:rPr>
          <w:rStyle w:val="e24kjd"/>
        </w:rPr>
        <w:t xml:space="preserve"> by subtracting cost of goods sold (COGS) from total revenue (sales) and dividing that number by total sales. </w:t>
      </w:r>
    </w:p>
    <w:p w14:paraId="16C702C2" w14:textId="77777777" w:rsidR="000A15E7" w:rsidRPr="00F06D3B" w:rsidRDefault="000A15E7" w:rsidP="00213389"/>
    <w:p w14:paraId="6BC17C34" w14:textId="77777777" w:rsidR="000A15E7" w:rsidRPr="004516A9" w:rsidRDefault="000A15E7" w:rsidP="00213389">
      <w:pPr>
        <w:spacing w:after="120"/>
      </w:pPr>
      <w:r w:rsidRPr="004516A9">
        <w:t>The gross profit margin ratio:</w:t>
      </w:r>
    </w:p>
    <w:p w14:paraId="78C6CBC7" w14:textId="77777777" w:rsidR="000A15E7" w:rsidRPr="004516A9" w:rsidRDefault="000A15E7" w:rsidP="002E23EC">
      <w:pPr>
        <w:pStyle w:val="ListParagraph"/>
        <w:numPr>
          <w:ilvl w:val="0"/>
          <w:numId w:val="512"/>
        </w:numPr>
        <w:spacing w:after="120"/>
        <w:contextualSpacing w:val="0"/>
      </w:pPr>
      <w:r w:rsidRPr="004516A9">
        <w:t xml:space="preserve">measures the percentage of each sales Rand remaining after the business has paid for its goods. </w:t>
      </w:r>
    </w:p>
    <w:p w14:paraId="7D8478EA" w14:textId="77777777" w:rsidR="000A15E7" w:rsidRPr="004516A9" w:rsidRDefault="000A15E7" w:rsidP="002E23EC">
      <w:pPr>
        <w:pStyle w:val="ListParagraph"/>
        <w:numPr>
          <w:ilvl w:val="0"/>
          <w:numId w:val="512"/>
        </w:numPr>
        <w:spacing w:after="120"/>
        <w:contextualSpacing w:val="0"/>
      </w:pPr>
      <w:r w:rsidRPr="004516A9">
        <w:t>gives the user an indication of the operating income of the business; and</w:t>
      </w:r>
    </w:p>
    <w:p w14:paraId="5E1FB14D" w14:textId="77777777" w:rsidR="000A15E7" w:rsidRPr="004516A9" w:rsidRDefault="000A15E7" w:rsidP="002E23EC">
      <w:pPr>
        <w:pStyle w:val="ListParagraph"/>
        <w:numPr>
          <w:ilvl w:val="0"/>
          <w:numId w:val="512"/>
        </w:numPr>
        <w:contextualSpacing w:val="0"/>
      </w:pPr>
      <w:r w:rsidRPr="004516A9">
        <w:t>affords the user insight into the efficiency of management in respect of its buying policy and the general administration of merchandise being purchased including control of stock and selling activities (Bekker &amp; Staude)</w:t>
      </w:r>
    </w:p>
    <w:p w14:paraId="00E1C067" w14:textId="77777777" w:rsidR="000A15E7" w:rsidRPr="00213389" w:rsidRDefault="000A15E7" w:rsidP="00213389">
      <w:pPr>
        <w:pStyle w:val="Default"/>
        <w:spacing w:line="360" w:lineRule="auto"/>
        <w:jc w:val="both"/>
        <w:rPr>
          <w:bCs/>
          <w:sz w:val="20"/>
          <w:szCs w:val="20"/>
        </w:rPr>
      </w:pPr>
    </w:p>
    <w:p w14:paraId="6F9ED255" w14:textId="77777777" w:rsidR="000A15E7" w:rsidRDefault="000A15E7" w:rsidP="00213389">
      <w:pPr>
        <w:pStyle w:val="Default"/>
        <w:spacing w:line="360" w:lineRule="auto"/>
        <w:jc w:val="both"/>
        <w:rPr>
          <w:b/>
          <w:bCs/>
          <w:i/>
          <w:sz w:val="20"/>
          <w:szCs w:val="20"/>
        </w:rPr>
      </w:pPr>
      <w:r w:rsidRPr="00213389">
        <w:rPr>
          <w:b/>
          <w:bCs/>
          <w:i/>
          <w:sz w:val="20"/>
          <w:szCs w:val="20"/>
        </w:rPr>
        <w:t xml:space="preserve">Gross profit formula: </w:t>
      </w:r>
    </w:p>
    <w:p w14:paraId="3AF7F972" w14:textId="77777777" w:rsidR="00213389" w:rsidRPr="00861DEE" w:rsidRDefault="00213389" w:rsidP="00213389">
      <w:pPr>
        <w:pStyle w:val="Default"/>
        <w:spacing w:line="360" w:lineRule="auto"/>
        <w:jc w:val="both"/>
        <w:rPr>
          <w:b/>
          <w:bCs/>
          <w:i/>
          <w:sz w:val="20"/>
          <w:szCs w:val="20"/>
        </w:rPr>
      </w:pPr>
    </w:p>
    <w:tbl>
      <w:tblPr>
        <w:tblStyle w:val="TableGrid"/>
        <w:tblW w:w="0" w:type="auto"/>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425"/>
        <w:gridCol w:w="3265"/>
      </w:tblGrid>
      <w:tr w:rsidR="00213389" w:rsidRPr="00861DEE" w14:paraId="4A22C4AB" w14:textId="77777777" w:rsidTr="00861DEE">
        <w:tc>
          <w:tcPr>
            <w:tcW w:w="1980" w:type="dxa"/>
            <w:vAlign w:val="center"/>
          </w:tcPr>
          <w:p w14:paraId="56296573" w14:textId="77777777" w:rsidR="00213389" w:rsidRPr="00861DEE" w:rsidRDefault="00213389" w:rsidP="00861DEE">
            <w:pPr>
              <w:pStyle w:val="Default"/>
              <w:jc w:val="right"/>
              <w:rPr>
                <w:bCs/>
                <w:sz w:val="20"/>
                <w:szCs w:val="20"/>
              </w:rPr>
            </w:pPr>
            <w:r w:rsidRPr="00861DEE">
              <w:rPr>
                <w:bCs/>
                <w:sz w:val="20"/>
                <w:szCs w:val="20"/>
              </w:rPr>
              <w:t>Gross profit margin</w:t>
            </w:r>
          </w:p>
        </w:tc>
        <w:tc>
          <w:tcPr>
            <w:tcW w:w="425" w:type="dxa"/>
            <w:vAlign w:val="center"/>
          </w:tcPr>
          <w:p w14:paraId="0D25E138" w14:textId="77777777" w:rsidR="00213389" w:rsidRPr="00861DEE" w:rsidRDefault="00213389" w:rsidP="00861DEE">
            <w:pPr>
              <w:pStyle w:val="Default"/>
              <w:jc w:val="center"/>
              <w:rPr>
                <w:bCs/>
                <w:sz w:val="20"/>
                <w:szCs w:val="20"/>
              </w:rPr>
            </w:pPr>
            <w:r w:rsidRPr="00861DEE">
              <w:rPr>
                <w:bCs/>
                <w:sz w:val="20"/>
                <w:szCs w:val="20"/>
              </w:rPr>
              <w:t>=</w:t>
            </w:r>
          </w:p>
        </w:tc>
        <w:tc>
          <w:tcPr>
            <w:tcW w:w="3265" w:type="dxa"/>
          </w:tcPr>
          <w:p w14:paraId="013DDF2A" w14:textId="77777777" w:rsidR="00213389" w:rsidRPr="00861DEE" w:rsidRDefault="00213389" w:rsidP="00861DEE">
            <w:pPr>
              <w:pStyle w:val="Default"/>
              <w:jc w:val="center"/>
              <w:rPr>
                <w:bCs/>
                <w:sz w:val="20"/>
                <w:szCs w:val="20"/>
                <w:u w:val="single"/>
              </w:rPr>
            </w:pPr>
            <w:r w:rsidRPr="00861DEE">
              <w:rPr>
                <w:bCs/>
                <w:sz w:val="20"/>
                <w:szCs w:val="20"/>
                <w:u w:val="single"/>
              </w:rPr>
              <w:t>Sales – Cost of goods sold</w:t>
            </w:r>
            <w:r w:rsidRPr="00861DEE">
              <w:rPr>
                <w:bCs/>
                <w:sz w:val="20"/>
                <w:szCs w:val="20"/>
              </w:rPr>
              <w:t xml:space="preserve"> X </w:t>
            </w:r>
            <w:r w:rsidRPr="00861DEE">
              <w:rPr>
                <w:bCs/>
                <w:sz w:val="20"/>
                <w:szCs w:val="20"/>
                <w:u w:val="single"/>
              </w:rPr>
              <w:t>100</w:t>
            </w:r>
          </w:p>
          <w:p w14:paraId="3DA6FC1D" w14:textId="77777777" w:rsidR="00213389" w:rsidRPr="00861DEE" w:rsidRDefault="00213389" w:rsidP="00861DEE">
            <w:pPr>
              <w:pStyle w:val="Default"/>
              <w:jc w:val="center"/>
              <w:rPr>
                <w:bCs/>
                <w:sz w:val="20"/>
                <w:szCs w:val="20"/>
              </w:rPr>
            </w:pPr>
            <w:r w:rsidRPr="00861DEE">
              <w:rPr>
                <w:bCs/>
                <w:sz w:val="20"/>
                <w:szCs w:val="20"/>
              </w:rPr>
              <w:t xml:space="preserve">                   Sales                    1</w:t>
            </w:r>
          </w:p>
        </w:tc>
      </w:tr>
    </w:tbl>
    <w:p w14:paraId="32DFBB26" w14:textId="77777777" w:rsidR="000A15E7" w:rsidRPr="00861DEE" w:rsidRDefault="000A15E7" w:rsidP="00213389">
      <w:pPr>
        <w:pStyle w:val="Default"/>
        <w:spacing w:line="360" w:lineRule="auto"/>
        <w:jc w:val="both"/>
        <w:rPr>
          <w:bCs/>
          <w:sz w:val="20"/>
          <w:szCs w:val="20"/>
        </w:rPr>
      </w:pPr>
    </w:p>
    <w:p w14:paraId="4C1B7147" w14:textId="77777777" w:rsidR="000A15E7" w:rsidRDefault="000A15E7" w:rsidP="00213389">
      <w:pPr>
        <w:pStyle w:val="Default"/>
        <w:spacing w:line="360" w:lineRule="auto"/>
        <w:jc w:val="both"/>
        <w:rPr>
          <w:b/>
          <w:bCs/>
          <w:i/>
          <w:sz w:val="20"/>
          <w:szCs w:val="20"/>
        </w:rPr>
      </w:pPr>
      <w:r w:rsidRPr="00213389">
        <w:rPr>
          <w:b/>
          <w:bCs/>
          <w:i/>
          <w:sz w:val="20"/>
          <w:szCs w:val="20"/>
        </w:rPr>
        <w:t>Example:</w:t>
      </w:r>
    </w:p>
    <w:p w14:paraId="53D58DC7" w14:textId="77777777" w:rsidR="00213389" w:rsidRPr="00213389" w:rsidRDefault="00213389" w:rsidP="00213389">
      <w:pPr>
        <w:pStyle w:val="Default"/>
        <w:spacing w:line="360" w:lineRule="auto"/>
        <w:jc w:val="both"/>
        <w:rPr>
          <w:b/>
          <w:bCs/>
          <w:i/>
          <w:sz w:val="20"/>
          <w:szCs w:val="20"/>
        </w:rPr>
      </w:pPr>
    </w:p>
    <w:p w14:paraId="42ACF518" w14:textId="77777777" w:rsidR="000A15E7" w:rsidRPr="00213389" w:rsidRDefault="000A15E7" w:rsidP="00213389">
      <w:pPr>
        <w:rPr>
          <w:rFonts w:cs="Arial"/>
          <w:szCs w:val="20"/>
        </w:rPr>
      </w:pPr>
      <w:r w:rsidRPr="00213389">
        <w:rPr>
          <w:rFonts w:cs="Arial"/>
          <w:szCs w:val="20"/>
        </w:rPr>
        <w:t>A shoe chain store sells shoes worth R5,000,000 over a period of 6 months.</w:t>
      </w:r>
    </w:p>
    <w:p w14:paraId="00435F7B" w14:textId="77777777" w:rsidR="000A15E7" w:rsidRPr="00213389" w:rsidRDefault="000A15E7" w:rsidP="00213389">
      <w:pPr>
        <w:rPr>
          <w:rFonts w:cs="Arial"/>
          <w:szCs w:val="20"/>
        </w:rPr>
      </w:pPr>
      <w:r w:rsidRPr="00213389">
        <w:rPr>
          <w:rFonts w:cs="Arial"/>
          <w:szCs w:val="20"/>
        </w:rPr>
        <w:t>During those 6 months, COGS was R2,000,000.</w:t>
      </w:r>
    </w:p>
    <w:p w14:paraId="33B2A948" w14:textId="77777777" w:rsidR="000A15E7" w:rsidRPr="00213389" w:rsidRDefault="000A15E7" w:rsidP="00213389">
      <w:pPr>
        <w:pStyle w:val="Default"/>
        <w:spacing w:line="360" w:lineRule="auto"/>
        <w:jc w:val="both"/>
        <w:rPr>
          <w:bCs/>
          <w:sz w:val="20"/>
          <w:szCs w:val="20"/>
        </w:rPr>
      </w:pPr>
    </w:p>
    <w:p w14:paraId="68150074" w14:textId="77777777" w:rsidR="000A15E7" w:rsidRPr="00213389" w:rsidRDefault="000A15E7" w:rsidP="00213389">
      <w:pPr>
        <w:pStyle w:val="Default"/>
        <w:spacing w:line="360" w:lineRule="auto"/>
        <w:jc w:val="both"/>
        <w:rPr>
          <w:bCs/>
          <w:sz w:val="20"/>
          <w:szCs w:val="20"/>
          <w:u w:val="single"/>
        </w:rPr>
      </w:pPr>
      <w:r w:rsidRPr="00213389">
        <w:rPr>
          <w:bCs/>
          <w:sz w:val="20"/>
          <w:szCs w:val="20"/>
          <w:u w:val="single"/>
        </w:rPr>
        <w:t>R5,000,000-2,000,000</w:t>
      </w:r>
      <w:r w:rsidRPr="00213389">
        <w:rPr>
          <w:bCs/>
          <w:sz w:val="20"/>
          <w:szCs w:val="20"/>
        </w:rPr>
        <w:t xml:space="preserve">   x   </w:t>
      </w:r>
      <w:r w:rsidRPr="00213389">
        <w:rPr>
          <w:bCs/>
          <w:sz w:val="20"/>
          <w:szCs w:val="20"/>
          <w:u w:val="single"/>
        </w:rPr>
        <w:t xml:space="preserve">100 </w:t>
      </w:r>
    </w:p>
    <w:p w14:paraId="08BF4D71" w14:textId="77777777" w:rsidR="000A15E7" w:rsidRPr="00213389" w:rsidRDefault="00213389" w:rsidP="00213389">
      <w:pPr>
        <w:pStyle w:val="Default"/>
        <w:spacing w:line="360" w:lineRule="auto"/>
        <w:jc w:val="both"/>
        <w:rPr>
          <w:bCs/>
          <w:sz w:val="20"/>
          <w:szCs w:val="20"/>
        </w:rPr>
      </w:pPr>
      <w:r>
        <w:rPr>
          <w:bCs/>
          <w:sz w:val="20"/>
          <w:szCs w:val="20"/>
        </w:rPr>
        <w:t xml:space="preserve">          </w:t>
      </w:r>
      <w:r w:rsidR="000A15E7" w:rsidRPr="00213389">
        <w:rPr>
          <w:bCs/>
          <w:sz w:val="20"/>
          <w:szCs w:val="20"/>
        </w:rPr>
        <w:t xml:space="preserve">R5,000,000    </w:t>
      </w:r>
      <w:r>
        <w:rPr>
          <w:bCs/>
          <w:sz w:val="20"/>
          <w:szCs w:val="20"/>
        </w:rPr>
        <w:t xml:space="preserve">        </w:t>
      </w:r>
      <w:r w:rsidR="000A15E7" w:rsidRPr="00213389">
        <w:rPr>
          <w:bCs/>
          <w:sz w:val="20"/>
          <w:szCs w:val="20"/>
        </w:rPr>
        <w:t xml:space="preserve">     1</w:t>
      </w:r>
    </w:p>
    <w:p w14:paraId="2E0A9FB9" w14:textId="77777777" w:rsidR="00213389" w:rsidRDefault="00213389" w:rsidP="00213389">
      <w:pPr>
        <w:pStyle w:val="Default"/>
        <w:spacing w:line="360" w:lineRule="auto"/>
        <w:jc w:val="both"/>
        <w:rPr>
          <w:bCs/>
          <w:sz w:val="20"/>
          <w:szCs w:val="20"/>
        </w:rPr>
      </w:pPr>
    </w:p>
    <w:p w14:paraId="689E5478" w14:textId="77777777" w:rsidR="000A15E7" w:rsidRPr="00213389" w:rsidRDefault="000A15E7" w:rsidP="00213389">
      <w:pPr>
        <w:pStyle w:val="Default"/>
        <w:spacing w:line="360" w:lineRule="auto"/>
        <w:jc w:val="both"/>
        <w:rPr>
          <w:bCs/>
          <w:sz w:val="20"/>
          <w:szCs w:val="20"/>
        </w:rPr>
      </w:pPr>
      <w:r w:rsidRPr="00213389">
        <w:rPr>
          <w:bCs/>
          <w:sz w:val="20"/>
          <w:szCs w:val="20"/>
        </w:rPr>
        <w:t>= 0.6%</w:t>
      </w:r>
    </w:p>
    <w:p w14:paraId="1D1B7EC0" w14:textId="77777777" w:rsidR="000A15E7" w:rsidRPr="00213389" w:rsidRDefault="000A15E7" w:rsidP="00213389">
      <w:pPr>
        <w:pStyle w:val="Default"/>
        <w:spacing w:line="360" w:lineRule="auto"/>
        <w:jc w:val="both"/>
        <w:rPr>
          <w:bCs/>
          <w:sz w:val="20"/>
          <w:szCs w:val="20"/>
        </w:rPr>
      </w:pPr>
    </w:p>
    <w:p w14:paraId="42DA4898" w14:textId="77777777" w:rsidR="000A15E7" w:rsidRDefault="000A15E7" w:rsidP="00213389">
      <w:pPr>
        <w:rPr>
          <w:rFonts w:cs="Arial"/>
          <w:szCs w:val="20"/>
        </w:rPr>
      </w:pPr>
      <w:r w:rsidRPr="00213389">
        <w:rPr>
          <w:rFonts w:cs="Arial"/>
          <w:szCs w:val="20"/>
        </w:rPr>
        <w:t>The gross profit margin percentage tells us that the store in ABC Shoes retail chain has 60% of its revenues left over after it pays the direct costs associated with selling the shoes.</w:t>
      </w:r>
    </w:p>
    <w:p w14:paraId="4B1FB593" w14:textId="77777777" w:rsidR="00213389" w:rsidRPr="00213389" w:rsidRDefault="00213389" w:rsidP="00213389">
      <w:pPr>
        <w:rPr>
          <w:rFonts w:cs="Arial"/>
          <w:szCs w:val="20"/>
          <w:lang w:eastAsia="en-GB"/>
        </w:rPr>
      </w:pPr>
    </w:p>
    <w:p w14:paraId="1A85B7C0" w14:textId="77777777" w:rsidR="000A15E7" w:rsidRDefault="000A15E7" w:rsidP="00213389">
      <w:pPr>
        <w:rPr>
          <w:rFonts w:cs="Arial"/>
          <w:szCs w:val="20"/>
        </w:rPr>
      </w:pPr>
      <w:r w:rsidRPr="00213389">
        <w:rPr>
          <w:rFonts w:cs="Arial"/>
          <w:szCs w:val="20"/>
        </w:rPr>
        <w:t>This gross profit, which equates to R3 million in the above example (R5 million in revenues minus R2 million in COGS), represents money left over that the store can use for operating expenses, interest, taxes, etc.</w:t>
      </w:r>
    </w:p>
    <w:p w14:paraId="16E6F115" w14:textId="77777777" w:rsidR="00213389" w:rsidRPr="00213389" w:rsidRDefault="00213389" w:rsidP="00213389">
      <w:pPr>
        <w:rPr>
          <w:rFonts w:cs="Arial"/>
          <w:szCs w:val="20"/>
        </w:rPr>
      </w:pPr>
    </w:p>
    <w:p w14:paraId="34BB6C2D" w14:textId="77777777" w:rsidR="000A15E7" w:rsidRPr="00213389" w:rsidRDefault="000A15E7" w:rsidP="00213389">
      <w:pPr>
        <w:pStyle w:val="Default"/>
        <w:spacing w:line="360" w:lineRule="auto"/>
        <w:jc w:val="both"/>
        <w:rPr>
          <w:bCs/>
          <w:sz w:val="20"/>
          <w:szCs w:val="20"/>
        </w:rPr>
      </w:pPr>
      <w:r w:rsidRPr="00213389">
        <w:rPr>
          <w:bCs/>
          <w:sz w:val="20"/>
          <w:szCs w:val="20"/>
        </w:rPr>
        <w:t>In the example, for every R1 worth of goods sold the business makes a gross profit of 60 cents.</w:t>
      </w:r>
    </w:p>
    <w:p w14:paraId="1531C102" w14:textId="77777777" w:rsidR="000A15E7" w:rsidRDefault="000A15E7" w:rsidP="00213389">
      <w:pPr>
        <w:pStyle w:val="Default"/>
        <w:spacing w:line="360" w:lineRule="auto"/>
        <w:jc w:val="both"/>
        <w:rPr>
          <w:b/>
          <w:bCs/>
          <w:i/>
          <w:sz w:val="20"/>
          <w:szCs w:val="20"/>
        </w:rPr>
      </w:pPr>
    </w:p>
    <w:p w14:paraId="30C62838" w14:textId="77777777" w:rsidR="00861DEE" w:rsidRDefault="00861DEE" w:rsidP="00213389">
      <w:pPr>
        <w:pStyle w:val="Default"/>
        <w:spacing w:line="360" w:lineRule="auto"/>
        <w:jc w:val="both"/>
        <w:rPr>
          <w:b/>
          <w:bCs/>
          <w:i/>
          <w:sz w:val="20"/>
          <w:szCs w:val="20"/>
        </w:rPr>
      </w:pPr>
    </w:p>
    <w:p w14:paraId="3D01B28D" w14:textId="77777777" w:rsidR="000A15E7" w:rsidRPr="00213389" w:rsidRDefault="000A15E7" w:rsidP="00213389">
      <w:pPr>
        <w:spacing w:after="120"/>
        <w:rPr>
          <w:rFonts w:cs="Arial"/>
          <w:b/>
          <w:bCs/>
          <w:szCs w:val="20"/>
        </w:rPr>
      </w:pPr>
      <w:r w:rsidRPr="00213389">
        <w:rPr>
          <w:rFonts w:cs="Arial"/>
          <w:b/>
          <w:bCs/>
          <w:szCs w:val="20"/>
        </w:rPr>
        <w:t>Interpretation:</w:t>
      </w:r>
    </w:p>
    <w:p w14:paraId="052BACA2" w14:textId="77777777" w:rsidR="000A15E7" w:rsidRPr="00213389" w:rsidRDefault="000A15E7" w:rsidP="002E23EC">
      <w:pPr>
        <w:pStyle w:val="ListParagraph"/>
        <w:numPr>
          <w:ilvl w:val="0"/>
          <w:numId w:val="513"/>
        </w:numPr>
        <w:spacing w:after="120"/>
        <w:contextualSpacing w:val="0"/>
        <w:rPr>
          <w:rFonts w:cs="Arial"/>
          <w:szCs w:val="20"/>
        </w:rPr>
      </w:pPr>
      <w:r w:rsidRPr="00213389">
        <w:rPr>
          <w:rFonts w:cs="Arial"/>
          <w:szCs w:val="20"/>
        </w:rPr>
        <w:t>A high gross profit ratio may indicate either purchases at low prices or sales at high process, or both.</w:t>
      </w:r>
    </w:p>
    <w:p w14:paraId="778A7B6B" w14:textId="77777777" w:rsidR="000A15E7" w:rsidRDefault="000A15E7" w:rsidP="002E23EC">
      <w:pPr>
        <w:pStyle w:val="ListParagraph"/>
        <w:numPr>
          <w:ilvl w:val="0"/>
          <w:numId w:val="513"/>
        </w:numPr>
        <w:spacing w:after="120"/>
        <w:contextualSpacing w:val="0"/>
      </w:pPr>
      <w:r w:rsidRPr="00213389">
        <w:rPr>
          <w:rFonts w:cs="Arial"/>
          <w:szCs w:val="20"/>
        </w:rPr>
        <w:t>A low gross profit ratio may indicate either low mark-ups or high merchandise costs as a result of poor buying practices. It could also indicate that the business is selling at low prices in order to</w:t>
      </w:r>
      <w:r>
        <w:t xml:space="preserve"> obtain large sales volumes. This can only be profitable if the high sales volume is accompanied by low operating expenses.</w:t>
      </w:r>
    </w:p>
    <w:p w14:paraId="16ADBD65" w14:textId="77777777" w:rsidR="000A15E7" w:rsidRPr="008251F8" w:rsidRDefault="000A15E7" w:rsidP="002E23EC">
      <w:pPr>
        <w:pStyle w:val="Default"/>
        <w:numPr>
          <w:ilvl w:val="0"/>
          <w:numId w:val="506"/>
        </w:numPr>
        <w:spacing w:after="120" w:line="360" w:lineRule="auto"/>
        <w:ind w:left="357" w:hanging="357"/>
        <w:jc w:val="both"/>
        <w:rPr>
          <w:bCs/>
          <w:sz w:val="20"/>
          <w:szCs w:val="20"/>
        </w:rPr>
      </w:pPr>
      <w:r w:rsidRPr="008251F8">
        <w:rPr>
          <w:b/>
          <w:sz w:val="20"/>
          <w:szCs w:val="20"/>
        </w:rPr>
        <w:t>An increase in the gross profit</w:t>
      </w:r>
      <w:r w:rsidRPr="008251F8">
        <w:rPr>
          <w:bCs/>
          <w:sz w:val="20"/>
          <w:szCs w:val="20"/>
        </w:rPr>
        <w:t xml:space="preserve"> ratio may indicate (Bekker &amp; Staude):</w:t>
      </w:r>
    </w:p>
    <w:p w14:paraId="2247998B" w14:textId="77777777" w:rsidR="000A15E7" w:rsidRPr="008251F8" w:rsidRDefault="000A15E7" w:rsidP="002E23EC">
      <w:pPr>
        <w:pStyle w:val="Default"/>
        <w:numPr>
          <w:ilvl w:val="1"/>
          <w:numId w:val="506"/>
        </w:numPr>
        <w:spacing w:after="120" w:line="360" w:lineRule="auto"/>
        <w:jc w:val="both"/>
        <w:rPr>
          <w:bCs/>
          <w:sz w:val="20"/>
          <w:szCs w:val="20"/>
        </w:rPr>
      </w:pPr>
      <w:r w:rsidRPr="008251F8">
        <w:rPr>
          <w:bCs/>
          <w:sz w:val="20"/>
          <w:szCs w:val="20"/>
        </w:rPr>
        <w:t>An increase in the selling price of goods sold without any corresponding increase in the cost of sales</w:t>
      </w:r>
    </w:p>
    <w:p w14:paraId="2FDA38C6" w14:textId="77777777" w:rsidR="000A15E7" w:rsidRPr="008251F8" w:rsidRDefault="000A15E7" w:rsidP="002E23EC">
      <w:pPr>
        <w:pStyle w:val="Default"/>
        <w:numPr>
          <w:ilvl w:val="1"/>
          <w:numId w:val="506"/>
        </w:numPr>
        <w:spacing w:after="120" w:line="360" w:lineRule="auto"/>
        <w:jc w:val="both"/>
        <w:rPr>
          <w:bCs/>
          <w:sz w:val="20"/>
          <w:szCs w:val="20"/>
        </w:rPr>
      </w:pPr>
      <w:r w:rsidRPr="008251F8">
        <w:rPr>
          <w:bCs/>
          <w:sz w:val="20"/>
          <w:szCs w:val="20"/>
        </w:rPr>
        <w:t>A decrease in cost of sales which was not reflected in the selling price of goods</w:t>
      </w:r>
    </w:p>
    <w:p w14:paraId="61C0BE26" w14:textId="77777777" w:rsidR="000A15E7" w:rsidRPr="008251F8" w:rsidRDefault="000A15E7" w:rsidP="002E23EC">
      <w:pPr>
        <w:pStyle w:val="Default"/>
        <w:numPr>
          <w:ilvl w:val="1"/>
          <w:numId w:val="506"/>
        </w:numPr>
        <w:spacing w:after="120" w:line="360" w:lineRule="auto"/>
        <w:jc w:val="both"/>
        <w:rPr>
          <w:bCs/>
          <w:sz w:val="20"/>
          <w:szCs w:val="20"/>
        </w:rPr>
      </w:pPr>
      <w:r w:rsidRPr="008251F8">
        <w:rPr>
          <w:bCs/>
          <w:sz w:val="20"/>
          <w:szCs w:val="20"/>
        </w:rPr>
        <w:t>Stock at the beginning of the period valued at a figure lower than it should have been</w:t>
      </w:r>
    </w:p>
    <w:p w14:paraId="3A4B96D0" w14:textId="77777777" w:rsidR="000A15E7" w:rsidRPr="008251F8" w:rsidRDefault="000A15E7" w:rsidP="002E23EC">
      <w:pPr>
        <w:pStyle w:val="Default"/>
        <w:numPr>
          <w:ilvl w:val="1"/>
          <w:numId w:val="506"/>
        </w:numPr>
        <w:spacing w:after="120" w:line="360" w:lineRule="auto"/>
        <w:jc w:val="both"/>
        <w:rPr>
          <w:bCs/>
          <w:sz w:val="20"/>
          <w:szCs w:val="20"/>
        </w:rPr>
      </w:pPr>
      <w:r w:rsidRPr="008251F8">
        <w:rPr>
          <w:bCs/>
          <w:sz w:val="20"/>
          <w:szCs w:val="20"/>
        </w:rPr>
        <w:t>Stock at the end valued at prices which were too high.</w:t>
      </w:r>
    </w:p>
    <w:p w14:paraId="00E58FB2" w14:textId="77777777" w:rsidR="000A15E7" w:rsidRPr="008251F8" w:rsidRDefault="000A15E7" w:rsidP="002E23EC">
      <w:pPr>
        <w:pStyle w:val="ListParagraph"/>
        <w:numPr>
          <w:ilvl w:val="0"/>
          <w:numId w:val="506"/>
        </w:numPr>
        <w:spacing w:after="120"/>
        <w:contextualSpacing w:val="0"/>
      </w:pPr>
      <w:r w:rsidRPr="008251F8">
        <w:rPr>
          <w:b/>
          <w:bCs/>
        </w:rPr>
        <w:t>A decrease in the gross profit ratio</w:t>
      </w:r>
      <w:r w:rsidRPr="008251F8">
        <w:t xml:space="preserve"> may indicate:</w:t>
      </w:r>
    </w:p>
    <w:p w14:paraId="01C642E2" w14:textId="77777777" w:rsidR="000A15E7" w:rsidRPr="008251F8" w:rsidRDefault="000A15E7" w:rsidP="002E23EC">
      <w:pPr>
        <w:pStyle w:val="ListParagraph"/>
        <w:numPr>
          <w:ilvl w:val="1"/>
          <w:numId w:val="506"/>
        </w:numPr>
        <w:spacing w:after="120"/>
        <w:contextualSpacing w:val="0"/>
      </w:pPr>
      <w:r w:rsidRPr="008251F8">
        <w:t>A decrease in the selling price of goods sold without any corresponding decrease in costs of sales</w:t>
      </w:r>
    </w:p>
    <w:p w14:paraId="2E0099D1" w14:textId="77777777" w:rsidR="000A15E7" w:rsidRPr="008251F8" w:rsidRDefault="000A15E7" w:rsidP="002E23EC">
      <w:pPr>
        <w:pStyle w:val="ListParagraph"/>
        <w:numPr>
          <w:ilvl w:val="1"/>
          <w:numId w:val="506"/>
        </w:numPr>
        <w:spacing w:after="120"/>
        <w:contextualSpacing w:val="0"/>
      </w:pPr>
      <w:r w:rsidRPr="008251F8">
        <w:t>An increase in cost of sales without the corresponding increase in the selling price of the goods sold</w:t>
      </w:r>
    </w:p>
    <w:p w14:paraId="6819B15D" w14:textId="77777777" w:rsidR="000A15E7" w:rsidRPr="008251F8" w:rsidRDefault="000A15E7" w:rsidP="002E23EC">
      <w:pPr>
        <w:pStyle w:val="ListParagraph"/>
        <w:numPr>
          <w:ilvl w:val="1"/>
          <w:numId w:val="506"/>
        </w:numPr>
        <w:spacing w:after="120"/>
        <w:contextualSpacing w:val="0"/>
      </w:pPr>
      <w:r w:rsidRPr="008251F8">
        <w:t>Stock at the end valued too low</w:t>
      </w:r>
    </w:p>
    <w:p w14:paraId="3CB62473" w14:textId="77777777" w:rsidR="000A15E7" w:rsidRPr="008251F8" w:rsidRDefault="000A15E7" w:rsidP="002E23EC">
      <w:pPr>
        <w:pStyle w:val="ListParagraph"/>
        <w:numPr>
          <w:ilvl w:val="1"/>
          <w:numId w:val="506"/>
        </w:numPr>
        <w:spacing w:after="120"/>
        <w:contextualSpacing w:val="0"/>
      </w:pPr>
      <w:r w:rsidRPr="008251F8">
        <w:t xml:space="preserve">Stock at the beginning valued at a figure higher than it should have been </w:t>
      </w:r>
    </w:p>
    <w:p w14:paraId="32A121E6" w14:textId="77777777" w:rsidR="000A15E7" w:rsidRDefault="000A15E7" w:rsidP="002E23EC">
      <w:pPr>
        <w:pStyle w:val="ListParagraph"/>
        <w:numPr>
          <w:ilvl w:val="0"/>
          <w:numId w:val="506"/>
        </w:numPr>
        <w:spacing w:after="120"/>
        <w:contextualSpacing w:val="0"/>
      </w:pPr>
      <w:r w:rsidRPr="008251F8">
        <w:rPr>
          <w:b/>
          <w:bCs/>
        </w:rPr>
        <w:t>Unsatisfactory gross profit ratios</w:t>
      </w:r>
      <w:r>
        <w:t xml:space="preserve"> could also be the result of:</w:t>
      </w:r>
    </w:p>
    <w:p w14:paraId="6A9E5163" w14:textId="77777777" w:rsidR="000A15E7" w:rsidRDefault="000A15E7" w:rsidP="002E23EC">
      <w:pPr>
        <w:pStyle w:val="ListParagraph"/>
        <w:numPr>
          <w:ilvl w:val="0"/>
          <w:numId w:val="514"/>
        </w:numPr>
        <w:spacing w:after="120"/>
        <w:contextualSpacing w:val="0"/>
      </w:pPr>
      <w:r>
        <w:t>Having paid for all purchases although they may not have been received</w:t>
      </w:r>
    </w:p>
    <w:p w14:paraId="56A54530" w14:textId="77777777" w:rsidR="000A15E7" w:rsidRDefault="000A15E7" w:rsidP="002E23EC">
      <w:pPr>
        <w:pStyle w:val="ListParagraph"/>
        <w:numPr>
          <w:ilvl w:val="0"/>
          <w:numId w:val="514"/>
        </w:numPr>
        <w:spacing w:after="120"/>
        <w:contextualSpacing w:val="0"/>
      </w:pPr>
      <w:r>
        <w:t>Prices that are too low or goods that are priced incorrectly</w:t>
      </w:r>
    </w:p>
    <w:p w14:paraId="1D5C36CE" w14:textId="77777777" w:rsidR="000A15E7" w:rsidRDefault="000A15E7" w:rsidP="002E23EC">
      <w:pPr>
        <w:pStyle w:val="ListParagraph"/>
        <w:numPr>
          <w:ilvl w:val="0"/>
          <w:numId w:val="514"/>
        </w:numPr>
        <w:spacing w:after="120"/>
        <w:contextualSpacing w:val="0"/>
      </w:pPr>
      <w:r>
        <w:t>Too many sales at a discount</w:t>
      </w:r>
    </w:p>
    <w:p w14:paraId="75AF33AE" w14:textId="77777777" w:rsidR="000A15E7" w:rsidRDefault="000A15E7" w:rsidP="002E23EC">
      <w:pPr>
        <w:pStyle w:val="ListParagraph"/>
        <w:numPr>
          <w:ilvl w:val="0"/>
          <w:numId w:val="514"/>
        </w:numPr>
        <w:contextualSpacing w:val="0"/>
      </w:pPr>
      <w:r>
        <w:t>Shoplifting or pilfering of stock</w:t>
      </w:r>
    </w:p>
    <w:p w14:paraId="5D5E98EA" w14:textId="77777777" w:rsidR="000A15E7" w:rsidRDefault="000A15E7" w:rsidP="00213389">
      <w:pPr>
        <w:rPr>
          <w:rFonts w:cs="Arial"/>
          <w:bCs/>
        </w:rPr>
      </w:pPr>
    </w:p>
    <w:p w14:paraId="111D28D8" w14:textId="77777777" w:rsidR="000A15E7" w:rsidRDefault="000A15E7" w:rsidP="00213389">
      <w:pPr>
        <w:pStyle w:val="Heading4"/>
        <w:spacing w:line="360" w:lineRule="auto"/>
        <w:rPr>
          <w:lang w:val="en-ZA"/>
        </w:rPr>
      </w:pPr>
      <w:r>
        <w:rPr>
          <w:lang w:val="en-ZA"/>
        </w:rPr>
        <w:t>2.1.2.2</w:t>
      </w:r>
      <w:r>
        <w:rPr>
          <w:lang w:val="en-ZA"/>
        </w:rPr>
        <w:tab/>
        <w:t>Net profit</w:t>
      </w:r>
    </w:p>
    <w:p w14:paraId="26B4A629" w14:textId="77777777" w:rsidR="00213389" w:rsidRDefault="00213389" w:rsidP="00213389"/>
    <w:p w14:paraId="7B573581" w14:textId="77777777" w:rsidR="000A15E7" w:rsidRDefault="000A15E7" w:rsidP="00213389">
      <w:r>
        <w:t>The net profit ratio depends mainly on operating expenses and pricing policies.</w:t>
      </w:r>
    </w:p>
    <w:p w14:paraId="5BAC820F" w14:textId="77777777" w:rsidR="00213389" w:rsidRDefault="00213389" w:rsidP="00213389"/>
    <w:p w14:paraId="04065E62" w14:textId="77777777" w:rsidR="000A15E7" w:rsidRDefault="000A15E7" w:rsidP="00213389">
      <w:pPr>
        <w:rPr>
          <w:b/>
          <w:i/>
        </w:rPr>
      </w:pPr>
      <w:r>
        <w:rPr>
          <w:b/>
          <w:i/>
        </w:rPr>
        <w:t>What it measures:</w:t>
      </w:r>
    </w:p>
    <w:p w14:paraId="035F7C6B" w14:textId="77777777" w:rsidR="00213389" w:rsidRDefault="00213389" w:rsidP="00213389"/>
    <w:p w14:paraId="0134CBCC" w14:textId="77777777" w:rsidR="000A15E7" w:rsidRDefault="000A15E7" w:rsidP="00213389">
      <w:r>
        <w:t xml:space="preserve">The net profit ratio measures the difference between what the business receives in gross income and what it spends in the process of conducting business. </w:t>
      </w:r>
    </w:p>
    <w:p w14:paraId="617B0A0E" w14:textId="77777777" w:rsidR="000A15E7" w:rsidRDefault="000A15E7" w:rsidP="00213389">
      <w:pPr>
        <w:pStyle w:val="Default"/>
        <w:spacing w:line="360" w:lineRule="auto"/>
        <w:jc w:val="both"/>
        <w:rPr>
          <w:b/>
          <w:bCs/>
          <w:i/>
          <w:sz w:val="20"/>
          <w:szCs w:val="20"/>
        </w:rPr>
      </w:pPr>
      <w:r w:rsidRPr="00213389">
        <w:rPr>
          <w:b/>
          <w:bCs/>
          <w:i/>
          <w:sz w:val="20"/>
          <w:szCs w:val="20"/>
        </w:rPr>
        <w:t>Formula:</w:t>
      </w:r>
    </w:p>
    <w:p w14:paraId="483D96B9" w14:textId="77777777" w:rsidR="00861DEE" w:rsidRPr="00213389" w:rsidRDefault="00861DEE" w:rsidP="00213389">
      <w:pPr>
        <w:pStyle w:val="Default"/>
        <w:spacing w:line="360" w:lineRule="auto"/>
        <w:jc w:val="both"/>
        <w:rPr>
          <w:b/>
          <w:bCs/>
          <w:i/>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25"/>
        <w:gridCol w:w="1706"/>
      </w:tblGrid>
      <w:tr w:rsidR="00861DEE" w:rsidRPr="00861DEE" w14:paraId="7A16B18E" w14:textId="77777777" w:rsidTr="00861DEE">
        <w:trPr>
          <w:jc w:val="center"/>
        </w:trPr>
        <w:tc>
          <w:tcPr>
            <w:tcW w:w="1559" w:type="dxa"/>
            <w:vAlign w:val="center"/>
          </w:tcPr>
          <w:p w14:paraId="7DCC2220" w14:textId="77777777" w:rsidR="00861DEE" w:rsidRPr="00861DEE" w:rsidRDefault="00861DEE" w:rsidP="00861DEE">
            <w:pPr>
              <w:pStyle w:val="Default"/>
              <w:jc w:val="right"/>
              <w:rPr>
                <w:bCs/>
                <w:sz w:val="20"/>
                <w:szCs w:val="20"/>
              </w:rPr>
            </w:pPr>
            <w:r w:rsidRPr="00861DEE">
              <w:rPr>
                <w:bCs/>
                <w:sz w:val="20"/>
                <w:szCs w:val="20"/>
              </w:rPr>
              <w:t>Net profit ratio</w:t>
            </w:r>
          </w:p>
        </w:tc>
        <w:tc>
          <w:tcPr>
            <w:tcW w:w="425" w:type="dxa"/>
            <w:vAlign w:val="center"/>
          </w:tcPr>
          <w:p w14:paraId="1B462D8C" w14:textId="77777777" w:rsidR="00861DEE" w:rsidRPr="00861DEE" w:rsidRDefault="00861DEE" w:rsidP="00861DEE">
            <w:pPr>
              <w:pStyle w:val="Default"/>
              <w:jc w:val="center"/>
              <w:rPr>
                <w:bCs/>
                <w:sz w:val="20"/>
                <w:szCs w:val="20"/>
              </w:rPr>
            </w:pPr>
            <w:r w:rsidRPr="00861DEE">
              <w:rPr>
                <w:bCs/>
                <w:sz w:val="20"/>
                <w:szCs w:val="20"/>
              </w:rPr>
              <w:t>=</w:t>
            </w:r>
          </w:p>
        </w:tc>
        <w:tc>
          <w:tcPr>
            <w:tcW w:w="1706" w:type="dxa"/>
          </w:tcPr>
          <w:p w14:paraId="6E4E1A84" w14:textId="77777777" w:rsidR="00861DEE" w:rsidRPr="00861DEE" w:rsidRDefault="00861DEE" w:rsidP="00861DEE">
            <w:pPr>
              <w:pStyle w:val="Default"/>
              <w:jc w:val="center"/>
              <w:rPr>
                <w:bCs/>
                <w:sz w:val="20"/>
                <w:szCs w:val="20"/>
                <w:u w:val="single"/>
              </w:rPr>
            </w:pPr>
            <w:r w:rsidRPr="00861DEE">
              <w:rPr>
                <w:bCs/>
                <w:sz w:val="20"/>
                <w:szCs w:val="20"/>
                <w:u w:val="single"/>
              </w:rPr>
              <w:t>Net profit</w:t>
            </w:r>
            <w:r w:rsidRPr="00861DEE">
              <w:rPr>
                <w:bCs/>
                <w:sz w:val="20"/>
                <w:szCs w:val="20"/>
              </w:rPr>
              <w:t xml:space="preserve">  x </w:t>
            </w:r>
            <w:r w:rsidRPr="00861DEE">
              <w:rPr>
                <w:bCs/>
                <w:sz w:val="20"/>
                <w:szCs w:val="20"/>
                <w:u w:val="single"/>
              </w:rPr>
              <w:t>100</w:t>
            </w:r>
          </w:p>
          <w:p w14:paraId="455C1ECE" w14:textId="77777777" w:rsidR="00861DEE" w:rsidRPr="00861DEE" w:rsidRDefault="00861DEE" w:rsidP="00861DEE">
            <w:pPr>
              <w:pStyle w:val="Default"/>
              <w:jc w:val="center"/>
              <w:rPr>
                <w:bCs/>
                <w:sz w:val="20"/>
                <w:szCs w:val="20"/>
              </w:rPr>
            </w:pPr>
            <w:r w:rsidRPr="00861DEE">
              <w:rPr>
                <w:bCs/>
                <w:sz w:val="20"/>
                <w:szCs w:val="20"/>
              </w:rPr>
              <w:t>Sales           1</w:t>
            </w:r>
          </w:p>
        </w:tc>
      </w:tr>
    </w:tbl>
    <w:p w14:paraId="53A683EE" w14:textId="77777777" w:rsidR="00861DEE" w:rsidRPr="00861DEE" w:rsidRDefault="00861DEE" w:rsidP="00213389">
      <w:pPr>
        <w:pStyle w:val="Default"/>
        <w:spacing w:line="360" w:lineRule="auto"/>
        <w:jc w:val="both"/>
        <w:rPr>
          <w:bCs/>
          <w:sz w:val="20"/>
          <w:szCs w:val="20"/>
        </w:rPr>
      </w:pPr>
    </w:p>
    <w:p w14:paraId="3620184E" w14:textId="77777777" w:rsidR="000A15E7" w:rsidRPr="00861DEE" w:rsidRDefault="000A15E7" w:rsidP="00213389">
      <w:pPr>
        <w:pStyle w:val="Default"/>
        <w:spacing w:line="360" w:lineRule="auto"/>
        <w:jc w:val="both"/>
        <w:rPr>
          <w:b/>
          <w:bCs/>
          <w:i/>
          <w:sz w:val="20"/>
          <w:szCs w:val="20"/>
        </w:rPr>
      </w:pPr>
      <w:r w:rsidRPr="00861DEE">
        <w:rPr>
          <w:b/>
          <w:bCs/>
          <w:i/>
          <w:sz w:val="20"/>
          <w:szCs w:val="20"/>
        </w:rPr>
        <w:t>Example:</w:t>
      </w:r>
    </w:p>
    <w:p w14:paraId="08512FD2" w14:textId="77777777" w:rsidR="000A15E7" w:rsidRPr="00861DEE" w:rsidRDefault="000A15E7" w:rsidP="00213389">
      <w:pPr>
        <w:pStyle w:val="Default"/>
        <w:spacing w:line="360" w:lineRule="auto"/>
        <w:jc w:val="both"/>
        <w:rPr>
          <w:bCs/>
          <w:sz w:val="20"/>
          <w:szCs w:val="20"/>
        </w:rPr>
      </w:pPr>
    </w:p>
    <w:p w14:paraId="2DA449B5" w14:textId="77777777" w:rsidR="000A15E7" w:rsidRPr="00861DEE" w:rsidRDefault="000A15E7" w:rsidP="00213389">
      <w:pPr>
        <w:pStyle w:val="Default"/>
        <w:spacing w:line="360" w:lineRule="auto"/>
        <w:jc w:val="both"/>
        <w:rPr>
          <w:bCs/>
          <w:sz w:val="20"/>
          <w:szCs w:val="20"/>
        </w:rPr>
      </w:pPr>
      <w:r w:rsidRPr="00861DEE">
        <w:rPr>
          <w:bCs/>
          <w:sz w:val="20"/>
          <w:szCs w:val="20"/>
          <w:u w:val="single"/>
        </w:rPr>
        <w:t>R350,160</w:t>
      </w:r>
      <w:r w:rsidRPr="00861DEE">
        <w:rPr>
          <w:bCs/>
          <w:sz w:val="20"/>
          <w:szCs w:val="20"/>
        </w:rPr>
        <w:t xml:space="preserve">  x </w:t>
      </w:r>
      <w:r w:rsidRPr="00861DEE">
        <w:rPr>
          <w:bCs/>
          <w:sz w:val="20"/>
          <w:szCs w:val="20"/>
          <w:u w:val="single"/>
        </w:rPr>
        <w:t>100</w:t>
      </w:r>
    </w:p>
    <w:p w14:paraId="12AC63FF" w14:textId="77777777" w:rsidR="000A15E7" w:rsidRPr="00861DEE" w:rsidRDefault="000A15E7" w:rsidP="00213389">
      <w:pPr>
        <w:pStyle w:val="Default"/>
        <w:spacing w:line="360" w:lineRule="auto"/>
        <w:jc w:val="both"/>
        <w:rPr>
          <w:bCs/>
          <w:sz w:val="20"/>
          <w:szCs w:val="20"/>
        </w:rPr>
      </w:pPr>
      <w:r w:rsidRPr="00861DEE">
        <w:rPr>
          <w:bCs/>
          <w:sz w:val="20"/>
          <w:szCs w:val="20"/>
        </w:rPr>
        <w:t>R1,806,760     1</w:t>
      </w:r>
    </w:p>
    <w:p w14:paraId="7A84ECCC" w14:textId="77777777" w:rsidR="000A15E7" w:rsidRPr="00861DEE" w:rsidRDefault="000A15E7" w:rsidP="00213389">
      <w:pPr>
        <w:pStyle w:val="Default"/>
        <w:spacing w:line="360" w:lineRule="auto"/>
        <w:jc w:val="both"/>
        <w:rPr>
          <w:bCs/>
          <w:sz w:val="20"/>
          <w:szCs w:val="20"/>
        </w:rPr>
      </w:pPr>
    </w:p>
    <w:p w14:paraId="587D5308" w14:textId="77777777" w:rsidR="000A15E7" w:rsidRPr="00861DEE" w:rsidRDefault="000A15E7" w:rsidP="00213389">
      <w:pPr>
        <w:pStyle w:val="Default"/>
        <w:spacing w:line="360" w:lineRule="auto"/>
        <w:jc w:val="both"/>
        <w:rPr>
          <w:bCs/>
          <w:sz w:val="20"/>
          <w:szCs w:val="20"/>
        </w:rPr>
      </w:pPr>
      <w:r w:rsidRPr="00861DEE">
        <w:rPr>
          <w:bCs/>
          <w:sz w:val="20"/>
          <w:szCs w:val="20"/>
        </w:rPr>
        <w:t>= 19,4%</w:t>
      </w:r>
    </w:p>
    <w:p w14:paraId="5AE73CBC" w14:textId="77777777" w:rsidR="000A15E7" w:rsidRPr="00861DEE" w:rsidRDefault="000A15E7" w:rsidP="00213389">
      <w:pPr>
        <w:pStyle w:val="Default"/>
        <w:spacing w:line="360" w:lineRule="auto"/>
        <w:jc w:val="both"/>
        <w:rPr>
          <w:bCs/>
          <w:sz w:val="20"/>
          <w:szCs w:val="20"/>
        </w:rPr>
      </w:pPr>
    </w:p>
    <w:p w14:paraId="7411E889" w14:textId="77777777" w:rsidR="000A15E7" w:rsidRPr="00861DEE" w:rsidRDefault="000A15E7" w:rsidP="00213389">
      <w:pPr>
        <w:rPr>
          <w:rFonts w:cs="Arial"/>
          <w:szCs w:val="20"/>
        </w:rPr>
      </w:pPr>
      <w:r w:rsidRPr="00861DEE">
        <w:rPr>
          <w:rFonts w:cs="Arial"/>
          <w:szCs w:val="20"/>
        </w:rPr>
        <w:t>In the example, for every R1 worth of goods sold, the business made a profit of 19,4 cents.</w:t>
      </w:r>
    </w:p>
    <w:p w14:paraId="6E12D3B7" w14:textId="77777777" w:rsidR="000A15E7" w:rsidRPr="00861DEE" w:rsidRDefault="000A15E7" w:rsidP="00213389">
      <w:pPr>
        <w:pStyle w:val="Default"/>
        <w:spacing w:line="360" w:lineRule="auto"/>
        <w:jc w:val="both"/>
        <w:rPr>
          <w:bCs/>
          <w:sz w:val="20"/>
          <w:szCs w:val="20"/>
        </w:rPr>
      </w:pPr>
    </w:p>
    <w:p w14:paraId="63510EBC" w14:textId="77777777" w:rsidR="000A15E7" w:rsidRDefault="000A15E7" w:rsidP="00213389">
      <w:pPr>
        <w:rPr>
          <w:rFonts w:cs="Arial"/>
          <w:b/>
          <w:bCs/>
          <w:szCs w:val="20"/>
        </w:rPr>
      </w:pPr>
      <w:r w:rsidRPr="00861DEE">
        <w:rPr>
          <w:rFonts w:cs="Arial"/>
          <w:b/>
          <w:bCs/>
          <w:szCs w:val="20"/>
        </w:rPr>
        <w:t>Interpretation:</w:t>
      </w:r>
    </w:p>
    <w:p w14:paraId="37AF3ADB" w14:textId="77777777" w:rsidR="00861DEE" w:rsidRPr="00861DEE" w:rsidRDefault="00861DEE" w:rsidP="00213389">
      <w:pPr>
        <w:rPr>
          <w:rFonts w:cs="Arial"/>
          <w:b/>
          <w:bCs/>
          <w:szCs w:val="20"/>
        </w:rPr>
      </w:pPr>
    </w:p>
    <w:p w14:paraId="5871C75D" w14:textId="77777777" w:rsidR="000A15E7" w:rsidRDefault="000A15E7" w:rsidP="00213389">
      <w:pPr>
        <w:rPr>
          <w:rFonts w:cs="Arial"/>
          <w:szCs w:val="20"/>
        </w:rPr>
      </w:pPr>
      <w:r w:rsidRPr="00861DEE">
        <w:rPr>
          <w:rFonts w:cs="Arial"/>
          <w:szCs w:val="20"/>
        </w:rPr>
        <w:t>A profitable business is usually the result of efficient management which succeeds in maintaining a satisfactory gross profit, balanced by purchase at prices which are not too high and selling prices which are not too low.</w:t>
      </w:r>
    </w:p>
    <w:p w14:paraId="1FFA1287" w14:textId="77777777" w:rsidR="00861DEE" w:rsidRPr="00861DEE" w:rsidRDefault="00861DEE" w:rsidP="00213389">
      <w:pPr>
        <w:rPr>
          <w:rFonts w:cs="Arial"/>
          <w:szCs w:val="20"/>
        </w:rPr>
      </w:pPr>
    </w:p>
    <w:p w14:paraId="57A5936B" w14:textId="77777777" w:rsidR="000A15E7" w:rsidRDefault="000A15E7" w:rsidP="00213389">
      <w:pPr>
        <w:pStyle w:val="Heading4"/>
        <w:spacing w:line="360" w:lineRule="auto"/>
        <w:ind w:left="851" w:hanging="851"/>
        <w:rPr>
          <w:lang w:val="en-ZA"/>
        </w:rPr>
      </w:pPr>
      <w:r>
        <w:rPr>
          <w:lang w:val="en-ZA"/>
        </w:rPr>
        <w:t>2.1.2.3</w:t>
      </w:r>
      <w:r>
        <w:rPr>
          <w:lang w:val="en-ZA"/>
        </w:rPr>
        <w:tab/>
        <w:t>Current ratio</w:t>
      </w:r>
    </w:p>
    <w:p w14:paraId="06154990" w14:textId="77777777" w:rsidR="00861DEE" w:rsidRPr="00861DEE" w:rsidRDefault="00861DEE" w:rsidP="00861DEE">
      <w:pPr>
        <w:rPr>
          <w:bCs/>
          <w:szCs w:val="20"/>
        </w:rPr>
      </w:pPr>
    </w:p>
    <w:p w14:paraId="79B3DD0B" w14:textId="77777777" w:rsidR="000A15E7" w:rsidRDefault="000A15E7" w:rsidP="00861DEE">
      <w:pPr>
        <w:rPr>
          <w:szCs w:val="20"/>
        </w:rPr>
      </w:pPr>
      <w:r w:rsidRPr="00861DEE">
        <w:rPr>
          <w:bCs/>
          <w:szCs w:val="20"/>
        </w:rPr>
        <w:t>Current ratio</w:t>
      </w:r>
      <w:r w:rsidRPr="00861DEE">
        <w:rPr>
          <w:b/>
          <w:i/>
          <w:szCs w:val="20"/>
        </w:rPr>
        <w:t xml:space="preserve"> </w:t>
      </w:r>
      <w:r w:rsidRPr="00861DEE">
        <w:rPr>
          <w:szCs w:val="20"/>
        </w:rPr>
        <w:t>is calculated by dividing current assets by current liabilities. It indicates the extent to which current liabilities are covered by those assets expected to be converted to cash in the near future.</w:t>
      </w:r>
    </w:p>
    <w:p w14:paraId="0433F6FF" w14:textId="77777777" w:rsidR="00861DEE" w:rsidRPr="00861DEE" w:rsidRDefault="00861DEE" w:rsidP="00861DEE">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861DEE" w14:paraId="4E60BE93" w14:textId="77777777" w:rsidTr="00A741AC">
        <w:tc>
          <w:tcPr>
            <w:tcW w:w="1408" w:type="dxa"/>
            <w:shd w:val="clear" w:color="auto" w:fill="auto"/>
            <w:vAlign w:val="center"/>
          </w:tcPr>
          <w:p w14:paraId="58973BD3" w14:textId="77777777" w:rsidR="000A15E7" w:rsidRPr="00861DEE" w:rsidRDefault="00861DEE" w:rsidP="00861DEE">
            <w:pPr>
              <w:jc w:val="center"/>
              <w:rPr>
                <w:noProof/>
                <w:szCs w:val="20"/>
                <w:lang w:eastAsia="en-GB"/>
              </w:rPr>
            </w:pPr>
            <w:r>
              <w:rPr>
                <w:noProof/>
                <w:szCs w:val="20"/>
                <w:lang w:eastAsia="en-GB"/>
              </w:rPr>
              <w:drawing>
                <wp:inline distT="0" distB="0" distL="0" distR="0" wp14:anchorId="2B7EC0E9" wp14:editId="38BB859C">
                  <wp:extent cx="467280" cy="468000"/>
                  <wp:effectExtent l="0" t="0" r="9525" b="8255"/>
                  <wp:docPr id="1296" name="Picture 12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CDEE76B" w14:textId="77777777" w:rsidR="000A15E7" w:rsidRPr="00861DEE" w:rsidRDefault="000A15E7" w:rsidP="00861DEE">
            <w:pPr>
              <w:rPr>
                <w:szCs w:val="20"/>
                <w:lang w:val="en-US"/>
              </w:rPr>
            </w:pPr>
            <w:r w:rsidRPr="00861DEE">
              <w:rPr>
                <w:szCs w:val="20"/>
                <w:lang w:val="en-US"/>
              </w:rPr>
              <w:t>Not all retail chain stores will use this ratio per store, but it is used for the company as a whole.</w:t>
            </w:r>
          </w:p>
        </w:tc>
      </w:tr>
    </w:tbl>
    <w:p w14:paraId="707BEAE9" w14:textId="77777777" w:rsidR="000A15E7" w:rsidRPr="00861DEE" w:rsidRDefault="000A15E7" w:rsidP="00861DEE">
      <w:pPr>
        <w:rPr>
          <w:szCs w:val="20"/>
        </w:rPr>
      </w:pPr>
    </w:p>
    <w:p w14:paraId="5CEFE0DB" w14:textId="77777777" w:rsidR="000A15E7" w:rsidRPr="00861DEE" w:rsidRDefault="000A15E7" w:rsidP="00861DEE">
      <w:pPr>
        <w:rPr>
          <w:b/>
          <w:i/>
          <w:szCs w:val="20"/>
        </w:rPr>
      </w:pPr>
      <w:r w:rsidRPr="00861DEE">
        <w:rPr>
          <w:b/>
          <w:i/>
          <w:szCs w:val="20"/>
        </w:rPr>
        <w:t>What it measures:</w:t>
      </w:r>
    </w:p>
    <w:p w14:paraId="79922745" w14:textId="77777777" w:rsidR="00861DEE" w:rsidRDefault="00861DEE" w:rsidP="00861DEE">
      <w:pPr>
        <w:rPr>
          <w:szCs w:val="20"/>
        </w:rPr>
      </w:pPr>
    </w:p>
    <w:p w14:paraId="76F9699D" w14:textId="77777777" w:rsidR="000A15E7" w:rsidRPr="00861DEE" w:rsidRDefault="000A15E7" w:rsidP="00861DEE">
      <w:pPr>
        <w:rPr>
          <w:szCs w:val="20"/>
        </w:rPr>
      </w:pPr>
      <w:r w:rsidRPr="00861DEE">
        <w:rPr>
          <w:szCs w:val="20"/>
        </w:rPr>
        <w:t xml:space="preserve">Current ratio provides an indicator of the extent to which the claims of short-term creditors are covered by assets that are expected to be sold soon. It is, therefore, the </w:t>
      </w:r>
      <w:r w:rsidRPr="00861DEE">
        <w:rPr>
          <w:b/>
          <w:i/>
          <w:szCs w:val="20"/>
        </w:rPr>
        <w:t>most commonly-used measure of short-term solvency of a business</w:t>
      </w:r>
      <w:r w:rsidRPr="00861DEE">
        <w:rPr>
          <w:szCs w:val="20"/>
        </w:rPr>
        <w:t>.</w:t>
      </w:r>
    </w:p>
    <w:p w14:paraId="5955AD6F" w14:textId="77777777" w:rsidR="000A15E7" w:rsidRPr="00861DEE" w:rsidRDefault="000A15E7" w:rsidP="00861DEE">
      <w:pPr>
        <w:pStyle w:val="Default"/>
        <w:spacing w:line="360" w:lineRule="auto"/>
        <w:jc w:val="both"/>
        <w:rPr>
          <w:bCs/>
          <w:sz w:val="20"/>
          <w:szCs w:val="20"/>
        </w:rPr>
      </w:pPr>
    </w:p>
    <w:p w14:paraId="46EB6FD6" w14:textId="77777777" w:rsidR="000A15E7" w:rsidRDefault="000A15E7" w:rsidP="00861DEE">
      <w:pPr>
        <w:pStyle w:val="Default"/>
        <w:spacing w:line="360" w:lineRule="auto"/>
        <w:jc w:val="both"/>
        <w:rPr>
          <w:b/>
          <w:bCs/>
          <w:i/>
          <w:sz w:val="20"/>
          <w:szCs w:val="20"/>
        </w:rPr>
      </w:pPr>
      <w:r w:rsidRPr="00861DEE">
        <w:rPr>
          <w:b/>
          <w:bCs/>
          <w:i/>
          <w:sz w:val="20"/>
          <w:szCs w:val="20"/>
        </w:rPr>
        <w:t>Formula:</w:t>
      </w:r>
    </w:p>
    <w:p w14:paraId="512E4FE4" w14:textId="77777777" w:rsidR="00861DEE" w:rsidRPr="00861DEE" w:rsidRDefault="00861DEE" w:rsidP="00861DEE">
      <w:pPr>
        <w:pStyle w:val="Default"/>
        <w:spacing w:line="360" w:lineRule="auto"/>
        <w:jc w:val="both"/>
        <w:rPr>
          <w:b/>
          <w:bCs/>
          <w:i/>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25"/>
        <w:gridCol w:w="1706"/>
      </w:tblGrid>
      <w:tr w:rsidR="00861DEE" w:rsidRPr="00861DEE" w14:paraId="1285AF95" w14:textId="77777777" w:rsidTr="00861DEE">
        <w:trPr>
          <w:jc w:val="center"/>
        </w:trPr>
        <w:tc>
          <w:tcPr>
            <w:tcW w:w="1559" w:type="dxa"/>
            <w:vAlign w:val="center"/>
          </w:tcPr>
          <w:p w14:paraId="78BBADEC" w14:textId="77777777" w:rsidR="00861DEE" w:rsidRPr="00861DEE" w:rsidRDefault="00861DEE" w:rsidP="00A741AC">
            <w:pPr>
              <w:pStyle w:val="Default"/>
              <w:jc w:val="right"/>
              <w:rPr>
                <w:bCs/>
                <w:sz w:val="20"/>
                <w:szCs w:val="20"/>
              </w:rPr>
            </w:pPr>
            <w:r w:rsidRPr="00861DEE">
              <w:rPr>
                <w:bCs/>
                <w:sz w:val="20"/>
                <w:szCs w:val="20"/>
              </w:rPr>
              <w:t>Current ratio</w:t>
            </w:r>
          </w:p>
        </w:tc>
        <w:tc>
          <w:tcPr>
            <w:tcW w:w="425" w:type="dxa"/>
            <w:vAlign w:val="center"/>
          </w:tcPr>
          <w:p w14:paraId="530C3D9B" w14:textId="77777777" w:rsidR="00861DEE" w:rsidRPr="00861DEE" w:rsidRDefault="00861DEE" w:rsidP="00A741AC">
            <w:pPr>
              <w:pStyle w:val="Default"/>
              <w:jc w:val="center"/>
              <w:rPr>
                <w:bCs/>
                <w:sz w:val="20"/>
                <w:szCs w:val="20"/>
              </w:rPr>
            </w:pPr>
            <w:r w:rsidRPr="00861DEE">
              <w:rPr>
                <w:bCs/>
                <w:sz w:val="20"/>
                <w:szCs w:val="20"/>
              </w:rPr>
              <w:t>=</w:t>
            </w:r>
          </w:p>
        </w:tc>
        <w:tc>
          <w:tcPr>
            <w:tcW w:w="1706" w:type="dxa"/>
          </w:tcPr>
          <w:p w14:paraId="17A43B5A" w14:textId="77777777" w:rsidR="00861DEE" w:rsidRPr="00861DEE" w:rsidRDefault="00861DEE" w:rsidP="00A741AC">
            <w:pPr>
              <w:pStyle w:val="Default"/>
              <w:jc w:val="center"/>
              <w:rPr>
                <w:bCs/>
                <w:sz w:val="20"/>
                <w:szCs w:val="20"/>
              </w:rPr>
            </w:pPr>
            <w:r w:rsidRPr="00861DEE">
              <w:rPr>
                <w:bCs/>
                <w:sz w:val="20"/>
                <w:szCs w:val="20"/>
                <w:u w:val="single"/>
              </w:rPr>
              <w:t>Current assets</w:t>
            </w:r>
            <w:r w:rsidRPr="00861DEE">
              <w:rPr>
                <w:bCs/>
                <w:sz w:val="20"/>
                <w:szCs w:val="20"/>
              </w:rPr>
              <w:t xml:space="preserve"> Current liabilities</w:t>
            </w:r>
          </w:p>
        </w:tc>
      </w:tr>
    </w:tbl>
    <w:p w14:paraId="2DADB056" w14:textId="77777777" w:rsidR="00861DEE" w:rsidRDefault="00861DEE" w:rsidP="00861DEE">
      <w:pPr>
        <w:pStyle w:val="Default"/>
        <w:spacing w:line="360" w:lineRule="auto"/>
        <w:jc w:val="both"/>
        <w:rPr>
          <w:bCs/>
          <w:sz w:val="20"/>
          <w:szCs w:val="20"/>
        </w:rPr>
      </w:pPr>
    </w:p>
    <w:p w14:paraId="7B529879" w14:textId="77777777" w:rsidR="00861DEE" w:rsidRPr="00861DEE" w:rsidRDefault="00861DEE" w:rsidP="00861DEE">
      <w:pPr>
        <w:pStyle w:val="Default"/>
        <w:spacing w:line="360" w:lineRule="auto"/>
        <w:jc w:val="both"/>
        <w:rPr>
          <w:bCs/>
          <w:sz w:val="20"/>
          <w:szCs w:val="20"/>
        </w:rPr>
      </w:pPr>
    </w:p>
    <w:p w14:paraId="2AB053DE" w14:textId="77777777" w:rsidR="000A15E7" w:rsidRPr="00861DEE" w:rsidRDefault="000A15E7" w:rsidP="00861DEE">
      <w:pPr>
        <w:pStyle w:val="Default"/>
        <w:spacing w:line="360" w:lineRule="auto"/>
        <w:jc w:val="both"/>
        <w:rPr>
          <w:b/>
          <w:bCs/>
          <w:i/>
          <w:sz w:val="20"/>
          <w:szCs w:val="20"/>
        </w:rPr>
      </w:pPr>
      <w:r w:rsidRPr="00861DEE">
        <w:rPr>
          <w:b/>
          <w:bCs/>
          <w:i/>
          <w:sz w:val="20"/>
          <w:szCs w:val="20"/>
        </w:rPr>
        <w:t>Example:</w:t>
      </w:r>
    </w:p>
    <w:p w14:paraId="498E3381" w14:textId="77777777" w:rsidR="000A15E7" w:rsidRPr="00861DEE" w:rsidRDefault="000A15E7" w:rsidP="00861DEE">
      <w:pPr>
        <w:pStyle w:val="Default"/>
        <w:spacing w:line="360" w:lineRule="auto"/>
        <w:jc w:val="both"/>
        <w:rPr>
          <w:bCs/>
          <w:sz w:val="20"/>
          <w:szCs w:val="20"/>
          <w:u w:val="single"/>
        </w:rPr>
      </w:pPr>
    </w:p>
    <w:p w14:paraId="6F5ABD1E" w14:textId="77777777" w:rsidR="000A15E7" w:rsidRPr="00861DEE" w:rsidRDefault="000A15E7" w:rsidP="00861DEE">
      <w:pPr>
        <w:pStyle w:val="Default"/>
        <w:spacing w:line="360" w:lineRule="auto"/>
        <w:jc w:val="both"/>
        <w:rPr>
          <w:bCs/>
          <w:sz w:val="20"/>
          <w:szCs w:val="20"/>
          <w:u w:val="single"/>
        </w:rPr>
      </w:pPr>
      <w:r w:rsidRPr="00861DEE">
        <w:rPr>
          <w:bCs/>
          <w:sz w:val="20"/>
          <w:szCs w:val="20"/>
          <w:u w:val="single"/>
        </w:rPr>
        <w:t>R 1,000</w:t>
      </w:r>
    </w:p>
    <w:p w14:paraId="07161F43" w14:textId="77777777" w:rsidR="000A15E7" w:rsidRPr="00861DEE" w:rsidRDefault="000A15E7" w:rsidP="00861DEE">
      <w:pPr>
        <w:pStyle w:val="Default"/>
        <w:spacing w:line="360" w:lineRule="auto"/>
        <w:jc w:val="both"/>
        <w:rPr>
          <w:bCs/>
          <w:sz w:val="20"/>
          <w:szCs w:val="20"/>
        </w:rPr>
      </w:pPr>
      <w:r w:rsidRPr="00861DEE">
        <w:rPr>
          <w:bCs/>
          <w:sz w:val="20"/>
          <w:szCs w:val="20"/>
        </w:rPr>
        <w:t xml:space="preserve"> R 310</w:t>
      </w:r>
    </w:p>
    <w:p w14:paraId="76BA0E73" w14:textId="77777777" w:rsidR="000A15E7" w:rsidRPr="00861DEE" w:rsidRDefault="000A15E7" w:rsidP="00861DEE">
      <w:pPr>
        <w:pStyle w:val="Default"/>
        <w:spacing w:line="360" w:lineRule="auto"/>
        <w:jc w:val="both"/>
        <w:rPr>
          <w:bCs/>
          <w:sz w:val="20"/>
          <w:szCs w:val="20"/>
        </w:rPr>
      </w:pPr>
    </w:p>
    <w:p w14:paraId="5AC94C0F" w14:textId="77777777" w:rsidR="000A15E7" w:rsidRPr="00861DEE" w:rsidRDefault="000A15E7" w:rsidP="00861DEE">
      <w:pPr>
        <w:pStyle w:val="Default"/>
        <w:spacing w:line="360" w:lineRule="auto"/>
        <w:jc w:val="both"/>
        <w:rPr>
          <w:bCs/>
          <w:sz w:val="20"/>
          <w:szCs w:val="20"/>
        </w:rPr>
      </w:pPr>
      <w:r w:rsidRPr="00861DEE">
        <w:rPr>
          <w:bCs/>
          <w:sz w:val="20"/>
          <w:szCs w:val="20"/>
        </w:rPr>
        <w:t>= 3.2 times</w:t>
      </w:r>
    </w:p>
    <w:p w14:paraId="7777C612" w14:textId="77777777" w:rsidR="000A15E7" w:rsidRPr="00861DEE" w:rsidRDefault="000A15E7" w:rsidP="00861DEE">
      <w:pPr>
        <w:pStyle w:val="Default"/>
        <w:spacing w:line="360" w:lineRule="auto"/>
        <w:jc w:val="both"/>
        <w:rPr>
          <w:bCs/>
          <w:sz w:val="20"/>
          <w:szCs w:val="20"/>
        </w:rPr>
      </w:pPr>
    </w:p>
    <w:p w14:paraId="48F68C96" w14:textId="77777777" w:rsidR="000A15E7" w:rsidRPr="00861DEE" w:rsidRDefault="000A15E7" w:rsidP="00861DEE">
      <w:pPr>
        <w:pStyle w:val="Default"/>
        <w:spacing w:line="360" w:lineRule="auto"/>
        <w:jc w:val="both"/>
        <w:rPr>
          <w:bCs/>
          <w:sz w:val="20"/>
          <w:szCs w:val="20"/>
        </w:rPr>
      </w:pPr>
      <w:r w:rsidRPr="00861DEE">
        <w:rPr>
          <w:bCs/>
          <w:sz w:val="20"/>
          <w:szCs w:val="20"/>
        </w:rPr>
        <w:t>In the example current liabilities are covered by current assets 3.2 times.</w:t>
      </w:r>
    </w:p>
    <w:p w14:paraId="357C2DA2" w14:textId="77777777" w:rsidR="000A15E7" w:rsidRPr="00861DEE" w:rsidRDefault="000A15E7" w:rsidP="00861DEE">
      <w:pPr>
        <w:pStyle w:val="Default"/>
        <w:spacing w:line="360" w:lineRule="auto"/>
        <w:jc w:val="both"/>
        <w:rPr>
          <w:bCs/>
          <w:sz w:val="20"/>
          <w:szCs w:val="20"/>
        </w:rPr>
      </w:pPr>
    </w:p>
    <w:p w14:paraId="77EF8334" w14:textId="77777777" w:rsidR="000A15E7" w:rsidRPr="00861DEE" w:rsidRDefault="000A15E7" w:rsidP="00861DEE">
      <w:pPr>
        <w:pStyle w:val="Default"/>
        <w:spacing w:after="120" w:line="360" w:lineRule="auto"/>
        <w:jc w:val="both"/>
        <w:rPr>
          <w:b/>
          <w:bCs/>
          <w:i/>
          <w:sz w:val="20"/>
          <w:szCs w:val="20"/>
        </w:rPr>
      </w:pPr>
      <w:r w:rsidRPr="00861DEE">
        <w:rPr>
          <w:b/>
          <w:bCs/>
          <w:i/>
          <w:sz w:val="20"/>
          <w:szCs w:val="20"/>
        </w:rPr>
        <w:t>Interpretation:</w:t>
      </w:r>
    </w:p>
    <w:p w14:paraId="3A895C8D" w14:textId="77777777" w:rsidR="000A15E7" w:rsidRPr="00861DEE" w:rsidRDefault="000A15E7" w:rsidP="002E23EC">
      <w:pPr>
        <w:pStyle w:val="ListParagraph"/>
        <w:numPr>
          <w:ilvl w:val="0"/>
          <w:numId w:val="515"/>
        </w:numPr>
        <w:spacing w:after="120"/>
        <w:contextualSpacing w:val="0"/>
        <w:rPr>
          <w:szCs w:val="20"/>
        </w:rPr>
      </w:pPr>
      <w:r w:rsidRPr="00861DEE">
        <w:rPr>
          <w:szCs w:val="20"/>
        </w:rPr>
        <w:t>A business which maintains current assets barely equal to its current liabilities will be in a weak financial position if half or more of the current assets consist of merchandise and debtors.</w:t>
      </w:r>
    </w:p>
    <w:p w14:paraId="42B04E09" w14:textId="77777777" w:rsidR="000A15E7" w:rsidRPr="00861DEE" w:rsidRDefault="000A15E7" w:rsidP="002E23EC">
      <w:pPr>
        <w:pStyle w:val="ListParagraph"/>
        <w:numPr>
          <w:ilvl w:val="0"/>
          <w:numId w:val="515"/>
        </w:numPr>
        <w:spacing w:after="120"/>
        <w:contextualSpacing w:val="0"/>
        <w:rPr>
          <w:szCs w:val="20"/>
        </w:rPr>
      </w:pPr>
      <w:r w:rsidRPr="00861DEE">
        <w:rPr>
          <w:szCs w:val="20"/>
        </w:rPr>
        <w:t xml:space="preserve">When a business is getting into financial difficulty it begins implementing strategies such as paying the accounts payable (i.e. its bills) more slowly and borrowing money from the bank. This will decrease the current ratio. </w:t>
      </w:r>
    </w:p>
    <w:p w14:paraId="00AE8DAF" w14:textId="77777777" w:rsidR="000A15E7" w:rsidRPr="00861DEE" w:rsidRDefault="000A15E7" w:rsidP="002E23EC">
      <w:pPr>
        <w:pStyle w:val="ListParagraph"/>
        <w:numPr>
          <w:ilvl w:val="0"/>
          <w:numId w:val="515"/>
        </w:numPr>
        <w:spacing w:after="120"/>
        <w:contextualSpacing w:val="0"/>
        <w:rPr>
          <w:szCs w:val="20"/>
        </w:rPr>
      </w:pPr>
      <w:r w:rsidRPr="00861DEE">
        <w:rPr>
          <w:szCs w:val="20"/>
        </w:rPr>
        <w:t>Conservative bank ratios look for a ratio of 2:1. This standard ratio is usually considered adequate because it provides for the current liabilities with a 100% margin of safety.</w:t>
      </w:r>
    </w:p>
    <w:p w14:paraId="437E20F4" w14:textId="77777777" w:rsidR="000A15E7" w:rsidRPr="00861DEE" w:rsidRDefault="000A15E7" w:rsidP="002E23EC">
      <w:pPr>
        <w:pStyle w:val="ListParagraph"/>
        <w:numPr>
          <w:ilvl w:val="0"/>
          <w:numId w:val="515"/>
        </w:numPr>
        <w:spacing w:after="120"/>
        <w:contextualSpacing w:val="0"/>
        <w:rPr>
          <w:szCs w:val="20"/>
        </w:rPr>
      </w:pPr>
      <w:r w:rsidRPr="00861DEE">
        <w:rPr>
          <w:szCs w:val="20"/>
        </w:rPr>
        <w:t>An excessively high ratio may indicate poor control over debtors. Credit sales on paper is not yet money in the bank.</w:t>
      </w:r>
    </w:p>
    <w:p w14:paraId="58C31B30" w14:textId="77777777" w:rsidR="000A15E7" w:rsidRPr="00861DEE" w:rsidRDefault="000A15E7" w:rsidP="002E23EC">
      <w:pPr>
        <w:pStyle w:val="ListParagraph"/>
        <w:numPr>
          <w:ilvl w:val="0"/>
          <w:numId w:val="515"/>
        </w:numPr>
        <w:contextualSpacing w:val="0"/>
        <w:rPr>
          <w:szCs w:val="20"/>
        </w:rPr>
      </w:pPr>
      <w:r w:rsidRPr="00861DEE">
        <w:rPr>
          <w:szCs w:val="20"/>
        </w:rPr>
        <w:t>Excess liquidity (too high a ratio) is not desirable because it may have been caused by too many credit sales or by maintaining an unnecessary credit balance in a current account in the bank. The business might be receiving an income at a much lower interest rate on such a credit balance than it could get from investing the money at a higher rate.</w:t>
      </w:r>
    </w:p>
    <w:p w14:paraId="4FF6F0FB" w14:textId="77777777" w:rsidR="000A15E7" w:rsidRPr="00861DEE" w:rsidRDefault="000A15E7" w:rsidP="00861DEE">
      <w:pPr>
        <w:pStyle w:val="Default"/>
        <w:spacing w:line="360" w:lineRule="auto"/>
        <w:ind w:left="360"/>
        <w:jc w:val="both"/>
        <w:rPr>
          <w:bCs/>
          <w:sz w:val="20"/>
          <w:szCs w:val="20"/>
        </w:rPr>
      </w:pPr>
    </w:p>
    <w:p w14:paraId="4F87A047" w14:textId="77777777" w:rsidR="000A15E7" w:rsidRDefault="000A15E7" w:rsidP="00861DEE">
      <w:pPr>
        <w:rPr>
          <w:szCs w:val="20"/>
        </w:rPr>
      </w:pPr>
      <w:r w:rsidRPr="00861DEE">
        <w:rPr>
          <w:szCs w:val="20"/>
        </w:rPr>
        <w:t>The quick ratio or acid test is calculated by deducting inventories from current assets and then dividing the remainder by current liabilities. The reason why inventory is deducted is because it is usually the least liquid of a business’ assets, hence they are the assets on which losses are most likely to occur in the event of liquidation.</w:t>
      </w:r>
    </w:p>
    <w:p w14:paraId="211CAE7E" w14:textId="77777777" w:rsidR="00A741AC" w:rsidRPr="00861DEE" w:rsidRDefault="00A741AC" w:rsidP="00861DEE">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861DEE" w14:paraId="417B5D63" w14:textId="77777777" w:rsidTr="00A741AC">
        <w:tc>
          <w:tcPr>
            <w:tcW w:w="1408" w:type="dxa"/>
            <w:shd w:val="clear" w:color="auto" w:fill="auto"/>
            <w:vAlign w:val="center"/>
          </w:tcPr>
          <w:p w14:paraId="645EE46C" w14:textId="77777777" w:rsidR="000A15E7" w:rsidRPr="00861DEE" w:rsidRDefault="00A741AC" w:rsidP="00861DEE">
            <w:pPr>
              <w:jc w:val="center"/>
              <w:rPr>
                <w:szCs w:val="20"/>
                <w:lang w:val="en-US"/>
              </w:rPr>
            </w:pPr>
            <w:r>
              <w:rPr>
                <w:noProof/>
                <w:szCs w:val="20"/>
                <w:lang w:val="en-US"/>
              </w:rPr>
              <w:drawing>
                <wp:inline distT="0" distB="0" distL="0" distR="0" wp14:anchorId="0D0178C8" wp14:editId="0C835299">
                  <wp:extent cx="468000" cy="468000"/>
                  <wp:effectExtent l="0" t="0" r="8255" b="8255"/>
                  <wp:docPr id="1297" name="Picture 12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76DFC78" w14:textId="77777777" w:rsidR="000A15E7" w:rsidRPr="00861DEE" w:rsidRDefault="000A15E7" w:rsidP="00A741AC">
            <w:pPr>
              <w:rPr>
                <w:szCs w:val="20"/>
                <w:lang w:val="en-US"/>
              </w:rPr>
            </w:pPr>
            <w:r w:rsidRPr="00861DEE">
              <w:rPr>
                <w:szCs w:val="20"/>
                <w:lang w:val="en-US"/>
              </w:rPr>
              <w:t>Which of the ratios above are used for the store you manage?</w:t>
            </w:r>
          </w:p>
        </w:tc>
      </w:tr>
    </w:tbl>
    <w:p w14:paraId="34BA77FB" w14:textId="77777777" w:rsidR="000A15E7" w:rsidRPr="00861DEE" w:rsidRDefault="000A15E7" w:rsidP="00A741AC"/>
    <w:p w14:paraId="7099A9ED" w14:textId="77777777" w:rsidR="000A15E7" w:rsidRDefault="000A15E7" w:rsidP="00213389">
      <w:pPr>
        <w:pStyle w:val="Heading4"/>
        <w:spacing w:line="360" w:lineRule="auto"/>
        <w:rPr>
          <w:lang w:val="en-ZA"/>
        </w:rPr>
      </w:pPr>
      <w:r>
        <w:rPr>
          <w:lang w:val="en-ZA"/>
        </w:rPr>
        <w:t>2.1.2.4</w:t>
      </w:r>
      <w:r>
        <w:rPr>
          <w:lang w:val="en-ZA"/>
        </w:rPr>
        <w:tab/>
        <w:t>Return on investment</w:t>
      </w:r>
    </w:p>
    <w:p w14:paraId="5218EFD1" w14:textId="77777777" w:rsidR="00A741AC" w:rsidRDefault="00A741AC" w:rsidP="00213389">
      <w:pPr>
        <w:rPr>
          <w:rFonts w:cs="Arial"/>
          <w:iCs/>
          <w:lang w:val="en-ZA"/>
        </w:rPr>
      </w:pPr>
    </w:p>
    <w:p w14:paraId="21B5158C" w14:textId="77777777" w:rsidR="000A15E7" w:rsidRDefault="000A15E7" w:rsidP="00213389">
      <w:r w:rsidRPr="009D3555">
        <w:rPr>
          <w:rFonts w:cs="Arial"/>
          <w:iCs/>
          <w:lang w:val="en-ZA"/>
        </w:rPr>
        <w:t>Return on investment (ROI)</w:t>
      </w:r>
      <w:r w:rsidRPr="00396F31">
        <w:rPr>
          <w:rFonts w:cs="Arial"/>
          <w:b/>
          <w:bCs/>
          <w:i/>
          <w:lang w:val="en-ZA"/>
        </w:rPr>
        <w:t xml:space="preserve"> </w:t>
      </w:r>
      <w:r>
        <w:t>is a financial</w:t>
      </w:r>
      <w:r w:rsidRPr="00396F31">
        <w:t xml:space="preserve"> performance measure used to evaluate the efficiency of an investment </w:t>
      </w:r>
      <w:r>
        <w:t>in the company or the store.</w:t>
      </w:r>
      <w:r w:rsidRPr="00396F31">
        <w:t xml:space="preserve"> </w:t>
      </w:r>
    </w:p>
    <w:p w14:paraId="3B084F8F" w14:textId="77777777" w:rsidR="00A741AC" w:rsidRDefault="00A741AC" w:rsidP="00213389"/>
    <w:p w14:paraId="48E10787" w14:textId="77777777" w:rsidR="000A15E7" w:rsidRDefault="000A15E7" w:rsidP="00213389">
      <w:r w:rsidRPr="00396F31">
        <w:t>To calculate ROI, the benefit (return) of an investment is divided by the cost of the investment; the result is expressed as a percentage or a ratio.</w:t>
      </w:r>
    </w:p>
    <w:p w14:paraId="7BEA9311" w14:textId="77777777" w:rsidR="00A741AC" w:rsidRDefault="00A741AC" w:rsidP="00213389"/>
    <w:p w14:paraId="7118E8E3" w14:textId="77777777" w:rsidR="000A15E7" w:rsidRDefault="000A15E7" w:rsidP="00213389">
      <w:pPr>
        <w:rPr>
          <w:rFonts w:cs="Arial"/>
          <w:b/>
          <w:bCs/>
          <w:i/>
        </w:rPr>
      </w:pPr>
      <w:r>
        <w:rPr>
          <w:rFonts w:cs="Arial"/>
          <w:b/>
          <w:bCs/>
          <w:i/>
        </w:rPr>
        <w:t xml:space="preserve">What it measures: </w:t>
      </w:r>
    </w:p>
    <w:p w14:paraId="63AB3417" w14:textId="77777777" w:rsidR="00A741AC" w:rsidRDefault="00A741AC" w:rsidP="00213389">
      <w:pPr>
        <w:rPr>
          <w:rFonts w:cs="Arial"/>
          <w:b/>
          <w:bCs/>
          <w:i/>
        </w:rPr>
      </w:pPr>
    </w:p>
    <w:p w14:paraId="39FA384A" w14:textId="77777777" w:rsidR="000A15E7" w:rsidRDefault="000A15E7" w:rsidP="00213389">
      <w:pPr>
        <w:rPr>
          <w:rFonts w:cs="Arial"/>
          <w:bCs/>
          <w:lang w:val="en-ZA"/>
        </w:rPr>
      </w:pPr>
      <w:r>
        <w:rPr>
          <w:rFonts w:cs="Arial"/>
          <w:bCs/>
          <w:lang w:val="en-ZA"/>
        </w:rPr>
        <w:t xml:space="preserve">Return on investment ratio </w:t>
      </w:r>
      <w:r w:rsidRPr="00396F31">
        <w:rPr>
          <w:rFonts w:cs="Arial"/>
          <w:bCs/>
          <w:lang w:val="en-ZA"/>
        </w:rPr>
        <w:t>mea</w:t>
      </w:r>
      <w:r>
        <w:rPr>
          <w:rFonts w:cs="Arial"/>
          <w:bCs/>
          <w:lang w:val="en-ZA"/>
        </w:rPr>
        <w:t>sures the overall effectiveness of the management in generating profits with its available assets.</w:t>
      </w:r>
    </w:p>
    <w:p w14:paraId="4F4E31DE" w14:textId="77777777" w:rsidR="000A15E7" w:rsidRDefault="000A15E7" w:rsidP="00213389">
      <w:pPr>
        <w:pStyle w:val="Default"/>
        <w:spacing w:line="360" w:lineRule="auto"/>
        <w:jc w:val="both"/>
        <w:rPr>
          <w:bCs/>
        </w:rPr>
      </w:pPr>
    </w:p>
    <w:p w14:paraId="05DBFA54" w14:textId="77777777" w:rsidR="000A15E7" w:rsidRPr="009D3555" w:rsidRDefault="000A15E7" w:rsidP="00213389">
      <w:pPr>
        <w:pStyle w:val="Default"/>
        <w:spacing w:line="360" w:lineRule="auto"/>
        <w:jc w:val="both"/>
        <w:rPr>
          <w:b/>
          <w:bCs/>
          <w:i/>
          <w:sz w:val="20"/>
          <w:szCs w:val="20"/>
        </w:rPr>
      </w:pPr>
      <w:r w:rsidRPr="009D3555">
        <w:rPr>
          <w:b/>
          <w:bCs/>
          <w:i/>
          <w:sz w:val="20"/>
          <w:szCs w:val="20"/>
        </w:rPr>
        <w:t>Formula:</w:t>
      </w:r>
    </w:p>
    <w:p w14:paraId="631F1279" w14:textId="77777777" w:rsidR="000A15E7" w:rsidRDefault="000A15E7" w:rsidP="00213389">
      <w:pPr>
        <w:pStyle w:val="Default"/>
        <w:spacing w:line="360" w:lineRule="auto"/>
        <w:jc w:val="both"/>
        <w:rPr>
          <w:bCs/>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
        <w:gridCol w:w="425"/>
        <w:gridCol w:w="3261"/>
      </w:tblGrid>
      <w:tr w:rsidR="00A741AC" w:rsidRPr="00861DEE" w14:paraId="13A0360A" w14:textId="77777777" w:rsidTr="00A741AC">
        <w:trPr>
          <w:jc w:val="center"/>
        </w:trPr>
        <w:tc>
          <w:tcPr>
            <w:tcW w:w="850" w:type="dxa"/>
            <w:vAlign w:val="center"/>
          </w:tcPr>
          <w:p w14:paraId="3A14A15F" w14:textId="77777777" w:rsidR="00A741AC" w:rsidRPr="00861DEE" w:rsidRDefault="00A741AC" w:rsidP="00A741AC">
            <w:pPr>
              <w:pStyle w:val="Default"/>
              <w:jc w:val="right"/>
              <w:rPr>
                <w:bCs/>
                <w:sz w:val="20"/>
                <w:szCs w:val="20"/>
              </w:rPr>
            </w:pPr>
            <w:r w:rsidRPr="009D3555">
              <w:rPr>
                <w:bCs/>
                <w:sz w:val="20"/>
                <w:szCs w:val="20"/>
              </w:rPr>
              <w:t>ROI</w:t>
            </w:r>
          </w:p>
        </w:tc>
        <w:tc>
          <w:tcPr>
            <w:tcW w:w="425" w:type="dxa"/>
            <w:vAlign w:val="center"/>
          </w:tcPr>
          <w:p w14:paraId="447F8530" w14:textId="77777777" w:rsidR="00A741AC" w:rsidRPr="00861DEE" w:rsidRDefault="00A741AC" w:rsidP="00A741AC">
            <w:pPr>
              <w:pStyle w:val="Default"/>
              <w:jc w:val="center"/>
              <w:rPr>
                <w:bCs/>
                <w:sz w:val="20"/>
                <w:szCs w:val="20"/>
              </w:rPr>
            </w:pPr>
            <w:r w:rsidRPr="00861DEE">
              <w:rPr>
                <w:bCs/>
                <w:sz w:val="20"/>
                <w:szCs w:val="20"/>
              </w:rPr>
              <w:t>=</w:t>
            </w:r>
          </w:p>
        </w:tc>
        <w:tc>
          <w:tcPr>
            <w:tcW w:w="3261" w:type="dxa"/>
          </w:tcPr>
          <w:p w14:paraId="6B256DCF" w14:textId="77777777" w:rsidR="00A741AC" w:rsidRDefault="00A741AC" w:rsidP="00A741AC">
            <w:pPr>
              <w:pStyle w:val="Default"/>
              <w:jc w:val="center"/>
              <w:rPr>
                <w:bCs/>
                <w:sz w:val="20"/>
                <w:szCs w:val="20"/>
                <w:u w:val="single"/>
              </w:rPr>
            </w:pPr>
            <w:r w:rsidRPr="009D3555">
              <w:rPr>
                <w:bCs/>
                <w:sz w:val="20"/>
                <w:szCs w:val="20"/>
                <w:u w:val="single"/>
              </w:rPr>
              <w:t xml:space="preserve">Net profit after tax </w:t>
            </w:r>
            <w:r w:rsidRPr="009D3555">
              <w:rPr>
                <w:bCs/>
                <w:sz w:val="20"/>
                <w:szCs w:val="20"/>
              </w:rPr>
              <w:t xml:space="preserve">  x </w:t>
            </w:r>
            <w:r w:rsidRPr="009D3555">
              <w:rPr>
                <w:bCs/>
                <w:sz w:val="20"/>
                <w:szCs w:val="20"/>
                <w:u w:val="single"/>
              </w:rPr>
              <w:t>100</w:t>
            </w:r>
          </w:p>
          <w:p w14:paraId="15F28335" w14:textId="77777777" w:rsidR="00A741AC" w:rsidRPr="00861DEE" w:rsidRDefault="00A741AC" w:rsidP="00A741AC">
            <w:pPr>
              <w:pStyle w:val="Default"/>
              <w:jc w:val="center"/>
              <w:rPr>
                <w:bCs/>
                <w:sz w:val="20"/>
                <w:szCs w:val="20"/>
              </w:rPr>
            </w:pPr>
            <w:r>
              <w:rPr>
                <w:bCs/>
                <w:sz w:val="20"/>
                <w:szCs w:val="20"/>
              </w:rPr>
              <w:t xml:space="preserve">    </w:t>
            </w:r>
            <w:r w:rsidRPr="009D3555">
              <w:rPr>
                <w:bCs/>
                <w:sz w:val="20"/>
                <w:szCs w:val="20"/>
              </w:rPr>
              <w:t xml:space="preserve">Total assets    </w:t>
            </w:r>
            <w:r>
              <w:rPr>
                <w:bCs/>
                <w:sz w:val="20"/>
                <w:szCs w:val="20"/>
              </w:rPr>
              <w:t xml:space="preserve"> </w:t>
            </w:r>
            <w:r w:rsidRPr="009D3555">
              <w:rPr>
                <w:bCs/>
                <w:sz w:val="20"/>
                <w:szCs w:val="20"/>
              </w:rPr>
              <w:t xml:space="preserve">  </w:t>
            </w:r>
            <w:r>
              <w:rPr>
                <w:bCs/>
                <w:sz w:val="20"/>
                <w:szCs w:val="20"/>
              </w:rPr>
              <w:t xml:space="preserve"> </w:t>
            </w:r>
            <w:r w:rsidRPr="009D3555">
              <w:rPr>
                <w:bCs/>
                <w:sz w:val="20"/>
                <w:szCs w:val="20"/>
              </w:rPr>
              <w:t xml:space="preserve">   1</w:t>
            </w:r>
          </w:p>
        </w:tc>
      </w:tr>
    </w:tbl>
    <w:p w14:paraId="0445D070" w14:textId="77777777" w:rsidR="00A741AC" w:rsidRDefault="00A741AC" w:rsidP="00213389">
      <w:pPr>
        <w:pStyle w:val="Default"/>
        <w:spacing w:line="360" w:lineRule="auto"/>
        <w:jc w:val="both"/>
        <w:rPr>
          <w:bCs/>
          <w:sz w:val="20"/>
          <w:szCs w:val="20"/>
        </w:rPr>
      </w:pPr>
    </w:p>
    <w:p w14:paraId="055A1203" w14:textId="77777777" w:rsidR="000A15E7" w:rsidRPr="009D3555" w:rsidRDefault="000A15E7" w:rsidP="00213389">
      <w:pPr>
        <w:pStyle w:val="Default"/>
        <w:spacing w:line="360" w:lineRule="auto"/>
        <w:jc w:val="both"/>
        <w:rPr>
          <w:b/>
          <w:bCs/>
          <w:i/>
          <w:sz w:val="20"/>
          <w:szCs w:val="20"/>
        </w:rPr>
      </w:pPr>
      <w:r w:rsidRPr="009D3555">
        <w:rPr>
          <w:b/>
          <w:bCs/>
          <w:i/>
          <w:sz w:val="20"/>
          <w:szCs w:val="20"/>
        </w:rPr>
        <w:t>Example:</w:t>
      </w:r>
    </w:p>
    <w:p w14:paraId="6B71AED7" w14:textId="77777777" w:rsidR="000A15E7" w:rsidRPr="009D3555" w:rsidRDefault="000A15E7" w:rsidP="00213389">
      <w:pPr>
        <w:pStyle w:val="Default"/>
        <w:spacing w:line="360" w:lineRule="auto"/>
        <w:jc w:val="both"/>
        <w:rPr>
          <w:bCs/>
          <w:sz w:val="20"/>
          <w:szCs w:val="20"/>
        </w:rPr>
      </w:pPr>
    </w:p>
    <w:p w14:paraId="034D5F53" w14:textId="77777777" w:rsidR="000A15E7" w:rsidRPr="009D3555" w:rsidRDefault="000A15E7" w:rsidP="00213389">
      <w:pPr>
        <w:pStyle w:val="Default"/>
        <w:spacing w:line="360" w:lineRule="auto"/>
        <w:jc w:val="both"/>
        <w:rPr>
          <w:bCs/>
          <w:sz w:val="20"/>
          <w:szCs w:val="20"/>
        </w:rPr>
      </w:pPr>
      <w:r w:rsidRPr="009D3555">
        <w:rPr>
          <w:bCs/>
          <w:sz w:val="20"/>
          <w:szCs w:val="20"/>
        </w:rPr>
        <w:t>Net profit after tax : R 383,000</w:t>
      </w:r>
    </w:p>
    <w:p w14:paraId="4A4EB850" w14:textId="77777777" w:rsidR="000A15E7" w:rsidRPr="009D3555" w:rsidRDefault="000A15E7" w:rsidP="00213389">
      <w:pPr>
        <w:pStyle w:val="Default"/>
        <w:spacing w:line="360" w:lineRule="auto"/>
        <w:jc w:val="both"/>
        <w:rPr>
          <w:bCs/>
          <w:sz w:val="20"/>
          <w:szCs w:val="20"/>
        </w:rPr>
      </w:pPr>
      <w:r w:rsidRPr="009D3555">
        <w:rPr>
          <w:bCs/>
          <w:sz w:val="20"/>
          <w:szCs w:val="20"/>
        </w:rPr>
        <w:t>Total assets          : R 5,000,000</w:t>
      </w:r>
    </w:p>
    <w:p w14:paraId="4901A1A4" w14:textId="77777777" w:rsidR="000A15E7" w:rsidRPr="009D3555" w:rsidRDefault="000A15E7" w:rsidP="00213389">
      <w:pPr>
        <w:pStyle w:val="Default"/>
        <w:spacing w:line="360" w:lineRule="auto"/>
        <w:jc w:val="both"/>
        <w:rPr>
          <w:bCs/>
          <w:sz w:val="20"/>
          <w:szCs w:val="20"/>
        </w:rPr>
      </w:pPr>
    </w:p>
    <w:p w14:paraId="5EA2F37B"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ROI = </w:t>
      </w:r>
      <w:r w:rsidRPr="009D3555">
        <w:rPr>
          <w:bCs/>
          <w:sz w:val="20"/>
          <w:szCs w:val="20"/>
          <w:u w:val="single"/>
        </w:rPr>
        <w:t xml:space="preserve"> 383,000 </w:t>
      </w:r>
      <w:r w:rsidRPr="009D3555">
        <w:rPr>
          <w:bCs/>
          <w:sz w:val="20"/>
          <w:szCs w:val="20"/>
        </w:rPr>
        <w:t xml:space="preserve">   X </w:t>
      </w:r>
      <w:r w:rsidRPr="009D3555">
        <w:rPr>
          <w:bCs/>
          <w:sz w:val="20"/>
          <w:szCs w:val="20"/>
          <w:u w:val="single"/>
        </w:rPr>
        <w:t>100</w:t>
      </w:r>
    </w:p>
    <w:p w14:paraId="2C63ACE5"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           5,000,000       1</w:t>
      </w:r>
    </w:p>
    <w:p w14:paraId="06ECA6A9" w14:textId="77777777" w:rsidR="000A15E7" w:rsidRPr="009D3555" w:rsidRDefault="000A15E7" w:rsidP="00213389">
      <w:pPr>
        <w:pStyle w:val="Default"/>
        <w:spacing w:line="360" w:lineRule="auto"/>
        <w:jc w:val="both"/>
        <w:rPr>
          <w:bCs/>
          <w:sz w:val="20"/>
          <w:szCs w:val="20"/>
        </w:rPr>
      </w:pPr>
    </w:p>
    <w:p w14:paraId="3FC2503A" w14:textId="77777777" w:rsidR="000A15E7" w:rsidRPr="009D3555" w:rsidRDefault="000A15E7" w:rsidP="00213389">
      <w:pPr>
        <w:pStyle w:val="Default"/>
        <w:spacing w:line="360" w:lineRule="auto"/>
        <w:jc w:val="both"/>
        <w:rPr>
          <w:bCs/>
          <w:sz w:val="20"/>
          <w:szCs w:val="20"/>
        </w:rPr>
      </w:pPr>
      <w:r w:rsidRPr="009D3555">
        <w:rPr>
          <w:bCs/>
          <w:sz w:val="20"/>
          <w:szCs w:val="20"/>
        </w:rPr>
        <w:t xml:space="preserve">= 7.8 </w:t>
      </w:r>
    </w:p>
    <w:p w14:paraId="1C8C88B4" w14:textId="77777777" w:rsidR="000A15E7" w:rsidRDefault="000A15E7" w:rsidP="00213389">
      <w:pPr>
        <w:pStyle w:val="Default"/>
        <w:spacing w:line="360" w:lineRule="auto"/>
        <w:jc w:val="both"/>
        <w:rPr>
          <w:bCs/>
        </w:rPr>
      </w:pPr>
    </w:p>
    <w:p w14:paraId="56652DBE" w14:textId="77777777" w:rsidR="000A15E7" w:rsidRDefault="000A15E7" w:rsidP="00213389">
      <w:pPr>
        <w:rPr>
          <w:rFonts w:cs="Arial"/>
          <w:bCs/>
        </w:rPr>
      </w:pPr>
      <w:r>
        <w:rPr>
          <w:rFonts w:cs="Arial"/>
          <w:bCs/>
        </w:rPr>
        <w:t>In this example, the return on investment is 7.8%</w:t>
      </w:r>
    </w:p>
    <w:p w14:paraId="0298AF63" w14:textId="77777777" w:rsidR="00A741AC" w:rsidRPr="00BF7F60" w:rsidRDefault="00A741AC" w:rsidP="00213389">
      <w:pPr>
        <w:rPr>
          <w:lang w:val="en-ZA"/>
        </w:rPr>
      </w:pPr>
    </w:p>
    <w:p w14:paraId="368D28E1" w14:textId="77777777" w:rsidR="000A15E7" w:rsidRDefault="000A15E7" w:rsidP="000A15E7">
      <w:pPr>
        <w:pStyle w:val="Heading2"/>
        <w:rPr>
          <w:lang w:val="en-ZA"/>
        </w:rPr>
      </w:pPr>
      <w:bookmarkStart w:id="1625" w:name="_Toc39528519"/>
      <w:bookmarkStart w:id="1626" w:name="_Toc46937298"/>
      <w:r>
        <w:rPr>
          <w:lang w:val="en-ZA"/>
        </w:rPr>
        <w:t>2.2</w:t>
      </w:r>
      <w:r>
        <w:rPr>
          <w:lang w:val="en-ZA"/>
        </w:rPr>
        <w:tab/>
        <w:t>Retail chain store income statement</w:t>
      </w:r>
      <w:bookmarkEnd w:id="1625"/>
      <w:bookmarkEnd w:id="1626"/>
    </w:p>
    <w:p w14:paraId="60661741" w14:textId="77777777" w:rsidR="000A15E7" w:rsidRDefault="000A15E7" w:rsidP="000A15E7">
      <w:pPr>
        <w:pStyle w:val="Heading3"/>
        <w:rPr>
          <w:lang w:val="en-ZA"/>
        </w:rPr>
      </w:pPr>
      <w:bookmarkStart w:id="1627" w:name="_Toc39528520"/>
      <w:bookmarkStart w:id="1628" w:name="_Toc46937299"/>
      <w:r>
        <w:rPr>
          <w:lang w:val="en-ZA"/>
        </w:rPr>
        <w:t>2.2.1</w:t>
      </w:r>
      <w:r>
        <w:rPr>
          <w:lang w:val="en-ZA"/>
        </w:rPr>
        <w:tab/>
        <w:t>What an income statement is</w:t>
      </w:r>
      <w:bookmarkEnd w:id="1627"/>
      <w:bookmarkEnd w:id="1628"/>
    </w:p>
    <w:p w14:paraId="47970F73" w14:textId="77777777" w:rsidR="00A741AC" w:rsidRDefault="00A741AC" w:rsidP="000A15E7"/>
    <w:p w14:paraId="09388BC4" w14:textId="77777777" w:rsidR="000A15E7" w:rsidRDefault="000A15E7" w:rsidP="000A15E7">
      <w:r>
        <w:t xml:space="preserve">The income statement is an overview of how a company is performing over an accounting period such as month, quarter or year. </w:t>
      </w:r>
    </w:p>
    <w:p w14:paraId="5956A1A3" w14:textId="77777777" w:rsidR="00A741AC" w:rsidRDefault="00A741AC" w:rsidP="000A15E7"/>
    <w:p w14:paraId="6B83D656" w14:textId="77777777" w:rsidR="000A15E7" w:rsidRDefault="000A15E7" w:rsidP="000A15E7">
      <w:pPr>
        <w:rPr>
          <w:lang w:val="en-ZA"/>
        </w:rPr>
      </w:pPr>
      <w:r>
        <w:t>The income statement indicates where income is coming from, what expenses there wer</w:t>
      </w:r>
      <w:r w:rsidR="003E55C0">
        <w:t>e</w:t>
      </w:r>
      <w:r>
        <w:t xml:space="preserve"> while also showing the net profit or loss during the time period.</w:t>
      </w:r>
    </w:p>
    <w:p w14:paraId="3BC27F34" w14:textId="77777777" w:rsidR="000A15E7" w:rsidRDefault="000A15E7" w:rsidP="000A15E7">
      <w:pPr>
        <w:rPr>
          <w:lang w:val="en-ZA"/>
        </w:rPr>
      </w:pPr>
    </w:p>
    <w:p w14:paraId="2F96BF57" w14:textId="77777777" w:rsidR="000A15E7" w:rsidRDefault="000A15E7" w:rsidP="000A15E7">
      <w:pPr>
        <w:pStyle w:val="Heading3"/>
        <w:ind w:left="851" w:hanging="851"/>
        <w:rPr>
          <w:lang w:val="en-ZA"/>
        </w:rPr>
      </w:pPr>
      <w:bookmarkStart w:id="1629" w:name="_Toc39528521"/>
      <w:bookmarkStart w:id="1630" w:name="_Toc46937300"/>
      <w:r>
        <w:rPr>
          <w:lang w:val="en-ZA"/>
        </w:rPr>
        <w:t>2.2.2</w:t>
      </w:r>
      <w:r>
        <w:rPr>
          <w:lang w:val="en-ZA"/>
        </w:rPr>
        <w:tab/>
        <w:t>Components of a retail chain store income statement and their impact on the bottom line</w:t>
      </w:r>
      <w:bookmarkEnd w:id="1629"/>
      <w:bookmarkEnd w:id="1630"/>
    </w:p>
    <w:p w14:paraId="45373117" w14:textId="77777777" w:rsidR="00A741AC" w:rsidRDefault="00A741AC" w:rsidP="000A15E7">
      <w:pPr>
        <w:rPr>
          <w:lang w:eastAsia="en-GB"/>
        </w:rPr>
      </w:pPr>
    </w:p>
    <w:p w14:paraId="716319F1" w14:textId="77777777" w:rsidR="000A15E7" w:rsidRDefault="000A15E7" w:rsidP="000A15E7">
      <w:pPr>
        <w:rPr>
          <w:lang w:eastAsia="en-GB"/>
        </w:rPr>
      </w:pPr>
      <w:r w:rsidRPr="00716B7F">
        <w:rPr>
          <w:lang w:eastAsia="en-GB"/>
        </w:rPr>
        <w:t>A typical store will keep an income statement that gives an accurate account of revenue streams over the financial time period. The terms of the income statement come usually under two headings:</w:t>
      </w:r>
    </w:p>
    <w:p w14:paraId="01E7238C" w14:textId="77777777" w:rsidR="00A741AC" w:rsidRPr="00716B7F" w:rsidRDefault="00A741AC" w:rsidP="000A15E7">
      <w:pPr>
        <w:rPr>
          <w:lang w:eastAsia="en-GB"/>
        </w:rPr>
      </w:pPr>
    </w:p>
    <w:p w14:paraId="1B4B620A" w14:textId="77777777" w:rsidR="000A15E7" w:rsidRPr="00A741AC" w:rsidRDefault="000A15E7" w:rsidP="00A741AC">
      <w:pPr>
        <w:spacing w:after="120"/>
        <w:rPr>
          <w:rFonts w:cs="Arial"/>
          <w:b/>
          <w:bCs/>
          <w:szCs w:val="20"/>
          <w:lang w:eastAsia="en-GB"/>
        </w:rPr>
      </w:pPr>
      <w:r w:rsidRPr="00A741AC">
        <w:rPr>
          <w:rFonts w:cs="Arial"/>
          <w:b/>
          <w:bCs/>
          <w:szCs w:val="20"/>
          <w:lang w:eastAsia="en-GB"/>
        </w:rPr>
        <w:t>Revenues</w:t>
      </w:r>
    </w:p>
    <w:p w14:paraId="35FCEB9C" w14:textId="77777777" w:rsidR="000A15E7" w:rsidRPr="00A741AC" w:rsidRDefault="000A15E7" w:rsidP="002E23EC">
      <w:pPr>
        <w:pStyle w:val="ListParagraph"/>
        <w:numPr>
          <w:ilvl w:val="0"/>
          <w:numId w:val="516"/>
        </w:numPr>
        <w:spacing w:after="120"/>
        <w:contextualSpacing w:val="0"/>
        <w:rPr>
          <w:rFonts w:cs="Arial"/>
          <w:szCs w:val="20"/>
          <w:lang w:eastAsia="en-GB"/>
        </w:rPr>
      </w:pPr>
      <w:r w:rsidRPr="00A741AC">
        <w:rPr>
          <w:rFonts w:cs="Arial"/>
          <w:szCs w:val="20"/>
          <w:lang w:eastAsia="en-GB"/>
        </w:rPr>
        <w:t>Income from primary activity such as retail sales</w:t>
      </w:r>
    </w:p>
    <w:p w14:paraId="42E77F36" w14:textId="77777777" w:rsidR="000A15E7" w:rsidRPr="00A741AC" w:rsidRDefault="000A15E7" w:rsidP="002E23EC">
      <w:pPr>
        <w:pStyle w:val="ListParagraph"/>
        <w:numPr>
          <w:ilvl w:val="0"/>
          <w:numId w:val="516"/>
        </w:numPr>
        <w:spacing w:after="120"/>
        <w:contextualSpacing w:val="0"/>
        <w:rPr>
          <w:rFonts w:cs="Arial"/>
          <w:szCs w:val="20"/>
          <w:lang w:eastAsia="en-GB"/>
        </w:rPr>
      </w:pPr>
      <w:r w:rsidRPr="00A741AC">
        <w:rPr>
          <w:rFonts w:cs="Arial"/>
          <w:szCs w:val="20"/>
          <w:lang w:eastAsia="en-GB"/>
        </w:rPr>
        <w:t xml:space="preserve">Income from non-primary activity such as interest on bank balances </w:t>
      </w:r>
    </w:p>
    <w:p w14:paraId="460815A8" w14:textId="77777777" w:rsidR="000A15E7" w:rsidRPr="00A741AC" w:rsidRDefault="000A15E7" w:rsidP="002E23EC">
      <w:pPr>
        <w:pStyle w:val="ListParagraph"/>
        <w:numPr>
          <w:ilvl w:val="0"/>
          <w:numId w:val="516"/>
        </w:numPr>
        <w:contextualSpacing w:val="0"/>
        <w:rPr>
          <w:rFonts w:cs="Arial"/>
          <w:szCs w:val="20"/>
          <w:lang w:eastAsia="en-GB"/>
        </w:rPr>
      </w:pPr>
      <w:r w:rsidRPr="00A741AC">
        <w:rPr>
          <w:rFonts w:cs="Arial"/>
          <w:szCs w:val="20"/>
          <w:lang w:eastAsia="en-GB"/>
        </w:rPr>
        <w:t>Gains such as the sale of property or equipment when sold at profit</w:t>
      </w:r>
    </w:p>
    <w:p w14:paraId="3F339C1B" w14:textId="77777777" w:rsidR="00A741AC" w:rsidRDefault="00A741AC" w:rsidP="00A741AC">
      <w:pPr>
        <w:rPr>
          <w:rFonts w:cs="Arial"/>
          <w:b/>
          <w:bCs/>
          <w:szCs w:val="20"/>
          <w:lang w:eastAsia="en-GB"/>
        </w:rPr>
      </w:pPr>
    </w:p>
    <w:p w14:paraId="39F89BFD" w14:textId="77777777" w:rsidR="000A15E7" w:rsidRPr="00A741AC" w:rsidRDefault="000A15E7" w:rsidP="00A741AC">
      <w:pPr>
        <w:spacing w:after="120"/>
        <w:rPr>
          <w:rFonts w:cs="Arial"/>
          <w:b/>
          <w:bCs/>
          <w:szCs w:val="20"/>
          <w:lang w:eastAsia="en-GB"/>
        </w:rPr>
      </w:pPr>
      <w:r w:rsidRPr="00A741AC">
        <w:rPr>
          <w:rFonts w:cs="Arial"/>
          <w:b/>
          <w:bCs/>
          <w:szCs w:val="20"/>
          <w:lang w:eastAsia="en-GB"/>
        </w:rPr>
        <w:t>Expenses and losses</w:t>
      </w:r>
    </w:p>
    <w:p w14:paraId="11850D22" w14:textId="77777777" w:rsidR="000A15E7" w:rsidRPr="00A741AC" w:rsidRDefault="000A15E7" w:rsidP="002E23EC">
      <w:pPr>
        <w:pStyle w:val="ListParagraph"/>
        <w:numPr>
          <w:ilvl w:val="0"/>
          <w:numId w:val="517"/>
        </w:numPr>
        <w:spacing w:after="120"/>
        <w:contextualSpacing w:val="0"/>
        <w:rPr>
          <w:rFonts w:cs="Arial"/>
          <w:szCs w:val="20"/>
          <w:lang w:eastAsia="en-GB"/>
        </w:rPr>
      </w:pPr>
      <w:r w:rsidRPr="00A741AC">
        <w:rPr>
          <w:rFonts w:cs="Arial"/>
          <w:szCs w:val="20"/>
          <w:lang w:eastAsia="en-GB"/>
        </w:rPr>
        <w:t>Expenses from primary activity like purchasing stock for sale</w:t>
      </w:r>
    </w:p>
    <w:p w14:paraId="38558B1F" w14:textId="77777777" w:rsidR="000A15E7" w:rsidRPr="00A741AC" w:rsidRDefault="000A15E7" w:rsidP="002E23EC">
      <w:pPr>
        <w:pStyle w:val="ListParagraph"/>
        <w:numPr>
          <w:ilvl w:val="0"/>
          <w:numId w:val="517"/>
        </w:numPr>
        <w:spacing w:after="120"/>
        <w:contextualSpacing w:val="0"/>
        <w:rPr>
          <w:rFonts w:cs="Arial"/>
          <w:szCs w:val="20"/>
          <w:lang w:eastAsia="en-GB"/>
        </w:rPr>
      </w:pPr>
      <w:r w:rsidRPr="00A741AC">
        <w:rPr>
          <w:rFonts w:cs="Arial"/>
          <w:szCs w:val="20"/>
          <w:lang w:eastAsia="en-GB"/>
        </w:rPr>
        <w:t>Expenses from non-primary store activity such as interest on any loans</w:t>
      </w:r>
    </w:p>
    <w:p w14:paraId="44C6FFD3" w14:textId="77777777" w:rsidR="000A15E7" w:rsidRPr="00A741AC" w:rsidRDefault="000A15E7" w:rsidP="002E23EC">
      <w:pPr>
        <w:pStyle w:val="ListParagraph"/>
        <w:numPr>
          <w:ilvl w:val="0"/>
          <w:numId w:val="517"/>
        </w:numPr>
        <w:contextualSpacing w:val="0"/>
        <w:rPr>
          <w:rFonts w:cs="Arial"/>
          <w:szCs w:val="20"/>
          <w:lang w:eastAsia="en-GB"/>
        </w:rPr>
      </w:pPr>
      <w:r w:rsidRPr="00A741AC">
        <w:rPr>
          <w:rFonts w:cs="Arial"/>
          <w:szCs w:val="20"/>
          <w:lang w:eastAsia="en-GB"/>
        </w:rPr>
        <w:t>Losses covering a loss from the sale of an asset below the original cost price.</w:t>
      </w:r>
    </w:p>
    <w:p w14:paraId="21511A25" w14:textId="77777777" w:rsidR="00A741AC" w:rsidRDefault="00A741AC" w:rsidP="00A741AC">
      <w:pPr>
        <w:rPr>
          <w:rFonts w:cs="Arial"/>
          <w:szCs w:val="20"/>
        </w:rPr>
      </w:pPr>
    </w:p>
    <w:p w14:paraId="3F64C4C6" w14:textId="77777777" w:rsidR="000A15E7" w:rsidRDefault="000A15E7" w:rsidP="00A741AC">
      <w:pPr>
        <w:rPr>
          <w:rFonts w:cs="Arial"/>
          <w:szCs w:val="20"/>
        </w:rPr>
      </w:pPr>
      <w:r w:rsidRPr="00A741AC">
        <w:rPr>
          <w:rFonts w:cs="Arial"/>
          <w:szCs w:val="20"/>
        </w:rPr>
        <w:t xml:space="preserve">The important line in an income statement is the one at the bottom of the page. If the revenues exceed expenses and losses, then the store has a </w:t>
      </w:r>
      <w:r w:rsidRPr="00A741AC">
        <w:rPr>
          <w:rFonts w:cs="Arial"/>
          <w:i/>
          <w:iCs/>
          <w:szCs w:val="20"/>
        </w:rPr>
        <w:t>net profit</w:t>
      </w:r>
      <w:r w:rsidRPr="00A741AC">
        <w:rPr>
          <w:rFonts w:cs="Arial"/>
          <w:szCs w:val="20"/>
        </w:rPr>
        <w:t xml:space="preserve"> entry. If the opposite occurs, namely when expenses and losses exceed revenues, then the store has a </w:t>
      </w:r>
      <w:r w:rsidRPr="00A741AC">
        <w:rPr>
          <w:rFonts w:cs="Arial"/>
          <w:i/>
          <w:iCs/>
          <w:szCs w:val="20"/>
        </w:rPr>
        <w:t>net loss</w:t>
      </w:r>
      <w:r w:rsidRPr="00A741AC">
        <w:rPr>
          <w:rFonts w:cs="Arial"/>
          <w:szCs w:val="20"/>
        </w:rPr>
        <w:t xml:space="preserve"> entry.</w:t>
      </w:r>
    </w:p>
    <w:p w14:paraId="17DDB6C6" w14:textId="77777777" w:rsidR="00A741AC" w:rsidRPr="00A741AC" w:rsidRDefault="00A741AC" w:rsidP="00A741AC">
      <w:pPr>
        <w:rPr>
          <w:rFonts w:cs="Arial"/>
          <w:szCs w:val="20"/>
        </w:rPr>
      </w:pPr>
    </w:p>
    <w:p w14:paraId="2FB9916A" w14:textId="77777777" w:rsidR="000A15E7" w:rsidRDefault="000A15E7" w:rsidP="00A741AC">
      <w:pPr>
        <w:rPr>
          <w:rFonts w:cs="Arial"/>
          <w:szCs w:val="20"/>
        </w:rPr>
      </w:pPr>
      <w:r w:rsidRPr="00A741AC">
        <w:rPr>
          <w:rFonts w:cs="Arial"/>
          <w:szCs w:val="20"/>
        </w:rPr>
        <w:t>The components on a retail chains tore income statement that are used to calculate revenues and expenses and losses, typically include the following:</w:t>
      </w:r>
    </w:p>
    <w:p w14:paraId="7D0C4DEB" w14:textId="77777777" w:rsidR="00A741AC" w:rsidRDefault="00A741AC" w:rsidP="00A741AC">
      <w:pPr>
        <w:rPr>
          <w:rFonts w:cs="Arial"/>
          <w:szCs w:val="20"/>
        </w:rPr>
      </w:pPr>
    </w:p>
    <w:p w14:paraId="5C163C56" w14:textId="77777777" w:rsidR="003069DE" w:rsidRPr="00A741AC" w:rsidRDefault="003069DE" w:rsidP="00A741AC">
      <w:pPr>
        <w:rPr>
          <w:rFonts w:cs="Arial"/>
          <w:szCs w:val="20"/>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241"/>
        <w:gridCol w:w="5740"/>
      </w:tblGrid>
      <w:tr w:rsidR="000A15E7" w:rsidRPr="00A741AC" w14:paraId="6B85364E" w14:textId="77777777" w:rsidTr="00A741AC">
        <w:tc>
          <w:tcPr>
            <w:tcW w:w="3241" w:type="dxa"/>
            <w:shd w:val="clear" w:color="auto" w:fill="7F7F7F" w:themeFill="text1" w:themeFillTint="80"/>
          </w:tcPr>
          <w:p w14:paraId="5C1594C5" w14:textId="77777777" w:rsidR="000A15E7" w:rsidRPr="00A741AC" w:rsidRDefault="000A15E7" w:rsidP="00A741AC">
            <w:pPr>
              <w:spacing w:line="240" w:lineRule="auto"/>
              <w:rPr>
                <w:rFonts w:cs="Arial"/>
                <w:b/>
                <w:bCs/>
                <w:color w:val="FFFFFF" w:themeColor="background1"/>
                <w:szCs w:val="20"/>
              </w:rPr>
            </w:pPr>
            <w:r w:rsidRPr="00A741AC">
              <w:rPr>
                <w:rFonts w:cs="Arial"/>
                <w:b/>
                <w:bCs/>
                <w:color w:val="FFFFFF" w:themeColor="background1"/>
                <w:szCs w:val="20"/>
              </w:rPr>
              <w:t>Component</w:t>
            </w:r>
          </w:p>
        </w:tc>
        <w:tc>
          <w:tcPr>
            <w:tcW w:w="5740" w:type="dxa"/>
            <w:shd w:val="clear" w:color="auto" w:fill="7F7F7F" w:themeFill="text1" w:themeFillTint="80"/>
          </w:tcPr>
          <w:p w14:paraId="42F92820" w14:textId="77777777" w:rsidR="000A15E7" w:rsidRPr="00A741AC" w:rsidRDefault="000A15E7" w:rsidP="00A741AC">
            <w:pPr>
              <w:spacing w:line="240" w:lineRule="auto"/>
              <w:rPr>
                <w:rFonts w:cs="Arial"/>
                <w:b/>
                <w:bCs/>
                <w:color w:val="FFFFFF" w:themeColor="background1"/>
                <w:szCs w:val="20"/>
              </w:rPr>
            </w:pPr>
            <w:r w:rsidRPr="00A741AC">
              <w:rPr>
                <w:rFonts w:cs="Arial"/>
                <w:b/>
                <w:bCs/>
                <w:color w:val="FFFFFF" w:themeColor="background1"/>
                <w:szCs w:val="20"/>
              </w:rPr>
              <w:t>How it impacts on the bottom line</w:t>
            </w:r>
          </w:p>
        </w:tc>
      </w:tr>
      <w:tr w:rsidR="000A15E7" w:rsidRPr="00A741AC" w14:paraId="25BFF351" w14:textId="77777777" w:rsidTr="00A741AC">
        <w:tc>
          <w:tcPr>
            <w:tcW w:w="3241" w:type="dxa"/>
            <w:shd w:val="clear" w:color="auto" w:fill="D9D9D9" w:themeFill="background1" w:themeFillShade="D9"/>
          </w:tcPr>
          <w:p w14:paraId="708130A4" w14:textId="77777777" w:rsidR="000A15E7" w:rsidRPr="00A741AC" w:rsidRDefault="000A15E7" w:rsidP="00A741AC">
            <w:pPr>
              <w:jc w:val="left"/>
              <w:rPr>
                <w:rFonts w:cs="Arial"/>
                <w:b/>
                <w:bCs/>
                <w:szCs w:val="20"/>
              </w:rPr>
            </w:pPr>
            <w:r w:rsidRPr="00A741AC">
              <w:rPr>
                <w:rFonts w:cs="Arial"/>
                <w:b/>
                <w:bCs/>
                <w:szCs w:val="20"/>
              </w:rPr>
              <w:t>Opening inventory</w:t>
            </w:r>
          </w:p>
        </w:tc>
        <w:tc>
          <w:tcPr>
            <w:tcW w:w="5740" w:type="dxa"/>
            <w:shd w:val="clear" w:color="auto" w:fill="D9D9D9" w:themeFill="background1" w:themeFillShade="D9"/>
          </w:tcPr>
          <w:p w14:paraId="2733E968" w14:textId="77777777" w:rsidR="000A15E7" w:rsidRPr="00A741AC" w:rsidRDefault="000A15E7" w:rsidP="00A741AC">
            <w:pPr>
              <w:spacing w:after="120"/>
              <w:rPr>
                <w:rFonts w:cs="Arial"/>
                <w:szCs w:val="20"/>
              </w:rPr>
            </w:pPr>
            <w:r w:rsidRPr="00A741AC">
              <w:rPr>
                <w:rFonts w:cs="Arial"/>
                <w:szCs w:val="20"/>
              </w:rPr>
              <w:t>Opening inventory is the value of stock on hand at the beginning of the time for the income statement.</w:t>
            </w:r>
          </w:p>
          <w:p w14:paraId="0D8E0EEE" w14:textId="77777777" w:rsidR="000A15E7" w:rsidRPr="00A741AC" w:rsidRDefault="000A15E7" w:rsidP="00A741AC">
            <w:pPr>
              <w:spacing w:after="120"/>
              <w:rPr>
                <w:rFonts w:cs="Arial"/>
                <w:szCs w:val="20"/>
              </w:rPr>
            </w:pPr>
            <w:r w:rsidRPr="00A741AC">
              <w:rPr>
                <w:rFonts w:cs="Arial"/>
                <w:szCs w:val="20"/>
              </w:rPr>
              <w:t>Opening inventory is used, together with closing inventory, to calculate the Cost Of Goods Sold (COGS).</w:t>
            </w:r>
          </w:p>
          <w:p w14:paraId="1DDF7344" w14:textId="77777777" w:rsidR="000A15E7" w:rsidRPr="00A741AC" w:rsidRDefault="000A15E7" w:rsidP="00A741AC">
            <w:pPr>
              <w:spacing w:after="120"/>
              <w:rPr>
                <w:rFonts w:cs="Arial"/>
                <w:color w:val="000000"/>
                <w:szCs w:val="20"/>
              </w:rPr>
            </w:pPr>
            <w:r w:rsidRPr="00A741AC">
              <w:rPr>
                <w:rFonts w:cs="Arial"/>
                <w:i/>
                <w:iCs/>
                <w:szCs w:val="20"/>
              </w:rPr>
              <w:t xml:space="preserve">The impact on the bottom line: </w:t>
            </w:r>
            <w:r w:rsidRPr="00A741AC">
              <w:rPr>
                <w:rFonts w:cs="Arial"/>
                <w:color w:val="000000"/>
                <w:szCs w:val="20"/>
              </w:rPr>
              <w:t>If there are any errors in calculating inventory, there would be cascading effects on COGS, profits and income.</w:t>
            </w:r>
          </w:p>
          <w:p w14:paraId="2055B107" w14:textId="77777777" w:rsidR="000A15E7" w:rsidRPr="00A741AC" w:rsidRDefault="000A15E7" w:rsidP="00A741AC">
            <w:pPr>
              <w:spacing w:after="120"/>
              <w:rPr>
                <w:rFonts w:cs="Arial"/>
                <w:color w:val="000000"/>
                <w:szCs w:val="20"/>
              </w:rPr>
            </w:pPr>
            <w:r w:rsidRPr="00A741AC">
              <w:rPr>
                <w:rFonts w:cs="Arial"/>
                <w:color w:val="000000"/>
                <w:szCs w:val="20"/>
              </w:rPr>
              <w:t>NOTE:</w:t>
            </w:r>
          </w:p>
          <w:p w14:paraId="12750B4C" w14:textId="77777777" w:rsidR="000A15E7" w:rsidRPr="00A741AC" w:rsidRDefault="000A15E7" w:rsidP="00A741AC">
            <w:pPr>
              <w:spacing w:after="120"/>
              <w:rPr>
                <w:rFonts w:cs="Arial"/>
                <w:szCs w:val="20"/>
              </w:rPr>
            </w:pPr>
            <w:r w:rsidRPr="00A741AC">
              <w:rPr>
                <w:rFonts w:cs="Arial"/>
                <w:szCs w:val="20"/>
              </w:rPr>
              <w:t xml:space="preserve">Inventory must be recorded at the lower of </w:t>
            </w:r>
            <w:r w:rsidRPr="00A741AC">
              <w:rPr>
                <w:rFonts w:cs="Arial"/>
                <w:b/>
                <w:bCs/>
                <w:szCs w:val="20"/>
              </w:rPr>
              <w:t>cost</w:t>
            </w:r>
            <w:r w:rsidRPr="00A741AC">
              <w:rPr>
                <w:rFonts w:cs="Arial"/>
                <w:szCs w:val="20"/>
              </w:rPr>
              <w:t xml:space="preserve"> or </w:t>
            </w:r>
            <w:r w:rsidRPr="00A741AC">
              <w:rPr>
                <w:rFonts w:cs="Arial"/>
                <w:b/>
                <w:bCs/>
                <w:szCs w:val="20"/>
              </w:rPr>
              <w:t>net realisable value</w:t>
            </w:r>
            <w:r w:rsidRPr="00A741AC">
              <w:rPr>
                <w:rFonts w:cs="Arial"/>
                <w:szCs w:val="20"/>
              </w:rPr>
              <w:t>.</w:t>
            </w:r>
          </w:p>
          <w:p w14:paraId="2F3F2D77" w14:textId="77777777" w:rsidR="000A15E7" w:rsidRPr="00A741AC" w:rsidRDefault="000A15E7" w:rsidP="00A741AC">
            <w:pPr>
              <w:rPr>
                <w:rFonts w:cs="Arial"/>
                <w:szCs w:val="20"/>
              </w:rPr>
            </w:pPr>
            <w:r w:rsidRPr="00A741AC">
              <w:rPr>
                <w:rFonts w:cs="Arial"/>
                <w:b/>
                <w:bCs/>
                <w:szCs w:val="20"/>
              </w:rPr>
              <w:t xml:space="preserve">Cost </w:t>
            </w:r>
            <w:r w:rsidRPr="00A741AC">
              <w:rPr>
                <w:rFonts w:cs="Arial"/>
                <w:szCs w:val="20"/>
              </w:rPr>
              <w:t xml:space="preserve">includes the purchase cost and any other costs necessary in bring the inventories to their However, costs do not include general and administrative costs which cannot reasonable attributed to the cost of inventory. </w:t>
            </w:r>
          </w:p>
        </w:tc>
      </w:tr>
    </w:tbl>
    <w:p w14:paraId="4FE63009" w14:textId="77777777" w:rsidR="00A741AC" w:rsidRDefault="00A741A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241"/>
        <w:gridCol w:w="5740"/>
      </w:tblGrid>
      <w:tr w:rsidR="000A15E7" w:rsidRPr="00A741AC" w14:paraId="525C61BF" w14:textId="77777777" w:rsidTr="00A741AC">
        <w:tc>
          <w:tcPr>
            <w:tcW w:w="3241" w:type="dxa"/>
            <w:shd w:val="clear" w:color="auto" w:fill="D9D9D9" w:themeFill="background1" w:themeFillShade="D9"/>
          </w:tcPr>
          <w:p w14:paraId="4CCD994B" w14:textId="77777777" w:rsidR="000A15E7" w:rsidRPr="00A741AC" w:rsidRDefault="000A15E7" w:rsidP="00A741AC">
            <w:pPr>
              <w:jc w:val="left"/>
              <w:rPr>
                <w:rFonts w:cs="Arial"/>
                <w:b/>
                <w:bCs/>
                <w:szCs w:val="20"/>
              </w:rPr>
            </w:pPr>
            <w:r w:rsidRPr="00A741AC">
              <w:rPr>
                <w:rFonts w:cs="Arial"/>
                <w:b/>
                <w:bCs/>
                <w:szCs w:val="20"/>
              </w:rPr>
              <w:t>Closing inventory</w:t>
            </w:r>
          </w:p>
        </w:tc>
        <w:tc>
          <w:tcPr>
            <w:tcW w:w="5740" w:type="dxa"/>
            <w:shd w:val="clear" w:color="auto" w:fill="D9D9D9" w:themeFill="background1" w:themeFillShade="D9"/>
          </w:tcPr>
          <w:p w14:paraId="067EABCA" w14:textId="77777777" w:rsidR="000A15E7" w:rsidRPr="00A741AC" w:rsidRDefault="000A15E7" w:rsidP="00A741AC">
            <w:pPr>
              <w:spacing w:after="120"/>
              <w:rPr>
                <w:rFonts w:cs="Arial"/>
                <w:szCs w:val="20"/>
              </w:rPr>
            </w:pPr>
            <w:r w:rsidRPr="00A741AC">
              <w:rPr>
                <w:rFonts w:cs="Arial"/>
                <w:szCs w:val="20"/>
              </w:rPr>
              <w:t>This is the cost of stock on hand at the time of the income statement. The value of the closing inventory.</w:t>
            </w:r>
          </w:p>
          <w:p w14:paraId="44911A2E" w14:textId="77777777" w:rsidR="000A15E7" w:rsidRPr="00A741AC" w:rsidRDefault="000A15E7" w:rsidP="00A741AC">
            <w:pPr>
              <w:spacing w:after="120"/>
              <w:rPr>
                <w:rFonts w:cs="Arial"/>
                <w:szCs w:val="20"/>
              </w:rPr>
            </w:pPr>
            <w:r w:rsidRPr="00A741AC">
              <w:rPr>
                <w:rFonts w:cs="Arial"/>
                <w:i/>
                <w:iCs/>
                <w:szCs w:val="20"/>
              </w:rPr>
              <w:t>The impact on the bottom line:</w:t>
            </w:r>
          </w:p>
          <w:p w14:paraId="0DA64097" w14:textId="77777777" w:rsidR="000A15E7" w:rsidRPr="00A741AC" w:rsidRDefault="000A15E7" w:rsidP="002E23EC">
            <w:pPr>
              <w:pStyle w:val="ListParagraph"/>
              <w:numPr>
                <w:ilvl w:val="0"/>
                <w:numId w:val="518"/>
              </w:numPr>
              <w:spacing w:after="120"/>
              <w:contextualSpacing w:val="0"/>
              <w:rPr>
                <w:rFonts w:cs="Arial"/>
                <w:szCs w:val="20"/>
              </w:rPr>
            </w:pPr>
            <w:r w:rsidRPr="00A741AC">
              <w:rPr>
                <w:rFonts w:cs="Arial"/>
                <w:szCs w:val="20"/>
              </w:rPr>
              <w:t xml:space="preserve">Inventory is an asset and its ending balance is reported in the current asset section of a company's balance sheet. </w:t>
            </w:r>
          </w:p>
          <w:p w14:paraId="3E088738" w14:textId="77777777" w:rsidR="000A15E7" w:rsidRPr="00A741AC" w:rsidRDefault="000A15E7" w:rsidP="002E23EC">
            <w:pPr>
              <w:pStyle w:val="ListParagraph"/>
              <w:numPr>
                <w:ilvl w:val="0"/>
                <w:numId w:val="518"/>
              </w:numPr>
              <w:spacing w:after="120"/>
              <w:contextualSpacing w:val="0"/>
              <w:rPr>
                <w:rStyle w:val="e24kjd"/>
                <w:rFonts w:cs="Arial"/>
                <w:szCs w:val="20"/>
              </w:rPr>
            </w:pPr>
            <w:r w:rsidRPr="00A741AC">
              <w:rPr>
                <w:rStyle w:val="e24kjd"/>
                <w:rFonts w:cs="Arial"/>
                <w:szCs w:val="20"/>
              </w:rPr>
              <w:t xml:space="preserve">If the ending inventory is overstated, cost of goods sold is understated, resulting in an overstatement of gross margin and net income. </w:t>
            </w:r>
          </w:p>
          <w:p w14:paraId="6838492E" w14:textId="77777777" w:rsidR="000A15E7" w:rsidRPr="00A741AC" w:rsidRDefault="000A15E7" w:rsidP="002E23EC">
            <w:pPr>
              <w:pStyle w:val="ListParagraph"/>
              <w:numPr>
                <w:ilvl w:val="0"/>
                <w:numId w:val="518"/>
              </w:numPr>
              <w:contextualSpacing w:val="0"/>
              <w:rPr>
                <w:rFonts w:cs="Arial"/>
                <w:szCs w:val="20"/>
              </w:rPr>
            </w:pPr>
            <w:r w:rsidRPr="00A741AC">
              <w:rPr>
                <w:rStyle w:val="e24kjd"/>
                <w:rFonts w:cs="Arial"/>
                <w:szCs w:val="20"/>
              </w:rPr>
              <w:t>Also, overstatement of ending inventory causes current assets, total assets, and retained earnings to be overstated.</w:t>
            </w:r>
          </w:p>
        </w:tc>
      </w:tr>
      <w:tr w:rsidR="000A15E7" w:rsidRPr="00A741AC" w14:paraId="5C283984" w14:textId="77777777" w:rsidTr="00A741AC">
        <w:tc>
          <w:tcPr>
            <w:tcW w:w="3241" w:type="dxa"/>
            <w:shd w:val="clear" w:color="auto" w:fill="D9D9D9" w:themeFill="background1" w:themeFillShade="D9"/>
          </w:tcPr>
          <w:p w14:paraId="3D1EB5C7" w14:textId="77777777" w:rsidR="000A15E7" w:rsidRPr="00A741AC" w:rsidRDefault="000A15E7" w:rsidP="00A741AC">
            <w:pPr>
              <w:jc w:val="left"/>
              <w:rPr>
                <w:rFonts w:cs="Arial"/>
                <w:b/>
                <w:bCs/>
                <w:szCs w:val="20"/>
              </w:rPr>
            </w:pPr>
            <w:r w:rsidRPr="00A741AC">
              <w:rPr>
                <w:rFonts w:cs="Arial"/>
                <w:b/>
                <w:bCs/>
                <w:szCs w:val="20"/>
              </w:rPr>
              <w:t>Purchases</w:t>
            </w:r>
          </w:p>
        </w:tc>
        <w:tc>
          <w:tcPr>
            <w:tcW w:w="5740" w:type="dxa"/>
            <w:shd w:val="clear" w:color="auto" w:fill="D9D9D9" w:themeFill="background1" w:themeFillShade="D9"/>
          </w:tcPr>
          <w:p w14:paraId="5E306184" w14:textId="77777777" w:rsidR="000A15E7" w:rsidRPr="00A741AC" w:rsidRDefault="000A15E7" w:rsidP="00A741AC">
            <w:pPr>
              <w:spacing w:after="120"/>
              <w:rPr>
                <w:rFonts w:cs="Arial"/>
                <w:szCs w:val="20"/>
              </w:rPr>
            </w:pPr>
            <w:r w:rsidRPr="00A741AC">
              <w:rPr>
                <w:rFonts w:cs="Arial"/>
                <w:szCs w:val="20"/>
              </w:rPr>
              <w:t>Stock purchased impacts on the bottom line.</w:t>
            </w:r>
          </w:p>
          <w:p w14:paraId="0119F713" w14:textId="77777777" w:rsidR="000A15E7" w:rsidRPr="00A741AC" w:rsidRDefault="000A15E7" w:rsidP="00A741AC">
            <w:pPr>
              <w:rPr>
                <w:rFonts w:cs="Arial"/>
                <w:szCs w:val="20"/>
              </w:rPr>
            </w:pPr>
            <w:r w:rsidRPr="00A741AC">
              <w:rPr>
                <w:rFonts w:cs="Arial"/>
                <w:i/>
                <w:iCs/>
                <w:szCs w:val="20"/>
              </w:rPr>
              <w:t xml:space="preserve">The impact on the bottom line: </w:t>
            </w:r>
            <w:r w:rsidRPr="00A741AC">
              <w:rPr>
                <w:rFonts w:cs="Arial"/>
                <w:szCs w:val="20"/>
              </w:rPr>
              <w:t>If too much stock was purchased during the period of the income statement, there will be an overstock situation, limiting the amount of operating capital that is available.</w:t>
            </w:r>
          </w:p>
        </w:tc>
      </w:tr>
      <w:tr w:rsidR="000A15E7" w:rsidRPr="00A741AC" w14:paraId="0EB4DB24" w14:textId="77777777" w:rsidTr="00A741AC">
        <w:tc>
          <w:tcPr>
            <w:tcW w:w="3241" w:type="dxa"/>
            <w:shd w:val="clear" w:color="auto" w:fill="D9D9D9" w:themeFill="background1" w:themeFillShade="D9"/>
          </w:tcPr>
          <w:p w14:paraId="0E335DD7" w14:textId="77777777" w:rsidR="000A15E7" w:rsidRPr="00A741AC" w:rsidRDefault="000A15E7" w:rsidP="00A741AC">
            <w:pPr>
              <w:jc w:val="left"/>
              <w:rPr>
                <w:rFonts w:cs="Arial"/>
                <w:b/>
                <w:bCs/>
                <w:szCs w:val="20"/>
              </w:rPr>
            </w:pPr>
            <w:r w:rsidRPr="00A741AC">
              <w:rPr>
                <w:rFonts w:cs="Arial"/>
                <w:b/>
                <w:bCs/>
                <w:szCs w:val="20"/>
              </w:rPr>
              <w:t>Freighting costs and Customs Duty</w:t>
            </w:r>
          </w:p>
        </w:tc>
        <w:tc>
          <w:tcPr>
            <w:tcW w:w="5740" w:type="dxa"/>
            <w:shd w:val="clear" w:color="auto" w:fill="D9D9D9" w:themeFill="background1" w:themeFillShade="D9"/>
          </w:tcPr>
          <w:p w14:paraId="63A3BAB9" w14:textId="77777777" w:rsidR="000A15E7" w:rsidRPr="00A741AC" w:rsidRDefault="000A15E7" w:rsidP="00A741AC">
            <w:pPr>
              <w:spacing w:after="120"/>
              <w:rPr>
                <w:rFonts w:cs="Arial"/>
                <w:szCs w:val="20"/>
              </w:rPr>
            </w:pPr>
            <w:r w:rsidRPr="00A741AC">
              <w:rPr>
                <w:rFonts w:cs="Arial"/>
                <w:szCs w:val="20"/>
              </w:rPr>
              <w:t xml:space="preserve">Freighting costs are to some extent controllable. The organisation needs to calculate the size of orders to optimise freighting costs. </w:t>
            </w:r>
          </w:p>
          <w:p w14:paraId="1B3F3F33" w14:textId="77777777" w:rsidR="000A15E7" w:rsidRPr="00A741AC" w:rsidRDefault="000A15E7" w:rsidP="00A741AC">
            <w:pPr>
              <w:spacing w:after="120"/>
              <w:rPr>
                <w:rFonts w:cs="Arial"/>
                <w:szCs w:val="20"/>
              </w:rPr>
            </w:pPr>
            <w:r w:rsidRPr="00A741AC">
              <w:rPr>
                <w:rFonts w:cs="Arial"/>
                <w:szCs w:val="20"/>
              </w:rPr>
              <w:t>Customs Duties are determined by SARS upon entry of a shipment into the country.</w:t>
            </w:r>
          </w:p>
          <w:p w14:paraId="646841E5" w14:textId="77777777" w:rsidR="000A15E7" w:rsidRPr="00A741AC" w:rsidRDefault="000A15E7" w:rsidP="00A741AC">
            <w:pPr>
              <w:rPr>
                <w:rFonts w:cs="Arial"/>
                <w:szCs w:val="20"/>
              </w:rPr>
            </w:pPr>
            <w:r w:rsidRPr="00A741AC">
              <w:rPr>
                <w:rFonts w:cs="Arial"/>
                <w:i/>
                <w:iCs/>
                <w:szCs w:val="20"/>
              </w:rPr>
              <w:t>The impact on the bottom line:</w:t>
            </w:r>
            <w:r w:rsidRPr="00A741AC">
              <w:rPr>
                <w:rFonts w:cs="Arial"/>
                <w:szCs w:val="20"/>
              </w:rPr>
              <w:t xml:space="preserve"> If freighting costs are too high in relation to the cost of the goods shipped and imported, it will affect the Cost Of Goods Sold and the cost of individual products. Freighting costs that are too high have a negative impact on the profits.</w:t>
            </w:r>
          </w:p>
        </w:tc>
      </w:tr>
      <w:tr w:rsidR="000A15E7" w:rsidRPr="00A741AC" w14:paraId="63974776" w14:textId="77777777" w:rsidTr="00A741AC">
        <w:tc>
          <w:tcPr>
            <w:tcW w:w="3241" w:type="dxa"/>
            <w:shd w:val="clear" w:color="auto" w:fill="D9D9D9" w:themeFill="background1" w:themeFillShade="D9"/>
          </w:tcPr>
          <w:p w14:paraId="4B47AB9A" w14:textId="77777777" w:rsidR="000A15E7" w:rsidRPr="00A741AC" w:rsidRDefault="000A15E7" w:rsidP="00A741AC">
            <w:pPr>
              <w:jc w:val="left"/>
              <w:rPr>
                <w:rFonts w:cs="Arial"/>
                <w:b/>
                <w:bCs/>
                <w:szCs w:val="20"/>
              </w:rPr>
            </w:pPr>
            <w:r w:rsidRPr="00A741AC">
              <w:rPr>
                <w:rFonts w:cs="Arial"/>
                <w:b/>
                <w:bCs/>
                <w:szCs w:val="20"/>
              </w:rPr>
              <w:t xml:space="preserve">Cost Of Goods Sold </w:t>
            </w:r>
          </w:p>
        </w:tc>
        <w:tc>
          <w:tcPr>
            <w:tcW w:w="5740" w:type="dxa"/>
            <w:shd w:val="clear" w:color="auto" w:fill="D9D9D9" w:themeFill="background1" w:themeFillShade="D9"/>
          </w:tcPr>
          <w:p w14:paraId="178EFD47" w14:textId="77777777" w:rsidR="000A15E7" w:rsidRPr="00A741AC" w:rsidRDefault="000A15E7" w:rsidP="00A741AC">
            <w:pPr>
              <w:rPr>
                <w:rFonts w:cs="Arial"/>
                <w:szCs w:val="20"/>
              </w:rPr>
            </w:pPr>
            <w:r w:rsidRPr="00A741AC">
              <w:rPr>
                <w:rFonts w:cs="Arial"/>
                <w:szCs w:val="20"/>
              </w:rPr>
              <w:t>Cost of goods sold starts with inventory at the beginning of the year and ends with inventory at the end of the year. The difference between opening inventory and closing inventory is the COGS.</w:t>
            </w:r>
          </w:p>
        </w:tc>
      </w:tr>
      <w:tr w:rsidR="000A15E7" w:rsidRPr="00A741AC" w14:paraId="63D47869" w14:textId="77777777" w:rsidTr="00A741AC">
        <w:tc>
          <w:tcPr>
            <w:tcW w:w="3241" w:type="dxa"/>
            <w:shd w:val="clear" w:color="auto" w:fill="D9D9D9" w:themeFill="background1" w:themeFillShade="D9"/>
          </w:tcPr>
          <w:p w14:paraId="3D9D5C53" w14:textId="77777777" w:rsidR="000A15E7" w:rsidRPr="00A741AC" w:rsidRDefault="000A15E7" w:rsidP="00A741AC">
            <w:pPr>
              <w:jc w:val="left"/>
              <w:rPr>
                <w:rFonts w:cs="Arial"/>
                <w:b/>
                <w:bCs/>
                <w:szCs w:val="20"/>
              </w:rPr>
            </w:pPr>
            <w:r w:rsidRPr="00A741AC">
              <w:rPr>
                <w:rFonts w:cs="Arial"/>
                <w:b/>
                <w:bCs/>
                <w:szCs w:val="20"/>
              </w:rPr>
              <w:t>Revenue</w:t>
            </w:r>
          </w:p>
        </w:tc>
        <w:tc>
          <w:tcPr>
            <w:tcW w:w="5740" w:type="dxa"/>
            <w:shd w:val="clear" w:color="auto" w:fill="D9D9D9" w:themeFill="background1" w:themeFillShade="D9"/>
          </w:tcPr>
          <w:p w14:paraId="58EBA98D" w14:textId="77777777" w:rsidR="000A15E7" w:rsidRPr="00A741AC" w:rsidRDefault="000A15E7" w:rsidP="00A741AC">
            <w:pPr>
              <w:rPr>
                <w:rFonts w:cs="Arial"/>
                <w:szCs w:val="20"/>
              </w:rPr>
            </w:pPr>
            <w:r w:rsidRPr="00A741AC">
              <w:rPr>
                <w:rFonts w:cs="Arial"/>
                <w:szCs w:val="20"/>
              </w:rPr>
              <w:t xml:space="preserve">The money earned through sales </w:t>
            </w:r>
          </w:p>
        </w:tc>
      </w:tr>
    </w:tbl>
    <w:p w14:paraId="691C4D74" w14:textId="77777777" w:rsidR="00A741AC" w:rsidRDefault="00A741A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241"/>
        <w:gridCol w:w="5740"/>
      </w:tblGrid>
      <w:tr w:rsidR="000A15E7" w:rsidRPr="00A741AC" w14:paraId="043A7449" w14:textId="77777777" w:rsidTr="00A741AC">
        <w:tc>
          <w:tcPr>
            <w:tcW w:w="3241" w:type="dxa"/>
            <w:shd w:val="clear" w:color="auto" w:fill="D9D9D9" w:themeFill="background1" w:themeFillShade="D9"/>
          </w:tcPr>
          <w:p w14:paraId="7DD437E6" w14:textId="77777777" w:rsidR="000A15E7" w:rsidRPr="00A741AC" w:rsidRDefault="000A15E7" w:rsidP="00A741AC">
            <w:pPr>
              <w:jc w:val="left"/>
              <w:rPr>
                <w:rFonts w:cs="Arial"/>
                <w:b/>
                <w:bCs/>
                <w:szCs w:val="20"/>
              </w:rPr>
            </w:pPr>
            <w:r w:rsidRPr="00A741AC">
              <w:rPr>
                <w:rFonts w:cs="Arial"/>
                <w:b/>
                <w:bCs/>
                <w:szCs w:val="20"/>
              </w:rPr>
              <w:t>Operating expenditure</w:t>
            </w:r>
          </w:p>
        </w:tc>
        <w:tc>
          <w:tcPr>
            <w:tcW w:w="5740" w:type="dxa"/>
            <w:shd w:val="clear" w:color="auto" w:fill="D9D9D9" w:themeFill="background1" w:themeFillShade="D9"/>
          </w:tcPr>
          <w:p w14:paraId="51716DD0" w14:textId="77777777" w:rsidR="000A15E7" w:rsidRPr="00A741AC" w:rsidRDefault="000A15E7" w:rsidP="00A741AC">
            <w:pPr>
              <w:spacing w:after="120"/>
              <w:rPr>
                <w:rStyle w:val="st"/>
                <w:rFonts w:cs="Arial"/>
                <w:szCs w:val="20"/>
              </w:rPr>
            </w:pPr>
            <w:r w:rsidRPr="00A741AC">
              <w:rPr>
                <w:rStyle w:val="Emphasis"/>
                <w:rFonts w:cs="Arial"/>
                <w:i w:val="0"/>
                <w:iCs w:val="0"/>
                <w:szCs w:val="20"/>
              </w:rPr>
              <w:t>Operating expenses</w:t>
            </w:r>
            <w:r w:rsidRPr="00A741AC">
              <w:rPr>
                <w:rStyle w:val="st"/>
                <w:rFonts w:cs="Arial"/>
                <w:szCs w:val="20"/>
              </w:rPr>
              <w:t xml:space="preserve"> are incurred in the regular operations of business and include rent, utilities (water and electricity), equipment, marketing, payroll, depreciation, interest on loans, and insurance.</w:t>
            </w:r>
          </w:p>
          <w:p w14:paraId="078E96C3" w14:textId="77777777" w:rsidR="000A15E7" w:rsidRPr="00A741AC" w:rsidRDefault="000A15E7" w:rsidP="00A741AC">
            <w:pPr>
              <w:rPr>
                <w:rFonts w:cs="Arial"/>
                <w:szCs w:val="20"/>
              </w:rPr>
            </w:pPr>
            <w:r w:rsidRPr="00A741AC">
              <w:rPr>
                <w:rFonts w:cs="Arial"/>
                <w:i/>
                <w:iCs/>
                <w:szCs w:val="20"/>
              </w:rPr>
              <w:t>The impact on the bottom line: H</w:t>
            </w:r>
            <w:r w:rsidRPr="00A741AC">
              <w:rPr>
                <w:rFonts w:cs="Arial"/>
                <w:szCs w:val="20"/>
              </w:rPr>
              <w:t>igh operating expenditure reduces profits.</w:t>
            </w:r>
          </w:p>
        </w:tc>
      </w:tr>
    </w:tbl>
    <w:p w14:paraId="518BC5E6" w14:textId="77777777" w:rsidR="00A741AC" w:rsidRDefault="00A741AC" w:rsidP="00A741AC">
      <w:pPr>
        <w:rPr>
          <w:rFonts w:cs="Arial"/>
          <w:szCs w:val="20"/>
        </w:rPr>
      </w:pPr>
    </w:p>
    <w:p w14:paraId="7A33D6ED" w14:textId="77777777" w:rsidR="000A15E7" w:rsidRDefault="000A15E7" w:rsidP="00A741AC">
      <w:pPr>
        <w:rPr>
          <w:rFonts w:cs="Arial"/>
          <w:szCs w:val="20"/>
        </w:rPr>
      </w:pPr>
      <w:r w:rsidRPr="00A741AC">
        <w:rPr>
          <w:rFonts w:cs="Arial"/>
          <w:szCs w:val="20"/>
        </w:rPr>
        <w:t>Income statement for the month ending 31 January 2021</w:t>
      </w:r>
    </w:p>
    <w:p w14:paraId="31C94227" w14:textId="77777777" w:rsidR="00A741AC" w:rsidRPr="00A741AC" w:rsidRDefault="00A741AC" w:rsidP="00A741AC">
      <w:pPr>
        <w:rPr>
          <w:rFonts w:cs="Arial"/>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533"/>
        <w:gridCol w:w="1534"/>
      </w:tblGrid>
      <w:tr w:rsidR="000A15E7" w:rsidRPr="00A741AC" w14:paraId="5D7B0C06" w14:textId="77777777" w:rsidTr="00766F41">
        <w:tc>
          <w:tcPr>
            <w:tcW w:w="5949" w:type="dxa"/>
          </w:tcPr>
          <w:p w14:paraId="10FB95FB" w14:textId="77777777" w:rsidR="000A15E7" w:rsidRPr="00A741AC" w:rsidRDefault="000A15E7" w:rsidP="00A741AC">
            <w:pPr>
              <w:rPr>
                <w:rFonts w:cs="Arial"/>
                <w:b/>
                <w:bCs/>
                <w:szCs w:val="20"/>
              </w:rPr>
            </w:pPr>
            <w:r w:rsidRPr="00A741AC">
              <w:rPr>
                <w:rFonts w:cs="Arial"/>
                <w:b/>
                <w:bCs/>
                <w:szCs w:val="20"/>
              </w:rPr>
              <w:t>Revenue</w:t>
            </w:r>
          </w:p>
        </w:tc>
        <w:tc>
          <w:tcPr>
            <w:tcW w:w="1533" w:type="dxa"/>
          </w:tcPr>
          <w:p w14:paraId="1EB5806C" w14:textId="77777777" w:rsidR="000A15E7" w:rsidRPr="00A741AC" w:rsidRDefault="000A15E7" w:rsidP="00A741AC">
            <w:pPr>
              <w:jc w:val="left"/>
              <w:rPr>
                <w:rFonts w:cs="Arial"/>
                <w:szCs w:val="20"/>
              </w:rPr>
            </w:pPr>
          </w:p>
        </w:tc>
        <w:tc>
          <w:tcPr>
            <w:tcW w:w="1534" w:type="dxa"/>
          </w:tcPr>
          <w:p w14:paraId="340C7897" w14:textId="77777777" w:rsidR="000A15E7" w:rsidRPr="00A741AC" w:rsidRDefault="000A15E7" w:rsidP="00A741AC">
            <w:pPr>
              <w:rPr>
                <w:rFonts w:cs="Arial"/>
                <w:szCs w:val="20"/>
              </w:rPr>
            </w:pPr>
          </w:p>
        </w:tc>
      </w:tr>
      <w:tr w:rsidR="000A15E7" w:rsidRPr="00A741AC" w14:paraId="07A9502E" w14:textId="77777777" w:rsidTr="00766F41">
        <w:tc>
          <w:tcPr>
            <w:tcW w:w="5949" w:type="dxa"/>
          </w:tcPr>
          <w:p w14:paraId="548933D8" w14:textId="77777777" w:rsidR="000A15E7" w:rsidRPr="00A741AC" w:rsidRDefault="000A15E7" w:rsidP="00A741AC">
            <w:pPr>
              <w:ind w:left="720"/>
              <w:rPr>
                <w:rFonts w:cs="Arial"/>
                <w:szCs w:val="20"/>
              </w:rPr>
            </w:pPr>
            <w:r w:rsidRPr="00A741AC">
              <w:rPr>
                <w:rFonts w:cs="Arial"/>
                <w:szCs w:val="20"/>
              </w:rPr>
              <w:t>Sales</w:t>
            </w:r>
          </w:p>
        </w:tc>
        <w:tc>
          <w:tcPr>
            <w:tcW w:w="1533" w:type="dxa"/>
          </w:tcPr>
          <w:p w14:paraId="2E96D45D" w14:textId="77777777" w:rsidR="000A15E7" w:rsidRPr="00A741AC" w:rsidRDefault="000A15E7" w:rsidP="00A741AC">
            <w:pPr>
              <w:jc w:val="right"/>
              <w:rPr>
                <w:rFonts w:cs="Arial"/>
                <w:szCs w:val="20"/>
              </w:rPr>
            </w:pPr>
            <w:r w:rsidRPr="00A741AC">
              <w:rPr>
                <w:rFonts w:cs="Arial"/>
                <w:szCs w:val="20"/>
              </w:rPr>
              <w:t>1,106,359.00</w:t>
            </w:r>
          </w:p>
        </w:tc>
        <w:tc>
          <w:tcPr>
            <w:tcW w:w="1534" w:type="dxa"/>
          </w:tcPr>
          <w:p w14:paraId="6B5DC707" w14:textId="77777777" w:rsidR="000A15E7" w:rsidRPr="00A741AC" w:rsidRDefault="000A15E7" w:rsidP="00A741AC">
            <w:pPr>
              <w:rPr>
                <w:rFonts w:cs="Arial"/>
                <w:szCs w:val="20"/>
              </w:rPr>
            </w:pPr>
          </w:p>
        </w:tc>
      </w:tr>
      <w:tr w:rsidR="000A15E7" w:rsidRPr="00A741AC" w14:paraId="2C6672C5" w14:textId="77777777" w:rsidTr="00766F41">
        <w:tc>
          <w:tcPr>
            <w:tcW w:w="5949" w:type="dxa"/>
          </w:tcPr>
          <w:p w14:paraId="0575B946" w14:textId="77777777" w:rsidR="000A15E7" w:rsidRPr="00A741AC" w:rsidRDefault="000A15E7" w:rsidP="00A741AC">
            <w:pPr>
              <w:ind w:left="720"/>
              <w:rPr>
                <w:rFonts w:cs="Arial"/>
                <w:szCs w:val="20"/>
              </w:rPr>
            </w:pPr>
            <w:r w:rsidRPr="00A741AC">
              <w:rPr>
                <w:rFonts w:cs="Arial"/>
                <w:szCs w:val="20"/>
              </w:rPr>
              <w:t>Other revenue</w:t>
            </w:r>
          </w:p>
        </w:tc>
        <w:tc>
          <w:tcPr>
            <w:tcW w:w="1533" w:type="dxa"/>
          </w:tcPr>
          <w:p w14:paraId="10516DA0" w14:textId="77777777" w:rsidR="000A15E7" w:rsidRPr="00A741AC" w:rsidRDefault="000A15E7" w:rsidP="00A741AC">
            <w:pPr>
              <w:jc w:val="right"/>
              <w:rPr>
                <w:rFonts w:cs="Arial"/>
                <w:szCs w:val="20"/>
              </w:rPr>
            </w:pPr>
            <w:r w:rsidRPr="00A741AC">
              <w:rPr>
                <w:rFonts w:cs="Arial"/>
                <w:szCs w:val="20"/>
              </w:rPr>
              <w:t>1,050.00</w:t>
            </w:r>
          </w:p>
        </w:tc>
        <w:tc>
          <w:tcPr>
            <w:tcW w:w="1534" w:type="dxa"/>
          </w:tcPr>
          <w:p w14:paraId="1EE759A3" w14:textId="77777777" w:rsidR="000A15E7" w:rsidRPr="00A741AC" w:rsidRDefault="000A15E7" w:rsidP="00A741AC">
            <w:pPr>
              <w:rPr>
                <w:rFonts w:cs="Arial"/>
                <w:szCs w:val="20"/>
              </w:rPr>
            </w:pPr>
          </w:p>
        </w:tc>
      </w:tr>
      <w:tr w:rsidR="000A15E7" w:rsidRPr="00A741AC" w14:paraId="3D798B8D" w14:textId="77777777" w:rsidTr="00766F41">
        <w:tc>
          <w:tcPr>
            <w:tcW w:w="5949" w:type="dxa"/>
          </w:tcPr>
          <w:p w14:paraId="714DBE03" w14:textId="77777777" w:rsidR="000A15E7" w:rsidRPr="00A741AC" w:rsidRDefault="000A15E7" w:rsidP="00A741AC">
            <w:pPr>
              <w:ind w:left="720"/>
              <w:rPr>
                <w:rFonts w:cs="Arial"/>
                <w:b/>
                <w:bCs/>
                <w:szCs w:val="20"/>
              </w:rPr>
            </w:pPr>
            <w:r w:rsidRPr="00A741AC">
              <w:rPr>
                <w:rFonts w:cs="Arial"/>
                <w:b/>
                <w:bCs/>
                <w:szCs w:val="20"/>
              </w:rPr>
              <w:t xml:space="preserve">Total revenue </w:t>
            </w:r>
          </w:p>
        </w:tc>
        <w:tc>
          <w:tcPr>
            <w:tcW w:w="1533" w:type="dxa"/>
            <w:tcBorders>
              <w:bottom w:val="single" w:sz="12" w:space="0" w:color="auto"/>
            </w:tcBorders>
          </w:tcPr>
          <w:p w14:paraId="4E7F801C" w14:textId="77777777" w:rsidR="000A15E7" w:rsidRPr="00A741AC" w:rsidRDefault="000A15E7" w:rsidP="00A741AC">
            <w:pPr>
              <w:jc w:val="right"/>
              <w:rPr>
                <w:rFonts w:cs="Arial"/>
                <w:b/>
                <w:bCs/>
                <w:szCs w:val="20"/>
              </w:rPr>
            </w:pPr>
            <w:r w:rsidRPr="00A741AC">
              <w:rPr>
                <w:rFonts w:cs="Arial"/>
                <w:b/>
                <w:bCs/>
                <w:szCs w:val="20"/>
              </w:rPr>
              <w:t>1,107,409.00</w:t>
            </w:r>
          </w:p>
        </w:tc>
        <w:tc>
          <w:tcPr>
            <w:tcW w:w="1534" w:type="dxa"/>
          </w:tcPr>
          <w:p w14:paraId="0C62984D" w14:textId="77777777" w:rsidR="000A15E7" w:rsidRPr="00A741AC" w:rsidRDefault="000A15E7" w:rsidP="00A741AC">
            <w:pPr>
              <w:rPr>
                <w:rFonts w:cs="Arial"/>
                <w:szCs w:val="20"/>
              </w:rPr>
            </w:pPr>
            <w:r w:rsidRPr="00A741AC">
              <w:rPr>
                <w:rFonts w:cs="Arial"/>
                <w:szCs w:val="20"/>
              </w:rPr>
              <w:t>R</w:t>
            </w:r>
          </w:p>
        </w:tc>
      </w:tr>
      <w:tr w:rsidR="000A15E7" w:rsidRPr="00A741AC" w14:paraId="01F6A471" w14:textId="77777777" w:rsidTr="00766F41">
        <w:tc>
          <w:tcPr>
            <w:tcW w:w="5949" w:type="dxa"/>
          </w:tcPr>
          <w:p w14:paraId="7AEB884B" w14:textId="77777777" w:rsidR="000A15E7" w:rsidRPr="00A741AC" w:rsidRDefault="000A15E7" w:rsidP="00A741AC">
            <w:pPr>
              <w:rPr>
                <w:rFonts w:cs="Arial"/>
                <w:b/>
                <w:bCs/>
                <w:szCs w:val="20"/>
              </w:rPr>
            </w:pPr>
            <w:r w:rsidRPr="00A741AC">
              <w:rPr>
                <w:rFonts w:cs="Arial"/>
                <w:b/>
                <w:bCs/>
                <w:szCs w:val="20"/>
              </w:rPr>
              <w:t>Expenses and losses</w:t>
            </w:r>
          </w:p>
        </w:tc>
        <w:tc>
          <w:tcPr>
            <w:tcW w:w="1533" w:type="dxa"/>
            <w:tcBorders>
              <w:top w:val="single" w:sz="12" w:space="0" w:color="auto"/>
            </w:tcBorders>
          </w:tcPr>
          <w:p w14:paraId="38D8B0EA" w14:textId="77777777" w:rsidR="000A15E7" w:rsidRPr="00A741AC" w:rsidRDefault="000A15E7" w:rsidP="00A741AC">
            <w:pPr>
              <w:jc w:val="right"/>
              <w:rPr>
                <w:rFonts w:cs="Arial"/>
                <w:szCs w:val="20"/>
              </w:rPr>
            </w:pPr>
          </w:p>
        </w:tc>
        <w:tc>
          <w:tcPr>
            <w:tcW w:w="1534" w:type="dxa"/>
          </w:tcPr>
          <w:p w14:paraId="6C07CAA9" w14:textId="77777777" w:rsidR="000A15E7" w:rsidRPr="00A741AC" w:rsidRDefault="000A15E7" w:rsidP="00A741AC">
            <w:pPr>
              <w:rPr>
                <w:rFonts w:cs="Arial"/>
                <w:szCs w:val="20"/>
              </w:rPr>
            </w:pPr>
          </w:p>
        </w:tc>
      </w:tr>
      <w:tr w:rsidR="000A15E7" w:rsidRPr="00A741AC" w14:paraId="719C70AE" w14:textId="77777777" w:rsidTr="00766F41">
        <w:tc>
          <w:tcPr>
            <w:tcW w:w="5949" w:type="dxa"/>
          </w:tcPr>
          <w:p w14:paraId="6E0F3E04" w14:textId="77777777" w:rsidR="000A15E7" w:rsidRPr="00A741AC" w:rsidRDefault="000A15E7" w:rsidP="00A741AC">
            <w:pPr>
              <w:ind w:left="720"/>
              <w:rPr>
                <w:rFonts w:cs="Arial"/>
                <w:szCs w:val="20"/>
              </w:rPr>
            </w:pPr>
            <w:r w:rsidRPr="00A741AC">
              <w:rPr>
                <w:rFonts w:cs="Arial"/>
                <w:szCs w:val="20"/>
              </w:rPr>
              <w:t>Cost of goods sold (from below)</w:t>
            </w:r>
          </w:p>
        </w:tc>
        <w:tc>
          <w:tcPr>
            <w:tcW w:w="1533" w:type="dxa"/>
          </w:tcPr>
          <w:p w14:paraId="59CB1DC9" w14:textId="77777777" w:rsidR="000A15E7" w:rsidRPr="00A741AC" w:rsidRDefault="000A15E7" w:rsidP="00A741AC">
            <w:pPr>
              <w:jc w:val="right"/>
              <w:rPr>
                <w:rFonts w:cs="Arial"/>
                <w:szCs w:val="20"/>
              </w:rPr>
            </w:pPr>
            <w:r w:rsidRPr="00A741AC">
              <w:rPr>
                <w:rFonts w:cs="Arial"/>
                <w:szCs w:val="20"/>
              </w:rPr>
              <w:t>805,077.00</w:t>
            </w:r>
          </w:p>
        </w:tc>
        <w:tc>
          <w:tcPr>
            <w:tcW w:w="1534" w:type="dxa"/>
          </w:tcPr>
          <w:p w14:paraId="60427C03" w14:textId="77777777" w:rsidR="000A15E7" w:rsidRPr="00A741AC" w:rsidRDefault="000A15E7" w:rsidP="00A741AC">
            <w:pPr>
              <w:rPr>
                <w:rFonts w:cs="Arial"/>
                <w:szCs w:val="20"/>
              </w:rPr>
            </w:pPr>
            <w:r w:rsidRPr="00A741AC">
              <w:rPr>
                <w:rFonts w:cs="Arial"/>
                <w:szCs w:val="20"/>
              </w:rPr>
              <w:t>COGS</w:t>
            </w:r>
          </w:p>
        </w:tc>
      </w:tr>
      <w:tr w:rsidR="000A15E7" w:rsidRPr="00A741AC" w14:paraId="50F1C4DD" w14:textId="77777777" w:rsidTr="00766F41">
        <w:tc>
          <w:tcPr>
            <w:tcW w:w="5949" w:type="dxa"/>
          </w:tcPr>
          <w:p w14:paraId="199BAB24" w14:textId="77777777" w:rsidR="000A15E7" w:rsidRPr="00A741AC" w:rsidRDefault="000A15E7" w:rsidP="00A741AC">
            <w:pPr>
              <w:ind w:left="720"/>
              <w:rPr>
                <w:rFonts w:cs="Arial"/>
                <w:szCs w:val="20"/>
              </w:rPr>
            </w:pPr>
            <w:r w:rsidRPr="00A741AC">
              <w:rPr>
                <w:rFonts w:cs="Arial"/>
                <w:szCs w:val="20"/>
              </w:rPr>
              <w:t>Expenses including depreciation</w:t>
            </w:r>
          </w:p>
        </w:tc>
        <w:tc>
          <w:tcPr>
            <w:tcW w:w="1533" w:type="dxa"/>
          </w:tcPr>
          <w:p w14:paraId="04013529" w14:textId="77777777" w:rsidR="000A15E7" w:rsidRPr="00A741AC" w:rsidRDefault="000A15E7" w:rsidP="00A741AC">
            <w:pPr>
              <w:jc w:val="right"/>
              <w:rPr>
                <w:rFonts w:cs="Arial"/>
                <w:szCs w:val="20"/>
              </w:rPr>
            </w:pPr>
            <w:r w:rsidRPr="00A741AC">
              <w:rPr>
                <w:rFonts w:cs="Arial"/>
                <w:szCs w:val="20"/>
              </w:rPr>
              <w:t>176,300.00</w:t>
            </w:r>
          </w:p>
        </w:tc>
        <w:tc>
          <w:tcPr>
            <w:tcW w:w="1534" w:type="dxa"/>
          </w:tcPr>
          <w:p w14:paraId="3D611866" w14:textId="77777777" w:rsidR="000A15E7" w:rsidRPr="00A741AC" w:rsidRDefault="000A15E7" w:rsidP="00A741AC">
            <w:pPr>
              <w:rPr>
                <w:rFonts w:cs="Arial"/>
                <w:szCs w:val="20"/>
              </w:rPr>
            </w:pPr>
          </w:p>
        </w:tc>
      </w:tr>
      <w:tr w:rsidR="000A15E7" w:rsidRPr="00A741AC" w14:paraId="2F42D02C" w14:textId="77777777" w:rsidTr="00766F41">
        <w:tc>
          <w:tcPr>
            <w:tcW w:w="5949" w:type="dxa"/>
          </w:tcPr>
          <w:p w14:paraId="661A3AE2" w14:textId="77777777" w:rsidR="000A15E7" w:rsidRPr="00A741AC" w:rsidRDefault="000A15E7" w:rsidP="00A741AC">
            <w:pPr>
              <w:ind w:left="720"/>
              <w:rPr>
                <w:rFonts w:cs="Arial"/>
                <w:szCs w:val="20"/>
              </w:rPr>
            </w:pPr>
            <w:r w:rsidRPr="00A741AC">
              <w:rPr>
                <w:rFonts w:cs="Arial"/>
                <w:szCs w:val="20"/>
              </w:rPr>
              <w:t>Amortisation</w:t>
            </w:r>
          </w:p>
        </w:tc>
        <w:tc>
          <w:tcPr>
            <w:tcW w:w="1533" w:type="dxa"/>
          </w:tcPr>
          <w:p w14:paraId="1751DFD3" w14:textId="77777777" w:rsidR="000A15E7" w:rsidRPr="00A741AC" w:rsidRDefault="000A15E7" w:rsidP="00A741AC">
            <w:pPr>
              <w:jc w:val="right"/>
              <w:rPr>
                <w:rFonts w:cs="Arial"/>
                <w:szCs w:val="20"/>
              </w:rPr>
            </w:pPr>
            <w:r w:rsidRPr="00A741AC">
              <w:rPr>
                <w:rFonts w:cs="Arial"/>
                <w:szCs w:val="20"/>
              </w:rPr>
              <w:t>10,000.00</w:t>
            </w:r>
          </w:p>
        </w:tc>
        <w:tc>
          <w:tcPr>
            <w:tcW w:w="1534" w:type="dxa"/>
          </w:tcPr>
          <w:p w14:paraId="3B044E76" w14:textId="77777777" w:rsidR="000A15E7" w:rsidRPr="00A741AC" w:rsidRDefault="000A15E7" w:rsidP="00A741AC">
            <w:pPr>
              <w:rPr>
                <w:rFonts w:cs="Arial"/>
                <w:szCs w:val="20"/>
              </w:rPr>
            </w:pPr>
          </w:p>
        </w:tc>
      </w:tr>
      <w:tr w:rsidR="000A15E7" w:rsidRPr="00A741AC" w14:paraId="40C3BE08" w14:textId="77777777" w:rsidTr="00766F41">
        <w:tc>
          <w:tcPr>
            <w:tcW w:w="5949" w:type="dxa"/>
          </w:tcPr>
          <w:p w14:paraId="3138F084" w14:textId="77777777" w:rsidR="000A15E7" w:rsidRPr="00A741AC" w:rsidRDefault="000A15E7" w:rsidP="00A741AC">
            <w:pPr>
              <w:ind w:left="720"/>
              <w:rPr>
                <w:rFonts w:cs="Arial"/>
                <w:szCs w:val="20"/>
              </w:rPr>
            </w:pPr>
            <w:r w:rsidRPr="00A741AC">
              <w:rPr>
                <w:rFonts w:cs="Arial"/>
                <w:szCs w:val="20"/>
              </w:rPr>
              <w:t>Interest expense</w:t>
            </w:r>
          </w:p>
        </w:tc>
        <w:tc>
          <w:tcPr>
            <w:tcW w:w="1533" w:type="dxa"/>
          </w:tcPr>
          <w:p w14:paraId="706FCB32" w14:textId="77777777" w:rsidR="000A15E7" w:rsidRPr="00A741AC" w:rsidRDefault="000A15E7" w:rsidP="00A741AC">
            <w:pPr>
              <w:jc w:val="right"/>
              <w:rPr>
                <w:rFonts w:cs="Arial"/>
                <w:szCs w:val="20"/>
              </w:rPr>
            </w:pPr>
            <w:r w:rsidRPr="00A741AC">
              <w:rPr>
                <w:rFonts w:cs="Arial"/>
                <w:szCs w:val="20"/>
              </w:rPr>
              <w:t>1,800.00</w:t>
            </w:r>
          </w:p>
        </w:tc>
        <w:tc>
          <w:tcPr>
            <w:tcW w:w="1534" w:type="dxa"/>
          </w:tcPr>
          <w:p w14:paraId="0BD335CD" w14:textId="77777777" w:rsidR="000A15E7" w:rsidRPr="00A741AC" w:rsidRDefault="000A15E7" w:rsidP="00A741AC">
            <w:pPr>
              <w:rPr>
                <w:rFonts w:cs="Arial"/>
                <w:szCs w:val="20"/>
              </w:rPr>
            </w:pPr>
          </w:p>
        </w:tc>
      </w:tr>
      <w:tr w:rsidR="000A15E7" w:rsidRPr="00A741AC" w14:paraId="01CA1638" w14:textId="77777777" w:rsidTr="00766F41">
        <w:tc>
          <w:tcPr>
            <w:tcW w:w="5949" w:type="dxa"/>
          </w:tcPr>
          <w:p w14:paraId="305E1A77" w14:textId="77777777" w:rsidR="000A15E7" w:rsidRPr="00A741AC" w:rsidRDefault="000A15E7" w:rsidP="00A741AC">
            <w:pPr>
              <w:ind w:left="720"/>
              <w:rPr>
                <w:rFonts w:cs="Arial"/>
                <w:szCs w:val="20"/>
              </w:rPr>
            </w:pPr>
            <w:r w:rsidRPr="00A741AC">
              <w:rPr>
                <w:rFonts w:cs="Arial"/>
                <w:szCs w:val="20"/>
              </w:rPr>
              <w:t>Loss on sale of display cases</w:t>
            </w:r>
          </w:p>
        </w:tc>
        <w:tc>
          <w:tcPr>
            <w:tcW w:w="1533" w:type="dxa"/>
          </w:tcPr>
          <w:p w14:paraId="252A0DBD" w14:textId="77777777" w:rsidR="000A15E7" w:rsidRPr="00A741AC" w:rsidRDefault="000A15E7" w:rsidP="00A741AC">
            <w:pPr>
              <w:jc w:val="right"/>
              <w:rPr>
                <w:rFonts w:cs="Arial"/>
                <w:szCs w:val="20"/>
              </w:rPr>
            </w:pPr>
            <w:r w:rsidRPr="00A741AC">
              <w:rPr>
                <w:rFonts w:cs="Arial"/>
                <w:szCs w:val="20"/>
              </w:rPr>
              <w:t>2,400.00</w:t>
            </w:r>
          </w:p>
        </w:tc>
        <w:tc>
          <w:tcPr>
            <w:tcW w:w="1534" w:type="dxa"/>
          </w:tcPr>
          <w:p w14:paraId="595DE293" w14:textId="77777777" w:rsidR="000A15E7" w:rsidRPr="00A741AC" w:rsidRDefault="000A15E7" w:rsidP="00A741AC">
            <w:pPr>
              <w:rPr>
                <w:rFonts w:cs="Arial"/>
                <w:szCs w:val="20"/>
              </w:rPr>
            </w:pPr>
          </w:p>
        </w:tc>
      </w:tr>
      <w:tr w:rsidR="000A15E7" w:rsidRPr="00A741AC" w14:paraId="06B1B374" w14:textId="77777777" w:rsidTr="00766F41">
        <w:tc>
          <w:tcPr>
            <w:tcW w:w="5949" w:type="dxa"/>
          </w:tcPr>
          <w:p w14:paraId="40C31CA3" w14:textId="77777777" w:rsidR="000A15E7" w:rsidRPr="00A741AC" w:rsidRDefault="000A15E7" w:rsidP="00A741AC">
            <w:pPr>
              <w:ind w:left="720"/>
              <w:rPr>
                <w:rFonts w:cs="Arial"/>
                <w:b/>
                <w:bCs/>
                <w:szCs w:val="20"/>
              </w:rPr>
            </w:pPr>
            <w:r w:rsidRPr="00A741AC">
              <w:rPr>
                <w:rFonts w:cs="Arial"/>
                <w:b/>
                <w:bCs/>
                <w:szCs w:val="20"/>
              </w:rPr>
              <w:t>Total expenses and losses</w:t>
            </w:r>
          </w:p>
        </w:tc>
        <w:tc>
          <w:tcPr>
            <w:tcW w:w="1533" w:type="dxa"/>
            <w:tcBorders>
              <w:bottom w:val="double" w:sz="4" w:space="0" w:color="auto"/>
            </w:tcBorders>
          </w:tcPr>
          <w:p w14:paraId="182E7F33" w14:textId="77777777" w:rsidR="000A15E7" w:rsidRPr="00A741AC" w:rsidRDefault="000A15E7" w:rsidP="00A741AC">
            <w:pPr>
              <w:jc w:val="right"/>
              <w:rPr>
                <w:rFonts w:cs="Arial"/>
                <w:b/>
                <w:bCs/>
                <w:szCs w:val="20"/>
              </w:rPr>
            </w:pPr>
            <w:r w:rsidRPr="00A741AC">
              <w:rPr>
                <w:rFonts w:cs="Arial"/>
                <w:b/>
                <w:bCs/>
                <w:szCs w:val="20"/>
              </w:rPr>
              <w:t>995,577.00</w:t>
            </w:r>
          </w:p>
        </w:tc>
        <w:tc>
          <w:tcPr>
            <w:tcW w:w="1534" w:type="dxa"/>
          </w:tcPr>
          <w:p w14:paraId="4AD273CF" w14:textId="77777777" w:rsidR="000A15E7" w:rsidRPr="00A741AC" w:rsidRDefault="000A15E7" w:rsidP="00A741AC">
            <w:pPr>
              <w:rPr>
                <w:rFonts w:cs="Arial"/>
                <w:szCs w:val="20"/>
              </w:rPr>
            </w:pPr>
            <w:r w:rsidRPr="00A741AC">
              <w:rPr>
                <w:rFonts w:cs="Arial"/>
                <w:szCs w:val="20"/>
              </w:rPr>
              <w:t>EXP</w:t>
            </w:r>
          </w:p>
        </w:tc>
      </w:tr>
      <w:tr w:rsidR="000A15E7" w:rsidRPr="00A741AC" w14:paraId="69E179FC" w14:textId="77777777" w:rsidTr="00766F41">
        <w:tc>
          <w:tcPr>
            <w:tcW w:w="5949" w:type="dxa"/>
          </w:tcPr>
          <w:p w14:paraId="6A3E2827" w14:textId="77777777" w:rsidR="000A15E7" w:rsidRPr="00A741AC" w:rsidRDefault="000A15E7" w:rsidP="00A741AC">
            <w:pPr>
              <w:rPr>
                <w:rFonts w:cs="Arial"/>
                <w:b/>
                <w:bCs/>
                <w:szCs w:val="20"/>
              </w:rPr>
            </w:pPr>
            <w:r w:rsidRPr="00A741AC">
              <w:rPr>
                <w:rFonts w:cs="Arial"/>
                <w:b/>
                <w:bCs/>
                <w:szCs w:val="20"/>
              </w:rPr>
              <w:t>NET INCOME</w:t>
            </w:r>
          </w:p>
        </w:tc>
        <w:tc>
          <w:tcPr>
            <w:tcW w:w="1533" w:type="dxa"/>
            <w:tcBorders>
              <w:top w:val="double" w:sz="4" w:space="0" w:color="auto"/>
              <w:bottom w:val="double" w:sz="4" w:space="0" w:color="auto"/>
            </w:tcBorders>
          </w:tcPr>
          <w:p w14:paraId="6D975727" w14:textId="77777777" w:rsidR="000A15E7" w:rsidRPr="00A741AC" w:rsidRDefault="000A15E7" w:rsidP="00A741AC">
            <w:pPr>
              <w:jc w:val="right"/>
              <w:rPr>
                <w:rFonts w:cs="Arial"/>
                <w:b/>
                <w:bCs/>
                <w:szCs w:val="20"/>
              </w:rPr>
            </w:pPr>
            <w:r w:rsidRPr="00A741AC">
              <w:rPr>
                <w:rFonts w:cs="Arial"/>
                <w:b/>
                <w:bCs/>
                <w:szCs w:val="20"/>
              </w:rPr>
              <w:t>111,832.00</w:t>
            </w:r>
          </w:p>
        </w:tc>
        <w:tc>
          <w:tcPr>
            <w:tcW w:w="1534" w:type="dxa"/>
          </w:tcPr>
          <w:p w14:paraId="61F75E17" w14:textId="77777777" w:rsidR="000A15E7" w:rsidRPr="00A741AC" w:rsidRDefault="000A15E7" w:rsidP="00A741AC">
            <w:pPr>
              <w:rPr>
                <w:rFonts w:cs="Arial"/>
                <w:szCs w:val="20"/>
              </w:rPr>
            </w:pPr>
            <w:r w:rsidRPr="00A741AC">
              <w:rPr>
                <w:rFonts w:cs="Arial"/>
                <w:szCs w:val="20"/>
              </w:rPr>
              <w:t>IN (=R-EXP)</w:t>
            </w:r>
          </w:p>
        </w:tc>
      </w:tr>
      <w:tr w:rsidR="000A15E7" w:rsidRPr="00A741AC" w14:paraId="06EC25E6" w14:textId="77777777" w:rsidTr="00766F41">
        <w:tc>
          <w:tcPr>
            <w:tcW w:w="5949" w:type="dxa"/>
          </w:tcPr>
          <w:p w14:paraId="0A11AC64" w14:textId="77777777" w:rsidR="000A15E7" w:rsidRPr="00A741AC" w:rsidRDefault="000A15E7" w:rsidP="00A741AC">
            <w:pPr>
              <w:rPr>
                <w:rFonts w:cs="Arial"/>
                <w:szCs w:val="20"/>
              </w:rPr>
            </w:pPr>
          </w:p>
        </w:tc>
        <w:tc>
          <w:tcPr>
            <w:tcW w:w="1533" w:type="dxa"/>
            <w:tcBorders>
              <w:top w:val="double" w:sz="4" w:space="0" w:color="auto"/>
            </w:tcBorders>
          </w:tcPr>
          <w:p w14:paraId="630F24C2" w14:textId="77777777" w:rsidR="000A15E7" w:rsidRPr="00A741AC" w:rsidRDefault="000A15E7" w:rsidP="00A741AC">
            <w:pPr>
              <w:jc w:val="right"/>
              <w:rPr>
                <w:rFonts w:cs="Arial"/>
                <w:szCs w:val="20"/>
              </w:rPr>
            </w:pPr>
          </w:p>
        </w:tc>
        <w:tc>
          <w:tcPr>
            <w:tcW w:w="1534" w:type="dxa"/>
          </w:tcPr>
          <w:p w14:paraId="57021BAA" w14:textId="77777777" w:rsidR="000A15E7" w:rsidRPr="00A741AC" w:rsidRDefault="000A15E7" w:rsidP="00A741AC">
            <w:pPr>
              <w:rPr>
                <w:rFonts w:cs="Arial"/>
                <w:szCs w:val="20"/>
              </w:rPr>
            </w:pPr>
          </w:p>
        </w:tc>
      </w:tr>
      <w:tr w:rsidR="000A15E7" w:rsidRPr="00A741AC" w14:paraId="644D20D8" w14:textId="77777777" w:rsidTr="00766F41">
        <w:tc>
          <w:tcPr>
            <w:tcW w:w="5949" w:type="dxa"/>
          </w:tcPr>
          <w:p w14:paraId="2C769391" w14:textId="77777777" w:rsidR="000A15E7" w:rsidRPr="00A741AC" w:rsidRDefault="000A15E7" w:rsidP="00A741AC">
            <w:pPr>
              <w:rPr>
                <w:rFonts w:cs="Arial"/>
                <w:b/>
                <w:bCs/>
                <w:szCs w:val="20"/>
              </w:rPr>
            </w:pPr>
            <w:r w:rsidRPr="00A741AC">
              <w:rPr>
                <w:rFonts w:cs="Arial"/>
                <w:b/>
                <w:bCs/>
                <w:szCs w:val="20"/>
              </w:rPr>
              <w:t>Cost of goods sold</w:t>
            </w:r>
          </w:p>
        </w:tc>
        <w:tc>
          <w:tcPr>
            <w:tcW w:w="1533" w:type="dxa"/>
          </w:tcPr>
          <w:p w14:paraId="5C07DF31" w14:textId="77777777" w:rsidR="000A15E7" w:rsidRPr="00A741AC" w:rsidRDefault="000A15E7" w:rsidP="00A741AC">
            <w:pPr>
              <w:jc w:val="right"/>
              <w:rPr>
                <w:rFonts w:cs="Arial"/>
                <w:szCs w:val="20"/>
              </w:rPr>
            </w:pPr>
          </w:p>
        </w:tc>
        <w:tc>
          <w:tcPr>
            <w:tcW w:w="1534" w:type="dxa"/>
          </w:tcPr>
          <w:p w14:paraId="350A3983" w14:textId="77777777" w:rsidR="000A15E7" w:rsidRPr="00A741AC" w:rsidRDefault="000A15E7" w:rsidP="00A741AC">
            <w:pPr>
              <w:rPr>
                <w:rFonts w:cs="Arial"/>
                <w:szCs w:val="20"/>
              </w:rPr>
            </w:pPr>
          </w:p>
        </w:tc>
      </w:tr>
      <w:tr w:rsidR="000A15E7" w:rsidRPr="00A741AC" w14:paraId="43E8FD9F" w14:textId="77777777" w:rsidTr="00766F41">
        <w:tc>
          <w:tcPr>
            <w:tcW w:w="5949" w:type="dxa"/>
          </w:tcPr>
          <w:p w14:paraId="7DF1D887" w14:textId="77777777" w:rsidR="000A15E7" w:rsidRPr="00A741AC" w:rsidRDefault="000A15E7" w:rsidP="00A741AC">
            <w:pPr>
              <w:ind w:left="720"/>
              <w:rPr>
                <w:rFonts w:cs="Arial"/>
                <w:szCs w:val="20"/>
              </w:rPr>
            </w:pPr>
            <w:r w:rsidRPr="00A741AC">
              <w:rPr>
                <w:rFonts w:cs="Arial"/>
                <w:szCs w:val="20"/>
              </w:rPr>
              <w:t>Inventory at beginning of period</w:t>
            </w:r>
          </w:p>
        </w:tc>
        <w:tc>
          <w:tcPr>
            <w:tcW w:w="1533" w:type="dxa"/>
          </w:tcPr>
          <w:p w14:paraId="420CBFFC" w14:textId="77777777" w:rsidR="000A15E7" w:rsidRPr="00A741AC" w:rsidRDefault="000A15E7" w:rsidP="00A741AC">
            <w:pPr>
              <w:jc w:val="right"/>
              <w:rPr>
                <w:rFonts w:cs="Arial"/>
                <w:szCs w:val="20"/>
              </w:rPr>
            </w:pPr>
            <w:r w:rsidRPr="00A741AC">
              <w:rPr>
                <w:rFonts w:cs="Arial"/>
                <w:szCs w:val="20"/>
              </w:rPr>
              <w:t>320,600.00</w:t>
            </w:r>
          </w:p>
        </w:tc>
        <w:tc>
          <w:tcPr>
            <w:tcW w:w="1534" w:type="dxa"/>
          </w:tcPr>
          <w:p w14:paraId="7E2DF3A5" w14:textId="77777777" w:rsidR="000A15E7" w:rsidRPr="00A741AC" w:rsidRDefault="000A15E7" w:rsidP="00A741AC">
            <w:pPr>
              <w:rPr>
                <w:rFonts w:cs="Arial"/>
                <w:szCs w:val="20"/>
              </w:rPr>
            </w:pPr>
          </w:p>
        </w:tc>
      </w:tr>
      <w:tr w:rsidR="000A15E7" w:rsidRPr="00A741AC" w14:paraId="489C9690" w14:textId="77777777" w:rsidTr="00766F41">
        <w:tc>
          <w:tcPr>
            <w:tcW w:w="5949" w:type="dxa"/>
          </w:tcPr>
          <w:p w14:paraId="5C56A031" w14:textId="77777777" w:rsidR="000A15E7" w:rsidRPr="00A741AC" w:rsidRDefault="000A15E7" w:rsidP="00A741AC">
            <w:pPr>
              <w:ind w:left="720"/>
              <w:rPr>
                <w:rFonts w:cs="Arial"/>
                <w:szCs w:val="20"/>
              </w:rPr>
            </w:pPr>
            <w:r w:rsidRPr="00A741AC">
              <w:rPr>
                <w:rFonts w:cs="Arial"/>
                <w:szCs w:val="20"/>
              </w:rPr>
              <w:t>Add: Purchases of merchandise during the period</w:t>
            </w:r>
          </w:p>
        </w:tc>
        <w:tc>
          <w:tcPr>
            <w:tcW w:w="1533" w:type="dxa"/>
          </w:tcPr>
          <w:p w14:paraId="024C5311" w14:textId="77777777" w:rsidR="000A15E7" w:rsidRPr="00A741AC" w:rsidRDefault="000A15E7" w:rsidP="00A741AC">
            <w:pPr>
              <w:jc w:val="right"/>
              <w:rPr>
                <w:rFonts w:cs="Arial"/>
                <w:szCs w:val="20"/>
              </w:rPr>
            </w:pPr>
            <w:r w:rsidRPr="00A741AC">
              <w:rPr>
                <w:rFonts w:cs="Arial"/>
                <w:szCs w:val="20"/>
              </w:rPr>
              <w:t>836,000.00</w:t>
            </w:r>
          </w:p>
        </w:tc>
        <w:tc>
          <w:tcPr>
            <w:tcW w:w="1534" w:type="dxa"/>
          </w:tcPr>
          <w:p w14:paraId="451B6FCB" w14:textId="77777777" w:rsidR="000A15E7" w:rsidRPr="00A741AC" w:rsidRDefault="000A15E7" w:rsidP="00A741AC">
            <w:pPr>
              <w:rPr>
                <w:rFonts w:cs="Arial"/>
                <w:szCs w:val="20"/>
              </w:rPr>
            </w:pPr>
          </w:p>
        </w:tc>
      </w:tr>
      <w:tr w:rsidR="000A15E7" w:rsidRPr="00A741AC" w14:paraId="18DEB273" w14:textId="77777777" w:rsidTr="00766F41">
        <w:tc>
          <w:tcPr>
            <w:tcW w:w="5949" w:type="dxa"/>
          </w:tcPr>
          <w:p w14:paraId="3A48FEA9" w14:textId="77777777" w:rsidR="000A15E7" w:rsidRPr="00A741AC" w:rsidRDefault="000A15E7" w:rsidP="00A741AC">
            <w:pPr>
              <w:ind w:left="720"/>
              <w:rPr>
                <w:rFonts w:cs="Arial"/>
                <w:szCs w:val="20"/>
              </w:rPr>
            </w:pPr>
            <w:r w:rsidRPr="00A741AC">
              <w:rPr>
                <w:rFonts w:cs="Arial"/>
                <w:szCs w:val="20"/>
              </w:rPr>
              <w:t>Less Purchase returns, discounts</w:t>
            </w:r>
          </w:p>
        </w:tc>
        <w:tc>
          <w:tcPr>
            <w:tcW w:w="1533" w:type="dxa"/>
          </w:tcPr>
          <w:p w14:paraId="1D5E65E6" w14:textId="77777777" w:rsidR="000A15E7" w:rsidRPr="00A741AC" w:rsidRDefault="000A15E7" w:rsidP="00A741AC">
            <w:pPr>
              <w:jc w:val="right"/>
              <w:rPr>
                <w:rFonts w:cs="Arial"/>
                <w:szCs w:val="20"/>
              </w:rPr>
            </w:pPr>
            <w:r w:rsidRPr="00A741AC">
              <w:rPr>
                <w:rFonts w:cs="Arial"/>
                <w:szCs w:val="20"/>
              </w:rPr>
              <w:t>3,000.00</w:t>
            </w:r>
          </w:p>
        </w:tc>
        <w:tc>
          <w:tcPr>
            <w:tcW w:w="1534" w:type="dxa"/>
          </w:tcPr>
          <w:p w14:paraId="4977ED7D" w14:textId="77777777" w:rsidR="000A15E7" w:rsidRPr="00A741AC" w:rsidRDefault="000A15E7" w:rsidP="00A741AC">
            <w:pPr>
              <w:rPr>
                <w:rFonts w:cs="Arial"/>
                <w:szCs w:val="20"/>
              </w:rPr>
            </w:pPr>
          </w:p>
        </w:tc>
      </w:tr>
      <w:tr w:rsidR="000A15E7" w:rsidRPr="00A741AC" w14:paraId="616B6D9C" w14:textId="77777777" w:rsidTr="00766F41">
        <w:tc>
          <w:tcPr>
            <w:tcW w:w="5949" w:type="dxa"/>
          </w:tcPr>
          <w:p w14:paraId="327097AE" w14:textId="77777777" w:rsidR="000A15E7" w:rsidRPr="00A741AC" w:rsidRDefault="000A15E7" w:rsidP="00A741AC">
            <w:pPr>
              <w:ind w:left="720"/>
              <w:rPr>
                <w:rFonts w:cs="Arial"/>
                <w:szCs w:val="20"/>
              </w:rPr>
            </w:pPr>
            <w:r w:rsidRPr="00A741AC">
              <w:rPr>
                <w:rFonts w:cs="Arial"/>
                <w:szCs w:val="20"/>
              </w:rPr>
              <w:t>Add Freight in</w:t>
            </w:r>
          </w:p>
        </w:tc>
        <w:tc>
          <w:tcPr>
            <w:tcW w:w="1533" w:type="dxa"/>
          </w:tcPr>
          <w:p w14:paraId="2477C701" w14:textId="77777777" w:rsidR="000A15E7" w:rsidRPr="00A741AC" w:rsidRDefault="000A15E7" w:rsidP="00A741AC">
            <w:pPr>
              <w:jc w:val="right"/>
              <w:rPr>
                <w:rFonts w:cs="Arial"/>
                <w:szCs w:val="20"/>
              </w:rPr>
            </w:pPr>
            <w:r w:rsidRPr="00A741AC">
              <w:rPr>
                <w:rFonts w:cs="Arial"/>
                <w:szCs w:val="20"/>
              </w:rPr>
              <w:t>1,600.00</w:t>
            </w:r>
          </w:p>
        </w:tc>
        <w:tc>
          <w:tcPr>
            <w:tcW w:w="1534" w:type="dxa"/>
          </w:tcPr>
          <w:p w14:paraId="221A2E35" w14:textId="77777777" w:rsidR="000A15E7" w:rsidRPr="00A741AC" w:rsidRDefault="000A15E7" w:rsidP="00A741AC">
            <w:pPr>
              <w:rPr>
                <w:rFonts w:cs="Arial"/>
                <w:szCs w:val="20"/>
              </w:rPr>
            </w:pPr>
          </w:p>
        </w:tc>
      </w:tr>
      <w:tr w:rsidR="000A15E7" w:rsidRPr="00A741AC" w14:paraId="1DB17F4D" w14:textId="77777777" w:rsidTr="00766F41">
        <w:tc>
          <w:tcPr>
            <w:tcW w:w="5949" w:type="dxa"/>
          </w:tcPr>
          <w:p w14:paraId="7158E903" w14:textId="77777777" w:rsidR="000A15E7" w:rsidRPr="00A741AC" w:rsidRDefault="000A15E7" w:rsidP="00A741AC">
            <w:pPr>
              <w:ind w:left="720"/>
              <w:rPr>
                <w:rFonts w:cs="Arial"/>
                <w:szCs w:val="20"/>
              </w:rPr>
            </w:pPr>
            <w:r w:rsidRPr="00A741AC">
              <w:rPr>
                <w:rFonts w:cs="Arial"/>
                <w:szCs w:val="20"/>
              </w:rPr>
              <w:t>Cost of goods available</w:t>
            </w:r>
          </w:p>
        </w:tc>
        <w:tc>
          <w:tcPr>
            <w:tcW w:w="1533" w:type="dxa"/>
          </w:tcPr>
          <w:p w14:paraId="7AF01524" w14:textId="77777777" w:rsidR="000A15E7" w:rsidRPr="00A741AC" w:rsidRDefault="000A15E7" w:rsidP="00A741AC">
            <w:pPr>
              <w:jc w:val="right"/>
              <w:rPr>
                <w:rFonts w:cs="Arial"/>
                <w:szCs w:val="20"/>
              </w:rPr>
            </w:pPr>
            <w:r w:rsidRPr="00A741AC">
              <w:rPr>
                <w:rFonts w:cs="Arial"/>
                <w:szCs w:val="20"/>
              </w:rPr>
              <w:t>1,155,200.00</w:t>
            </w:r>
          </w:p>
        </w:tc>
        <w:tc>
          <w:tcPr>
            <w:tcW w:w="1534" w:type="dxa"/>
          </w:tcPr>
          <w:p w14:paraId="67680C6C" w14:textId="77777777" w:rsidR="000A15E7" w:rsidRPr="00A741AC" w:rsidRDefault="000A15E7" w:rsidP="00A741AC">
            <w:pPr>
              <w:rPr>
                <w:rFonts w:cs="Arial"/>
                <w:szCs w:val="20"/>
              </w:rPr>
            </w:pPr>
          </w:p>
        </w:tc>
      </w:tr>
      <w:tr w:rsidR="000A15E7" w:rsidRPr="00A741AC" w14:paraId="4198EB5C" w14:textId="77777777" w:rsidTr="00766F41">
        <w:tc>
          <w:tcPr>
            <w:tcW w:w="5949" w:type="dxa"/>
          </w:tcPr>
          <w:p w14:paraId="3D6D6E50" w14:textId="77777777" w:rsidR="000A15E7" w:rsidRPr="00A741AC" w:rsidRDefault="000A15E7" w:rsidP="00A741AC">
            <w:pPr>
              <w:ind w:left="720"/>
              <w:rPr>
                <w:rFonts w:cs="Arial"/>
                <w:szCs w:val="20"/>
              </w:rPr>
            </w:pPr>
            <w:r w:rsidRPr="00A741AC">
              <w:rPr>
                <w:rFonts w:cs="Arial"/>
                <w:szCs w:val="20"/>
              </w:rPr>
              <w:t>Less inventory at end of period</w:t>
            </w:r>
          </w:p>
        </w:tc>
        <w:tc>
          <w:tcPr>
            <w:tcW w:w="1533" w:type="dxa"/>
          </w:tcPr>
          <w:p w14:paraId="2A2DB587" w14:textId="77777777" w:rsidR="000A15E7" w:rsidRPr="00A741AC" w:rsidRDefault="000A15E7" w:rsidP="00A741AC">
            <w:pPr>
              <w:jc w:val="right"/>
              <w:rPr>
                <w:rFonts w:cs="Arial"/>
                <w:szCs w:val="20"/>
              </w:rPr>
            </w:pPr>
            <w:r w:rsidRPr="00A741AC">
              <w:rPr>
                <w:rFonts w:cs="Arial"/>
                <w:szCs w:val="20"/>
              </w:rPr>
              <w:t>350,123.00</w:t>
            </w:r>
          </w:p>
        </w:tc>
        <w:tc>
          <w:tcPr>
            <w:tcW w:w="1534" w:type="dxa"/>
          </w:tcPr>
          <w:p w14:paraId="3699B3F1" w14:textId="77777777" w:rsidR="000A15E7" w:rsidRPr="00A741AC" w:rsidRDefault="000A15E7" w:rsidP="00A741AC">
            <w:pPr>
              <w:rPr>
                <w:rFonts w:cs="Arial"/>
                <w:szCs w:val="20"/>
              </w:rPr>
            </w:pPr>
          </w:p>
        </w:tc>
      </w:tr>
      <w:tr w:rsidR="000A15E7" w:rsidRPr="00A741AC" w14:paraId="07808A9E" w14:textId="77777777" w:rsidTr="00766F41">
        <w:tc>
          <w:tcPr>
            <w:tcW w:w="5949" w:type="dxa"/>
          </w:tcPr>
          <w:p w14:paraId="2289F4DA" w14:textId="77777777" w:rsidR="000A15E7" w:rsidRPr="00A741AC" w:rsidRDefault="000A15E7" w:rsidP="00A741AC">
            <w:pPr>
              <w:ind w:left="720"/>
              <w:rPr>
                <w:rFonts w:cs="Arial"/>
                <w:szCs w:val="20"/>
              </w:rPr>
            </w:pPr>
            <w:r w:rsidRPr="00A741AC">
              <w:rPr>
                <w:rFonts w:cs="Arial"/>
                <w:szCs w:val="20"/>
              </w:rPr>
              <w:t>Cost of goods sold</w:t>
            </w:r>
          </w:p>
        </w:tc>
        <w:tc>
          <w:tcPr>
            <w:tcW w:w="1533" w:type="dxa"/>
            <w:tcBorders>
              <w:bottom w:val="double" w:sz="4" w:space="0" w:color="auto"/>
            </w:tcBorders>
          </w:tcPr>
          <w:p w14:paraId="21830D2A" w14:textId="77777777" w:rsidR="000A15E7" w:rsidRPr="00A741AC" w:rsidRDefault="000A15E7" w:rsidP="00A741AC">
            <w:pPr>
              <w:jc w:val="right"/>
              <w:rPr>
                <w:rFonts w:cs="Arial"/>
                <w:szCs w:val="20"/>
              </w:rPr>
            </w:pPr>
            <w:r w:rsidRPr="00A741AC">
              <w:rPr>
                <w:rFonts w:cs="Arial"/>
                <w:szCs w:val="20"/>
              </w:rPr>
              <w:t>805,077.00</w:t>
            </w:r>
          </w:p>
        </w:tc>
        <w:tc>
          <w:tcPr>
            <w:tcW w:w="1534" w:type="dxa"/>
          </w:tcPr>
          <w:p w14:paraId="3B9CC00D" w14:textId="77777777" w:rsidR="000A15E7" w:rsidRPr="00A741AC" w:rsidRDefault="000A15E7" w:rsidP="00A741AC">
            <w:pPr>
              <w:rPr>
                <w:rFonts w:cs="Arial"/>
                <w:szCs w:val="20"/>
              </w:rPr>
            </w:pPr>
          </w:p>
        </w:tc>
      </w:tr>
    </w:tbl>
    <w:p w14:paraId="69528558" w14:textId="77777777" w:rsidR="000A15E7" w:rsidRPr="00A741AC" w:rsidRDefault="000A15E7" w:rsidP="00A741AC">
      <w:pPr>
        <w:rPr>
          <w:rFonts w:cs="Arial"/>
          <w:szCs w:val="20"/>
        </w:rPr>
      </w:pPr>
      <w:bookmarkStart w:id="1631" w:name="_Hlk3958998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A741AC" w14:paraId="7EACAD39" w14:textId="77777777" w:rsidTr="00A741AC">
        <w:tc>
          <w:tcPr>
            <w:tcW w:w="1408" w:type="dxa"/>
            <w:shd w:val="clear" w:color="auto" w:fill="auto"/>
          </w:tcPr>
          <w:p w14:paraId="1DD278C8" w14:textId="77777777" w:rsidR="000A15E7" w:rsidRPr="00A741AC" w:rsidRDefault="006465B3" w:rsidP="00A741AC">
            <w:pPr>
              <w:jc w:val="center"/>
              <w:rPr>
                <w:rFonts w:cs="Arial"/>
                <w:szCs w:val="20"/>
                <w:lang w:val="en-US"/>
              </w:rPr>
            </w:pPr>
            <w:r w:rsidRPr="00A741AC">
              <w:rPr>
                <w:rFonts w:cs="Arial"/>
                <w:noProof/>
                <w:szCs w:val="20"/>
                <w:lang w:val="en-US"/>
              </w:rPr>
              <w:drawing>
                <wp:inline distT="0" distB="0" distL="0" distR="0" wp14:anchorId="25046511" wp14:editId="34A5FA78">
                  <wp:extent cx="467280" cy="468000"/>
                  <wp:effectExtent l="0" t="0" r="9525" b="8255"/>
                  <wp:docPr id="1288" name="Picture 12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E705524" w14:textId="77777777" w:rsidR="000A15E7" w:rsidRPr="00A741AC" w:rsidRDefault="000A15E7" w:rsidP="00A741AC">
            <w:pPr>
              <w:spacing w:after="120"/>
              <w:rPr>
                <w:rFonts w:cs="Arial"/>
                <w:b/>
                <w:bCs/>
                <w:szCs w:val="20"/>
                <w:lang w:val="en-US"/>
              </w:rPr>
            </w:pPr>
            <w:r w:rsidRPr="00A741AC">
              <w:rPr>
                <w:rFonts w:cs="Arial"/>
                <w:b/>
                <w:bCs/>
                <w:szCs w:val="20"/>
                <w:lang w:val="en-US"/>
              </w:rPr>
              <w:t xml:space="preserve">Activity </w:t>
            </w:r>
            <w:r w:rsidR="00A741AC">
              <w:rPr>
                <w:rFonts w:cs="Arial"/>
                <w:b/>
                <w:bCs/>
                <w:szCs w:val="20"/>
                <w:lang w:val="en-US"/>
              </w:rPr>
              <w:t>94</w:t>
            </w:r>
            <w:r w:rsidRPr="00A741AC">
              <w:rPr>
                <w:rFonts w:cs="Arial"/>
                <w:b/>
                <w:bCs/>
                <w:szCs w:val="20"/>
                <w:lang w:val="en-US"/>
              </w:rPr>
              <w:t xml:space="preserve"> (KM07 IAC0202; PM08)</w:t>
            </w:r>
          </w:p>
          <w:p w14:paraId="267F20AB" w14:textId="77777777" w:rsidR="000A15E7" w:rsidRPr="00A741AC" w:rsidRDefault="00A741AC" w:rsidP="00A741AC">
            <w:pPr>
              <w:rPr>
                <w:rFonts w:cs="Arial"/>
                <w:szCs w:val="20"/>
                <w:lang w:val="en-US"/>
              </w:rPr>
            </w:pPr>
            <w:r>
              <w:rPr>
                <w:rFonts w:cs="Arial"/>
                <w:szCs w:val="20"/>
                <w:lang w:val="en-US"/>
              </w:rPr>
              <w:t>94</w:t>
            </w:r>
            <w:r w:rsidR="000A15E7" w:rsidRPr="00A741AC">
              <w:rPr>
                <w:rFonts w:cs="Arial"/>
                <w:szCs w:val="20"/>
                <w:lang w:val="en-US"/>
              </w:rPr>
              <w:t>.1</w:t>
            </w:r>
            <w:r>
              <w:rPr>
                <w:rFonts w:cs="Arial"/>
                <w:szCs w:val="20"/>
                <w:lang w:val="en-US"/>
              </w:rPr>
              <w:tab/>
            </w:r>
            <w:r w:rsidR="000A15E7" w:rsidRPr="00A741AC">
              <w:rPr>
                <w:rFonts w:cs="Arial"/>
                <w:szCs w:val="20"/>
                <w:lang w:val="en-US"/>
              </w:rPr>
              <w:t>Calculate the following for the month, using the given information:</w:t>
            </w:r>
          </w:p>
          <w:p w14:paraId="76150ABF" w14:textId="77777777" w:rsidR="000A15E7" w:rsidRPr="00A741AC" w:rsidRDefault="000A15E7" w:rsidP="002E23EC">
            <w:pPr>
              <w:pStyle w:val="ListParagraph"/>
              <w:numPr>
                <w:ilvl w:val="0"/>
                <w:numId w:val="519"/>
              </w:numPr>
              <w:ind w:left="1080"/>
              <w:contextualSpacing w:val="0"/>
              <w:rPr>
                <w:rFonts w:cs="Arial"/>
                <w:szCs w:val="20"/>
                <w:lang w:val="en-US"/>
              </w:rPr>
            </w:pPr>
            <w:r w:rsidRPr="00A741AC">
              <w:rPr>
                <w:rFonts w:cs="Arial"/>
                <w:szCs w:val="20"/>
                <w:lang w:val="en-US"/>
              </w:rPr>
              <w:t>Total revenue</w:t>
            </w:r>
          </w:p>
          <w:p w14:paraId="204A3E4B" w14:textId="77777777" w:rsidR="000A15E7" w:rsidRPr="00A741AC" w:rsidRDefault="000A15E7" w:rsidP="002E23EC">
            <w:pPr>
              <w:pStyle w:val="ListParagraph"/>
              <w:numPr>
                <w:ilvl w:val="0"/>
                <w:numId w:val="519"/>
              </w:numPr>
              <w:ind w:left="1080"/>
              <w:contextualSpacing w:val="0"/>
              <w:rPr>
                <w:rFonts w:cs="Arial"/>
                <w:szCs w:val="20"/>
                <w:lang w:val="en-US"/>
              </w:rPr>
            </w:pPr>
            <w:r w:rsidRPr="00A741AC">
              <w:rPr>
                <w:rFonts w:cs="Arial"/>
                <w:szCs w:val="20"/>
                <w:lang w:val="en-US"/>
              </w:rPr>
              <w:t>Cost of goods sold</w:t>
            </w:r>
          </w:p>
          <w:p w14:paraId="5B44954B" w14:textId="77777777" w:rsidR="000A15E7" w:rsidRPr="00A741AC" w:rsidRDefault="000A15E7" w:rsidP="002E23EC">
            <w:pPr>
              <w:pStyle w:val="ListParagraph"/>
              <w:numPr>
                <w:ilvl w:val="0"/>
                <w:numId w:val="519"/>
              </w:numPr>
              <w:ind w:left="1080"/>
              <w:contextualSpacing w:val="0"/>
              <w:rPr>
                <w:rFonts w:cs="Arial"/>
                <w:szCs w:val="20"/>
                <w:lang w:val="en-US"/>
              </w:rPr>
            </w:pPr>
            <w:r w:rsidRPr="00A741AC">
              <w:rPr>
                <w:rFonts w:cs="Arial"/>
                <w:szCs w:val="20"/>
                <w:lang w:val="en-US"/>
              </w:rPr>
              <w:t>Total expenses</w:t>
            </w:r>
          </w:p>
          <w:p w14:paraId="7120341C" w14:textId="77777777" w:rsidR="000A15E7" w:rsidRPr="00A741AC" w:rsidRDefault="000A15E7" w:rsidP="002E23EC">
            <w:pPr>
              <w:pStyle w:val="ListParagraph"/>
              <w:numPr>
                <w:ilvl w:val="0"/>
                <w:numId w:val="519"/>
              </w:numPr>
              <w:spacing w:after="120"/>
              <w:ind w:left="1080"/>
              <w:contextualSpacing w:val="0"/>
              <w:rPr>
                <w:rFonts w:cs="Arial"/>
                <w:szCs w:val="20"/>
                <w:lang w:val="en-US"/>
              </w:rPr>
            </w:pPr>
            <w:r w:rsidRPr="00A741AC">
              <w:rPr>
                <w:rFonts w:cs="Arial"/>
                <w:szCs w:val="20"/>
                <w:lang w:val="en-US"/>
              </w:rPr>
              <w:t>Net profit before tax</w:t>
            </w:r>
          </w:p>
          <w:p w14:paraId="7B7C1C84" w14:textId="77777777" w:rsidR="000A15E7" w:rsidRPr="00A741AC" w:rsidRDefault="00A741AC" w:rsidP="00A741AC">
            <w:pPr>
              <w:spacing w:after="120"/>
              <w:rPr>
                <w:rFonts w:cs="Arial"/>
                <w:szCs w:val="20"/>
                <w:lang w:val="en-US"/>
              </w:rPr>
            </w:pPr>
            <w:r>
              <w:rPr>
                <w:rFonts w:cs="Arial"/>
                <w:szCs w:val="20"/>
                <w:lang w:val="en-US"/>
              </w:rPr>
              <w:t>94</w:t>
            </w:r>
            <w:r w:rsidR="000A15E7" w:rsidRPr="00A741AC">
              <w:rPr>
                <w:rFonts w:cs="Arial"/>
                <w:szCs w:val="20"/>
                <w:lang w:val="en-US"/>
              </w:rPr>
              <w:t>.2</w:t>
            </w:r>
            <w:r>
              <w:rPr>
                <w:rFonts w:cs="Arial"/>
                <w:szCs w:val="20"/>
                <w:lang w:val="en-US"/>
              </w:rPr>
              <w:tab/>
            </w:r>
            <w:r w:rsidR="000A15E7" w:rsidRPr="00A741AC">
              <w:rPr>
                <w:rFonts w:cs="Arial"/>
                <w:szCs w:val="20"/>
                <w:lang w:val="en-US"/>
              </w:rPr>
              <w:t xml:space="preserve">Calculate the net profit </w:t>
            </w:r>
            <w:r w:rsidR="000A15E7" w:rsidRPr="00A741AC">
              <w:rPr>
                <w:rFonts w:cs="Arial"/>
                <w:b/>
                <w:bCs/>
                <w:szCs w:val="20"/>
                <w:lang w:val="en-US"/>
              </w:rPr>
              <w:t>ratio</w:t>
            </w:r>
          </w:p>
          <w:p w14:paraId="635EE804" w14:textId="77777777" w:rsidR="000A15E7" w:rsidRPr="00A741AC" w:rsidRDefault="000A15E7" w:rsidP="00A741AC">
            <w:pPr>
              <w:ind w:left="252"/>
              <w:rPr>
                <w:rFonts w:cs="Arial"/>
                <w:szCs w:val="20"/>
                <w:lang w:val="en-US"/>
              </w:rPr>
            </w:pPr>
          </w:p>
          <w:tbl>
            <w:tblPr>
              <w:tblStyle w:val="TableGrid"/>
              <w:tblW w:w="0" w:type="auto"/>
              <w:tblInd w:w="252" w:type="dxa"/>
              <w:tblLook w:val="04A0" w:firstRow="1" w:lastRow="0" w:firstColumn="1" w:lastColumn="0" w:noHBand="0" w:noVBand="1"/>
            </w:tblPr>
            <w:tblGrid>
              <w:gridCol w:w="4170"/>
              <w:gridCol w:w="1843"/>
            </w:tblGrid>
            <w:tr w:rsidR="000A15E7" w:rsidRPr="00A741AC" w14:paraId="6ABAE96C" w14:textId="77777777" w:rsidTr="00766F41">
              <w:tc>
                <w:tcPr>
                  <w:tcW w:w="4170" w:type="dxa"/>
                  <w:tcBorders>
                    <w:top w:val="nil"/>
                    <w:left w:val="nil"/>
                    <w:bottom w:val="nil"/>
                    <w:right w:val="nil"/>
                  </w:tcBorders>
                </w:tcPr>
                <w:p w14:paraId="4AF7C93A" w14:textId="77777777" w:rsidR="000A15E7" w:rsidRPr="00A741AC" w:rsidRDefault="000A15E7" w:rsidP="00A741AC">
                  <w:pPr>
                    <w:rPr>
                      <w:rFonts w:cs="Arial"/>
                      <w:szCs w:val="20"/>
                      <w:lang w:val="en-US"/>
                    </w:rPr>
                  </w:pPr>
                  <w:r w:rsidRPr="00A741AC">
                    <w:rPr>
                      <w:rFonts w:cs="Arial"/>
                      <w:szCs w:val="20"/>
                      <w:lang w:val="en-US"/>
                    </w:rPr>
                    <w:t>Revenue</w:t>
                  </w:r>
                </w:p>
              </w:tc>
              <w:tc>
                <w:tcPr>
                  <w:tcW w:w="1843" w:type="dxa"/>
                  <w:tcBorders>
                    <w:top w:val="nil"/>
                    <w:left w:val="nil"/>
                    <w:bottom w:val="nil"/>
                    <w:right w:val="nil"/>
                  </w:tcBorders>
                </w:tcPr>
                <w:p w14:paraId="1EEFA5DE" w14:textId="77777777" w:rsidR="000A15E7" w:rsidRPr="00A741AC" w:rsidRDefault="000A15E7" w:rsidP="00A741AC">
                  <w:pPr>
                    <w:jc w:val="right"/>
                    <w:rPr>
                      <w:rFonts w:cs="Arial"/>
                      <w:szCs w:val="20"/>
                      <w:lang w:val="en-US"/>
                    </w:rPr>
                  </w:pPr>
                </w:p>
              </w:tc>
            </w:tr>
            <w:tr w:rsidR="000A15E7" w:rsidRPr="00A741AC" w14:paraId="24860A0A" w14:textId="77777777" w:rsidTr="00766F41">
              <w:tc>
                <w:tcPr>
                  <w:tcW w:w="4170" w:type="dxa"/>
                  <w:tcBorders>
                    <w:top w:val="nil"/>
                    <w:left w:val="nil"/>
                    <w:bottom w:val="nil"/>
                    <w:right w:val="nil"/>
                  </w:tcBorders>
                </w:tcPr>
                <w:p w14:paraId="1F99C1C8" w14:textId="77777777" w:rsidR="000A15E7" w:rsidRPr="00A741AC" w:rsidRDefault="000A15E7" w:rsidP="00A741AC">
                  <w:pPr>
                    <w:ind w:left="720"/>
                    <w:rPr>
                      <w:rFonts w:cs="Arial"/>
                      <w:szCs w:val="20"/>
                      <w:lang w:val="en-US"/>
                    </w:rPr>
                  </w:pPr>
                  <w:r w:rsidRPr="00A741AC">
                    <w:rPr>
                      <w:rFonts w:cs="Arial"/>
                      <w:szCs w:val="20"/>
                      <w:lang w:val="en-US"/>
                    </w:rPr>
                    <w:t>Sales</w:t>
                  </w:r>
                </w:p>
              </w:tc>
              <w:tc>
                <w:tcPr>
                  <w:tcW w:w="1843" w:type="dxa"/>
                  <w:tcBorders>
                    <w:top w:val="nil"/>
                    <w:left w:val="nil"/>
                    <w:bottom w:val="nil"/>
                    <w:right w:val="nil"/>
                  </w:tcBorders>
                </w:tcPr>
                <w:p w14:paraId="68ABDE8F" w14:textId="77777777" w:rsidR="000A15E7" w:rsidRPr="00A741AC" w:rsidRDefault="000A15E7" w:rsidP="00A741AC">
                  <w:pPr>
                    <w:jc w:val="right"/>
                    <w:rPr>
                      <w:rFonts w:cs="Arial"/>
                      <w:szCs w:val="20"/>
                      <w:lang w:val="en-US"/>
                    </w:rPr>
                  </w:pPr>
                  <w:r w:rsidRPr="00A741AC">
                    <w:rPr>
                      <w:rFonts w:cs="Arial"/>
                      <w:szCs w:val="20"/>
                      <w:lang w:val="en-US"/>
                    </w:rPr>
                    <w:t>250,000.00</w:t>
                  </w:r>
                </w:p>
              </w:tc>
            </w:tr>
            <w:tr w:rsidR="000A15E7" w:rsidRPr="00A741AC" w14:paraId="7F70CCFC" w14:textId="77777777" w:rsidTr="00766F41">
              <w:tc>
                <w:tcPr>
                  <w:tcW w:w="4170" w:type="dxa"/>
                  <w:tcBorders>
                    <w:top w:val="nil"/>
                    <w:left w:val="nil"/>
                    <w:bottom w:val="nil"/>
                    <w:right w:val="nil"/>
                  </w:tcBorders>
                </w:tcPr>
                <w:p w14:paraId="453BDF4C" w14:textId="77777777" w:rsidR="000A15E7" w:rsidRPr="00A741AC" w:rsidRDefault="000A15E7" w:rsidP="00A741AC">
                  <w:pPr>
                    <w:ind w:left="720"/>
                    <w:rPr>
                      <w:rFonts w:cs="Arial"/>
                      <w:szCs w:val="20"/>
                      <w:lang w:val="en-US"/>
                    </w:rPr>
                  </w:pPr>
                  <w:r w:rsidRPr="00A741AC">
                    <w:rPr>
                      <w:rFonts w:cs="Arial"/>
                      <w:szCs w:val="20"/>
                      <w:lang w:val="en-US"/>
                    </w:rPr>
                    <w:t xml:space="preserve">Other income </w:t>
                  </w:r>
                </w:p>
              </w:tc>
              <w:tc>
                <w:tcPr>
                  <w:tcW w:w="1843" w:type="dxa"/>
                  <w:tcBorders>
                    <w:top w:val="nil"/>
                    <w:left w:val="nil"/>
                    <w:bottom w:val="nil"/>
                    <w:right w:val="nil"/>
                  </w:tcBorders>
                </w:tcPr>
                <w:p w14:paraId="24F25342" w14:textId="77777777" w:rsidR="000A15E7" w:rsidRPr="00A741AC" w:rsidRDefault="000A15E7" w:rsidP="00A741AC">
                  <w:pPr>
                    <w:jc w:val="right"/>
                    <w:rPr>
                      <w:rFonts w:cs="Arial"/>
                      <w:szCs w:val="20"/>
                      <w:lang w:val="en-US"/>
                    </w:rPr>
                  </w:pPr>
                  <w:r w:rsidRPr="00A741AC">
                    <w:rPr>
                      <w:rFonts w:cs="Arial"/>
                      <w:szCs w:val="20"/>
                      <w:lang w:val="en-US"/>
                    </w:rPr>
                    <w:t>5,000.00</w:t>
                  </w:r>
                </w:p>
              </w:tc>
            </w:tr>
            <w:tr w:rsidR="000A15E7" w:rsidRPr="00A741AC" w14:paraId="519C5B34" w14:textId="77777777" w:rsidTr="00766F41">
              <w:tc>
                <w:tcPr>
                  <w:tcW w:w="4170" w:type="dxa"/>
                  <w:tcBorders>
                    <w:top w:val="nil"/>
                    <w:left w:val="nil"/>
                    <w:bottom w:val="nil"/>
                    <w:right w:val="nil"/>
                  </w:tcBorders>
                </w:tcPr>
                <w:p w14:paraId="2574E0BA" w14:textId="77777777" w:rsidR="000A15E7" w:rsidRPr="00A741AC" w:rsidRDefault="000A15E7" w:rsidP="00A741AC">
                  <w:pPr>
                    <w:rPr>
                      <w:rFonts w:cs="Arial"/>
                      <w:b/>
                      <w:bCs/>
                      <w:szCs w:val="20"/>
                      <w:lang w:val="en-US"/>
                    </w:rPr>
                  </w:pPr>
                  <w:r w:rsidRPr="00A741AC">
                    <w:rPr>
                      <w:rFonts w:cs="Arial"/>
                      <w:b/>
                      <w:bCs/>
                      <w:szCs w:val="20"/>
                      <w:lang w:val="en-US"/>
                    </w:rPr>
                    <w:t>Total revenue</w:t>
                  </w:r>
                </w:p>
              </w:tc>
              <w:tc>
                <w:tcPr>
                  <w:tcW w:w="1843" w:type="dxa"/>
                  <w:tcBorders>
                    <w:top w:val="nil"/>
                    <w:left w:val="nil"/>
                    <w:bottom w:val="double" w:sz="4" w:space="0" w:color="auto"/>
                    <w:right w:val="nil"/>
                  </w:tcBorders>
                </w:tcPr>
                <w:p w14:paraId="0FDDF8BE" w14:textId="77777777" w:rsidR="000A15E7" w:rsidRPr="00A741AC" w:rsidRDefault="000A15E7" w:rsidP="00A741AC">
                  <w:pPr>
                    <w:jc w:val="right"/>
                    <w:rPr>
                      <w:rFonts w:cs="Arial"/>
                      <w:szCs w:val="20"/>
                      <w:lang w:val="en-US"/>
                    </w:rPr>
                  </w:pPr>
                </w:p>
              </w:tc>
            </w:tr>
            <w:tr w:rsidR="000A15E7" w:rsidRPr="00A741AC" w14:paraId="60917F89" w14:textId="77777777" w:rsidTr="00766F41">
              <w:tc>
                <w:tcPr>
                  <w:tcW w:w="4170" w:type="dxa"/>
                  <w:tcBorders>
                    <w:top w:val="nil"/>
                    <w:left w:val="nil"/>
                    <w:bottom w:val="nil"/>
                    <w:right w:val="nil"/>
                  </w:tcBorders>
                </w:tcPr>
                <w:p w14:paraId="7663ACFC" w14:textId="77777777" w:rsidR="000A15E7" w:rsidRPr="00A741AC" w:rsidRDefault="000A15E7" w:rsidP="00A741AC">
                  <w:pPr>
                    <w:rPr>
                      <w:rFonts w:cs="Arial"/>
                      <w:b/>
                      <w:bCs/>
                      <w:szCs w:val="20"/>
                      <w:lang w:val="en-US"/>
                    </w:rPr>
                  </w:pPr>
                </w:p>
              </w:tc>
              <w:tc>
                <w:tcPr>
                  <w:tcW w:w="1843" w:type="dxa"/>
                  <w:tcBorders>
                    <w:top w:val="double" w:sz="4" w:space="0" w:color="auto"/>
                    <w:left w:val="nil"/>
                    <w:bottom w:val="nil"/>
                    <w:right w:val="nil"/>
                  </w:tcBorders>
                </w:tcPr>
                <w:p w14:paraId="68F02A3E" w14:textId="77777777" w:rsidR="000A15E7" w:rsidRPr="00A741AC" w:rsidRDefault="000A15E7" w:rsidP="00A741AC">
                  <w:pPr>
                    <w:jc w:val="right"/>
                    <w:rPr>
                      <w:rFonts w:cs="Arial"/>
                      <w:szCs w:val="20"/>
                      <w:lang w:val="en-US"/>
                    </w:rPr>
                  </w:pPr>
                </w:p>
              </w:tc>
            </w:tr>
            <w:tr w:rsidR="000A15E7" w:rsidRPr="00A741AC" w14:paraId="5FCD278B" w14:textId="77777777" w:rsidTr="00766F41">
              <w:tc>
                <w:tcPr>
                  <w:tcW w:w="4170" w:type="dxa"/>
                  <w:tcBorders>
                    <w:top w:val="nil"/>
                    <w:left w:val="nil"/>
                    <w:bottom w:val="nil"/>
                    <w:right w:val="nil"/>
                  </w:tcBorders>
                </w:tcPr>
                <w:p w14:paraId="48D6A401" w14:textId="77777777" w:rsidR="000A15E7" w:rsidRPr="00A741AC" w:rsidRDefault="000A15E7" w:rsidP="00A741AC">
                  <w:pPr>
                    <w:rPr>
                      <w:rFonts w:cs="Arial"/>
                      <w:b/>
                      <w:bCs/>
                      <w:szCs w:val="20"/>
                      <w:lang w:val="en-US"/>
                    </w:rPr>
                  </w:pPr>
                  <w:r w:rsidRPr="00A741AC">
                    <w:rPr>
                      <w:rFonts w:cs="Arial"/>
                      <w:b/>
                      <w:bCs/>
                      <w:szCs w:val="20"/>
                      <w:lang w:val="en-US"/>
                    </w:rPr>
                    <w:t>Cost of goods sold</w:t>
                  </w:r>
                </w:p>
              </w:tc>
              <w:tc>
                <w:tcPr>
                  <w:tcW w:w="1843" w:type="dxa"/>
                  <w:tcBorders>
                    <w:top w:val="nil"/>
                    <w:left w:val="nil"/>
                    <w:bottom w:val="nil"/>
                    <w:right w:val="nil"/>
                  </w:tcBorders>
                </w:tcPr>
                <w:p w14:paraId="6D5E9027" w14:textId="77777777" w:rsidR="000A15E7" w:rsidRPr="00A741AC" w:rsidRDefault="000A15E7" w:rsidP="00A741AC">
                  <w:pPr>
                    <w:jc w:val="right"/>
                    <w:rPr>
                      <w:rFonts w:cs="Arial"/>
                      <w:szCs w:val="20"/>
                      <w:lang w:val="en-US"/>
                    </w:rPr>
                  </w:pPr>
                </w:p>
              </w:tc>
            </w:tr>
            <w:tr w:rsidR="000A15E7" w:rsidRPr="00A741AC" w14:paraId="12BECB3A" w14:textId="77777777" w:rsidTr="00766F41">
              <w:tc>
                <w:tcPr>
                  <w:tcW w:w="4170" w:type="dxa"/>
                  <w:tcBorders>
                    <w:top w:val="nil"/>
                    <w:left w:val="nil"/>
                    <w:bottom w:val="nil"/>
                    <w:right w:val="nil"/>
                  </w:tcBorders>
                </w:tcPr>
                <w:p w14:paraId="5C72F79B" w14:textId="77777777" w:rsidR="000A15E7" w:rsidRPr="00A741AC" w:rsidRDefault="000A15E7" w:rsidP="00A741AC">
                  <w:pPr>
                    <w:ind w:left="720"/>
                    <w:rPr>
                      <w:rFonts w:cs="Arial"/>
                      <w:szCs w:val="20"/>
                      <w:lang w:val="en-US"/>
                    </w:rPr>
                  </w:pPr>
                  <w:r w:rsidRPr="00A741AC">
                    <w:rPr>
                      <w:rFonts w:cs="Arial"/>
                      <w:szCs w:val="20"/>
                      <w:lang w:val="en-US"/>
                    </w:rPr>
                    <w:t>Opening inventory</w:t>
                  </w:r>
                </w:p>
              </w:tc>
              <w:tc>
                <w:tcPr>
                  <w:tcW w:w="1843" w:type="dxa"/>
                  <w:tcBorders>
                    <w:top w:val="nil"/>
                    <w:left w:val="nil"/>
                    <w:bottom w:val="nil"/>
                    <w:right w:val="nil"/>
                  </w:tcBorders>
                </w:tcPr>
                <w:p w14:paraId="4191D5AB" w14:textId="77777777" w:rsidR="000A15E7" w:rsidRPr="00A741AC" w:rsidRDefault="000A15E7" w:rsidP="00A741AC">
                  <w:pPr>
                    <w:jc w:val="right"/>
                    <w:rPr>
                      <w:rFonts w:cs="Arial"/>
                      <w:szCs w:val="20"/>
                      <w:lang w:val="en-US"/>
                    </w:rPr>
                  </w:pPr>
                  <w:r w:rsidRPr="00A741AC">
                    <w:rPr>
                      <w:rFonts w:cs="Arial"/>
                      <w:szCs w:val="20"/>
                      <w:lang w:val="en-US"/>
                    </w:rPr>
                    <w:t>40,000.00</w:t>
                  </w:r>
                </w:p>
              </w:tc>
            </w:tr>
            <w:tr w:rsidR="000A15E7" w:rsidRPr="00A741AC" w14:paraId="1B1FE7D4" w14:textId="77777777" w:rsidTr="00766F41">
              <w:tc>
                <w:tcPr>
                  <w:tcW w:w="4170" w:type="dxa"/>
                  <w:tcBorders>
                    <w:top w:val="nil"/>
                    <w:left w:val="nil"/>
                    <w:bottom w:val="nil"/>
                    <w:right w:val="nil"/>
                  </w:tcBorders>
                </w:tcPr>
                <w:p w14:paraId="3C873C33" w14:textId="77777777" w:rsidR="000A15E7" w:rsidRPr="00A741AC" w:rsidRDefault="000A15E7" w:rsidP="00A741AC">
                  <w:pPr>
                    <w:ind w:left="720"/>
                    <w:rPr>
                      <w:rFonts w:cs="Arial"/>
                      <w:szCs w:val="20"/>
                      <w:lang w:val="en-US"/>
                    </w:rPr>
                  </w:pPr>
                  <w:r w:rsidRPr="00A741AC">
                    <w:rPr>
                      <w:rFonts w:cs="Arial"/>
                      <w:szCs w:val="20"/>
                      <w:lang w:val="en-US"/>
                    </w:rPr>
                    <w:t>Add purchases</w:t>
                  </w:r>
                </w:p>
              </w:tc>
              <w:tc>
                <w:tcPr>
                  <w:tcW w:w="1843" w:type="dxa"/>
                  <w:tcBorders>
                    <w:top w:val="nil"/>
                    <w:left w:val="nil"/>
                    <w:bottom w:val="nil"/>
                    <w:right w:val="nil"/>
                  </w:tcBorders>
                </w:tcPr>
                <w:p w14:paraId="2B1D38FC" w14:textId="77777777" w:rsidR="000A15E7" w:rsidRPr="00A741AC" w:rsidRDefault="000A15E7" w:rsidP="00A741AC">
                  <w:pPr>
                    <w:jc w:val="right"/>
                    <w:rPr>
                      <w:rFonts w:cs="Arial"/>
                      <w:szCs w:val="20"/>
                      <w:lang w:val="en-US"/>
                    </w:rPr>
                  </w:pPr>
                  <w:r w:rsidRPr="00A741AC">
                    <w:rPr>
                      <w:rFonts w:cs="Arial"/>
                      <w:szCs w:val="20"/>
                      <w:lang w:val="en-US"/>
                    </w:rPr>
                    <w:t>100,000.00</w:t>
                  </w:r>
                </w:p>
              </w:tc>
            </w:tr>
            <w:tr w:rsidR="000A15E7" w:rsidRPr="00A741AC" w14:paraId="6526A9D5" w14:textId="77777777" w:rsidTr="00766F41">
              <w:tc>
                <w:tcPr>
                  <w:tcW w:w="4170" w:type="dxa"/>
                  <w:tcBorders>
                    <w:top w:val="nil"/>
                    <w:left w:val="nil"/>
                    <w:bottom w:val="nil"/>
                    <w:right w:val="nil"/>
                  </w:tcBorders>
                </w:tcPr>
                <w:p w14:paraId="320D600C" w14:textId="77777777" w:rsidR="000A15E7" w:rsidRPr="00A741AC" w:rsidRDefault="000A15E7" w:rsidP="00A741AC">
                  <w:pPr>
                    <w:ind w:left="720"/>
                    <w:rPr>
                      <w:rFonts w:cs="Arial"/>
                      <w:szCs w:val="20"/>
                      <w:lang w:val="en-US"/>
                    </w:rPr>
                  </w:pPr>
                  <w:r w:rsidRPr="00A741AC">
                    <w:rPr>
                      <w:rFonts w:cs="Arial"/>
                      <w:szCs w:val="20"/>
                      <w:lang w:val="en-US"/>
                    </w:rPr>
                    <w:t>Add freight in and customs duty</w:t>
                  </w:r>
                </w:p>
              </w:tc>
              <w:tc>
                <w:tcPr>
                  <w:tcW w:w="1843" w:type="dxa"/>
                  <w:tcBorders>
                    <w:top w:val="nil"/>
                    <w:left w:val="nil"/>
                    <w:bottom w:val="nil"/>
                    <w:right w:val="nil"/>
                  </w:tcBorders>
                </w:tcPr>
                <w:p w14:paraId="462A7065" w14:textId="77777777" w:rsidR="000A15E7" w:rsidRPr="00A741AC" w:rsidRDefault="000A15E7" w:rsidP="00A741AC">
                  <w:pPr>
                    <w:jc w:val="right"/>
                    <w:rPr>
                      <w:rFonts w:cs="Arial"/>
                      <w:szCs w:val="20"/>
                      <w:lang w:val="en-US"/>
                    </w:rPr>
                  </w:pPr>
                  <w:r w:rsidRPr="00A741AC">
                    <w:rPr>
                      <w:rFonts w:cs="Arial"/>
                      <w:szCs w:val="20"/>
                      <w:lang w:val="en-US"/>
                    </w:rPr>
                    <w:t>10,000.00</w:t>
                  </w:r>
                </w:p>
              </w:tc>
            </w:tr>
            <w:tr w:rsidR="000A15E7" w:rsidRPr="00A741AC" w14:paraId="241592F5" w14:textId="77777777" w:rsidTr="00766F41">
              <w:tc>
                <w:tcPr>
                  <w:tcW w:w="4170" w:type="dxa"/>
                  <w:tcBorders>
                    <w:top w:val="nil"/>
                    <w:left w:val="nil"/>
                    <w:bottom w:val="nil"/>
                    <w:right w:val="nil"/>
                  </w:tcBorders>
                </w:tcPr>
                <w:p w14:paraId="174E33BD" w14:textId="77777777" w:rsidR="000A15E7" w:rsidRPr="00A741AC" w:rsidRDefault="000A15E7" w:rsidP="00A741AC">
                  <w:pPr>
                    <w:ind w:left="720"/>
                    <w:rPr>
                      <w:rFonts w:cs="Arial"/>
                      <w:szCs w:val="20"/>
                      <w:lang w:val="en-US"/>
                    </w:rPr>
                  </w:pPr>
                  <w:r w:rsidRPr="00A741AC">
                    <w:rPr>
                      <w:rFonts w:cs="Arial"/>
                      <w:szCs w:val="20"/>
                      <w:lang w:val="en-US"/>
                    </w:rPr>
                    <w:t>Less closing inventory</w:t>
                  </w:r>
                </w:p>
              </w:tc>
              <w:tc>
                <w:tcPr>
                  <w:tcW w:w="1843" w:type="dxa"/>
                  <w:tcBorders>
                    <w:top w:val="nil"/>
                    <w:left w:val="nil"/>
                    <w:bottom w:val="nil"/>
                    <w:right w:val="nil"/>
                  </w:tcBorders>
                </w:tcPr>
                <w:p w14:paraId="2E238798" w14:textId="77777777" w:rsidR="000A15E7" w:rsidRPr="00A741AC" w:rsidRDefault="000A15E7" w:rsidP="00A741AC">
                  <w:pPr>
                    <w:jc w:val="right"/>
                    <w:rPr>
                      <w:rFonts w:cs="Arial"/>
                      <w:szCs w:val="20"/>
                      <w:lang w:val="en-US"/>
                    </w:rPr>
                  </w:pPr>
                  <w:r w:rsidRPr="00A741AC">
                    <w:rPr>
                      <w:rFonts w:cs="Arial"/>
                      <w:szCs w:val="20"/>
                      <w:lang w:val="en-US"/>
                    </w:rPr>
                    <w:t>60,000.00</w:t>
                  </w:r>
                </w:p>
              </w:tc>
            </w:tr>
            <w:tr w:rsidR="000A15E7" w:rsidRPr="00A741AC" w14:paraId="2C855BF8" w14:textId="77777777" w:rsidTr="00766F41">
              <w:tc>
                <w:tcPr>
                  <w:tcW w:w="4170" w:type="dxa"/>
                  <w:tcBorders>
                    <w:top w:val="nil"/>
                    <w:left w:val="nil"/>
                    <w:bottom w:val="nil"/>
                    <w:right w:val="nil"/>
                  </w:tcBorders>
                </w:tcPr>
                <w:p w14:paraId="6AB39871" w14:textId="77777777" w:rsidR="000A15E7" w:rsidRPr="00A741AC" w:rsidRDefault="000A15E7" w:rsidP="00A741AC">
                  <w:pPr>
                    <w:ind w:left="720"/>
                    <w:rPr>
                      <w:rFonts w:cs="Arial"/>
                      <w:b/>
                      <w:bCs/>
                      <w:szCs w:val="20"/>
                      <w:lang w:val="en-US"/>
                    </w:rPr>
                  </w:pPr>
                  <w:r w:rsidRPr="00A741AC">
                    <w:rPr>
                      <w:rFonts w:cs="Arial"/>
                      <w:b/>
                      <w:bCs/>
                      <w:szCs w:val="20"/>
                      <w:lang w:val="en-US"/>
                    </w:rPr>
                    <w:t>Cost of goods sold</w:t>
                  </w:r>
                </w:p>
              </w:tc>
              <w:tc>
                <w:tcPr>
                  <w:tcW w:w="1843" w:type="dxa"/>
                  <w:tcBorders>
                    <w:top w:val="nil"/>
                    <w:left w:val="nil"/>
                    <w:bottom w:val="double" w:sz="4" w:space="0" w:color="auto"/>
                    <w:right w:val="nil"/>
                  </w:tcBorders>
                </w:tcPr>
                <w:p w14:paraId="06EC2648" w14:textId="77777777" w:rsidR="000A15E7" w:rsidRPr="00A741AC" w:rsidRDefault="000A15E7" w:rsidP="00A741AC">
                  <w:pPr>
                    <w:jc w:val="right"/>
                    <w:rPr>
                      <w:rFonts w:cs="Arial"/>
                      <w:szCs w:val="20"/>
                      <w:lang w:val="en-US"/>
                    </w:rPr>
                  </w:pPr>
                </w:p>
              </w:tc>
            </w:tr>
            <w:tr w:rsidR="000A15E7" w:rsidRPr="00A741AC" w14:paraId="156091F8" w14:textId="77777777" w:rsidTr="00766F41">
              <w:tc>
                <w:tcPr>
                  <w:tcW w:w="4170" w:type="dxa"/>
                  <w:tcBorders>
                    <w:top w:val="nil"/>
                    <w:left w:val="nil"/>
                    <w:bottom w:val="nil"/>
                    <w:right w:val="nil"/>
                  </w:tcBorders>
                </w:tcPr>
                <w:p w14:paraId="1325FB55" w14:textId="77777777" w:rsidR="000A15E7" w:rsidRPr="00A741AC" w:rsidRDefault="000A15E7" w:rsidP="00A741AC">
                  <w:pPr>
                    <w:ind w:left="720"/>
                    <w:rPr>
                      <w:rFonts w:cs="Arial"/>
                      <w:szCs w:val="20"/>
                      <w:lang w:val="en-US"/>
                    </w:rPr>
                  </w:pPr>
                </w:p>
              </w:tc>
              <w:tc>
                <w:tcPr>
                  <w:tcW w:w="1843" w:type="dxa"/>
                  <w:tcBorders>
                    <w:top w:val="double" w:sz="4" w:space="0" w:color="auto"/>
                    <w:left w:val="nil"/>
                    <w:bottom w:val="nil"/>
                    <w:right w:val="nil"/>
                  </w:tcBorders>
                </w:tcPr>
                <w:p w14:paraId="3327B53C" w14:textId="77777777" w:rsidR="000A15E7" w:rsidRPr="00A741AC" w:rsidRDefault="000A15E7" w:rsidP="00A741AC">
                  <w:pPr>
                    <w:jc w:val="right"/>
                    <w:rPr>
                      <w:rFonts w:cs="Arial"/>
                      <w:szCs w:val="20"/>
                      <w:lang w:val="en-US"/>
                    </w:rPr>
                  </w:pPr>
                </w:p>
              </w:tc>
            </w:tr>
            <w:tr w:rsidR="000A15E7" w:rsidRPr="00A741AC" w14:paraId="0520ACBE" w14:textId="77777777" w:rsidTr="00766F41">
              <w:tc>
                <w:tcPr>
                  <w:tcW w:w="4170" w:type="dxa"/>
                  <w:tcBorders>
                    <w:top w:val="nil"/>
                    <w:left w:val="nil"/>
                    <w:bottom w:val="nil"/>
                    <w:right w:val="nil"/>
                  </w:tcBorders>
                </w:tcPr>
                <w:p w14:paraId="34CCA266" w14:textId="77777777" w:rsidR="000A15E7" w:rsidRPr="00A741AC" w:rsidRDefault="000A15E7" w:rsidP="00A741AC">
                  <w:pPr>
                    <w:rPr>
                      <w:rFonts w:cs="Arial"/>
                      <w:b/>
                      <w:bCs/>
                      <w:szCs w:val="20"/>
                      <w:lang w:val="en-US"/>
                    </w:rPr>
                  </w:pPr>
                  <w:r w:rsidRPr="00A741AC">
                    <w:rPr>
                      <w:rFonts w:cs="Arial"/>
                      <w:b/>
                      <w:bCs/>
                      <w:szCs w:val="20"/>
                      <w:lang w:val="en-US"/>
                    </w:rPr>
                    <w:t>Operating expenses</w:t>
                  </w:r>
                </w:p>
              </w:tc>
              <w:tc>
                <w:tcPr>
                  <w:tcW w:w="1843" w:type="dxa"/>
                  <w:tcBorders>
                    <w:top w:val="nil"/>
                    <w:left w:val="nil"/>
                    <w:bottom w:val="nil"/>
                    <w:right w:val="nil"/>
                  </w:tcBorders>
                </w:tcPr>
                <w:p w14:paraId="297EEB96" w14:textId="77777777" w:rsidR="000A15E7" w:rsidRPr="00A741AC" w:rsidRDefault="000A15E7" w:rsidP="00A741AC">
                  <w:pPr>
                    <w:jc w:val="right"/>
                    <w:rPr>
                      <w:rFonts w:cs="Arial"/>
                      <w:szCs w:val="20"/>
                      <w:lang w:val="en-US"/>
                    </w:rPr>
                  </w:pPr>
                </w:p>
              </w:tc>
            </w:tr>
            <w:tr w:rsidR="000A15E7" w:rsidRPr="00A741AC" w14:paraId="24BE926B" w14:textId="77777777" w:rsidTr="00766F41">
              <w:tc>
                <w:tcPr>
                  <w:tcW w:w="4170" w:type="dxa"/>
                  <w:tcBorders>
                    <w:top w:val="nil"/>
                    <w:left w:val="nil"/>
                    <w:bottom w:val="nil"/>
                    <w:right w:val="nil"/>
                  </w:tcBorders>
                </w:tcPr>
                <w:p w14:paraId="518FA0EE" w14:textId="77777777" w:rsidR="000A15E7" w:rsidRPr="00A741AC" w:rsidRDefault="000A15E7" w:rsidP="00A741AC">
                  <w:pPr>
                    <w:ind w:left="720"/>
                    <w:rPr>
                      <w:rFonts w:cs="Arial"/>
                      <w:szCs w:val="20"/>
                      <w:lang w:val="en-US"/>
                    </w:rPr>
                  </w:pPr>
                  <w:r w:rsidRPr="00A741AC">
                    <w:rPr>
                      <w:rFonts w:cs="Arial"/>
                      <w:szCs w:val="20"/>
                      <w:lang w:val="en-US"/>
                    </w:rPr>
                    <w:t>Advertising</w:t>
                  </w:r>
                </w:p>
              </w:tc>
              <w:tc>
                <w:tcPr>
                  <w:tcW w:w="1843" w:type="dxa"/>
                  <w:tcBorders>
                    <w:top w:val="nil"/>
                    <w:left w:val="nil"/>
                    <w:bottom w:val="nil"/>
                    <w:right w:val="nil"/>
                  </w:tcBorders>
                </w:tcPr>
                <w:p w14:paraId="0E1DB53D" w14:textId="77777777" w:rsidR="000A15E7" w:rsidRPr="00A741AC" w:rsidRDefault="000A15E7" w:rsidP="00A741AC">
                  <w:pPr>
                    <w:jc w:val="right"/>
                    <w:rPr>
                      <w:rFonts w:cs="Arial"/>
                      <w:szCs w:val="20"/>
                      <w:lang w:val="en-US"/>
                    </w:rPr>
                  </w:pPr>
                  <w:r w:rsidRPr="00A741AC">
                    <w:rPr>
                      <w:rFonts w:cs="Arial"/>
                      <w:szCs w:val="20"/>
                      <w:lang w:val="en-US"/>
                    </w:rPr>
                    <w:t>5,000.00</w:t>
                  </w:r>
                </w:p>
              </w:tc>
            </w:tr>
            <w:tr w:rsidR="000A15E7" w:rsidRPr="00A741AC" w14:paraId="55C08DF4" w14:textId="77777777" w:rsidTr="00766F41">
              <w:tc>
                <w:tcPr>
                  <w:tcW w:w="4170" w:type="dxa"/>
                  <w:tcBorders>
                    <w:top w:val="nil"/>
                    <w:left w:val="nil"/>
                    <w:bottom w:val="nil"/>
                    <w:right w:val="nil"/>
                  </w:tcBorders>
                </w:tcPr>
                <w:p w14:paraId="3E03E19F" w14:textId="77777777" w:rsidR="000A15E7" w:rsidRPr="00A741AC" w:rsidRDefault="000A15E7" w:rsidP="00A741AC">
                  <w:pPr>
                    <w:ind w:left="720"/>
                    <w:rPr>
                      <w:rFonts w:cs="Arial"/>
                      <w:szCs w:val="20"/>
                      <w:lang w:val="en-US"/>
                    </w:rPr>
                  </w:pPr>
                  <w:r w:rsidRPr="00A741AC">
                    <w:rPr>
                      <w:rFonts w:cs="Arial"/>
                      <w:szCs w:val="20"/>
                      <w:lang w:val="en-US"/>
                    </w:rPr>
                    <w:t>Public relations</w:t>
                  </w:r>
                </w:p>
              </w:tc>
              <w:tc>
                <w:tcPr>
                  <w:tcW w:w="1843" w:type="dxa"/>
                  <w:tcBorders>
                    <w:top w:val="nil"/>
                    <w:left w:val="nil"/>
                    <w:bottom w:val="nil"/>
                    <w:right w:val="nil"/>
                  </w:tcBorders>
                </w:tcPr>
                <w:p w14:paraId="35F366EE" w14:textId="77777777" w:rsidR="000A15E7" w:rsidRPr="00A741AC" w:rsidRDefault="000A15E7" w:rsidP="00A741AC">
                  <w:pPr>
                    <w:jc w:val="right"/>
                    <w:rPr>
                      <w:rFonts w:cs="Arial"/>
                      <w:szCs w:val="20"/>
                      <w:lang w:val="en-US"/>
                    </w:rPr>
                  </w:pPr>
                  <w:r w:rsidRPr="00A741AC">
                    <w:rPr>
                      <w:rFonts w:cs="Arial"/>
                      <w:szCs w:val="20"/>
                      <w:lang w:val="en-US"/>
                    </w:rPr>
                    <w:t>2,000.00</w:t>
                  </w:r>
                </w:p>
              </w:tc>
            </w:tr>
            <w:tr w:rsidR="000A15E7" w:rsidRPr="00A741AC" w14:paraId="67691357" w14:textId="77777777" w:rsidTr="00766F41">
              <w:tc>
                <w:tcPr>
                  <w:tcW w:w="4170" w:type="dxa"/>
                  <w:tcBorders>
                    <w:top w:val="nil"/>
                    <w:left w:val="nil"/>
                    <w:bottom w:val="nil"/>
                    <w:right w:val="nil"/>
                  </w:tcBorders>
                </w:tcPr>
                <w:p w14:paraId="5712AD25" w14:textId="77777777" w:rsidR="000A15E7" w:rsidRPr="00A741AC" w:rsidRDefault="000A15E7" w:rsidP="00A741AC">
                  <w:pPr>
                    <w:ind w:left="720"/>
                    <w:rPr>
                      <w:rFonts w:cs="Arial"/>
                      <w:szCs w:val="20"/>
                      <w:lang w:val="en-US"/>
                    </w:rPr>
                  </w:pPr>
                  <w:r w:rsidRPr="00A741AC">
                    <w:rPr>
                      <w:rFonts w:cs="Arial"/>
                      <w:szCs w:val="20"/>
                      <w:lang w:val="en-US"/>
                    </w:rPr>
                    <w:t>Website development &amp; marketing</w:t>
                  </w:r>
                </w:p>
              </w:tc>
              <w:tc>
                <w:tcPr>
                  <w:tcW w:w="1843" w:type="dxa"/>
                  <w:tcBorders>
                    <w:top w:val="nil"/>
                    <w:left w:val="nil"/>
                    <w:bottom w:val="nil"/>
                    <w:right w:val="nil"/>
                  </w:tcBorders>
                </w:tcPr>
                <w:p w14:paraId="028946AD" w14:textId="77777777" w:rsidR="000A15E7" w:rsidRPr="00A741AC" w:rsidRDefault="000A15E7" w:rsidP="00A741AC">
                  <w:pPr>
                    <w:jc w:val="right"/>
                    <w:rPr>
                      <w:rFonts w:cs="Arial"/>
                      <w:szCs w:val="20"/>
                      <w:lang w:val="en-US"/>
                    </w:rPr>
                  </w:pPr>
                  <w:r w:rsidRPr="00A741AC">
                    <w:rPr>
                      <w:rFonts w:cs="Arial"/>
                      <w:szCs w:val="20"/>
                      <w:lang w:val="en-US"/>
                    </w:rPr>
                    <w:t>7,5000.00</w:t>
                  </w:r>
                </w:p>
              </w:tc>
            </w:tr>
            <w:tr w:rsidR="000A15E7" w:rsidRPr="00A741AC" w14:paraId="013FD11C" w14:textId="77777777" w:rsidTr="00766F41">
              <w:tc>
                <w:tcPr>
                  <w:tcW w:w="4170" w:type="dxa"/>
                  <w:tcBorders>
                    <w:top w:val="nil"/>
                    <w:left w:val="nil"/>
                    <w:bottom w:val="nil"/>
                    <w:right w:val="nil"/>
                  </w:tcBorders>
                </w:tcPr>
                <w:p w14:paraId="4517EF29" w14:textId="77777777" w:rsidR="000A15E7" w:rsidRPr="00A741AC" w:rsidRDefault="000A15E7" w:rsidP="00A741AC">
                  <w:pPr>
                    <w:ind w:left="720"/>
                    <w:rPr>
                      <w:rFonts w:cs="Arial"/>
                      <w:szCs w:val="20"/>
                      <w:lang w:val="en-US"/>
                    </w:rPr>
                  </w:pPr>
                  <w:r w:rsidRPr="00A741AC">
                    <w:rPr>
                      <w:rFonts w:cs="Arial"/>
                      <w:szCs w:val="20"/>
                      <w:lang w:val="en-US"/>
                    </w:rPr>
                    <w:t>Depreciation</w:t>
                  </w:r>
                </w:p>
              </w:tc>
              <w:tc>
                <w:tcPr>
                  <w:tcW w:w="1843" w:type="dxa"/>
                  <w:tcBorders>
                    <w:top w:val="nil"/>
                    <w:left w:val="nil"/>
                    <w:bottom w:val="nil"/>
                    <w:right w:val="nil"/>
                  </w:tcBorders>
                </w:tcPr>
                <w:p w14:paraId="423EE0B8" w14:textId="77777777" w:rsidR="000A15E7" w:rsidRPr="00A741AC" w:rsidRDefault="000A15E7" w:rsidP="00A741AC">
                  <w:pPr>
                    <w:jc w:val="right"/>
                    <w:rPr>
                      <w:rFonts w:cs="Arial"/>
                      <w:szCs w:val="20"/>
                      <w:lang w:val="en-US"/>
                    </w:rPr>
                  </w:pPr>
                  <w:r w:rsidRPr="00A741AC">
                    <w:rPr>
                      <w:rFonts w:cs="Arial"/>
                      <w:szCs w:val="20"/>
                      <w:lang w:val="en-US"/>
                    </w:rPr>
                    <w:t>10,000.00</w:t>
                  </w:r>
                </w:p>
              </w:tc>
            </w:tr>
            <w:tr w:rsidR="000A15E7" w:rsidRPr="00A741AC" w14:paraId="5F287A7B" w14:textId="77777777" w:rsidTr="00766F41">
              <w:tc>
                <w:tcPr>
                  <w:tcW w:w="4170" w:type="dxa"/>
                  <w:tcBorders>
                    <w:top w:val="nil"/>
                    <w:left w:val="nil"/>
                    <w:bottom w:val="nil"/>
                    <w:right w:val="nil"/>
                  </w:tcBorders>
                </w:tcPr>
                <w:p w14:paraId="0845BF9F" w14:textId="77777777" w:rsidR="000A15E7" w:rsidRPr="00A741AC" w:rsidRDefault="000A15E7" w:rsidP="00A741AC">
                  <w:pPr>
                    <w:ind w:left="720"/>
                    <w:rPr>
                      <w:rFonts w:cs="Arial"/>
                      <w:szCs w:val="20"/>
                      <w:lang w:val="en-US"/>
                    </w:rPr>
                  </w:pPr>
                  <w:r w:rsidRPr="00A741AC">
                    <w:rPr>
                      <w:rFonts w:cs="Arial"/>
                      <w:szCs w:val="20"/>
                      <w:lang w:val="en-US"/>
                    </w:rPr>
                    <w:t>Electricity</w:t>
                  </w:r>
                </w:p>
              </w:tc>
              <w:tc>
                <w:tcPr>
                  <w:tcW w:w="1843" w:type="dxa"/>
                  <w:tcBorders>
                    <w:top w:val="nil"/>
                    <w:left w:val="nil"/>
                    <w:bottom w:val="nil"/>
                    <w:right w:val="nil"/>
                  </w:tcBorders>
                </w:tcPr>
                <w:p w14:paraId="76D4DCD3" w14:textId="77777777" w:rsidR="000A15E7" w:rsidRPr="00A741AC" w:rsidRDefault="000A15E7" w:rsidP="00A741AC">
                  <w:pPr>
                    <w:jc w:val="right"/>
                    <w:rPr>
                      <w:rFonts w:cs="Arial"/>
                      <w:szCs w:val="20"/>
                      <w:lang w:val="en-US"/>
                    </w:rPr>
                  </w:pPr>
                  <w:r w:rsidRPr="00A741AC">
                    <w:rPr>
                      <w:rFonts w:cs="Arial"/>
                      <w:szCs w:val="20"/>
                      <w:lang w:val="en-US"/>
                    </w:rPr>
                    <w:t>1,500.00</w:t>
                  </w:r>
                </w:p>
              </w:tc>
            </w:tr>
            <w:tr w:rsidR="000A15E7" w:rsidRPr="00A741AC" w14:paraId="29BB3469" w14:textId="77777777" w:rsidTr="00766F41">
              <w:tc>
                <w:tcPr>
                  <w:tcW w:w="4170" w:type="dxa"/>
                  <w:tcBorders>
                    <w:top w:val="nil"/>
                    <w:left w:val="nil"/>
                    <w:bottom w:val="nil"/>
                    <w:right w:val="nil"/>
                  </w:tcBorders>
                </w:tcPr>
                <w:p w14:paraId="2EEFB19A" w14:textId="77777777" w:rsidR="000A15E7" w:rsidRPr="00A741AC" w:rsidRDefault="000A15E7" w:rsidP="00A741AC">
                  <w:pPr>
                    <w:ind w:left="720"/>
                    <w:rPr>
                      <w:rFonts w:cs="Arial"/>
                      <w:szCs w:val="20"/>
                      <w:lang w:val="en-US"/>
                    </w:rPr>
                  </w:pPr>
                  <w:r w:rsidRPr="00A741AC">
                    <w:rPr>
                      <w:rFonts w:cs="Arial"/>
                      <w:szCs w:val="20"/>
                      <w:lang w:val="en-US"/>
                    </w:rPr>
                    <w:t>Insurance</w:t>
                  </w:r>
                </w:p>
              </w:tc>
              <w:tc>
                <w:tcPr>
                  <w:tcW w:w="1843" w:type="dxa"/>
                  <w:tcBorders>
                    <w:top w:val="nil"/>
                    <w:left w:val="nil"/>
                    <w:bottom w:val="nil"/>
                    <w:right w:val="nil"/>
                  </w:tcBorders>
                </w:tcPr>
                <w:p w14:paraId="3C7D3085" w14:textId="77777777" w:rsidR="000A15E7" w:rsidRPr="00A741AC" w:rsidRDefault="000A15E7" w:rsidP="00A741AC">
                  <w:pPr>
                    <w:jc w:val="right"/>
                    <w:rPr>
                      <w:rFonts w:cs="Arial"/>
                      <w:szCs w:val="20"/>
                      <w:lang w:val="en-US"/>
                    </w:rPr>
                  </w:pPr>
                  <w:r w:rsidRPr="00A741AC">
                    <w:rPr>
                      <w:rFonts w:cs="Arial"/>
                      <w:szCs w:val="20"/>
                      <w:lang w:val="en-US"/>
                    </w:rPr>
                    <w:t>1,000.00</w:t>
                  </w:r>
                </w:p>
              </w:tc>
            </w:tr>
            <w:tr w:rsidR="000A15E7" w:rsidRPr="00A741AC" w14:paraId="6EC4EA3E" w14:textId="77777777" w:rsidTr="00766F41">
              <w:tc>
                <w:tcPr>
                  <w:tcW w:w="4170" w:type="dxa"/>
                  <w:tcBorders>
                    <w:top w:val="nil"/>
                    <w:left w:val="nil"/>
                    <w:bottom w:val="nil"/>
                    <w:right w:val="nil"/>
                  </w:tcBorders>
                </w:tcPr>
                <w:p w14:paraId="0DD66EAC" w14:textId="77777777" w:rsidR="000A15E7" w:rsidRPr="00A741AC" w:rsidRDefault="000A15E7" w:rsidP="00A741AC">
                  <w:pPr>
                    <w:ind w:left="720"/>
                    <w:rPr>
                      <w:rFonts w:cs="Arial"/>
                      <w:szCs w:val="20"/>
                      <w:lang w:val="en-US"/>
                    </w:rPr>
                  </w:pPr>
                  <w:r w:rsidRPr="00A741AC">
                    <w:rPr>
                      <w:rFonts w:cs="Arial"/>
                      <w:szCs w:val="20"/>
                      <w:lang w:val="en-US"/>
                    </w:rPr>
                    <w:t>Rent</w:t>
                  </w:r>
                </w:p>
              </w:tc>
              <w:tc>
                <w:tcPr>
                  <w:tcW w:w="1843" w:type="dxa"/>
                  <w:tcBorders>
                    <w:top w:val="nil"/>
                    <w:left w:val="nil"/>
                    <w:bottom w:val="nil"/>
                    <w:right w:val="nil"/>
                  </w:tcBorders>
                </w:tcPr>
                <w:p w14:paraId="76607DBE" w14:textId="77777777" w:rsidR="000A15E7" w:rsidRPr="00A741AC" w:rsidRDefault="000A15E7" w:rsidP="00A741AC">
                  <w:pPr>
                    <w:jc w:val="right"/>
                    <w:rPr>
                      <w:rFonts w:cs="Arial"/>
                      <w:szCs w:val="20"/>
                      <w:lang w:val="en-US"/>
                    </w:rPr>
                  </w:pPr>
                  <w:r w:rsidRPr="00A741AC">
                    <w:rPr>
                      <w:rFonts w:cs="Arial"/>
                      <w:szCs w:val="20"/>
                      <w:lang w:val="en-US"/>
                    </w:rPr>
                    <w:t>30,000.00</w:t>
                  </w:r>
                </w:p>
              </w:tc>
            </w:tr>
            <w:tr w:rsidR="000A15E7" w:rsidRPr="00A741AC" w14:paraId="3C063015" w14:textId="77777777" w:rsidTr="00766F41">
              <w:tc>
                <w:tcPr>
                  <w:tcW w:w="4170" w:type="dxa"/>
                  <w:tcBorders>
                    <w:top w:val="nil"/>
                    <w:left w:val="nil"/>
                    <w:bottom w:val="nil"/>
                    <w:right w:val="nil"/>
                  </w:tcBorders>
                </w:tcPr>
                <w:p w14:paraId="135B2F0F" w14:textId="77777777" w:rsidR="000A15E7" w:rsidRPr="00A741AC" w:rsidRDefault="000A15E7" w:rsidP="00A741AC">
                  <w:pPr>
                    <w:ind w:left="720"/>
                    <w:rPr>
                      <w:rFonts w:cs="Arial"/>
                      <w:szCs w:val="20"/>
                      <w:lang w:val="en-US"/>
                    </w:rPr>
                  </w:pPr>
                  <w:r w:rsidRPr="00A741AC">
                    <w:rPr>
                      <w:rFonts w:cs="Arial"/>
                      <w:szCs w:val="20"/>
                      <w:lang w:val="en-US"/>
                    </w:rPr>
                    <w:t>Wages &amp; salaries</w:t>
                  </w:r>
                </w:p>
              </w:tc>
              <w:tc>
                <w:tcPr>
                  <w:tcW w:w="1843" w:type="dxa"/>
                  <w:tcBorders>
                    <w:top w:val="nil"/>
                    <w:left w:val="nil"/>
                    <w:bottom w:val="nil"/>
                    <w:right w:val="nil"/>
                  </w:tcBorders>
                </w:tcPr>
                <w:p w14:paraId="2C290088" w14:textId="77777777" w:rsidR="000A15E7" w:rsidRPr="00A741AC" w:rsidRDefault="000A15E7" w:rsidP="00A741AC">
                  <w:pPr>
                    <w:jc w:val="right"/>
                    <w:rPr>
                      <w:rFonts w:cs="Arial"/>
                      <w:szCs w:val="20"/>
                      <w:lang w:val="en-US"/>
                    </w:rPr>
                  </w:pPr>
                  <w:r w:rsidRPr="00A741AC">
                    <w:rPr>
                      <w:rFonts w:cs="Arial"/>
                      <w:szCs w:val="20"/>
                      <w:lang w:val="en-US"/>
                    </w:rPr>
                    <w:t>46,500.00</w:t>
                  </w:r>
                </w:p>
              </w:tc>
            </w:tr>
            <w:tr w:rsidR="000A15E7" w:rsidRPr="00A741AC" w14:paraId="3E17ED9E" w14:textId="77777777" w:rsidTr="00766F41">
              <w:tc>
                <w:tcPr>
                  <w:tcW w:w="4170" w:type="dxa"/>
                  <w:tcBorders>
                    <w:top w:val="nil"/>
                    <w:left w:val="nil"/>
                    <w:bottom w:val="nil"/>
                    <w:right w:val="nil"/>
                  </w:tcBorders>
                </w:tcPr>
                <w:p w14:paraId="546F64D4" w14:textId="77777777" w:rsidR="000A15E7" w:rsidRPr="00A741AC" w:rsidRDefault="000A15E7" w:rsidP="00A741AC">
                  <w:pPr>
                    <w:ind w:left="720"/>
                    <w:rPr>
                      <w:rFonts w:cs="Arial"/>
                      <w:szCs w:val="20"/>
                      <w:lang w:val="en-US"/>
                    </w:rPr>
                  </w:pPr>
                  <w:r w:rsidRPr="00A741AC">
                    <w:rPr>
                      <w:rFonts w:cs="Arial"/>
                      <w:szCs w:val="20"/>
                      <w:lang w:val="en-US"/>
                    </w:rPr>
                    <w:t>Bad debts</w:t>
                  </w:r>
                </w:p>
              </w:tc>
              <w:tc>
                <w:tcPr>
                  <w:tcW w:w="1843" w:type="dxa"/>
                  <w:tcBorders>
                    <w:top w:val="nil"/>
                    <w:left w:val="nil"/>
                    <w:bottom w:val="nil"/>
                    <w:right w:val="nil"/>
                  </w:tcBorders>
                </w:tcPr>
                <w:p w14:paraId="507BF2A1" w14:textId="77777777" w:rsidR="000A15E7" w:rsidRPr="00A741AC" w:rsidRDefault="000A15E7" w:rsidP="00A741AC">
                  <w:pPr>
                    <w:jc w:val="right"/>
                    <w:rPr>
                      <w:rFonts w:cs="Arial"/>
                      <w:szCs w:val="20"/>
                      <w:lang w:val="en-US"/>
                    </w:rPr>
                  </w:pPr>
                  <w:r w:rsidRPr="00A741AC">
                    <w:rPr>
                      <w:rFonts w:cs="Arial"/>
                      <w:szCs w:val="20"/>
                      <w:lang w:val="en-US"/>
                    </w:rPr>
                    <w:t>1,500.00</w:t>
                  </w:r>
                </w:p>
              </w:tc>
            </w:tr>
            <w:tr w:rsidR="000A15E7" w:rsidRPr="00A741AC" w14:paraId="71392A62" w14:textId="77777777" w:rsidTr="00766F41">
              <w:tc>
                <w:tcPr>
                  <w:tcW w:w="4170" w:type="dxa"/>
                  <w:tcBorders>
                    <w:top w:val="nil"/>
                    <w:left w:val="nil"/>
                    <w:bottom w:val="nil"/>
                    <w:right w:val="nil"/>
                  </w:tcBorders>
                </w:tcPr>
                <w:p w14:paraId="3703AC27" w14:textId="77777777" w:rsidR="000A15E7" w:rsidRPr="00A741AC" w:rsidRDefault="000A15E7" w:rsidP="00A741AC">
                  <w:pPr>
                    <w:rPr>
                      <w:rFonts w:cs="Arial"/>
                      <w:b/>
                      <w:bCs/>
                      <w:color w:val="000000" w:themeColor="text1"/>
                      <w:szCs w:val="20"/>
                      <w:lang w:val="en-US"/>
                    </w:rPr>
                  </w:pPr>
                  <w:r w:rsidRPr="00A741AC">
                    <w:rPr>
                      <w:rFonts w:cs="Arial"/>
                      <w:b/>
                      <w:bCs/>
                      <w:color w:val="000000" w:themeColor="text1"/>
                      <w:szCs w:val="20"/>
                      <w:lang w:val="en-US"/>
                    </w:rPr>
                    <w:t>Total expenses</w:t>
                  </w:r>
                </w:p>
              </w:tc>
              <w:tc>
                <w:tcPr>
                  <w:tcW w:w="1843" w:type="dxa"/>
                  <w:tcBorders>
                    <w:top w:val="nil"/>
                    <w:left w:val="nil"/>
                    <w:bottom w:val="double" w:sz="4" w:space="0" w:color="auto"/>
                    <w:right w:val="nil"/>
                  </w:tcBorders>
                </w:tcPr>
                <w:p w14:paraId="22F02145" w14:textId="77777777" w:rsidR="000A15E7" w:rsidRPr="00A741AC" w:rsidRDefault="000A15E7" w:rsidP="00A741AC">
                  <w:pPr>
                    <w:jc w:val="right"/>
                    <w:rPr>
                      <w:rFonts w:cs="Arial"/>
                      <w:szCs w:val="20"/>
                      <w:lang w:val="en-US"/>
                    </w:rPr>
                  </w:pPr>
                </w:p>
              </w:tc>
            </w:tr>
            <w:tr w:rsidR="000A15E7" w:rsidRPr="00A741AC" w14:paraId="53608779" w14:textId="77777777" w:rsidTr="00766F41">
              <w:tc>
                <w:tcPr>
                  <w:tcW w:w="4170" w:type="dxa"/>
                  <w:tcBorders>
                    <w:top w:val="nil"/>
                    <w:left w:val="nil"/>
                    <w:bottom w:val="nil"/>
                    <w:right w:val="nil"/>
                  </w:tcBorders>
                </w:tcPr>
                <w:p w14:paraId="391BD508" w14:textId="77777777" w:rsidR="000A15E7" w:rsidRPr="00A741AC" w:rsidRDefault="000A15E7" w:rsidP="00A741AC">
                  <w:pPr>
                    <w:rPr>
                      <w:rFonts w:cs="Arial"/>
                      <w:b/>
                      <w:bCs/>
                      <w:color w:val="000000" w:themeColor="text1"/>
                      <w:szCs w:val="20"/>
                      <w:lang w:val="en-US"/>
                    </w:rPr>
                  </w:pPr>
                  <w:r w:rsidRPr="00A741AC">
                    <w:rPr>
                      <w:rFonts w:cs="Arial"/>
                      <w:b/>
                      <w:bCs/>
                      <w:color w:val="000000" w:themeColor="text1"/>
                      <w:szCs w:val="20"/>
                      <w:lang w:val="en-US"/>
                    </w:rPr>
                    <w:t>Net profit (before taxes)</w:t>
                  </w:r>
                </w:p>
              </w:tc>
              <w:tc>
                <w:tcPr>
                  <w:tcW w:w="1843" w:type="dxa"/>
                  <w:tcBorders>
                    <w:top w:val="double" w:sz="4" w:space="0" w:color="auto"/>
                    <w:left w:val="nil"/>
                    <w:bottom w:val="double" w:sz="4" w:space="0" w:color="auto"/>
                    <w:right w:val="nil"/>
                  </w:tcBorders>
                </w:tcPr>
                <w:p w14:paraId="7BC86F3E" w14:textId="77777777" w:rsidR="000A15E7" w:rsidRPr="00A741AC" w:rsidRDefault="000A15E7" w:rsidP="00A741AC">
                  <w:pPr>
                    <w:jc w:val="right"/>
                    <w:rPr>
                      <w:rFonts w:cs="Arial"/>
                      <w:szCs w:val="20"/>
                      <w:lang w:val="en-US"/>
                    </w:rPr>
                  </w:pPr>
                </w:p>
              </w:tc>
            </w:tr>
            <w:tr w:rsidR="000A15E7" w:rsidRPr="00A741AC" w14:paraId="339B67CB" w14:textId="77777777" w:rsidTr="00766F41">
              <w:tc>
                <w:tcPr>
                  <w:tcW w:w="4170" w:type="dxa"/>
                  <w:tcBorders>
                    <w:top w:val="nil"/>
                    <w:left w:val="nil"/>
                    <w:bottom w:val="nil"/>
                    <w:right w:val="nil"/>
                  </w:tcBorders>
                </w:tcPr>
                <w:p w14:paraId="393A00CD" w14:textId="77777777" w:rsidR="000A15E7" w:rsidRPr="00A741AC" w:rsidRDefault="000A15E7" w:rsidP="00A741AC">
                  <w:pPr>
                    <w:rPr>
                      <w:rFonts w:cs="Arial"/>
                      <w:b/>
                      <w:bCs/>
                      <w:color w:val="000000" w:themeColor="text1"/>
                      <w:szCs w:val="20"/>
                      <w:lang w:val="en-US"/>
                    </w:rPr>
                  </w:pPr>
                </w:p>
              </w:tc>
              <w:tc>
                <w:tcPr>
                  <w:tcW w:w="1843" w:type="dxa"/>
                  <w:tcBorders>
                    <w:top w:val="double" w:sz="4" w:space="0" w:color="auto"/>
                    <w:left w:val="nil"/>
                    <w:bottom w:val="nil"/>
                    <w:right w:val="nil"/>
                  </w:tcBorders>
                </w:tcPr>
                <w:p w14:paraId="013D9C22" w14:textId="77777777" w:rsidR="000A15E7" w:rsidRPr="00A741AC" w:rsidRDefault="000A15E7" w:rsidP="00A741AC">
                  <w:pPr>
                    <w:jc w:val="right"/>
                    <w:rPr>
                      <w:rFonts w:cs="Arial"/>
                      <w:szCs w:val="20"/>
                      <w:lang w:val="en-US"/>
                    </w:rPr>
                  </w:pPr>
                </w:p>
              </w:tc>
            </w:tr>
          </w:tbl>
          <w:p w14:paraId="6BE9AD5D" w14:textId="77777777" w:rsidR="000A15E7" w:rsidRPr="00A741AC" w:rsidRDefault="000A15E7" w:rsidP="00A741AC">
            <w:pPr>
              <w:ind w:left="252"/>
              <w:rPr>
                <w:rFonts w:cs="Arial"/>
                <w:szCs w:val="20"/>
                <w:lang w:val="en-US"/>
              </w:rPr>
            </w:pPr>
          </w:p>
        </w:tc>
      </w:tr>
    </w:tbl>
    <w:p w14:paraId="417E639C" w14:textId="77777777" w:rsidR="000A15E7" w:rsidRDefault="000A15E7" w:rsidP="00A741AC">
      <w:pPr>
        <w:rPr>
          <w:rFonts w:cs="Arial"/>
          <w:szCs w:val="20"/>
          <w:lang w:val="en-ZA"/>
        </w:rPr>
      </w:pPr>
    </w:p>
    <w:p w14:paraId="28C033E9" w14:textId="77777777" w:rsidR="003069DE" w:rsidRPr="00A741AC" w:rsidRDefault="003069DE" w:rsidP="00A741AC">
      <w:pPr>
        <w:rPr>
          <w:rFonts w:cs="Arial"/>
          <w:szCs w:val="20"/>
          <w:lang w:val="en-ZA"/>
        </w:rPr>
      </w:pPr>
    </w:p>
    <w:p w14:paraId="70943C1F" w14:textId="77777777" w:rsidR="000A15E7" w:rsidRPr="00D43C73" w:rsidRDefault="000A15E7" w:rsidP="000A15E7">
      <w:pPr>
        <w:pStyle w:val="Heading2"/>
        <w:rPr>
          <w:lang w:val="en-ZA"/>
        </w:rPr>
      </w:pPr>
      <w:bookmarkStart w:id="1632" w:name="_Toc39528522"/>
      <w:bookmarkStart w:id="1633" w:name="_Toc46937301"/>
      <w:bookmarkEnd w:id="1631"/>
      <w:r>
        <w:rPr>
          <w:lang w:val="en-ZA"/>
        </w:rPr>
        <w:t>2.3</w:t>
      </w:r>
      <w:r>
        <w:rPr>
          <w:lang w:val="en-ZA"/>
        </w:rPr>
        <w:tab/>
        <w:t>Fixed and variable costs in a retail chain store</w:t>
      </w:r>
      <w:bookmarkEnd w:id="1632"/>
      <w:bookmarkEnd w:id="1633"/>
    </w:p>
    <w:p w14:paraId="01D3603C" w14:textId="77777777" w:rsidR="000A15E7" w:rsidRDefault="000A15E7" w:rsidP="000A15E7">
      <w:r w:rsidRPr="00E71A2F">
        <w:t xml:space="preserve">A </w:t>
      </w:r>
      <w:r>
        <w:t>large part</w:t>
      </w:r>
      <w:r w:rsidRPr="00E71A2F">
        <w:t xml:space="preserve"> of the costs of running your </w:t>
      </w:r>
      <w:r>
        <w:t>chain store</w:t>
      </w:r>
      <w:r w:rsidRPr="00E71A2F">
        <w:t xml:space="preserve"> will go to a broad category called </w:t>
      </w:r>
      <w:r w:rsidRPr="00D43C73">
        <w:rPr>
          <w:bCs/>
        </w:rPr>
        <w:t>operating expense</w:t>
      </w:r>
      <w:r w:rsidRPr="00E71A2F">
        <w:t>. The</w:t>
      </w:r>
      <w:r>
        <w:t>se a</w:t>
      </w:r>
      <w:r w:rsidRPr="00E71A2F">
        <w:t xml:space="preserve">re also called </w:t>
      </w:r>
      <w:r w:rsidRPr="00D43C73">
        <w:rPr>
          <w:bCs/>
          <w:i/>
          <w:iCs/>
        </w:rPr>
        <w:t>operating expenditures, operational expenses</w:t>
      </w:r>
      <w:r w:rsidRPr="00E71A2F">
        <w:t xml:space="preserve"> (or </w:t>
      </w:r>
      <w:r w:rsidRPr="00D43C73">
        <w:rPr>
          <w:bCs/>
          <w:i/>
          <w:iCs/>
        </w:rPr>
        <w:t>expenditures</w:t>
      </w:r>
      <w:r w:rsidRPr="00E71A2F">
        <w:t>)</w:t>
      </w:r>
      <w:r>
        <w:t>.</w:t>
      </w:r>
      <w:r w:rsidRPr="00E71A2F">
        <w:t xml:space="preserve"> </w:t>
      </w:r>
    </w:p>
    <w:p w14:paraId="251F91B9" w14:textId="77777777" w:rsidR="00B8228F" w:rsidRDefault="00B8228F" w:rsidP="000A15E7"/>
    <w:p w14:paraId="47263B54" w14:textId="77777777" w:rsidR="000A15E7" w:rsidRDefault="000A15E7" w:rsidP="000A15E7">
      <w:r w:rsidRPr="00E71A2F">
        <w:t xml:space="preserve">The two main expense items are rent and wages. </w:t>
      </w:r>
    </w:p>
    <w:p w14:paraId="20BEDD2F" w14:textId="77777777" w:rsidR="00B8228F" w:rsidRPr="00E71A2F" w:rsidRDefault="00B8228F" w:rsidP="000A15E7"/>
    <w:p w14:paraId="55381B7B" w14:textId="77777777" w:rsidR="000A15E7" w:rsidRDefault="000A15E7" w:rsidP="000A15E7">
      <w:r>
        <w:t xml:space="preserve">Understanding whether a cost is fixed or variable will help the chain store manager understand the impact that each expense has on the performance of the store. </w:t>
      </w:r>
    </w:p>
    <w:p w14:paraId="64831B7E"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7BA6FC84" w14:textId="77777777" w:rsidTr="00B8228F">
        <w:tc>
          <w:tcPr>
            <w:tcW w:w="1408" w:type="dxa"/>
            <w:shd w:val="clear" w:color="auto" w:fill="auto"/>
          </w:tcPr>
          <w:p w14:paraId="14C29A80" w14:textId="77777777" w:rsidR="000A15E7" w:rsidRPr="000E03FD" w:rsidRDefault="000A15E7" w:rsidP="00766F41">
            <w:pPr>
              <w:spacing w:line="240" w:lineRule="auto"/>
              <w:jc w:val="center"/>
              <w:rPr>
                <w:noProof/>
                <w:lang w:eastAsia="en-GB"/>
              </w:rPr>
            </w:pPr>
            <w:r>
              <w:rPr>
                <w:noProof/>
                <w:lang w:eastAsia="en-GB"/>
              </w:rPr>
              <w:drawing>
                <wp:inline distT="0" distB="0" distL="0" distR="0" wp14:anchorId="5E869766" wp14:editId="6C6AFAAB">
                  <wp:extent cx="353804" cy="353206"/>
                  <wp:effectExtent l="0" t="0" r="8255" b="8890"/>
                  <wp:docPr id="1255" name="Picture 125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finition.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72893" cy="372263"/>
                          </a:xfrm>
                          <a:prstGeom prst="rect">
                            <a:avLst/>
                          </a:prstGeom>
                        </pic:spPr>
                      </pic:pic>
                    </a:graphicData>
                  </a:graphic>
                </wp:inline>
              </w:drawing>
            </w:r>
          </w:p>
        </w:tc>
        <w:tc>
          <w:tcPr>
            <w:tcW w:w="7588" w:type="dxa"/>
            <w:shd w:val="clear" w:color="auto" w:fill="auto"/>
            <w:vAlign w:val="center"/>
          </w:tcPr>
          <w:p w14:paraId="08ADDF4B" w14:textId="77777777" w:rsidR="000A15E7" w:rsidRDefault="000A15E7" w:rsidP="00B8228F">
            <w:pPr>
              <w:spacing w:after="120"/>
              <w:jc w:val="left"/>
              <w:rPr>
                <w:sz w:val="18"/>
                <w:szCs w:val="18"/>
              </w:rPr>
            </w:pPr>
            <w:r w:rsidRPr="00E71A2F">
              <w:rPr>
                <w:b/>
              </w:rPr>
              <w:t>Fixed expenses:</w:t>
            </w:r>
            <w:r>
              <w:rPr>
                <w:b/>
                <w:i/>
              </w:rPr>
              <w:t xml:space="preserve"> </w:t>
            </w:r>
            <w:r>
              <w:t xml:space="preserve">An expense that does not change from time period to time period. For example, the monthly store rent may be R20,000 per month. </w:t>
            </w:r>
          </w:p>
          <w:p w14:paraId="115BFBF8" w14:textId="77777777" w:rsidR="000A15E7" w:rsidRDefault="000A15E7" w:rsidP="00B8228F">
            <w:pPr>
              <w:spacing w:after="120"/>
              <w:jc w:val="left"/>
            </w:pPr>
            <w:r>
              <w:t>Fixed expenses do not depend on consumption of a good or service. Fixed expenses are usually paid on a regular basis, such as week to week, month to month, quarter to quarter or year to year.</w:t>
            </w:r>
          </w:p>
          <w:p w14:paraId="10DE03A8" w14:textId="77777777" w:rsidR="000A15E7" w:rsidRDefault="000A15E7" w:rsidP="00B8228F">
            <w:pPr>
              <w:spacing w:after="120"/>
              <w:jc w:val="left"/>
            </w:pPr>
            <w:r>
              <w:t>Typical small business fixed expenses are charges for rental, internet access, payments on loans and insurance.</w:t>
            </w:r>
          </w:p>
          <w:p w14:paraId="303EFE1A" w14:textId="77777777" w:rsidR="000A15E7" w:rsidRPr="00B8228F" w:rsidRDefault="000A15E7" w:rsidP="00B8228F">
            <w:pPr>
              <w:jc w:val="left"/>
            </w:pPr>
            <w:r w:rsidRPr="00E71A2F">
              <w:rPr>
                <w:b/>
              </w:rPr>
              <w:t>Variable expenses</w:t>
            </w:r>
            <w:r>
              <w:t>: Variable costs are those that respond directly and proportionately to changes in activity level or volume, such as utilities (water, electricity and waste removal), hourly wages, telephone, and packaging supplies.</w:t>
            </w:r>
          </w:p>
        </w:tc>
      </w:tr>
    </w:tbl>
    <w:p w14:paraId="50324252" w14:textId="77777777" w:rsidR="00B8228F" w:rsidRDefault="00B8228F" w:rsidP="00B8228F">
      <w:pPr>
        <w:rPr>
          <w:lang w:val="en-ZA"/>
        </w:rPr>
      </w:pPr>
      <w:bookmarkStart w:id="1634" w:name="_Toc39528523"/>
    </w:p>
    <w:p w14:paraId="3327330F" w14:textId="77777777" w:rsidR="003069DE" w:rsidRDefault="003069DE" w:rsidP="00B8228F">
      <w:pPr>
        <w:rPr>
          <w:lang w:val="en-ZA"/>
        </w:rPr>
      </w:pPr>
    </w:p>
    <w:p w14:paraId="01DE962D" w14:textId="77777777" w:rsidR="000A15E7" w:rsidRDefault="000A15E7" w:rsidP="000A15E7">
      <w:pPr>
        <w:pStyle w:val="Heading2"/>
        <w:rPr>
          <w:lang w:val="en-ZA"/>
        </w:rPr>
      </w:pPr>
      <w:bookmarkStart w:id="1635" w:name="_Toc46937302"/>
      <w:r>
        <w:rPr>
          <w:lang w:val="en-ZA"/>
        </w:rPr>
        <w:t>2.4</w:t>
      </w:r>
      <w:r>
        <w:rPr>
          <w:lang w:val="en-ZA"/>
        </w:rPr>
        <w:tab/>
        <w:t>Expenses controllable at retail chain store level</w:t>
      </w:r>
      <w:bookmarkEnd w:id="1634"/>
      <w:bookmarkEnd w:id="1635"/>
    </w:p>
    <w:p w14:paraId="5333FA03" w14:textId="77777777" w:rsidR="000A15E7" w:rsidRPr="00B8228F" w:rsidRDefault="000A15E7" w:rsidP="00B8228F">
      <w:pPr>
        <w:rPr>
          <w:rFonts w:cs="Arial"/>
          <w:szCs w:val="20"/>
          <w:lang w:val="en-ZA"/>
        </w:rPr>
      </w:pPr>
      <w:r w:rsidRPr="00B8228F">
        <w:rPr>
          <w:rFonts w:cs="Arial"/>
          <w:szCs w:val="20"/>
          <w:lang w:val="en-ZA"/>
        </w:rPr>
        <w:t>Some expenses, especially fixed expenses are not controllable at retail chain store level.</w:t>
      </w:r>
    </w:p>
    <w:p w14:paraId="0C0B31BE" w14:textId="77777777" w:rsidR="00B8228F" w:rsidRPr="00B8228F" w:rsidRDefault="00B8228F" w:rsidP="00B8228F">
      <w:pPr>
        <w:rPr>
          <w:rFonts w:cs="Arial"/>
          <w:szCs w:val="20"/>
          <w:lang w:val="en-ZA"/>
        </w:rPr>
      </w:pPr>
    </w:p>
    <w:p w14:paraId="247FF8AD" w14:textId="77777777" w:rsidR="000A15E7" w:rsidRPr="00B8228F" w:rsidRDefault="000A15E7" w:rsidP="00B8228F">
      <w:pPr>
        <w:rPr>
          <w:rFonts w:cs="Arial"/>
          <w:szCs w:val="20"/>
        </w:rPr>
      </w:pPr>
      <w:r w:rsidRPr="00B8228F">
        <w:rPr>
          <w:rFonts w:cs="Arial"/>
          <w:szCs w:val="20"/>
        </w:rPr>
        <w:t xml:space="preserve">Controllable expenses are those expenses that can be increased or decreased based on a chain store manager’s business decision. For example, turning the lights off at night can control the costs of electricity. </w:t>
      </w:r>
    </w:p>
    <w:p w14:paraId="5C73D698" w14:textId="77777777" w:rsidR="00B8228F" w:rsidRPr="00B8228F" w:rsidRDefault="00B8228F" w:rsidP="00B8228F">
      <w:pPr>
        <w:rPr>
          <w:rFonts w:cs="Arial"/>
          <w:szCs w:val="20"/>
        </w:rPr>
      </w:pPr>
    </w:p>
    <w:p w14:paraId="62FC6593" w14:textId="77777777" w:rsidR="000A15E7" w:rsidRDefault="000A15E7" w:rsidP="00B8228F">
      <w:pPr>
        <w:rPr>
          <w:rFonts w:cs="Arial"/>
          <w:szCs w:val="20"/>
        </w:rPr>
      </w:pPr>
      <w:r w:rsidRPr="00B8228F">
        <w:rPr>
          <w:rFonts w:cs="Arial"/>
          <w:szCs w:val="20"/>
        </w:rPr>
        <w:t>In a retail chain, an expense is considered to be controllable at store level if the decision to incur it resides with the chain store manager. The chain store manager needs to effectively manage controllable expenses to ensure these will not eat into profits.</w:t>
      </w:r>
    </w:p>
    <w:p w14:paraId="07D1A8E0" w14:textId="77777777" w:rsidR="00B8228F" w:rsidRPr="00B8228F" w:rsidRDefault="00B8228F" w:rsidP="00B8228F">
      <w:pPr>
        <w:rPr>
          <w:rFonts w:cs="Arial"/>
          <w:szCs w:val="20"/>
        </w:rPr>
      </w:pPr>
    </w:p>
    <w:p w14:paraId="11483F24" w14:textId="77777777" w:rsidR="000A15E7" w:rsidRPr="00B8228F" w:rsidRDefault="000A15E7" w:rsidP="00B8228F">
      <w:pPr>
        <w:spacing w:after="120"/>
        <w:rPr>
          <w:rFonts w:cs="Arial"/>
          <w:szCs w:val="20"/>
          <w:lang w:eastAsia="en-GB"/>
        </w:rPr>
      </w:pPr>
      <w:r w:rsidRPr="00B8228F">
        <w:rPr>
          <w:rFonts w:cs="Arial"/>
          <w:szCs w:val="20"/>
        </w:rPr>
        <w:t>Examples of controllable costs are:</w:t>
      </w:r>
    </w:p>
    <w:p w14:paraId="1BAB1089" w14:textId="77777777" w:rsidR="000A15E7" w:rsidRPr="00B8228F" w:rsidRDefault="00251516" w:rsidP="002E23EC">
      <w:pPr>
        <w:pStyle w:val="ListParagraph"/>
        <w:numPr>
          <w:ilvl w:val="0"/>
          <w:numId w:val="520"/>
        </w:numPr>
        <w:spacing w:after="120"/>
        <w:contextualSpacing w:val="0"/>
        <w:rPr>
          <w:rFonts w:cs="Arial"/>
          <w:color w:val="000000" w:themeColor="text1"/>
          <w:szCs w:val="20"/>
        </w:rPr>
      </w:pPr>
      <w:hyperlink r:id="rId318" w:history="1">
        <w:r w:rsidR="000A15E7" w:rsidRPr="00B8228F">
          <w:rPr>
            <w:rStyle w:val="Hyperlink"/>
            <w:rFonts w:cs="Arial"/>
            <w:b/>
            <w:bCs/>
            <w:color w:val="000000" w:themeColor="text1"/>
            <w:szCs w:val="20"/>
          </w:rPr>
          <w:t>Advertising</w:t>
        </w:r>
      </w:hyperlink>
      <w:r w:rsidR="000A15E7" w:rsidRPr="00B8228F">
        <w:rPr>
          <w:rFonts w:cs="Arial"/>
          <w:color w:val="000000" w:themeColor="text1"/>
          <w:szCs w:val="20"/>
        </w:rPr>
        <w:t>. This is a voluntary expense. Where advertising is de-centralised, the chain store manager can control the cost by deciding on the amount of advertising to do and the channels to be used.</w:t>
      </w:r>
    </w:p>
    <w:p w14:paraId="0CA6240D" w14:textId="77777777" w:rsidR="000A15E7" w:rsidRPr="00B8228F" w:rsidRDefault="000A15E7" w:rsidP="002E23EC">
      <w:pPr>
        <w:pStyle w:val="ListParagraph"/>
        <w:numPr>
          <w:ilvl w:val="0"/>
          <w:numId w:val="520"/>
        </w:numPr>
        <w:spacing w:after="120"/>
        <w:contextualSpacing w:val="0"/>
        <w:rPr>
          <w:rFonts w:cs="Arial"/>
          <w:color w:val="000000" w:themeColor="text1"/>
          <w:szCs w:val="20"/>
        </w:rPr>
      </w:pPr>
      <w:r w:rsidRPr="00B8228F">
        <w:rPr>
          <w:rFonts w:cs="Arial"/>
          <w:b/>
          <w:bCs/>
          <w:color w:val="000000" w:themeColor="text1"/>
          <w:szCs w:val="20"/>
        </w:rPr>
        <w:t>Materials</w:t>
      </w:r>
      <w:r w:rsidRPr="00B8228F">
        <w:rPr>
          <w:rFonts w:cs="Arial"/>
          <w:color w:val="000000" w:themeColor="text1"/>
          <w:szCs w:val="20"/>
        </w:rPr>
        <w:t xml:space="preserve"> such as cleaning products. Although cleaning materials are important, wastage should be identified and controlled.</w:t>
      </w:r>
    </w:p>
    <w:p w14:paraId="5CC1B6C0" w14:textId="77777777" w:rsidR="000A15E7" w:rsidRPr="00B8228F" w:rsidRDefault="000A15E7" w:rsidP="002E23EC">
      <w:pPr>
        <w:pStyle w:val="ListParagraph"/>
        <w:numPr>
          <w:ilvl w:val="0"/>
          <w:numId w:val="520"/>
        </w:numPr>
        <w:spacing w:after="120"/>
        <w:contextualSpacing w:val="0"/>
        <w:rPr>
          <w:rFonts w:cs="Arial"/>
          <w:b/>
          <w:bCs/>
          <w:color w:val="000000" w:themeColor="text1"/>
          <w:szCs w:val="20"/>
        </w:rPr>
      </w:pPr>
      <w:r w:rsidRPr="00B8228F">
        <w:rPr>
          <w:rFonts w:cs="Arial"/>
          <w:b/>
          <w:bCs/>
          <w:color w:val="000000" w:themeColor="text1"/>
          <w:szCs w:val="20"/>
        </w:rPr>
        <w:t xml:space="preserve">Donations. </w:t>
      </w:r>
      <w:r w:rsidRPr="00B8228F">
        <w:rPr>
          <w:rFonts w:cs="Arial"/>
          <w:color w:val="000000" w:themeColor="text1"/>
          <w:szCs w:val="20"/>
        </w:rPr>
        <w:t>Where chain store managers have discretion to make donations within the local community, this is an expense that should be controlled.</w:t>
      </w:r>
    </w:p>
    <w:p w14:paraId="0E8CCE27" w14:textId="77777777" w:rsidR="000A15E7" w:rsidRPr="00B8228F" w:rsidRDefault="000A15E7" w:rsidP="002E23EC">
      <w:pPr>
        <w:pStyle w:val="ListParagraph"/>
        <w:numPr>
          <w:ilvl w:val="0"/>
          <w:numId w:val="520"/>
        </w:numPr>
        <w:spacing w:after="120"/>
        <w:contextualSpacing w:val="0"/>
        <w:rPr>
          <w:rFonts w:cs="Arial"/>
          <w:color w:val="000000" w:themeColor="text1"/>
          <w:szCs w:val="20"/>
        </w:rPr>
      </w:pPr>
      <w:r w:rsidRPr="00B8228F">
        <w:rPr>
          <w:rFonts w:cs="Arial"/>
          <w:b/>
          <w:bCs/>
          <w:color w:val="000000" w:themeColor="text1"/>
          <w:szCs w:val="20"/>
        </w:rPr>
        <w:t>Wages</w:t>
      </w:r>
      <w:r w:rsidRPr="00B8228F">
        <w:rPr>
          <w:rFonts w:cs="Arial"/>
          <w:color w:val="000000" w:themeColor="text1"/>
          <w:szCs w:val="20"/>
        </w:rPr>
        <w:t xml:space="preserve"> paid to temporary (casual) staff. This is controllable through effective scheduling of complementary staff.</w:t>
      </w:r>
    </w:p>
    <w:p w14:paraId="4ACD5EF2" w14:textId="77777777" w:rsidR="000A15E7" w:rsidRDefault="00251516" w:rsidP="002E23EC">
      <w:pPr>
        <w:pStyle w:val="ListParagraph"/>
        <w:numPr>
          <w:ilvl w:val="0"/>
          <w:numId w:val="520"/>
        </w:numPr>
        <w:contextualSpacing w:val="0"/>
        <w:rPr>
          <w:rFonts w:cs="Arial"/>
          <w:color w:val="000000" w:themeColor="text1"/>
          <w:szCs w:val="20"/>
        </w:rPr>
      </w:pPr>
      <w:hyperlink r:id="rId319" w:history="1">
        <w:r w:rsidR="000A15E7" w:rsidRPr="00B8228F">
          <w:rPr>
            <w:rStyle w:val="Hyperlink"/>
            <w:rFonts w:cs="Arial"/>
            <w:b/>
            <w:bCs/>
            <w:color w:val="000000" w:themeColor="text1"/>
            <w:szCs w:val="20"/>
          </w:rPr>
          <w:t>Office supplies</w:t>
        </w:r>
      </w:hyperlink>
      <w:r w:rsidR="000A15E7" w:rsidRPr="00B8228F">
        <w:rPr>
          <w:rFonts w:cs="Arial"/>
          <w:color w:val="000000" w:themeColor="text1"/>
          <w:szCs w:val="20"/>
        </w:rPr>
        <w:t>. This is an expense where wastage often takes place. It is a controllable expense.</w:t>
      </w:r>
    </w:p>
    <w:p w14:paraId="43C04D45" w14:textId="77777777" w:rsidR="00B8228F" w:rsidRPr="00B8228F" w:rsidRDefault="00B8228F" w:rsidP="00B8228F">
      <w:pPr>
        <w:rPr>
          <w:rFonts w:cs="Arial"/>
          <w:color w:val="000000" w:themeColor="text1"/>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14:paraId="2E93D02C" w14:textId="77777777" w:rsidTr="00B8228F">
        <w:tc>
          <w:tcPr>
            <w:tcW w:w="1408" w:type="dxa"/>
            <w:shd w:val="clear" w:color="auto" w:fill="auto"/>
          </w:tcPr>
          <w:p w14:paraId="4361245C" w14:textId="77777777" w:rsidR="000A15E7" w:rsidRDefault="00B8228F" w:rsidP="00766F41">
            <w:pPr>
              <w:spacing w:line="240" w:lineRule="auto"/>
              <w:jc w:val="center"/>
              <w:rPr>
                <w:noProof/>
                <w:lang w:val="en-US"/>
              </w:rPr>
            </w:pPr>
            <w:bookmarkStart w:id="1636" w:name="_Hlk39590189"/>
            <w:r>
              <w:rPr>
                <w:noProof/>
                <w:lang w:val="en-US"/>
              </w:rPr>
              <w:drawing>
                <wp:inline distT="0" distB="0" distL="0" distR="0" wp14:anchorId="5F1F716C" wp14:editId="544F2D73">
                  <wp:extent cx="468000" cy="468000"/>
                  <wp:effectExtent l="0" t="0" r="8255" b="8255"/>
                  <wp:docPr id="1298" name="Picture 129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0BCC487" w14:textId="77777777" w:rsidR="000A15E7" w:rsidRPr="00B8228F" w:rsidRDefault="000A15E7" w:rsidP="00B8228F">
            <w:pPr>
              <w:spacing w:after="120"/>
              <w:rPr>
                <w:b/>
                <w:bCs/>
                <w:lang w:val="en-US"/>
              </w:rPr>
            </w:pPr>
            <w:r w:rsidRPr="00B8228F">
              <w:rPr>
                <w:b/>
                <w:bCs/>
                <w:lang w:val="en-US"/>
              </w:rPr>
              <w:t xml:space="preserve">Activity </w:t>
            </w:r>
            <w:r w:rsidR="00B8228F">
              <w:rPr>
                <w:b/>
                <w:bCs/>
                <w:lang w:val="en-US"/>
              </w:rPr>
              <w:t>95</w:t>
            </w:r>
            <w:r w:rsidRPr="00B8228F">
              <w:rPr>
                <w:b/>
                <w:bCs/>
                <w:lang w:val="en-US"/>
              </w:rPr>
              <w:t xml:space="preserve"> (KM07 IAC0204)</w:t>
            </w:r>
          </w:p>
          <w:p w14:paraId="64CC201E" w14:textId="77777777" w:rsidR="000A15E7" w:rsidRDefault="000A15E7" w:rsidP="00B8228F">
            <w:pPr>
              <w:spacing w:after="120"/>
              <w:rPr>
                <w:lang w:val="en-US"/>
              </w:rPr>
            </w:pPr>
            <w:r>
              <w:rPr>
                <w:lang w:val="en-US"/>
              </w:rPr>
              <w:t>Work in groups.</w:t>
            </w:r>
          </w:p>
          <w:p w14:paraId="05F91E22" w14:textId="77777777" w:rsidR="000A15E7" w:rsidRDefault="000A15E7" w:rsidP="00B8228F">
            <w:pPr>
              <w:spacing w:after="120"/>
              <w:rPr>
                <w:lang w:val="en-US"/>
              </w:rPr>
            </w:pPr>
            <w:r>
              <w:rPr>
                <w:lang w:val="en-US"/>
              </w:rPr>
              <w:t>Please complete the activity in your workbook but also prepare a poster to use to summarise to the rest of the group.</w:t>
            </w:r>
          </w:p>
          <w:p w14:paraId="4105A743" w14:textId="77777777" w:rsidR="000A15E7" w:rsidRDefault="000A15E7" w:rsidP="00B8228F">
            <w:pPr>
              <w:spacing w:after="120"/>
              <w:rPr>
                <w:lang w:val="en-US"/>
              </w:rPr>
            </w:pPr>
            <w:r>
              <w:rPr>
                <w:lang w:val="en-US"/>
              </w:rPr>
              <w:t>Brainstorm and discuss examples of how you can control costs for:</w:t>
            </w:r>
          </w:p>
          <w:p w14:paraId="10EE95ED" w14:textId="77777777" w:rsidR="000A15E7" w:rsidRDefault="000A15E7" w:rsidP="002E23EC">
            <w:pPr>
              <w:pStyle w:val="ListParagraph"/>
              <w:numPr>
                <w:ilvl w:val="0"/>
                <w:numId w:val="521"/>
              </w:numPr>
              <w:spacing w:after="120"/>
              <w:ind w:left="720"/>
              <w:contextualSpacing w:val="0"/>
              <w:rPr>
                <w:lang w:val="en-US"/>
              </w:rPr>
            </w:pPr>
            <w:r>
              <w:rPr>
                <w:lang w:val="en-US"/>
              </w:rPr>
              <w:t>Advertising</w:t>
            </w:r>
          </w:p>
          <w:p w14:paraId="2BFA5DBF" w14:textId="77777777" w:rsidR="000A15E7" w:rsidRDefault="000A15E7" w:rsidP="002E23EC">
            <w:pPr>
              <w:pStyle w:val="ListParagraph"/>
              <w:numPr>
                <w:ilvl w:val="0"/>
                <w:numId w:val="521"/>
              </w:numPr>
              <w:spacing w:after="120"/>
              <w:ind w:left="720"/>
              <w:contextualSpacing w:val="0"/>
              <w:rPr>
                <w:lang w:val="en-US"/>
              </w:rPr>
            </w:pPr>
            <w:r>
              <w:rPr>
                <w:lang w:val="en-US"/>
              </w:rPr>
              <w:t>Materials</w:t>
            </w:r>
          </w:p>
          <w:p w14:paraId="3EEB2827" w14:textId="77777777" w:rsidR="000A15E7" w:rsidRDefault="000A15E7" w:rsidP="002E23EC">
            <w:pPr>
              <w:pStyle w:val="ListParagraph"/>
              <w:numPr>
                <w:ilvl w:val="0"/>
                <w:numId w:val="521"/>
              </w:numPr>
              <w:spacing w:after="120"/>
              <w:ind w:left="720"/>
              <w:contextualSpacing w:val="0"/>
              <w:rPr>
                <w:lang w:val="en-US"/>
              </w:rPr>
            </w:pPr>
            <w:r>
              <w:rPr>
                <w:lang w:val="en-US"/>
              </w:rPr>
              <w:t>Donations</w:t>
            </w:r>
          </w:p>
          <w:p w14:paraId="5E7029BF" w14:textId="77777777" w:rsidR="000A15E7" w:rsidRDefault="000A15E7" w:rsidP="002E23EC">
            <w:pPr>
              <w:pStyle w:val="ListParagraph"/>
              <w:numPr>
                <w:ilvl w:val="0"/>
                <w:numId w:val="521"/>
              </w:numPr>
              <w:spacing w:after="120"/>
              <w:ind w:left="720"/>
              <w:contextualSpacing w:val="0"/>
              <w:rPr>
                <w:lang w:val="en-US"/>
              </w:rPr>
            </w:pPr>
            <w:r>
              <w:rPr>
                <w:lang w:val="en-US"/>
              </w:rPr>
              <w:t>Wages</w:t>
            </w:r>
          </w:p>
          <w:p w14:paraId="0FFE6C77" w14:textId="77777777" w:rsidR="000A15E7" w:rsidRPr="00B8228F" w:rsidRDefault="000A15E7" w:rsidP="002E23EC">
            <w:pPr>
              <w:pStyle w:val="ListParagraph"/>
              <w:numPr>
                <w:ilvl w:val="0"/>
                <w:numId w:val="521"/>
              </w:numPr>
              <w:ind w:left="714" w:hanging="357"/>
              <w:contextualSpacing w:val="0"/>
              <w:rPr>
                <w:lang w:val="en-US"/>
              </w:rPr>
            </w:pPr>
            <w:r>
              <w:rPr>
                <w:lang w:val="en-US"/>
              </w:rPr>
              <w:t xml:space="preserve">Office supplies </w:t>
            </w:r>
          </w:p>
        </w:tc>
      </w:tr>
      <w:bookmarkEnd w:id="1636"/>
    </w:tbl>
    <w:p w14:paraId="77A5F1A3" w14:textId="77777777" w:rsidR="000A15E7" w:rsidRDefault="000A15E7" w:rsidP="000A15E7">
      <w:pPr>
        <w:rPr>
          <w:color w:val="000000" w:themeColor="text1"/>
        </w:rPr>
      </w:pPr>
    </w:p>
    <w:p w14:paraId="3433E942" w14:textId="77777777" w:rsidR="003069DE" w:rsidRPr="00E60EA1" w:rsidRDefault="003069DE" w:rsidP="000A15E7">
      <w:pPr>
        <w:rPr>
          <w:color w:val="000000" w:themeColor="text1"/>
        </w:rPr>
      </w:pPr>
    </w:p>
    <w:p w14:paraId="46886A4F" w14:textId="77777777" w:rsidR="000A15E7" w:rsidRDefault="000A15E7" w:rsidP="000A15E7">
      <w:pPr>
        <w:pStyle w:val="Caption"/>
      </w:pPr>
      <w:r>
        <w:t>conclusion</w:t>
      </w:r>
    </w:p>
    <w:p w14:paraId="7A6330A9" w14:textId="77777777" w:rsidR="00B8228F" w:rsidRDefault="00B8228F" w:rsidP="000A15E7">
      <w:pPr>
        <w:rPr>
          <w:lang w:val="en-ZA"/>
        </w:rPr>
      </w:pPr>
    </w:p>
    <w:p w14:paraId="4A4ECD0A" w14:textId="77777777" w:rsidR="000A15E7" w:rsidRDefault="000A15E7" w:rsidP="000A15E7">
      <w:pPr>
        <w:rPr>
          <w:lang w:val="en-ZA"/>
        </w:rPr>
      </w:pPr>
      <w:r>
        <w:rPr>
          <w:lang w:val="en-ZA"/>
        </w:rPr>
        <w:t>This chapter dealt with financial report and performance ration analysis. You also learned about fixed versus variable costs and controllable costs.</w:t>
      </w:r>
    </w:p>
    <w:p w14:paraId="4C1CC609" w14:textId="77777777" w:rsidR="00B8228F" w:rsidRDefault="00B8228F" w:rsidP="000A15E7">
      <w:pPr>
        <w:rPr>
          <w:lang w:val="en-ZA"/>
        </w:rPr>
      </w:pPr>
    </w:p>
    <w:p w14:paraId="06E6131A" w14:textId="77777777" w:rsidR="000A15E7" w:rsidRDefault="000A15E7" w:rsidP="000A15E7">
      <w:pPr>
        <w:rPr>
          <w:lang w:val="en-ZA"/>
        </w:rPr>
      </w:pPr>
      <w:r>
        <w:rPr>
          <w:lang w:val="en-ZA"/>
        </w:rPr>
        <w:t>Chapter 3 deals with shrinkage and loss control.</w:t>
      </w: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596ADE4E" w14:textId="77777777" w:rsidTr="00766F41">
        <w:tc>
          <w:tcPr>
            <w:tcW w:w="5000" w:type="pct"/>
            <w:shd w:val="clear" w:color="auto" w:fill="7F7F7F" w:themeFill="text1" w:themeFillTint="80"/>
            <w:hideMark/>
          </w:tcPr>
          <w:p w14:paraId="43777907" w14:textId="77777777" w:rsidR="00BD2F10" w:rsidRPr="00BD2F10" w:rsidRDefault="00BD2F10" w:rsidP="00BD2F10">
            <w:pPr>
              <w:pStyle w:val="Heading1"/>
            </w:pPr>
            <w:bookmarkStart w:id="1637" w:name="_Toc39528524"/>
            <w:bookmarkStart w:id="1638" w:name="_Toc46937303"/>
            <w:r w:rsidRPr="00BD2F10">
              <w:t>Chapter 3: Shrinkage and loss control</w:t>
            </w:r>
            <w:bookmarkEnd w:id="1637"/>
            <w:bookmarkEnd w:id="1638"/>
          </w:p>
        </w:tc>
      </w:tr>
    </w:tbl>
    <w:p w14:paraId="73DF2B3A" w14:textId="77777777" w:rsidR="00BD2F10" w:rsidRDefault="00BD2F10" w:rsidP="00BD2F10"/>
    <w:p w14:paraId="538A488E" w14:textId="77777777" w:rsidR="00BD2F10" w:rsidRDefault="00BD2F10" w:rsidP="00BD2F10">
      <w:pPr>
        <w:spacing w:after="120"/>
        <w:rPr>
          <w:rStyle w:val="Strong"/>
        </w:rPr>
      </w:pPr>
      <w:r>
        <w:rPr>
          <w:rStyle w:val="Strong"/>
        </w:rPr>
        <w:t>Learning outcomes</w:t>
      </w:r>
    </w:p>
    <w:p w14:paraId="7B0E4C6B" w14:textId="77777777" w:rsidR="000A15E7" w:rsidRDefault="000A15E7" w:rsidP="004766A4">
      <w:pPr>
        <w:spacing w:after="120"/>
        <w:rPr>
          <w:lang w:val="en-ZA"/>
        </w:rPr>
      </w:pPr>
      <w:r>
        <w:rPr>
          <w:lang w:val="en-ZA"/>
        </w:rPr>
        <w:t>After completing this chapter, you will be able to:</w:t>
      </w:r>
    </w:p>
    <w:p w14:paraId="6E96A718" w14:textId="77777777" w:rsidR="000A15E7" w:rsidRPr="0041002C" w:rsidRDefault="000A15E7" w:rsidP="002E23EC">
      <w:pPr>
        <w:pStyle w:val="ListParagraph"/>
        <w:numPr>
          <w:ilvl w:val="0"/>
          <w:numId w:val="538"/>
        </w:numPr>
        <w:spacing w:after="120"/>
        <w:contextualSpacing w:val="0"/>
      </w:pPr>
      <w:r w:rsidRPr="004766A4">
        <w:rPr>
          <w:spacing w:val="-1"/>
        </w:rPr>
        <w:t>D</w:t>
      </w:r>
      <w:r w:rsidRPr="004766A4">
        <w:rPr>
          <w:spacing w:val="-3"/>
        </w:rPr>
        <w:t>e</w:t>
      </w:r>
      <w:r w:rsidRPr="004766A4">
        <w:rPr>
          <w:spacing w:val="3"/>
        </w:rPr>
        <w:t>f</w:t>
      </w:r>
      <w:r w:rsidRPr="004766A4">
        <w:rPr>
          <w:spacing w:val="-1"/>
        </w:rPr>
        <w:t>i</w:t>
      </w:r>
      <w:r w:rsidRPr="0041002C">
        <w:t>ne</w:t>
      </w:r>
      <w:r w:rsidRPr="004766A4">
        <w:rPr>
          <w:spacing w:val="1"/>
        </w:rPr>
        <w:t xml:space="preserve"> </w:t>
      </w:r>
      <w:r w:rsidRPr="0041002C">
        <w:t>a</w:t>
      </w:r>
      <w:r w:rsidRPr="004766A4">
        <w:rPr>
          <w:spacing w:val="-1"/>
        </w:rPr>
        <w:t>n</w:t>
      </w:r>
      <w:r w:rsidRPr="0041002C">
        <w:t>d</w:t>
      </w:r>
      <w:r w:rsidRPr="004766A4">
        <w:rPr>
          <w:spacing w:val="-2"/>
        </w:rPr>
        <w:t xml:space="preserve"> </w:t>
      </w:r>
      <w:r w:rsidRPr="0041002C">
        <w:t>d</w:t>
      </w:r>
      <w:r w:rsidRPr="004766A4">
        <w:rPr>
          <w:spacing w:val="-1"/>
        </w:rPr>
        <w:t>e</w:t>
      </w:r>
      <w:r w:rsidRPr="004766A4">
        <w:rPr>
          <w:spacing w:val="-2"/>
        </w:rPr>
        <w:t>s</w:t>
      </w:r>
      <w:r w:rsidRPr="0041002C">
        <w:t>c</w:t>
      </w:r>
      <w:r w:rsidRPr="004766A4">
        <w:rPr>
          <w:spacing w:val="1"/>
        </w:rPr>
        <w:t>r</w:t>
      </w:r>
      <w:r w:rsidRPr="004766A4">
        <w:rPr>
          <w:spacing w:val="-1"/>
        </w:rPr>
        <w:t>i</w:t>
      </w:r>
      <w:r w:rsidRPr="0041002C">
        <w:t>be</w:t>
      </w:r>
      <w:r w:rsidRPr="004766A4">
        <w:rPr>
          <w:spacing w:val="1"/>
        </w:rPr>
        <w:t xml:space="preserve"> t</w:t>
      </w:r>
      <w:r w:rsidRPr="0041002C">
        <w:t>he</w:t>
      </w:r>
      <w:r w:rsidRPr="004766A4">
        <w:rPr>
          <w:spacing w:val="-2"/>
        </w:rPr>
        <w:t xml:space="preserve"> </w:t>
      </w:r>
      <w:r w:rsidRPr="0041002C">
        <w:t>co</w:t>
      </w:r>
      <w:r w:rsidRPr="004766A4">
        <w:rPr>
          <w:spacing w:val="-1"/>
        </w:rPr>
        <w:t>n</w:t>
      </w:r>
      <w:r w:rsidRPr="0041002C">
        <w:t>ce</w:t>
      </w:r>
      <w:r w:rsidRPr="004766A4">
        <w:rPr>
          <w:spacing w:val="-3"/>
        </w:rPr>
        <w:t>p</w:t>
      </w:r>
      <w:r w:rsidRPr="004766A4">
        <w:rPr>
          <w:spacing w:val="1"/>
        </w:rPr>
        <w:t>t</w:t>
      </w:r>
      <w:r w:rsidRPr="0041002C">
        <w:t>s</w:t>
      </w:r>
      <w:r w:rsidRPr="004766A4">
        <w:rPr>
          <w:spacing w:val="-1"/>
        </w:rPr>
        <w:t xml:space="preserve"> </w:t>
      </w:r>
      <w:r w:rsidRPr="0041002C">
        <w:t>a</w:t>
      </w:r>
      <w:r w:rsidRPr="004766A4">
        <w:rPr>
          <w:spacing w:val="-1"/>
        </w:rPr>
        <w:t>n</w:t>
      </w:r>
      <w:r w:rsidRPr="0041002C">
        <w:t>d d</w:t>
      </w:r>
      <w:r w:rsidRPr="004766A4">
        <w:rPr>
          <w:spacing w:val="-3"/>
        </w:rPr>
        <w:t>i</w:t>
      </w:r>
      <w:r w:rsidRPr="004766A4">
        <w:rPr>
          <w:spacing w:val="1"/>
        </w:rPr>
        <w:t>ff</w:t>
      </w:r>
      <w:r w:rsidRPr="004766A4">
        <w:rPr>
          <w:spacing w:val="-3"/>
        </w:rPr>
        <w:t>e</w:t>
      </w:r>
      <w:r w:rsidRPr="004766A4">
        <w:rPr>
          <w:spacing w:val="1"/>
        </w:rPr>
        <w:t>r</w:t>
      </w:r>
      <w:r w:rsidRPr="0041002C">
        <w:t>e</w:t>
      </w:r>
      <w:r w:rsidRPr="004766A4">
        <w:rPr>
          <w:spacing w:val="-1"/>
        </w:rPr>
        <w:t>n</w:t>
      </w:r>
      <w:r w:rsidRPr="0041002C">
        <w:t>ce b</w:t>
      </w:r>
      <w:r w:rsidRPr="004766A4">
        <w:rPr>
          <w:spacing w:val="-2"/>
        </w:rPr>
        <w:t>e</w:t>
      </w:r>
      <w:r w:rsidRPr="004766A4">
        <w:rPr>
          <w:spacing w:val="1"/>
        </w:rPr>
        <w:t>t</w:t>
      </w:r>
      <w:r w:rsidRPr="004766A4">
        <w:rPr>
          <w:spacing w:val="-3"/>
        </w:rPr>
        <w:t>w</w:t>
      </w:r>
      <w:r w:rsidRPr="0041002C">
        <w:t>e</w:t>
      </w:r>
      <w:r w:rsidRPr="004766A4">
        <w:rPr>
          <w:spacing w:val="-1"/>
        </w:rPr>
        <w:t>e</w:t>
      </w:r>
      <w:r w:rsidRPr="0041002C">
        <w:t>n sh</w:t>
      </w:r>
      <w:r w:rsidRPr="004766A4">
        <w:rPr>
          <w:spacing w:val="1"/>
        </w:rPr>
        <w:t>r</w:t>
      </w:r>
      <w:r w:rsidRPr="004766A4">
        <w:rPr>
          <w:spacing w:val="-1"/>
        </w:rPr>
        <w:t>i</w:t>
      </w:r>
      <w:r w:rsidRPr="004766A4">
        <w:rPr>
          <w:spacing w:val="-3"/>
        </w:rPr>
        <w:t>n</w:t>
      </w:r>
      <w:r w:rsidRPr="004766A4">
        <w:rPr>
          <w:spacing w:val="4"/>
        </w:rPr>
        <w:t>k</w:t>
      </w:r>
      <w:r w:rsidRPr="0041002C">
        <w:t>a</w:t>
      </w:r>
      <w:r w:rsidRPr="004766A4">
        <w:rPr>
          <w:spacing w:val="2"/>
        </w:rPr>
        <w:t>g</w:t>
      </w:r>
      <w:r w:rsidRPr="0041002C">
        <w:t>e</w:t>
      </w:r>
      <w:r w:rsidRPr="004766A4">
        <w:rPr>
          <w:spacing w:val="-2"/>
        </w:rPr>
        <w:t xml:space="preserve"> </w:t>
      </w:r>
      <w:r w:rsidRPr="0041002C">
        <w:t>a</w:t>
      </w:r>
      <w:r w:rsidRPr="004766A4">
        <w:rPr>
          <w:spacing w:val="-1"/>
        </w:rPr>
        <w:t>n</w:t>
      </w:r>
      <w:r w:rsidRPr="0041002C">
        <w:t>d</w:t>
      </w:r>
      <w:r w:rsidRPr="004766A4">
        <w:rPr>
          <w:spacing w:val="-1"/>
        </w:rPr>
        <w:t xml:space="preserve"> </w:t>
      </w:r>
      <w:r w:rsidRPr="004766A4">
        <w:rPr>
          <w:spacing w:val="1"/>
        </w:rPr>
        <w:t>r</w:t>
      </w:r>
      <w:r w:rsidRPr="004766A4">
        <w:rPr>
          <w:spacing w:val="-1"/>
        </w:rPr>
        <w:t>i</w:t>
      </w:r>
      <w:r w:rsidRPr="004766A4">
        <w:rPr>
          <w:spacing w:val="-2"/>
        </w:rPr>
        <w:t>s</w:t>
      </w:r>
      <w:r w:rsidRPr="0041002C">
        <w:t>k</w:t>
      </w:r>
    </w:p>
    <w:p w14:paraId="2495383C" w14:textId="77777777" w:rsidR="000A15E7" w:rsidRPr="0041002C" w:rsidRDefault="000A15E7" w:rsidP="002E23EC">
      <w:pPr>
        <w:pStyle w:val="ListParagraph"/>
        <w:numPr>
          <w:ilvl w:val="0"/>
          <w:numId w:val="538"/>
        </w:numPr>
        <w:spacing w:after="120"/>
        <w:contextualSpacing w:val="0"/>
      </w:pPr>
      <w:r w:rsidRPr="004766A4">
        <w:rPr>
          <w:spacing w:val="-1"/>
        </w:rPr>
        <w:t>D</w:t>
      </w:r>
      <w:r w:rsidRPr="004766A4">
        <w:rPr>
          <w:spacing w:val="-3"/>
        </w:rPr>
        <w:t>e</w:t>
      </w:r>
      <w:r w:rsidRPr="004766A4">
        <w:rPr>
          <w:spacing w:val="3"/>
        </w:rPr>
        <w:t>f</w:t>
      </w:r>
      <w:r w:rsidRPr="004766A4">
        <w:rPr>
          <w:spacing w:val="-1"/>
        </w:rPr>
        <w:t>i</w:t>
      </w:r>
      <w:r w:rsidRPr="0041002C">
        <w:t>ne</w:t>
      </w:r>
      <w:r w:rsidRPr="004766A4">
        <w:rPr>
          <w:spacing w:val="1"/>
        </w:rPr>
        <w:t xml:space="preserve"> </w:t>
      </w:r>
      <w:r w:rsidRPr="0041002C">
        <w:t>a</w:t>
      </w:r>
      <w:r w:rsidRPr="004766A4">
        <w:rPr>
          <w:spacing w:val="-1"/>
        </w:rPr>
        <w:t>n</w:t>
      </w:r>
      <w:r w:rsidRPr="0041002C">
        <w:t>d</w:t>
      </w:r>
      <w:r w:rsidRPr="004766A4">
        <w:rPr>
          <w:spacing w:val="-2"/>
        </w:rPr>
        <w:t xml:space="preserve"> </w:t>
      </w:r>
      <w:r w:rsidRPr="0041002C">
        <w:t>d</w:t>
      </w:r>
      <w:r w:rsidRPr="004766A4">
        <w:rPr>
          <w:spacing w:val="-1"/>
        </w:rPr>
        <w:t>e</w:t>
      </w:r>
      <w:r w:rsidRPr="004766A4">
        <w:rPr>
          <w:spacing w:val="-2"/>
        </w:rPr>
        <w:t>s</w:t>
      </w:r>
      <w:r w:rsidRPr="0041002C">
        <w:t>c</w:t>
      </w:r>
      <w:r w:rsidRPr="004766A4">
        <w:rPr>
          <w:spacing w:val="1"/>
        </w:rPr>
        <w:t>r</w:t>
      </w:r>
      <w:r w:rsidRPr="004766A4">
        <w:rPr>
          <w:spacing w:val="-1"/>
        </w:rPr>
        <w:t>i</w:t>
      </w:r>
      <w:r w:rsidRPr="0041002C">
        <w:t>be</w:t>
      </w:r>
      <w:r w:rsidRPr="004766A4">
        <w:rPr>
          <w:spacing w:val="1"/>
        </w:rPr>
        <w:t xml:space="preserve"> t</w:t>
      </w:r>
      <w:r w:rsidRPr="0041002C">
        <w:t>he</w:t>
      </w:r>
      <w:r w:rsidRPr="004766A4">
        <w:rPr>
          <w:spacing w:val="-2"/>
        </w:rPr>
        <w:t xml:space="preserve"> </w:t>
      </w:r>
      <w:r w:rsidRPr="004766A4">
        <w:rPr>
          <w:spacing w:val="-1"/>
        </w:rPr>
        <w:t>i</w:t>
      </w:r>
      <w:r w:rsidRPr="004766A4">
        <w:rPr>
          <w:spacing w:val="1"/>
        </w:rPr>
        <w:t>m</w:t>
      </w:r>
      <w:r w:rsidRPr="0041002C">
        <w:t>p</w:t>
      </w:r>
      <w:r w:rsidRPr="004766A4">
        <w:rPr>
          <w:spacing w:val="-1"/>
        </w:rPr>
        <w:t>a</w:t>
      </w:r>
      <w:r w:rsidRPr="004766A4">
        <w:rPr>
          <w:spacing w:val="-2"/>
        </w:rPr>
        <w:t>c</w:t>
      </w:r>
      <w:r w:rsidRPr="0041002C">
        <w:t>t</w:t>
      </w:r>
      <w:r w:rsidRPr="004766A4">
        <w:rPr>
          <w:spacing w:val="2"/>
        </w:rPr>
        <w:t xml:space="preserve"> </w:t>
      </w:r>
      <w:r w:rsidRPr="004766A4">
        <w:rPr>
          <w:spacing w:val="-3"/>
        </w:rPr>
        <w:t>o</w:t>
      </w:r>
      <w:r w:rsidRPr="0041002C">
        <w:t>f shri</w:t>
      </w:r>
      <w:r w:rsidRPr="004766A4">
        <w:rPr>
          <w:spacing w:val="-3"/>
        </w:rPr>
        <w:t>n</w:t>
      </w:r>
      <w:r w:rsidRPr="0041002C">
        <w:t>ka</w:t>
      </w:r>
      <w:r w:rsidRPr="004766A4">
        <w:rPr>
          <w:spacing w:val="2"/>
        </w:rPr>
        <w:t>g</w:t>
      </w:r>
      <w:r w:rsidRPr="0041002C">
        <w:t>e</w:t>
      </w:r>
      <w:r w:rsidRPr="004766A4">
        <w:rPr>
          <w:spacing w:val="-2"/>
        </w:rPr>
        <w:t xml:space="preserve"> </w:t>
      </w:r>
      <w:r w:rsidRPr="0041002C">
        <w:t>on</w:t>
      </w:r>
      <w:r w:rsidRPr="004766A4">
        <w:rPr>
          <w:spacing w:val="1"/>
        </w:rPr>
        <w:t xml:space="preserve"> </w:t>
      </w:r>
      <w:r w:rsidRPr="0041002C">
        <w:t>a</w:t>
      </w:r>
      <w:r w:rsidRPr="004766A4">
        <w:rPr>
          <w:spacing w:val="-2"/>
        </w:rPr>
        <w:t xml:space="preserve"> </w:t>
      </w:r>
      <w:r w:rsidRPr="004766A4">
        <w:rPr>
          <w:spacing w:val="1"/>
        </w:rPr>
        <w:t>r</w:t>
      </w:r>
      <w:r w:rsidRPr="004766A4">
        <w:rPr>
          <w:spacing w:val="-3"/>
        </w:rPr>
        <w:t>e</w:t>
      </w:r>
      <w:r w:rsidRPr="004766A4">
        <w:rPr>
          <w:spacing w:val="1"/>
        </w:rPr>
        <w:t>t</w:t>
      </w:r>
      <w:r w:rsidRPr="0041002C">
        <w:t>a</w:t>
      </w:r>
      <w:r w:rsidRPr="004766A4">
        <w:rPr>
          <w:spacing w:val="-1"/>
        </w:rPr>
        <w:t>i</w:t>
      </w:r>
      <w:r w:rsidRPr="0041002C">
        <w:t>l b</w:t>
      </w:r>
      <w:r w:rsidRPr="004766A4">
        <w:rPr>
          <w:spacing w:val="-1"/>
        </w:rPr>
        <w:t>u</w:t>
      </w:r>
      <w:r w:rsidRPr="0041002C">
        <w:t>s</w:t>
      </w:r>
      <w:r w:rsidRPr="004766A4">
        <w:rPr>
          <w:spacing w:val="-1"/>
        </w:rPr>
        <w:t>i</w:t>
      </w:r>
      <w:r w:rsidRPr="0041002C">
        <w:t>n</w:t>
      </w:r>
      <w:r w:rsidRPr="004766A4">
        <w:rPr>
          <w:spacing w:val="-1"/>
        </w:rPr>
        <w:t>e</w:t>
      </w:r>
      <w:r w:rsidRPr="0041002C">
        <w:t>ss</w:t>
      </w:r>
    </w:p>
    <w:p w14:paraId="0B9B1AA9" w14:textId="77777777" w:rsidR="000A15E7" w:rsidRPr="0041002C" w:rsidRDefault="000A15E7" w:rsidP="002E23EC">
      <w:pPr>
        <w:pStyle w:val="ListParagraph"/>
        <w:numPr>
          <w:ilvl w:val="0"/>
          <w:numId w:val="538"/>
        </w:numPr>
        <w:spacing w:after="120"/>
        <w:contextualSpacing w:val="0"/>
      </w:pPr>
      <w:r w:rsidRPr="004766A4">
        <w:rPr>
          <w:spacing w:val="-1"/>
        </w:rPr>
        <w:t>Di</w:t>
      </w:r>
      <w:r w:rsidRPr="0041002C">
        <w:t>scuss and</w:t>
      </w:r>
      <w:r w:rsidRPr="004766A4">
        <w:rPr>
          <w:spacing w:val="-2"/>
        </w:rPr>
        <w:t xml:space="preserve"> </w:t>
      </w:r>
      <w:r w:rsidRPr="0041002C">
        <w:t>d</w:t>
      </w:r>
      <w:r w:rsidRPr="004766A4">
        <w:rPr>
          <w:spacing w:val="-3"/>
        </w:rPr>
        <w:t>e</w:t>
      </w:r>
      <w:r w:rsidRPr="0041002C">
        <w:t>sc</w:t>
      </w:r>
      <w:r w:rsidRPr="004766A4">
        <w:rPr>
          <w:spacing w:val="1"/>
        </w:rPr>
        <w:t>r</w:t>
      </w:r>
      <w:r w:rsidRPr="004766A4">
        <w:rPr>
          <w:spacing w:val="-1"/>
        </w:rPr>
        <w:t>i</w:t>
      </w:r>
      <w:r w:rsidRPr="0041002C">
        <w:t>be</w:t>
      </w:r>
      <w:r w:rsidRPr="004766A4">
        <w:rPr>
          <w:spacing w:val="-2"/>
        </w:rPr>
        <w:t xml:space="preserve"> </w:t>
      </w:r>
      <w:r w:rsidRPr="004766A4">
        <w:rPr>
          <w:spacing w:val="1"/>
        </w:rPr>
        <w:t>t</w:t>
      </w:r>
      <w:r w:rsidRPr="0041002C">
        <w:t>he</w:t>
      </w:r>
      <w:r w:rsidRPr="004766A4">
        <w:rPr>
          <w:spacing w:val="1"/>
        </w:rPr>
        <w:t xml:space="preserve"> </w:t>
      </w:r>
      <w:r w:rsidRPr="004766A4">
        <w:rPr>
          <w:spacing w:val="-2"/>
        </w:rPr>
        <w:t>v</w:t>
      </w:r>
      <w:r w:rsidRPr="0041002C">
        <w:t>ari</w:t>
      </w:r>
      <w:r w:rsidRPr="004766A4">
        <w:rPr>
          <w:spacing w:val="-1"/>
        </w:rPr>
        <w:t>o</w:t>
      </w:r>
      <w:r w:rsidRPr="0041002C">
        <w:t>us</w:t>
      </w:r>
      <w:r w:rsidRPr="004766A4">
        <w:rPr>
          <w:spacing w:val="-1"/>
        </w:rPr>
        <w:t xml:space="preserve"> </w:t>
      </w:r>
      <w:r w:rsidRPr="004766A4">
        <w:rPr>
          <w:spacing w:val="1"/>
        </w:rPr>
        <w:t>t</w:t>
      </w:r>
      <w:r w:rsidRPr="004766A4">
        <w:rPr>
          <w:spacing w:val="-2"/>
        </w:rPr>
        <w:t>y</w:t>
      </w:r>
      <w:r w:rsidRPr="0041002C">
        <w:t>p</w:t>
      </w:r>
      <w:r w:rsidRPr="004766A4">
        <w:rPr>
          <w:spacing w:val="-1"/>
        </w:rPr>
        <w:t>e</w:t>
      </w:r>
      <w:r w:rsidRPr="0041002C">
        <w:t>s</w:t>
      </w:r>
      <w:r w:rsidRPr="004766A4">
        <w:rPr>
          <w:spacing w:val="-1"/>
        </w:rPr>
        <w:t xml:space="preserve"> </w:t>
      </w:r>
      <w:r w:rsidRPr="004766A4">
        <w:rPr>
          <w:spacing w:val="-3"/>
        </w:rPr>
        <w:t>o</w:t>
      </w:r>
      <w:r w:rsidRPr="0041002C">
        <w:t>f</w:t>
      </w:r>
      <w:r w:rsidRPr="004766A4">
        <w:rPr>
          <w:spacing w:val="4"/>
        </w:rPr>
        <w:t xml:space="preserve"> </w:t>
      </w:r>
      <w:r w:rsidRPr="0041002C">
        <w:t>s</w:t>
      </w:r>
      <w:r w:rsidRPr="004766A4">
        <w:rPr>
          <w:spacing w:val="-3"/>
        </w:rPr>
        <w:t>h</w:t>
      </w:r>
      <w:r w:rsidRPr="004766A4">
        <w:rPr>
          <w:spacing w:val="1"/>
        </w:rPr>
        <w:t>r</w:t>
      </w:r>
      <w:r w:rsidRPr="004766A4">
        <w:rPr>
          <w:spacing w:val="-1"/>
        </w:rPr>
        <w:t>i</w:t>
      </w:r>
      <w:r w:rsidRPr="004766A4">
        <w:rPr>
          <w:spacing w:val="-3"/>
        </w:rPr>
        <w:t>n</w:t>
      </w:r>
      <w:r w:rsidRPr="004766A4">
        <w:rPr>
          <w:spacing w:val="2"/>
        </w:rPr>
        <w:t>k</w:t>
      </w:r>
      <w:r w:rsidRPr="004766A4">
        <w:rPr>
          <w:spacing w:val="-3"/>
        </w:rPr>
        <w:t>a</w:t>
      </w:r>
      <w:r w:rsidRPr="004766A4">
        <w:rPr>
          <w:spacing w:val="2"/>
        </w:rPr>
        <w:t>g</w:t>
      </w:r>
      <w:r w:rsidRPr="0041002C">
        <w:t>e in</w:t>
      </w:r>
      <w:r w:rsidRPr="004766A4">
        <w:rPr>
          <w:spacing w:val="1"/>
        </w:rPr>
        <w:t xml:space="preserve"> </w:t>
      </w:r>
      <w:r w:rsidRPr="0041002C">
        <w:t>a</w:t>
      </w:r>
      <w:r w:rsidRPr="004766A4">
        <w:rPr>
          <w:spacing w:val="-2"/>
        </w:rPr>
        <w:t xml:space="preserve"> </w:t>
      </w:r>
      <w:r w:rsidRPr="004766A4">
        <w:rPr>
          <w:spacing w:val="1"/>
        </w:rPr>
        <w:t>r</w:t>
      </w:r>
      <w:r w:rsidRPr="004766A4">
        <w:rPr>
          <w:spacing w:val="-3"/>
        </w:rPr>
        <w:t>e</w:t>
      </w:r>
      <w:r w:rsidRPr="004766A4">
        <w:rPr>
          <w:spacing w:val="1"/>
        </w:rPr>
        <w:t>t</w:t>
      </w:r>
      <w:r w:rsidRPr="0041002C">
        <w:t>a</w:t>
      </w:r>
      <w:r w:rsidRPr="004766A4">
        <w:rPr>
          <w:spacing w:val="-1"/>
        </w:rPr>
        <w:t>i</w:t>
      </w:r>
      <w:r w:rsidRPr="0041002C">
        <w:t xml:space="preserve">l </w:t>
      </w:r>
      <w:r w:rsidRPr="004766A4">
        <w:rPr>
          <w:spacing w:val="-3"/>
        </w:rPr>
        <w:t>b</w:t>
      </w:r>
      <w:r w:rsidRPr="0041002C">
        <w:t>us</w:t>
      </w:r>
      <w:r w:rsidRPr="004766A4">
        <w:rPr>
          <w:spacing w:val="-1"/>
        </w:rPr>
        <w:t>i</w:t>
      </w:r>
      <w:r w:rsidRPr="0041002C">
        <w:t>n</w:t>
      </w:r>
      <w:r w:rsidRPr="004766A4">
        <w:rPr>
          <w:spacing w:val="-1"/>
        </w:rPr>
        <w:t>e</w:t>
      </w:r>
      <w:r w:rsidRPr="0041002C">
        <w:t>ss</w:t>
      </w:r>
    </w:p>
    <w:p w14:paraId="585A7619" w14:textId="77777777" w:rsidR="000A15E7" w:rsidRPr="0041002C" w:rsidRDefault="000A15E7" w:rsidP="002E23EC">
      <w:pPr>
        <w:pStyle w:val="ListParagraph"/>
        <w:numPr>
          <w:ilvl w:val="0"/>
          <w:numId w:val="538"/>
        </w:numPr>
        <w:spacing w:after="120"/>
        <w:contextualSpacing w:val="0"/>
      </w:pPr>
      <w:r w:rsidRPr="004766A4">
        <w:rPr>
          <w:spacing w:val="-1"/>
        </w:rPr>
        <w:t>Di</w:t>
      </w:r>
      <w:r w:rsidRPr="0041002C">
        <w:t>scuss</w:t>
      </w:r>
      <w:r w:rsidRPr="004766A4">
        <w:rPr>
          <w:spacing w:val="-1"/>
        </w:rPr>
        <w:t xml:space="preserve"> </w:t>
      </w:r>
      <w:r w:rsidRPr="004766A4">
        <w:rPr>
          <w:spacing w:val="1"/>
        </w:rPr>
        <w:t>m</w:t>
      </w:r>
      <w:r w:rsidRPr="004766A4">
        <w:rPr>
          <w:spacing w:val="-3"/>
        </w:rPr>
        <w:t>e</w:t>
      </w:r>
      <w:r w:rsidRPr="004766A4">
        <w:rPr>
          <w:spacing w:val="1"/>
        </w:rPr>
        <w:t>t</w:t>
      </w:r>
      <w:r w:rsidRPr="0041002C">
        <w:t>h</w:t>
      </w:r>
      <w:r w:rsidRPr="004766A4">
        <w:rPr>
          <w:spacing w:val="-3"/>
        </w:rPr>
        <w:t>o</w:t>
      </w:r>
      <w:r w:rsidRPr="0041002C">
        <w:t>ds</w:t>
      </w:r>
      <w:r w:rsidRPr="004766A4">
        <w:rPr>
          <w:spacing w:val="-1"/>
        </w:rPr>
        <w:t xml:space="preserve"> </w:t>
      </w:r>
      <w:r w:rsidRPr="004766A4">
        <w:rPr>
          <w:spacing w:val="3"/>
        </w:rPr>
        <w:t>f</w:t>
      </w:r>
      <w:r w:rsidRPr="004766A4">
        <w:rPr>
          <w:spacing w:val="-3"/>
        </w:rPr>
        <w:t>o</w:t>
      </w:r>
      <w:r w:rsidRPr="0041002C">
        <w:t>r</w:t>
      </w:r>
      <w:r w:rsidRPr="004766A4">
        <w:rPr>
          <w:spacing w:val="2"/>
        </w:rPr>
        <w:t xml:space="preserve"> </w:t>
      </w:r>
      <w:r w:rsidRPr="004766A4">
        <w:rPr>
          <w:spacing w:val="-3"/>
        </w:rPr>
        <w:t>p</w:t>
      </w:r>
      <w:r w:rsidRPr="004766A4">
        <w:rPr>
          <w:spacing w:val="1"/>
        </w:rPr>
        <w:t>r</w:t>
      </w:r>
      <w:r w:rsidRPr="0041002C">
        <w:t>e</w:t>
      </w:r>
      <w:r w:rsidRPr="004766A4">
        <w:rPr>
          <w:spacing w:val="-3"/>
        </w:rPr>
        <w:t>v</w:t>
      </w:r>
      <w:r w:rsidRPr="0041002C">
        <w:t>e</w:t>
      </w:r>
      <w:r w:rsidRPr="004766A4">
        <w:rPr>
          <w:spacing w:val="-1"/>
        </w:rPr>
        <w:t>n</w:t>
      </w:r>
      <w:r w:rsidRPr="004766A4">
        <w:rPr>
          <w:spacing w:val="1"/>
        </w:rPr>
        <w:t>t</w:t>
      </w:r>
      <w:r w:rsidRPr="004766A4">
        <w:rPr>
          <w:spacing w:val="-1"/>
        </w:rPr>
        <w:t>i</w:t>
      </w:r>
      <w:r w:rsidRPr="0041002C">
        <w:t>ng</w:t>
      </w:r>
      <w:r w:rsidRPr="004766A4">
        <w:rPr>
          <w:spacing w:val="1"/>
        </w:rPr>
        <w:t xml:space="preserve"> </w:t>
      </w:r>
      <w:r w:rsidRPr="004766A4">
        <w:rPr>
          <w:spacing w:val="-1"/>
        </w:rPr>
        <w:t>l</w:t>
      </w:r>
      <w:r w:rsidRPr="0041002C">
        <w:t>oss</w:t>
      </w:r>
      <w:r w:rsidRPr="004766A4">
        <w:rPr>
          <w:spacing w:val="-1"/>
        </w:rPr>
        <w:t>e</w:t>
      </w:r>
      <w:r w:rsidRPr="0041002C">
        <w:t>s</w:t>
      </w:r>
      <w:r w:rsidRPr="004766A4">
        <w:rPr>
          <w:spacing w:val="-1"/>
        </w:rPr>
        <w:t xml:space="preserve"> </w:t>
      </w:r>
      <w:r w:rsidRPr="0041002C">
        <w:t xml:space="preserve">other </w:t>
      </w:r>
      <w:r w:rsidRPr="004766A4">
        <w:rPr>
          <w:spacing w:val="1"/>
        </w:rPr>
        <w:t>t</w:t>
      </w:r>
      <w:r w:rsidRPr="0041002C">
        <w:t>h</w:t>
      </w:r>
      <w:r w:rsidRPr="004766A4">
        <w:rPr>
          <w:spacing w:val="-1"/>
        </w:rPr>
        <w:t>a</w:t>
      </w:r>
      <w:r w:rsidRPr="0041002C">
        <w:t>n</w:t>
      </w:r>
      <w:r w:rsidRPr="004766A4">
        <w:rPr>
          <w:spacing w:val="-2"/>
        </w:rPr>
        <w:t xml:space="preserve"> </w:t>
      </w:r>
      <w:r w:rsidRPr="004766A4">
        <w:rPr>
          <w:spacing w:val="1"/>
        </w:rPr>
        <w:t>t</w:t>
      </w:r>
      <w:r w:rsidRPr="0041002C">
        <w:t>h</w:t>
      </w:r>
      <w:r w:rsidRPr="004766A4">
        <w:rPr>
          <w:spacing w:val="-3"/>
        </w:rPr>
        <w:t>e</w:t>
      </w:r>
      <w:r w:rsidRPr="004766A4">
        <w:rPr>
          <w:spacing w:val="1"/>
        </w:rPr>
        <w:t>f</w:t>
      </w:r>
      <w:r w:rsidRPr="0041002C">
        <w:t>t</w:t>
      </w:r>
    </w:p>
    <w:p w14:paraId="21717979" w14:textId="77777777" w:rsidR="000A15E7" w:rsidRPr="0041002C" w:rsidRDefault="000A15E7" w:rsidP="002E23EC">
      <w:pPr>
        <w:pStyle w:val="ListParagraph"/>
        <w:numPr>
          <w:ilvl w:val="0"/>
          <w:numId w:val="538"/>
        </w:numPr>
        <w:spacing w:after="120"/>
        <w:contextualSpacing w:val="0"/>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m</w:t>
      </w:r>
      <w:r w:rsidRPr="004766A4">
        <w:rPr>
          <w:spacing w:val="-3"/>
        </w:rPr>
        <w:t>e</w:t>
      </w:r>
      <w:r w:rsidRPr="004766A4">
        <w:rPr>
          <w:spacing w:val="1"/>
        </w:rPr>
        <w:t>t</w:t>
      </w:r>
      <w:r w:rsidRPr="004766A4">
        <w:rPr>
          <w:spacing w:val="-3"/>
        </w:rPr>
        <w:t>h</w:t>
      </w:r>
      <w:r w:rsidRPr="0041002C">
        <w:t>o</w:t>
      </w:r>
      <w:r w:rsidRPr="004766A4">
        <w:rPr>
          <w:spacing w:val="-1"/>
        </w:rPr>
        <w:t>d</w:t>
      </w:r>
      <w:r w:rsidRPr="0041002C">
        <w:t>s</w:t>
      </w:r>
      <w:r w:rsidRPr="004766A4">
        <w:rPr>
          <w:spacing w:val="1"/>
        </w:rPr>
        <w:t xml:space="preserve"> </w:t>
      </w:r>
      <w:r w:rsidRPr="004766A4">
        <w:rPr>
          <w:spacing w:val="-1"/>
        </w:rPr>
        <w:t>o</w:t>
      </w:r>
      <w:r w:rsidRPr="0041002C">
        <w:t>f</w:t>
      </w:r>
      <w:r w:rsidRPr="004766A4">
        <w:rPr>
          <w:spacing w:val="2"/>
        </w:rPr>
        <w:t xml:space="preserve"> </w:t>
      </w:r>
      <w:r w:rsidRPr="0041002C">
        <w:t>d</w:t>
      </w:r>
      <w:r w:rsidRPr="004766A4">
        <w:rPr>
          <w:spacing w:val="-1"/>
        </w:rPr>
        <w:t>e</w:t>
      </w:r>
      <w:r w:rsidRPr="004766A4">
        <w:rPr>
          <w:spacing w:val="1"/>
        </w:rPr>
        <w:t>t</w:t>
      </w:r>
      <w:r w:rsidRPr="004766A4">
        <w:rPr>
          <w:spacing w:val="-3"/>
        </w:rPr>
        <w:t>e</w:t>
      </w:r>
      <w:r w:rsidRPr="0041002C">
        <w:t>c</w:t>
      </w:r>
      <w:r w:rsidRPr="004766A4">
        <w:rPr>
          <w:spacing w:val="1"/>
        </w:rPr>
        <w:t>t</w:t>
      </w:r>
      <w:r w:rsidRPr="004766A4">
        <w:rPr>
          <w:spacing w:val="-1"/>
        </w:rPr>
        <w:t>i</w:t>
      </w:r>
      <w:r w:rsidRPr="004766A4">
        <w:rPr>
          <w:spacing w:val="-3"/>
        </w:rPr>
        <w:t>n</w:t>
      </w:r>
      <w:r w:rsidRPr="0041002C">
        <w:t>g</w:t>
      </w:r>
      <w:r w:rsidRPr="004766A4">
        <w:rPr>
          <w:spacing w:val="3"/>
        </w:rPr>
        <w:t xml:space="preserve"> </w:t>
      </w:r>
      <w:r w:rsidRPr="0041002C">
        <w:t>a</w:t>
      </w:r>
      <w:r w:rsidRPr="004766A4">
        <w:rPr>
          <w:spacing w:val="-1"/>
        </w:rPr>
        <w:t>n</w:t>
      </w:r>
      <w:r w:rsidRPr="0041002C">
        <w:t>d</w:t>
      </w:r>
      <w:r w:rsidRPr="004766A4">
        <w:rPr>
          <w:spacing w:val="-2"/>
        </w:rPr>
        <w:t xml:space="preserve"> </w:t>
      </w:r>
      <w:r w:rsidRPr="0041002C">
        <w:t>pr</w:t>
      </w:r>
      <w:r w:rsidRPr="004766A4">
        <w:rPr>
          <w:spacing w:val="-2"/>
        </w:rPr>
        <w:t>ev</w:t>
      </w:r>
      <w:r w:rsidRPr="0041002C">
        <w:t>e</w:t>
      </w:r>
      <w:r w:rsidRPr="004766A4">
        <w:rPr>
          <w:spacing w:val="-1"/>
        </w:rPr>
        <w:t>n</w:t>
      </w:r>
      <w:r w:rsidRPr="004766A4">
        <w:rPr>
          <w:spacing w:val="1"/>
        </w:rPr>
        <w:t>t</w:t>
      </w:r>
      <w:r w:rsidRPr="004766A4">
        <w:rPr>
          <w:spacing w:val="-1"/>
        </w:rPr>
        <w:t>i</w:t>
      </w:r>
      <w:r w:rsidRPr="0041002C">
        <w:t>ng</w:t>
      </w:r>
      <w:r w:rsidRPr="004766A4">
        <w:rPr>
          <w:spacing w:val="3"/>
        </w:rPr>
        <w:t xml:space="preserve"> </w:t>
      </w:r>
      <w:r w:rsidRPr="0041002C">
        <w:t>sh</w:t>
      </w:r>
      <w:r w:rsidRPr="004766A4">
        <w:rPr>
          <w:spacing w:val="-1"/>
        </w:rPr>
        <w:t>o</w:t>
      </w:r>
      <w:r w:rsidRPr="0041002C">
        <w:t>p</w:t>
      </w:r>
      <w:r w:rsidRPr="004766A4">
        <w:rPr>
          <w:spacing w:val="-1"/>
        </w:rPr>
        <w:t>l</w:t>
      </w:r>
      <w:r w:rsidRPr="004766A4">
        <w:rPr>
          <w:spacing w:val="-3"/>
        </w:rPr>
        <w:t>i</w:t>
      </w:r>
      <w:r w:rsidRPr="004766A4">
        <w:rPr>
          <w:spacing w:val="3"/>
        </w:rPr>
        <w:t>f</w:t>
      </w:r>
      <w:r w:rsidRPr="004766A4">
        <w:rPr>
          <w:spacing w:val="1"/>
        </w:rPr>
        <w:t>t</w:t>
      </w:r>
      <w:r w:rsidRPr="004766A4">
        <w:rPr>
          <w:spacing w:val="-1"/>
        </w:rPr>
        <w:t>i</w:t>
      </w:r>
      <w:r w:rsidRPr="004766A4">
        <w:rPr>
          <w:spacing w:val="-3"/>
        </w:rPr>
        <w:t>n</w:t>
      </w:r>
      <w:r w:rsidRPr="0041002C">
        <w:t>g</w:t>
      </w:r>
    </w:p>
    <w:p w14:paraId="194DC903" w14:textId="77777777" w:rsidR="000A15E7" w:rsidRPr="0041002C" w:rsidRDefault="000A15E7" w:rsidP="002E23EC">
      <w:pPr>
        <w:pStyle w:val="ListParagraph"/>
        <w:numPr>
          <w:ilvl w:val="0"/>
          <w:numId w:val="538"/>
        </w:numPr>
        <w:spacing w:after="120"/>
        <w:contextualSpacing w:val="0"/>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m</w:t>
      </w:r>
      <w:r w:rsidRPr="004766A4">
        <w:rPr>
          <w:spacing w:val="-3"/>
        </w:rPr>
        <w:t>e</w:t>
      </w:r>
      <w:r w:rsidRPr="004766A4">
        <w:rPr>
          <w:spacing w:val="1"/>
        </w:rPr>
        <w:t>t</w:t>
      </w:r>
      <w:r w:rsidRPr="004766A4">
        <w:rPr>
          <w:spacing w:val="-3"/>
        </w:rPr>
        <w:t>h</w:t>
      </w:r>
      <w:r w:rsidRPr="0041002C">
        <w:t>o</w:t>
      </w:r>
      <w:r w:rsidRPr="004766A4">
        <w:rPr>
          <w:spacing w:val="-1"/>
        </w:rPr>
        <w:t>d</w:t>
      </w:r>
      <w:r w:rsidRPr="0041002C">
        <w:t>s</w:t>
      </w:r>
      <w:r w:rsidRPr="004766A4">
        <w:rPr>
          <w:spacing w:val="1"/>
        </w:rPr>
        <w:t xml:space="preserve"> </w:t>
      </w:r>
      <w:r w:rsidRPr="004766A4">
        <w:rPr>
          <w:spacing w:val="-3"/>
        </w:rPr>
        <w:t>o</w:t>
      </w:r>
      <w:r w:rsidRPr="0041002C">
        <w:t>f</w:t>
      </w:r>
      <w:r w:rsidRPr="004766A4">
        <w:rPr>
          <w:spacing w:val="2"/>
        </w:rPr>
        <w:t xml:space="preserve"> </w:t>
      </w:r>
      <w:r w:rsidRPr="004766A4">
        <w:rPr>
          <w:spacing w:val="1"/>
        </w:rPr>
        <w:t>r</w:t>
      </w:r>
      <w:r w:rsidRPr="0041002C">
        <w:t>e</w:t>
      </w:r>
      <w:r w:rsidRPr="004766A4">
        <w:rPr>
          <w:spacing w:val="-1"/>
        </w:rPr>
        <w:t>d</w:t>
      </w:r>
      <w:r w:rsidRPr="0041002C">
        <w:t>uc</w:t>
      </w:r>
      <w:r w:rsidRPr="004766A4">
        <w:rPr>
          <w:spacing w:val="-1"/>
        </w:rPr>
        <w:t>i</w:t>
      </w:r>
      <w:r w:rsidRPr="004766A4">
        <w:rPr>
          <w:spacing w:val="-3"/>
        </w:rPr>
        <w:t>n</w:t>
      </w:r>
      <w:r w:rsidRPr="0041002C">
        <w:t>g e</w:t>
      </w:r>
      <w:r w:rsidRPr="004766A4">
        <w:rPr>
          <w:spacing w:val="1"/>
        </w:rPr>
        <w:t>m</w:t>
      </w:r>
      <w:r w:rsidRPr="0041002C">
        <w:t>p</w:t>
      </w:r>
      <w:r w:rsidRPr="004766A4">
        <w:rPr>
          <w:spacing w:val="-1"/>
        </w:rPr>
        <w:t>l</w:t>
      </w:r>
      <w:r w:rsidRPr="0041002C">
        <w:t>o</w:t>
      </w:r>
      <w:r w:rsidRPr="004766A4">
        <w:rPr>
          <w:spacing w:val="-3"/>
        </w:rPr>
        <w:t>y</w:t>
      </w:r>
      <w:r w:rsidRPr="0041002C">
        <w:t>ee</w:t>
      </w:r>
      <w:r w:rsidRPr="004766A4">
        <w:rPr>
          <w:spacing w:val="1"/>
        </w:rPr>
        <w:t xml:space="preserve"> t</w:t>
      </w:r>
      <w:r w:rsidRPr="0041002C">
        <w:t>h</w:t>
      </w:r>
      <w:r w:rsidRPr="004766A4">
        <w:rPr>
          <w:spacing w:val="-3"/>
        </w:rPr>
        <w:t>e</w:t>
      </w:r>
      <w:r w:rsidRPr="004766A4">
        <w:rPr>
          <w:spacing w:val="1"/>
        </w:rPr>
        <w:t>f</w:t>
      </w:r>
      <w:r w:rsidRPr="0041002C">
        <w:t>t</w:t>
      </w:r>
    </w:p>
    <w:p w14:paraId="58253874" w14:textId="77777777" w:rsidR="000A15E7" w:rsidRDefault="000A15E7" w:rsidP="002E23EC">
      <w:pPr>
        <w:pStyle w:val="ListParagraph"/>
        <w:numPr>
          <w:ilvl w:val="0"/>
          <w:numId w:val="538"/>
        </w:numPr>
      </w:pPr>
      <w:r w:rsidRPr="004766A4">
        <w:rPr>
          <w:spacing w:val="-1"/>
        </w:rPr>
        <w:t>D</w:t>
      </w:r>
      <w:r w:rsidRPr="0041002C">
        <w:t>escri</w:t>
      </w:r>
      <w:r w:rsidRPr="004766A4">
        <w:rPr>
          <w:spacing w:val="-1"/>
        </w:rPr>
        <w:t>b</w:t>
      </w:r>
      <w:r w:rsidRPr="0041002C">
        <w:t>e</w:t>
      </w:r>
      <w:r w:rsidRPr="004766A4">
        <w:rPr>
          <w:spacing w:val="-2"/>
        </w:rPr>
        <w:t xml:space="preserve"> </w:t>
      </w:r>
      <w:r w:rsidRPr="004766A4">
        <w:rPr>
          <w:spacing w:val="1"/>
        </w:rPr>
        <w:t>t</w:t>
      </w:r>
      <w:r w:rsidRPr="0041002C">
        <w:t>he</w:t>
      </w:r>
      <w:r w:rsidRPr="004766A4">
        <w:rPr>
          <w:spacing w:val="-2"/>
        </w:rPr>
        <w:t xml:space="preserve"> </w:t>
      </w:r>
      <w:r w:rsidRPr="004766A4">
        <w:rPr>
          <w:spacing w:val="-1"/>
        </w:rPr>
        <w:t>l</w:t>
      </w:r>
      <w:r w:rsidRPr="0041002C">
        <w:t>e</w:t>
      </w:r>
      <w:r w:rsidRPr="004766A4">
        <w:rPr>
          <w:spacing w:val="2"/>
        </w:rPr>
        <w:t>g</w:t>
      </w:r>
      <w:r w:rsidRPr="0041002C">
        <w:t>al</w:t>
      </w:r>
      <w:r w:rsidRPr="004766A4">
        <w:rPr>
          <w:spacing w:val="-2"/>
        </w:rPr>
        <w:t xml:space="preserve"> </w:t>
      </w:r>
      <w:r w:rsidRPr="004766A4">
        <w:rPr>
          <w:spacing w:val="1"/>
        </w:rPr>
        <w:t>r</w:t>
      </w:r>
      <w:r w:rsidRPr="004766A4">
        <w:rPr>
          <w:spacing w:val="-3"/>
        </w:rPr>
        <w:t>e</w:t>
      </w:r>
      <w:r w:rsidRPr="004766A4">
        <w:rPr>
          <w:spacing w:val="2"/>
        </w:rPr>
        <w:t>q</w:t>
      </w:r>
      <w:r w:rsidRPr="0041002C">
        <w:t>u</w:t>
      </w:r>
      <w:r w:rsidRPr="004766A4">
        <w:rPr>
          <w:spacing w:val="-1"/>
        </w:rPr>
        <w:t>i</w:t>
      </w:r>
      <w:r w:rsidRPr="004766A4">
        <w:rPr>
          <w:spacing w:val="1"/>
        </w:rPr>
        <w:t>r</w:t>
      </w:r>
      <w:r w:rsidRPr="0041002C">
        <w:t>eme</w:t>
      </w:r>
      <w:r w:rsidRPr="004766A4">
        <w:rPr>
          <w:spacing w:val="-3"/>
        </w:rPr>
        <w:t>n</w:t>
      </w:r>
      <w:r w:rsidRPr="004766A4">
        <w:rPr>
          <w:spacing w:val="1"/>
        </w:rPr>
        <w:t>t</w:t>
      </w:r>
      <w:r w:rsidRPr="0041002C">
        <w:t>s</w:t>
      </w:r>
      <w:r w:rsidRPr="004766A4">
        <w:rPr>
          <w:spacing w:val="-1"/>
        </w:rPr>
        <w:t xml:space="preserve"> i</w:t>
      </w:r>
      <w:r w:rsidRPr="0041002C">
        <w:t xml:space="preserve">n </w:t>
      </w:r>
      <w:r w:rsidRPr="004766A4">
        <w:rPr>
          <w:spacing w:val="2"/>
        </w:rPr>
        <w:t>t</w:t>
      </w:r>
      <w:r w:rsidRPr="0041002C">
        <w:t>he</w:t>
      </w:r>
      <w:r w:rsidRPr="004766A4">
        <w:rPr>
          <w:spacing w:val="-2"/>
        </w:rPr>
        <w:t xml:space="preserve"> </w:t>
      </w:r>
      <w:r w:rsidRPr="004766A4">
        <w:rPr>
          <w:spacing w:val="-3"/>
        </w:rPr>
        <w:t>a</w:t>
      </w:r>
      <w:r w:rsidRPr="0041002C">
        <w:t>p</w:t>
      </w:r>
      <w:r w:rsidRPr="004766A4">
        <w:rPr>
          <w:spacing w:val="-1"/>
        </w:rPr>
        <w:t>p</w:t>
      </w:r>
      <w:r w:rsidRPr="004766A4">
        <w:rPr>
          <w:spacing w:val="1"/>
        </w:rPr>
        <w:t>r</w:t>
      </w:r>
      <w:r w:rsidRPr="0041002C">
        <w:t>e</w:t>
      </w:r>
      <w:r w:rsidRPr="004766A4">
        <w:rPr>
          <w:spacing w:val="-1"/>
        </w:rPr>
        <w:t>h</w:t>
      </w:r>
      <w:r w:rsidRPr="0041002C">
        <w:t>e</w:t>
      </w:r>
      <w:r w:rsidRPr="004766A4">
        <w:rPr>
          <w:spacing w:val="-1"/>
        </w:rPr>
        <w:t>n</w:t>
      </w:r>
      <w:r w:rsidRPr="0041002C">
        <w:t>s</w:t>
      </w:r>
      <w:r w:rsidRPr="004766A4">
        <w:rPr>
          <w:spacing w:val="-1"/>
        </w:rPr>
        <w:t>i</w:t>
      </w:r>
      <w:r w:rsidRPr="0041002C">
        <w:t>on</w:t>
      </w:r>
      <w:r w:rsidRPr="004766A4">
        <w:rPr>
          <w:spacing w:val="1"/>
        </w:rPr>
        <w:t xml:space="preserve"> </w:t>
      </w:r>
      <w:r w:rsidRPr="004766A4">
        <w:rPr>
          <w:spacing w:val="-3"/>
        </w:rPr>
        <w:t>o</w:t>
      </w:r>
      <w:r w:rsidRPr="0041002C">
        <w:t>f</w:t>
      </w:r>
      <w:r w:rsidRPr="004766A4">
        <w:rPr>
          <w:spacing w:val="2"/>
        </w:rPr>
        <w:t xml:space="preserve"> </w:t>
      </w:r>
      <w:r w:rsidRPr="0041002C">
        <w:t>a</w:t>
      </w:r>
      <w:r w:rsidRPr="004766A4">
        <w:rPr>
          <w:spacing w:val="-2"/>
        </w:rPr>
        <w:t xml:space="preserve"> </w:t>
      </w:r>
      <w:r w:rsidRPr="0041002C">
        <w:t>sus</w:t>
      </w:r>
      <w:r w:rsidRPr="004766A4">
        <w:rPr>
          <w:spacing w:val="-1"/>
        </w:rPr>
        <w:t>p</w:t>
      </w:r>
      <w:r w:rsidRPr="0041002C">
        <w:t>e</w:t>
      </w:r>
      <w:r w:rsidRPr="004766A4">
        <w:rPr>
          <w:spacing w:val="-3"/>
        </w:rPr>
        <w:t>c</w:t>
      </w:r>
      <w:r w:rsidRPr="004766A4">
        <w:rPr>
          <w:spacing w:val="1"/>
        </w:rPr>
        <w:t>t</w:t>
      </w:r>
      <w:r w:rsidRPr="0041002C">
        <w:t>ed</w:t>
      </w:r>
      <w:r w:rsidRPr="004766A4">
        <w:rPr>
          <w:spacing w:val="1"/>
        </w:rPr>
        <w:t xml:space="preserve"> </w:t>
      </w:r>
      <w:r w:rsidRPr="0041002C">
        <w:t>sh</w:t>
      </w:r>
      <w:r w:rsidRPr="004766A4">
        <w:rPr>
          <w:spacing w:val="-1"/>
        </w:rPr>
        <w:t>o</w:t>
      </w:r>
      <w:r w:rsidRPr="0041002C">
        <w:t>p</w:t>
      </w:r>
      <w:r w:rsidRPr="004766A4">
        <w:rPr>
          <w:spacing w:val="-1"/>
        </w:rPr>
        <w:t>l</w:t>
      </w:r>
      <w:r w:rsidRPr="004766A4">
        <w:rPr>
          <w:spacing w:val="-3"/>
        </w:rPr>
        <w:t>i</w:t>
      </w:r>
      <w:r w:rsidRPr="004766A4">
        <w:rPr>
          <w:spacing w:val="1"/>
        </w:rPr>
        <w:t>ft</w:t>
      </w:r>
      <w:r w:rsidRPr="0041002C">
        <w:t>er</w:t>
      </w:r>
    </w:p>
    <w:p w14:paraId="26F3951B" w14:textId="77777777" w:rsidR="004766A4" w:rsidRDefault="004766A4" w:rsidP="004766A4"/>
    <w:p w14:paraId="69ABF3EA" w14:textId="77777777" w:rsidR="003069DE" w:rsidRPr="0041002C" w:rsidRDefault="003069DE" w:rsidP="004766A4"/>
    <w:p w14:paraId="04B94050" w14:textId="77777777" w:rsidR="000A15E7" w:rsidRDefault="000A15E7" w:rsidP="000A15E7">
      <w:pPr>
        <w:pStyle w:val="Heading2"/>
        <w:rPr>
          <w:lang w:val="en-ZA"/>
        </w:rPr>
      </w:pPr>
      <w:bookmarkStart w:id="1639" w:name="_Toc39528525"/>
      <w:bookmarkStart w:id="1640" w:name="_Toc46937304"/>
      <w:r>
        <w:rPr>
          <w:lang w:val="en-ZA"/>
        </w:rPr>
        <w:t>3.1</w:t>
      </w:r>
      <w:r>
        <w:rPr>
          <w:lang w:val="en-ZA"/>
        </w:rPr>
        <w:tab/>
        <w:t>Shrinkage and loss concepts</w:t>
      </w:r>
      <w:bookmarkEnd w:id="1639"/>
      <w:bookmarkEnd w:id="1640"/>
    </w:p>
    <w:p w14:paraId="51E4EA8B" w14:textId="77777777" w:rsidR="000A15E7" w:rsidRPr="009D48B7" w:rsidRDefault="000A15E7" w:rsidP="000A15E7">
      <w:pPr>
        <w:pStyle w:val="Heading3"/>
        <w:rPr>
          <w:lang w:val="en-ZA"/>
        </w:rPr>
      </w:pPr>
      <w:bookmarkStart w:id="1641" w:name="_Toc39528526"/>
      <w:bookmarkStart w:id="1642" w:name="_Toc46937305"/>
      <w:r>
        <w:rPr>
          <w:lang w:val="en-ZA"/>
        </w:rPr>
        <w:t>3.1.1</w:t>
      </w:r>
      <w:r>
        <w:rPr>
          <w:lang w:val="en-ZA"/>
        </w:rPr>
        <w:tab/>
        <w:t>Shrinkage and loss defined</w:t>
      </w:r>
      <w:bookmarkEnd w:id="1641"/>
      <w:bookmarkEnd w:id="1642"/>
    </w:p>
    <w:p w14:paraId="5606BA26" w14:textId="77777777" w:rsidR="004766A4" w:rsidRPr="004766A4" w:rsidRDefault="004766A4" w:rsidP="004766A4">
      <w:pPr>
        <w:rPr>
          <w:szCs w:val="20"/>
        </w:rPr>
      </w:pPr>
    </w:p>
    <w:p w14:paraId="5B2033F9" w14:textId="77777777" w:rsidR="000A15E7" w:rsidRPr="004766A4" w:rsidRDefault="000A15E7" w:rsidP="004766A4">
      <w:pPr>
        <w:rPr>
          <w:szCs w:val="20"/>
        </w:rPr>
      </w:pPr>
      <w:r w:rsidRPr="004766A4">
        <w:rPr>
          <w:szCs w:val="20"/>
        </w:rPr>
        <w:t xml:space="preserve">It is important for retailers to develop and implement a loss prevention strategy for their stores because billions of Rands (Dollars/Pounds, etc.) are lost worldwide every year through shrinkage and loss. </w:t>
      </w:r>
    </w:p>
    <w:p w14:paraId="7D76AE12" w14:textId="77777777" w:rsidR="004766A4" w:rsidRPr="004766A4" w:rsidRDefault="004766A4" w:rsidP="004766A4">
      <w:pPr>
        <w:rPr>
          <w:szCs w:val="20"/>
        </w:rPr>
      </w:pPr>
    </w:p>
    <w:p w14:paraId="4D00E7D7" w14:textId="77777777" w:rsidR="000A15E7" w:rsidRPr="004766A4" w:rsidRDefault="000A15E7" w:rsidP="004766A4">
      <w:pPr>
        <w:rPr>
          <w:szCs w:val="20"/>
          <w:lang w:val="en-ZA"/>
        </w:rPr>
      </w:pPr>
      <w:r w:rsidRPr="004766A4">
        <w:rPr>
          <w:szCs w:val="20"/>
          <w:lang w:val="en-ZA"/>
        </w:rPr>
        <w:t xml:space="preserve">The terms </w:t>
      </w:r>
      <w:r w:rsidRPr="004766A4">
        <w:rPr>
          <w:b/>
          <w:bCs/>
          <w:i/>
          <w:iCs/>
          <w:szCs w:val="20"/>
          <w:lang w:val="en-ZA"/>
        </w:rPr>
        <w:t>shrinkage</w:t>
      </w:r>
      <w:r w:rsidRPr="004766A4">
        <w:rPr>
          <w:szCs w:val="20"/>
          <w:lang w:val="en-ZA"/>
        </w:rPr>
        <w:t xml:space="preserve"> and </w:t>
      </w:r>
      <w:r w:rsidRPr="004766A4">
        <w:rPr>
          <w:b/>
          <w:bCs/>
          <w:i/>
          <w:iCs/>
          <w:szCs w:val="20"/>
          <w:lang w:val="en-ZA"/>
        </w:rPr>
        <w:t>losses</w:t>
      </w:r>
      <w:r w:rsidRPr="004766A4">
        <w:rPr>
          <w:szCs w:val="20"/>
          <w:lang w:val="en-ZA"/>
        </w:rPr>
        <w:t xml:space="preserve"> are often used interchangeably; there is no clear distinction between the two in authoritative literature. </w:t>
      </w:r>
    </w:p>
    <w:p w14:paraId="36CB1453" w14:textId="77777777" w:rsidR="004766A4" w:rsidRPr="004766A4" w:rsidRDefault="004766A4" w:rsidP="004766A4">
      <w:pPr>
        <w:rPr>
          <w:szCs w:val="20"/>
          <w:lang w:val="en-ZA"/>
        </w:rPr>
      </w:pPr>
    </w:p>
    <w:p w14:paraId="27D7793D" w14:textId="77777777" w:rsidR="000A15E7" w:rsidRPr="004766A4" w:rsidRDefault="000A15E7" w:rsidP="004766A4">
      <w:pPr>
        <w:spacing w:after="120"/>
        <w:rPr>
          <w:szCs w:val="20"/>
          <w:lang w:val="en-ZA"/>
        </w:rPr>
      </w:pPr>
      <w:r w:rsidRPr="004766A4">
        <w:rPr>
          <w:szCs w:val="20"/>
        </w:rPr>
        <w:t xml:space="preserve">Various definitions exist for the term </w:t>
      </w:r>
      <w:r w:rsidRPr="004766A4">
        <w:rPr>
          <w:b/>
          <w:i/>
          <w:szCs w:val="20"/>
        </w:rPr>
        <w:t>shrinkage and losses</w:t>
      </w:r>
      <w:r w:rsidRPr="004766A4">
        <w:rPr>
          <w:szCs w:val="20"/>
        </w:rPr>
        <w:t>. Examples:</w:t>
      </w:r>
    </w:p>
    <w:p w14:paraId="1052DEC6" w14:textId="77777777" w:rsidR="000A15E7" w:rsidRPr="004766A4" w:rsidRDefault="000A15E7" w:rsidP="002E23EC">
      <w:pPr>
        <w:pStyle w:val="ListParagraph"/>
        <w:numPr>
          <w:ilvl w:val="0"/>
          <w:numId w:val="522"/>
        </w:numPr>
        <w:spacing w:after="120"/>
        <w:contextualSpacing w:val="0"/>
        <w:rPr>
          <w:szCs w:val="20"/>
        </w:rPr>
      </w:pPr>
      <w:r w:rsidRPr="004766A4">
        <w:rPr>
          <w:szCs w:val="20"/>
        </w:rPr>
        <w:t>The variance between theoretical and actual inventories. Losses due to a combination of supplier fraud, process failures, internal theft and external theft. (ECR Europe)</w:t>
      </w:r>
    </w:p>
    <w:p w14:paraId="5638FB97" w14:textId="77777777" w:rsidR="000A15E7" w:rsidRPr="004766A4" w:rsidRDefault="000A15E7" w:rsidP="002E23EC">
      <w:pPr>
        <w:pStyle w:val="ListParagraph"/>
        <w:numPr>
          <w:ilvl w:val="0"/>
          <w:numId w:val="522"/>
        </w:numPr>
        <w:spacing w:after="120"/>
        <w:contextualSpacing w:val="0"/>
        <w:rPr>
          <w:szCs w:val="20"/>
        </w:rPr>
      </w:pPr>
      <w:r w:rsidRPr="004766A4">
        <w:rPr>
          <w:szCs w:val="20"/>
        </w:rPr>
        <w:t>Inventory losses through theft, damage, mis-measurement and paper work errors realised after a physical inventory that shows a difference between the recorded accounting value of inventory from purchases and receipt of goods and the value of the physical inventory on hand as a percentage of sales for the period. (Deloitte)</w:t>
      </w:r>
    </w:p>
    <w:p w14:paraId="6318A965" w14:textId="77777777" w:rsidR="000A15E7" w:rsidRPr="004766A4" w:rsidRDefault="000A15E7" w:rsidP="002E23EC">
      <w:pPr>
        <w:pStyle w:val="ListParagraph"/>
        <w:numPr>
          <w:ilvl w:val="0"/>
          <w:numId w:val="522"/>
        </w:numPr>
        <w:contextualSpacing w:val="0"/>
        <w:rPr>
          <w:rStyle w:val="content"/>
          <w:szCs w:val="20"/>
          <w:lang w:val="en-ZA"/>
        </w:rPr>
      </w:pPr>
      <w:r w:rsidRPr="004766A4">
        <w:rPr>
          <w:rStyle w:val="content"/>
          <w:szCs w:val="20"/>
        </w:rPr>
        <w:t xml:space="preserve">The loss of products from </w:t>
      </w:r>
      <w:r w:rsidRPr="004766A4">
        <w:rPr>
          <w:szCs w:val="20"/>
        </w:rPr>
        <w:t xml:space="preserve">inventory </w:t>
      </w:r>
      <w:r w:rsidRPr="004766A4">
        <w:rPr>
          <w:rStyle w:val="content"/>
          <w:szCs w:val="20"/>
        </w:rPr>
        <w:t xml:space="preserve">due to shoplifting by customers, employee theft, damaged and spoiled products that are thrown away, and errors in recording the purchase and sale of products. A business should make a physical count and inspection of its </w:t>
      </w:r>
      <w:r w:rsidRPr="004766A4">
        <w:rPr>
          <w:rStyle w:val="content"/>
          <w:bCs/>
          <w:szCs w:val="20"/>
        </w:rPr>
        <w:t>inventory</w:t>
      </w:r>
      <w:r w:rsidRPr="004766A4">
        <w:rPr>
          <w:rStyle w:val="content"/>
          <w:szCs w:val="20"/>
        </w:rPr>
        <w:t xml:space="preserve"> to determine this loss.</w:t>
      </w:r>
      <w:r w:rsidR="005A3093" w:rsidRPr="005A3093">
        <w:rPr>
          <w:rStyle w:val="content"/>
          <w:szCs w:val="20"/>
          <w:vertAlign w:val="superscript"/>
        </w:rPr>
        <w:t>i</w:t>
      </w:r>
    </w:p>
    <w:p w14:paraId="442763DA" w14:textId="77777777" w:rsidR="004766A4" w:rsidRDefault="004766A4" w:rsidP="004766A4">
      <w:pPr>
        <w:rPr>
          <w:szCs w:val="20"/>
          <w:lang w:val="en-ZA"/>
        </w:rPr>
      </w:pPr>
    </w:p>
    <w:p w14:paraId="362E8C12" w14:textId="77777777" w:rsidR="003069DE" w:rsidRDefault="003069DE" w:rsidP="004766A4">
      <w:pPr>
        <w:rPr>
          <w:szCs w:val="20"/>
          <w:lang w:val="en-ZA"/>
        </w:rPr>
      </w:pPr>
    </w:p>
    <w:p w14:paraId="32C05B44" w14:textId="77777777" w:rsidR="003069DE" w:rsidRDefault="003069DE" w:rsidP="004766A4">
      <w:pPr>
        <w:rPr>
          <w:szCs w:val="20"/>
          <w:lang w:val="en-ZA"/>
        </w:rPr>
      </w:pPr>
    </w:p>
    <w:p w14:paraId="187A198B" w14:textId="77777777" w:rsidR="000A15E7" w:rsidRPr="004766A4" w:rsidRDefault="000A15E7" w:rsidP="004766A4">
      <w:pPr>
        <w:spacing w:after="120"/>
        <w:rPr>
          <w:szCs w:val="20"/>
          <w:lang w:val="en-ZA"/>
        </w:rPr>
      </w:pPr>
      <w:r w:rsidRPr="004766A4">
        <w:rPr>
          <w:szCs w:val="20"/>
          <w:lang w:val="en-ZA"/>
        </w:rPr>
        <w:t>The most common causes of shrinkage and losses include:</w:t>
      </w:r>
    </w:p>
    <w:p w14:paraId="1F32BB2C" w14:textId="77777777" w:rsidR="000A15E7" w:rsidRPr="004766A4" w:rsidRDefault="000A15E7" w:rsidP="002E23EC">
      <w:pPr>
        <w:pStyle w:val="ListParagraph"/>
        <w:numPr>
          <w:ilvl w:val="0"/>
          <w:numId w:val="522"/>
        </w:numPr>
        <w:spacing w:after="120"/>
        <w:contextualSpacing w:val="0"/>
        <w:rPr>
          <w:szCs w:val="20"/>
          <w:lang w:eastAsia="en-GB"/>
        </w:rPr>
      </w:pPr>
      <w:r w:rsidRPr="004766A4">
        <w:rPr>
          <w:szCs w:val="20"/>
          <w:lang w:eastAsia="en-GB"/>
        </w:rPr>
        <w:t>Shoplifting</w:t>
      </w:r>
    </w:p>
    <w:p w14:paraId="78433A02" w14:textId="77777777" w:rsidR="000A15E7" w:rsidRPr="004766A4" w:rsidRDefault="000A15E7" w:rsidP="002E23EC">
      <w:pPr>
        <w:pStyle w:val="ListParagraph"/>
        <w:numPr>
          <w:ilvl w:val="0"/>
          <w:numId w:val="522"/>
        </w:numPr>
        <w:spacing w:after="120"/>
        <w:contextualSpacing w:val="0"/>
        <w:rPr>
          <w:szCs w:val="20"/>
          <w:lang w:eastAsia="en-GB"/>
        </w:rPr>
      </w:pPr>
      <w:r w:rsidRPr="004766A4">
        <w:rPr>
          <w:szCs w:val="20"/>
          <w:lang w:eastAsia="en-GB"/>
        </w:rPr>
        <w:t>Return fraud</w:t>
      </w:r>
    </w:p>
    <w:p w14:paraId="46155351" w14:textId="77777777" w:rsidR="000A15E7" w:rsidRPr="004766A4" w:rsidRDefault="000A15E7" w:rsidP="002E23EC">
      <w:pPr>
        <w:pStyle w:val="ListParagraph"/>
        <w:numPr>
          <w:ilvl w:val="0"/>
          <w:numId w:val="522"/>
        </w:numPr>
        <w:spacing w:after="120"/>
        <w:contextualSpacing w:val="0"/>
        <w:rPr>
          <w:szCs w:val="20"/>
          <w:lang w:val="en-ZA"/>
        </w:rPr>
      </w:pPr>
      <w:r w:rsidRPr="004766A4">
        <w:rPr>
          <w:szCs w:val="20"/>
          <w:lang w:eastAsia="en-GB"/>
        </w:rPr>
        <w:t>Employee theft</w:t>
      </w:r>
    </w:p>
    <w:p w14:paraId="3B2A162E" w14:textId="77777777" w:rsidR="000A15E7" w:rsidRPr="004766A4" w:rsidRDefault="000A15E7" w:rsidP="002E23EC">
      <w:pPr>
        <w:pStyle w:val="ListParagraph"/>
        <w:numPr>
          <w:ilvl w:val="0"/>
          <w:numId w:val="522"/>
        </w:numPr>
        <w:contextualSpacing w:val="0"/>
        <w:rPr>
          <w:szCs w:val="20"/>
          <w:lang w:val="en-ZA"/>
        </w:rPr>
      </w:pPr>
      <w:r w:rsidRPr="004766A4">
        <w:rPr>
          <w:szCs w:val="20"/>
          <w:lang w:eastAsia="en-GB"/>
        </w:rPr>
        <w:t>Supplier fraud</w:t>
      </w:r>
    </w:p>
    <w:p w14:paraId="58A1AEB0" w14:textId="77777777" w:rsidR="000A15E7" w:rsidRDefault="000A15E7" w:rsidP="000A15E7">
      <w:pPr>
        <w:rPr>
          <w:lang w:val="en-ZA"/>
        </w:rPr>
      </w:pPr>
    </w:p>
    <w:p w14:paraId="4DB776D2" w14:textId="77777777" w:rsidR="000A15E7" w:rsidRDefault="000A15E7" w:rsidP="000A15E7">
      <w:pPr>
        <w:pStyle w:val="Heading3"/>
        <w:rPr>
          <w:lang w:val="en-ZA"/>
        </w:rPr>
      </w:pPr>
      <w:bookmarkStart w:id="1643" w:name="_Toc39528527"/>
      <w:bookmarkStart w:id="1644" w:name="_Toc46937306"/>
      <w:r>
        <w:rPr>
          <w:lang w:val="en-ZA"/>
        </w:rPr>
        <w:t>3.1.2</w:t>
      </w:r>
      <w:r>
        <w:rPr>
          <w:lang w:val="en-ZA"/>
        </w:rPr>
        <w:tab/>
        <w:t>Risks for shrinkage and loss</w:t>
      </w:r>
      <w:bookmarkEnd w:id="1643"/>
      <w:bookmarkEnd w:id="1644"/>
    </w:p>
    <w:p w14:paraId="12562AD0" w14:textId="77777777" w:rsidR="004766A4" w:rsidRDefault="004766A4" w:rsidP="004766A4"/>
    <w:p w14:paraId="0EB51CD8" w14:textId="77777777" w:rsidR="000A15E7" w:rsidRDefault="000A15E7" w:rsidP="004766A4">
      <w:pPr>
        <w:spacing w:after="120"/>
      </w:pPr>
      <w:r>
        <w:t>There are several risks in the supply chain, including the following risks in supply chain processes:</w:t>
      </w:r>
    </w:p>
    <w:p w14:paraId="5520558C" w14:textId="77777777" w:rsidR="000A15E7" w:rsidRDefault="000A15E7" w:rsidP="002E23EC">
      <w:pPr>
        <w:pStyle w:val="Bullet1"/>
        <w:numPr>
          <w:ilvl w:val="0"/>
          <w:numId w:val="524"/>
        </w:numPr>
        <w:spacing w:after="120"/>
      </w:pPr>
      <w:r w:rsidRPr="00AD1603">
        <w:rPr>
          <w:b/>
          <w:i/>
        </w:rPr>
        <w:t>Insufficient security</w:t>
      </w:r>
      <w:r>
        <w:t xml:space="preserve">, </w:t>
      </w:r>
      <w:r w:rsidRPr="00AD075A">
        <w:rPr>
          <w:b/>
          <w:i/>
        </w:rPr>
        <w:t>supervision or access control</w:t>
      </w:r>
    </w:p>
    <w:p w14:paraId="547EB5D9" w14:textId="77777777" w:rsidR="000A15E7" w:rsidRDefault="000A15E7" w:rsidP="002E23EC">
      <w:pPr>
        <w:pStyle w:val="Bullet1"/>
        <w:numPr>
          <w:ilvl w:val="0"/>
          <w:numId w:val="524"/>
        </w:numPr>
        <w:spacing w:after="120"/>
      </w:pPr>
      <w:r w:rsidRPr="00AD1603">
        <w:rPr>
          <w:b/>
          <w:i/>
        </w:rPr>
        <w:t>Incorrect procedures</w:t>
      </w:r>
      <w:r>
        <w:t xml:space="preserve">, for example not immediately moving frozen food or highly perishable products such as milk and ice cream to the correct storage or display area; stacking stock incorrectly for example placing heavy boxes on top of lighter boxes with vulnerable products such as potato crisps </w:t>
      </w:r>
    </w:p>
    <w:p w14:paraId="1C132571" w14:textId="77777777" w:rsidR="000A15E7" w:rsidRDefault="000A15E7" w:rsidP="002E23EC">
      <w:pPr>
        <w:pStyle w:val="Bullet1"/>
        <w:numPr>
          <w:ilvl w:val="0"/>
          <w:numId w:val="524"/>
        </w:numPr>
      </w:pPr>
      <w:r w:rsidRPr="00AD1603">
        <w:rPr>
          <w:b/>
          <w:i/>
        </w:rPr>
        <w:t>Administrative error</w:t>
      </w:r>
      <w:r>
        <w:t>, for example when capturing stock or recording transactions at the point of sale</w:t>
      </w:r>
    </w:p>
    <w:p w14:paraId="25903133" w14:textId="77777777" w:rsidR="000A15E7" w:rsidRDefault="000A15E7" w:rsidP="004766A4">
      <w:pPr>
        <w:rPr>
          <w:lang w:val="en-ZA"/>
        </w:rPr>
      </w:pPr>
    </w:p>
    <w:p w14:paraId="27BC4081" w14:textId="77777777" w:rsidR="003069DE" w:rsidRDefault="003069DE" w:rsidP="004766A4">
      <w:pPr>
        <w:rPr>
          <w:lang w:val="en-ZA"/>
        </w:rPr>
      </w:pPr>
    </w:p>
    <w:p w14:paraId="7C035992" w14:textId="77777777" w:rsidR="003069DE" w:rsidRPr="009D48B7" w:rsidRDefault="003069DE" w:rsidP="004766A4">
      <w:pPr>
        <w:rPr>
          <w:lang w:val="en-ZA"/>
        </w:rPr>
      </w:pPr>
    </w:p>
    <w:p w14:paraId="27902589" w14:textId="77777777" w:rsidR="000A15E7" w:rsidRDefault="000A15E7" w:rsidP="000A15E7">
      <w:pPr>
        <w:pStyle w:val="Heading2"/>
      </w:pPr>
      <w:bookmarkStart w:id="1645" w:name="_Toc39528528"/>
      <w:bookmarkStart w:id="1646" w:name="_Toc46937307"/>
      <w:r>
        <w:t>3.2</w:t>
      </w:r>
      <w:r>
        <w:tab/>
        <w:t>The impact of shrinkage and losses in retail</w:t>
      </w:r>
      <w:bookmarkEnd w:id="1645"/>
      <w:bookmarkEnd w:id="1646"/>
    </w:p>
    <w:p w14:paraId="5FFCB709" w14:textId="77777777" w:rsidR="000A15E7" w:rsidRDefault="000A15E7" w:rsidP="000A15E7">
      <w:r>
        <w:t>Shrinkage has several impacts on the chain store. The first impact is direct loss of revenue but this has a domino effect.</w:t>
      </w:r>
    </w:p>
    <w:p w14:paraId="7D06ABEF" w14:textId="77777777" w:rsidR="004766A4" w:rsidRDefault="004766A4" w:rsidP="000A15E7"/>
    <w:p w14:paraId="03FEDD99" w14:textId="77777777" w:rsidR="000A15E7" w:rsidRDefault="000A15E7" w:rsidP="004766A4">
      <w:pPr>
        <w:jc w:val="center"/>
      </w:pPr>
      <w:r w:rsidRPr="00A74E75">
        <w:rPr>
          <w:noProof/>
        </w:rPr>
        <w:drawing>
          <wp:inline distT="0" distB="0" distL="0" distR="0" wp14:anchorId="7C8F8039" wp14:editId="2836F6AE">
            <wp:extent cx="5731510" cy="2285365"/>
            <wp:effectExtent l="0" t="0" r="2540" b="63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731510" cy="2285365"/>
                    </a:xfrm>
                    <a:prstGeom prst="rect">
                      <a:avLst/>
                    </a:prstGeom>
                    <a:noFill/>
                    <a:ln>
                      <a:noFill/>
                    </a:ln>
                  </pic:spPr>
                </pic:pic>
              </a:graphicData>
            </a:graphic>
          </wp:inline>
        </w:drawing>
      </w:r>
    </w:p>
    <w:p w14:paraId="6387EE1A" w14:textId="77777777" w:rsidR="004766A4" w:rsidRDefault="004766A4" w:rsidP="000A15E7"/>
    <w:p w14:paraId="70C64C23" w14:textId="77777777" w:rsidR="004766A4" w:rsidRDefault="004766A4" w:rsidP="000A15E7"/>
    <w:p w14:paraId="0263BBC0" w14:textId="77777777" w:rsidR="004766A4" w:rsidRDefault="004766A4" w:rsidP="000A15E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77"/>
        <w:gridCol w:w="5604"/>
      </w:tblGrid>
      <w:tr w:rsidR="000A15E7" w14:paraId="4A4F4777" w14:textId="77777777" w:rsidTr="004766A4">
        <w:tc>
          <w:tcPr>
            <w:tcW w:w="3377" w:type="dxa"/>
            <w:shd w:val="clear" w:color="auto" w:fill="7F7F7F" w:themeFill="text1" w:themeFillTint="80"/>
          </w:tcPr>
          <w:p w14:paraId="472670EB" w14:textId="77777777" w:rsidR="000A15E7" w:rsidRPr="00A74E75" w:rsidRDefault="000A15E7" w:rsidP="004766A4">
            <w:pPr>
              <w:rPr>
                <w:b/>
                <w:bCs/>
                <w:color w:val="FFFFFF" w:themeColor="background1"/>
              </w:rPr>
            </w:pPr>
            <w:r w:rsidRPr="00A74E75">
              <w:rPr>
                <w:b/>
                <w:bCs/>
                <w:color w:val="FFFFFF" w:themeColor="background1"/>
              </w:rPr>
              <w:t>Lost revenue</w:t>
            </w:r>
          </w:p>
        </w:tc>
        <w:tc>
          <w:tcPr>
            <w:tcW w:w="5604" w:type="dxa"/>
            <w:shd w:val="clear" w:color="auto" w:fill="D9D9D9" w:themeFill="background1" w:themeFillShade="D9"/>
          </w:tcPr>
          <w:p w14:paraId="28C6BBBF" w14:textId="77777777" w:rsidR="000A15E7" w:rsidRDefault="000A15E7" w:rsidP="004766A4">
            <w:pPr>
              <w:spacing w:after="120"/>
            </w:pPr>
            <w:r>
              <w:t xml:space="preserve">Shrinkage amounts to lost revenue. </w:t>
            </w:r>
          </w:p>
          <w:p w14:paraId="6B1D46BB" w14:textId="77777777" w:rsidR="000A15E7" w:rsidRDefault="000A15E7" w:rsidP="004766A4">
            <w:pPr>
              <w:spacing w:after="120"/>
              <w:rPr>
                <w:rFonts w:ascii="Times New Roman" w:hAnsi="Times New Roman"/>
                <w:szCs w:val="24"/>
              </w:rPr>
            </w:pPr>
            <w:r>
              <w:t xml:space="preserve">Inventory losses have a large impact in the retail industry. It is estimated that shrinkage and losses cost retail around $100 billion, that is around R1,600,000,000 (R1,600 million) a year worldwide. </w:t>
            </w:r>
          </w:p>
          <w:p w14:paraId="5D2F648D" w14:textId="77777777" w:rsidR="000A15E7" w:rsidRDefault="000A15E7" w:rsidP="004766A4">
            <w:pPr>
              <w:spacing w:after="120"/>
            </w:pPr>
            <w:r>
              <w:t xml:space="preserve">For most retailers, those losses account for just under 1.8% of sales. For fashion and accessories retailers, the shrinkage rate can reach as high as 2.43%. </w:t>
            </w:r>
          </w:p>
          <w:p w14:paraId="7E314F5C" w14:textId="77777777" w:rsidR="000A15E7" w:rsidRDefault="000A15E7" w:rsidP="004766A4">
            <w:pPr>
              <w:spacing w:after="120"/>
            </w:pPr>
            <w:r>
              <w:t>Figures for South Africa are not available, but it is reported in North America that shrinkage is caused primarily from theft, both from employees and non-employees. The graph below indicates that employee theft accounts for almost 43% of all losses, followed by external (customer) theft which stands at 37.4%</w:t>
            </w:r>
            <w:r w:rsidR="005A3093" w:rsidRPr="005A3093">
              <w:rPr>
                <w:vertAlign w:val="superscript"/>
              </w:rPr>
              <w:t>ii</w:t>
            </w:r>
          </w:p>
          <w:p w14:paraId="44BE69F8" w14:textId="77777777" w:rsidR="000A15E7" w:rsidRDefault="000A15E7" w:rsidP="004766A4">
            <w:pPr>
              <w:spacing w:after="120"/>
              <w:jc w:val="center"/>
            </w:pPr>
            <w:r>
              <w:rPr>
                <w:noProof/>
              </w:rPr>
              <w:drawing>
                <wp:inline distT="0" distB="0" distL="0" distR="0" wp14:anchorId="5FA2414F" wp14:editId="6EB05434">
                  <wp:extent cx="2839983" cy="2573734"/>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2877628" cy="2607850"/>
                          </a:xfrm>
                          <a:prstGeom prst="rect">
                            <a:avLst/>
                          </a:prstGeom>
                        </pic:spPr>
                      </pic:pic>
                    </a:graphicData>
                  </a:graphic>
                </wp:inline>
              </w:drawing>
            </w:r>
          </w:p>
          <w:p w14:paraId="57F41826" w14:textId="77777777" w:rsidR="000A15E7" w:rsidRDefault="000A15E7" w:rsidP="004766A4">
            <w:pPr>
              <w:jc w:val="left"/>
            </w:pPr>
            <w:r>
              <w:t>However, other causes include vendor and supplier fraud, process and accounting errors, pricing mistakes and ineffective inventory management, as shown in the graph. </w:t>
            </w:r>
          </w:p>
        </w:tc>
      </w:tr>
      <w:tr w:rsidR="000A15E7" w14:paraId="406CD339" w14:textId="77777777" w:rsidTr="004766A4">
        <w:tc>
          <w:tcPr>
            <w:tcW w:w="3377" w:type="dxa"/>
            <w:shd w:val="clear" w:color="auto" w:fill="7F7F7F" w:themeFill="text1" w:themeFillTint="80"/>
          </w:tcPr>
          <w:p w14:paraId="5E757C04" w14:textId="77777777" w:rsidR="000A15E7" w:rsidRPr="00A74E75" w:rsidRDefault="000A15E7" w:rsidP="004766A4">
            <w:pPr>
              <w:rPr>
                <w:b/>
                <w:bCs/>
                <w:color w:val="FFFFFF" w:themeColor="background1"/>
              </w:rPr>
            </w:pPr>
            <w:r>
              <w:rPr>
                <w:b/>
                <w:bCs/>
                <w:color w:val="FFFFFF" w:themeColor="background1"/>
              </w:rPr>
              <w:t>Decreased purchasing capacity</w:t>
            </w:r>
          </w:p>
        </w:tc>
        <w:tc>
          <w:tcPr>
            <w:tcW w:w="5604" w:type="dxa"/>
            <w:shd w:val="clear" w:color="auto" w:fill="D9D9D9" w:themeFill="background1" w:themeFillShade="D9"/>
          </w:tcPr>
          <w:p w14:paraId="5C2392D9" w14:textId="77777777" w:rsidR="000A15E7" w:rsidRDefault="000A15E7" w:rsidP="004766A4">
            <w:pPr>
              <w:spacing w:after="120"/>
            </w:pPr>
            <w:r>
              <w:t>Lower revenue causes decreased purchasing capacity.</w:t>
            </w:r>
          </w:p>
          <w:p w14:paraId="5BC5702A" w14:textId="77777777" w:rsidR="000A15E7" w:rsidRDefault="000A15E7" w:rsidP="004766A4">
            <w:r>
              <w:t>This may result in stockouts, leading, in turn, to lost selling opportunities, dissatisfied customers and loss of customers.</w:t>
            </w:r>
          </w:p>
        </w:tc>
      </w:tr>
    </w:tbl>
    <w:p w14:paraId="29F014FD" w14:textId="77777777" w:rsidR="004766A4" w:rsidRDefault="004766A4"/>
    <w:p w14:paraId="7A61FB3C" w14:textId="77777777" w:rsidR="004766A4" w:rsidRDefault="004766A4"/>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77"/>
        <w:gridCol w:w="5604"/>
      </w:tblGrid>
      <w:tr w:rsidR="000A15E7" w14:paraId="6ED4CDB7" w14:textId="77777777" w:rsidTr="004766A4">
        <w:tc>
          <w:tcPr>
            <w:tcW w:w="3377" w:type="dxa"/>
            <w:shd w:val="clear" w:color="auto" w:fill="7F7F7F" w:themeFill="text1" w:themeFillTint="80"/>
          </w:tcPr>
          <w:p w14:paraId="1BF01806" w14:textId="77777777" w:rsidR="000A15E7" w:rsidRPr="00A74E75" w:rsidRDefault="000A15E7" w:rsidP="004766A4">
            <w:pPr>
              <w:rPr>
                <w:b/>
                <w:bCs/>
                <w:color w:val="FFFFFF" w:themeColor="background1"/>
              </w:rPr>
            </w:pPr>
            <w:r>
              <w:rPr>
                <w:b/>
                <w:bCs/>
                <w:color w:val="FFFFFF" w:themeColor="background1"/>
              </w:rPr>
              <w:t>Lost profitability</w:t>
            </w:r>
          </w:p>
        </w:tc>
        <w:tc>
          <w:tcPr>
            <w:tcW w:w="5604" w:type="dxa"/>
            <w:shd w:val="clear" w:color="auto" w:fill="D9D9D9" w:themeFill="background1" w:themeFillShade="D9"/>
          </w:tcPr>
          <w:p w14:paraId="64D64EF5" w14:textId="77777777" w:rsidR="000A15E7" w:rsidRDefault="000A15E7" w:rsidP="004766A4">
            <w:pPr>
              <w:spacing w:after="120"/>
            </w:pPr>
            <w:r>
              <w:t xml:space="preserve">Profit margins in retail are “razor thin” because of very strong competition. </w:t>
            </w:r>
          </w:p>
          <w:p w14:paraId="0C9FF05D" w14:textId="77777777" w:rsidR="000A15E7" w:rsidRDefault="000A15E7" w:rsidP="004766A4">
            <w:r>
              <w:t>Any losses impact on profitability.</w:t>
            </w:r>
          </w:p>
        </w:tc>
      </w:tr>
      <w:tr w:rsidR="000A15E7" w14:paraId="5EC9D0D8" w14:textId="77777777" w:rsidTr="004766A4">
        <w:tc>
          <w:tcPr>
            <w:tcW w:w="3377" w:type="dxa"/>
            <w:shd w:val="clear" w:color="auto" w:fill="7F7F7F" w:themeFill="text1" w:themeFillTint="80"/>
          </w:tcPr>
          <w:p w14:paraId="74E4CC94" w14:textId="77777777" w:rsidR="000A15E7" w:rsidRPr="00A74E75" w:rsidRDefault="000A15E7" w:rsidP="004766A4">
            <w:pPr>
              <w:rPr>
                <w:b/>
                <w:bCs/>
                <w:color w:val="FFFFFF" w:themeColor="background1"/>
              </w:rPr>
            </w:pPr>
            <w:r>
              <w:rPr>
                <w:b/>
                <w:bCs/>
                <w:color w:val="FFFFFF" w:themeColor="background1"/>
              </w:rPr>
              <w:t>Lower value for shareholders</w:t>
            </w:r>
          </w:p>
        </w:tc>
        <w:tc>
          <w:tcPr>
            <w:tcW w:w="5604" w:type="dxa"/>
            <w:shd w:val="clear" w:color="auto" w:fill="D9D9D9" w:themeFill="background1" w:themeFillShade="D9"/>
          </w:tcPr>
          <w:p w14:paraId="08894793" w14:textId="77777777" w:rsidR="000A15E7" w:rsidRDefault="000A15E7" w:rsidP="004766A4">
            <w:pPr>
              <w:spacing w:after="120"/>
            </w:pPr>
            <w:r>
              <w:t>Shrinkage is reported on financial statements which must, in the case of companies listed on the stock exchange, be published and distributed to all shareholders.</w:t>
            </w:r>
          </w:p>
          <w:p w14:paraId="158B84FB" w14:textId="77777777" w:rsidR="000A15E7" w:rsidRDefault="000A15E7" w:rsidP="004766A4">
            <w:pPr>
              <w:spacing w:after="120"/>
            </w:pPr>
            <w:r>
              <w:t xml:space="preserve">Over time, shrinkage erodes revenue and profitability, leading to lower returns for shareholders in the company. </w:t>
            </w:r>
          </w:p>
          <w:p w14:paraId="24795BF7" w14:textId="77777777" w:rsidR="000A15E7" w:rsidRDefault="000A15E7" w:rsidP="004766A4">
            <w:r>
              <w:t>Shrinkage and loss may also cause the company’s shares to drop in value.</w:t>
            </w:r>
          </w:p>
        </w:tc>
      </w:tr>
    </w:tbl>
    <w:p w14:paraId="7F5DDE8F" w14:textId="77777777" w:rsidR="000A15E7" w:rsidRDefault="000A15E7" w:rsidP="000A15E7"/>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5CEA6505" w14:textId="77777777" w:rsidTr="004766A4">
        <w:tc>
          <w:tcPr>
            <w:tcW w:w="1408" w:type="dxa"/>
            <w:shd w:val="clear" w:color="auto" w:fill="auto"/>
          </w:tcPr>
          <w:p w14:paraId="4F3009F6" w14:textId="77777777" w:rsidR="004766A4" w:rsidRPr="000E03FD" w:rsidRDefault="004766A4" w:rsidP="004766A4">
            <w:pPr>
              <w:jc w:val="center"/>
              <w:rPr>
                <w:lang w:val="en-US"/>
              </w:rPr>
            </w:pPr>
            <w:r>
              <w:rPr>
                <w:noProof/>
                <w:lang w:val="en-US"/>
              </w:rPr>
              <w:drawing>
                <wp:inline distT="0" distB="0" distL="0" distR="0" wp14:anchorId="7D9B4D4B" wp14:editId="49F12092">
                  <wp:extent cx="468000" cy="468000"/>
                  <wp:effectExtent l="0" t="0" r="8255" b="8255"/>
                  <wp:docPr id="1299" name="Picture 12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0FAFF82" w14:textId="77777777" w:rsidR="000A15E7" w:rsidRDefault="000A15E7" w:rsidP="004766A4">
            <w:pPr>
              <w:spacing w:after="120"/>
              <w:rPr>
                <w:lang w:val="en-US"/>
              </w:rPr>
            </w:pPr>
            <w:r>
              <w:rPr>
                <w:lang w:val="en-US"/>
              </w:rPr>
              <w:t xml:space="preserve">What is the impact of shrinkage and loss on the store you manage? </w:t>
            </w:r>
          </w:p>
          <w:p w14:paraId="3828C93C" w14:textId="77777777" w:rsidR="000A15E7" w:rsidRDefault="000A15E7" w:rsidP="004766A4">
            <w:pPr>
              <w:spacing w:after="120"/>
              <w:rPr>
                <w:lang w:val="en-US"/>
              </w:rPr>
            </w:pPr>
            <w:r>
              <w:rPr>
                <w:lang w:val="en-US"/>
              </w:rPr>
              <w:t xml:space="preserve">Do you know what the shrinkage and loss figures for the store are in Rands? </w:t>
            </w:r>
          </w:p>
          <w:p w14:paraId="0FBCE6AE" w14:textId="77777777" w:rsidR="000A15E7" w:rsidRPr="000E03FD" w:rsidRDefault="000A15E7" w:rsidP="004766A4">
            <w:pPr>
              <w:rPr>
                <w:lang w:val="en-US"/>
              </w:rPr>
            </w:pPr>
            <w:r>
              <w:rPr>
                <w:lang w:val="en-US"/>
              </w:rPr>
              <w:t>What percentage is it?</w:t>
            </w:r>
          </w:p>
        </w:tc>
      </w:tr>
    </w:tbl>
    <w:p w14:paraId="2732596B" w14:textId="77777777" w:rsidR="004766A4" w:rsidRDefault="004766A4" w:rsidP="004766A4">
      <w:bookmarkStart w:id="1647" w:name="_Toc39528529"/>
    </w:p>
    <w:p w14:paraId="519D273A" w14:textId="77777777" w:rsidR="003069DE" w:rsidRDefault="003069DE" w:rsidP="004766A4"/>
    <w:p w14:paraId="14F6AF3E" w14:textId="77777777" w:rsidR="000A15E7" w:rsidRDefault="000A15E7" w:rsidP="000A15E7">
      <w:pPr>
        <w:pStyle w:val="Heading2"/>
      </w:pPr>
      <w:bookmarkStart w:id="1648" w:name="_Toc46937308"/>
      <w:r>
        <w:t>3.3</w:t>
      </w:r>
      <w:r>
        <w:tab/>
        <w:t>Types of shrinkage and losses in retail</w:t>
      </w:r>
      <w:bookmarkEnd w:id="1647"/>
      <w:bookmarkEnd w:id="164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0A15E7" w14:paraId="0F8E4E42" w14:textId="77777777" w:rsidTr="004766A4">
        <w:tc>
          <w:tcPr>
            <w:tcW w:w="2962" w:type="dxa"/>
            <w:shd w:val="clear" w:color="auto" w:fill="7F7F7F" w:themeFill="text1" w:themeFillTint="80"/>
          </w:tcPr>
          <w:p w14:paraId="56ADA8D3" w14:textId="77777777" w:rsidR="000A15E7" w:rsidRPr="004026A9" w:rsidRDefault="000A15E7" w:rsidP="004766A4">
            <w:pPr>
              <w:jc w:val="left"/>
              <w:rPr>
                <w:b/>
                <w:bCs/>
                <w:color w:val="FFFFFF" w:themeColor="background1"/>
              </w:rPr>
            </w:pPr>
            <w:r w:rsidRPr="004026A9">
              <w:rPr>
                <w:b/>
                <w:bCs/>
                <w:color w:val="FFFFFF" w:themeColor="background1"/>
              </w:rPr>
              <w:t>Employee theft</w:t>
            </w:r>
          </w:p>
        </w:tc>
        <w:tc>
          <w:tcPr>
            <w:tcW w:w="6034" w:type="dxa"/>
            <w:shd w:val="clear" w:color="auto" w:fill="D9D9D9" w:themeFill="background1" w:themeFillShade="D9"/>
          </w:tcPr>
          <w:p w14:paraId="5F32958B" w14:textId="77777777" w:rsidR="000A15E7" w:rsidRDefault="000A15E7" w:rsidP="004766A4">
            <w:pPr>
              <w:spacing w:after="120"/>
            </w:pPr>
            <w:r>
              <w:t xml:space="preserve">In retail, theft is defined as taking an item that has not been paid for. </w:t>
            </w:r>
          </w:p>
          <w:p w14:paraId="329FEF1B" w14:textId="77777777" w:rsidR="000A15E7" w:rsidRDefault="000A15E7" w:rsidP="004766A4">
            <w:pPr>
              <w:spacing w:after="120"/>
            </w:pPr>
            <w:r>
              <w:t xml:space="preserve">Internal or employee theft is, reportedly, accounting for about half of all retail shrinkage. </w:t>
            </w:r>
          </w:p>
          <w:p w14:paraId="3CA4B115" w14:textId="77777777" w:rsidR="000A15E7" w:rsidRDefault="000A15E7" w:rsidP="004766A4">
            <w:pPr>
              <w:spacing w:after="120"/>
            </w:pPr>
            <w:r>
              <w:t xml:space="preserve">Internal theft incidents occur when staff members steal or misappropriate stock or money. </w:t>
            </w:r>
          </w:p>
          <w:p w14:paraId="152A370B" w14:textId="77777777" w:rsidR="000A15E7" w:rsidRDefault="000A15E7" w:rsidP="004766A4">
            <w:r>
              <w:t>Types of employee theft include fraudulent use of discounts, fraudulent refunds, leaving items out when recording sales, misappropriating credit cards and taking cash from the till.</w:t>
            </w:r>
          </w:p>
        </w:tc>
      </w:tr>
      <w:tr w:rsidR="000A15E7" w14:paraId="541961DD" w14:textId="77777777" w:rsidTr="004766A4">
        <w:tc>
          <w:tcPr>
            <w:tcW w:w="2962" w:type="dxa"/>
            <w:shd w:val="clear" w:color="auto" w:fill="7F7F7F" w:themeFill="text1" w:themeFillTint="80"/>
          </w:tcPr>
          <w:p w14:paraId="615CE25C" w14:textId="77777777" w:rsidR="000A15E7" w:rsidRPr="004026A9" w:rsidRDefault="000A15E7" w:rsidP="004766A4">
            <w:pPr>
              <w:jc w:val="left"/>
              <w:rPr>
                <w:b/>
                <w:bCs/>
                <w:color w:val="FFFFFF" w:themeColor="background1"/>
              </w:rPr>
            </w:pPr>
            <w:r>
              <w:rPr>
                <w:b/>
                <w:bCs/>
                <w:color w:val="FFFFFF" w:themeColor="background1"/>
              </w:rPr>
              <w:t>Shoplifting (external theft)</w:t>
            </w:r>
          </w:p>
        </w:tc>
        <w:tc>
          <w:tcPr>
            <w:tcW w:w="6034" w:type="dxa"/>
            <w:shd w:val="clear" w:color="auto" w:fill="D9D9D9" w:themeFill="background1" w:themeFillShade="D9"/>
          </w:tcPr>
          <w:p w14:paraId="4364DFF4" w14:textId="77777777" w:rsidR="000A15E7" w:rsidRDefault="000A15E7" w:rsidP="004766A4">
            <w:pPr>
              <w:spacing w:after="120"/>
            </w:pPr>
            <w:r>
              <w:t xml:space="preserve">Shoplifting includes both straightforward shoplifters who steal items and more complex schemes like returning stolen items for store credit or even cash. </w:t>
            </w:r>
          </w:p>
          <w:p w14:paraId="0FF06923" w14:textId="77777777" w:rsidR="000A15E7" w:rsidRDefault="000A15E7" w:rsidP="004766A4">
            <w:pPr>
              <w:spacing w:after="120"/>
            </w:pPr>
            <w:r>
              <w:t>Shoplifting is one of the leading causes of shrinkage and losses, as explained earlier.</w:t>
            </w:r>
          </w:p>
          <w:p w14:paraId="14FE20DC" w14:textId="77777777" w:rsidR="000A15E7" w:rsidRPr="00006094" w:rsidRDefault="000A15E7" w:rsidP="004766A4">
            <w:pPr>
              <w:spacing w:after="120"/>
            </w:pPr>
            <w:r w:rsidRPr="00006094">
              <w:t>Customer theft occurs through concealment, altering or swapping price tags, or transfer from one container to another. Customers may also attempt to return stolen goods or imitation designer products to receive cash.</w:t>
            </w:r>
          </w:p>
          <w:p w14:paraId="743F53C9" w14:textId="77777777" w:rsidR="000A15E7" w:rsidRDefault="000A15E7" w:rsidP="004766A4">
            <w:pPr>
              <w:spacing w:after="120"/>
            </w:pPr>
            <w:r>
              <w:t xml:space="preserve">Shoplifting can be planned or spontaneous. </w:t>
            </w:r>
          </w:p>
          <w:p w14:paraId="3C7E4B3E" w14:textId="77777777" w:rsidR="000A15E7" w:rsidRDefault="000A15E7" w:rsidP="004766A4">
            <w:r>
              <w:t>Organised Retail Crime (OCR), on the other hand, is a planned form of theft involving two or more participants. </w:t>
            </w:r>
          </w:p>
        </w:tc>
      </w:tr>
      <w:tr w:rsidR="000A15E7" w14:paraId="124E0356" w14:textId="77777777" w:rsidTr="004766A4">
        <w:tc>
          <w:tcPr>
            <w:tcW w:w="2962" w:type="dxa"/>
            <w:shd w:val="clear" w:color="auto" w:fill="7F7F7F" w:themeFill="text1" w:themeFillTint="80"/>
          </w:tcPr>
          <w:p w14:paraId="6CCC3B0B" w14:textId="77777777" w:rsidR="000A15E7" w:rsidRPr="004026A9" w:rsidRDefault="000A15E7" w:rsidP="004766A4">
            <w:pPr>
              <w:jc w:val="left"/>
              <w:rPr>
                <w:b/>
                <w:bCs/>
                <w:color w:val="FFFFFF" w:themeColor="background1"/>
              </w:rPr>
            </w:pPr>
            <w:r>
              <w:rPr>
                <w:b/>
                <w:bCs/>
                <w:color w:val="FFFFFF" w:themeColor="background1"/>
              </w:rPr>
              <w:t>Vendor fraud</w:t>
            </w:r>
          </w:p>
        </w:tc>
        <w:tc>
          <w:tcPr>
            <w:tcW w:w="6034" w:type="dxa"/>
            <w:shd w:val="clear" w:color="auto" w:fill="D9D9D9" w:themeFill="background1" w:themeFillShade="D9"/>
          </w:tcPr>
          <w:p w14:paraId="7201F414" w14:textId="77777777" w:rsidR="000A15E7" w:rsidRDefault="000A15E7" w:rsidP="004766A4">
            <w:pPr>
              <w:spacing w:after="120"/>
            </w:pPr>
            <w:r w:rsidRPr="00006094">
              <w:t xml:space="preserve">A small percentage of shrink is due to vendor fraud. </w:t>
            </w:r>
          </w:p>
          <w:p w14:paraId="4FFD906F" w14:textId="77777777" w:rsidR="000A15E7" w:rsidRPr="00006094" w:rsidRDefault="000A15E7" w:rsidP="004766A4">
            <w:pPr>
              <w:spacing w:after="120"/>
            </w:pPr>
            <w:r w:rsidRPr="00006094">
              <w:t>Retailers report that most vendor fraud occurs when outside vendors come into a store to stock inventory</w:t>
            </w:r>
            <w:r>
              <w:t>, or during delivery processes.</w:t>
            </w:r>
          </w:p>
          <w:p w14:paraId="4D9AE530" w14:textId="77777777" w:rsidR="000A15E7" w:rsidRDefault="000A15E7" w:rsidP="004766A4">
            <w:pPr>
              <w:spacing w:after="120"/>
            </w:pPr>
            <w:r w:rsidRPr="00006094">
              <w:t>For example, convenience store inventories are checked and monitored by the vendor. Whether it</w:t>
            </w:r>
            <w:r>
              <w:t xml:space="preserve"> is </w:t>
            </w:r>
            <w:r w:rsidRPr="00006094">
              <w:t xml:space="preserve">failing to provide as many units as invoiced, or stealing of other products, vendor fraud can cut into </w:t>
            </w:r>
            <w:r>
              <w:t>the bottom line.</w:t>
            </w:r>
          </w:p>
          <w:p w14:paraId="4A574DBC" w14:textId="77777777" w:rsidR="000A15E7" w:rsidRDefault="000A15E7" w:rsidP="004766A4">
            <w:r>
              <w:t>Vendors involved in fraudulent activity may even collude with the business’ employees to help them navigate through the company’s stock receiving controls.  This is called “sweethearting”. Sweet-hearting takes place when the people doing the delivery collaborate with the store’s staff to steal stock and share the “profits”.</w:t>
            </w:r>
          </w:p>
        </w:tc>
      </w:tr>
      <w:tr w:rsidR="000A15E7" w14:paraId="32766B50" w14:textId="77777777" w:rsidTr="004766A4">
        <w:tc>
          <w:tcPr>
            <w:tcW w:w="2962" w:type="dxa"/>
            <w:shd w:val="clear" w:color="auto" w:fill="7F7F7F" w:themeFill="text1" w:themeFillTint="80"/>
          </w:tcPr>
          <w:p w14:paraId="55E2AC25" w14:textId="77777777" w:rsidR="000A15E7" w:rsidRPr="004026A9" w:rsidRDefault="000A15E7" w:rsidP="004766A4">
            <w:pPr>
              <w:rPr>
                <w:b/>
                <w:bCs/>
                <w:color w:val="FFFFFF" w:themeColor="background1"/>
              </w:rPr>
            </w:pPr>
            <w:r>
              <w:rPr>
                <w:b/>
                <w:bCs/>
                <w:color w:val="FFFFFF" w:themeColor="background1"/>
              </w:rPr>
              <w:t xml:space="preserve">Administrative error </w:t>
            </w:r>
          </w:p>
        </w:tc>
        <w:tc>
          <w:tcPr>
            <w:tcW w:w="6034" w:type="dxa"/>
            <w:shd w:val="clear" w:color="auto" w:fill="D9D9D9" w:themeFill="background1" w:themeFillShade="D9"/>
          </w:tcPr>
          <w:p w14:paraId="73F2E03B" w14:textId="77777777" w:rsidR="000A15E7" w:rsidRDefault="000A15E7" w:rsidP="004766A4">
            <w:pPr>
              <w:spacing w:after="120"/>
            </w:pPr>
            <w:r>
              <w:t>Administrative errors, or paper shrink, contribute to almost 19% of a retailer’s shrinkage. Businesses which rely on manual processes and systems are more susceptible to this type of shrink.</w:t>
            </w:r>
          </w:p>
          <w:p w14:paraId="47911AA3" w14:textId="77777777" w:rsidR="000A15E7" w:rsidRDefault="000A15E7" w:rsidP="004766A4">
            <w:pPr>
              <w:spacing w:after="120"/>
              <w:rPr>
                <w:rFonts w:ascii="Times New Roman" w:hAnsi="Times New Roman"/>
                <w:szCs w:val="24"/>
              </w:rPr>
            </w:pPr>
            <w:r>
              <w:t>Simple pricing mistakes due to mark-ups or mark-downs is one form of administrative error.</w:t>
            </w:r>
          </w:p>
          <w:p w14:paraId="24B7CBF0" w14:textId="77777777" w:rsidR="000A15E7" w:rsidRDefault="000A15E7" w:rsidP="004766A4">
            <w:r>
              <w:t xml:space="preserve">Poor record keeping and inventory management cause shrinkage. </w:t>
            </w:r>
          </w:p>
          <w:p w14:paraId="3A177F2B" w14:textId="77777777" w:rsidR="000A15E7" w:rsidRDefault="000A15E7" w:rsidP="004766A4">
            <w:r>
              <w:t>Administrative errors may be the result of improper training, overwork, or simple carelessness. Examples include mislabelling or incorrectly pricing merchandise.</w:t>
            </w:r>
          </w:p>
        </w:tc>
      </w:tr>
    </w:tbl>
    <w:p w14:paraId="03FFBBFA" w14:textId="77777777" w:rsidR="000A15E7" w:rsidRDefault="000A15E7" w:rsidP="000A15E7"/>
    <w:p w14:paraId="04DB061E" w14:textId="77777777" w:rsidR="004766A4" w:rsidRDefault="004766A4" w:rsidP="000A15E7"/>
    <w:p w14:paraId="61866B63" w14:textId="77777777" w:rsidR="004766A4" w:rsidRDefault="004766A4" w:rsidP="000A15E7"/>
    <w:p w14:paraId="7CD2A188" w14:textId="77777777" w:rsidR="004766A4" w:rsidRDefault="004766A4" w:rsidP="000A15E7"/>
    <w:p w14:paraId="378BE62D" w14:textId="77777777" w:rsidR="004766A4" w:rsidRDefault="004766A4" w:rsidP="000A15E7"/>
    <w:p w14:paraId="0D0A2B49" w14:textId="77777777" w:rsidR="000A15E7" w:rsidRDefault="000A15E7" w:rsidP="000A15E7">
      <w:r>
        <w:t>In supermarkets, the following are also causes of shrinkage:</w:t>
      </w:r>
    </w:p>
    <w:p w14:paraId="5A2B4850" w14:textId="77777777" w:rsidR="004766A4" w:rsidRDefault="004766A4" w:rsidP="000A15E7"/>
    <w:tbl>
      <w:tblPr>
        <w:tblStyle w:val="TableGrid"/>
        <w:tblW w:w="900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62"/>
        <w:gridCol w:w="6039"/>
      </w:tblGrid>
      <w:tr w:rsidR="000A15E7" w14:paraId="7BB400F9" w14:textId="77777777" w:rsidTr="004766A4">
        <w:tc>
          <w:tcPr>
            <w:tcW w:w="2962" w:type="dxa"/>
            <w:shd w:val="clear" w:color="auto" w:fill="7F7F7F" w:themeFill="text1" w:themeFillTint="80"/>
          </w:tcPr>
          <w:p w14:paraId="49821920" w14:textId="77777777" w:rsidR="000A15E7" w:rsidRDefault="000A15E7" w:rsidP="00766F41">
            <w:pPr>
              <w:spacing w:before="120" w:after="120"/>
              <w:rPr>
                <w:b/>
                <w:bCs/>
                <w:color w:val="FFFFFF" w:themeColor="background1"/>
              </w:rPr>
            </w:pPr>
            <w:r>
              <w:rPr>
                <w:b/>
                <w:bCs/>
                <w:color w:val="FFFFFF" w:themeColor="background1"/>
              </w:rPr>
              <w:t>Price reductions</w:t>
            </w:r>
          </w:p>
        </w:tc>
        <w:tc>
          <w:tcPr>
            <w:tcW w:w="6039" w:type="dxa"/>
            <w:shd w:val="clear" w:color="auto" w:fill="D9D9D9" w:themeFill="background1" w:themeFillShade="D9"/>
          </w:tcPr>
          <w:p w14:paraId="1F0AC854" w14:textId="77777777" w:rsidR="000A15E7" w:rsidRDefault="000A15E7" w:rsidP="00766F41">
            <w:r>
              <w:t>Price reductions because p</w:t>
            </w:r>
            <w:r w:rsidRPr="00936D1C">
              <w:t>roduct that must be sold before it goes out of date</w:t>
            </w:r>
            <w:r>
              <w:t>.</w:t>
            </w:r>
          </w:p>
        </w:tc>
      </w:tr>
      <w:tr w:rsidR="000A15E7" w:rsidRPr="00936D1C" w14:paraId="45BDCDDB" w14:textId="77777777" w:rsidTr="004766A4">
        <w:tc>
          <w:tcPr>
            <w:tcW w:w="2962" w:type="dxa"/>
            <w:shd w:val="clear" w:color="auto" w:fill="7F7F7F" w:themeFill="text1" w:themeFillTint="80"/>
          </w:tcPr>
          <w:p w14:paraId="43965515" w14:textId="77777777" w:rsidR="000A15E7" w:rsidRDefault="000A15E7" w:rsidP="00766F41">
            <w:pPr>
              <w:spacing w:before="120" w:after="120"/>
              <w:rPr>
                <w:b/>
                <w:bCs/>
                <w:color w:val="FFFFFF" w:themeColor="background1"/>
              </w:rPr>
            </w:pPr>
            <w:r>
              <w:rPr>
                <w:b/>
                <w:bCs/>
                <w:color w:val="FFFFFF" w:themeColor="background1"/>
              </w:rPr>
              <w:t>Wastage</w:t>
            </w:r>
          </w:p>
        </w:tc>
        <w:tc>
          <w:tcPr>
            <w:tcW w:w="6039" w:type="dxa"/>
            <w:shd w:val="clear" w:color="auto" w:fill="D9D9D9" w:themeFill="background1" w:themeFillShade="D9"/>
          </w:tcPr>
          <w:p w14:paraId="794ACD95" w14:textId="77777777" w:rsidR="000A15E7" w:rsidRPr="00936D1C" w:rsidRDefault="000A15E7" w:rsidP="00766F41">
            <w:pPr>
              <w:rPr>
                <w:rFonts w:hAnsi="Symbol"/>
              </w:rPr>
            </w:pPr>
            <w:r>
              <w:t>S</w:t>
            </w:r>
            <w:r w:rsidRPr="00936D1C">
              <w:t>tock that goes in the bin due to spoilage</w:t>
            </w:r>
            <w:r>
              <w:t>.</w:t>
            </w:r>
          </w:p>
        </w:tc>
      </w:tr>
      <w:tr w:rsidR="000A15E7" w:rsidRPr="00936D1C" w14:paraId="7004A814" w14:textId="77777777" w:rsidTr="004766A4">
        <w:tc>
          <w:tcPr>
            <w:tcW w:w="2962" w:type="dxa"/>
            <w:shd w:val="clear" w:color="auto" w:fill="7F7F7F" w:themeFill="text1" w:themeFillTint="80"/>
          </w:tcPr>
          <w:p w14:paraId="1D8F26CC" w14:textId="77777777" w:rsidR="000A15E7" w:rsidRDefault="000A15E7" w:rsidP="00766F41">
            <w:pPr>
              <w:spacing w:before="120" w:after="120"/>
              <w:rPr>
                <w:b/>
                <w:bCs/>
                <w:color w:val="FFFFFF" w:themeColor="background1"/>
              </w:rPr>
            </w:pPr>
            <w:r>
              <w:rPr>
                <w:b/>
                <w:bCs/>
                <w:color w:val="FFFFFF" w:themeColor="background1"/>
              </w:rPr>
              <w:t>Loss of materials during the production of food</w:t>
            </w:r>
          </w:p>
        </w:tc>
        <w:tc>
          <w:tcPr>
            <w:tcW w:w="6039" w:type="dxa"/>
            <w:shd w:val="clear" w:color="auto" w:fill="D9D9D9" w:themeFill="background1" w:themeFillShade="D9"/>
          </w:tcPr>
          <w:p w14:paraId="17D02A97" w14:textId="77777777" w:rsidR="000A15E7" w:rsidRDefault="000A15E7" w:rsidP="004766A4">
            <w:pPr>
              <w:spacing w:after="120"/>
            </w:pPr>
            <w:r>
              <w:t xml:space="preserve">The term </w:t>
            </w:r>
            <w:r>
              <w:rPr>
                <w:rStyle w:val="Emphasis"/>
              </w:rPr>
              <w:t xml:space="preserve">shrinkage </w:t>
            </w:r>
            <w:r>
              <w:t>is also used by manufacturers when referring to the loss of raw materials during a production process. For example, a manufacturer of baked food items will experience shrinkage throughout its processes due to ingredients adhering to the beaters and bowls, and also due to evaporation. This shrinkage is also known as spoilage or waste and it can be either normal or abnormal, depending on the extent of the loss.</w:t>
            </w:r>
          </w:p>
          <w:p w14:paraId="27FEAB76" w14:textId="77777777" w:rsidR="000A15E7" w:rsidRDefault="000A15E7" w:rsidP="00766F41">
            <w:r>
              <w:t>In the same manner, retailers and convenience stores making sandwiches or preparing other foods will have some shrinkage due to loss. For example, only 90% of a tomato may be used. So, on 1 kg of tomatoes, there is a natural shrinkage of 10%. Shrinkage of lettuce has been calculated by restaurants as 25%, in other words the usable yield is only 75% of the original weight.</w:t>
            </w:r>
          </w:p>
        </w:tc>
      </w:tr>
    </w:tbl>
    <w:p w14:paraId="7DB0FBC7" w14:textId="77777777" w:rsidR="003069DE" w:rsidRDefault="003069DE" w:rsidP="003069DE">
      <w:bookmarkStart w:id="1649" w:name="_Toc39528530"/>
    </w:p>
    <w:p w14:paraId="09B7EC85" w14:textId="77777777" w:rsidR="000A15E7" w:rsidRDefault="000A15E7" w:rsidP="000A15E7">
      <w:pPr>
        <w:pStyle w:val="Heading2"/>
        <w:spacing w:before="240"/>
      </w:pPr>
      <w:bookmarkStart w:id="1650" w:name="_Toc46937309"/>
      <w:r>
        <w:t>3.4</w:t>
      </w:r>
      <w:r>
        <w:tab/>
        <w:t>How to calculate the cost of shrinkage and losses</w:t>
      </w:r>
      <w:bookmarkEnd w:id="1649"/>
      <w:bookmarkEnd w:id="1650"/>
    </w:p>
    <w:p w14:paraId="6FF95B18" w14:textId="77777777" w:rsidR="000A15E7" w:rsidRDefault="000A15E7" w:rsidP="000A15E7">
      <w:pPr>
        <w:rPr>
          <w:lang w:eastAsia="en-GB"/>
        </w:rPr>
      </w:pPr>
      <w:r>
        <w:rPr>
          <w:lang w:eastAsia="en-GB"/>
        </w:rPr>
        <w:t>Shrinkage should be calculated in terms of physical shrinkage (number of items lost through shrinkage) as well as the monetary value of the shrinkage.</w:t>
      </w:r>
    </w:p>
    <w:p w14:paraId="4C288B13" w14:textId="77777777" w:rsidR="000A15E7" w:rsidRDefault="000A15E7" w:rsidP="000A15E7">
      <w:pPr>
        <w:rPr>
          <w:lang w:eastAsia="en-GB"/>
        </w:rPr>
      </w:pPr>
    </w:p>
    <w:p w14:paraId="4A6C2C59" w14:textId="77777777" w:rsidR="000A15E7" w:rsidRPr="00DE3924" w:rsidRDefault="000A15E7" w:rsidP="004766A4">
      <w:pPr>
        <w:rPr>
          <w:lang w:eastAsia="en-GB"/>
        </w:rPr>
      </w:pPr>
      <w:r>
        <w:rPr>
          <w:lang w:eastAsia="en-GB"/>
        </w:rPr>
        <w:t>The following formulae are used to calculate shrinkage:</w:t>
      </w:r>
    </w:p>
    <w:p w14:paraId="32EE2102" w14:textId="77777777" w:rsidR="000A15E7" w:rsidRPr="00543BA4" w:rsidRDefault="000A15E7" w:rsidP="002E23EC">
      <w:pPr>
        <w:pStyle w:val="Bullet1"/>
        <w:numPr>
          <w:ilvl w:val="0"/>
          <w:numId w:val="523"/>
        </w:numPr>
        <w:rPr>
          <w:szCs w:val="20"/>
          <w:lang w:eastAsia="en-GB"/>
        </w:rPr>
      </w:pPr>
      <w:r w:rsidRPr="00543BA4">
        <w:rPr>
          <w:szCs w:val="20"/>
          <w:lang w:eastAsia="en-GB"/>
        </w:rPr>
        <w:t>Booked Inventory - Physical Counted Inventory = Shrinkage</w:t>
      </w:r>
    </w:p>
    <w:p w14:paraId="747518EC" w14:textId="77777777" w:rsidR="000A15E7" w:rsidRPr="00543BA4" w:rsidRDefault="000A15E7" w:rsidP="002E23EC">
      <w:pPr>
        <w:pStyle w:val="Bullet1"/>
        <w:numPr>
          <w:ilvl w:val="0"/>
          <w:numId w:val="523"/>
        </w:numPr>
        <w:rPr>
          <w:szCs w:val="20"/>
          <w:lang w:eastAsia="en-GB"/>
        </w:rPr>
      </w:pPr>
      <w:r w:rsidRPr="00543BA4">
        <w:rPr>
          <w:szCs w:val="20"/>
          <w:lang w:eastAsia="en-GB"/>
        </w:rPr>
        <w:t>Shrinkage/Total Sales x 100 = Shrinkage Percent</w:t>
      </w:r>
    </w:p>
    <w:p w14:paraId="4B4A15B6" w14:textId="77777777" w:rsidR="000A15E7" w:rsidRPr="0084008B" w:rsidRDefault="000A15E7" w:rsidP="000A15E7">
      <w:pPr>
        <w:pStyle w:val="Bullet1"/>
        <w:numPr>
          <w:ilvl w:val="0"/>
          <w:numId w:val="0"/>
        </w:numPr>
        <w:ind w:left="357"/>
        <w:rPr>
          <w:lang w:eastAsia="en-GB"/>
        </w:rPr>
      </w:pPr>
    </w:p>
    <w:p w14:paraId="742FCA3F" w14:textId="77777777" w:rsidR="000A15E7" w:rsidRPr="007C7A2E" w:rsidRDefault="000A15E7" w:rsidP="000A15E7">
      <w:pPr>
        <w:rPr>
          <w:b/>
          <w:i/>
        </w:rPr>
      </w:pPr>
      <w:r w:rsidRPr="007C7A2E">
        <w:rPr>
          <w:b/>
          <w:i/>
        </w:rPr>
        <w:t>Example</w:t>
      </w:r>
      <w:r>
        <w:rPr>
          <w:b/>
          <w:i/>
        </w:rPr>
        <w:t xml:space="preserve"> of calculating shrinkage in terms of number of items</w:t>
      </w:r>
    </w:p>
    <w:p w14:paraId="686EB8A3" w14:textId="77777777" w:rsidR="00913A08" w:rsidRDefault="00913A08" w:rsidP="000A15E7"/>
    <w:p w14:paraId="7AAE38D3" w14:textId="77777777" w:rsidR="000A15E7" w:rsidRDefault="000A15E7" w:rsidP="000A15E7">
      <w:r>
        <w:t>Theoretical inventory</w:t>
      </w:r>
      <w:r>
        <w:tab/>
      </w:r>
      <w:r>
        <w:tab/>
        <w:t>5</w:t>
      </w:r>
    </w:p>
    <w:p w14:paraId="08C70146" w14:textId="77777777" w:rsidR="000A15E7" w:rsidRDefault="000A15E7" w:rsidP="000A15E7">
      <w:r>
        <w:t>Physical inventory</w:t>
      </w:r>
      <w:r>
        <w:tab/>
      </w:r>
      <w:r>
        <w:tab/>
        <w:t>4</w:t>
      </w:r>
    </w:p>
    <w:p w14:paraId="55888F67" w14:textId="77777777" w:rsidR="000A15E7" w:rsidRDefault="000A15E7" w:rsidP="000A15E7">
      <w:r>
        <w:t>Sales</w:t>
      </w:r>
      <w:r>
        <w:tab/>
      </w:r>
      <w:r>
        <w:tab/>
      </w:r>
      <w:r>
        <w:tab/>
      </w:r>
      <w:r>
        <w:tab/>
        <w:t>20</w:t>
      </w:r>
    </w:p>
    <w:p w14:paraId="72F24C5D" w14:textId="77777777" w:rsidR="00913A08" w:rsidRDefault="00913A08" w:rsidP="000A15E7">
      <w:pPr>
        <w:rPr>
          <w:b/>
        </w:rPr>
      </w:pPr>
    </w:p>
    <w:p w14:paraId="546885D8" w14:textId="77777777" w:rsidR="000A15E7" w:rsidRDefault="000A15E7" w:rsidP="000A15E7">
      <w:pPr>
        <w:rPr>
          <w:b/>
        </w:rPr>
      </w:pPr>
      <w:r w:rsidRPr="007C7A2E">
        <w:rPr>
          <w:b/>
        </w:rPr>
        <w:t xml:space="preserve">Shrinkage </w:t>
      </w:r>
      <w:r>
        <w:rPr>
          <w:b/>
        </w:rPr>
        <w:t>percent</w:t>
      </w:r>
      <w:r w:rsidRPr="007C7A2E">
        <w:rPr>
          <w:b/>
        </w:rPr>
        <w:t xml:space="preserve">         (5-4)/20 = 5%</w:t>
      </w:r>
    </w:p>
    <w:p w14:paraId="48E38543" w14:textId="77777777" w:rsidR="000A15E7" w:rsidRDefault="000A15E7" w:rsidP="000A15E7">
      <w:pPr>
        <w:rPr>
          <w:b/>
          <w:i/>
        </w:rPr>
      </w:pPr>
    </w:p>
    <w:p w14:paraId="5B7C345A" w14:textId="77777777" w:rsidR="000A15E7" w:rsidRDefault="000A15E7" w:rsidP="000A15E7">
      <w:pPr>
        <w:rPr>
          <w:b/>
          <w:i/>
        </w:rPr>
      </w:pPr>
      <w:r w:rsidRPr="007C7A2E">
        <w:rPr>
          <w:b/>
          <w:i/>
        </w:rPr>
        <w:t>Example</w:t>
      </w:r>
      <w:r>
        <w:rPr>
          <w:b/>
          <w:i/>
        </w:rPr>
        <w:t xml:space="preserve"> of calculating cost of shrinkage</w:t>
      </w:r>
    </w:p>
    <w:p w14:paraId="46F158CE" w14:textId="77777777" w:rsidR="003069DE" w:rsidRDefault="003069DE" w:rsidP="000A15E7">
      <w:pPr>
        <w:rPr>
          <w:b/>
          <w:i/>
        </w:rPr>
      </w:pPr>
    </w:p>
    <w:tbl>
      <w:tblPr>
        <w:tblW w:w="8996"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CellMar>
          <w:top w:w="108" w:type="dxa"/>
          <w:bottom w:w="108" w:type="dxa"/>
        </w:tblCellMar>
        <w:tblLook w:val="04A0" w:firstRow="1" w:lastRow="0" w:firstColumn="1" w:lastColumn="0" w:noHBand="0" w:noVBand="1"/>
      </w:tblPr>
      <w:tblGrid>
        <w:gridCol w:w="1408"/>
        <w:gridCol w:w="7588"/>
      </w:tblGrid>
      <w:tr w:rsidR="000A15E7" w:rsidRPr="00913A08" w14:paraId="0DF7FA32" w14:textId="77777777" w:rsidTr="00913A08">
        <w:tc>
          <w:tcPr>
            <w:tcW w:w="1408" w:type="dxa"/>
            <w:tcBorders>
              <w:top w:val="single" w:sz="2" w:space="0" w:color="auto"/>
              <w:left w:val="single" w:sz="2" w:space="0" w:color="auto"/>
              <w:right w:val="single" w:sz="4" w:space="0" w:color="FFFFFF" w:themeColor="background1"/>
            </w:tcBorders>
            <w:shd w:val="clear" w:color="auto" w:fill="auto"/>
            <w:vAlign w:val="center"/>
          </w:tcPr>
          <w:p w14:paraId="33E8B732" w14:textId="77777777" w:rsidR="000A15E7" w:rsidRPr="00913A08" w:rsidRDefault="00913A08" w:rsidP="00766F41">
            <w:pPr>
              <w:spacing w:line="240" w:lineRule="auto"/>
              <w:jc w:val="center"/>
              <w:rPr>
                <w:rFonts w:cs="Arial"/>
                <w:noProof/>
                <w:szCs w:val="20"/>
                <w:lang w:eastAsia="en-GB"/>
              </w:rPr>
            </w:pPr>
            <w:r>
              <w:rPr>
                <w:rFonts w:cs="Arial"/>
                <w:noProof/>
                <w:szCs w:val="20"/>
                <w:lang w:eastAsia="en-GB"/>
              </w:rPr>
              <w:drawing>
                <wp:inline distT="0" distB="0" distL="0" distR="0" wp14:anchorId="427B514A" wp14:editId="0FEA4BF8">
                  <wp:extent cx="467280" cy="468000"/>
                  <wp:effectExtent l="0" t="0" r="9525" b="8255"/>
                  <wp:docPr id="1300" name="Picture 13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Not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tcBorders>
              <w:top w:val="single" w:sz="2" w:space="0" w:color="auto"/>
              <w:left w:val="single" w:sz="4" w:space="0" w:color="FFFFFF" w:themeColor="background1"/>
              <w:right w:val="single" w:sz="2" w:space="0" w:color="auto"/>
            </w:tcBorders>
            <w:shd w:val="clear" w:color="auto" w:fill="auto"/>
            <w:vAlign w:val="center"/>
          </w:tcPr>
          <w:p w14:paraId="01C8C346" w14:textId="77777777" w:rsidR="000A15E7" w:rsidRPr="00913A08" w:rsidRDefault="000A15E7" w:rsidP="00913A08">
            <w:pPr>
              <w:spacing w:line="240" w:lineRule="auto"/>
              <w:rPr>
                <w:rFonts w:cs="Arial"/>
                <w:szCs w:val="20"/>
                <w:lang w:val="en-US"/>
              </w:rPr>
            </w:pPr>
            <w:r w:rsidRPr="00913A08">
              <w:rPr>
                <w:rFonts w:cs="Arial"/>
                <w:szCs w:val="20"/>
              </w:rPr>
              <w:t>The cost of shrinkage is calculated using the cost price of products</w:t>
            </w:r>
          </w:p>
        </w:tc>
      </w:tr>
    </w:tbl>
    <w:p w14:paraId="7D46189E" w14:textId="77777777" w:rsidR="00913A08" w:rsidRPr="00913A08" w:rsidRDefault="00913A08" w:rsidP="000A15E7">
      <w:pPr>
        <w:rPr>
          <w:rFonts w:cs="Arial"/>
          <w:bCs/>
          <w:i/>
          <w:szCs w:val="20"/>
        </w:rPr>
      </w:pPr>
    </w:p>
    <w:p w14:paraId="052B6F0C" w14:textId="77777777" w:rsidR="000A15E7" w:rsidRPr="00913A08" w:rsidRDefault="000A15E7" w:rsidP="000A15E7">
      <w:pPr>
        <w:rPr>
          <w:rFonts w:cs="Arial"/>
          <w:szCs w:val="20"/>
        </w:rPr>
      </w:pPr>
      <w:r w:rsidRPr="00913A08">
        <w:rPr>
          <w:rFonts w:cs="Arial"/>
          <w:bCs/>
          <w:i/>
          <w:szCs w:val="20"/>
        </w:rPr>
        <w:t>Shrinkage of 30 x 2 litres of a beverage:</w:t>
      </w:r>
      <w:r w:rsidRPr="00913A08">
        <w:rPr>
          <w:rFonts w:cs="Arial"/>
          <w:b/>
          <w:i/>
          <w:szCs w:val="20"/>
        </w:rPr>
        <w:t xml:space="preserve"> </w:t>
      </w:r>
      <w:r w:rsidRPr="00913A08">
        <w:rPr>
          <w:rFonts w:cs="Arial"/>
          <w:szCs w:val="20"/>
        </w:rPr>
        <w:t>30 bottles at a cost price of R10 each = R300.00</w:t>
      </w:r>
    </w:p>
    <w:p w14:paraId="6E4FC665" w14:textId="77777777" w:rsidR="000A15E7" w:rsidRPr="00913A08" w:rsidRDefault="000A15E7" w:rsidP="000A15E7">
      <w:pPr>
        <w:rPr>
          <w:rFonts w:cs="Arial"/>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913A08" w14:paraId="4D3BEAA7" w14:textId="77777777" w:rsidTr="00913A08">
        <w:tc>
          <w:tcPr>
            <w:tcW w:w="1408" w:type="dxa"/>
            <w:shd w:val="clear" w:color="auto" w:fill="auto"/>
          </w:tcPr>
          <w:p w14:paraId="057B02E3" w14:textId="77777777" w:rsidR="000A15E7" w:rsidRPr="00913A08" w:rsidRDefault="006465B3" w:rsidP="00913A08">
            <w:pPr>
              <w:jc w:val="center"/>
              <w:rPr>
                <w:rFonts w:cs="Arial"/>
                <w:szCs w:val="20"/>
                <w:lang w:val="en-US"/>
              </w:rPr>
            </w:pPr>
            <w:bookmarkStart w:id="1651" w:name="_Hlk39590817"/>
            <w:r w:rsidRPr="00913A08">
              <w:rPr>
                <w:rFonts w:cs="Arial"/>
                <w:noProof/>
                <w:szCs w:val="20"/>
                <w:lang w:val="en-US"/>
              </w:rPr>
              <w:drawing>
                <wp:inline distT="0" distB="0" distL="0" distR="0" wp14:anchorId="2A711288" wp14:editId="4EE0B00A">
                  <wp:extent cx="467280" cy="468000"/>
                  <wp:effectExtent l="0" t="0" r="9525" b="8255"/>
                  <wp:docPr id="1290" name="Picture 12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tcPr>
          <w:p w14:paraId="5B2A6B0C" w14:textId="77777777" w:rsidR="000A15E7" w:rsidRPr="00913A08" w:rsidRDefault="000A15E7" w:rsidP="00913A08">
            <w:pPr>
              <w:spacing w:after="120"/>
              <w:jc w:val="left"/>
              <w:rPr>
                <w:rFonts w:cs="Arial"/>
                <w:b/>
                <w:bCs/>
                <w:szCs w:val="20"/>
                <w:lang w:val="en-US"/>
              </w:rPr>
            </w:pPr>
            <w:r w:rsidRPr="00913A08">
              <w:rPr>
                <w:rFonts w:cs="Arial"/>
                <w:b/>
                <w:bCs/>
                <w:szCs w:val="20"/>
                <w:lang w:val="en-US"/>
              </w:rPr>
              <w:t xml:space="preserve">Activity </w:t>
            </w:r>
            <w:r w:rsidR="00913A08">
              <w:rPr>
                <w:rFonts w:cs="Arial"/>
                <w:b/>
                <w:bCs/>
                <w:szCs w:val="20"/>
                <w:lang w:val="en-US"/>
              </w:rPr>
              <w:t>96</w:t>
            </w:r>
            <w:r w:rsidRPr="00913A08">
              <w:rPr>
                <w:rFonts w:cs="Arial"/>
                <w:b/>
                <w:bCs/>
                <w:szCs w:val="20"/>
                <w:lang w:val="en-US"/>
              </w:rPr>
              <w:t xml:space="preserve"> (KM07 IAC0301)</w:t>
            </w:r>
          </w:p>
          <w:p w14:paraId="05598820" w14:textId="77777777" w:rsidR="000A15E7" w:rsidRPr="00913A08" w:rsidRDefault="000A15E7" w:rsidP="00913A08">
            <w:pPr>
              <w:spacing w:after="120"/>
              <w:jc w:val="left"/>
              <w:rPr>
                <w:rFonts w:cs="Arial"/>
                <w:szCs w:val="20"/>
                <w:lang w:val="en-US"/>
              </w:rPr>
            </w:pPr>
            <w:r w:rsidRPr="00913A08">
              <w:rPr>
                <w:rFonts w:cs="Arial"/>
                <w:szCs w:val="20"/>
                <w:lang w:val="en-US"/>
              </w:rPr>
              <w:t>An electronic chain store lost 6 USB flash disks during the last 30 days. The cost price is R180.00 each. These items are sold at R240.00 each.</w:t>
            </w:r>
          </w:p>
          <w:p w14:paraId="56C7E228" w14:textId="77777777" w:rsidR="000A15E7" w:rsidRPr="00913A08" w:rsidRDefault="000A15E7" w:rsidP="00913A08">
            <w:pPr>
              <w:jc w:val="left"/>
              <w:rPr>
                <w:rFonts w:cs="Arial"/>
                <w:szCs w:val="20"/>
                <w:lang w:val="en-US"/>
              </w:rPr>
            </w:pPr>
            <w:r w:rsidRPr="00913A08">
              <w:rPr>
                <w:rFonts w:cs="Arial"/>
                <w:szCs w:val="20"/>
                <w:lang w:val="en-US"/>
              </w:rPr>
              <w:t>Calculate the cost of the shrinkage.</w:t>
            </w:r>
          </w:p>
        </w:tc>
      </w:tr>
      <w:bookmarkEnd w:id="1651"/>
    </w:tbl>
    <w:p w14:paraId="0EA5E582" w14:textId="77777777" w:rsidR="000A15E7" w:rsidRDefault="000A15E7" w:rsidP="000A15E7">
      <w:pPr>
        <w:rPr>
          <w:rFonts w:cs="Arial"/>
          <w:szCs w:val="20"/>
        </w:rPr>
      </w:pPr>
    </w:p>
    <w:p w14:paraId="0D6261BB" w14:textId="77777777" w:rsidR="003069DE" w:rsidRPr="00913A08" w:rsidRDefault="003069DE" w:rsidP="000A15E7">
      <w:pPr>
        <w:rPr>
          <w:rFonts w:cs="Arial"/>
          <w:szCs w:val="20"/>
        </w:rPr>
      </w:pPr>
    </w:p>
    <w:p w14:paraId="124BEA93" w14:textId="77777777" w:rsidR="000A15E7" w:rsidRDefault="000A15E7" w:rsidP="000A15E7">
      <w:pPr>
        <w:pStyle w:val="Heading2"/>
      </w:pPr>
      <w:bookmarkStart w:id="1652" w:name="_Toc39528531"/>
      <w:bookmarkStart w:id="1653" w:name="_Toc46937310"/>
      <w:r>
        <w:rPr>
          <w:lang w:val="en-ZA"/>
        </w:rPr>
        <w:t>3.5</w:t>
      </w:r>
      <w:r>
        <w:rPr>
          <w:lang w:val="en-ZA"/>
        </w:rPr>
        <w:tab/>
        <w:t>T</w:t>
      </w:r>
      <w:r>
        <w:t>he process for reducing shrinkage and losses</w:t>
      </w:r>
      <w:bookmarkEnd w:id="1652"/>
      <w:bookmarkEnd w:id="1653"/>
    </w:p>
    <w:p w14:paraId="0572C041" w14:textId="77777777" w:rsidR="000A15E7" w:rsidRDefault="000A15E7" w:rsidP="000A15E7">
      <w:pPr>
        <w:pStyle w:val="Bullet1"/>
        <w:numPr>
          <w:ilvl w:val="0"/>
          <w:numId w:val="0"/>
        </w:numPr>
      </w:pPr>
      <w:r>
        <w:t xml:space="preserve">The steps in the process for reducing shrinkage and losses can be illustrated as in Figure </w:t>
      </w:r>
      <w:r w:rsidR="00913A08">
        <w:t>99.</w:t>
      </w:r>
    </w:p>
    <w:p w14:paraId="1E462F98" w14:textId="77777777" w:rsidR="00913A08" w:rsidRDefault="00913A08" w:rsidP="000A15E7">
      <w:pPr>
        <w:pStyle w:val="Bullet1"/>
        <w:numPr>
          <w:ilvl w:val="0"/>
          <w:numId w:val="0"/>
        </w:numPr>
      </w:pPr>
    </w:p>
    <w:p w14:paraId="059C939E" w14:textId="77777777" w:rsidR="000A15E7" w:rsidRDefault="000A15E7" w:rsidP="000A15E7">
      <w:pPr>
        <w:pStyle w:val="Bullet1"/>
        <w:numPr>
          <w:ilvl w:val="0"/>
          <w:numId w:val="0"/>
        </w:numPr>
        <w:jc w:val="center"/>
      </w:pPr>
      <w:r>
        <w:rPr>
          <w:noProof/>
        </w:rPr>
        <w:drawing>
          <wp:inline distT="0" distB="0" distL="0" distR="0" wp14:anchorId="1CCE5829" wp14:editId="3318DF48">
            <wp:extent cx="3602990" cy="2737485"/>
            <wp:effectExtent l="0" t="0" r="0" b="5715"/>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602990" cy="2737485"/>
                    </a:xfrm>
                    <a:prstGeom prst="rect">
                      <a:avLst/>
                    </a:prstGeom>
                    <a:noFill/>
                  </pic:spPr>
                </pic:pic>
              </a:graphicData>
            </a:graphic>
          </wp:inline>
        </w:drawing>
      </w:r>
    </w:p>
    <w:p w14:paraId="62D7CD1E" w14:textId="77777777" w:rsidR="000A15E7" w:rsidRDefault="000A15E7" w:rsidP="000A15E7">
      <w:pPr>
        <w:pStyle w:val="Caption"/>
        <w:rPr>
          <w:rStyle w:val="Strong"/>
          <w:b/>
          <w:bCs/>
        </w:rPr>
      </w:pPr>
      <w:r>
        <w:rPr>
          <w:rStyle w:val="Strong"/>
          <w:b/>
          <w:bCs/>
        </w:rPr>
        <w:t>f</w:t>
      </w:r>
      <w:r w:rsidRPr="00C22E5E">
        <w:rPr>
          <w:rStyle w:val="Strong"/>
          <w:b/>
          <w:bCs/>
        </w:rPr>
        <w:t xml:space="preserve">igure </w:t>
      </w:r>
      <w:r w:rsidR="00913A08">
        <w:rPr>
          <w:rStyle w:val="Strong"/>
          <w:b/>
          <w:bCs/>
        </w:rPr>
        <w:t>99</w:t>
      </w:r>
      <w:r w:rsidRPr="00913A08">
        <w:rPr>
          <w:rStyle w:val="Strong"/>
          <w:b/>
          <w:bCs/>
        </w:rPr>
        <w:t>:</w:t>
      </w:r>
      <w:r w:rsidRPr="00C22E5E">
        <w:rPr>
          <w:rStyle w:val="Strong"/>
          <w:b/>
          <w:bCs/>
        </w:rPr>
        <w:t xml:space="preserve"> process for reducing shrinkage and losses</w:t>
      </w:r>
    </w:p>
    <w:p w14:paraId="0BE4E4FF" w14:textId="77777777" w:rsidR="00913A08" w:rsidRDefault="00913A08" w:rsidP="00913A08">
      <w:pPr>
        <w:rPr>
          <w:lang w:val="en-ZA"/>
        </w:rPr>
      </w:pPr>
    </w:p>
    <w:p w14:paraId="6731D018" w14:textId="77777777" w:rsidR="003069DE" w:rsidRPr="00913A08" w:rsidRDefault="003069DE" w:rsidP="00913A08">
      <w:pPr>
        <w:rPr>
          <w:lang w:val="en-ZA"/>
        </w:rPr>
      </w:pPr>
    </w:p>
    <w:p w14:paraId="7D09112A" w14:textId="77777777" w:rsidR="000A15E7" w:rsidRDefault="000A15E7" w:rsidP="000A15E7">
      <w:pPr>
        <w:pStyle w:val="Heading2"/>
        <w:spacing w:before="240"/>
      </w:pPr>
      <w:bookmarkStart w:id="1654" w:name="_Toc39528532"/>
      <w:bookmarkStart w:id="1655" w:name="_Toc46937311"/>
      <w:r>
        <w:t>3.</w:t>
      </w:r>
      <w:r w:rsidR="003069DE">
        <w:t>6</w:t>
      </w:r>
      <w:r>
        <w:tab/>
        <w:t>Methods of detecting and preventing shoplifting</w:t>
      </w:r>
      <w:bookmarkEnd w:id="1654"/>
      <w:bookmarkEnd w:id="1655"/>
    </w:p>
    <w:p w14:paraId="5FE48067" w14:textId="77777777" w:rsidR="000A15E7" w:rsidRDefault="000A15E7" w:rsidP="000A15E7">
      <w:r>
        <w:t>It is important that the chain store manager and all staff be aware of how to detect shoplifting. Measures must be implemented in the store to prevent shoplifting.</w:t>
      </w:r>
    </w:p>
    <w:p w14:paraId="5C1ECAE7" w14:textId="77777777" w:rsidR="000A15E7" w:rsidRDefault="000A15E7" w:rsidP="000A15E7">
      <w:pPr>
        <w:pStyle w:val="Heading3"/>
      </w:pPr>
      <w:bookmarkStart w:id="1656" w:name="_Toc39528533"/>
      <w:bookmarkStart w:id="1657" w:name="_Toc46937312"/>
      <w:r>
        <w:t>3.</w:t>
      </w:r>
      <w:r w:rsidR="003069DE">
        <w:t>6</w:t>
      </w:r>
      <w:r>
        <w:t>.1</w:t>
      </w:r>
      <w:r>
        <w:tab/>
        <w:t>Detecting shoplifting</w:t>
      </w:r>
      <w:bookmarkEnd w:id="1656"/>
      <w:bookmarkEnd w:id="1657"/>
    </w:p>
    <w:p w14:paraId="245AF7CE" w14:textId="77777777" w:rsidR="00913A08" w:rsidRDefault="00913A08" w:rsidP="00913A08"/>
    <w:p w14:paraId="50E1654A" w14:textId="77777777" w:rsidR="000A15E7" w:rsidRDefault="000A15E7" w:rsidP="00913A08">
      <w:r>
        <w:t>The following are guidelines for looking out for and detecting shoplifting:</w:t>
      </w:r>
      <w:r w:rsidR="005A3093" w:rsidRPr="005A3093">
        <w:rPr>
          <w:vertAlign w:val="superscript"/>
        </w:rPr>
        <w:t>iii</w:t>
      </w:r>
    </w:p>
    <w:p w14:paraId="71F79E59" w14:textId="77777777" w:rsidR="00913A08" w:rsidRDefault="00913A08" w:rsidP="00913A08"/>
    <w:p w14:paraId="4382ADB3" w14:textId="77777777" w:rsidR="00913A08" w:rsidRDefault="00913A08" w:rsidP="00913A08">
      <w:pPr>
        <w:spacing w:after="120"/>
      </w:pPr>
      <w:r>
        <w:t>To assist in the detection of shoplifters, chain store managers and staff members should take note of the following:</w:t>
      </w:r>
    </w:p>
    <w:p w14:paraId="074E7F20"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2"/>
        </w:rPr>
        <w:t>c</w:t>
      </w:r>
      <w:r w:rsidRPr="00AE5CC2">
        <w:rPr>
          <w:spacing w:val="-2"/>
        </w:rPr>
        <w:t>a</w:t>
      </w:r>
      <w:r>
        <w:t>r</w:t>
      </w:r>
      <w:r w:rsidRPr="00AE5CC2">
        <w:rPr>
          <w:spacing w:val="6"/>
        </w:rPr>
        <w:t>r</w:t>
      </w:r>
      <w:r>
        <w:t>y</w:t>
      </w:r>
      <w:r w:rsidRPr="00AE5CC2">
        <w:rPr>
          <w:spacing w:val="-2"/>
        </w:rPr>
        <w:t>in</w:t>
      </w:r>
      <w:r>
        <w:t>g</w:t>
      </w:r>
      <w:r w:rsidRPr="00AE5CC2">
        <w:rPr>
          <w:spacing w:val="27"/>
        </w:rPr>
        <w:t xml:space="preserve"> </w:t>
      </w:r>
      <w:r w:rsidRPr="00AE5CC2">
        <w:rPr>
          <w:spacing w:val="-1"/>
          <w:w w:val="111"/>
        </w:rPr>
        <w:t>m</w:t>
      </w:r>
      <w:r w:rsidRPr="00AE5CC2">
        <w:rPr>
          <w:spacing w:val="-1"/>
          <w:w w:val="118"/>
        </w:rPr>
        <w:t>e</w:t>
      </w:r>
      <w:r w:rsidRPr="00AE5CC2">
        <w:rPr>
          <w:spacing w:val="-3"/>
          <w:w w:val="98"/>
        </w:rPr>
        <w:t>r</w:t>
      </w:r>
      <w:r w:rsidRPr="00AE5CC2">
        <w:rPr>
          <w:w w:val="112"/>
        </w:rPr>
        <w:t>c</w:t>
      </w:r>
      <w:r w:rsidRPr="00AE5CC2">
        <w:rPr>
          <w:spacing w:val="-1"/>
          <w:w w:val="112"/>
        </w:rPr>
        <w:t>h</w:t>
      </w:r>
      <w:r w:rsidRPr="00AE5CC2">
        <w:rPr>
          <w:spacing w:val="-2"/>
          <w:w w:val="115"/>
        </w:rPr>
        <w:t>a</w:t>
      </w:r>
      <w:r w:rsidRPr="00AE5CC2">
        <w:rPr>
          <w:spacing w:val="-1"/>
          <w:w w:val="111"/>
        </w:rPr>
        <w:t>n</w:t>
      </w:r>
      <w:r w:rsidRPr="00AE5CC2">
        <w:rPr>
          <w:spacing w:val="-2"/>
          <w:w w:val="112"/>
        </w:rPr>
        <w:t>d</w:t>
      </w:r>
      <w:r w:rsidRPr="00AE5CC2">
        <w:rPr>
          <w:spacing w:val="-1"/>
          <w:w w:val="81"/>
        </w:rPr>
        <w:t>i</w:t>
      </w:r>
      <w:r w:rsidRPr="00AE5CC2">
        <w:rPr>
          <w:w w:val="116"/>
        </w:rPr>
        <w:t>se</w:t>
      </w:r>
      <w:r w:rsidRPr="00AE5CC2">
        <w:rPr>
          <w:spacing w:val="-1"/>
        </w:rPr>
        <w:t xml:space="preserve"> </w:t>
      </w:r>
      <w:r w:rsidRPr="00AE5CC2">
        <w:rPr>
          <w:spacing w:val="-2"/>
          <w:w w:val="115"/>
        </w:rPr>
        <w:t>a</w:t>
      </w:r>
      <w:r w:rsidRPr="00AE5CC2">
        <w:rPr>
          <w:spacing w:val="-3"/>
          <w:w w:val="98"/>
        </w:rPr>
        <w:t>r</w:t>
      </w:r>
      <w:r w:rsidRPr="00AE5CC2">
        <w:rPr>
          <w:spacing w:val="-1"/>
          <w:w w:val="110"/>
        </w:rPr>
        <w:t>o</w:t>
      </w:r>
      <w:r w:rsidRPr="00AE5CC2">
        <w:rPr>
          <w:spacing w:val="-2"/>
          <w:w w:val="109"/>
        </w:rPr>
        <w:t>u</w:t>
      </w:r>
      <w:r w:rsidRPr="00AE5CC2">
        <w:rPr>
          <w:spacing w:val="-1"/>
          <w:w w:val="111"/>
        </w:rPr>
        <w:t>n</w:t>
      </w:r>
      <w:r w:rsidRPr="00AE5CC2">
        <w:rPr>
          <w:w w:val="112"/>
        </w:rPr>
        <w:t xml:space="preserve">d </w:t>
      </w:r>
      <w:r w:rsidRPr="00AE5CC2">
        <w:rPr>
          <w:spacing w:val="-1"/>
        </w:rPr>
        <w:t>th</w:t>
      </w:r>
      <w:r>
        <w:t>e</w:t>
      </w:r>
      <w:r w:rsidRPr="00AE5CC2">
        <w:rPr>
          <w:spacing w:val="32"/>
        </w:rPr>
        <w:t xml:space="preserve"> </w:t>
      </w:r>
      <w:r w:rsidRPr="00AE5CC2">
        <w:rPr>
          <w:spacing w:val="-1"/>
        </w:rPr>
        <w:t>sho</w:t>
      </w:r>
      <w:r>
        <w:t>p</w:t>
      </w:r>
      <w:r w:rsidRPr="00AE5CC2">
        <w:rPr>
          <w:spacing w:val="41"/>
        </w:rPr>
        <w:t xml:space="preserve"> </w:t>
      </w:r>
      <w:r w:rsidRPr="00AE5CC2">
        <w:rPr>
          <w:w w:val="108"/>
        </w:rPr>
        <w:t>w</w:t>
      </w:r>
      <w:r w:rsidRPr="00AE5CC2">
        <w:rPr>
          <w:spacing w:val="-1"/>
          <w:w w:val="81"/>
        </w:rPr>
        <w:t>i</w:t>
      </w:r>
      <w:r w:rsidRPr="00AE5CC2">
        <w:rPr>
          <w:spacing w:val="-1"/>
          <w:w w:val="112"/>
        </w:rPr>
        <w:t>t</w:t>
      </w:r>
      <w:r w:rsidRPr="00AE5CC2">
        <w:rPr>
          <w:w w:val="112"/>
        </w:rPr>
        <w:t>h</w:t>
      </w:r>
      <w:r w:rsidRPr="00AE5CC2">
        <w:rPr>
          <w:spacing w:val="-1"/>
        </w:rPr>
        <w:t xml:space="preserve"> th</w:t>
      </w:r>
      <w:r w:rsidRPr="00AE5CC2">
        <w:rPr>
          <w:spacing w:val="-2"/>
        </w:rPr>
        <w:t>e</w:t>
      </w:r>
      <w:r>
        <w:t>m.</w:t>
      </w:r>
      <w:r w:rsidRPr="00AE5CC2">
        <w:rPr>
          <w:spacing w:val="40"/>
        </w:rPr>
        <w:t xml:space="preserve"> </w:t>
      </w:r>
    </w:p>
    <w:p w14:paraId="696FB2F5"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2"/>
        </w:rPr>
        <w:t>c</w:t>
      </w:r>
      <w:r w:rsidRPr="00AE5CC2">
        <w:rPr>
          <w:spacing w:val="-2"/>
        </w:rPr>
        <w:t>a</w:t>
      </w:r>
      <w:r>
        <w:t>r</w:t>
      </w:r>
      <w:r w:rsidRPr="00AE5CC2">
        <w:rPr>
          <w:spacing w:val="6"/>
        </w:rPr>
        <w:t>r</w:t>
      </w:r>
      <w:r>
        <w:t>y</w:t>
      </w:r>
      <w:r w:rsidRPr="00AE5CC2">
        <w:rPr>
          <w:spacing w:val="-2"/>
        </w:rPr>
        <w:t>in</w:t>
      </w:r>
      <w:r>
        <w:t>g</w:t>
      </w:r>
      <w:r w:rsidRPr="00AE5CC2">
        <w:rPr>
          <w:spacing w:val="27"/>
        </w:rPr>
        <w:t xml:space="preserve"> </w:t>
      </w:r>
      <w:r w:rsidRPr="00AE5CC2">
        <w:rPr>
          <w:spacing w:val="-1"/>
          <w:w w:val="79"/>
        </w:rPr>
        <w:t>l</w:t>
      </w:r>
      <w:r w:rsidRPr="00AE5CC2">
        <w:rPr>
          <w:spacing w:val="-2"/>
          <w:w w:val="115"/>
        </w:rPr>
        <w:t>a</w:t>
      </w:r>
      <w:r w:rsidRPr="00AE5CC2">
        <w:rPr>
          <w:spacing w:val="-4"/>
          <w:w w:val="98"/>
        </w:rPr>
        <w:t>r</w:t>
      </w:r>
      <w:r w:rsidRPr="00AE5CC2">
        <w:rPr>
          <w:w w:val="113"/>
        </w:rPr>
        <w:t>g</w:t>
      </w:r>
      <w:r w:rsidRPr="00AE5CC2">
        <w:rPr>
          <w:w w:val="118"/>
        </w:rPr>
        <w:t>e</w:t>
      </w:r>
      <w:r w:rsidRPr="00AE5CC2">
        <w:rPr>
          <w:spacing w:val="-1"/>
        </w:rPr>
        <w:t xml:space="preserve"> o</w:t>
      </w:r>
      <w:r>
        <w:t>r</w:t>
      </w:r>
      <w:r w:rsidRPr="00AE5CC2">
        <w:rPr>
          <w:spacing w:val="7"/>
        </w:rPr>
        <w:t xml:space="preserve"> </w:t>
      </w:r>
      <w:r w:rsidRPr="00AE5CC2">
        <w:rPr>
          <w:spacing w:val="1"/>
          <w:w w:val="112"/>
        </w:rPr>
        <w:t>c</w:t>
      </w:r>
      <w:r w:rsidRPr="00AE5CC2">
        <w:rPr>
          <w:spacing w:val="-1"/>
          <w:w w:val="110"/>
        </w:rPr>
        <w:t>o</w:t>
      </w:r>
      <w:r w:rsidRPr="00AE5CC2">
        <w:rPr>
          <w:spacing w:val="-1"/>
          <w:w w:val="111"/>
        </w:rPr>
        <w:t>n</w:t>
      </w:r>
      <w:r w:rsidRPr="00AE5CC2">
        <w:rPr>
          <w:spacing w:val="1"/>
          <w:w w:val="112"/>
        </w:rPr>
        <w:t>c</w:t>
      </w:r>
      <w:r w:rsidRPr="00AE5CC2">
        <w:rPr>
          <w:spacing w:val="-1"/>
          <w:w w:val="118"/>
        </w:rPr>
        <w:t>e</w:t>
      </w:r>
      <w:r w:rsidRPr="00AE5CC2">
        <w:rPr>
          <w:spacing w:val="-2"/>
          <w:w w:val="115"/>
        </w:rPr>
        <w:t>a</w:t>
      </w:r>
      <w:r w:rsidRPr="00AE5CC2">
        <w:rPr>
          <w:spacing w:val="-2"/>
          <w:w w:val="79"/>
        </w:rPr>
        <w:t>l</w:t>
      </w:r>
      <w:r w:rsidRPr="00AE5CC2">
        <w:rPr>
          <w:spacing w:val="-2"/>
          <w:w w:val="81"/>
        </w:rPr>
        <w:t>i</w:t>
      </w:r>
      <w:r w:rsidRPr="00AE5CC2">
        <w:rPr>
          <w:spacing w:val="-2"/>
          <w:w w:val="111"/>
        </w:rPr>
        <w:t>n</w:t>
      </w:r>
      <w:r w:rsidRPr="00AE5CC2">
        <w:rPr>
          <w:w w:val="113"/>
        </w:rPr>
        <w:t xml:space="preserve">g </w:t>
      </w:r>
      <w:r w:rsidRPr="00AE5CC2">
        <w:rPr>
          <w:spacing w:val="-1"/>
          <w:w w:val="81"/>
        </w:rPr>
        <w:t>i</w:t>
      </w:r>
      <w:r w:rsidRPr="00AE5CC2">
        <w:rPr>
          <w:spacing w:val="-3"/>
          <w:w w:val="112"/>
        </w:rPr>
        <w:t>t</w:t>
      </w:r>
      <w:r w:rsidRPr="00AE5CC2">
        <w:rPr>
          <w:spacing w:val="-2"/>
          <w:w w:val="118"/>
        </w:rPr>
        <w:t>e</w:t>
      </w:r>
      <w:r w:rsidRPr="00AE5CC2">
        <w:rPr>
          <w:spacing w:val="-1"/>
          <w:w w:val="111"/>
        </w:rPr>
        <w:t>m</w:t>
      </w:r>
      <w:r w:rsidRPr="00AE5CC2">
        <w:rPr>
          <w:w w:val="113"/>
        </w:rPr>
        <w:t>s</w:t>
      </w:r>
      <w:r w:rsidRPr="00AE5CC2">
        <w:rPr>
          <w:spacing w:val="-1"/>
        </w:rPr>
        <w:t xml:space="preserve"> </w:t>
      </w:r>
      <w:r>
        <w:rPr>
          <w:spacing w:val="-1"/>
          <w:w w:val="96"/>
        </w:rPr>
        <w:t>such as</w:t>
      </w:r>
      <w:r w:rsidRPr="00AE5CC2">
        <w:rPr>
          <w:spacing w:val="1"/>
          <w:w w:val="96"/>
        </w:rPr>
        <w:t xml:space="preserve"> </w:t>
      </w:r>
      <w:r w:rsidRPr="00AE5CC2">
        <w:rPr>
          <w:spacing w:val="-1"/>
          <w:w w:val="111"/>
        </w:rPr>
        <w:t>n</w:t>
      </w:r>
      <w:r w:rsidRPr="00AE5CC2">
        <w:rPr>
          <w:spacing w:val="-2"/>
          <w:w w:val="111"/>
        </w:rPr>
        <w:t>e</w:t>
      </w:r>
      <w:r w:rsidRPr="00AE5CC2">
        <w:rPr>
          <w:w w:val="111"/>
        </w:rPr>
        <w:t>w</w:t>
      </w:r>
      <w:r w:rsidRPr="00AE5CC2">
        <w:rPr>
          <w:spacing w:val="-1"/>
          <w:w w:val="111"/>
        </w:rPr>
        <w:t>s</w:t>
      </w:r>
      <w:r w:rsidRPr="00AE5CC2">
        <w:rPr>
          <w:w w:val="111"/>
        </w:rPr>
        <w:t>p</w:t>
      </w:r>
      <w:r w:rsidRPr="00AE5CC2">
        <w:rPr>
          <w:spacing w:val="-2"/>
          <w:w w:val="111"/>
        </w:rPr>
        <w:t>a</w:t>
      </w:r>
      <w:r w:rsidRPr="00AE5CC2">
        <w:rPr>
          <w:spacing w:val="1"/>
          <w:w w:val="111"/>
        </w:rPr>
        <w:t>p</w:t>
      </w:r>
      <w:r w:rsidRPr="00AE5CC2">
        <w:rPr>
          <w:spacing w:val="-1"/>
          <w:w w:val="111"/>
        </w:rPr>
        <w:t>e</w:t>
      </w:r>
      <w:r w:rsidRPr="00AE5CC2">
        <w:rPr>
          <w:w w:val="111"/>
        </w:rPr>
        <w:t>rs</w:t>
      </w:r>
      <w:r w:rsidRPr="00AE5CC2">
        <w:rPr>
          <w:spacing w:val="2"/>
          <w:w w:val="111"/>
        </w:rPr>
        <w:t xml:space="preserve"> </w:t>
      </w:r>
      <w:r w:rsidRPr="00AE5CC2">
        <w:rPr>
          <w:spacing w:val="-2"/>
        </w:rPr>
        <w:t>a</w:t>
      </w:r>
      <w:r w:rsidRPr="00AE5CC2">
        <w:rPr>
          <w:spacing w:val="-1"/>
        </w:rPr>
        <w:t>n</w:t>
      </w:r>
      <w:r>
        <w:t>d</w:t>
      </w:r>
      <w:r w:rsidRPr="00AE5CC2">
        <w:rPr>
          <w:spacing w:val="33"/>
        </w:rPr>
        <w:t xml:space="preserve"> </w:t>
      </w:r>
      <w:r w:rsidRPr="00AE5CC2">
        <w:rPr>
          <w:spacing w:val="-1"/>
          <w:w w:val="79"/>
        </w:rPr>
        <w:t>l</w:t>
      </w:r>
      <w:r w:rsidRPr="00AE5CC2">
        <w:rPr>
          <w:spacing w:val="-2"/>
          <w:w w:val="115"/>
        </w:rPr>
        <w:t>a</w:t>
      </w:r>
      <w:r w:rsidRPr="00AE5CC2">
        <w:rPr>
          <w:spacing w:val="-4"/>
          <w:w w:val="98"/>
        </w:rPr>
        <w:t>r</w:t>
      </w:r>
      <w:r w:rsidRPr="00AE5CC2">
        <w:rPr>
          <w:w w:val="113"/>
        </w:rPr>
        <w:t>g</w:t>
      </w:r>
      <w:r w:rsidRPr="00AE5CC2">
        <w:rPr>
          <w:w w:val="118"/>
        </w:rPr>
        <w:t>e</w:t>
      </w:r>
      <w:r w:rsidRPr="00AE5CC2">
        <w:rPr>
          <w:spacing w:val="-1"/>
        </w:rPr>
        <w:t xml:space="preserve"> </w:t>
      </w:r>
      <w:r w:rsidRPr="00AE5CC2">
        <w:rPr>
          <w:w w:val="112"/>
        </w:rPr>
        <w:t>b</w:t>
      </w:r>
      <w:r w:rsidRPr="00AE5CC2">
        <w:rPr>
          <w:spacing w:val="-2"/>
          <w:w w:val="115"/>
        </w:rPr>
        <w:t>a</w:t>
      </w:r>
      <w:r w:rsidRPr="00AE5CC2">
        <w:rPr>
          <w:spacing w:val="-1"/>
          <w:w w:val="113"/>
        </w:rPr>
        <w:t>g</w:t>
      </w:r>
      <w:r w:rsidRPr="00AE5CC2">
        <w:rPr>
          <w:spacing w:val="1"/>
          <w:w w:val="113"/>
        </w:rPr>
        <w:t>s</w:t>
      </w:r>
      <w:r w:rsidRPr="00AE5CC2">
        <w:rPr>
          <w:w w:val="85"/>
        </w:rPr>
        <w:t>.</w:t>
      </w:r>
    </w:p>
    <w:p w14:paraId="7D315404" w14:textId="77777777" w:rsidR="000A15E7" w:rsidRDefault="000A15E7" w:rsidP="002E23EC">
      <w:pPr>
        <w:pStyle w:val="ListParagraph"/>
        <w:numPr>
          <w:ilvl w:val="0"/>
          <w:numId w:val="525"/>
        </w:numPr>
        <w:spacing w:after="120"/>
        <w:contextualSpacing w:val="0"/>
      </w:pPr>
      <w:r>
        <w:t>Cu</w:t>
      </w:r>
      <w:r w:rsidRPr="00AE5CC2">
        <w:rPr>
          <w:spacing w:val="1"/>
        </w:rPr>
        <w:t>s</w:t>
      </w:r>
      <w:r w:rsidRPr="00AE5CC2">
        <w:rPr>
          <w:spacing w:val="-2"/>
        </w:rPr>
        <w:t>t</w:t>
      </w:r>
      <w:r>
        <w:t>om</w:t>
      </w:r>
      <w:r w:rsidRPr="00AE5CC2">
        <w:rPr>
          <w:spacing w:val="-4"/>
        </w:rPr>
        <w:t>e</w:t>
      </w:r>
      <w:r>
        <w:t xml:space="preserve">r </w:t>
      </w:r>
      <w:r w:rsidRPr="00AE5CC2">
        <w:rPr>
          <w:spacing w:val="-5"/>
        </w:rPr>
        <w:t>d</w:t>
      </w:r>
      <w:r w:rsidRPr="00AE5CC2">
        <w:rPr>
          <w:spacing w:val="-6"/>
        </w:rPr>
        <w:t>r</w:t>
      </w:r>
      <w:r w:rsidRPr="00AE5CC2">
        <w:rPr>
          <w:spacing w:val="-4"/>
        </w:rPr>
        <w:t>e</w:t>
      </w:r>
      <w:r w:rsidRPr="00AE5CC2">
        <w:rPr>
          <w:spacing w:val="-2"/>
        </w:rPr>
        <w:t>ss</w:t>
      </w:r>
      <w:r>
        <w:t>.</w:t>
      </w:r>
      <w:r w:rsidRPr="00AE5CC2">
        <w:rPr>
          <w:spacing w:val="30"/>
        </w:rPr>
        <w:t xml:space="preserve"> </w:t>
      </w:r>
      <w:r w:rsidRPr="00AE5CC2">
        <w:rPr>
          <w:spacing w:val="-16"/>
        </w:rPr>
        <w:t>T</w:t>
      </w:r>
      <w:r w:rsidRPr="00AE5CC2">
        <w:rPr>
          <w:spacing w:val="-5"/>
        </w:rPr>
        <w:t>a</w:t>
      </w:r>
      <w:r w:rsidRPr="00AE5CC2">
        <w:rPr>
          <w:spacing w:val="-8"/>
        </w:rPr>
        <w:t>k</w:t>
      </w:r>
      <w:r>
        <w:t xml:space="preserve">e </w:t>
      </w:r>
      <w:r w:rsidRPr="00AE5CC2">
        <w:rPr>
          <w:spacing w:val="-4"/>
        </w:rPr>
        <w:t>n</w:t>
      </w:r>
      <w:r w:rsidRPr="00AE5CC2">
        <w:rPr>
          <w:spacing w:val="-6"/>
        </w:rPr>
        <w:t>ot</w:t>
      </w:r>
      <w:r>
        <w:t>e</w:t>
      </w:r>
      <w:r w:rsidRPr="00AE5CC2">
        <w:rPr>
          <w:spacing w:val="34"/>
        </w:rPr>
        <w:t xml:space="preserve"> </w:t>
      </w:r>
      <w:r w:rsidRPr="00AE5CC2">
        <w:rPr>
          <w:spacing w:val="-6"/>
        </w:rPr>
        <w:t>o</w:t>
      </w:r>
      <w:r>
        <w:t>f</w:t>
      </w:r>
      <w:r w:rsidRPr="00AE5CC2">
        <w:rPr>
          <w:spacing w:val="-7"/>
        </w:rPr>
        <w:t xml:space="preserve"> </w:t>
      </w:r>
      <w:r w:rsidRPr="00AE5CC2">
        <w:rPr>
          <w:spacing w:val="-3"/>
          <w:w w:val="112"/>
        </w:rPr>
        <w:t>c</w:t>
      </w:r>
      <w:r w:rsidRPr="00AE5CC2">
        <w:rPr>
          <w:spacing w:val="-3"/>
          <w:w w:val="109"/>
        </w:rPr>
        <w:t>u</w:t>
      </w:r>
      <w:r w:rsidRPr="00AE5CC2">
        <w:rPr>
          <w:spacing w:val="-3"/>
          <w:w w:val="113"/>
        </w:rPr>
        <w:t>s</w:t>
      </w:r>
      <w:r w:rsidRPr="00AE5CC2">
        <w:rPr>
          <w:spacing w:val="-6"/>
          <w:w w:val="112"/>
        </w:rPr>
        <w:t>t</w:t>
      </w:r>
      <w:r w:rsidRPr="00AE5CC2">
        <w:rPr>
          <w:spacing w:val="-4"/>
          <w:w w:val="110"/>
        </w:rPr>
        <w:t>o</w:t>
      </w:r>
      <w:r w:rsidRPr="00AE5CC2">
        <w:rPr>
          <w:spacing w:val="-3"/>
          <w:w w:val="111"/>
        </w:rPr>
        <w:t>m</w:t>
      </w:r>
      <w:r w:rsidRPr="00AE5CC2">
        <w:rPr>
          <w:spacing w:val="-4"/>
          <w:w w:val="118"/>
        </w:rPr>
        <w:t>e</w:t>
      </w:r>
      <w:r w:rsidRPr="00AE5CC2">
        <w:rPr>
          <w:spacing w:val="-3"/>
          <w:w w:val="98"/>
        </w:rPr>
        <w:t>r</w:t>
      </w:r>
      <w:r w:rsidRPr="00AE5CC2">
        <w:rPr>
          <w:w w:val="113"/>
        </w:rPr>
        <w:t xml:space="preserve">s </w:t>
      </w:r>
      <w:r w:rsidRPr="00AE5CC2">
        <w:rPr>
          <w:spacing w:val="-2"/>
        </w:rPr>
        <w:t>w</w:t>
      </w:r>
      <w:r w:rsidRPr="00AE5CC2">
        <w:rPr>
          <w:spacing w:val="-4"/>
        </w:rPr>
        <w:t>h</w:t>
      </w:r>
      <w:r>
        <w:t>o</w:t>
      </w:r>
      <w:r w:rsidRPr="00AE5CC2">
        <w:rPr>
          <w:spacing w:val="25"/>
        </w:rPr>
        <w:t xml:space="preserve"> </w:t>
      </w:r>
      <w:r w:rsidRPr="00AE5CC2">
        <w:rPr>
          <w:spacing w:val="-4"/>
        </w:rPr>
        <w:t>we</w:t>
      </w:r>
      <w:r w:rsidRPr="00AE5CC2">
        <w:rPr>
          <w:spacing w:val="-5"/>
        </w:rPr>
        <w:t>a</w:t>
      </w:r>
      <w:r>
        <w:t>r</w:t>
      </w:r>
      <w:r w:rsidRPr="00AE5CC2">
        <w:rPr>
          <w:spacing w:val="30"/>
        </w:rPr>
        <w:t xml:space="preserve"> </w:t>
      </w:r>
      <w:r w:rsidRPr="00AE5CC2">
        <w:rPr>
          <w:spacing w:val="-4"/>
        </w:rPr>
        <w:t>ja</w:t>
      </w:r>
      <w:r w:rsidRPr="00AE5CC2">
        <w:rPr>
          <w:spacing w:val="-3"/>
        </w:rPr>
        <w:t>c</w:t>
      </w:r>
      <w:r w:rsidRPr="00AE5CC2">
        <w:rPr>
          <w:spacing w:val="-8"/>
        </w:rPr>
        <w:t>k</w:t>
      </w:r>
      <w:r w:rsidRPr="00AE5CC2">
        <w:rPr>
          <w:spacing w:val="-6"/>
        </w:rPr>
        <w:t>e</w:t>
      </w:r>
      <w:r w:rsidRPr="00AE5CC2">
        <w:rPr>
          <w:spacing w:val="-2"/>
        </w:rPr>
        <w:t>ts</w:t>
      </w:r>
      <w:r>
        <w:t>,</w:t>
      </w:r>
      <w:r w:rsidRPr="00AE5CC2">
        <w:rPr>
          <w:spacing w:val="30"/>
        </w:rPr>
        <w:t xml:space="preserve"> </w:t>
      </w:r>
      <w:r w:rsidRPr="00AE5CC2">
        <w:rPr>
          <w:spacing w:val="-1"/>
          <w:w w:val="109"/>
        </w:rPr>
        <w:t>ov</w:t>
      </w:r>
      <w:r w:rsidRPr="00AE5CC2">
        <w:rPr>
          <w:w w:val="109"/>
        </w:rPr>
        <w:t>e</w:t>
      </w:r>
      <w:r w:rsidRPr="00AE5CC2">
        <w:rPr>
          <w:spacing w:val="-2"/>
          <w:w w:val="109"/>
        </w:rPr>
        <w:t>r</w:t>
      </w:r>
      <w:r w:rsidRPr="00AE5CC2">
        <w:rPr>
          <w:spacing w:val="2"/>
          <w:w w:val="109"/>
        </w:rPr>
        <w:t>c</w:t>
      </w:r>
      <w:r w:rsidRPr="00AE5CC2">
        <w:rPr>
          <w:spacing w:val="1"/>
          <w:w w:val="109"/>
        </w:rPr>
        <w:t>o</w:t>
      </w:r>
      <w:r w:rsidRPr="00AE5CC2">
        <w:rPr>
          <w:spacing w:val="-2"/>
          <w:w w:val="109"/>
        </w:rPr>
        <w:t>a</w:t>
      </w:r>
      <w:r w:rsidRPr="00AE5CC2">
        <w:rPr>
          <w:spacing w:val="2"/>
          <w:w w:val="109"/>
        </w:rPr>
        <w:t>t</w:t>
      </w:r>
      <w:r w:rsidRPr="00AE5CC2">
        <w:rPr>
          <w:w w:val="109"/>
        </w:rPr>
        <w:t>s</w:t>
      </w:r>
      <w:r w:rsidRPr="00AE5CC2">
        <w:rPr>
          <w:spacing w:val="-3"/>
          <w:w w:val="109"/>
        </w:rPr>
        <w:t xml:space="preserve"> </w:t>
      </w:r>
      <w:r w:rsidRPr="00AE5CC2">
        <w:rPr>
          <w:spacing w:val="-2"/>
        </w:rPr>
        <w:t>e</w:t>
      </w:r>
      <w:r w:rsidRPr="00AE5CC2">
        <w:rPr>
          <w:spacing w:val="-3"/>
        </w:rPr>
        <w:t>t</w:t>
      </w:r>
      <w:r w:rsidRPr="00AE5CC2">
        <w:rPr>
          <w:spacing w:val="3"/>
        </w:rPr>
        <w:t>c</w:t>
      </w:r>
      <w:r>
        <w:t>.</w:t>
      </w:r>
      <w:r w:rsidRPr="00AE5CC2">
        <w:rPr>
          <w:spacing w:val="25"/>
        </w:rPr>
        <w:t xml:space="preserve"> </w:t>
      </w:r>
      <w:r w:rsidRPr="00AE5CC2">
        <w:rPr>
          <w:spacing w:val="2"/>
          <w:w w:val="108"/>
        </w:rPr>
        <w:t>w</w:t>
      </w:r>
      <w:r w:rsidRPr="00AE5CC2">
        <w:rPr>
          <w:w w:val="112"/>
        </w:rPr>
        <w:t>h</w:t>
      </w:r>
      <w:r w:rsidRPr="00AE5CC2">
        <w:rPr>
          <w:spacing w:val="-1"/>
          <w:w w:val="118"/>
        </w:rPr>
        <w:t>e</w:t>
      </w:r>
      <w:r w:rsidRPr="00AE5CC2">
        <w:rPr>
          <w:w w:val="111"/>
        </w:rPr>
        <w:t>n we</w:t>
      </w:r>
      <w:r w:rsidRPr="00AE5CC2">
        <w:rPr>
          <w:spacing w:val="-2"/>
          <w:w w:val="111"/>
        </w:rPr>
        <w:t>a</w:t>
      </w:r>
      <w:r w:rsidRPr="00AE5CC2">
        <w:rPr>
          <w:w w:val="111"/>
        </w:rPr>
        <w:t xml:space="preserve">ther </w:t>
      </w:r>
      <w:r w:rsidRPr="00AE5CC2">
        <w:rPr>
          <w:spacing w:val="2"/>
          <w:w w:val="112"/>
        </w:rPr>
        <w:t>c</w:t>
      </w:r>
      <w:r w:rsidRPr="00AE5CC2">
        <w:rPr>
          <w:w w:val="111"/>
        </w:rPr>
        <w:t>on</w:t>
      </w:r>
      <w:r w:rsidRPr="00AE5CC2">
        <w:rPr>
          <w:spacing w:val="-1"/>
          <w:w w:val="111"/>
        </w:rPr>
        <w:t>d</w:t>
      </w:r>
      <w:r w:rsidRPr="00AE5CC2">
        <w:rPr>
          <w:w w:val="81"/>
        </w:rPr>
        <w:t>i</w:t>
      </w:r>
      <w:r w:rsidRPr="00AE5CC2">
        <w:rPr>
          <w:w w:val="112"/>
        </w:rPr>
        <w:t>t</w:t>
      </w:r>
      <w:r w:rsidRPr="00AE5CC2">
        <w:rPr>
          <w:w w:val="81"/>
        </w:rPr>
        <w:t>i</w:t>
      </w:r>
      <w:r w:rsidRPr="00AE5CC2">
        <w:rPr>
          <w:w w:val="111"/>
        </w:rPr>
        <w:t>ons</w:t>
      </w:r>
      <w:r w:rsidRPr="00AE5CC2">
        <w:rPr>
          <w:spacing w:val="1"/>
        </w:rPr>
        <w:t xml:space="preserve"> </w:t>
      </w:r>
      <w:r>
        <w:t>do</w:t>
      </w:r>
      <w:r w:rsidRPr="00AE5CC2">
        <w:rPr>
          <w:spacing w:val="22"/>
        </w:rPr>
        <w:t xml:space="preserve"> </w:t>
      </w:r>
      <w:r>
        <w:t>n</w:t>
      </w:r>
      <w:r w:rsidRPr="00AE5CC2">
        <w:rPr>
          <w:spacing w:val="-2"/>
        </w:rPr>
        <w:t>o</w:t>
      </w:r>
      <w:r>
        <w:t>t</w:t>
      </w:r>
      <w:r w:rsidRPr="00AE5CC2">
        <w:rPr>
          <w:spacing w:val="27"/>
        </w:rPr>
        <w:t xml:space="preserve"> </w:t>
      </w:r>
      <w:r w:rsidRPr="00AE5CC2">
        <w:rPr>
          <w:spacing w:val="-2"/>
          <w:w w:val="98"/>
        </w:rPr>
        <w:t>r</w:t>
      </w:r>
      <w:r w:rsidRPr="00AE5CC2">
        <w:rPr>
          <w:spacing w:val="1"/>
          <w:w w:val="118"/>
        </w:rPr>
        <w:t>e</w:t>
      </w:r>
      <w:r w:rsidRPr="00AE5CC2">
        <w:rPr>
          <w:spacing w:val="-1"/>
          <w:w w:val="112"/>
        </w:rPr>
        <w:t>q</w:t>
      </w:r>
      <w:r w:rsidRPr="00AE5CC2">
        <w:rPr>
          <w:spacing w:val="-1"/>
          <w:w w:val="109"/>
        </w:rPr>
        <w:t>u</w:t>
      </w:r>
      <w:r w:rsidRPr="00AE5CC2">
        <w:rPr>
          <w:spacing w:val="-1"/>
          <w:w w:val="81"/>
        </w:rPr>
        <w:t>i</w:t>
      </w:r>
      <w:r w:rsidRPr="00AE5CC2">
        <w:rPr>
          <w:spacing w:val="-2"/>
          <w:w w:val="98"/>
        </w:rPr>
        <w:t>r</w:t>
      </w:r>
      <w:r w:rsidRPr="00AE5CC2">
        <w:rPr>
          <w:w w:val="118"/>
        </w:rPr>
        <w:t xml:space="preserve">e </w:t>
      </w:r>
      <w:r w:rsidRPr="00AE5CC2">
        <w:rPr>
          <w:spacing w:val="-1"/>
        </w:rPr>
        <w:t>s</w:t>
      </w:r>
      <w:r>
        <w:t>u</w:t>
      </w:r>
      <w:r w:rsidRPr="00AE5CC2">
        <w:rPr>
          <w:spacing w:val="1"/>
        </w:rPr>
        <w:t>c</w:t>
      </w:r>
      <w:r>
        <w:t>h</w:t>
      </w:r>
      <w:r w:rsidRPr="00AE5CC2">
        <w:rPr>
          <w:spacing w:val="40"/>
        </w:rPr>
        <w:t xml:space="preserve"> </w:t>
      </w:r>
      <w:r w:rsidRPr="00AE5CC2">
        <w:rPr>
          <w:spacing w:val="-2"/>
          <w:w w:val="115"/>
        </w:rPr>
        <w:t>a</w:t>
      </w:r>
      <w:r w:rsidRPr="00AE5CC2">
        <w:rPr>
          <w:spacing w:val="5"/>
          <w:w w:val="112"/>
        </w:rPr>
        <w:t>t</w:t>
      </w:r>
      <w:r w:rsidRPr="00AE5CC2">
        <w:rPr>
          <w:w w:val="112"/>
        </w:rPr>
        <w:t>t</w:t>
      </w:r>
      <w:r w:rsidRPr="00AE5CC2">
        <w:rPr>
          <w:spacing w:val="-1"/>
          <w:w w:val="81"/>
        </w:rPr>
        <w:t>i</w:t>
      </w:r>
      <w:r w:rsidRPr="00AE5CC2">
        <w:rPr>
          <w:spacing w:val="-2"/>
          <w:w w:val="98"/>
        </w:rPr>
        <w:t>r</w:t>
      </w:r>
      <w:r w:rsidRPr="00AE5CC2">
        <w:rPr>
          <w:w w:val="118"/>
        </w:rPr>
        <w:t>e</w:t>
      </w:r>
      <w:r w:rsidRPr="00AE5CC2">
        <w:rPr>
          <w:w w:val="85"/>
        </w:rPr>
        <w:t>.</w:t>
      </w:r>
    </w:p>
    <w:p w14:paraId="687116AF"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spacing w:val="-2"/>
          <w:w w:val="112"/>
        </w:rPr>
        <w:t>a</w:t>
      </w:r>
      <w:r w:rsidRPr="00AE5CC2">
        <w:rPr>
          <w:spacing w:val="-1"/>
          <w:w w:val="112"/>
        </w:rPr>
        <w:t>p</w:t>
      </w:r>
      <w:r w:rsidRPr="00AE5CC2">
        <w:rPr>
          <w:spacing w:val="1"/>
          <w:w w:val="112"/>
        </w:rPr>
        <w:t>p</w:t>
      </w:r>
      <w:r w:rsidRPr="00AE5CC2">
        <w:rPr>
          <w:spacing w:val="-1"/>
          <w:w w:val="112"/>
        </w:rPr>
        <w:t>e</w:t>
      </w:r>
      <w:r w:rsidRPr="00AE5CC2">
        <w:rPr>
          <w:spacing w:val="-2"/>
          <w:w w:val="112"/>
        </w:rPr>
        <w:t>a</w:t>
      </w:r>
      <w:r w:rsidRPr="00AE5CC2">
        <w:rPr>
          <w:w w:val="112"/>
        </w:rPr>
        <w:t>r</w:t>
      </w:r>
      <w:r w:rsidRPr="00AE5CC2">
        <w:rPr>
          <w:spacing w:val="-5"/>
          <w:w w:val="112"/>
        </w:rPr>
        <w:t xml:space="preserve"> </w:t>
      </w:r>
      <w:r w:rsidRPr="00AE5CC2">
        <w:rPr>
          <w:spacing w:val="-1"/>
        </w:rPr>
        <w:t>ne</w:t>
      </w:r>
      <w:r w:rsidRPr="00AE5CC2">
        <w:rPr>
          <w:spacing w:val="6"/>
        </w:rPr>
        <w:t>r</w:t>
      </w:r>
      <w:r w:rsidRPr="00AE5CC2">
        <w:rPr>
          <w:spacing w:val="-2"/>
        </w:rPr>
        <w:t>v</w:t>
      </w:r>
      <w:r w:rsidRPr="00AE5CC2">
        <w:rPr>
          <w:spacing w:val="-1"/>
        </w:rPr>
        <w:t>ou</w:t>
      </w:r>
      <w:r>
        <w:t>s,</w:t>
      </w:r>
      <w:r w:rsidRPr="00AE5CC2">
        <w:rPr>
          <w:spacing w:val="38"/>
        </w:rPr>
        <w:t xml:space="preserve"> </w:t>
      </w:r>
      <w:r w:rsidRPr="00AE5CC2">
        <w:rPr>
          <w:spacing w:val="-2"/>
          <w:w w:val="115"/>
        </w:rPr>
        <w:t>a</w:t>
      </w:r>
      <w:r w:rsidRPr="00AE5CC2">
        <w:rPr>
          <w:spacing w:val="-2"/>
          <w:w w:val="113"/>
        </w:rPr>
        <w:t>g</w:t>
      </w:r>
      <w:r w:rsidRPr="00AE5CC2">
        <w:rPr>
          <w:spacing w:val="-1"/>
          <w:w w:val="81"/>
        </w:rPr>
        <w:t>i</w:t>
      </w:r>
      <w:r w:rsidRPr="00AE5CC2">
        <w:rPr>
          <w:spacing w:val="1"/>
          <w:w w:val="112"/>
        </w:rPr>
        <w:t>t</w:t>
      </w:r>
      <w:r w:rsidRPr="00AE5CC2">
        <w:rPr>
          <w:spacing w:val="-3"/>
          <w:w w:val="115"/>
        </w:rPr>
        <w:t>a</w:t>
      </w:r>
      <w:r w:rsidRPr="00AE5CC2">
        <w:rPr>
          <w:spacing w:val="-3"/>
          <w:w w:val="112"/>
        </w:rPr>
        <w:t>t</w:t>
      </w:r>
      <w:r w:rsidRPr="00AE5CC2">
        <w:rPr>
          <w:w w:val="118"/>
        </w:rPr>
        <w:t>e</w:t>
      </w:r>
      <w:r w:rsidRPr="00AE5CC2">
        <w:rPr>
          <w:w w:val="112"/>
        </w:rPr>
        <w:t xml:space="preserve">d </w:t>
      </w:r>
      <w:r w:rsidRPr="00AE5CC2">
        <w:rPr>
          <w:spacing w:val="-1"/>
        </w:rPr>
        <w:t>o</w:t>
      </w:r>
      <w:r>
        <w:t>r</w:t>
      </w:r>
      <w:r w:rsidRPr="00AE5CC2">
        <w:rPr>
          <w:spacing w:val="7"/>
        </w:rPr>
        <w:t xml:space="preserve"> </w:t>
      </w:r>
      <w:r w:rsidRPr="00AE5CC2">
        <w:rPr>
          <w:spacing w:val="-2"/>
        </w:rPr>
        <w:t>a</w:t>
      </w:r>
      <w:r w:rsidRPr="00AE5CC2">
        <w:rPr>
          <w:spacing w:val="-3"/>
        </w:rPr>
        <w:t>r</w:t>
      </w:r>
      <w:r>
        <w:t>e</w:t>
      </w:r>
      <w:r w:rsidRPr="00AE5CC2">
        <w:rPr>
          <w:spacing w:val="26"/>
        </w:rPr>
        <w:t xml:space="preserve"> </w:t>
      </w:r>
      <w:r w:rsidRPr="00AE5CC2">
        <w:rPr>
          <w:spacing w:val="-1"/>
          <w:w w:val="115"/>
        </w:rPr>
        <w:t>a</w:t>
      </w:r>
      <w:r w:rsidRPr="00AE5CC2">
        <w:rPr>
          <w:w w:val="112"/>
        </w:rPr>
        <w:t>c</w:t>
      </w:r>
      <w:r w:rsidRPr="00AE5CC2">
        <w:rPr>
          <w:spacing w:val="-1"/>
          <w:w w:val="112"/>
        </w:rPr>
        <w:t>t</w:t>
      </w:r>
      <w:r w:rsidRPr="00AE5CC2">
        <w:rPr>
          <w:spacing w:val="-2"/>
          <w:w w:val="81"/>
        </w:rPr>
        <w:t>i</w:t>
      </w:r>
      <w:r w:rsidRPr="00AE5CC2">
        <w:rPr>
          <w:spacing w:val="-2"/>
          <w:w w:val="111"/>
        </w:rPr>
        <w:t>n</w:t>
      </w:r>
      <w:r w:rsidRPr="00AE5CC2">
        <w:rPr>
          <w:w w:val="113"/>
        </w:rPr>
        <w:t>g</w:t>
      </w:r>
      <w:r w:rsidRPr="00AE5CC2">
        <w:rPr>
          <w:spacing w:val="-1"/>
        </w:rPr>
        <w:t xml:space="preserve"> </w:t>
      </w:r>
      <w:r w:rsidRPr="00AE5CC2">
        <w:rPr>
          <w:spacing w:val="-2"/>
          <w:w w:val="113"/>
        </w:rPr>
        <w:t>s</w:t>
      </w:r>
      <w:r w:rsidRPr="00AE5CC2">
        <w:rPr>
          <w:spacing w:val="-1"/>
          <w:w w:val="109"/>
        </w:rPr>
        <w:t>u</w:t>
      </w:r>
      <w:r w:rsidRPr="00AE5CC2">
        <w:rPr>
          <w:spacing w:val="-1"/>
          <w:w w:val="113"/>
        </w:rPr>
        <w:t>s</w:t>
      </w:r>
      <w:r w:rsidRPr="00AE5CC2">
        <w:rPr>
          <w:spacing w:val="-1"/>
          <w:w w:val="112"/>
        </w:rPr>
        <w:t>p</w:t>
      </w:r>
      <w:r w:rsidRPr="00AE5CC2">
        <w:rPr>
          <w:spacing w:val="-2"/>
          <w:w w:val="81"/>
        </w:rPr>
        <w:t>i</w:t>
      </w:r>
      <w:r w:rsidRPr="00AE5CC2">
        <w:rPr>
          <w:w w:val="112"/>
        </w:rPr>
        <w:t>c</w:t>
      </w:r>
      <w:r w:rsidRPr="00AE5CC2">
        <w:rPr>
          <w:spacing w:val="-1"/>
          <w:w w:val="81"/>
        </w:rPr>
        <w:t>i</w:t>
      </w:r>
      <w:r w:rsidRPr="00AE5CC2">
        <w:rPr>
          <w:spacing w:val="-1"/>
          <w:w w:val="110"/>
        </w:rPr>
        <w:t>o</w:t>
      </w:r>
      <w:r w:rsidRPr="00AE5CC2">
        <w:rPr>
          <w:spacing w:val="-1"/>
          <w:w w:val="109"/>
        </w:rPr>
        <w:t>u</w:t>
      </w:r>
      <w:r w:rsidRPr="00AE5CC2">
        <w:rPr>
          <w:spacing w:val="-1"/>
          <w:w w:val="113"/>
        </w:rPr>
        <w:t>s</w:t>
      </w:r>
      <w:r w:rsidRPr="00AE5CC2">
        <w:rPr>
          <w:w w:val="89"/>
        </w:rPr>
        <w:t>l</w:t>
      </w:r>
      <w:r w:rsidRPr="00AE5CC2">
        <w:rPr>
          <w:spacing w:val="-8"/>
          <w:w w:val="89"/>
        </w:rPr>
        <w:t>y</w:t>
      </w:r>
      <w:r w:rsidRPr="00AE5CC2">
        <w:rPr>
          <w:w w:val="85"/>
        </w:rPr>
        <w:t>.</w:t>
      </w:r>
      <w:r w:rsidRPr="00AE5CC2">
        <w:rPr>
          <w:spacing w:val="-1"/>
        </w:rPr>
        <w:t xml:space="preserve"> </w:t>
      </w:r>
      <w:r>
        <w:rPr>
          <w:spacing w:val="-13"/>
          <w:w w:val="80"/>
        </w:rPr>
        <w:t xml:space="preserve">They </w:t>
      </w:r>
      <w:r w:rsidR="00913A08">
        <w:rPr>
          <w:spacing w:val="-13"/>
          <w:w w:val="80"/>
        </w:rPr>
        <w:t xml:space="preserve"> </w:t>
      </w:r>
      <w:r w:rsidRPr="00AE5CC2">
        <w:rPr>
          <w:spacing w:val="2"/>
          <w:w w:val="112"/>
        </w:rPr>
        <w:t>c</w:t>
      </w:r>
      <w:r w:rsidRPr="00AE5CC2">
        <w:rPr>
          <w:spacing w:val="-2"/>
          <w:w w:val="115"/>
        </w:rPr>
        <w:t>a</w:t>
      </w:r>
      <w:r w:rsidRPr="00AE5CC2">
        <w:rPr>
          <w:w w:val="111"/>
        </w:rPr>
        <w:t xml:space="preserve">n </w:t>
      </w:r>
      <w:r>
        <w:rPr>
          <w:w w:val="111"/>
        </w:rPr>
        <w:t xml:space="preserve">be </w:t>
      </w:r>
      <w:r w:rsidRPr="00AE5CC2">
        <w:rPr>
          <w:spacing w:val="-2"/>
          <w:w w:val="111"/>
        </w:rPr>
        <w:t>a</w:t>
      </w:r>
      <w:r w:rsidRPr="00AE5CC2">
        <w:rPr>
          <w:spacing w:val="-1"/>
          <w:w w:val="111"/>
        </w:rPr>
        <w:t>pp</w:t>
      </w:r>
      <w:r w:rsidRPr="00AE5CC2">
        <w:rPr>
          <w:spacing w:val="-3"/>
          <w:w w:val="111"/>
        </w:rPr>
        <w:t>r</w:t>
      </w:r>
      <w:r w:rsidRPr="00AE5CC2">
        <w:rPr>
          <w:w w:val="111"/>
        </w:rPr>
        <w:t>o</w:t>
      </w:r>
      <w:r w:rsidRPr="00AE5CC2">
        <w:rPr>
          <w:spacing w:val="-1"/>
          <w:w w:val="111"/>
        </w:rPr>
        <w:t>a</w:t>
      </w:r>
      <w:r w:rsidRPr="00AE5CC2">
        <w:rPr>
          <w:w w:val="111"/>
        </w:rPr>
        <w:t>ch</w:t>
      </w:r>
      <w:r>
        <w:rPr>
          <w:w w:val="111"/>
        </w:rPr>
        <w:t>ed</w:t>
      </w:r>
      <w:r w:rsidRPr="00AE5CC2">
        <w:rPr>
          <w:w w:val="110"/>
        </w:rPr>
        <w:t xml:space="preserve"> </w:t>
      </w:r>
      <w:r>
        <w:rPr>
          <w:spacing w:val="-3"/>
        </w:rPr>
        <w:t>and asked</w:t>
      </w:r>
      <w:r w:rsidRPr="00AE5CC2">
        <w:rPr>
          <w:spacing w:val="1"/>
        </w:rPr>
        <w:t xml:space="preserve"> </w:t>
      </w:r>
      <w:r w:rsidRPr="00AE5CC2">
        <w:rPr>
          <w:spacing w:val="-1"/>
          <w:w w:val="81"/>
        </w:rPr>
        <w:t>i</w:t>
      </w:r>
      <w:r w:rsidRPr="00AE5CC2">
        <w:rPr>
          <w:w w:val="85"/>
        </w:rPr>
        <w:t xml:space="preserve">f </w:t>
      </w:r>
      <w:r w:rsidRPr="00AE5CC2">
        <w:rPr>
          <w:spacing w:val="-1"/>
          <w:w w:val="112"/>
        </w:rPr>
        <w:t>th</w:t>
      </w:r>
      <w:r w:rsidRPr="00AE5CC2">
        <w:rPr>
          <w:spacing w:val="-2"/>
          <w:w w:val="118"/>
        </w:rPr>
        <w:t>e</w:t>
      </w:r>
      <w:r w:rsidRPr="00AE5CC2">
        <w:rPr>
          <w:w w:val="95"/>
        </w:rPr>
        <w:t>y</w:t>
      </w:r>
      <w:r w:rsidRPr="00AE5CC2">
        <w:rPr>
          <w:spacing w:val="-1"/>
        </w:rPr>
        <w:t xml:space="preserve"> </w:t>
      </w:r>
      <w:r w:rsidRPr="00AE5CC2">
        <w:rPr>
          <w:spacing w:val="-3"/>
          <w:w w:val="98"/>
        </w:rPr>
        <w:t>r</w:t>
      </w:r>
      <w:r w:rsidRPr="00AE5CC2">
        <w:rPr>
          <w:w w:val="118"/>
        </w:rPr>
        <w:t>e</w:t>
      </w:r>
      <w:r w:rsidRPr="00AE5CC2">
        <w:rPr>
          <w:spacing w:val="-2"/>
          <w:w w:val="112"/>
        </w:rPr>
        <w:t>q</w:t>
      </w:r>
      <w:r w:rsidRPr="00AE5CC2">
        <w:rPr>
          <w:spacing w:val="-2"/>
          <w:w w:val="109"/>
        </w:rPr>
        <w:t>u</w:t>
      </w:r>
      <w:r w:rsidRPr="00AE5CC2">
        <w:rPr>
          <w:spacing w:val="-2"/>
          <w:w w:val="81"/>
        </w:rPr>
        <w:t>i</w:t>
      </w:r>
      <w:r w:rsidRPr="00AE5CC2">
        <w:rPr>
          <w:spacing w:val="-3"/>
          <w:w w:val="98"/>
        </w:rPr>
        <w:t>r</w:t>
      </w:r>
      <w:r w:rsidRPr="00AE5CC2">
        <w:rPr>
          <w:w w:val="118"/>
        </w:rPr>
        <w:t>e</w:t>
      </w:r>
      <w:r w:rsidRPr="00AE5CC2">
        <w:rPr>
          <w:spacing w:val="-1"/>
        </w:rPr>
        <w:t xml:space="preserve"> </w:t>
      </w:r>
      <w:r w:rsidRPr="00AE5CC2">
        <w:rPr>
          <w:spacing w:val="-1"/>
          <w:w w:val="115"/>
        </w:rPr>
        <w:t>a</w:t>
      </w:r>
      <w:r w:rsidRPr="00AE5CC2">
        <w:rPr>
          <w:spacing w:val="1"/>
          <w:w w:val="113"/>
        </w:rPr>
        <w:t>s</w:t>
      </w:r>
      <w:r w:rsidRPr="00AE5CC2">
        <w:rPr>
          <w:spacing w:val="-2"/>
          <w:w w:val="113"/>
        </w:rPr>
        <w:t>s</w:t>
      </w:r>
      <w:r w:rsidRPr="00AE5CC2">
        <w:rPr>
          <w:spacing w:val="-1"/>
          <w:w w:val="81"/>
        </w:rPr>
        <w:t>i</w:t>
      </w:r>
      <w:r w:rsidRPr="00AE5CC2">
        <w:rPr>
          <w:w w:val="113"/>
        </w:rPr>
        <w:t>s</w:t>
      </w:r>
      <w:r w:rsidRPr="00AE5CC2">
        <w:rPr>
          <w:spacing w:val="1"/>
          <w:w w:val="112"/>
        </w:rPr>
        <w:t>t</w:t>
      </w:r>
      <w:r w:rsidRPr="00AE5CC2">
        <w:rPr>
          <w:spacing w:val="-2"/>
          <w:w w:val="115"/>
        </w:rPr>
        <w:t>a</w:t>
      </w:r>
      <w:r w:rsidRPr="00AE5CC2">
        <w:rPr>
          <w:spacing w:val="-1"/>
          <w:w w:val="111"/>
        </w:rPr>
        <w:t>n</w:t>
      </w:r>
      <w:r w:rsidRPr="00AE5CC2">
        <w:rPr>
          <w:spacing w:val="1"/>
          <w:w w:val="112"/>
        </w:rPr>
        <w:t>c</w:t>
      </w:r>
      <w:r w:rsidRPr="00AE5CC2">
        <w:rPr>
          <w:w w:val="118"/>
        </w:rPr>
        <w:t>e</w:t>
      </w:r>
      <w:r>
        <w:rPr>
          <w:spacing w:val="-1"/>
        </w:rPr>
        <w:t>.</w:t>
      </w:r>
    </w:p>
    <w:p w14:paraId="558033E1"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w w:val="79"/>
        </w:rPr>
        <w:t>l</w:t>
      </w:r>
      <w:r w:rsidRPr="00AE5CC2">
        <w:rPr>
          <w:spacing w:val="-1"/>
          <w:w w:val="118"/>
        </w:rPr>
        <w:t>e</w:t>
      </w:r>
      <w:r w:rsidRPr="00AE5CC2">
        <w:rPr>
          <w:spacing w:val="-3"/>
          <w:w w:val="115"/>
        </w:rPr>
        <w:t>a</w:t>
      </w:r>
      <w:r w:rsidRPr="00AE5CC2">
        <w:rPr>
          <w:spacing w:val="-2"/>
          <w:w w:val="94"/>
        </w:rPr>
        <w:t>v</w:t>
      </w:r>
      <w:r w:rsidRPr="00AE5CC2">
        <w:rPr>
          <w:w w:val="118"/>
        </w:rPr>
        <w:t>e</w:t>
      </w:r>
      <w:r w:rsidRPr="00AE5CC2">
        <w:rPr>
          <w:spacing w:val="-1"/>
        </w:rPr>
        <w:t xml:space="preserve"> </w:t>
      </w:r>
      <w:r>
        <w:rPr>
          <w:spacing w:val="-2"/>
        </w:rPr>
        <w:t>the</w:t>
      </w:r>
      <w:r w:rsidRPr="00AE5CC2">
        <w:rPr>
          <w:spacing w:val="11"/>
        </w:rPr>
        <w:t xml:space="preserve"> </w:t>
      </w:r>
      <w:r w:rsidRPr="00AE5CC2">
        <w:rPr>
          <w:w w:val="113"/>
        </w:rPr>
        <w:t>s</w:t>
      </w:r>
      <w:r w:rsidRPr="00AE5CC2">
        <w:rPr>
          <w:spacing w:val="-3"/>
          <w:w w:val="112"/>
        </w:rPr>
        <w:t>t</w:t>
      </w:r>
      <w:r w:rsidRPr="00AE5CC2">
        <w:rPr>
          <w:spacing w:val="-1"/>
          <w:w w:val="110"/>
        </w:rPr>
        <w:t>o</w:t>
      </w:r>
      <w:r w:rsidRPr="00AE5CC2">
        <w:rPr>
          <w:spacing w:val="-3"/>
          <w:w w:val="98"/>
        </w:rPr>
        <w:t>r</w:t>
      </w:r>
      <w:r w:rsidRPr="00AE5CC2">
        <w:rPr>
          <w:w w:val="118"/>
        </w:rPr>
        <w:t xml:space="preserve">e </w:t>
      </w:r>
      <w:r w:rsidRPr="00AE5CC2">
        <w:rPr>
          <w:spacing w:val="-2"/>
        </w:rPr>
        <w:t>v</w:t>
      </w:r>
      <w:r w:rsidRPr="00AE5CC2">
        <w:rPr>
          <w:spacing w:val="-1"/>
        </w:rPr>
        <w:t>e</w:t>
      </w:r>
      <w:r w:rsidRPr="00AE5CC2">
        <w:rPr>
          <w:spacing w:val="6"/>
        </w:rPr>
        <w:t>r</w:t>
      </w:r>
      <w:r>
        <w:t>y</w:t>
      </w:r>
      <w:r w:rsidRPr="00AE5CC2">
        <w:rPr>
          <w:spacing w:val="2"/>
        </w:rPr>
        <w:t xml:space="preserve"> </w:t>
      </w:r>
      <w:r w:rsidRPr="00AE5CC2">
        <w:rPr>
          <w:spacing w:val="-2"/>
          <w:w w:val="112"/>
        </w:rPr>
        <w:t>q</w:t>
      </w:r>
      <w:r w:rsidRPr="00AE5CC2">
        <w:rPr>
          <w:spacing w:val="-2"/>
          <w:w w:val="109"/>
        </w:rPr>
        <w:t>u</w:t>
      </w:r>
      <w:r w:rsidRPr="00AE5CC2">
        <w:rPr>
          <w:spacing w:val="-2"/>
          <w:w w:val="81"/>
        </w:rPr>
        <w:t>i</w:t>
      </w:r>
      <w:r w:rsidRPr="00AE5CC2">
        <w:rPr>
          <w:w w:val="112"/>
        </w:rPr>
        <w:t>c</w:t>
      </w:r>
      <w:r w:rsidRPr="00AE5CC2">
        <w:rPr>
          <w:w w:val="94"/>
        </w:rPr>
        <w:t>k</w:t>
      </w:r>
      <w:r w:rsidRPr="00AE5CC2">
        <w:rPr>
          <w:w w:val="89"/>
        </w:rPr>
        <w:t>l</w:t>
      </w:r>
      <w:r w:rsidRPr="00AE5CC2">
        <w:rPr>
          <w:spacing w:val="-8"/>
          <w:w w:val="89"/>
        </w:rPr>
        <w:t>y</w:t>
      </w:r>
      <w:r w:rsidRPr="00AE5CC2">
        <w:rPr>
          <w:w w:val="85"/>
        </w:rPr>
        <w:t>.</w:t>
      </w:r>
    </w:p>
    <w:p w14:paraId="325325B1"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w w:val="112"/>
        </w:rPr>
        <w:t>p</w:t>
      </w:r>
      <w:r w:rsidRPr="00AE5CC2">
        <w:rPr>
          <w:spacing w:val="-1"/>
          <w:w w:val="79"/>
        </w:rPr>
        <w:t>l</w:t>
      </w:r>
      <w:r w:rsidRPr="00AE5CC2">
        <w:rPr>
          <w:spacing w:val="-1"/>
          <w:w w:val="115"/>
        </w:rPr>
        <w:t>a</w:t>
      </w:r>
      <w:r w:rsidRPr="00AE5CC2">
        <w:rPr>
          <w:spacing w:val="1"/>
          <w:w w:val="112"/>
        </w:rPr>
        <w:t>c</w:t>
      </w:r>
      <w:r w:rsidRPr="00AE5CC2">
        <w:rPr>
          <w:w w:val="118"/>
        </w:rPr>
        <w:t>e</w:t>
      </w:r>
      <w:r w:rsidRPr="00AE5CC2">
        <w:rPr>
          <w:spacing w:val="-1"/>
        </w:rPr>
        <w:t xml:space="preserve"> </w:t>
      </w:r>
      <w:r>
        <w:t>b</w:t>
      </w:r>
      <w:r w:rsidRPr="00AE5CC2">
        <w:rPr>
          <w:spacing w:val="-2"/>
        </w:rPr>
        <w:t>a</w:t>
      </w:r>
      <w:r w:rsidRPr="00AE5CC2">
        <w:rPr>
          <w:spacing w:val="-1"/>
        </w:rPr>
        <w:t>g</w:t>
      </w:r>
      <w:r>
        <w:t>s</w:t>
      </w:r>
      <w:r w:rsidRPr="00AE5CC2">
        <w:rPr>
          <w:spacing w:val="45"/>
        </w:rPr>
        <w:t xml:space="preserve"> </w:t>
      </w:r>
      <w:r w:rsidRPr="00AE5CC2">
        <w:rPr>
          <w:spacing w:val="-1"/>
        </w:rPr>
        <w:t>o</w:t>
      </w:r>
      <w:r>
        <w:t>n</w:t>
      </w:r>
      <w:r w:rsidRPr="00AE5CC2">
        <w:rPr>
          <w:spacing w:val="19"/>
        </w:rPr>
        <w:t xml:space="preserve"> </w:t>
      </w:r>
      <w:r w:rsidRPr="00AE5CC2">
        <w:rPr>
          <w:spacing w:val="-1"/>
          <w:w w:val="112"/>
        </w:rPr>
        <w:t>th</w:t>
      </w:r>
      <w:r w:rsidRPr="00AE5CC2">
        <w:rPr>
          <w:w w:val="118"/>
        </w:rPr>
        <w:t xml:space="preserve">e </w:t>
      </w:r>
      <w:r w:rsidRPr="00AE5CC2">
        <w:rPr>
          <w:w w:val="80"/>
        </w:rPr>
        <w:t>fl</w:t>
      </w:r>
      <w:r w:rsidRPr="00AE5CC2">
        <w:rPr>
          <w:w w:val="110"/>
        </w:rPr>
        <w:t>o</w:t>
      </w:r>
      <w:r w:rsidRPr="00AE5CC2">
        <w:rPr>
          <w:spacing w:val="-1"/>
          <w:w w:val="110"/>
        </w:rPr>
        <w:t>o</w:t>
      </w:r>
      <w:r w:rsidRPr="00AE5CC2">
        <w:rPr>
          <w:w w:val="98"/>
        </w:rPr>
        <w:t>r</w:t>
      </w:r>
      <w:r w:rsidRPr="00AE5CC2">
        <w:rPr>
          <w:spacing w:val="-1"/>
        </w:rPr>
        <w:t xml:space="preserve">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8"/>
        </w:rPr>
        <w:t>e</w:t>
      </w:r>
      <w:r w:rsidRPr="00AE5CC2">
        <w:rPr>
          <w:spacing w:val="-1"/>
        </w:rPr>
        <w:t xml:space="preserve"> </w:t>
      </w:r>
      <w:r w:rsidRPr="00AE5CC2">
        <w:rPr>
          <w:spacing w:val="-1"/>
          <w:w w:val="79"/>
        </w:rPr>
        <w:t>l</w:t>
      </w:r>
      <w:r w:rsidRPr="00AE5CC2">
        <w:rPr>
          <w:w w:val="110"/>
        </w:rPr>
        <w:t>o</w:t>
      </w:r>
      <w:r w:rsidRPr="00AE5CC2">
        <w:rPr>
          <w:spacing w:val="-1"/>
          <w:w w:val="110"/>
        </w:rPr>
        <w:t>o</w:t>
      </w:r>
      <w:r w:rsidRPr="00AE5CC2">
        <w:rPr>
          <w:w w:val="94"/>
        </w:rPr>
        <w:t>k</w:t>
      </w:r>
      <w:r w:rsidRPr="00AE5CC2">
        <w:rPr>
          <w:spacing w:val="-2"/>
          <w:w w:val="81"/>
        </w:rPr>
        <w:t>i</w:t>
      </w:r>
      <w:r w:rsidRPr="00AE5CC2">
        <w:rPr>
          <w:spacing w:val="-2"/>
          <w:w w:val="111"/>
        </w:rPr>
        <w:t>n</w:t>
      </w:r>
      <w:r w:rsidRPr="00AE5CC2">
        <w:rPr>
          <w:w w:val="113"/>
        </w:rPr>
        <w:t>g</w:t>
      </w:r>
      <w:r w:rsidRPr="00AE5CC2">
        <w:rPr>
          <w:spacing w:val="-1"/>
        </w:rPr>
        <w:t xml:space="preserve"> </w:t>
      </w:r>
      <w:r w:rsidRPr="00AE5CC2">
        <w:rPr>
          <w:spacing w:val="-3"/>
        </w:rPr>
        <w:t>a</w:t>
      </w:r>
      <w:r>
        <w:t>t</w:t>
      </w:r>
      <w:r w:rsidRPr="00AE5CC2">
        <w:rPr>
          <w:spacing w:val="18"/>
        </w:rPr>
        <w:t xml:space="preserve"> </w:t>
      </w:r>
      <w:r>
        <w:t>s</w:t>
      </w:r>
      <w:r w:rsidRPr="00AE5CC2">
        <w:rPr>
          <w:spacing w:val="-3"/>
        </w:rPr>
        <w:t>t</w:t>
      </w:r>
      <w:r>
        <w:t>oc</w:t>
      </w:r>
      <w:r w:rsidRPr="00AE5CC2">
        <w:rPr>
          <w:spacing w:val="2"/>
        </w:rPr>
        <w:t>k</w:t>
      </w:r>
      <w:r>
        <w:t>.</w:t>
      </w:r>
      <w:r w:rsidRPr="00AE5CC2">
        <w:rPr>
          <w:spacing w:val="22"/>
        </w:rPr>
        <w:t xml:space="preserve"> </w:t>
      </w:r>
      <w:r w:rsidRPr="00AE5CC2">
        <w:rPr>
          <w:w w:val="71"/>
        </w:rPr>
        <w:t>I</w:t>
      </w:r>
      <w:r w:rsidRPr="00AE5CC2">
        <w:rPr>
          <w:spacing w:val="-3"/>
          <w:w w:val="112"/>
        </w:rPr>
        <w:t>t</w:t>
      </w:r>
      <w:r w:rsidRPr="00AE5CC2">
        <w:rPr>
          <w:spacing w:val="-2"/>
          <w:w w:val="118"/>
        </w:rPr>
        <w:t>e</w:t>
      </w:r>
      <w:r w:rsidRPr="00AE5CC2">
        <w:rPr>
          <w:spacing w:val="-1"/>
          <w:w w:val="111"/>
        </w:rPr>
        <w:t>m</w:t>
      </w:r>
      <w:r w:rsidRPr="00AE5CC2">
        <w:rPr>
          <w:w w:val="113"/>
        </w:rPr>
        <w:t xml:space="preserve">s </w:t>
      </w:r>
      <w:r w:rsidRPr="00AE5CC2">
        <w:rPr>
          <w:spacing w:val="2"/>
        </w:rPr>
        <w:t>c</w:t>
      </w:r>
      <w:r w:rsidRPr="00AE5CC2">
        <w:rPr>
          <w:spacing w:val="-2"/>
        </w:rPr>
        <w:t>a</w:t>
      </w:r>
      <w:r>
        <w:t>n</w:t>
      </w:r>
      <w:r w:rsidRPr="00AE5CC2">
        <w:rPr>
          <w:spacing w:val="32"/>
        </w:rPr>
        <w:t xml:space="preserve"> </w:t>
      </w:r>
      <w:r w:rsidRPr="00AE5CC2">
        <w:rPr>
          <w:spacing w:val="1"/>
        </w:rPr>
        <w:t>b</w:t>
      </w:r>
      <w:r>
        <w:t>e</w:t>
      </w:r>
      <w:r w:rsidRPr="00AE5CC2">
        <w:rPr>
          <w:spacing w:val="26"/>
        </w:rPr>
        <w:t xml:space="preserve"> </w:t>
      </w:r>
      <w:r w:rsidRPr="00AE5CC2">
        <w:rPr>
          <w:spacing w:val="-1"/>
          <w:w w:val="118"/>
        </w:rPr>
        <w:t>e</w:t>
      </w:r>
      <w:r w:rsidRPr="00AE5CC2">
        <w:rPr>
          <w:spacing w:val="-1"/>
          <w:w w:val="115"/>
        </w:rPr>
        <w:t>a</w:t>
      </w:r>
      <w:r w:rsidRPr="00AE5CC2">
        <w:rPr>
          <w:spacing w:val="-2"/>
          <w:w w:val="113"/>
        </w:rPr>
        <w:t>s</w:t>
      </w:r>
      <w:r w:rsidRPr="00AE5CC2">
        <w:rPr>
          <w:spacing w:val="-2"/>
          <w:w w:val="81"/>
        </w:rPr>
        <w:t>i</w:t>
      </w:r>
      <w:r w:rsidRPr="00AE5CC2">
        <w:rPr>
          <w:w w:val="89"/>
        </w:rPr>
        <w:t>ly</w:t>
      </w:r>
      <w:r w:rsidRPr="00AE5CC2">
        <w:rPr>
          <w:spacing w:val="-1"/>
        </w:rPr>
        <w:t xml:space="preserve"> </w:t>
      </w:r>
      <w:r w:rsidRPr="00AE5CC2">
        <w:rPr>
          <w:spacing w:val="-2"/>
          <w:w w:val="111"/>
        </w:rPr>
        <w:t>d</w:t>
      </w:r>
      <w:r w:rsidRPr="00AE5CC2">
        <w:rPr>
          <w:spacing w:val="-3"/>
          <w:w w:val="111"/>
        </w:rPr>
        <w:t>r</w:t>
      </w:r>
      <w:r w:rsidRPr="00AE5CC2">
        <w:rPr>
          <w:spacing w:val="-1"/>
          <w:w w:val="111"/>
        </w:rPr>
        <w:t>op</w:t>
      </w:r>
      <w:r w:rsidRPr="00AE5CC2">
        <w:rPr>
          <w:spacing w:val="1"/>
          <w:w w:val="111"/>
        </w:rPr>
        <w:t>p</w:t>
      </w:r>
      <w:r w:rsidRPr="00AE5CC2">
        <w:rPr>
          <w:w w:val="111"/>
        </w:rPr>
        <w:t>ed</w:t>
      </w:r>
      <w:r w:rsidRPr="00AE5CC2">
        <w:rPr>
          <w:spacing w:val="-5"/>
          <w:w w:val="111"/>
        </w:rPr>
        <w:t xml:space="preserve"> </w:t>
      </w:r>
      <w:r w:rsidRPr="00AE5CC2">
        <w:rPr>
          <w:spacing w:val="-2"/>
          <w:w w:val="81"/>
        </w:rPr>
        <w:t>i</w:t>
      </w:r>
      <w:r w:rsidRPr="00AE5CC2">
        <w:rPr>
          <w:spacing w:val="-4"/>
          <w:w w:val="111"/>
        </w:rPr>
        <w:t>n</w:t>
      </w:r>
      <w:r w:rsidRPr="00AE5CC2">
        <w:rPr>
          <w:spacing w:val="-3"/>
          <w:w w:val="112"/>
        </w:rPr>
        <w:t>t</w:t>
      </w:r>
      <w:r w:rsidRPr="00AE5CC2">
        <w:rPr>
          <w:w w:val="110"/>
        </w:rPr>
        <w:t>o</w:t>
      </w:r>
      <w:r w:rsidRPr="00AE5CC2">
        <w:rPr>
          <w:spacing w:val="-1"/>
        </w:rPr>
        <w:t xml:space="preserve"> </w:t>
      </w:r>
      <w:r>
        <w:t>a</w:t>
      </w:r>
      <w:r w:rsidRPr="00AE5CC2">
        <w:rPr>
          <w:spacing w:val="12"/>
        </w:rPr>
        <w:t xml:space="preserve"> </w:t>
      </w:r>
      <w:r>
        <w:t>b</w:t>
      </w:r>
      <w:r w:rsidRPr="00AE5CC2">
        <w:rPr>
          <w:spacing w:val="-2"/>
        </w:rPr>
        <w:t>a</w:t>
      </w:r>
      <w:r>
        <w:t>g</w:t>
      </w:r>
      <w:r w:rsidRPr="00AE5CC2">
        <w:rPr>
          <w:spacing w:val="35"/>
        </w:rPr>
        <w:t xml:space="preserve"> </w:t>
      </w:r>
      <w:r w:rsidRPr="00AE5CC2">
        <w:rPr>
          <w:spacing w:val="1"/>
          <w:w w:val="112"/>
        </w:rPr>
        <w:t>b</w:t>
      </w:r>
      <w:r w:rsidRPr="00AE5CC2">
        <w:rPr>
          <w:spacing w:val="-3"/>
          <w:w w:val="118"/>
        </w:rPr>
        <w:t>e</w:t>
      </w:r>
      <w:r w:rsidRPr="00AE5CC2">
        <w:rPr>
          <w:spacing w:val="-4"/>
          <w:w w:val="85"/>
        </w:rPr>
        <w:t>f</w:t>
      </w:r>
      <w:r w:rsidRPr="00AE5CC2">
        <w:rPr>
          <w:spacing w:val="-1"/>
          <w:w w:val="110"/>
        </w:rPr>
        <w:t>o</w:t>
      </w:r>
      <w:r w:rsidRPr="00AE5CC2">
        <w:rPr>
          <w:spacing w:val="-3"/>
          <w:w w:val="98"/>
        </w:rPr>
        <w:t>r</w:t>
      </w:r>
      <w:r w:rsidRPr="00AE5CC2">
        <w:rPr>
          <w:w w:val="118"/>
        </w:rPr>
        <w:t xml:space="preserve">e </w:t>
      </w:r>
      <w:r>
        <w:rPr>
          <w:spacing w:val="-1"/>
        </w:rPr>
        <w:t>it is being noticed</w:t>
      </w:r>
      <w:r w:rsidRPr="00AE5CC2">
        <w:rPr>
          <w:w w:val="85"/>
        </w:rPr>
        <w:t>.</w:t>
      </w:r>
    </w:p>
    <w:p w14:paraId="3AD9C0CE" w14:textId="77777777" w:rsidR="000A15E7" w:rsidRDefault="000A15E7" w:rsidP="002E23EC">
      <w:pPr>
        <w:pStyle w:val="ListParagraph"/>
        <w:numPr>
          <w:ilvl w:val="0"/>
          <w:numId w:val="525"/>
        </w:numPr>
        <w:spacing w:after="120"/>
        <w:contextualSpacing w:val="0"/>
      </w:pPr>
      <w:r w:rsidRPr="00AE5CC2">
        <w:rPr>
          <w:spacing w:val="-1"/>
          <w:w w:val="108"/>
        </w:rPr>
        <w:t>Cu</w:t>
      </w:r>
      <w:r w:rsidRPr="00AE5CC2">
        <w:rPr>
          <w:w w:val="108"/>
        </w:rPr>
        <w:t>s</w:t>
      </w:r>
      <w:r w:rsidRPr="00AE5CC2">
        <w:rPr>
          <w:spacing w:val="-3"/>
          <w:w w:val="108"/>
        </w:rPr>
        <w:t>t</w:t>
      </w:r>
      <w:r w:rsidRPr="00AE5CC2">
        <w:rPr>
          <w:spacing w:val="-1"/>
          <w:w w:val="108"/>
        </w:rPr>
        <w:t>om</w:t>
      </w:r>
      <w:r w:rsidRPr="00AE5CC2">
        <w:rPr>
          <w:spacing w:val="-2"/>
          <w:w w:val="108"/>
        </w:rPr>
        <w:t>e</w:t>
      </w:r>
      <w:r w:rsidRPr="00AE5CC2">
        <w:rPr>
          <w:w w:val="108"/>
        </w:rPr>
        <w:t>rs</w:t>
      </w:r>
      <w:r w:rsidRPr="00AE5CC2">
        <w:rPr>
          <w:spacing w:val="-2"/>
          <w:w w:val="108"/>
        </w:rPr>
        <w:t xml:space="preserve"> </w:t>
      </w:r>
      <w:r w:rsidRPr="00AE5CC2">
        <w:rPr>
          <w:spacing w:val="1"/>
        </w:rPr>
        <w:t>w</w:t>
      </w:r>
      <w:r w:rsidRPr="00AE5CC2">
        <w:rPr>
          <w:spacing w:val="-1"/>
        </w:rPr>
        <w:t>h</w:t>
      </w:r>
      <w:r>
        <w:t>o</w:t>
      </w:r>
      <w:r w:rsidRPr="00AE5CC2">
        <w:rPr>
          <w:spacing w:val="31"/>
        </w:rPr>
        <w:t xml:space="preserve"> </w:t>
      </w:r>
      <w:r w:rsidRPr="00AE5CC2">
        <w:rPr>
          <w:spacing w:val="-3"/>
        </w:rPr>
        <w:t>re</w:t>
      </w:r>
      <w:r w:rsidRPr="00AE5CC2">
        <w:rPr>
          <w:spacing w:val="-1"/>
        </w:rPr>
        <w:t>fu</w:t>
      </w:r>
      <w:r>
        <w:t>se</w:t>
      </w:r>
      <w:r w:rsidRPr="00AE5CC2">
        <w:rPr>
          <w:spacing w:val="37"/>
        </w:rPr>
        <w:t xml:space="preserve"> </w:t>
      </w:r>
      <w:r w:rsidRPr="00AE5CC2">
        <w:rPr>
          <w:spacing w:val="-3"/>
        </w:rPr>
        <w:t>t</w:t>
      </w:r>
      <w:r>
        <w:t>o</w:t>
      </w:r>
      <w:r w:rsidRPr="00AE5CC2">
        <w:rPr>
          <w:spacing w:val="15"/>
        </w:rPr>
        <w:t xml:space="preserve"> </w:t>
      </w:r>
      <w:r w:rsidRPr="00AE5CC2">
        <w:rPr>
          <w:spacing w:val="1"/>
        </w:rPr>
        <w:t>b</w:t>
      </w:r>
      <w:r>
        <w:t>e</w:t>
      </w:r>
      <w:r w:rsidRPr="00AE5CC2">
        <w:rPr>
          <w:spacing w:val="26"/>
        </w:rPr>
        <w:t xml:space="preserve"> </w:t>
      </w:r>
      <w:r w:rsidRPr="00AE5CC2">
        <w:rPr>
          <w:spacing w:val="-2"/>
          <w:w w:val="108"/>
        </w:rPr>
        <w:t>w</w:t>
      </w:r>
      <w:r w:rsidRPr="00AE5CC2">
        <w:rPr>
          <w:spacing w:val="-2"/>
          <w:w w:val="115"/>
        </w:rPr>
        <w:t>a</w:t>
      </w:r>
      <w:r w:rsidRPr="00AE5CC2">
        <w:rPr>
          <w:spacing w:val="-1"/>
          <w:w w:val="81"/>
        </w:rPr>
        <w:t>i</w:t>
      </w:r>
      <w:r w:rsidRPr="00AE5CC2">
        <w:rPr>
          <w:spacing w:val="-3"/>
          <w:w w:val="112"/>
        </w:rPr>
        <w:t>t</w:t>
      </w:r>
      <w:r w:rsidRPr="00AE5CC2">
        <w:rPr>
          <w:w w:val="118"/>
        </w:rPr>
        <w:t>e</w:t>
      </w:r>
      <w:r w:rsidRPr="00AE5CC2">
        <w:rPr>
          <w:w w:val="112"/>
        </w:rPr>
        <w:t>d</w:t>
      </w:r>
      <w:r w:rsidRPr="00AE5CC2">
        <w:rPr>
          <w:spacing w:val="-1"/>
        </w:rPr>
        <w:t xml:space="preserve"> </w:t>
      </w:r>
      <w:r w:rsidRPr="00AE5CC2">
        <w:rPr>
          <w:spacing w:val="-1"/>
          <w:w w:val="110"/>
        </w:rPr>
        <w:t>o</w:t>
      </w:r>
      <w:r w:rsidRPr="00AE5CC2">
        <w:rPr>
          <w:w w:val="111"/>
        </w:rPr>
        <w:t>n</w:t>
      </w:r>
      <w:r w:rsidRPr="00AE5CC2">
        <w:rPr>
          <w:w w:val="85"/>
        </w:rPr>
        <w:t>.</w:t>
      </w:r>
    </w:p>
    <w:p w14:paraId="4EC67FF1" w14:textId="77777777" w:rsidR="000A15E7" w:rsidRDefault="000A15E7" w:rsidP="002E23EC">
      <w:pPr>
        <w:pStyle w:val="ListParagraph"/>
        <w:numPr>
          <w:ilvl w:val="0"/>
          <w:numId w:val="525"/>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rsidRPr="00AE5CC2">
        <w:rPr>
          <w:spacing w:val="-3"/>
          <w:w w:val="98"/>
        </w:rPr>
        <w:t>r</w:t>
      </w:r>
      <w:r w:rsidRPr="00AE5CC2">
        <w:rPr>
          <w:spacing w:val="-2"/>
          <w:w w:val="118"/>
        </w:rPr>
        <w:t>e</w:t>
      </w:r>
      <w:r w:rsidRPr="00AE5CC2">
        <w:rPr>
          <w:w w:val="111"/>
        </w:rPr>
        <w:t>m</w:t>
      </w:r>
      <w:r w:rsidRPr="00AE5CC2">
        <w:rPr>
          <w:spacing w:val="-2"/>
          <w:w w:val="115"/>
        </w:rPr>
        <w:t>a</w:t>
      </w:r>
      <w:r w:rsidRPr="00AE5CC2">
        <w:rPr>
          <w:spacing w:val="-2"/>
          <w:w w:val="81"/>
        </w:rPr>
        <w:t>i</w:t>
      </w:r>
      <w:r w:rsidRPr="00AE5CC2">
        <w:rPr>
          <w:w w:val="111"/>
        </w:rPr>
        <w:t>n</w:t>
      </w:r>
      <w:r>
        <w:t xml:space="preserve"> </w:t>
      </w:r>
      <w:r w:rsidRPr="00AE5CC2">
        <w:rPr>
          <w:spacing w:val="-2"/>
          <w:w w:val="81"/>
        </w:rPr>
        <w:t>i</w:t>
      </w:r>
      <w:r w:rsidRPr="00AE5CC2">
        <w:rPr>
          <w:w w:val="111"/>
        </w:rPr>
        <w:t>n</w:t>
      </w:r>
      <w:r>
        <w:t xml:space="preserve"> the</w:t>
      </w:r>
      <w:r w:rsidRPr="00AE5CC2">
        <w:rPr>
          <w:spacing w:val="32"/>
        </w:rPr>
        <w:t xml:space="preserve"> </w:t>
      </w:r>
      <w:r w:rsidRPr="00AE5CC2">
        <w:rPr>
          <w:w w:val="113"/>
        </w:rPr>
        <w:t>s</w:t>
      </w:r>
      <w:r w:rsidRPr="00AE5CC2">
        <w:rPr>
          <w:spacing w:val="-3"/>
          <w:w w:val="112"/>
        </w:rPr>
        <w:t>t</w:t>
      </w:r>
      <w:r w:rsidRPr="00AE5CC2">
        <w:rPr>
          <w:w w:val="110"/>
        </w:rPr>
        <w:t>o</w:t>
      </w:r>
      <w:r w:rsidRPr="00AE5CC2">
        <w:rPr>
          <w:spacing w:val="-3"/>
          <w:w w:val="98"/>
        </w:rPr>
        <w:t>r</w:t>
      </w:r>
      <w:r w:rsidRPr="00AE5CC2">
        <w:rPr>
          <w:w w:val="118"/>
        </w:rPr>
        <w:t xml:space="preserve">e </w:t>
      </w:r>
      <w:r w:rsidRPr="00AE5CC2">
        <w:rPr>
          <w:spacing w:val="-4"/>
        </w:rPr>
        <w:t>f</w:t>
      </w:r>
      <w:r>
        <w:t>or</w:t>
      </w:r>
      <w:r w:rsidRPr="00AE5CC2">
        <w:rPr>
          <w:spacing w:val="-2"/>
        </w:rPr>
        <w:t xml:space="preserve"> </w:t>
      </w:r>
      <w:r w:rsidRPr="00AE5CC2">
        <w:rPr>
          <w:w w:val="79"/>
        </w:rPr>
        <w:t>l</w:t>
      </w:r>
      <w:r w:rsidRPr="00AE5CC2">
        <w:rPr>
          <w:spacing w:val="-2"/>
          <w:w w:val="118"/>
        </w:rPr>
        <w:t>e</w:t>
      </w:r>
      <w:r w:rsidRPr="00AE5CC2">
        <w:rPr>
          <w:spacing w:val="-2"/>
          <w:w w:val="111"/>
        </w:rPr>
        <w:t>n</w:t>
      </w:r>
      <w:r w:rsidRPr="00AE5CC2">
        <w:rPr>
          <w:w w:val="113"/>
        </w:rPr>
        <w:t>g</w:t>
      </w:r>
      <w:r w:rsidRPr="00AE5CC2">
        <w:rPr>
          <w:w w:val="112"/>
        </w:rPr>
        <w:t>t</w:t>
      </w:r>
      <w:r w:rsidRPr="00AE5CC2">
        <w:rPr>
          <w:spacing w:val="-3"/>
          <w:w w:val="112"/>
        </w:rPr>
        <w:t>h</w:t>
      </w:r>
      <w:r w:rsidRPr="00AE5CC2">
        <w:rPr>
          <w:w w:val="95"/>
        </w:rPr>
        <w:t>y</w:t>
      </w:r>
      <w:r>
        <w:t xml:space="preserve"> </w:t>
      </w:r>
      <w:r w:rsidRPr="00AE5CC2">
        <w:rPr>
          <w:spacing w:val="1"/>
          <w:w w:val="112"/>
        </w:rPr>
        <w:t>p</w:t>
      </w:r>
      <w:r w:rsidRPr="00AE5CC2">
        <w:rPr>
          <w:w w:val="118"/>
        </w:rPr>
        <w:t>e</w:t>
      </w:r>
      <w:r w:rsidRPr="00AE5CC2">
        <w:rPr>
          <w:w w:val="98"/>
        </w:rPr>
        <w:t>r</w:t>
      </w:r>
      <w:r w:rsidRPr="00AE5CC2">
        <w:rPr>
          <w:w w:val="81"/>
        </w:rPr>
        <w:t>i</w:t>
      </w:r>
      <w:r w:rsidRPr="00AE5CC2">
        <w:rPr>
          <w:spacing w:val="1"/>
          <w:w w:val="110"/>
        </w:rPr>
        <w:t>o</w:t>
      </w:r>
      <w:r w:rsidRPr="00AE5CC2">
        <w:rPr>
          <w:w w:val="112"/>
        </w:rPr>
        <w:t>d</w:t>
      </w:r>
      <w:r w:rsidRPr="00AE5CC2">
        <w:rPr>
          <w:w w:val="113"/>
        </w:rPr>
        <w:t>s</w:t>
      </w:r>
      <w:r>
        <w:t xml:space="preserve"> </w:t>
      </w:r>
      <w:r w:rsidRPr="00AE5CC2">
        <w:rPr>
          <w:spacing w:val="-3"/>
        </w:rPr>
        <w:t>o</w:t>
      </w:r>
      <w:r>
        <w:t xml:space="preserve">f </w:t>
      </w:r>
      <w:r w:rsidRPr="00AE5CC2">
        <w:rPr>
          <w:w w:val="112"/>
        </w:rPr>
        <w:t>t</w:t>
      </w:r>
      <w:r w:rsidRPr="00AE5CC2">
        <w:rPr>
          <w:spacing w:val="-2"/>
          <w:w w:val="81"/>
        </w:rPr>
        <w:t>i</w:t>
      </w:r>
      <w:r w:rsidRPr="00AE5CC2">
        <w:rPr>
          <w:w w:val="111"/>
        </w:rPr>
        <w:t>m</w:t>
      </w:r>
      <w:r w:rsidRPr="00AE5CC2">
        <w:rPr>
          <w:w w:val="118"/>
        </w:rPr>
        <w:t>e</w:t>
      </w:r>
      <w:r w:rsidRPr="00AE5CC2">
        <w:rPr>
          <w:w w:val="85"/>
        </w:rPr>
        <w:t>.</w:t>
      </w:r>
    </w:p>
    <w:p w14:paraId="302729FA" w14:textId="77777777" w:rsidR="000A15E7" w:rsidRDefault="000A15E7" w:rsidP="002E23EC">
      <w:pPr>
        <w:pStyle w:val="ListParagraph"/>
        <w:numPr>
          <w:ilvl w:val="0"/>
          <w:numId w:val="525"/>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t>f</w:t>
      </w:r>
      <w:r w:rsidRPr="00AE5CC2">
        <w:rPr>
          <w:spacing w:val="-3"/>
        </w:rPr>
        <w:t>r</w:t>
      </w:r>
      <w:r>
        <w:t>e</w:t>
      </w:r>
      <w:r w:rsidRPr="00AE5CC2">
        <w:rPr>
          <w:spacing w:val="-2"/>
        </w:rPr>
        <w:t>q</w:t>
      </w:r>
      <w:r>
        <w:t>u</w:t>
      </w:r>
      <w:r w:rsidRPr="00AE5CC2">
        <w:rPr>
          <w:spacing w:val="-2"/>
        </w:rPr>
        <w:t>e</w:t>
      </w:r>
      <w:r w:rsidRPr="00AE5CC2">
        <w:rPr>
          <w:spacing w:val="-4"/>
        </w:rPr>
        <w:t>n</w:t>
      </w:r>
      <w:r>
        <w:t>tly</w:t>
      </w:r>
      <w:r w:rsidRPr="00AE5CC2">
        <w:rPr>
          <w:spacing w:val="39"/>
        </w:rPr>
        <w:t xml:space="preserve"> </w:t>
      </w:r>
      <w:r w:rsidRPr="00AE5CC2">
        <w:rPr>
          <w:spacing w:val="-3"/>
        </w:rPr>
        <w:t>re</w:t>
      </w:r>
      <w:r>
        <w:t>t</w:t>
      </w:r>
      <w:r w:rsidRPr="00AE5CC2">
        <w:rPr>
          <w:spacing w:val="-2"/>
        </w:rPr>
        <w:t>u</w:t>
      </w:r>
      <w:r>
        <w:t>rn</w:t>
      </w:r>
      <w:r w:rsidRPr="00AE5CC2">
        <w:rPr>
          <w:spacing w:val="37"/>
        </w:rPr>
        <w:t xml:space="preserve"> </w:t>
      </w:r>
      <w:r w:rsidRPr="00AE5CC2">
        <w:rPr>
          <w:spacing w:val="-3"/>
          <w:w w:val="112"/>
        </w:rPr>
        <w:t>t</w:t>
      </w:r>
      <w:r w:rsidRPr="00AE5CC2">
        <w:rPr>
          <w:w w:val="110"/>
        </w:rPr>
        <w:t xml:space="preserve">o </w:t>
      </w:r>
      <w:r>
        <w:t>a</w:t>
      </w:r>
      <w:r w:rsidRPr="00AE5CC2">
        <w:rPr>
          <w:spacing w:val="12"/>
        </w:rPr>
        <w:t xml:space="preserve"> </w:t>
      </w:r>
      <w:r w:rsidRPr="00AE5CC2">
        <w:rPr>
          <w:w w:val="112"/>
        </w:rPr>
        <w:t>p</w:t>
      </w:r>
      <w:r w:rsidRPr="00AE5CC2">
        <w:rPr>
          <w:spacing w:val="-2"/>
          <w:w w:val="115"/>
        </w:rPr>
        <w:t>a</w:t>
      </w:r>
      <w:r w:rsidRPr="00AE5CC2">
        <w:rPr>
          <w:spacing w:val="5"/>
          <w:w w:val="98"/>
        </w:rPr>
        <w:t>r</w:t>
      </w:r>
      <w:r w:rsidRPr="00AE5CC2">
        <w:rPr>
          <w:w w:val="112"/>
        </w:rPr>
        <w:t>t</w:t>
      </w:r>
      <w:r w:rsidRPr="00AE5CC2">
        <w:rPr>
          <w:spacing w:val="-2"/>
          <w:w w:val="81"/>
        </w:rPr>
        <w:t>i</w:t>
      </w:r>
      <w:r w:rsidRPr="00AE5CC2">
        <w:rPr>
          <w:w w:val="112"/>
        </w:rPr>
        <w:t>c</w:t>
      </w:r>
      <w:r w:rsidRPr="00AE5CC2">
        <w:rPr>
          <w:spacing w:val="-2"/>
          <w:w w:val="109"/>
        </w:rPr>
        <w:t>u</w:t>
      </w:r>
      <w:r w:rsidRPr="00AE5CC2">
        <w:rPr>
          <w:w w:val="79"/>
        </w:rPr>
        <w:t>l</w:t>
      </w:r>
      <w:r w:rsidRPr="00AE5CC2">
        <w:rPr>
          <w:spacing w:val="-2"/>
          <w:w w:val="115"/>
        </w:rPr>
        <w:t>a</w:t>
      </w:r>
      <w:r w:rsidRPr="00AE5CC2">
        <w:rPr>
          <w:w w:val="98"/>
        </w:rPr>
        <w:t>r</w:t>
      </w:r>
      <w:r>
        <w:t xml:space="preserve"> s</w:t>
      </w:r>
      <w:r w:rsidRPr="00AE5CC2">
        <w:rPr>
          <w:spacing w:val="1"/>
        </w:rPr>
        <w:t>p</w:t>
      </w:r>
      <w:r w:rsidRPr="00AE5CC2">
        <w:rPr>
          <w:spacing w:val="-3"/>
        </w:rPr>
        <w:t>o</w:t>
      </w:r>
      <w:r>
        <w:t>t</w:t>
      </w:r>
      <w:r w:rsidRPr="00AE5CC2">
        <w:rPr>
          <w:spacing w:val="36"/>
        </w:rPr>
        <w:t xml:space="preserve"> </w:t>
      </w:r>
      <w:r w:rsidRPr="00AE5CC2">
        <w:rPr>
          <w:w w:val="108"/>
        </w:rPr>
        <w:t>w</w:t>
      </w:r>
      <w:r w:rsidRPr="00AE5CC2">
        <w:rPr>
          <w:w w:val="81"/>
        </w:rPr>
        <w:t>i</w:t>
      </w:r>
      <w:r w:rsidRPr="00AE5CC2">
        <w:rPr>
          <w:w w:val="112"/>
        </w:rPr>
        <w:t>t</w:t>
      </w:r>
      <w:r w:rsidRPr="00AE5CC2">
        <w:rPr>
          <w:spacing w:val="-2"/>
          <w:w w:val="112"/>
        </w:rPr>
        <w:t>h</w:t>
      </w:r>
      <w:r w:rsidRPr="00AE5CC2">
        <w:rPr>
          <w:spacing w:val="-2"/>
          <w:w w:val="81"/>
        </w:rPr>
        <w:t>i</w:t>
      </w:r>
      <w:r w:rsidRPr="00AE5CC2">
        <w:rPr>
          <w:w w:val="111"/>
        </w:rPr>
        <w:t>n</w:t>
      </w:r>
      <w:r>
        <w:t xml:space="preserve"> the</w:t>
      </w:r>
      <w:r w:rsidRPr="00AE5CC2">
        <w:rPr>
          <w:spacing w:val="32"/>
        </w:rPr>
        <w:t xml:space="preserve"> </w:t>
      </w:r>
      <w:r w:rsidRPr="00AE5CC2">
        <w:rPr>
          <w:w w:val="113"/>
        </w:rPr>
        <w:t>s</w:t>
      </w:r>
      <w:r w:rsidRPr="00AE5CC2">
        <w:rPr>
          <w:spacing w:val="-3"/>
          <w:w w:val="112"/>
        </w:rPr>
        <w:t>t</w:t>
      </w:r>
      <w:r w:rsidRPr="00AE5CC2">
        <w:rPr>
          <w:w w:val="110"/>
        </w:rPr>
        <w:t>o</w:t>
      </w:r>
      <w:r w:rsidRPr="00AE5CC2">
        <w:rPr>
          <w:spacing w:val="-3"/>
          <w:w w:val="98"/>
        </w:rPr>
        <w:t>r</w:t>
      </w:r>
      <w:r w:rsidRPr="00AE5CC2">
        <w:rPr>
          <w:w w:val="118"/>
        </w:rPr>
        <w:t>e</w:t>
      </w:r>
      <w:r w:rsidRPr="00AE5CC2">
        <w:rPr>
          <w:w w:val="85"/>
        </w:rPr>
        <w:t>.</w:t>
      </w:r>
    </w:p>
    <w:p w14:paraId="69822519" w14:textId="77777777" w:rsidR="000A15E7" w:rsidRDefault="000A15E7" w:rsidP="002E23EC">
      <w:pPr>
        <w:pStyle w:val="ListParagraph"/>
        <w:numPr>
          <w:ilvl w:val="0"/>
          <w:numId w:val="525"/>
        </w:numPr>
        <w:spacing w:after="120"/>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1"/>
        </w:rPr>
        <w:t>w</w:t>
      </w:r>
      <w:r>
        <w:t>ho</w:t>
      </w:r>
      <w:r w:rsidRPr="00AE5CC2">
        <w:rPr>
          <w:spacing w:val="31"/>
        </w:rPr>
        <w:t xml:space="preserve"> </w:t>
      </w:r>
      <w:r w:rsidRPr="00AE5CC2">
        <w:rPr>
          <w:spacing w:val="-3"/>
        </w:rPr>
        <w:t>re</w:t>
      </w:r>
      <w:r>
        <w:t>fuse</w:t>
      </w:r>
      <w:r w:rsidRPr="00AE5CC2">
        <w:rPr>
          <w:spacing w:val="37"/>
        </w:rPr>
        <w:t xml:space="preserve"> </w:t>
      </w:r>
      <w:r w:rsidRPr="00AE5CC2">
        <w:rPr>
          <w:spacing w:val="-3"/>
        </w:rPr>
        <w:t>t</w:t>
      </w:r>
      <w:r>
        <w:t>o</w:t>
      </w:r>
      <w:r w:rsidRPr="00AE5CC2">
        <w:rPr>
          <w:spacing w:val="15"/>
        </w:rPr>
        <w:t xml:space="preserve"> </w:t>
      </w:r>
      <w:r w:rsidRPr="00AE5CC2">
        <w:rPr>
          <w:w w:val="79"/>
        </w:rPr>
        <w:t>l</w:t>
      </w:r>
      <w:r w:rsidRPr="00AE5CC2">
        <w:rPr>
          <w:w w:val="110"/>
        </w:rPr>
        <w:t>oo</w:t>
      </w:r>
      <w:r w:rsidRPr="00AE5CC2">
        <w:rPr>
          <w:w w:val="94"/>
        </w:rPr>
        <w:t>k</w:t>
      </w:r>
      <w:r>
        <w:t xml:space="preserve"> </w:t>
      </w:r>
      <w:r>
        <w:rPr>
          <w:spacing w:val="-2"/>
          <w:w w:val="95"/>
        </w:rPr>
        <w:t>staff</w:t>
      </w:r>
      <w:r w:rsidRPr="00AE5CC2">
        <w:rPr>
          <w:w w:val="109"/>
        </w:rPr>
        <w:t xml:space="preserve"> </w:t>
      </w:r>
      <w:r w:rsidRPr="00AE5CC2">
        <w:rPr>
          <w:spacing w:val="-2"/>
          <w:w w:val="112"/>
        </w:rPr>
        <w:t>d</w:t>
      </w:r>
      <w:r w:rsidRPr="00AE5CC2">
        <w:rPr>
          <w:spacing w:val="-2"/>
          <w:w w:val="81"/>
        </w:rPr>
        <w:t>i</w:t>
      </w:r>
      <w:r w:rsidRPr="00AE5CC2">
        <w:rPr>
          <w:spacing w:val="-3"/>
          <w:w w:val="98"/>
        </w:rPr>
        <w:t>r</w:t>
      </w:r>
      <w:r w:rsidRPr="00AE5CC2">
        <w:rPr>
          <w:w w:val="118"/>
        </w:rPr>
        <w:t>e</w:t>
      </w:r>
      <w:r w:rsidRPr="00AE5CC2">
        <w:rPr>
          <w:w w:val="112"/>
        </w:rPr>
        <w:t>ct</w:t>
      </w:r>
      <w:r w:rsidRPr="00AE5CC2">
        <w:rPr>
          <w:w w:val="89"/>
        </w:rPr>
        <w:t>ly</w:t>
      </w:r>
      <w:r>
        <w:t xml:space="preserve"> </w:t>
      </w:r>
      <w:r w:rsidRPr="00AE5CC2">
        <w:rPr>
          <w:spacing w:val="-2"/>
          <w:w w:val="81"/>
        </w:rPr>
        <w:t>i</w:t>
      </w:r>
      <w:r w:rsidRPr="00AE5CC2">
        <w:rPr>
          <w:w w:val="111"/>
        </w:rPr>
        <w:t>n</w:t>
      </w:r>
      <w:r>
        <w:t xml:space="preserve"> the</w:t>
      </w:r>
      <w:r w:rsidRPr="00AE5CC2">
        <w:rPr>
          <w:spacing w:val="32"/>
        </w:rPr>
        <w:t xml:space="preserve"> </w:t>
      </w:r>
      <w:r w:rsidRPr="00AE5CC2">
        <w:rPr>
          <w:spacing w:val="-2"/>
          <w:w w:val="118"/>
        </w:rPr>
        <w:t>e</w:t>
      </w:r>
      <w:r w:rsidRPr="00AE5CC2">
        <w:rPr>
          <w:spacing w:val="-2"/>
          <w:w w:val="95"/>
        </w:rPr>
        <w:t>y</w:t>
      </w:r>
      <w:r w:rsidRPr="00AE5CC2">
        <w:rPr>
          <w:w w:val="118"/>
        </w:rPr>
        <w:t>e</w:t>
      </w:r>
      <w:r w:rsidRPr="00AE5CC2">
        <w:rPr>
          <w:w w:val="85"/>
        </w:rPr>
        <w:t>.</w:t>
      </w:r>
    </w:p>
    <w:p w14:paraId="40D622A6" w14:textId="77777777" w:rsidR="000A15E7" w:rsidRDefault="000A15E7" w:rsidP="002E23EC">
      <w:pPr>
        <w:pStyle w:val="ListParagraph"/>
        <w:numPr>
          <w:ilvl w:val="0"/>
          <w:numId w:val="525"/>
        </w:numPr>
        <w:spacing w:after="120"/>
        <w:contextualSpacing w:val="0"/>
      </w:pPr>
      <w:r w:rsidRPr="00AE5CC2">
        <w:rPr>
          <w:spacing w:val="1"/>
        </w:rPr>
        <w:t>B</w:t>
      </w:r>
      <w:r>
        <w:t>e</w:t>
      </w:r>
      <w:r w:rsidRPr="00AE5CC2">
        <w:rPr>
          <w:spacing w:val="3"/>
        </w:rPr>
        <w:t xml:space="preserve"> </w:t>
      </w:r>
      <w:r w:rsidRPr="00AE5CC2">
        <w:rPr>
          <w:spacing w:val="-3"/>
        </w:rPr>
        <w:t>a</w:t>
      </w:r>
      <w:r w:rsidRPr="00AE5CC2">
        <w:rPr>
          <w:spacing w:val="-2"/>
        </w:rPr>
        <w:t>wa</w:t>
      </w:r>
      <w:r w:rsidRPr="00AE5CC2">
        <w:rPr>
          <w:spacing w:val="-3"/>
        </w:rPr>
        <w:t>r</w:t>
      </w:r>
      <w:r>
        <w:t xml:space="preserve">e </w:t>
      </w:r>
      <w:r w:rsidRPr="00AE5CC2">
        <w:rPr>
          <w:spacing w:val="-3"/>
        </w:rPr>
        <w:t>o</w:t>
      </w:r>
      <w:r>
        <w:t xml:space="preserve">f </w:t>
      </w:r>
      <w:r w:rsidRPr="00AE5CC2">
        <w:rPr>
          <w:spacing w:val="-2"/>
        </w:rPr>
        <w:t>g</w:t>
      </w:r>
      <w:r w:rsidRPr="00AE5CC2">
        <w:rPr>
          <w:spacing w:val="-3"/>
        </w:rPr>
        <w:t>r</w:t>
      </w:r>
      <w:r>
        <w:t>o</w:t>
      </w:r>
      <w:r w:rsidRPr="00AE5CC2">
        <w:rPr>
          <w:spacing w:val="-2"/>
        </w:rPr>
        <w:t>u</w:t>
      </w:r>
      <w:r>
        <w:t xml:space="preserve">ps </w:t>
      </w:r>
      <w:r w:rsidRPr="00AE5CC2">
        <w:rPr>
          <w:spacing w:val="-3"/>
        </w:rPr>
        <w:t>o</w:t>
      </w:r>
      <w:r>
        <w:t xml:space="preserve">f </w:t>
      </w:r>
      <w:r w:rsidRPr="00AE5CC2">
        <w:rPr>
          <w:spacing w:val="5"/>
        </w:rPr>
        <w:t>t</w:t>
      </w:r>
      <w:r w:rsidRPr="00AE5CC2">
        <w:rPr>
          <w:spacing w:val="-2"/>
        </w:rPr>
        <w:t>w</w:t>
      </w:r>
      <w:r>
        <w:t>o</w:t>
      </w:r>
      <w:r w:rsidRPr="00AE5CC2">
        <w:rPr>
          <w:spacing w:val="26"/>
        </w:rPr>
        <w:t xml:space="preserve"> </w:t>
      </w:r>
      <w:r>
        <w:t>or</w:t>
      </w:r>
      <w:r w:rsidRPr="00AE5CC2">
        <w:rPr>
          <w:spacing w:val="7"/>
        </w:rPr>
        <w:t xml:space="preserve"> </w:t>
      </w:r>
      <w:r w:rsidRPr="00AE5CC2">
        <w:rPr>
          <w:w w:val="111"/>
        </w:rPr>
        <w:t>m</w:t>
      </w:r>
      <w:r w:rsidRPr="00AE5CC2">
        <w:rPr>
          <w:w w:val="110"/>
        </w:rPr>
        <w:t>o</w:t>
      </w:r>
      <w:r w:rsidRPr="00AE5CC2">
        <w:rPr>
          <w:spacing w:val="-3"/>
          <w:w w:val="98"/>
        </w:rPr>
        <w:t>r</w:t>
      </w:r>
      <w:r w:rsidRPr="00AE5CC2">
        <w:rPr>
          <w:w w:val="118"/>
        </w:rPr>
        <w:t xml:space="preserve">e </w:t>
      </w:r>
      <w:r w:rsidRPr="00AE5CC2">
        <w:rPr>
          <w:w w:val="112"/>
        </w:rPr>
        <w:t>c</w:t>
      </w:r>
      <w:r w:rsidRPr="00AE5CC2">
        <w:rPr>
          <w:w w:val="109"/>
        </w:rPr>
        <w:t>u</w:t>
      </w:r>
      <w:r w:rsidRPr="00AE5CC2">
        <w:rPr>
          <w:spacing w:val="1"/>
          <w:w w:val="113"/>
        </w:rPr>
        <w:t>s</w:t>
      </w:r>
      <w:r w:rsidRPr="00AE5CC2">
        <w:rPr>
          <w:spacing w:val="-2"/>
          <w:w w:val="112"/>
        </w:rPr>
        <w:t>t</w:t>
      </w:r>
      <w:r w:rsidRPr="00AE5CC2">
        <w:rPr>
          <w:w w:val="110"/>
        </w:rPr>
        <w:t>om</w:t>
      </w:r>
      <w:r w:rsidRPr="00AE5CC2">
        <w:rPr>
          <w:w w:val="118"/>
        </w:rPr>
        <w:t>e</w:t>
      </w:r>
      <w:r w:rsidRPr="00AE5CC2">
        <w:rPr>
          <w:spacing w:val="1"/>
          <w:w w:val="98"/>
        </w:rPr>
        <w:t>r</w:t>
      </w:r>
      <w:r w:rsidRPr="00AE5CC2">
        <w:rPr>
          <w:spacing w:val="2"/>
          <w:w w:val="113"/>
        </w:rPr>
        <w:t>s</w:t>
      </w:r>
      <w:r w:rsidRPr="00AE5CC2">
        <w:rPr>
          <w:w w:val="85"/>
        </w:rPr>
        <w:t>.</w:t>
      </w:r>
      <w:r w:rsidRPr="00AE5CC2">
        <w:rPr>
          <w:spacing w:val="1"/>
        </w:rPr>
        <w:t xml:space="preserve"> O</w:t>
      </w:r>
      <w:r>
        <w:t>ne</w:t>
      </w:r>
      <w:r w:rsidRPr="00AE5CC2">
        <w:rPr>
          <w:spacing w:val="27"/>
        </w:rPr>
        <w:t xml:space="preserve"> </w:t>
      </w:r>
      <w:r w:rsidRPr="00AE5CC2">
        <w:rPr>
          <w:w w:val="110"/>
        </w:rPr>
        <w:t>cu</w:t>
      </w:r>
      <w:r w:rsidRPr="00AE5CC2">
        <w:rPr>
          <w:spacing w:val="1"/>
          <w:w w:val="110"/>
        </w:rPr>
        <w:t>s</w:t>
      </w:r>
      <w:r w:rsidRPr="00AE5CC2">
        <w:rPr>
          <w:spacing w:val="-2"/>
          <w:w w:val="110"/>
        </w:rPr>
        <w:t>t</w:t>
      </w:r>
      <w:r w:rsidRPr="00AE5CC2">
        <w:rPr>
          <w:w w:val="110"/>
        </w:rPr>
        <w:t xml:space="preserve">omer </w:t>
      </w:r>
      <w:r>
        <w:t>m</w:t>
      </w:r>
      <w:r w:rsidRPr="00AE5CC2">
        <w:rPr>
          <w:spacing w:val="-2"/>
        </w:rPr>
        <w:t>a</w:t>
      </w:r>
      <w:r>
        <w:t>y</w:t>
      </w:r>
      <w:r w:rsidRPr="00AE5CC2">
        <w:rPr>
          <w:spacing w:val="25"/>
        </w:rPr>
        <w:t xml:space="preserve"> </w:t>
      </w:r>
      <w:r w:rsidRPr="00AE5CC2">
        <w:rPr>
          <w:spacing w:val="2"/>
          <w:w w:val="112"/>
        </w:rPr>
        <w:t>b</w:t>
      </w:r>
      <w:r w:rsidRPr="00AE5CC2">
        <w:rPr>
          <w:w w:val="118"/>
        </w:rPr>
        <w:t xml:space="preserve">e </w:t>
      </w:r>
      <w:r w:rsidRPr="00AE5CC2">
        <w:rPr>
          <w:spacing w:val="1"/>
          <w:w w:val="112"/>
        </w:rPr>
        <w:t>c</w:t>
      </w:r>
      <w:r w:rsidRPr="00AE5CC2">
        <w:rPr>
          <w:w w:val="110"/>
        </w:rPr>
        <w:t>o</w:t>
      </w:r>
      <w:r w:rsidRPr="00AE5CC2">
        <w:rPr>
          <w:w w:val="111"/>
        </w:rPr>
        <w:t>n</w:t>
      </w:r>
      <w:r w:rsidRPr="00AE5CC2">
        <w:rPr>
          <w:w w:val="113"/>
        </w:rPr>
        <w:t>s</w:t>
      </w:r>
      <w:r w:rsidRPr="00AE5CC2">
        <w:rPr>
          <w:w w:val="112"/>
        </w:rPr>
        <w:t>p</w:t>
      </w:r>
      <w:r w:rsidRPr="00AE5CC2">
        <w:rPr>
          <w:spacing w:val="-2"/>
          <w:w w:val="81"/>
        </w:rPr>
        <w:t>i</w:t>
      </w:r>
      <w:r w:rsidRPr="00AE5CC2">
        <w:rPr>
          <w:w w:val="98"/>
        </w:rPr>
        <w:t>r</w:t>
      </w:r>
      <w:r w:rsidRPr="00AE5CC2">
        <w:rPr>
          <w:spacing w:val="-2"/>
          <w:w w:val="81"/>
        </w:rPr>
        <w:t>i</w:t>
      </w:r>
      <w:r w:rsidRPr="00AE5CC2">
        <w:rPr>
          <w:spacing w:val="-2"/>
          <w:w w:val="111"/>
        </w:rPr>
        <w:t>n</w:t>
      </w:r>
      <w:r w:rsidRPr="00AE5CC2">
        <w:rPr>
          <w:w w:val="113"/>
        </w:rPr>
        <w:t>g</w:t>
      </w:r>
      <w:r>
        <w:t xml:space="preserve"> </w:t>
      </w:r>
      <w:r w:rsidRPr="00AE5CC2">
        <w:rPr>
          <w:spacing w:val="-3"/>
        </w:rPr>
        <w:t>t</w:t>
      </w:r>
      <w:r>
        <w:t>o</w:t>
      </w:r>
      <w:r w:rsidRPr="00AE5CC2">
        <w:rPr>
          <w:spacing w:val="15"/>
        </w:rPr>
        <w:t xml:space="preserve"> </w:t>
      </w:r>
      <w:r w:rsidRPr="00AE5CC2">
        <w:rPr>
          <w:spacing w:val="-2"/>
          <w:w w:val="112"/>
        </w:rPr>
        <w:t>d</w:t>
      </w:r>
      <w:r w:rsidRPr="00AE5CC2">
        <w:rPr>
          <w:w w:val="81"/>
        </w:rPr>
        <w:t>i</w:t>
      </w:r>
      <w:r w:rsidRPr="00AE5CC2">
        <w:rPr>
          <w:w w:val="113"/>
        </w:rPr>
        <w:t>s</w:t>
      </w:r>
      <w:r w:rsidRPr="00AE5CC2">
        <w:rPr>
          <w:w w:val="112"/>
        </w:rPr>
        <w:t>t</w:t>
      </w:r>
      <w:r w:rsidRPr="00AE5CC2">
        <w:rPr>
          <w:spacing w:val="-2"/>
          <w:w w:val="98"/>
        </w:rPr>
        <w:t>r</w:t>
      </w:r>
      <w:r w:rsidRPr="00AE5CC2">
        <w:rPr>
          <w:w w:val="115"/>
        </w:rPr>
        <w:t>a</w:t>
      </w:r>
      <w:r w:rsidRPr="00AE5CC2">
        <w:rPr>
          <w:w w:val="112"/>
        </w:rPr>
        <w:t>ct</w:t>
      </w:r>
      <w:r>
        <w:t xml:space="preserve"> </w:t>
      </w:r>
      <w:r w:rsidRPr="00AE5CC2">
        <w:rPr>
          <w:spacing w:val="-3"/>
          <w:w w:val="115"/>
        </w:rPr>
        <w:t>a</w:t>
      </w:r>
      <w:r w:rsidRPr="00AE5CC2">
        <w:rPr>
          <w:spacing w:val="4"/>
          <w:w w:val="112"/>
        </w:rPr>
        <w:t>t</w:t>
      </w:r>
      <w:r w:rsidRPr="00AE5CC2">
        <w:rPr>
          <w:spacing w:val="-3"/>
          <w:w w:val="112"/>
        </w:rPr>
        <w:t>t</w:t>
      </w:r>
      <w:r w:rsidRPr="00AE5CC2">
        <w:rPr>
          <w:spacing w:val="-2"/>
          <w:w w:val="118"/>
        </w:rPr>
        <w:t>e</w:t>
      </w:r>
      <w:r w:rsidRPr="00AE5CC2">
        <w:rPr>
          <w:spacing w:val="-4"/>
          <w:w w:val="111"/>
        </w:rPr>
        <w:t>n</w:t>
      </w:r>
      <w:r w:rsidRPr="00AE5CC2">
        <w:rPr>
          <w:w w:val="112"/>
        </w:rPr>
        <w:t>t</w:t>
      </w:r>
      <w:r w:rsidRPr="00AE5CC2">
        <w:rPr>
          <w:w w:val="81"/>
        </w:rPr>
        <w:t>i</w:t>
      </w:r>
      <w:r w:rsidRPr="00AE5CC2">
        <w:rPr>
          <w:w w:val="110"/>
        </w:rPr>
        <w:t>o</w:t>
      </w:r>
      <w:r w:rsidRPr="00AE5CC2">
        <w:rPr>
          <w:w w:val="111"/>
        </w:rPr>
        <w:t xml:space="preserve">n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8"/>
        </w:rPr>
        <w:t>e</w:t>
      </w:r>
      <w:r>
        <w:t xml:space="preserve"> the</w:t>
      </w:r>
      <w:r w:rsidRPr="00AE5CC2">
        <w:rPr>
          <w:spacing w:val="32"/>
        </w:rPr>
        <w:t xml:space="preserve"> </w:t>
      </w:r>
      <w:r w:rsidRPr="00AE5CC2">
        <w:rPr>
          <w:spacing w:val="-3"/>
        </w:rPr>
        <w:t>o</w:t>
      </w:r>
      <w:r>
        <w:t>ther</w:t>
      </w:r>
      <w:r w:rsidRPr="00AE5CC2">
        <w:rPr>
          <w:spacing w:val="40"/>
        </w:rPr>
        <w:t xml:space="preserve"> </w:t>
      </w:r>
      <w:r w:rsidRPr="00AE5CC2">
        <w:rPr>
          <w:w w:val="110"/>
        </w:rPr>
        <w:t>cus</w:t>
      </w:r>
      <w:r w:rsidRPr="00AE5CC2">
        <w:rPr>
          <w:spacing w:val="-3"/>
          <w:w w:val="110"/>
        </w:rPr>
        <w:t>t</w:t>
      </w:r>
      <w:r w:rsidRPr="00AE5CC2">
        <w:rPr>
          <w:w w:val="110"/>
        </w:rPr>
        <w:t xml:space="preserve">omer </w:t>
      </w:r>
      <w:r w:rsidRPr="00AE5CC2">
        <w:rPr>
          <w:w w:val="113"/>
        </w:rPr>
        <w:t>s</w:t>
      </w:r>
      <w:r w:rsidRPr="00AE5CC2">
        <w:rPr>
          <w:spacing w:val="-3"/>
          <w:w w:val="112"/>
        </w:rPr>
        <w:t>t</w:t>
      </w:r>
      <w:r w:rsidRPr="00AE5CC2">
        <w:rPr>
          <w:w w:val="118"/>
        </w:rPr>
        <w:t>e</w:t>
      </w:r>
      <w:r w:rsidRPr="00AE5CC2">
        <w:rPr>
          <w:spacing w:val="-2"/>
          <w:w w:val="115"/>
        </w:rPr>
        <w:t>a</w:t>
      </w:r>
      <w:r w:rsidRPr="00AE5CC2">
        <w:rPr>
          <w:w w:val="79"/>
        </w:rPr>
        <w:t>l</w:t>
      </w:r>
      <w:r w:rsidRPr="00AE5CC2">
        <w:rPr>
          <w:w w:val="113"/>
        </w:rPr>
        <w:t>s</w:t>
      </w:r>
      <w:r>
        <w:t xml:space="preserve"> the</w:t>
      </w:r>
      <w:r w:rsidRPr="00AE5CC2">
        <w:rPr>
          <w:spacing w:val="32"/>
        </w:rPr>
        <w:t xml:space="preserve"> </w:t>
      </w:r>
      <w:r w:rsidRPr="00AE5CC2">
        <w:rPr>
          <w:w w:val="81"/>
        </w:rPr>
        <w:t>i</w:t>
      </w:r>
      <w:r w:rsidRPr="00AE5CC2">
        <w:rPr>
          <w:spacing w:val="-3"/>
          <w:w w:val="112"/>
        </w:rPr>
        <w:t>t</w:t>
      </w:r>
      <w:r w:rsidRPr="00AE5CC2">
        <w:rPr>
          <w:spacing w:val="-2"/>
          <w:w w:val="118"/>
        </w:rPr>
        <w:t>e</w:t>
      </w:r>
      <w:r w:rsidRPr="00AE5CC2">
        <w:rPr>
          <w:w w:val="111"/>
        </w:rPr>
        <w:t>m</w:t>
      </w:r>
      <w:r w:rsidRPr="00AE5CC2">
        <w:rPr>
          <w:spacing w:val="1"/>
          <w:w w:val="113"/>
        </w:rPr>
        <w:t>s</w:t>
      </w:r>
      <w:r w:rsidRPr="00AE5CC2">
        <w:rPr>
          <w:w w:val="85"/>
        </w:rPr>
        <w:t>.</w:t>
      </w:r>
    </w:p>
    <w:p w14:paraId="71FC09BA" w14:textId="77777777" w:rsidR="000A15E7" w:rsidRDefault="000A15E7" w:rsidP="002E23EC">
      <w:pPr>
        <w:pStyle w:val="ListParagraph"/>
        <w:numPr>
          <w:ilvl w:val="0"/>
          <w:numId w:val="525"/>
        </w:numPr>
        <w:spacing w:after="120"/>
        <w:ind w:hanging="357"/>
        <w:contextualSpacing w:val="0"/>
      </w:pPr>
      <w:r w:rsidRPr="00AE5CC2">
        <w:rPr>
          <w:spacing w:val="-14"/>
          <w:w w:val="97"/>
        </w:rPr>
        <w:t>T</w:t>
      </w:r>
      <w:r w:rsidRPr="00AE5CC2">
        <w:rPr>
          <w:w w:val="97"/>
        </w:rPr>
        <w:t>r</w:t>
      </w:r>
      <w:r w:rsidRPr="00AE5CC2">
        <w:rPr>
          <w:spacing w:val="-2"/>
          <w:w w:val="97"/>
        </w:rPr>
        <w:t>i</w:t>
      </w:r>
      <w:r w:rsidRPr="00AE5CC2">
        <w:rPr>
          <w:w w:val="97"/>
        </w:rPr>
        <w:t>cks</w:t>
      </w:r>
      <w:r w:rsidRPr="00AE5CC2">
        <w:rPr>
          <w:spacing w:val="2"/>
          <w:w w:val="97"/>
        </w:rPr>
        <w:t xml:space="preserve"> </w:t>
      </w:r>
      <w:r>
        <w:t>th</w:t>
      </w:r>
      <w:r w:rsidRPr="00AE5CC2">
        <w:rPr>
          <w:spacing w:val="-3"/>
        </w:rPr>
        <w:t>a</w:t>
      </w:r>
      <w:r>
        <w:t>t</w:t>
      </w:r>
      <w:r w:rsidRPr="00AE5CC2">
        <w:rPr>
          <w:spacing w:val="36"/>
        </w:rPr>
        <w:t xml:space="preserve"> </w:t>
      </w:r>
      <w:r w:rsidRPr="00AE5CC2">
        <w:rPr>
          <w:w w:val="111"/>
        </w:rPr>
        <w:t>cus</w:t>
      </w:r>
      <w:r w:rsidRPr="00AE5CC2">
        <w:rPr>
          <w:spacing w:val="-3"/>
          <w:w w:val="111"/>
        </w:rPr>
        <w:t>t</w:t>
      </w:r>
      <w:r w:rsidRPr="00AE5CC2">
        <w:rPr>
          <w:w w:val="111"/>
        </w:rPr>
        <w:t>omers</w:t>
      </w:r>
      <w:r w:rsidRPr="00AE5CC2">
        <w:rPr>
          <w:spacing w:val="-6"/>
          <w:w w:val="111"/>
        </w:rPr>
        <w:t xml:space="preserve"> </w:t>
      </w:r>
      <w:r>
        <w:t>m</w:t>
      </w:r>
      <w:r w:rsidRPr="00AE5CC2">
        <w:rPr>
          <w:spacing w:val="-3"/>
        </w:rPr>
        <w:t>a</w:t>
      </w:r>
      <w:r>
        <w:t>y</w:t>
      </w:r>
      <w:r w:rsidRPr="00AE5CC2">
        <w:rPr>
          <w:spacing w:val="23"/>
        </w:rPr>
        <w:t xml:space="preserve"> </w:t>
      </w:r>
      <w:r>
        <w:t>t</w:t>
      </w:r>
      <w:r w:rsidRPr="00AE5CC2">
        <w:rPr>
          <w:spacing w:val="6"/>
        </w:rPr>
        <w:t>r</w:t>
      </w:r>
      <w:r>
        <w:t xml:space="preserve">y </w:t>
      </w:r>
      <w:r w:rsidRPr="00AE5CC2">
        <w:rPr>
          <w:spacing w:val="-3"/>
          <w:w w:val="112"/>
        </w:rPr>
        <w:t>t</w:t>
      </w:r>
      <w:r w:rsidRPr="00AE5CC2">
        <w:rPr>
          <w:w w:val="110"/>
        </w:rPr>
        <w:t xml:space="preserve">o </w:t>
      </w:r>
      <w:r w:rsidRPr="00AE5CC2">
        <w:rPr>
          <w:w w:val="112"/>
        </w:rPr>
        <w:t>p</w:t>
      </w:r>
      <w:r w:rsidRPr="00AE5CC2">
        <w:rPr>
          <w:spacing w:val="-2"/>
          <w:w w:val="109"/>
        </w:rPr>
        <w:t>u</w:t>
      </w:r>
      <w:r w:rsidRPr="00AE5CC2">
        <w:rPr>
          <w:spacing w:val="-2"/>
          <w:w w:val="79"/>
        </w:rPr>
        <w:t>l</w:t>
      </w:r>
      <w:r w:rsidRPr="00AE5CC2">
        <w:rPr>
          <w:w w:val="79"/>
        </w:rPr>
        <w:t>l</w:t>
      </w:r>
      <w:r>
        <w:t xml:space="preserve"> </w:t>
      </w:r>
      <w:r w:rsidRPr="00AE5CC2">
        <w:rPr>
          <w:spacing w:val="-2"/>
          <w:w w:val="81"/>
        </w:rPr>
        <w:t>i</w:t>
      </w:r>
      <w:r w:rsidRPr="00AE5CC2">
        <w:rPr>
          <w:w w:val="111"/>
        </w:rPr>
        <w:t>n</w:t>
      </w:r>
      <w:r w:rsidRPr="00AE5CC2">
        <w:rPr>
          <w:w w:val="112"/>
        </w:rPr>
        <w:t>c</w:t>
      </w:r>
      <w:r w:rsidRPr="00AE5CC2">
        <w:rPr>
          <w:spacing w:val="-2"/>
          <w:w w:val="79"/>
        </w:rPr>
        <w:t>l</w:t>
      </w:r>
      <w:r w:rsidRPr="00AE5CC2">
        <w:rPr>
          <w:w w:val="109"/>
        </w:rPr>
        <w:t>u</w:t>
      </w:r>
      <w:r w:rsidRPr="00AE5CC2">
        <w:rPr>
          <w:w w:val="112"/>
        </w:rPr>
        <w:t>d</w:t>
      </w:r>
      <w:r w:rsidRPr="00AE5CC2">
        <w:rPr>
          <w:spacing w:val="-4"/>
          <w:w w:val="118"/>
        </w:rPr>
        <w:t>e</w:t>
      </w:r>
      <w:r w:rsidRPr="00AE5CC2">
        <w:rPr>
          <w:w w:val="77"/>
        </w:rPr>
        <w:t>:</w:t>
      </w:r>
    </w:p>
    <w:p w14:paraId="6D0E1316" w14:textId="77777777" w:rsidR="000A15E7" w:rsidRDefault="000A15E7" w:rsidP="002E23EC">
      <w:pPr>
        <w:pStyle w:val="ListParagraph"/>
        <w:numPr>
          <w:ilvl w:val="1"/>
          <w:numId w:val="525"/>
        </w:numPr>
        <w:spacing w:after="120"/>
        <w:ind w:hanging="357"/>
        <w:contextualSpacing w:val="0"/>
      </w:pPr>
      <w:r>
        <w:t>A</w:t>
      </w:r>
      <w:r w:rsidRPr="00AE5CC2">
        <w:rPr>
          <w:spacing w:val="-11"/>
        </w:rPr>
        <w:t xml:space="preserve"> </w:t>
      </w:r>
      <w:r w:rsidRPr="00AE5CC2">
        <w:rPr>
          <w:spacing w:val="1"/>
          <w:w w:val="112"/>
        </w:rPr>
        <w:t>c</w:t>
      </w:r>
      <w:r w:rsidRPr="00AE5CC2">
        <w:rPr>
          <w:w w:val="110"/>
        </w:rPr>
        <w:t>o</w:t>
      </w:r>
      <w:r w:rsidRPr="00AE5CC2">
        <w:rPr>
          <w:spacing w:val="-2"/>
          <w:w w:val="109"/>
        </w:rPr>
        <w:t>u</w:t>
      </w:r>
      <w:r w:rsidRPr="00AE5CC2">
        <w:rPr>
          <w:w w:val="112"/>
        </w:rPr>
        <w:t>p</w:t>
      </w:r>
      <w:r w:rsidRPr="00AE5CC2">
        <w:rPr>
          <w:w w:val="79"/>
        </w:rPr>
        <w:t>l</w:t>
      </w:r>
      <w:r w:rsidRPr="00AE5CC2">
        <w:rPr>
          <w:w w:val="118"/>
        </w:rPr>
        <w:t>e</w:t>
      </w:r>
      <w:r>
        <w:t xml:space="preserve"> </w:t>
      </w:r>
      <w:r w:rsidRPr="00AE5CC2">
        <w:rPr>
          <w:w w:val="81"/>
        </w:rPr>
        <w:t>fi</w:t>
      </w:r>
      <w:r w:rsidRPr="00AE5CC2">
        <w:rPr>
          <w:spacing w:val="-2"/>
          <w:w w:val="113"/>
        </w:rPr>
        <w:t>g</w:t>
      </w:r>
      <w:r w:rsidRPr="00AE5CC2">
        <w:rPr>
          <w:spacing w:val="-3"/>
          <w:w w:val="112"/>
        </w:rPr>
        <w:t>h</w:t>
      </w:r>
      <w:r w:rsidRPr="00AE5CC2">
        <w:rPr>
          <w:w w:val="112"/>
        </w:rPr>
        <w:t>t</w:t>
      </w:r>
      <w:r w:rsidRPr="00AE5CC2">
        <w:rPr>
          <w:spacing w:val="-2"/>
          <w:w w:val="81"/>
        </w:rPr>
        <w:t>i</w:t>
      </w:r>
      <w:r w:rsidRPr="00AE5CC2">
        <w:rPr>
          <w:spacing w:val="-2"/>
          <w:w w:val="111"/>
        </w:rPr>
        <w:t>n</w:t>
      </w:r>
      <w:r w:rsidRPr="00AE5CC2">
        <w:rPr>
          <w:w w:val="113"/>
        </w:rPr>
        <w:t>g</w:t>
      </w:r>
      <w:r>
        <w:t xml:space="preserve"> </w:t>
      </w:r>
      <w:r w:rsidRPr="00AE5CC2">
        <w:rPr>
          <w:spacing w:val="-2"/>
          <w:w w:val="81"/>
        </w:rPr>
        <w:t>i</w:t>
      </w:r>
      <w:r w:rsidRPr="00AE5CC2">
        <w:rPr>
          <w:w w:val="111"/>
        </w:rPr>
        <w:t>n</w:t>
      </w:r>
      <w:r>
        <w:t xml:space="preserve"> the</w:t>
      </w:r>
      <w:r w:rsidRPr="00AE5CC2">
        <w:rPr>
          <w:spacing w:val="32"/>
        </w:rPr>
        <w:t xml:space="preserve"> </w:t>
      </w:r>
      <w:r>
        <w:t>s</w:t>
      </w:r>
      <w:r w:rsidRPr="00AE5CC2">
        <w:rPr>
          <w:spacing w:val="-3"/>
        </w:rPr>
        <w:t>t</w:t>
      </w:r>
      <w:r>
        <w:t>o</w:t>
      </w:r>
      <w:r w:rsidRPr="00AE5CC2">
        <w:rPr>
          <w:spacing w:val="-3"/>
        </w:rPr>
        <w:t>r</w:t>
      </w:r>
      <w:r>
        <w:t>e</w:t>
      </w:r>
      <w:r w:rsidRPr="00AE5CC2">
        <w:rPr>
          <w:spacing w:val="38"/>
        </w:rPr>
        <w:t xml:space="preserve"> </w:t>
      </w:r>
      <w:r w:rsidRPr="00AE5CC2">
        <w:rPr>
          <w:spacing w:val="1"/>
          <w:w w:val="108"/>
        </w:rPr>
        <w:t>w</w:t>
      </w:r>
      <w:r w:rsidRPr="00AE5CC2">
        <w:rPr>
          <w:spacing w:val="-2"/>
          <w:w w:val="112"/>
        </w:rPr>
        <w:t>h</w:t>
      </w:r>
      <w:r w:rsidRPr="00AE5CC2">
        <w:rPr>
          <w:spacing w:val="-2"/>
          <w:w w:val="81"/>
        </w:rPr>
        <w:t>i</w:t>
      </w:r>
      <w:r w:rsidRPr="00AE5CC2">
        <w:rPr>
          <w:w w:val="79"/>
        </w:rPr>
        <w:t>l</w:t>
      </w:r>
      <w:r w:rsidRPr="00AE5CC2">
        <w:rPr>
          <w:w w:val="113"/>
        </w:rPr>
        <w:t>s</w:t>
      </w:r>
      <w:r w:rsidRPr="00AE5CC2">
        <w:rPr>
          <w:w w:val="112"/>
        </w:rPr>
        <w:t xml:space="preserve">t </w:t>
      </w:r>
      <w:r>
        <w:t>a</w:t>
      </w:r>
      <w:r w:rsidRPr="00AE5CC2">
        <w:rPr>
          <w:spacing w:val="12"/>
        </w:rPr>
        <w:t xml:space="preserve"> </w:t>
      </w:r>
      <w:r w:rsidRPr="00AE5CC2">
        <w:rPr>
          <w:w w:val="112"/>
        </w:rPr>
        <w:t>t</w:t>
      </w:r>
      <w:r w:rsidRPr="00AE5CC2">
        <w:rPr>
          <w:spacing w:val="-2"/>
          <w:w w:val="112"/>
        </w:rPr>
        <w:t>h</w:t>
      </w:r>
      <w:r w:rsidRPr="00AE5CC2">
        <w:rPr>
          <w:spacing w:val="-2"/>
          <w:w w:val="81"/>
        </w:rPr>
        <w:t>i</w:t>
      </w:r>
      <w:r w:rsidRPr="00AE5CC2">
        <w:rPr>
          <w:spacing w:val="-3"/>
          <w:w w:val="98"/>
        </w:rPr>
        <w:t>r</w:t>
      </w:r>
      <w:r w:rsidRPr="00AE5CC2">
        <w:rPr>
          <w:w w:val="112"/>
        </w:rPr>
        <w:t>d</w:t>
      </w:r>
      <w:r>
        <w:t xml:space="preserve"> </w:t>
      </w:r>
      <w:r w:rsidRPr="00AE5CC2">
        <w:rPr>
          <w:spacing w:val="1"/>
        </w:rPr>
        <w:t>p</w:t>
      </w:r>
      <w:r>
        <w:t xml:space="preserve">erson </w:t>
      </w:r>
      <w:r w:rsidRPr="00AE5CC2">
        <w:rPr>
          <w:w w:val="113"/>
        </w:rPr>
        <w:t>s</w:t>
      </w:r>
      <w:r w:rsidRPr="00AE5CC2">
        <w:rPr>
          <w:spacing w:val="-3"/>
          <w:w w:val="112"/>
        </w:rPr>
        <w:t>t</w:t>
      </w:r>
      <w:r w:rsidRPr="00AE5CC2">
        <w:rPr>
          <w:w w:val="118"/>
        </w:rPr>
        <w:t>e</w:t>
      </w:r>
      <w:r w:rsidRPr="00AE5CC2">
        <w:rPr>
          <w:spacing w:val="-2"/>
          <w:w w:val="115"/>
        </w:rPr>
        <w:t>a</w:t>
      </w:r>
      <w:r w:rsidRPr="00AE5CC2">
        <w:rPr>
          <w:w w:val="79"/>
        </w:rPr>
        <w:t>l</w:t>
      </w:r>
      <w:r w:rsidRPr="00AE5CC2">
        <w:rPr>
          <w:w w:val="113"/>
        </w:rPr>
        <w:t>s</w:t>
      </w:r>
      <w:r>
        <w:t xml:space="preserve"> the</w:t>
      </w:r>
      <w:r w:rsidRPr="00AE5CC2">
        <w:rPr>
          <w:spacing w:val="32"/>
        </w:rPr>
        <w:t xml:space="preserve"> </w:t>
      </w:r>
      <w:r w:rsidRPr="00AE5CC2">
        <w:rPr>
          <w:w w:val="113"/>
        </w:rPr>
        <w:t>g</w:t>
      </w:r>
      <w:r w:rsidRPr="00AE5CC2">
        <w:rPr>
          <w:w w:val="110"/>
        </w:rPr>
        <w:t>o</w:t>
      </w:r>
      <w:r w:rsidRPr="00AE5CC2">
        <w:rPr>
          <w:spacing w:val="1"/>
          <w:w w:val="110"/>
        </w:rPr>
        <w:t>o</w:t>
      </w:r>
      <w:r w:rsidRPr="00AE5CC2">
        <w:rPr>
          <w:w w:val="112"/>
        </w:rPr>
        <w:t>d</w:t>
      </w:r>
      <w:r w:rsidRPr="00AE5CC2">
        <w:rPr>
          <w:spacing w:val="1"/>
          <w:w w:val="113"/>
        </w:rPr>
        <w:t>s</w:t>
      </w:r>
      <w:r w:rsidRPr="00AE5CC2">
        <w:rPr>
          <w:w w:val="85"/>
        </w:rPr>
        <w:t>.</w:t>
      </w:r>
    </w:p>
    <w:p w14:paraId="4FFF3032" w14:textId="77777777" w:rsidR="000A15E7" w:rsidRDefault="000A15E7" w:rsidP="002E23EC">
      <w:pPr>
        <w:pStyle w:val="ListParagraph"/>
        <w:numPr>
          <w:ilvl w:val="1"/>
          <w:numId w:val="525"/>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t>p</w:t>
      </w:r>
      <w:r w:rsidRPr="00AE5CC2">
        <w:rPr>
          <w:spacing w:val="-2"/>
        </w:rPr>
        <w:t>u</w:t>
      </w:r>
      <w:r>
        <w:t>r</w:t>
      </w:r>
      <w:r w:rsidRPr="00AE5CC2">
        <w:rPr>
          <w:spacing w:val="1"/>
        </w:rPr>
        <w:t>p</w:t>
      </w:r>
      <w:r>
        <w:t xml:space="preserve">osely </w:t>
      </w:r>
      <w:r w:rsidRPr="00AE5CC2">
        <w:rPr>
          <w:spacing w:val="-2"/>
          <w:w w:val="85"/>
        </w:rPr>
        <w:t>f</w:t>
      </w:r>
      <w:r w:rsidRPr="00AE5CC2">
        <w:rPr>
          <w:spacing w:val="-2"/>
          <w:w w:val="115"/>
        </w:rPr>
        <w:t>a</w:t>
      </w:r>
      <w:r w:rsidRPr="00AE5CC2">
        <w:rPr>
          <w:spacing w:val="-2"/>
          <w:w w:val="79"/>
        </w:rPr>
        <w:t>ll</w:t>
      </w:r>
      <w:r w:rsidRPr="00AE5CC2">
        <w:rPr>
          <w:spacing w:val="-2"/>
          <w:w w:val="81"/>
        </w:rPr>
        <w:t>i</w:t>
      </w:r>
      <w:r w:rsidRPr="00AE5CC2">
        <w:rPr>
          <w:spacing w:val="-2"/>
          <w:w w:val="111"/>
        </w:rPr>
        <w:t>n</w:t>
      </w:r>
      <w:r w:rsidRPr="00AE5CC2">
        <w:rPr>
          <w:w w:val="113"/>
        </w:rPr>
        <w:t>g</w:t>
      </w:r>
      <w:r>
        <w:t xml:space="preserve"> </w:t>
      </w:r>
      <w:r w:rsidRPr="00AE5CC2">
        <w:rPr>
          <w:spacing w:val="-2"/>
          <w:w w:val="110"/>
        </w:rPr>
        <w:t>o</w:t>
      </w:r>
      <w:r w:rsidRPr="00AE5CC2">
        <w:rPr>
          <w:spacing w:val="-2"/>
          <w:w w:val="94"/>
        </w:rPr>
        <w:t>v</w:t>
      </w:r>
      <w:r w:rsidRPr="00AE5CC2">
        <w:rPr>
          <w:w w:val="118"/>
        </w:rPr>
        <w:t>e</w:t>
      </w:r>
      <w:r w:rsidRPr="00AE5CC2">
        <w:rPr>
          <w:spacing w:val="-10"/>
          <w:w w:val="98"/>
        </w:rPr>
        <w:t>r</w:t>
      </w:r>
      <w:r w:rsidRPr="00AE5CC2">
        <w:rPr>
          <w:w w:val="85"/>
        </w:rPr>
        <w:t>.</w:t>
      </w:r>
    </w:p>
    <w:p w14:paraId="0BE8DC16" w14:textId="77777777" w:rsidR="000A15E7" w:rsidRDefault="000A15E7" w:rsidP="002E23EC">
      <w:pPr>
        <w:pStyle w:val="ListParagraph"/>
        <w:numPr>
          <w:ilvl w:val="1"/>
          <w:numId w:val="525"/>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2"/>
          <w:w w:val="112"/>
        </w:rPr>
        <w:t>d</w:t>
      </w:r>
      <w:r w:rsidRPr="00AE5CC2">
        <w:rPr>
          <w:spacing w:val="-3"/>
          <w:w w:val="98"/>
        </w:rPr>
        <w:t>r</w:t>
      </w:r>
      <w:r w:rsidRPr="00AE5CC2">
        <w:rPr>
          <w:w w:val="110"/>
        </w:rPr>
        <w:t>o</w:t>
      </w:r>
      <w:r w:rsidRPr="00AE5CC2">
        <w:rPr>
          <w:w w:val="112"/>
        </w:rPr>
        <w:t>pp</w:t>
      </w:r>
      <w:r w:rsidRPr="00AE5CC2">
        <w:rPr>
          <w:spacing w:val="-2"/>
          <w:w w:val="81"/>
        </w:rPr>
        <w:t>i</w:t>
      </w:r>
      <w:r w:rsidRPr="00AE5CC2">
        <w:rPr>
          <w:spacing w:val="-2"/>
          <w:w w:val="111"/>
        </w:rPr>
        <w:t>n</w:t>
      </w:r>
      <w:r w:rsidRPr="00AE5CC2">
        <w:rPr>
          <w:w w:val="113"/>
        </w:rPr>
        <w:t>g</w:t>
      </w:r>
      <w:r>
        <w:t xml:space="preserve"> mon</w:t>
      </w:r>
      <w:r w:rsidRPr="00AE5CC2">
        <w:rPr>
          <w:spacing w:val="-2"/>
        </w:rPr>
        <w:t>e</w:t>
      </w:r>
      <w:r>
        <w:t>y</w:t>
      </w:r>
      <w:r w:rsidRPr="00AE5CC2">
        <w:rPr>
          <w:spacing w:val="46"/>
        </w:rPr>
        <w:t xml:space="preserve"> </w:t>
      </w:r>
      <w:r w:rsidRPr="00AE5CC2">
        <w:rPr>
          <w:w w:val="110"/>
        </w:rPr>
        <w:t>o</w:t>
      </w:r>
      <w:r w:rsidRPr="00AE5CC2">
        <w:rPr>
          <w:w w:val="98"/>
        </w:rPr>
        <w:t xml:space="preserve">r </w:t>
      </w:r>
      <w:r w:rsidRPr="00AE5CC2">
        <w:rPr>
          <w:w w:val="111"/>
        </w:rPr>
        <w:t>m</w:t>
      </w:r>
      <w:r w:rsidRPr="00AE5CC2">
        <w:rPr>
          <w:w w:val="118"/>
        </w:rPr>
        <w:t>e</w:t>
      </w:r>
      <w:r w:rsidRPr="00AE5CC2">
        <w:rPr>
          <w:spacing w:val="-3"/>
          <w:w w:val="98"/>
        </w:rPr>
        <w:t>r</w:t>
      </w:r>
      <w:r w:rsidRPr="00AE5CC2">
        <w:rPr>
          <w:w w:val="112"/>
        </w:rPr>
        <w:t>ch</w:t>
      </w:r>
      <w:r w:rsidRPr="00AE5CC2">
        <w:rPr>
          <w:spacing w:val="-2"/>
          <w:w w:val="115"/>
        </w:rPr>
        <w:t>a</w:t>
      </w:r>
      <w:r w:rsidRPr="00AE5CC2">
        <w:rPr>
          <w:w w:val="111"/>
        </w:rPr>
        <w:t>n</w:t>
      </w:r>
      <w:r w:rsidRPr="00AE5CC2">
        <w:rPr>
          <w:spacing w:val="-2"/>
          <w:w w:val="112"/>
        </w:rPr>
        <w:t>d</w:t>
      </w:r>
      <w:r w:rsidRPr="00AE5CC2">
        <w:rPr>
          <w:w w:val="81"/>
        </w:rPr>
        <w:t>i</w:t>
      </w:r>
      <w:r w:rsidRPr="00AE5CC2">
        <w:rPr>
          <w:w w:val="116"/>
        </w:rPr>
        <w:t>se</w:t>
      </w:r>
      <w:r w:rsidRPr="00AE5CC2">
        <w:rPr>
          <w:w w:val="85"/>
        </w:rPr>
        <w:t>.</w:t>
      </w:r>
    </w:p>
    <w:p w14:paraId="7F4FFD5F" w14:textId="77777777" w:rsidR="000A15E7" w:rsidRDefault="000A15E7" w:rsidP="002E23EC">
      <w:pPr>
        <w:pStyle w:val="ListParagraph"/>
        <w:numPr>
          <w:ilvl w:val="1"/>
          <w:numId w:val="525"/>
        </w:numPr>
        <w:spacing w:after="120"/>
        <w:ind w:hanging="357"/>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w w:val="113"/>
        </w:rPr>
        <w:t>s</w:t>
      </w:r>
      <w:r w:rsidRPr="00AE5CC2">
        <w:rPr>
          <w:w w:val="112"/>
        </w:rPr>
        <w:t>p</w:t>
      </w:r>
      <w:r w:rsidRPr="00AE5CC2">
        <w:rPr>
          <w:spacing w:val="-2"/>
          <w:w w:val="81"/>
        </w:rPr>
        <w:t>i</w:t>
      </w:r>
      <w:r w:rsidRPr="00AE5CC2">
        <w:rPr>
          <w:spacing w:val="-2"/>
          <w:w w:val="79"/>
        </w:rPr>
        <w:t>ll</w:t>
      </w:r>
      <w:r w:rsidRPr="00AE5CC2">
        <w:rPr>
          <w:spacing w:val="-2"/>
          <w:w w:val="81"/>
        </w:rPr>
        <w:t>i</w:t>
      </w:r>
      <w:r w:rsidRPr="00AE5CC2">
        <w:rPr>
          <w:spacing w:val="-2"/>
          <w:w w:val="111"/>
        </w:rPr>
        <w:t>n</w:t>
      </w:r>
      <w:r w:rsidRPr="00AE5CC2">
        <w:rPr>
          <w:w w:val="113"/>
        </w:rPr>
        <w:t>g</w:t>
      </w:r>
      <w:r>
        <w:t xml:space="preserve"> the</w:t>
      </w:r>
      <w:r w:rsidRPr="00AE5CC2">
        <w:rPr>
          <w:spacing w:val="32"/>
        </w:rPr>
        <w:t xml:space="preserve"> </w:t>
      </w:r>
      <w:r w:rsidRPr="00AE5CC2">
        <w:rPr>
          <w:spacing w:val="1"/>
          <w:w w:val="112"/>
        </w:rPr>
        <w:t>c</w:t>
      </w:r>
      <w:r w:rsidRPr="00AE5CC2">
        <w:rPr>
          <w:w w:val="110"/>
        </w:rPr>
        <w:t>o</w:t>
      </w:r>
      <w:r w:rsidRPr="00AE5CC2">
        <w:rPr>
          <w:spacing w:val="-4"/>
          <w:w w:val="111"/>
        </w:rPr>
        <w:t>n</w:t>
      </w:r>
      <w:r w:rsidRPr="00AE5CC2">
        <w:rPr>
          <w:spacing w:val="-3"/>
          <w:w w:val="112"/>
        </w:rPr>
        <w:t>t</w:t>
      </w:r>
      <w:r w:rsidRPr="00AE5CC2">
        <w:rPr>
          <w:spacing w:val="-2"/>
          <w:w w:val="118"/>
        </w:rPr>
        <w:t>e</w:t>
      </w:r>
      <w:r w:rsidRPr="00AE5CC2">
        <w:rPr>
          <w:spacing w:val="-4"/>
          <w:w w:val="111"/>
        </w:rPr>
        <w:t>n</w:t>
      </w:r>
      <w:r w:rsidRPr="00AE5CC2">
        <w:rPr>
          <w:spacing w:val="1"/>
          <w:w w:val="112"/>
        </w:rPr>
        <w:t>t</w:t>
      </w:r>
      <w:r w:rsidRPr="00AE5CC2">
        <w:rPr>
          <w:w w:val="113"/>
        </w:rPr>
        <w:t xml:space="preserve">s </w:t>
      </w:r>
      <w:r w:rsidRPr="00AE5CC2">
        <w:rPr>
          <w:spacing w:val="-3"/>
        </w:rPr>
        <w:t>o</w:t>
      </w:r>
      <w:r>
        <w:t xml:space="preserve">f </w:t>
      </w:r>
      <w:r w:rsidRPr="00AE5CC2">
        <w:rPr>
          <w:w w:val="112"/>
        </w:rPr>
        <w:t>th</w:t>
      </w:r>
      <w:r w:rsidRPr="00AE5CC2">
        <w:rPr>
          <w:spacing w:val="-2"/>
          <w:w w:val="118"/>
        </w:rPr>
        <w:t>e</w:t>
      </w:r>
      <w:r w:rsidRPr="00AE5CC2">
        <w:rPr>
          <w:spacing w:val="-2"/>
          <w:w w:val="81"/>
        </w:rPr>
        <w:t>i</w:t>
      </w:r>
      <w:r w:rsidRPr="00AE5CC2">
        <w:rPr>
          <w:w w:val="98"/>
        </w:rPr>
        <w:t>r</w:t>
      </w:r>
      <w:r>
        <w:t xml:space="preserve"> p</w:t>
      </w:r>
      <w:r w:rsidRPr="00AE5CC2">
        <w:rPr>
          <w:spacing w:val="-2"/>
        </w:rPr>
        <w:t>u</w:t>
      </w:r>
      <w:r>
        <w:t>rs</w:t>
      </w:r>
      <w:r w:rsidRPr="00AE5CC2">
        <w:rPr>
          <w:spacing w:val="-2"/>
        </w:rPr>
        <w:t>e</w:t>
      </w:r>
      <w:r>
        <w:t>,</w:t>
      </w:r>
      <w:r w:rsidRPr="00AE5CC2">
        <w:rPr>
          <w:spacing w:val="36"/>
        </w:rPr>
        <w:t xml:space="preserve"> </w:t>
      </w:r>
      <w:r w:rsidRPr="00AE5CC2">
        <w:rPr>
          <w:spacing w:val="-2"/>
          <w:w w:val="115"/>
        </w:rPr>
        <w:t>a</w:t>
      </w:r>
      <w:r w:rsidRPr="00AE5CC2">
        <w:rPr>
          <w:w w:val="111"/>
        </w:rPr>
        <w:t>n</w:t>
      </w:r>
      <w:r w:rsidRPr="00AE5CC2">
        <w:rPr>
          <w:w w:val="112"/>
        </w:rPr>
        <w:t>d</w:t>
      </w:r>
    </w:p>
    <w:p w14:paraId="3AB82D5B" w14:textId="77777777" w:rsidR="000A15E7" w:rsidRPr="00913A08" w:rsidRDefault="000A15E7" w:rsidP="002E23EC">
      <w:pPr>
        <w:pStyle w:val="ListParagraph"/>
        <w:numPr>
          <w:ilvl w:val="1"/>
          <w:numId w:val="525"/>
        </w:numPr>
        <w:contextualSpacing w:val="0"/>
      </w:pPr>
      <w:r w:rsidRPr="00AE5CC2">
        <w:rPr>
          <w:w w:val="108"/>
        </w:rPr>
        <w:t>Cus</w:t>
      </w:r>
      <w:r w:rsidRPr="00AE5CC2">
        <w:rPr>
          <w:spacing w:val="-3"/>
          <w:w w:val="108"/>
        </w:rPr>
        <w:t>t</w:t>
      </w:r>
      <w:r w:rsidRPr="00AE5CC2">
        <w:rPr>
          <w:w w:val="108"/>
        </w:rPr>
        <w:t>omers</w:t>
      </w:r>
      <w:r w:rsidRPr="00AE5CC2">
        <w:rPr>
          <w:spacing w:val="-2"/>
          <w:w w:val="108"/>
        </w:rPr>
        <w:t xml:space="preserve"> </w:t>
      </w:r>
      <w:r w:rsidRPr="00AE5CC2">
        <w:rPr>
          <w:spacing w:val="-2"/>
          <w:w w:val="85"/>
        </w:rPr>
        <w:t>f</w:t>
      </w:r>
      <w:r w:rsidRPr="00AE5CC2">
        <w:rPr>
          <w:spacing w:val="-2"/>
          <w:w w:val="115"/>
        </w:rPr>
        <w:t>a</w:t>
      </w:r>
      <w:r w:rsidRPr="00AE5CC2">
        <w:rPr>
          <w:w w:val="94"/>
        </w:rPr>
        <w:t>k</w:t>
      </w:r>
      <w:r w:rsidRPr="00AE5CC2">
        <w:rPr>
          <w:spacing w:val="-2"/>
          <w:w w:val="81"/>
        </w:rPr>
        <w:t>i</w:t>
      </w:r>
      <w:r w:rsidRPr="00AE5CC2">
        <w:rPr>
          <w:spacing w:val="-2"/>
          <w:w w:val="111"/>
        </w:rPr>
        <w:t>n</w:t>
      </w:r>
      <w:r w:rsidRPr="00AE5CC2">
        <w:rPr>
          <w:w w:val="113"/>
        </w:rPr>
        <w:t>g</w:t>
      </w:r>
      <w:r>
        <w:t xml:space="preserve"> </w:t>
      </w:r>
      <w:r w:rsidRPr="00AE5CC2">
        <w:rPr>
          <w:spacing w:val="-2"/>
          <w:w w:val="81"/>
        </w:rPr>
        <w:t>i</w:t>
      </w:r>
      <w:r w:rsidRPr="00AE5CC2">
        <w:rPr>
          <w:spacing w:val="-2"/>
          <w:w w:val="79"/>
        </w:rPr>
        <w:t>ll</w:t>
      </w:r>
      <w:r w:rsidRPr="00AE5CC2">
        <w:rPr>
          <w:w w:val="111"/>
        </w:rPr>
        <w:t>n</w:t>
      </w:r>
      <w:r w:rsidRPr="00AE5CC2">
        <w:rPr>
          <w:w w:val="118"/>
        </w:rPr>
        <w:t>e</w:t>
      </w:r>
      <w:r w:rsidRPr="00AE5CC2">
        <w:rPr>
          <w:spacing w:val="1"/>
          <w:w w:val="113"/>
        </w:rPr>
        <w:t>ss</w:t>
      </w:r>
      <w:r w:rsidRPr="00AE5CC2">
        <w:rPr>
          <w:w w:val="85"/>
        </w:rPr>
        <w:t>.</w:t>
      </w:r>
    </w:p>
    <w:p w14:paraId="46B0E209" w14:textId="77777777" w:rsidR="00913A08" w:rsidRDefault="00913A08" w:rsidP="00913A08"/>
    <w:p w14:paraId="0ADC5548" w14:textId="77777777" w:rsidR="00913A08" w:rsidRDefault="00913A08" w:rsidP="00913A08"/>
    <w:p w14:paraId="41C04EBF" w14:textId="77777777" w:rsidR="00913A08" w:rsidRDefault="00913A08" w:rsidP="00913A08"/>
    <w:p w14:paraId="0999D9F2" w14:textId="77777777" w:rsidR="00913A08" w:rsidRDefault="00913A08" w:rsidP="00913A08"/>
    <w:p w14:paraId="6E4AC33F" w14:textId="77777777" w:rsidR="00913A08" w:rsidRDefault="00913A08" w:rsidP="00913A08"/>
    <w:p w14:paraId="453139C7" w14:textId="77777777" w:rsidR="00913A08" w:rsidRDefault="00913A08" w:rsidP="00913A08"/>
    <w:p w14:paraId="0C8264BB" w14:textId="77777777" w:rsidR="000A15E7" w:rsidRPr="005265D1" w:rsidRDefault="000A15E7" w:rsidP="000A15E7">
      <w:pPr>
        <w:pStyle w:val="Heading3"/>
      </w:pPr>
      <w:bookmarkStart w:id="1658" w:name="_Toc39528534"/>
      <w:bookmarkStart w:id="1659" w:name="_Toc46937313"/>
      <w:r>
        <w:t>3.</w:t>
      </w:r>
      <w:r w:rsidR="003069DE">
        <w:t>6</w:t>
      </w:r>
      <w:r>
        <w:t>.2</w:t>
      </w:r>
      <w:r>
        <w:tab/>
        <w:t>Preventing shoplifting</w:t>
      </w:r>
      <w:bookmarkEnd w:id="1658"/>
      <w:bookmarkEnd w:id="1659"/>
    </w:p>
    <w:p w14:paraId="015F20D2" w14:textId="77777777" w:rsidR="00913A08" w:rsidRDefault="00913A08" w:rsidP="00913A08"/>
    <w:p w14:paraId="397AC552" w14:textId="77777777" w:rsidR="000A15E7" w:rsidRDefault="000A15E7" w:rsidP="00913A08">
      <w:r>
        <w:t>The following are important measures to prevent shoplifting:</w:t>
      </w:r>
    </w:p>
    <w:p w14:paraId="35F0BB00" w14:textId="77777777" w:rsidR="00913A08" w:rsidRDefault="00913A08" w:rsidP="00913A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0A15E7" w14:paraId="26A5A253" w14:textId="77777777" w:rsidTr="00913A08">
        <w:tc>
          <w:tcPr>
            <w:tcW w:w="3529" w:type="dxa"/>
            <w:shd w:val="clear" w:color="auto" w:fill="7F7F7F" w:themeFill="text1" w:themeFillTint="80"/>
          </w:tcPr>
          <w:p w14:paraId="6F42B6A1" w14:textId="77777777" w:rsidR="000A15E7" w:rsidRPr="00936D1C" w:rsidRDefault="000A15E7" w:rsidP="00913A08">
            <w:pPr>
              <w:rPr>
                <w:b/>
                <w:bCs/>
                <w:color w:val="FFFFFF" w:themeColor="background1"/>
              </w:rPr>
            </w:pPr>
            <w:r w:rsidRPr="00936D1C">
              <w:rPr>
                <w:b/>
                <w:bCs/>
                <w:color w:val="FFFFFF" w:themeColor="background1"/>
              </w:rPr>
              <w:t>Put employees on alert</w:t>
            </w:r>
          </w:p>
        </w:tc>
        <w:tc>
          <w:tcPr>
            <w:tcW w:w="5467" w:type="dxa"/>
            <w:shd w:val="clear" w:color="auto" w:fill="D9D9D9" w:themeFill="background1" w:themeFillShade="D9"/>
          </w:tcPr>
          <w:p w14:paraId="6D653133" w14:textId="77777777" w:rsidR="000A15E7" w:rsidRDefault="000A15E7" w:rsidP="00913A08">
            <w:pPr>
              <w:spacing w:after="120"/>
            </w:pPr>
            <w:r>
              <w:t xml:space="preserve">Train staff members on ways to prevent shoplifting and the signs to look for. </w:t>
            </w:r>
          </w:p>
          <w:p w14:paraId="5E1D7553" w14:textId="77777777" w:rsidR="000A15E7" w:rsidRDefault="000A15E7" w:rsidP="00913A08">
            <w:pPr>
              <w:spacing w:after="120"/>
            </w:pPr>
            <w:r>
              <w:t xml:space="preserve">These include a friendly, helpful approach and lots of eye contact. </w:t>
            </w:r>
          </w:p>
          <w:p w14:paraId="2B2ADE79" w14:textId="77777777" w:rsidR="000A15E7" w:rsidRDefault="000A15E7" w:rsidP="00913A08">
            <w:r>
              <w:t>Also educate them on the costs of theft to the business, how it affects them, and the role they can play in preventing it. </w:t>
            </w:r>
          </w:p>
        </w:tc>
      </w:tr>
      <w:tr w:rsidR="000A15E7" w14:paraId="0202E3E4" w14:textId="77777777" w:rsidTr="00913A08">
        <w:tc>
          <w:tcPr>
            <w:tcW w:w="3529" w:type="dxa"/>
            <w:shd w:val="clear" w:color="auto" w:fill="7F7F7F" w:themeFill="text1" w:themeFillTint="80"/>
          </w:tcPr>
          <w:p w14:paraId="3B50FFE0" w14:textId="77777777" w:rsidR="000A15E7" w:rsidRPr="00936D1C" w:rsidRDefault="000A15E7" w:rsidP="00913A08">
            <w:pPr>
              <w:jc w:val="left"/>
              <w:rPr>
                <w:b/>
                <w:bCs/>
                <w:color w:val="FFFFFF" w:themeColor="background1"/>
              </w:rPr>
            </w:pPr>
            <w:r w:rsidRPr="00936D1C">
              <w:rPr>
                <w:b/>
                <w:bCs/>
                <w:color w:val="FFFFFF" w:themeColor="background1"/>
              </w:rPr>
              <w:t>Implement security measures</w:t>
            </w:r>
          </w:p>
        </w:tc>
        <w:tc>
          <w:tcPr>
            <w:tcW w:w="5467" w:type="dxa"/>
            <w:shd w:val="clear" w:color="auto" w:fill="D9D9D9" w:themeFill="background1" w:themeFillShade="D9"/>
          </w:tcPr>
          <w:p w14:paraId="2D751748" w14:textId="77777777" w:rsidR="000A15E7" w:rsidRDefault="000A15E7" w:rsidP="00913A08">
            <w:pPr>
              <w:spacing w:after="120"/>
            </w:pPr>
            <w:r>
              <w:t>Install security cameras.</w:t>
            </w:r>
          </w:p>
          <w:p w14:paraId="000AF602" w14:textId="77777777" w:rsidR="000A15E7" w:rsidRDefault="000A15E7" w:rsidP="00913A08">
            <w:pPr>
              <w:spacing w:after="120"/>
            </w:pPr>
            <w:r>
              <w:t>Hire a security guard.</w:t>
            </w:r>
          </w:p>
          <w:p w14:paraId="3F8C5DD4" w14:textId="77777777" w:rsidR="000A15E7" w:rsidRDefault="000A15E7" w:rsidP="00913A08">
            <w:pPr>
              <w:spacing w:after="120"/>
            </w:pPr>
            <w:r>
              <w:t>Put security tags on high-value items and mirrors in aisles for greater visibility.</w:t>
            </w:r>
          </w:p>
          <w:p w14:paraId="06F86337" w14:textId="77777777" w:rsidR="000A15E7" w:rsidRDefault="000A15E7" w:rsidP="00913A08">
            <w:r>
              <w:t>Install security mirrors,</w:t>
            </w:r>
            <w:r w:rsidRPr="00936D1C">
              <w:t xml:space="preserve"> which can serve as inexpensive yet effective tools for spotting shoplifting and other suspicious activities</w:t>
            </w:r>
            <w:r>
              <w:t xml:space="preserve"> in “blind spots”.</w:t>
            </w:r>
            <w:r w:rsidRPr="00936D1C">
              <w:t xml:space="preserve"> </w:t>
            </w:r>
          </w:p>
        </w:tc>
      </w:tr>
      <w:tr w:rsidR="000A15E7" w14:paraId="207A5002" w14:textId="77777777" w:rsidTr="00913A08">
        <w:tc>
          <w:tcPr>
            <w:tcW w:w="3529" w:type="dxa"/>
            <w:shd w:val="clear" w:color="auto" w:fill="7F7F7F" w:themeFill="text1" w:themeFillTint="80"/>
          </w:tcPr>
          <w:p w14:paraId="43ED4A11" w14:textId="77777777" w:rsidR="000A15E7" w:rsidRPr="00936D1C" w:rsidRDefault="000A15E7" w:rsidP="00913A08">
            <w:pPr>
              <w:jc w:val="left"/>
              <w:rPr>
                <w:b/>
                <w:bCs/>
                <w:color w:val="FFFFFF" w:themeColor="background1"/>
              </w:rPr>
            </w:pPr>
            <w:r w:rsidRPr="00936D1C">
              <w:rPr>
                <w:rStyle w:val="Strong"/>
                <w:color w:val="FFFFFF" w:themeColor="background1"/>
              </w:rPr>
              <w:t>Check store layout and merchandise placement</w:t>
            </w:r>
          </w:p>
        </w:tc>
        <w:tc>
          <w:tcPr>
            <w:tcW w:w="5467" w:type="dxa"/>
            <w:shd w:val="clear" w:color="auto" w:fill="D9D9D9" w:themeFill="background1" w:themeFillShade="D9"/>
          </w:tcPr>
          <w:p w14:paraId="013F366A" w14:textId="77777777" w:rsidR="000A15E7" w:rsidRDefault="000A15E7" w:rsidP="00913A08">
            <w:pPr>
              <w:spacing w:after="120"/>
            </w:pPr>
            <w:r>
              <w:t xml:space="preserve">Put expensive and small items that are easily concealable in more conspicuous places or inside a locked display case. </w:t>
            </w:r>
          </w:p>
          <w:p w14:paraId="71172884" w14:textId="77777777" w:rsidR="000A15E7" w:rsidRDefault="000A15E7" w:rsidP="00913A08">
            <w:r>
              <w:t>Arrange product displays so that it is noticeable when an item is missing.</w:t>
            </w:r>
          </w:p>
        </w:tc>
      </w:tr>
      <w:tr w:rsidR="000A15E7" w14:paraId="2562B80C" w14:textId="77777777" w:rsidTr="00913A08">
        <w:tc>
          <w:tcPr>
            <w:tcW w:w="3529" w:type="dxa"/>
            <w:shd w:val="clear" w:color="auto" w:fill="7F7F7F" w:themeFill="text1" w:themeFillTint="80"/>
          </w:tcPr>
          <w:p w14:paraId="0F5C2C14" w14:textId="77777777" w:rsidR="000A15E7" w:rsidRPr="00936D1C" w:rsidRDefault="000A15E7" w:rsidP="00913A08">
            <w:pPr>
              <w:jc w:val="left"/>
              <w:rPr>
                <w:rStyle w:val="Strong"/>
                <w:color w:val="FFFFFF" w:themeColor="background1"/>
              </w:rPr>
            </w:pPr>
            <w:r>
              <w:rPr>
                <w:rStyle w:val="Strong"/>
                <w:color w:val="FFFFFF" w:themeColor="background1"/>
              </w:rPr>
              <w:t>Secure high-risk stock</w:t>
            </w:r>
          </w:p>
        </w:tc>
        <w:tc>
          <w:tcPr>
            <w:tcW w:w="5467" w:type="dxa"/>
            <w:shd w:val="clear" w:color="auto" w:fill="D9D9D9" w:themeFill="background1" w:themeFillShade="D9"/>
          </w:tcPr>
          <w:p w14:paraId="5E13BC74" w14:textId="77777777" w:rsidR="000A15E7" w:rsidRDefault="000A15E7" w:rsidP="00913A08">
            <w:pPr>
              <w:spacing w:after="120"/>
            </w:pPr>
            <w:r>
              <w:t>Electronic article surveillance (EAS) is the popular method of attaching security tags to items. These systems use electromagnetic or RFID scanners to detect items from which the tags were not removed before the item leaves the store. A cashier must deactivate the tag at the point of sale. If it is not deactivated, it sets off an alarm when someone removes the product from the store. </w:t>
            </w:r>
          </w:p>
          <w:p w14:paraId="36318908" w14:textId="77777777" w:rsidR="000A15E7" w:rsidRDefault="000A15E7" w:rsidP="00913A08">
            <w:r>
              <w:t>Display high-ticket items like electronics and jewellery in a locked display case. Control access to the keys.</w:t>
            </w:r>
          </w:p>
        </w:tc>
      </w:tr>
    </w:tbl>
    <w:p w14:paraId="573B6A6B" w14:textId="77777777" w:rsidR="000A15E7" w:rsidRDefault="000A15E7" w:rsidP="00913A08"/>
    <w:p w14:paraId="1D6E5E58" w14:textId="77777777" w:rsidR="00913A08" w:rsidRDefault="00913A08" w:rsidP="00913A08"/>
    <w:p w14:paraId="2E2616C8" w14:textId="77777777" w:rsidR="00913A08" w:rsidRPr="00C44207" w:rsidRDefault="00913A08" w:rsidP="00913A08"/>
    <w:p w14:paraId="0644D512" w14:textId="77777777" w:rsidR="000A15E7" w:rsidRDefault="000A15E7" w:rsidP="000A15E7">
      <w:pPr>
        <w:pStyle w:val="Heading2"/>
      </w:pPr>
      <w:bookmarkStart w:id="1660" w:name="_Toc39528535"/>
      <w:bookmarkStart w:id="1661" w:name="_Toc46937314"/>
      <w:r>
        <w:rPr>
          <w:lang w:val="en-ZA"/>
        </w:rPr>
        <w:t>3.</w:t>
      </w:r>
      <w:r w:rsidR="003069DE">
        <w:rPr>
          <w:lang w:val="en-ZA"/>
        </w:rPr>
        <w:t>7</w:t>
      </w:r>
      <w:r>
        <w:rPr>
          <w:lang w:val="en-ZA"/>
        </w:rPr>
        <w:tab/>
      </w:r>
      <w:r>
        <w:rPr>
          <w:spacing w:val="1"/>
        </w:rPr>
        <w:t>M</w:t>
      </w:r>
      <w:r w:rsidRPr="00736CAA">
        <w:rPr>
          <w:spacing w:val="-3"/>
        </w:rPr>
        <w:t>e</w:t>
      </w:r>
      <w:r w:rsidRPr="00736CAA">
        <w:rPr>
          <w:spacing w:val="1"/>
        </w:rPr>
        <w:t>t</w:t>
      </w:r>
      <w:r w:rsidRPr="00736CAA">
        <w:rPr>
          <w:spacing w:val="-3"/>
        </w:rPr>
        <w:t>h</w:t>
      </w:r>
      <w:r w:rsidRPr="0041002C">
        <w:t>o</w:t>
      </w:r>
      <w:r w:rsidRPr="00736CAA">
        <w:rPr>
          <w:spacing w:val="-1"/>
        </w:rPr>
        <w:t>d</w:t>
      </w:r>
      <w:r w:rsidRPr="0041002C">
        <w:t>s</w:t>
      </w:r>
      <w:r w:rsidRPr="00736CAA">
        <w:rPr>
          <w:spacing w:val="1"/>
        </w:rPr>
        <w:t xml:space="preserve"> </w:t>
      </w:r>
      <w:r w:rsidRPr="00736CAA">
        <w:rPr>
          <w:spacing w:val="-3"/>
        </w:rPr>
        <w:t>o</w:t>
      </w:r>
      <w:r w:rsidRPr="0041002C">
        <w:t>f</w:t>
      </w:r>
      <w:r w:rsidRPr="00736CAA">
        <w:rPr>
          <w:spacing w:val="2"/>
        </w:rPr>
        <w:t xml:space="preserve"> </w:t>
      </w:r>
      <w:r w:rsidRPr="00736CAA">
        <w:rPr>
          <w:spacing w:val="1"/>
        </w:rPr>
        <w:t>r</w:t>
      </w:r>
      <w:r w:rsidRPr="0041002C">
        <w:t>e</w:t>
      </w:r>
      <w:r w:rsidRPr="00736CAA">
        <w:rPr>
          <w:spacing w:val="-1"/>
        </w:rPr>
        <w:t>d</w:t>
      </w:r>
      <w:r w:rsidRPr="0041002C">
        <w:t>uc</w:t>
      </w:r>
      <w:r w:rsidRPr="00736CAA">
        <w:rPr>
          <w:spacing w:val="-1"/>
        </w:rPr>
        <w:t>i</w:t>
      </w:r>
      <w:r w:rsidRPr="00736CAA">
        <w:rPr>
          <w:spacing w:val="-3"/>
        </w:rPr>
        <w:t>n</w:t>
      </w:r>
      <w:r w:rsidRPr="0041002C">
        <w:t>g e</w:t>
      </w:r>
      <w:r w:rsidRPr="00736CAA">
        <w:rPr>
          <w:spacing w:val="1"/>
        </w:rPr>
        <w:t>m</w:t>
      </w:r>
      <w:r w:rsidRPr="0041002C">
        <w:t>p</w:t>
      </w:r>
      <w:r w:rsidRPr="00736CAA">
        <w:rPr>
          <w:spacing w:val="-1"/>
        </w:rPr>
        <w:t>l</w:t>
      </w:r>
      <w:r w:rsidRPr="0041002C">
        <w:t>o</w:t>
      </w:r>
      <w:r w:rsidRPr="00736CAA">
        <w:rPr>
          <w:spacing w:val="-3"/>
        </w:rPr>
        <w:t>y</w:t>
      </w:r>
      <w:r w:rsidRPr="0041002C">
        <w:t>ee</w:t>
      </w:r>
      <w:r w:rsidRPr="00736CAA">
        <w:rPr>
          <w:spacing w:val="1"/>
        </w:rPr>
        <w:t xml:space="preserve"> t</w:t>
      </w:r>
      <w:r w:rsidRPr="0041002C">
        <w:t>h</w:t>
      </w:r>
      <w:r w:rsidRPr="00736CAA">
        <w:rPr>
          <w:spacing w:val="-3"/>
        </w:rPr>
        <w:t>e</w:t>
      </w:r>
      <w:r w:rsidRPr="00736CAA">
        <w:rPr>
          <w:spacing w:val="1"/>
        </w:rPr>
        <w:t>f</w:t>
      </w:r>
      <w:r w:rsidRPr="0041002C">
        <w:t>t</w:t>
      </w:r>
      <w:bookmarkEnd w:id="1660"/>
      <w:bookmarkEnd w:id="1661"/>
    </w:p>
    <w:p w14:paraId="19AEC1EC" w14:textId="77777777" w:rsidR="000A15E7" w:rsidRDefault="000A15E7" w:rsidP="00913A08">
      <w:r>
        <w:t>Methods to prevent employee theft include the following:</w:t>
      </w:r>
    </w:p>
    <w:p w14:paraId="60523EEB" w14:textId="77777777" w:rsidR="00913A08" w:rsidRDefault="00913A08" w:rsidP="00913A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41"/>
        <w:gridCol w:w="5740"/>
      </w:tblGrid>
      <w:tr w:rsidR="000A15E7" w14:paraId="1A86CDF7" w14:textId="77777777" w:rsidTr="00913A08">
        <w:tc>
          <w:tcPr>
            <w:tcW w:w="3246" w:type="dxa"/>
            <w:shd w:val="clear" w:color="auto" w:fill="7F7F7F" w:themeFill="text1" w:themeFillTint="80"/>
          </w:tcPr>
          <w:p w14:paraId="4E44A273" w14:textId="77777777" w:rsidR="000A15E7" w:rsidRPr="005551D2" w:rsidRDefault="000A15E7" w:rsidP="00913A08">
            <w:pPr>
              <w:rPr>
                <w:b/>
                <w:bCs/>
                <w:color w:val="FFFFFF" w:themeColor="background1"/>
              </w:rPr>
            </w:pPr>
            <w:r>
              <w:rPr>
                <w:b/>
                <w:bCs/>
                <w:color w:val="FFFFFF" w:themeColor="background1"/>
              </w:rPr>
              <w:t>Procedures for h</w:t>
            </w:r>
            <w:r w:rsidRPr="005551D2">
              <w:rPr>
                <w:b/>
                <w:bCs/>
                <w:color w:val="FFFFFF" w:themeColor="background1"/>
              </w:rPr>
              <w:t>andling of cash</w:t>
            </w:r>
          </w:p>
        </w:tc>
        <w:tc>
          <w:tcPr>
            <w:tcW w:w="5750" w:type="dxa"/>
            <w:shd w:val="clear" w:color="auto" w:fill="D9D9D9" w:themeFill="background1" w:themeFillShade="D9"/>
          </w:tcPr>
          <w:p w14:paraId="3A18F0E4" w14:textId="77777777" w:rsidR="000A15E7" w:rsidRDefault="000A15E7" w:rsidP="002E23EC">
            <w:pPr>
              <w:pStyle w:val="ListParagraph"/>
              <w:numPr>
                <w:ilvl w:val="0"/>
                <w:numId w:val="526"/>
              </w:numPr>
              <w:spacing w:after="120"/>
              <w:ind w:left="357" w:hanging="357"/>
              <w:contextualSpacing w:val="0"/>
            </w:pPr>
            <w:r>
              <w:t>Implement secure processes for receiving and handling cash as well as cash-up procedures.</w:t>
            </w:r>
          </w:p>
          <w:p w14:paraId="69DE2FDF" w14:textId="77777777" w:rsidR="000A15E7" w:rsidRDefault="000A15E7" w:rsidP="002E23EC">
            <w:pPr>
              <w:pStyle w:val="ListParagraph"/>
              <w:numPr>
                <w:ilvl w:val="0"/>
                <w:numId w:val="526"/>
              </w:numPr>
              <w:spacing w:after="120"/>
              <w:ind w:left="357" w:hanging="357"/>
              <w:contextualSpacing w:val="0"/>
            </w:pPr>
            <w:r>
              <w:t>Implement and enforce procedures for refunds and returns, with appropriate authorisation measures.</w:t>
            </w:r>
          </w:p>
          <w:p w14:paraId="0BDF5E13" w14:textId="77777777" w:rsidR="000A15E7" w:rsidRDefault="000A15E7" w:rsidP="002E23EC">
            <w:pPr>
              <w:pStyle w:val="ListParagraph"/>
              <w:numPr>
                <w:ilvl w:val="0"/>
                <w:numId w:val="526"/>
              </w:numPr>
              <w:spacing w:after="120"/>
              <w:ind w:left="357" w:hanging="357"/>
              <w:contextualSpacing w:val="0"/>
            </w:pPr>
            <w:r>
              <w:t>Implement additional security measures such as security cameras above every point of sale pay point if such measures are necessary.</w:t>
            </w:r>
          </w:p>
          <w:p w14:paraId="1328AD23" w14:textId="77777777" w:rsidR="000A15E7" w:rsidRDefault="000A15E7" w:rsidP="002E23EC">
            <w:pPr>
              <w:pStyle w:val="ListParagraph"/>
              <w:numPr>
                <w:ilvl w:val="0"/>
                <w:numId w:val="526"/>
              </w:numPr>
              <w:contextualSpacing w:val="0"/>
            </w:pPr>
            <w:r>
              <w:t>Ensure the POS system requires staff members to log on.</w:t>
            </w:r>
          </w:p>
        </w:tc>
      </w:tr>
      <w:tr w:rsidR="000A15E7" w14:paraId="2E8975BF" w14:textId="77777777" w:rsidTr="00913A08">
        <w:tc>
          <w:tcPr>
            <w:tcW w:w="3246" w:type="dxa"/>
            <w:shd w:val="clear" w:color="auto" w:fill="7F7F7F" w:themeFill="text1" w:themeFillTint="80"/>
          </w:tcPr>
          <w:p w14:paraId="409843B0" w14:textId="77777777" w:rsidR="000A15E7" w:rsidRPr="005551D2" w:rsidRDefault="000A15E7" w:rsidP="00913A08">
            <w:pPr>
              <w:rPr>
                <w:b/>
                <w:bCs/>
                <w:color w:val="FFFFFF" w:themeColor="background1"/>
              </w:rPr>
            </w:pPr>
            <w:r>
              <w:rPr>
                <w:b/>
                <w:bCs/>
                <w:color w:val="FFFFFF" w:themeColor="background1"/>
              </w:rPr>
              <w:t>Prevent theft of stock</w:t>
            </w:r>
          </w:p>
        </w:tc>
        <w:tc>
          <w:tcPr>
            <w:tcW w:w="5750" w:type="dxa"/>
            <w:shd w:val="clear" w:color="auto" w:fill="D9D9D9" w:themeFill="background1" w:themeFillShade="D9"/>
          </w:tcPr>
          <w:p w14:paraId="2C69914D" w14:textId="77777777" w:rsidR="000A15E7" w:rsidRDefault="000A15E7" w:rsidP="002E23EC">
            <w:pPr>
              <w:pStyle w:val="ListParagraph"/>
              <w:numPr>
                <w:ilvl w:val="0"/>
                <w:numId w:val="507"/>
              </w:numPr>
              <w:spacing w:after="120"/>
              <w:ind w:left="318" w:hanging="318"/>
              <w:contextualSpacing w:val="0"/>
            </w:pPr>
            <w:r>
              <w:t>Implement a buddy system. Employees who are stealing inventory often hide items in the trash to steal at the end of the day. The chain store manager can prevent this by requiring employees to take out the trash in teams and frequently switching the teams to avoid co-conspirators working together.</w:t>
            </w:r>
          </w:p>
          <w:p w14:paraId="68F8130F" w14:textId="77777777" w:rsidR="000A15E7" w:rsidRDefault="000A15E7" w:rsidP="002E23EC">
            <w:pPr>
              <w:pStyle w:val="ListParagraph"/>
              <w:numPr>
                <w:ilvl w:val="0"/>
                <w:numId w:val="507"/>
              </w:numPr>
              <w:spacing w:after="120"/>
              <w:ind w:left="318" w:hanging="318"/>
              <w:contextualSpacing w:val="0"/>
            </w:pPr>
            <w:r>
              <w:t>Inspect employees’ handbags, backpacks or other bags before they leave for the day. It is a simple, but effective, way to deter inventory theft.</w:t>
            </w:r>
          </w:p>
          <w:p w14:paraId="1000095C" w14:textId="77777777" w:rsidR="000A15E7" w:rsidRDefault="000A15E7" w:rsidP="002E23EC">
            <w:pPr>
              <w:pStyle w:val="ListParagraph"/>
              <w:numPr>
                <w:ilvl w:val="0"/>
                <w:numId w:val="507"/>
              </w:numPr>
              <w:spacing w:after="120"/>
              <w:ind w:left="318" w:hanging="318"/>
              <w:contextualSpacing w:val="0"/>
            </w:pPr>
            <w:r>
              <w:t>Probably the most theft of stock occurs in or on its way to the stockroom. Employees may steal inventory before it reaches the stockroom. Require supervisors to be present when taking delivery of inventory and to inspect shipments before signing for anything.</w:t>
            </w:r>
          </w:p>
          <w:p w14:paraId="6C73B8E7" w14:textId="77777777" w:rsidR="000A15E7" w:rsidRDefault="000A15E7" w:rsidP="002E23EC">
            <w:pPr>
              <w:pStyle w:val="ListParagraph"/>
              <w:numPr>
                <w:ilvl w:val="0"/>
                <w:numId w:val="507"/>
              </w:numPr>
              <w:ind w:left="320" w:hanging="320"/>
              <w:contextualSpacing w:val="0"/>
            </w:pPr>
            <w:r>
              <w:t>Keep the stockroom locked and only allow authorised entry.</w:t>
            </w:r>
          </w:p>
        </w:tc>
      </w:tr>
    </w:tbl>
    <w:p w14:paraId="6A76F5BA" w14:textId="77777777" w:rsidR="000A15E7" w:rsidRDefault="000A15E7" w:rsidP="00913A08"/>
    <w:p w14:paraId="70BDDC80" w14:textId="77777777" w:rsidR="003069DE" w:rsidRPr="005551D2" w:rsidRDefault="003069DE" w:rsidP="00913A08"/>
    <w:p w14:paraId="3EC104F9" w14:textId="77777777" w:rsidR="000A15E7" w:rsidRDefault="000A15E7" w:rsidP="000A15E7">
      <w:pPr>
        <w:pStyle w:val="Heading2"/>
        <w:rPr>
          <w:lang w:val="en-ZA"/>
        </w:rPr>
      </w:pPr>
      <w:bookmarkStart w:id="1662" w:name="_Toc39528536"/>
      <w:bookmarkStart w:id="1663" w:name="_Toc46937315"/>
      <w:r>
        <w:rPr>
          <w:lang w:val="en-ZA"/>
        </w:rPr>
        <w:t>3.</w:t>
      </w:r>
      <w:r w:rsidR="003069DE">
        <w:rPr>
          <w:lang w:val="en-ZA"/>
        </w:rPr>
        <w:t>8</w:t>
      </w:r>
      <w:r>
        <w:rPr>
          <w:lang w:val="en-ZA"/>
        </w:rPr>
        <w:tab/>
        <w:t>Methods for preventing losses other than theft</w:t>
      </w:r>
      <w:bookmarkEnd w:id="1662"/>
      <w:bookmarkEnd w:id="1663"/>
    </w:p>
    <w:p w14:paraId="0DE8A2A5" w14:textId="77777777" w:rsidR="000A15E7" w:rsidRDefault="000A15E7" w:rsidP="00913A08">
      <w:pPr>
        <w:rPr>
          <w:lang w:val="en-ZA"/>
        </w:rPr>
      </w:pPr>
      <w:r>
        <w:rPr>
          <w:lang w:val="en-ZA"/>
        </w:rPr>
        <w:t>It was stated earlier that losses other than theft include damage and expiry of goods, vendor fraud and administrative errors.</w:t>
      </w:r>
    </w:p>
    <w:p w14:paraId="30B453C8" w14:textId="77777777" w:rsidR="00913A08" w:rsidRDefault="00913A08" w:rsidP="00913A08">
      <w:pPr>
        <w:rPr>
          <w:lang w:val="en-ZA"/>
        </w:rPr>
      </w:pPr>
    </w:p>
    <w:p w14:paraId="10FEF035" w14:textId="77777777" w:rsidR="00913A08" w:rsidRDefault="00913A08" w:rsidP="00913A08">
      <w:pPr>
        <w:rPr>
          <w:lang w:val="en-ZA"/>
        </w:rPr>
      </w:pPr>
    </w:p>
    <w:p w14:paraId="1F51DED9" w14:textId="77777777" w:rsidR="00913A08" w:rsidRDefault="00913A08" w:rsidP="00913A08">
      <w:pPr>
        <w:rPr>
          <w:lang w:val="en-ZA"/>
        </w:rPr>
      </w:pPr>
    </w:p>
    <w:p w14:paraId="22DEEA26" w14:textId="77777777" w:rsidR="000A15E7" w:rsidRDefault="000A15E7" w:rsidP="00913A08">
      <w:pPr>
        <w:rPr>
          <w:lang w:val="en-ZA"/>
        </w:rPr>
      </w:pPr>
      <w:r>
        <w:rPr>
          <w:lang w:val="en-ZA"/>
        </w:rPr>
        <w:t>The following are measures for preventing such losses:</w:t>
      </w:r>
    </w:p>
    <w:p w14:paraId="5CC979F0" w14:textId="77777777" w:rsidR="00913A08" w:rsidRDefault="00913A08" w:rsidP="00913A08">
      <w:pP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42"/>
        <w:gridCol w:w="5739"/>
      </w:tblGrid>
      <w:tr w:rsidR="000A15E7" w14:paraId="0A3CFC5E" w14:textId="77777777" w:rsidTr="003442BD">
        <w:tc>
          <w:tcPr>
            <w:tcW w:w="3246" w:type="dxa"/>
            <w:shd w:val="clear" w:color="auto" w:fill="7F7F7F" w:themeFill="text1" w:themeFillTint="80"/>
          </w:tcPr>
          <w:p w14:paraId="3857C6A0" w14:textId="77777777" w:rsidR="000A15E7" w:rsidRPr="005551D2" w:rsidRDefault="000A15E7" w:rsidP="00913A08">
            <w:pPr>
              <w:rPr>
                <w:b/>
                <w:bCs/>
                <w:color w:val="FFFFFF" w:themeColor="background1"/>
              </w:rPr>
            </w:pPr>
            <w:r>
              <w:rPr>
                <w:b/>
                <w:bCs/>
                <w:color w:val="FFFFFF" w:themeColor="background1"/>
              </w:rPr>
              <w:t>Damage and expiry</w:t>
            </w:r>
          </w:p>
        </w:tc>
        <w:tc>
          <w:tcPr>
            <w:tcW w:w="5750" w:type="dxa"/>
            <w:shd w:val="clear" w:color="auto" w:fill="D9D9D9" w:themeFill="background1" w:themeFillShade="D9"/>
          </w:tcPr>
          <w:p w14:paraId="1A6BCB2F" w14:textId="77777777" w:rsidR="000A15E7" w:rsidRPr="00CD37F6" w:rsidRDefault="000A15E7" w:rsidP="00913A08">
            <w:pPr>
              <w:spacing w:after="120"/>
            </w:pPr>
            <w:r w:rsidRPr="00CD37F6">
              <w:t>Do not entertain customers to consume edibles or juices in garment stores</w:t>
            </w:r>
            <w:r>
              <w:t>.</w:t>
            </w:r>
          </w:p>
          <w:p w14:paraId="345E827F" w14:textId="77777777" w:rsidR="000A15E7" w:rsidRPr="00CD37F6" w:rsidRDefault="000A15E7" w:rsidP="00913A08">
            <w:pPr>
              <w:spacing w:after="120"/>
            </w:pPr>
            <w:r w:rsidRPr="00CD37F6">
              <w:t>Ensure shop floor is not slippery</w:t>
            </w:r>
            <w:r>
              <w:t>.</w:t>
            </w:r>
          </w:p>
          <w:p w14:paraId="28C1135C" w14:textId="77777777" w:rsidR="000A15E7" w:rsidRPr="00CD37F6" w:rsidRDefault="000A15E7" w:rsidP="00913A08">
            <w:pPr>
              <w:spacing w:after="120"/>
            </w:pPr>
            <w:r w:rsidRPr="00CD37F6">
              <w:t>Educate staff on handling various types of products</w:t>
            </w:r>
            <w:r>
              <w:t xml:space="preserve"> according to product characteristics.</w:t>
            </w:r>
          </w:p>
          <w:p w14:paraId="1210865E" w14:textId="77777777" w:rsidR="000A15E7" w:rsidRDefault="000A15E7" w:rsidP="00913A08">
            <w:pPr>
              <w:spacing w:after="120"/>
            </w:pPr>
            <w:r>
              <w:t>Ensure first-in-first-out (</w:t>
            </w:r>
            <w:r w:rsidRPr="00CD37F6">
              <w:t>FIFO</w:t>
            </w:r>
            <w:r>
              <w:t>) procedures are followed in the store but also in the stockroom.</w:t>
            </w:r>
          </w:p>
          <w:p w14:paraId="1EFF84BD" w14:textId="77777777" w:rsidR="000A15E7" w:rsidRPr="00CD37F6" w:rsidRDefault="000A15E7" w:rsidP="00913A08">
            <w:pPr>
              <w:spacing w:after="120"/>
            </w:pPr>
            <w:r>
              <w:t>Improve demand forecast methods to prevent overstocking.</w:t>
            </w:r>
          </w:p>
          <w:p w14:paraId="4B94102A" w14:textId="77777777" w:rsidR="000A15E7" w:rsidRDefault="000A15E7" w:rsidP="00913A08">
            <w:r>
              <w:t xml:space="preserve">Do not order </w:t>
            </w:r>
            <w:r w:rsidRPr="00CD37F6">
              <w:t>shelf</w:t>
            </w:r>
            <w:r>
              <w:t>-</w:t>
            </w:r>
            <w:r w:rsidRPr="00CD37F6">
              <w:t xml:space="preserve">life products </w:t>
            </w:r>
            <w:r>
              <w:t>in excess. Keep limited “safe” stock.</w:t>
            </w:r>
          </w:p>
        </w:tc>
      </w:tr>
      <w:tr w:rsidR="000A15E7" w14:paraId="0D4711E7" w14:textId="77777777" w:rsidTr="003442BD">
        <w:tc>
          <w:tcPr>
            <w:tcW w:w="3246" w:type="dxa"/>
            <w:shd w:val="clear" w:color="auto" w:fill="7F7F7F" w:themeFill="text1" w:themeFillTint="80"/>
          </w:tcPr>
          <w:p w14:paraId="60AA6535" w14:textId="77777777" w:rsidR="000A15E7" w:rsidRDefault="000A15E7" w:rsidP="00913A08">
            <w:pPr>
              <w:rPr>
                <w:b/>
                <w:bCs/>
                <w:color w:val="FFFFFF" w:themeColor="background1"/>
              </w:rPr>
            </w:pPr>
            <w:r>
              <w:rPr>
                <w:b/>
                <w:bCs/>
                <w:color w:val="FFFFFF" w:themeColor="background1"/>
              </w:rPr>
              <w:t>Vendor (supplier) fraud</w:t>
            </w:r>
          </w:p>
        </w:tc>
        <w:tc>
          <w:tcPr>
            <w:tcW w:w="5750" w:type="dxa"/>
            <w:shd w:val="clear" w:color="auto" w:fill="D9D9D9" w:themeFill="background1" w:themeFillShade="D9"/>
          </w:tcPr>
          <w:p w14:paraId="03F991E7" w14:textId="77777777" w:rsidR="000A15E7" w:rsidRPr="00CD37F6" w:rsidRDefault="000A15E7" w:rsidP="00913A08">
            <w:pPr>
              <w:spacing w:after="120"/>
            </w:pPr>
            <w:r w:rsidRPr="00CD37F6">
              <w:t xml:space="preserve">Ensure products are scanned and checked while GRN </w:t>
            </w:r>
            <w:r>
              <w:t xml:space="preserve">forms </w:t>
            </w:r>
            <w:r w:rsidRPr="00CD37F6">
              <w:t>(goods received note)</w:t>
            </w:r>
            <w:r>
              <w:t xml:space="preserve"> are completed.</w:t>
            </w:r>
          </w:p>
          <w:p w14:paraId="185EF0C2" w14:textId="77777777" w:rsidR="000A15E7" w:rsidRPr="00CD37F6" w:rsidRDefault="000A15E7" w:rsidP="00913A08">
            <w:r>
              <w:t>Ensure that i</w:t>
            </w:r>
            <w:r w:rsidRPr="00CD37F6">
              <w:t xml:space="preserve">nvoice matching </w:t>
            </w:r>
            <w:r>
              <w:t>is</w:t>
            </w:r>
            <w:r w:rsidRPr="00CD37F6">
              <w:t xml:space="preserve"> </w:t>
            </w:r>
            <w:r>
              <w:t>accurate against p</w:t>
            </w:r>
            <w:r w:rsidRPr="00CD37F6">
              <w:t xml:space="preserve">urchase order, </w:t>
            </w:r>
            <w:r>
              <w:t>supplier i</w:t>
            </w:r>
            <w:r w:rsidRPr="00CD37F6">
              <w:t>nvoice and GRN</w:t>
            </w:r>
            <w:r>
              <w:t xml:space="preserve"> </w:t>
            </w:r>
            <w:r w:rsidRPr="00CD37F6">
              <w:t xml:space="preserve">and </w:t>
            </w:r>
            <w:r>
              <w:t xml:space="preserve">that any </w:t>
            </w:r>
            <w:r w:rsidRPr="00CD37F6">
              <w:t>discrepanc</w:t>
            </w:r>
            <w:r>
              <w:t>ies are high</w:t>
            </w:r>
            <w:r w:rsidRPr="00CD37F6">
              <w:t xml:space="preserve">lighted and resolved before payment. </w:t>
            </w:r>
          </w:p>
        </w:tc>
      </w:tr>
      <w:tr w:rsidR="000A15E7" w14:paraId="3E1127EE" w14:textId="77777777" w:rsidTr="003442BD">
        <w:tc>
          <w:tcPr>
            <w:tcW w:w="3246" w:type="dxa"/>
            <w:shd w:val="clear" w:color="auto" w:fill="7F7F7F" w:themeFill="text1" w:themeFillTint="80"/>
          </w:tcPr>
          <w:p w14:paraId="7A869312" w14:textId="77777777" w:rsidR="000A15E7" w:rsidRDefault="000A15E7" w:rsidP="00913A08">
            <w:pPr>
              <w:rPr>
                <w:b/>
                <w:bCs/>
                <w:color w:val="FFFFFF" w:themeColor="background1"/>
              </w:rPr>
            </w:pPr>
            <w:r>
              <w:rPr>
                <w:b/>
                <w:bCs/>
                <w:color w:val="FFFFFF" w:themeColor="background1"/>
              </w:rPr>
              <w:t>Administrative error</w:t>
            </w:r>
          </w:p>
        </w:tc>
        <w:tc>
          <w:tcPr>
            <w:tcW w:w="5750" w:type="dxa"/>
            <w:shd w:val="clear" w:color="auto" w:fill="D9D9D9" w:themeFill="background1" w:themeFillShade="D9"/>
          </w:tcPr>
          <w:p w14:paraId="17C516AC" w14:textId="77777777" w:rsidR="000A15E7" w:rsidRPr="00CD37F6" w:rsidRDefault="000A15E7" w:rsidP="00913A08">
            <w:pPr>
              <w:spacing w:after="120"/>
            </w:pPr>
            <w:r>
              <w:t>Validate m</w:t>
            </w:r>
            <w:r w:rsidRPr="00CD37F6">
              <w:t>ark</w:t>
            </w:r>
            <w:r>
              <w:t>-</w:t>
            </w:r>
            <w:r w:rsidRPr="00CD37F6">
              <w:t>up and mark</w:t>
            </w:r>
            <w:r>
              <w:t>-</w:t>
            </w:r>
            <w:r w:rsidRPr="00CD37F6">
              <w:t>down of prices</w:t>
            </w:r>
            <w:r>
              <w:t>.</w:t>
            </w:r>
          </w:p>
          <w:p w14:paraId="7F038525" w14:textId="77777777" w:rsidR="000A15E7" w:rsidRPr="00CD37F6" w:rsidRDefault="000A15E7" w:rsidP="00913A08">
            <w:pPr>
              <w:spacing w:after="120"/>
            </w:pPr>
            <w:r>
              <w:t>Ensure that merchandisers verify p</w:t>
            </w:r>
            <w:r w:rsidRPr="00CD37F6">
              <w:t xml:space="preserve">rice changes in </w:t>
            </w:r>
            <w:r>
              <w:t xml:space="preserve">the </w:t>
            </w:r>
            <w:r w:rsidRPr="00CD37F6">
              <w:t xml:space="preserve">system verified before </w:t>
            </w:r>
            <w:r>
              <w:t>applying changes.</w:t>
            </w:r>
          </w:p>
          <w:p w14:paraId="4517D347" w14:textId="77777777" w:rsidR="000A15E7" w:rsidRPr="00CD37F6" w:rsidRDefault="000A15E7" w:rsidP="00913A08">
            <w:r>
              <w:t>Ensure m</w:t>
            </w:r>
            <w:r w:rsidRPr="00CD37F6">
              <w:t>aintenance of registers for all stock movement</w:t>
            </w:r>
            <w:r>
              <w:t>.</w:t>
            </w:r>
          </w:p>
        </w:tc>
      </w:tr>
    </w:tbl>
    <w:p w14:paraId="3335A6D6" w14:textId="77777777" w:rsidR="000A15E7" w:rsidRDefault="000A15E7" w:rsidP="00913A08">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4C42E612" w14:textId="77777777" w:rsidTr="00913A08">
        <w:trPr>
          <w:trHeight w:val="1008"/>
        </w:trPr>
        <w:tc>
          <w:tcPr>
            <w:tcW w:w="1408" w:type="dxa"/>
            <w:shd w:val="clear" w:color="auto" w:fill="auto"/>
          </w:tcPr>
          <w:p w14:paraId="2C4E1D43" w14:textId="77777777" w:rsidR="000A15E7" w:rsidRPr="000E03FD" w:rsidRDefault="006465B3" w:rsidP="00913A08">
            <w:pPr>
              <w:jc w:val="center"/>
              <w:rPr>
                <w:lang w:val="en-US"/>
              </w:rPr>
            </w:pPr>
            <w:bookmarkStart w:id="1664" w:name="_Hlk39591427"/>
            <w:r>
              <w:rPr>
                <w:noProof/>
                <w:lang w:val="en-US"/>
              </w:rPr>
              <w:drawing>
                <wp:inline distT="0" distB="0" distL="0" distR="0" wp14:anchorId="5C3AA472" wp14:editId="50C39AB4">
                  <wp:extent cx="467280" cy="468000"/>
                  <wp:effectExtent l="0" t="0" r="9525" b="8255"/>
                  <wp:docPr id="1291" name="Picture 129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BC54BAF" w14:textId="77777777" w:rsidR="000A15E7" w:rsidRPr="00913A08" w:rsidRDefault="000A15E7" w:rsidP="00913A08">
            <w:pPr>
              <w:spacing w:after="120"/>
              <w:rPr>
                <w:b/>
                <w:bCs/>
                <w:lang w:val="en-US"/>
              </w:rPr>
            </w:pPr>
            <w:r w:rsidRPr="00913A08">
              <w:rPr>
                <w:b/>
                <w:bCs/>
                <w:lang w:val="en-US"/>
              </w:rPr>
              <w:t xml:space="preserve">Activity </w:t>
            </w:r>
            <w:r w:rsidR="00913A08" w:rsidRPr="00913A08">
              <w:rPr>
                <w:b/>
                <w:bCs/>
                <w:lang w:val="en-US"/>
              </w:rPr>
              <w:t>97</w:t>
            </w:r>
            <w:r w:rsidRPr="00913A08">
              <w:rPr>
                <w:b/>
                <w:bCs/>
                <w:lang w:val="en-US"/>
              </w:rPr>
              <w:t xml:space="preserve"> (KM07 IAC</w:t>
            </w:r>
            <w:r w:rsidR="00550C63">
              <w:rPr>
                <w:b/>
                <w:bCs/>
                <w:lang w:val="en-US"/>
              </w:rPr>
              <w:t>03</w:t>
            </w:r>
            <w:r w:rsidRPr="00913A08">
              <w:rPr>
                <w:b/>
                <w:bCs/>
                <w:lang w:val="en-US"/>
              </w:rPr>
              <w:t>04, IAC</w:t>
            </w:r>
            <w:r w:rsidR="00550C63">
              <w:rPr>
                <w:b/>
                <w:bCs/>
                <w:lang w:val="en-US"/>
              </w:rPr>
              <w:t>03</w:t>
            </w:r>
            <w:r w:rsidRPr="00913A08">
              <w:rPr>
                <w:b/>
                <w:bCs/>
                <w:lang w:val="en-US"/>
              </w:rPr>
              <w:t>05, IAC</w:t>
            </w:r>
            <w:r w:rsidR="00550C63">
              <w:rPr>
                <w:b/>
                <w:bCs/>
                <w:lang w:val="en-US"/>
              </w:rPr>
              <w:t>03</w:t>
            </w:r>
            <w:r w:rsidRPr="00913A08">
              <w:rPr>
                <w:b/>
                <w:bCs/>
                <w:lang w:val="en-US"/>
              </w:rPr>
              <w:t>06)</w:t>
            </w:r>
          </w:p>
          <w:p w14:paraId="6AF56930" w14:textId="77777777" w:rsidR="000A15E7" w:rsidRDefault="000A15E7" w:rsidP="00913A08">
            <w:pPr>
              <w:spacing w:after="120"/>
              <w:rPr>
                <w:lang w:val="en-US"/>
              </w:rPr>
            </w:pPr>
            <w:r>
              <w:rPr>
                <w:lang w:val="en-US"/>
              </w:rPr>
              <w:t>Please complete the activity on your workbook.</w:t>
            </w:r>
          </w:p>
          <w:p w14:paraId="63D156DD" w14:textId="77777777" w:rsidR="000A15E7" w:rsidRDefault="000A15E7" w:rsidP="00913A08">
            <w:pPr>
              <w:spacing w:after="120"/>
              <w:rPr>
                <w:lang w:val="en-US"/>
              </w:rPr>
            </w:pPr>
            <w:r>
              <w:rPr>
                <w:lang w:val="en-US"/>
              </w:rPr>
              <w:t>Find the relevant procedures used in your retail chain. Draw a diagram or cartoon that shows the key methods for each of the following. (If no procedures are available, find procedures or guidelines on the Internet.)</w:t>
            </w:r>
          </w:p>
          <w:p w14:paraId="70FE4302" w14:textId="77777777" w:rsidR="000A15E7" w:rsidRPr="00913A08" w:rsidRDefault="00913A08" w:rsidP="00913A08">
            <w:pPr>
              <w:spacing w:after="120"/>
              <w:rPr>
                <w:lang w:val="en-US"/>
              </w:rPr>
            </w:pPr>
            <w:r>
              <w:rPr>
                <w:lang w:val="en-US"/>
              </w:rPr>
              <w:t>97.1</w:t>
            </w:r>
            <w:r>
              <w:rPr>
                <w:lang w:val="en-US"/>
              </w:rPr>
              <w:tab/>
            </w:r>
            <w:r w:rsidR="000A15E7" w:rsidRPr="00913A08">
              <w:rPr>
                <w:lang w:val="en-US"/>
              </w:rPr>
              <w:t>Methods for detecting shoplifting</w:t>
            </w:r>
          </w:p>
          <w:p w14:paraId="655DA50D" w14:textId="77777777" w:rsidR="000A15E7" w:rsidRPr="00913A08" w:rsidRDefault="00913A08" w:rsidP="00913A08">
            <w:pPr>
              <w:spacing w:after="120"/>
              <w:rPr>
                <w:lang w:val="en-US"/>
              </w:rPr>
            </w:pPr>
            <w:r>
              <w:rPr>
                <w:lang w:val="en-US"/>
              </w:rPr>
              <w:t>97.2</w:t>
            </w:r>
            <w:r>
              <w:rPr>
                <w:lang w:val="en-US"/>
              </w:rPr>
              <w:tab/>
            </w:r>
            <w:r w:rsidR="000A15E7" w:rsidRPr="00913A08">
              <w:rPr>
                <w:lang w:val="en-US"/>
              </w:rPr>
              <w:t>Methods for preventing shoplifting</w:t>
            </w:r>
          </w:p>
          <w:p w14:paraId="5491D158" w14:textId="77777777" w:rsidR="000A15E7" w:rsidRPr="00913A08" w:rsidRDefault="00913A08" w:rsidP="00913A08">
            <w:pPr>
              <w:spacing w:after="120"/>
              <w:rPr>
                <w:lang w:val="en-US"/>
              </w:rPr>
            </w:pPr>
            <w:r>
              <w:rPr>
                <w:lang w:val="en-US"/>
              </w:rPr>
              <w:t>97.3</w:t>
            </w:r>
            <w:r>
              <w:rPr>
                <w:lang w:val="en-US"/>
              </w:rPr>
              <w:tab/>
            </w:r>
            <w:r w:rsidR="000A15E7" w:rsidRPr="00913A08">
              <w:rPr>
                <w:lang w:val="en-US"/>
              </w:rPr>
              <w:t>Methods for preventing employee theft</w:t>
            </w:r>
          </w:p>
          <w:p w14:paraId="7918ECD7" w14:textId="77777777" w:rsidR="000A15E7" w:rsidRPr="00913A08" w:rsidRDefault="00913A08" w:rsidP="00913A08">
            <w:pPr>
              <w:ind w:left="743" w:hanging="743"/>
              <w:rPr>
                <w:lang w:val="en-US"/>
              </w:rPr>
            </w:pPr>
            <w:r>
              <w:rPr>
                <w:lang w:val="en-US"/>
              </w:rPr>
              <w:t>97.4</w:t>
            </w:r>
            <w:r>
              <w:rPr>
                <w:lang w:val="en-US"/>
              </w:rPr>
              <w:tab/>
            </w:r>
            <w:r w:rsidR="000A15E7" w:rsidRPr="00913A08">
              <w:rPr>
                <w:lang w:val="en-US"/>
              </w:rPr>
              <w:t>Methods for preventing (i) damages and expiries; (ii) vendor fraud; and (iii) administrative errors</w:t>
            </w:r>
          </w:p>
        </w:tc>
      </w:tr>
    </w:tbl>
    <w:p w14:paraId="3D812505" w14:textId="77777777" w:rsidR="000A15E7" w:rsidRDefault="000A15E7" w:rsidP="000A15E7">
      <w:pPr>
        <w:pStyle w:val="Heading2"/>
        <w:ind w:left="851" w:hanging="851"/>
      </w:pPr>
      <w:bookmarkStart w:id="1665" w:name="_Toc39528537"/>
      <w:bookmarkStart w:id="1666" w:name="_Toc46937316"/>
      <w:bookmarkEnd w:id="1664"/>
      <w:r>
        <w:t>3.</w:t>
      </w:r>
      <w:r w:rsidR="003069DE">
        <w:t>9</w:t>
      </w:r>
      <w:r>
        <w:tab/>
      </w:r>
      <w:r>
        <w:rPr>
          <w:spacing w:val="-1"/>
        </w:rPr>
        <w:t>L</w:t>
      </w:r>
      <w:r w:rsidRPr="0041002C">
        <w:t>e</w:t>
      </w:r>
      <w:r w:rsidRPr="00736CAA">
        <w:rPr>
          <w:spacing w:val="2"/>
        </w:rPr>
        <w:t>g</w:t>
      </w:r>
      <w:r w:rsidRPr="0041002C">
        <w:t>al</w:t>
      </w:r>
      <w:r w:rsidRPr="00736CAA">
        <w:rPr>
          <w:spacing w:val="-2"/>
        </w:rPr>
        <w:t xml:space="preserve"> </w:t>
      </w:r>
      <w:r w:rsidRPr="00736CAA">
        <w:rPr>
          <w:spacing w:val="1"/>
        </w:rPr>
        <w:t>r</w:t>
      </w:r>
      <w:r w:rsidRPr="00736CAA">
        <w:rPr>
          <w:spacing w:val="-3"/>
        </w:rPr>
        <w:t>e</w:t>
      </w:r>
      <w:r w:rsidRPr="00736CAA">
        <w:rPr>
          <w:spacing w:val="2"/>
        </w:rPr>
        <w:t>q</w:t>
      </w:r>
      <w:r w:rsidRPr="0041002C">
        <w:t>u</w:t>
      </w:r>
      <w:r w:rsidRPr="00736CAA">
        <w:rPr>
          <w:spacing w:val="-1"/>
        </w:rPr>
        <w:t>i</w:t>
      </w:r>
      <w:r w:rsidRPr="00736CAA">
        <w:rPr>
          <w:spacing w:val="1"/>
        </w:rPr>
        <w:t>r</w:t>
      </w:r>
      <w:r w:rsidRPr="0041002C">
        <w:t>eme</w:t>
      </w:r>
      <w:r w:rsidRPr="00736CAA">
        <w:rPr>
          <w:spacing w:val="-3"/>
        </w:rPr>
        <w:t>n</w:t>
      </w:r>
      <w:r w:rsidRPr="00736CAA">
        <w:rPr>
          <w:spacing w:val="1"/>
        </w:rPr>
        <w:t>t</w:t>
      </w:r>
      <w:r w:rsidRPr="0041002C">
        <w:t>s</w:t>
      </w:r>
      <w:r w:rsidRPr="00736CAA">
        <w:rPr>
          <w:spacing w:val="-1"/>
        </w:rPr>
        <w:t xml:space="preserve"> i</w:t>
      </w:r>
      <w:r w:rsidRPr="0041002C">
        <w:t xml:space="preserve">n </w:t>
      </w:r>
      <w:r w:rsidRPr="00736CAA">
        <w:rPr>
          <w:spacing w:val="2"/>
        </w:rPr>
        <w:t>t</w:t>
      </w:r>
      <w:r w:rsidRPr="0041002C">
        <w:t>he</w:t>
      </w:r>
      <w:r w:rsidRPr="00736CAA">
        <w:rPr>
          <w:spacing w:val="-2"/>
        </w:rPr>
        <w:t xml:space="preserve"> </w:t>
      </w:r>
      <w:r w:rsidRPr="00736CAA">
        <w:rPr>
          <w:spacing w:val="-3"/>
        </w:rPr>
        <w:t>a</w:t>
      </w:r>
      <w:r w:rsidRPr="0041002C">
        <w:t>p</w:t>
      </w:r>
      <w:r w:rsidRPr="00736CAA">
        <w:rPr>
          <w:spacing w:val="-1"/>
        </w:rPr>
        <w:t>p</w:t>
      </w:r>
      <w:r w:rsidRPr="00736CAA">
        <w:rPr>
          <w:spacing w:val="1"/>
        </w:rPr>
        <w:t>r</w:t>
      </w:r>
      <w:r w:rsidRPr="0041002C">
        <w:t>e</w:t>
      </w:r>
      <w:r w:rsidRPr="00736CAA">
        <w:rPr>
          <w:spacing w:val="-1"/>
        </w:rPr>
        <w:t>h</w:t>
      </w:r>
      <w:r w:rsidRPr="0041002C">
        <w:t>e</w:t>
      </w:r>
      <w:r w:rsidRPr="00736CAA">
        <w:rPr>
          <w:spacing w:val="-1"/>
        </w:rPr>
        <w:t>n</w:t>
      </w:r>
      <w:r w:rsidRPr="0041002C">
        <w:t>s</w:t>
      </w:r>
      <w:r w:rsidRPr="00736CAA">
        <w:rPr>
          <w:spacing w:val="-1"/>
        </w:rPr>
        <w:t>i</w:t>
      </w:r>
      <w:r w:rsidRPr="0041002C">
        <w:t>on</w:t>
      </w:r>
      <w:r w:rsidRPr="00736CAA">
        <w:rPr>
          <w:spacing w:val="1"/>
        </w:rPr>
        <w:t xml:space="preserve"> </w:t>
      </w:r>
      <w:r w:rsidRPr="00736CAA">
        <w:rPr>
          <w:spacing w:val="-3"/>
        </w:rPr>
        <w:t>o</w:t>
      </w:r>
      <w:r w:rsidRPr="0041002C">
        <w:t>f</w:t>
      </w:r>
      <w:r w:rsidRPr="00736CAA">
        <w:rPr>
          <w:spacing w:val="2"/>
        </w:rPr>
        <w:t xml:space="preserve"> </w:t>
      </w:r>
      <w:r w:rsidRPr="0041002C">
        <w:t>a</w:t>
      </w:r>
      <w:r w:rsidRPr="00736CAA">
        <w:rPr>
          <w:spacing w:val="-2"/>
        </w:rPr>
        <w:t xml:space="preserve"> </w:t>
      </w:r>
      <w:r w:rsidRPr="0041002C">
        <w:t>sus</w:t>
      </w:r>
      <w:r w:rsidRPr="00736CAA">
        <w:rPr>
          <w:spacing w:val="-1"/>
        </w:rPr>
        <w:t>p</w:t>
      </w:r>
      <w:r w:rsidRPr="0041002C">
        <w:t>e</w:t>
      </w:r>
      <w:r w:rsidRPr="00736CAA">
        <w:rPr>
          <w:spacing w:val="-3"/>
        </w:rPr>
        <w:t>c</w:t>
      </w:r>
      <w:r w:rsidRPr="00736CAA">
        <w:rPr>
          <w:spacing w:val="1"/>
        </w:rPr>
        <w:t>t</w:t>
      </w:r>
      <w:r w:rsidRPr="0041002C">
        <w:t>ed</w:t>
      </w:r>
      <w:r w:rsidRPr="00736CAA">
        <w:rPr>
          <w:spacing w:val="1"/>
        </w:rPr>
        <w:t xml:space="preserve"> </w:t>
      </w:r>
      <w:r w:rsidRPr="0041002C">
        <w:t>sh</w:t>
      </w:r>
      <w:r w:rsidRPr="00736CAA">
        <w:rPr>
          <w:spacing w:val="-1"/>
        </w:rPr>
        <w:t>o</w:t>
      </w:r>
      <w:r w:rsidRPr="0041002C">
        <w:t>p</w:t>
      </w:r>
      <w:r w:rsidRPr="00736CAA">
        <w:rPr>
          <w:spacing w:val="-1"/>
        </w:rPr>
        <w:t>l</w:t>
      </w:r>
      <w:r w:rsidRPr="00736CAA">
        <w:rPr>
          <w:spacing w:val="-3"/>
        </w:rPr>
        <w:t>i</w:t>
      </w:r>
      <w:r w:rsidRPr="00736CAA">
        <w:rPr>
          <w:spacing w:val="1"/>
        </w:rPr>
        <w:t>ft</w:t>
      </w:r>
      <w:r w:rsidRPr="0041002C">
        <w:t>er</w:t>
      </w:r>
      <w:bookmarkEnd w:id="1665"/>
      <w:bookmarkEnd w:id="1666"/>
    </w:p>
    <w:p w14:paraId="1E75FA8C" w14:textId="77777777" w:rsidR="000A15E7" w:rsidRDefault="000A15E7" w:rsidP="00913A08">
      <w:r>
        <w:t xml:space="preserve">It is in the interest of the retail chain and its employees to prevent shoplifting and to take action when shoplifting is observed. It is, however, important to follow the correct procedure when you observe or suspect shoplifting. </w:t>
      </w:r>
    </w:p>
    <w:p w14:paraId="2F199C82" w14:textId="77777777" w:rsidR="00913A08" w:rsidRDefault="00913A08" w:rsidP="00913A08"/>
    <w:p w14:paraId="0496044B" w14:textId="77777777" w:rsidR="000A15E7" w:rsidRDefault="000A15E7" w:rsidP="000A15E7">
      <w:pPr>
        <w:pStyle w:val="Heading3"/>
      </w:pPr>
      <w:bookmarkStart w:id="1667" w:name="_Toc39528538"/>
      <w:bookmarkStart w:id="1668" w:name="_Toc46937317"/>
      <w:r>
        <w:t>3.</w:t>
      </w:r>
      <w:r w:rsidR="003069DE">
        <w:t>9</w:t>
      </w:r>
      <w:r>
        <w:t>.1</w:t>
      </w:r>
      <w:r>
        <w:tab/>
        <w:t>Consequences if correct procedure is not followed</w:t>
      </w:r>
      <w:bookmarkEnd w:id="1667"/>
      <w:bookmarkEnd w:id="1668"/>
    </w:p>
    <w:p w14:paraId="0A2F554A" w14:textId="77777777" w:rsidR="00913A08" w:rsidRDefault="00913A08" w:rsidP="00913A08">
      <w:pPr>
        <w:spacing w:after="120"/>
      </w:pPr>
    </w:p>
    <w:p w14:paraId="54E7B985" w14:textId="77777777" w:rsidR="000A15E7" w:rsidRDefault="000A15E7" w:rsidP="00913A08">
      <w:pPr>
        <w:spacing w:after="120"/>
      </w:pPr>
      <w:r>
        <w:t>If the correct procedure is not followed, there can be several consequences, including the following:</w:t>
      </w:r>
    </w:p>
    <w:p w14:paraId="58C501A6" w14:textId="77777777" w:rsidR="000A15E7" w:rsidRDefault="000A15E7" w:rsidP="002E23EC">
      <w:pPr>
        <w:pStyle w:val="ListParagraph"/>
        <w:numPr>
          <w:ilvl w:val="0"/>
          <w:numId w:val="527"/>
        </w:numPr>
        <w:spacing w:after="120"/>
        <w:contextualSpacing w:val="0"/>
      </w:pPr>
      <w:r>
        <w:t>The store will be embarrassed if a suspect who is not guilty of shoplifting was treated in an impolite or disrespectful manner.</w:t>
      </w:r>
    </w:p>
    <w:p w14:paraId="18DD3172" w14:textId="77777777" w:rsidR="000A15E7" w:rsidRDefault="000A15E7" w:rsidP="002E23EC">
      <w:pPr>
        <w:pStyle w:val="ListParagraph"/>
        <w:numPr>
          <w:ilvl w:val="0"/>
          <w:numId w:val="527"/>
        </w:numPr>
        <w:spacing w:after="120"/>
        <w:contextualSpacing w:val="0"/>
      </w:pPr>
      <w:r>
        <w:t>Criminal charges cannot be laid if the correct procedure was not followed when apprehending a shoplifter.</w:t>
      </w:r>
    </w:p>
    <w:p w14:paraId="78BEAAB7" w14:textId="77777777" w:rsidR="000A15E7" w:rsidRPr="00585FE6" w:rsidRDefault="000A15E7" w:rsidP="002E23EC">
      <w:pPr>
        <w:pStyle w:val="ListParagraph"/>
        <w:numPr>
          <w:ilvl w:val="0"/>
          <w:numId w:val="527"/>
        </w:numPr>
        <w:spacing w:after="120"/>
        <w:contextualSpacing w:val="0"/>
      </w:pPr>
      <w:r>
        <w:t>Y</w:t>
      </w:r>
      <w:r w:rsidRPr="00722695">
        <w:t xml:space="preserve">ou may be personally liable if </w:t>
      </w:r>
      <w:r>
        <w:t>a</w:t>
      </w:r>
      <w:r w:rsidRPr="00722695">
        <w:t xml:space="preserve"> suspec</w:t>
      </w:r>
      <w:r>
        <w:t>t claims that he or she was injured.</w:t>
      </w:r>
    </w:p>
    <w:p w14:paraId="45A8398C" w14:textId="77777777" w:rsidR="000A15E7" w:rsidRPr="00913A08" w:rsidRDefault="000A15E7" w:rsidP="002E23EC">
      <w:pPr>
        <w:pStyle w:val="ListParagraph"/>
        <w:numPr>
          <w:ilvl w:val="0"/>
          <w:numId w:val="527"/>
        </w:numPr>
        <w:contextualSpacing w:val="0"/>
        <w:rPr>
          <w:i/>
        </w:rPr>
      </w:pPr>
      <w:r>
        <w:t xml:space="preserve">The </w:t>
      </w:r>
      <w:r w:rsidRPr="00722695">
        <w:t>accuse</w:t>
      </w:r>
      <w:r>
        <w:t>d</w:t>
      </w:r>
      <w:r w:rsidRPr="00722695">
        <w:t xml:space="preserve"> can file a </w:t>
      </w:r>
      <w:r>
        <w:t xml:space="preserve">claim for </w:t>
      </w:r>
      <w:r w:rsidRPr="00722695">
        <w:t xml:space="preserve">false arrest or false imprisonment against </w:t>
      </w:r>
      <w:r>
        <w:t>the store and its staff if he or she is not prosecuted</w:t>
      </w:r>
      <w:r w:rsidRPr="00722695">
        <w:t>.</w:t>
      </w:r>
    </w:p>
    <w:p w14:paraId="61B48E7E" w14:textId="77777777" w:rsidR="00913A08" w:rsidRPr="00913A08" w:rsidRDefault="00913A08" w:rsidP="00913A08">
      <w:pPr>
        <w:ind w:left="360"/>
        <w:rPr>
          <w:i/>
        </w:rPr>
      </w:pPr>
    </w:p>
    <w:p w14:paraId="66CB616C" w14:textId="77777777" w:rsidR="000A15E7" w:rsidRDefault="000A15E7" w:rsidP="000A15E7">
      <w:pPr>
        <w:pStyle w:val="Heading3"/>
      </w:pPr>
      <w:bookmarkStart w:id="1669" w:name="_Toc39528539"/>
      <w:bookmarkStart w:id="1670" w:name="_Toc46937318"/>
      <w:r>
        <w:t>3.8.2</w:t>
      </w:r>
      <w:r>
        <w:tab/>
        <w:t>Policies and procedures for dealing with suspected shoplifting</w:t>
      </w:r>
      <w:bookmarkEnd w:id="1669"/>
      <w:bookmarkEnd w:id="1670"/>
    </w:p>
    <w:p w14:paraId="23654A6C" w14:textId="77777777" w:rsidR="00913A08" w:rsidRDefault="00913A08" w:rsidP="00913A08"/>
    <w:p w14:paraId="7FE4D112" w14:textId="77777777" w:rsidR="000A15E7" w:rsidRDefault="000A15E7" w:rsidP="00913A08">
      <w:r>
        <w:t>Most wholesalers and retailers have a policy and procedure in place for situations of shoplifting or suspected shoplifting.</w:t>
      </w:r>
    </w:p>
    <w:p w14:paraId="08359674" w14:textId="77777777" w:rsidR="00913A08" w:rsidRDefault="00913A08" w:rsidP="00913A08"/>
    <w:p w14:paraId="0AD99DCF" w14:textId="77777777" w:rsidR="000A15E7" w:rsidRDefault="000A15E7" w:rsidP="00913A08">
      <w:pPr>
        <w:spacing w:after="120"/>
      </w:pPr>
      <w:r>
        <w:t>Issues that may be addressed in the policy and procedure will focus on what the store wants to achieve in such situations, for example:</w:t>
      </w:r>
    </w:p>
    <w:p w14:paraId="5987D47B"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 xml:space="preserve">Is </w:t>
      </w:r>
      <w:r>
        <w:rPr>
          <w:lang w:eastAsia="en-GB"/>
        </w:rPr>
        <w:t>the store’s</w:t>
      </w:r>
      <w:r w:rsidRPr="00585FE6">
        <w:rPr>
          <w:lang w:eastAsia="en-GB"/>
        </w:rPr>
        <w:t xml:space="preserve"> goal to prosecute or get the merchandise back?</w:t>
      </w:r>
    </w:p>
    <w:p w14:paraId="4AEF5B0F"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 xml:space="preserve">Does </w:t>
      </w:r>
      <w:r>
        <w:rPr>
          <w:lang w:eastAsia="en-GB"/>
        </w:rPr>
        <w:t>the</w:t>
      </w:r>
      <w:r w:rsidRPr="00585FE6">
        <w:rPr>
          <w:lang w:eastAsia="en-GB"/>
        </w:rPr>
        <w:t xml:space="preserve"> store have a zero</w:t>
      </w:r>
      <w:r>
        <w:rPr>
          <w:lang w:eastAsia="en-GB"/>
        </w:rPr>
        <w:t>-</w:t>
      </w:r>
      <w:r w:rsidRPr="00585FE6">
        <w:rPr>
          <w:lang w:eastAsia="en-GB"/>
        </w:rPr>
        <w:t>tolerance policy for shoplifting?</w:t>
      </w:r>
    </w:p>
    <w:p w14:paraId="5B852943"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Will shoplifters under 18 or over 65</w:t>
      </w:r>
      <w:r>
        <w:rPr>
          <w:lang w:eastAsia="en-GB"/>
        </w:rPr>
        <w:t xml:space="preserve"> be prosecuted</w:t>
      </w:r>
      <w:r w:rsidRPr="00585FE6">
        <w:rPr>
          <w:lang w:eastAsia="en-GB"/>
        </w:rPr>
        <w:t>?</w:t>
      </w:r>
    </w:p>
    <w:p w14:paraId="1E8CCEE0"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 xml:space="preserve">Is there a minimum amount </w:t>
      </w:r>
      <w:r>
        <w:rPr>
          <w:lang w:eastAsia="en-GB"/>
        </w:rPr>
        <w:t>bef</w:t>
      </w:r>
      <w:r w:rsidRPr="00585FE6">
        <w:rPr>
          <w:lang w:eastAsia="en-GB"/>
        </w:rPr>
        <w:t>ore prosecuting?</w:t>
      </w:r>
    </w:p>
    <w:p w14:paraId="1AE9318E"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 xml:space="preserve">How </w:t>
      </w:r>
      <w:r>
        <w:rPr>
          <w:lang w:eastAsia="en-GB"/>
        </w:rPr>
        <w:t>should shoplifters and suspects be</w:t>
      </w:r>
      <w:r w:rsidRPr="00585FE6">
        <w:rPr>
          <w:lang w:eastAsia="en-GB"/>
        </w:rPr>
        <w:t xml:space="preserve"> confront</w:t>
      </w:r>
      <w:r>
        <w:rPr>
          <w:lang w:eastAsia="en-GB"/>
        </w:rPr>
        <w:t>ed? Will they be</w:t>
      </w:r>
      <w:r w:rsidRPr="00585FE6">
        <w:rPr>
          <w:lang w:eastAsia="en-GB"/>
        </w:rPr>
        <w:t xml:space="preserve"> detain</w:t>
      </w:r>
      <w:r>
        <w:rPr>
          <w:lang w:eastAsia="en-GB"/>
        </w:rPr>
        <w:t>ed</w:t>
      </w:r>
      <w:r w:rsidRPr="00585FE6">
        <w:rPr>
          <w:lang w:eastAsia="en-GB"/>
        </w:rPr>
        <w:t xml:space="preserve"> </w:t>
      </w:r>
      <w:r>
        <w:rPr>
          <w:lang w:eastAsia="en-GB"/>
        </w:rPr>
        <w:t>while waiting for the Police</w:t>
      </w:r>
      <w:r w:rsidRPr="00585FE6">
        <w:rPr>
          <w:lang w:eastAsia="en-GB"/>
        </w:rPr>
        <w:t>?</w:t>
      </w:r>
    </w:p>
    <w:p w14:paraId="7F1EE7AE" w14:textId="77777777" w:rsidR="000A15E7" w:rsidRPr="00585FE6" w:rsidRDefault="000A15E7" w:rsidP="002E23EC">
      <w:pPr>
        <w:pStyle w:val="ListParagraph"/>
        <w:numPr>
          <w:ilvl w:val="0"/>
          <w:numId w:val="528"/>
        </w:numPr>
        <w:spacing w:after="120"/>
        <w:contextualSpacing w:val="0"/>
        <w:rPr>
          <w:lang w:eastAsia="en-GB"/>
        </w:rPr>
      </w:pPr>
      <w:r w:rsidRPr="00585FE6">
        <w:rPr>
          <w:lang w:eastAsia="en-GB"/>
        </w:rPr>
        <w:t xml:space="preserve">What </w:t>
      </w:r>
      <w:r>
        <w:rPr>
          <w:lang w:eastAsia="en-GB"/>
        </w:rPr>
        <w:t>should be</w:t>
      </w:r>
      <w:r w:rsidRPr="00585FE6">
        <w:rPr>
          <w:lang w:eastAsia="en-GB"/>
        </w:rPr>
        <w:t xml:space="preserve"> do</w:t>
      </w:r>
      <w:r>
        <w:rPr>
          <w:lang w:eastAsia="en-GB"/>
        </w:rPr>
        <w:t>ne</w:t>
      </w:r>
      <w:r w:rsidRPr="00585FE6">
        <w:rPr>
          <w:lang w:eastAsia="en-GB"/>
        </w:rPr>
        <w:t xml:space="preserve"> if the shoplifter shows remorse or offers to pay?</w:t>
      </w:r>
    </w:p>
    <w:p w14:paraId="5FAAE8E8" w14:textId="77777777" w:rsidR="000A15E7" w:rsidRDefault="000A15E7" w:rsidP="002E23EC">
      <w:pPr>
        <w:pStyle w:val="ListParagraph"/>
        <w:numPr>
          <w:ilvl w:val="0"/>
          <w:numId w:val="528"/>
        </w:numPr>
        <w:contextualSpacing w:val="0"/>
        <w:rPr>
          <w:lang w:eastAsia="en-GB"/>
        </w:rPr>
      </w:pPr>
      <w:r w:rsidRPr="00585FE6">
        <w:rPr>
          <w:lang w:eastAsia="en-GB"/>
        </w:rPr>
        <w:t>Who is responsible for calling the police?</w:t>
      </w:r>
    </w:p>
    <w:p w14:paraId="3AB5FF4C" w14:textId="77777777" w:rsidR="00913A08" w:rsidRDefault="00913A08" w:rsidP="00913A08">
      <w:pPr>
        <w:ind w:left="360"/>
        <w:rPr>
          <w:lang w:eastAsia="en-GB"/>
        </w:rPr>
      </w:pPr>
    </w:p>
    <w:p w14:paraId="730FD97A" w14:textId="77777777" w:rsidR="000A15E7" w:rsidRDefault="000A15E7" w:rsidP="000A15E7">
      <w:pPr>
        <w:pStyle w:val="Heading3"/>
        <w:rPr>
          <w:lang w:eastAsia="en-GB"/>
        </w:rPr>
      </w:pPr>
      <w:bookmarkStart w:id="1671" w:name="_Toc39528540"/>
      <w:bookmarkStart w:id="1672" w:name="_Toc46937319"/>
      <w:bookmarkStart w:id="1673" w:name="_Toc373834776"/>
      <w:bookmarkStart w:id="1674" w:name="_Toc373940317"/>
      <w:bookmarkStart w:id="1675" w:name="_Toc377280671"/>
      <w:r>
        <w:rPr>
          <w:lang w:eastAsia="en-GB"/>
        </w:rPr>
        <w:t>3.</w:t>
      </w:r>
      <w:r w:rsidR="003069DE">
        <w:rPr>
          <w:lang w:eastAsia="en-GB"/>
        </w:rPr>
        <w:t>9</w:t>
      </w:r>
      <w:r>
        <w:rPr>
          <w:lang w:eastAsia="en-GB"/>
        </w:rPr>
        <w:t>.3</w:t>
      </w:r>
      <w:r>
        <w:rPr>
          <w:lang w:eastAsia="en-GB"/>
        </w:rPr>
        <w:tab/>
        <w:t>The legal environment</w:t>
      </w:r>
      <w:bookmarkEnd w:id="1671"/>
      <w:bookmarkEnd w:id="1672"/>
    </w:p>
    <w:p w14:paraId="4217197A" w14:textId="77777777" w:rsidR="00913A08" w:rsidRDefault="00913A08" w:rsidP="00913A08"/>
    <w:p w14:paraId="0B39366A" w14:textId="77777777" w:rsidR="000A15E7" w:rsidRDefault="000A15E7" w:rsidP="00913A08">
      <w:pPr>
        <w:spacing w:after="120"/>
      </w:pPr>
      <w:r>
        <w:t>Several constitutional rights could notionally come into play in respect of the detention of suspected shoplifters:</w:t>
      </w:r>
      <w:r w:rsidR="005A3093" w:rsidRPr="005A3093">
        <w:rPr>
          <w:vertAlign w:val="superscript"/>
        </w:rPr>
        <w:t>iv</w:t>
      </w:r>
    </w:p>
    <w:p w14:paraId="2CE932DC" w14:textId="77777777" w:rsidR="000A15E7" w:rsidRDefault="000A15E7" w:rsidP="002E23EC">
      <w:pPr>
        <w:pStyle w:val="ListParagraph"/>
        <w:numPr>
          <w:ilvl w:val="0"/>
          <w:numId w:val="529"/>
        </w:numPr>
        <w:spacing w:after="120"/>
        <w:contextualSpacing w:val="0"/>
      </w:pPr>
      <w:r>
        <w:t>The right to be presumed innocent, to remain silent</w:t>
      </w:r>
    </w:p>
    <w:p w14:paraId="0950FE2A" w14:textId="77777777" w:rsidR="000A15E7" w:rsidRDefault="000A15E7" w:rsidP="002E23EC">
      <w:pPr>
        <w:pStyle w:val="ListParagraph"/>
        <w:numPr>
          <w:ilvl w:val="0"/>
          <w:numId w:val="529"/>
        </w:numPr>
        <w:spacing w:after="120"/>
        <w:contextualSpacing w:val="0"/>
      </w:pPr>
      <w:r>
        <w:t xml:space="preserve">Equality: The right not to be unfairly discriminated against on the basis of race, gender, colour, age etc. </w:t>
      </w:r>
    </w:p>
    <w:p w14:paraId="03333561" w14:textId="77777777" w:rsidR="000A15E7" w:rsidRDefault="000A15E7" w:rsidP="002E23EC">
      <w:pPr>
        <w:pStyle w:val="ListParagraph"/>
        <w:numPr>
          <w:ilvl w:val="0"/>
          <w:numId w:val="529"/>
        </w:numPr>
        <w:spacing w:after="120"/>
        <w:contextualSpacing w:val="0"/>
      </w:pPr>
      <w:r>
        <w:t>Dignity: The right to have one’s dignity respected</w:t>
      </w:r>
    </w:p>
    <w:p w14:paraId="5E936C7B" w14:textId="77777777" w:rsidR="000A15E7" w:rsidRDefault="000A15E7" w:rsidP="002E23EC">
      <w:pPr>
        <w:pStyle w:val="ListParagraph"/>
        <w:numPr>
          <w:ilvl w:val="0"/>
          <w:numId w:val="529"/>
        </w:numPr>
        <w:spacing w:after="120"/>
        <w:contextualSpacing w:val="0"/>
      </w:pPr>
      <w:r>
        <w:t>Freedom and security of person: The right not to be treated in a degrading way</w:t>
      </w:r>
    </w:p>
    <w:p w14:paraId="58B584E6" w14:textId="77777777" w:rsidR="000A15E7" w:rsidRDefault="000A15E7" w:rsidP="002E23EC">
      <w:pPr>
        <w:pStyle w:val="ListParagraph"/>
        <w:numPr>
          <w:ilvl w:val="0"/>
          <w:numId w:val="529"/>
        </w:numPr>
        <w:spacing w:after="120"/>
        <w:contextualSpacing w:val="0"/>
      </w:pPr>
      <w:r>
        <w:t>Privacy- the right to not have one’s home, person or property searched</w:t>
      </w:r>
    </w:p>
    <w:p w14:paraId="46B850B5" w14:textId="77777777" w:rsidR="000A15E7" w:rsidRDefault="000A15E7" w:rsidP="002E23EC">
      <w:pPr>
        <w:pStyle w:val="ListParagraph"/>
        <w:numPr>
          <w:ilvl w:val="0"/>
          <w:numId w:val="529"/>
        </w:numPr>
        <w:spacing w:after="120"/>
        <w:contextualSpacing w:val="0"/>
      </w:pPr>
      <w:r>
        <w:t>The right not to be deprived of property</w:t>
      </w:r>
    </w:p>
    <w:p w14:paraId="27FD11D6" w14:textId="77777777" w:rsidR="000A15E7" w:rsidRDefault="000A15E7" w:rsidP="002E23EC">
      <w:pPr>
        <w:pStyle w:val="ListParagraph"/>
        <w:numPr>
          <w:ilvl w:val="0"/>
          <w:numId w:val="529"/>
        </w:numPr>
        <w:contextualSpacing w:val="0"/>
      </w:pPr>
      <w:r>
        <w:t xml:space="preserve">The rights of arrested, detained and accused persons </w:t>
      </w:r>
    </w:p>
    <w:p w14:paraId="32A20FAA" w14:textId="77777777" w:rsidR="00913A08" w:rsidRDefault="00913A08" w:rsidP="00913A08">
      <w:pPr>
        <w:ind w:left="360"/>
      </w:pPr>
    </w:p>
    <w:p w14:paraId="0E3FCD32" w14:textId="77777777" w:rsidR="000A15E7" w:rsidRDefault="000A15E7" w:rsidP="00913A08">
      <w:pPr>
        <w:spacing w:after="120"/>
        <w:rPr>
          <w:lang w:eastAsia="en-GB"/>
        </w:rPr>
      </w:pPr>
      <w:r w:rsidRPr="00562AFD">
        <w:rPr>
          <w:lang w:eastAsia="en-GB"/>
        </w:rPr>
        <w:t xml:space="preserve">The Consumer Protection Act 68 of 2008 created a number of requirements that have an impact on how suspected shoplifters are to be treated: </w:t>
      </w:r>
    </w:p>
    <w:p w14:paraId="40AFA1E0" w14:textId="77777777" w:rsidR="000A15E7" w:rsidRPr="00562AFD" w:rsidRDefault="000A15E7" w:rsidP="002E23EC">
      <w:pPr>
        <w:pStyle w:val="ListParagraph"/>
        <w:numPr>
          <w:ilvl w:val="0"/>
          <w:numId w:val="530"/>
        </w:numPr>
        <w:spacing w:after="120"/>
        <w:contextualSpacing w:val="0"/>
        <w:rPr>
          <w:rFonts w:ascii="Times New Roman" w:hAnsi="Times New Roman"/>
          <w:sz w:val="24"/>
          <w:szCs w:val="24"/>
          <w:lang w:eastAsia="en-GB"/>
        </w:rPr>
      </w:pPr>
      <w:r>
        <w:rPr>
          <w:lang w:eastAsia="en-GB"/>
        </w:rPr>
        <w:t>They can’t be unfairly discriminated on terms of</w:t>
      </w:r>
      <w:r w:rsidRPr="00562AFD">
        <w:rPr>
          <w:lang w:eastAsia="en-GB"/>
        </w:rPr>
        <w:t xml:space="preserve"> their race, religion, gender etc. as set out in section 9 of the Constitution;(section 8); </w:t>
      </w:r>
    </w:p>
    <w:p w14:paraId="2CE1D662" w14:textId="77777777" w:rsidR="000A15E7" w:rsidRDefault="000A15E7" w:rsidP="002E23EC">
      <w:pPr>
        <w:pStyle w:val="ListParagraph"/>
        <w:numPr>
          <w:ilvl w:val="0"/>
          <w:numId w:val="530"/>
        </w:numPr>
        <w:spacing w:after="120"/>
        <w:contextualSpacing w:val="0"/>
      </w:pPr>
      <w:r w:rsidRPr="00562AFD">
        <w:rPr>
          <w:lang w:eastAsia="en-GB"/>
        </w:rPr>
        <w:t xml:space="preserve">A supplier or an agent of the supplier must not use physical force against a consumer, coercion, undue influence, pressure, duress or harassment, unfair tactics (section 40) </w:t>
      </w:r>
    </w:p>
    <w:p w14:paraId="6EEA366E" w14:textId="77777777" w:rsidR="000A15E7" w:rsidRDefault="000A15E7" w:rsidP="002E23EC">
      <w:pPr>
        <w:pStyle w:val="ListParagraph"/>
        <w:numPr>
          <w:ilvl w:val="0"/>
          <w:numId w:val="530"/>
        </w:numPr>
        <w:spacing w:after="120"/>
        <w:contextualSpacing w:val="0"/>
        <w:rPr>
          <w:lang w:eastAsia="en-GB"/>
        </w:rPr>
      </w:pPr>
      <w:r>
        <w:rPr>
          <w:lang w:eastAsia="en-GB"/>
        </w:rPr>
        <w:t>T</w:t>
      </w:r>
      <w:r w:rsidRPr="00562AFD">
        <w:rPr>
          <w:lang w:eastAsia="en-GB"/>
        </w:rPr>
        <w:t>hey are entitled to be protected from unfair, unreasonable, unjust or otherwise improper trade practices (section 3(1)</w:t>
      </w:r>
      <w:r>
        <w:rPr>
          <w:lang w:eastAsia="en-GB"/>
        </w:rPr>
        <w:t>)</w:t>
      </w:r>
    </w:p>
    <w:p w14:paraId="2A370915" w14:textId="77777777" w:rsidR="000A15E7" w:rsidRDefault="000A15E7" w:rsidP="002E23EC">
      <w:pPr>
        <w:pStyle w:val="ListParagraph"/>
        <w:numPr>
          <w:ilvl w:val="0"/>
          <w:numId w:val="530"/>
        </w:numPr>
        <w:spacing w:after="120"/>
        <w:contextualSpacing w:val="0"/>
        <w:rPr>
          <w:lang w:eastAsia="en-GB"/>
        </w:rPr>
      </w:pPr>
      <w:r>
        <w:t xml:space="preserve">Section 113 makes the employer of an employee or principal of an agent jointly and severally liable with that person if that person is liable in terms of the Act for anything done or omitted in the course of that person’s duty on behalf of the employer or principal. This means retailers cannot merely pass the blame on to the security companies. </w:t>
      </w:r>
    </w:p>
    <w:p w14:paraId="1C642C7E" w14:textId="77777777" w:rsidR="000A15E7" w:rsidRPr="00913A08" w:rsidRDefault="000A15E7" w:rsidP="002E23EC">
      <w:pPr>
        <w:pStyle w:val="ListParagraph"/>
        <w:numPr>
          <w:ilvl w:val="0"/>
          <w:numId w:val="530"/>
        </w:numPr>
        <w:contextualSpacing w:val="0"/>
        <w:rPr>
          <w:lang w:eastAsia="en-GB"/>
        </w:rPr>
      </w:pPr>
      <w:r>
        <w:t>As far as the use of force in making an arrest is concerned, Section 49 (2)</w:t>
      </w:r>
      <w:r w:rsidRPr="00562AFD">
        <w:rPr>
          <w:sz w:val="28"/>
          <w:szCs w:val="28"/>
        </w:rPr>
        <w:t xml:space="preserve"> </w:t>
      </w:r>
      <w:r w:rsidRPr="00562AFD">
        <w:t>of the Criminal</w:t>
      </w:r>
      <w:r>
        <w:t xml:space="preserve"> Procedure Act permits the use of force that is reasonably necessary and proportional in the circumstances to overcome resistance or to prevent the suspect from fleeing. </w:t>
      </w:r>
      <w:r w:rsidRPr="00562AFD">
        <w:rPr>
          <w:i/>
          <w:iCs/>
        </w:rPr>
        <w:t>This is only applicable if it is clear that an attempt to arrest him or her is being made, and the suspect cannot be arrested without the use of force.</w:t>
      </w:r>
    </w:p>
    <w:p w14:paraId="4A0BAAA6" w14:textId="77777777" w:rsidR="00913A08" w:rsidRPr="00562AFD" w:rsidRDefault="00913A08" w:rsidP="00913A08">
      <w:pPr>
        <w:ind w:left="360"/>
        <w:rPr>
          <w:lang w:eastAsia="en-GB"/>
        </w:rPr>
      </w:pPr>
    </w:p>
    <w:p w14:paraId="3C9E8A15" w14:textId="77777777" w:rsidR="000A15E7" w:rsidRDefault="000A15E7" w:rsidP="000A15E7">
      <w:pPr>
        <w:pStyle w:val="Heading3"/>
        <w:rPr>
          <w:lang w:eastAsia="en-GB"/>
        </w:rPr>
      </w:pPr>
      <w:bookmarkStart w:id="1676" w:name="_Toc39528541"/>
      <w:bookmarkStart w:id="1677" w:name="_Toc46937320"/>
      <w:r>
        <w:rPr>
          <w:lang w:eastAsia="en-GB"/>
        </w:rPr>
        <w:t>3.</w:t>
      </w:r>
      <w:r w:rsidR="003069DE">
        <w:rPr>
          <w:lang w:eastAsia="en-GB"/>
        </w:rPr>
        <w:t>9</w:t>
      </w:r>
      <w:r>
        <w:rPr>
          <w:lang w:eastAsia="en-GB"/>
        </w:rPr>
        <w:t>.4</w:t>
      </w:r>
      <w:r>
        <w:rPr>
          <w:lang w:eastAsia="en-GB"/>
        </w:rPr>
        <w:tab/>
        <w:t>Protocol for dealing with shoplifting suspects</w:t>
      </w:r>
      <w:bookmarkEnd w:id="1676"/>
      <w:bookmarkEnd w:id="1677"/>
    </w:p>
    <w:p w14:paraId="2924110F" w14:textId="77777777" w:rsidR="00913A08" w:rsidRDefault="00913A08" w:rsidP="000A15E7">
      <w:pPr>
        <w:rPr>
          <w:lang w:eastAsia="en-GB"/>
        </w:rPr>
      </w:pPr>
    </w:p>
    <w:p w14:paraId="67AF4696" w14:textId="77777777" w:rsidR="000A15E7" w:rsidRDefault="000A15E7" w:rsidP="000A15E7">
      <w:pPr>
        <w:rPr>
          <w:lang w:eastAsia="en-GB"/>
        </w:rPr>
      </w:pPr>
      <w:r>
        <w:rPr>
          <w:lang w:eastAsia="en-GB"/>
        </w:rPr>
        <w:t>The Consumer Goods &amp; Services Ombudsman suggests the following protocol for apprehending shoplifting suspects:</w:t>
      </w:r>
      <w:r w:rsidR="005A3093" w:rsidRPr="005A3093">
        <w:rPr>
          <w:vertAlign w:val="superscript"/>
          <w:lang w:eastAsia="en-GB"/>
        </w:rPr>
        <w:t>v</w:t>
      </w:r>
    </w:p>
    <w:p w14:paraId="4A33D609" w14:textId="77777777" w:rsidR="00913A08" w:rsidRDefault="00913A08" w:rsidP="000A15E7">
      <w:pPr>
        <w:rPr>
          <w:lang w:eastAsia="en-GB"/>
        </w:rPr>
      </w:pPr>
    </w:p>
    <w:p w14:paraId="41A7068A" w14:textId="77777777" w:rsidR="000A15E7" w:rsidRDefault="000A15E7" w:rsidP="00913A08">
      <w:r>
        <w:t>The security service provider shall ensure that its employees or agents are familiar with and apply this protocol as is appropriate to the circumstances while performing security services at the retailer’s premises:</w:t>
      </w:r>
    </w:p>
    <w:p w14:paraId="3FB2ABDB" w14:textId="77777777" w:rsidR="00913A08" w:rsidRDefault="00913A08" w:rsidP="00913A08"/>
    <w:p w14:paraId="4477D497" w14:textId="77777777" w:rsidR="000A15E7" w:rsidRDefault="000A15E7" w:rsidP="002E23EC">
      <w:pPr>
        <w:pStyle w:val="ListParagraph"/>
        <w:numPr>
          <w:ilvl w:val="0"/>
          <w:numId w:val="531"/>
        </w:numPr>
        <w:ind w:left="360"/>
        <w:contextualSpacing w:val="0"/>
      </w:pPr>
      <w:r>
        <w:t xml:space="preserve">Prior to taking any action, the security employee or agent shall ensure that he or she: a.actually witnessed the shopper shoplifting/ concealing one or more items and that he or she maintained continuous observation of the shopper until confronting them or b.has a reasonable belief that the shopper has shoplifted/ concealed one or more items </w:t>
      </w:r>
      <w:r w:rsidRPr="003E1048">
        <w:t>or</w:t>
      </w:r>
      <w:r w:rsidRPr="003E1048">
        <w:rPr>
          <w:sz w:val="28"/>
          <w:szCs w:val="28"/>
        </w:rPr>
        <w:t xml:space="preserve"> </w:t>
      </w:r>
      <w:r>
        <w:t xml:space="preserve">has an item in his or her possession that was taken from the premises but not paid for. </w:t>
      </w:r>
    </w:p>
    <w:p w14:paraId="44236B23" w14:textId="77777777" w:rsidR="00913A08" w:rsidRDefault="00913A08" w:rsidP="00913A08">
      <w:pPr>
        <w:pStyle w:val="ListParagraph"/>
        <w:ind w:left="360"/>
        <w:contextualSpacing w:val="0"/>
      </w:pPr>
    </w:p>
    <w:p w14:paraId="1DD20618" w14:textId="77777777" w:rsidR="000A15E7" w:rsidRDefault="000A15E7" w:rsidP="002E23EC">
      <w:pPr>
        <w:pStyle w:val="ListParagraph"/>
        <w:numPr>
          <w:ilvl w:val="0"/>
          <w:numId w:val="531"/>
        </w:numPr>
        <w:ind w:left="360"/>
        <w:contextualSpacing w:val="0"/>
      </w:pPr>
      <w:r>
        <w:t xml:space="preserve">If the security employee or agent: </w:t>
      </w:r>
    </w:p>
    <w:p w14:paraId="1D407B2C" w14:textId="77777777" w:rsidR="000A15E7" w:rsidRDefault="000A15E7" w:rsidP="002E23EC">
      <w:pPr>
        <w:pStyle w:val="ListParagraph"/>
        <w:numPr>
          <w:ilvl w:val="0"/>
          <w:numId w:val="532"/>
        </w:numPr>
        <w:ind w:left="720"/>
        <w:contextualSpacing w:val="0"/>
      </w:pPr>
      <w:r>
        <w:t xml:space="preserve">actually witnessed the shopper shoplifting/ concealing one or more items or/and that he or she maintained continuous observation of the shopper until confronting them or </w:t>
      </w:r>
    </w:p>
    <w:p w14:paraId="4DC20027" w14:textId="77777777" w:rsidR="000A15E7" w:rsidRDefault="000A15E7" w:rsidP="002E23EC">
      <w:pPr>
        <w:pStyle w:val="ListParagraph"/>
        <w:numPr>
          <w:ilvl w:val="0"/>
          <w:numId w:val="532"/>
        </w:numPr>
        <w:ind w:left="720"/>
        <w:contextualSpacing w:val="0"/>
      </w:pPr>
      <w:r>
        <w:t xml:space="preserve">has a reasonable belief that the shopper has shoplifted/ concealed one or more items or has an item in his or her possession that was taken from the premises but not paid for </w:t>
      </w:r>
    </w:p>
    <w:p w14:paraId="268CC8B6" w14:textId="77777777" w:rsidR="000A15E7" w:rsidRDefault="000A15E7" w:rsidP="00913A08">
      <w:pPr>
        <w:ind w:left="357"/>
      </w:pPr>
      <w:r>
        <w:t xml:space="preserve">whether or not the shopper has passed the payment point with the item/s, the security employee or agent should discretely and politely approach the shopper and ask to be shown proof that the item/s was/ were paid for. </w:t>
      </w:r>
    </w:p>
    <w:p w14:paraId="01FCC137" w14:textId="77777777" w:rsidR="00913A08" w:rsidRDefault="00913A08" w:rsidP="00913A08">
      <w:pPr>
        <w:ind w:left="357"/>
      </w:pPr>
    </w:p>
    <w:p w14:paraId="588D1F50" w14:textId="77777777" w:rsidR="000A15E7" w:rsidRDefault="000A15E7" w:rsidP="002E23EC">
      <w:pPr>
        <w:pStyle w:val="ListParagraph"/>
        <w:numPr>
          <w:ilvl w:val="0"/>
          <w:numId w:val="531"/>
        </w:numPr>
        <w:ind w:left="357" w:hanging="357"/>
        <w:contextualSpacing w:val="0"/>
        <w:rPr>
          <w:rFonts w:cs="Arial"/>
          <w:szCs w:val="20"/>
        </w:rPr>
      </w:pPr>
      <w:r w:rsidRPr="004B45FF">
        <w:rPr>
          <w:rFonts w:cs="Arial"/>
          <w:szCs w:val="20"/>
        </w:rPr>
        <w:t xml:space="preserve">If the shopper is able to provide satisfactory proof of payment, the security employee or agent should thank them and permit them to leave the premises. </w:t>
      </w:r>
    </w:p>
    <w:p w14:paraId="38F73315" w14:textId="77777777" w:rsidR="00913A08" w:rsidRPr="004B45FF" w:rsidRDefault="00913A08" w:rsidP="00913A08">
      <w:pPr>
        <w:pStyle w:val="ListParagraph"/>
        <w:ind w:left="357"/>
        <w:contextualSpacing w:val="0"/>
        <w:rPr>
          <w:rFonts w:cs="Arial"/>
          <w:szCs w:val="20"/>
        </w:rPr>
      </w:pPr>
    </w:p>
    <w:p w14:paraId="7E6F7023"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rPr>
        <w:t>If the shopper is not able to provide satisfactory proof of payment or provides some other explanation for being in possession of goods that have not been paid for, or concealing goods if they have not yet passed the payment point , the security employee or agent should ask the shopper to accompany him or her to the manager’s office to clarify the matter.</w:t>
      </w:r>
    </w:p>
    <w:p w14:paraId="142DE1CF" w14:textId="77777777" w:rsidR="00913A08" w:rsidRPr="00913A08" w:rsidRDefault="00913A08" w:rsidP="00913A08">
      <w:pPr>
        <w:rPr>
          <w:rFonts w:cs="Arial"/>
          <w:szCs w:val="20"/>
          <w:lang w:eastAsia="en-GB"/>
        </w:rPr>
      </w:pPr>
    </w:p>
    <w:p w14:paraId="3F3C75AD"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 xml:space="preserve">The security employee or agent shall treat the shopper with dignity and respect and shall not accuse the shopper of theft or treat them as if they are guilty of theft. </w:t>
      </w:r>
    </w:p>
    <w:p w14:paraId="0D7B3F86" w14:textId="77777777" w:rsidR="00913A08" w:rsidRPr="00913A08" w:rsidRDefault="00913A08" w:rsidP="00913A08">
      <w:pPr>
        <w:rPr>
          <w:rFonts w:cs="Arial"/>
          <w:szCs w:val="20"/>
          <w:lang w:eastAsia="en-GB"/>
        </w:rPr>
      </w:pPr>
    </w:p>
    <w:p w14:paraId="4C40AAB5"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If the shopper refuses to cooperate, the security employee or agent should warn them that if they do not do so, he or she will make a citizen’s arrest.</w:t>
      </w:r>
    </w:p>
    <w:p w14:paraId="67E1AFFA" w14:textId="77777777" w:rsidR="00913A08" w:rsidRPr="00913A08" w:rsidRDefault="00913A08" w:rsidP="00913A08">
      <w:pPr>
        <w:rPr>
          <w:rFonts w:cs="Arial"/>
          <w:szCs w:val="20"/>
          <w:lang w:eastAsia="en-GB"/>
        </w:rPr>
      </w:pPr>
    </w:p>
    <w:p w14:paraId="5828FBEF"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 xml:space="preserve">If the shopper continues to refuse to cooperate and the security employee or agent is certain that he or she witnessed the shopper shoplift or conceal an item/s or has reasonable grounds for believing that the shopper shoplift or conceal an item, he or she shall verbally place the shopper under arrest and inform the arrested person of the cause of the arrest i.e. that the arrested person is suspected of having attempted to leave the shop without paying for the goods. </w:t>
      </w:r>
    </w:p>
    <w:p w14:paraId="3755F22A" w14:textId="77777777" w:rsidR="00913A08" w:rsidRPr="00913A08" w:rsidRDefault="00913A08" w:rsidP="00913A08">
      <w:pPr>
        <w:rPr>
          <w:rFonts w:cs="Arial"/>
          <w:szCs w:val="20"/>
          <w:lang w:eastAsia="en-GB"/>
        </w:rPr>
      </w:pPr>
    </w:p>
    <w:p w14:paraId="77381623"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 xml:space="preserve">The security employee or agent should not touch, hold, or handcuff the arrested person or use force to restrain or prevent the arrested person from escaping unless is necessary to do so and even then only use such force as is reasonably necessary to restrain the arrested person. The police should immediately be called and the arrested person handed over to them for further investigation and action. </w:t>
      </w:r>
    </w:p>
    <w:p w14:paraId="3DB63799" w14:textId="77777777" w:rsidR="00913A08" w:rsidRPr="00913A08" w:rsidRDefault="00913A08" w:rsidP="00913A08">
      <w:pPr>
        <w:rPr>
          <w:rFonts w:cs="Arial"/>
          <w:szCs w:val="20"/>
          <w:lang w:eastAsia="en-GB"/>
        </w:rPr>
      </w:pPr>
    </w:p>
    <w:p w14:paraId="127FBE3A"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If the shopper cooperates and there is no need to affect an arrest, the security employee or agent should accompany them to the manager’s office, taking care to ensure that the shopper does not dispose of the suspected stolen goods on the way to the manager’s office.</w:t>
      </w:r>
    </w:p>
    <w:p w14:paraId="49B18226" w14:textId="77777777" w:rsidR="00913A08" w:rsidRPr="00913A08" w:rsidRDefault="00913A08" w:rsidP="00913A08">
      <w:pPr>
        <w:rPr>
          <w:rFonts w:cs="Arial"/>
          <w:szCs w:val="20"/>
          <w:lang w:eastAsia="en-GB"/>
        </w:rPr>
      </w:pPr>
    </w:p>
    <w:p w14:paraId="39DAC5CB"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On</w:t>
      </w:r>
      <w:r>
        <w:rPr>
          <w:rFonts w:cs="Arial"/>
          <w:szCs w:val="20"/>
          <w:lang w:eastAsia="en-GB"/>
        </w:rPr>
        <w:t>ce in the</w:t>
      </w:r>
      <w:r w:rsidRPr="004B45FF">
        <w:rPr>
          <w:rFonts w:cs="Arial"/>
          <w:szCs w:val="20"/>
          <w:lang w:eastAsia="en-GB"/>
        </w:rPr>
        <w:t xml:space="preserve"> manager’s office, the shopper should be requested to hand over any goods that the security employee or agent has reasonable grounds for believing they have shoplifted or concealed, if applicable. </w:t>
      </w:r>
    </w:p>
    <w:p w14:paraId="18E2DC5B" w14:textId="77777777" w:rsidR="00913A08" w:rsidRPr="00913A08" w:rsidRDefault="00913A08" w:rsidP="00913A08">
      <w:pPr>
        <w:rPr>
          <w:rFonts w:cs="Arial"/>
          <w:szCs w:val="20"/>
          <w:lang w:eastAsia="en-GB"/>
        </w:rPr>
      </w:pPr>
    </w:p>
    <w:p w14:paraId="522C6035" w14:textId="77777777" w:rsidR="000A15E7" w:rsidRDefault="000A15E7" w:rsidP="002E23EC">
      <w:pPr>
        <w:pStyle w:val="ListParagraph"/>
        <w:numPr>
          <w:ilvl w:val="0"/>
          <w:numId w:val="531"/>
        </w:numPr>
        <w:ind w:left="357" w:hanging="357"/>
        <w:contextualSpacing w:val="0"/>
        <w:rPr>
          <w:rFonts w:cs="Arial"/>
          <w:szCs w:val="20"/>
          <w:lang w:eastAsia="en-GB"/>
        </w:rPr>
      </w:pPr>
      <w:r w:rsidRPr="004B45FF">
        <w:rPr>
          <w:rFonts w:cs="Arial"/>
          <w:szCs w:val="20"/>
          <w:lang w:eastAsia="en-GB"/>
        </w:rPr>
        <w:t xml:space="preserve">If the shopper refuses to cooperate, the shopper should be placed under arrest. The police should be called, and the arrested person handed over to them for further investigation </w:t>
      </w:r>
      <w:r>
        <w:rPr>
          <w:rFonts w:cs="Arial"/>
          <w:szCs w:val="20"/>
          <w:lang w:eastAsia="en-GB"/>
        </w:rPr>
        <w:t>unless the store manager instructs that the arrested person first be searched.</w:t>
      </w:r>
    </w:p>
    <w:p w14:paraId="0B73A03B" w14:textId="77777777" w:rsidR="00913A08" w:rsidRPr="00913A08" w:rsidRDefault="00913A08" w:rsidP="00913A08">
      <w:pPr>
        <w:rPr>
          <w:rFonts w:cs="Arial"/>
          <w:szCs w:val="20"/>
          <w:lang w:eastAsia="en-GB"/>
        </w:rPr>
      </w:pPr>
    </w:p>
    <w:p w14:paraId="6DD6BC24" w14:textId="77777777" w:rsidR="000A15E7" w:rsidRDefault="000A15E7" w:rsidP="002E23EC">
      <w:pPr>
        <w:pStyle w:val="ListParagraph"/>
        <w:numPr>
          <w:ilvl w:val="0"/>
          <w:numId w:val="531"/>
        </w:numPr>
        <w:ind w:left="357" w:hanging="357"/>
        <w:contextualSpacing w:val="0"/>
        <w:rPr>
          <w:rFonts w:cs="Arial"/>
          <w:szCs w:val="20"/>
          <w:lang w:eastAsia="en-GB"/>
        </w:rPr>
      </w:pPr>
      <w:r>
        <w:rPr>
          <w:rFonts w:cs="Arial"/>
          <w:szCs w:val="20"/>
          <w:lang w:eastAsia="en-GB"/>
        </w:rPr>
        <w:t>If the security employee or agent does search the arrested person, the search shall be conducted in accordance with the arrested person’s fundamental Constitutional rights, especially dignity and privacy. The arrested person must be searched by a person of the same gender as them.</w:t>
      </w:r>
    </w:p>
    <w:p w14:paraId="61FCA092" w14:textId="77777777" w:rsidR="00913A08" w:rsidRPr="00913A08" w:rsidRDefault="00913A08" w:rsidP="00913A08">
      <w:pPr>
        <w:rPr>
          <w:rFonts w:cs="Arial"/>
          <w:szCs w:val="20"/>
          <w:lang w:eastAsia="en-GB"/>
        </w:rPr>
      </w:pPr>
    </w:p>
    <w:p w14:paraId="33A8E5AB" w14:textId="77777777" w:rsidR="000A15E7" w:rsidRPr="004B45FF" w:rsidRDefault="000A15E7" w:rsidP="002E23EC">
      <w:pPr>
        <w:pStyle w:val="ListParagraph"/>
        <w:numPr>
          <w:ilvl w:val="0"/>
          <w:numId w:val="531"/>
        </w:numPr>
        <w:ind w:left="360"/>
        <w:contextualSpacing w:val="0"/>
        <w:rPr>
          <w:rFonts w:cs="Arial"/>
          <w:szCs w:val="20"/>
          <w:lang w:eastAsia="en-GB"/>
        </w:rPr>
      </w:pPr>
      <w:r>
        <w:rPr>
          <w:rFonts w:cs="Arial"/>
          <w:szCs w:val="20"/>
          <w:lang w:eastAsia="en-GB"/>
        </w:rPr>
        <w:t>As soon as</w:t>
      </w:r>
      <w:r w:rsidRPr="004B45FF">
        <w:rPr>
          <w:rFonts w:cs="Arial"/>
          <w:szCs w:val="20"/>
          <w:lang w:eastAsia="en-GB"/>
        </w:rPr>
        <w:t xml:space="preserve"> a shopper is placed under arrest, they must be informed promptly: </w:t>
      </w:r>
    </w:p>
    <w:p w14:paraId="717FA8C9" w14:textId="77777777" w:rsidR="000A15E7" w:rsidRPr="004B45FF" w:rsidRDefault="000A15E7" w:rsidP="002E23EC">
      <w:pPr>
        <w:pStyle w:val="ListParagraph"/>
        <w:numPr>
          <w:ilvl w:val="0"/>
          <w:numId w:val="533"/>
        </w:numPr>
        <w:ind w:left="720"/>
        <w:contextualSpacing w:val="0"/>
        <w:rPr>
          <w:rFonts w:cs="Arial"/>
          <w:szCs w:val="20"/>
          <w:lang w:eastAsia="en-GB"/>
        </w:rPr>
      </w:pPr>
      <w:r w:rsidRPr="004B45FF">
        <w:rPr>
          <w:rFonts w:cs="Arial"/>
          <w:szCs w:val="20"/>
          <w:lang w:eastAsia="en-GB"/>
        </w:rPr>
        <w:t>of the right to remain silent; and</w:t>
      </w:r>
    </w:p>
    <w:p w14:paraId="497B14CA" w14:textId="77777777" w:rsidR="000A15E7" w:rsidRDefault="000A15E7" w:rsidP="002E23EC">
      <w:pPr>
        <w:pStyle w:val="ListParagraph"/>
        <w:numPr>
          <w:ilvl w:val="0"/>
          <w:numId w:val="533"/>
        </w:numPr>
        <w:ind w:left="720"/>
        <w:contextualSpacing w:val="0"/>
        <w:rPr>
          <w:rFonts w:cs="Arial"/>
          <w:szCs w:val="20"/>
          <w:lang w:eastAsia="en-GB"/>
        </w:rPr>
      </w:pPr>
      <w:r w:rsidRPr="004B45FF">
        <w:rPr>
          <w:rFonts w:cs="Arial"/>
          <w:szCs w:val="20"/>
        </w:rPr>
        <w:t xml:space="preserve">of the consequences of not remaining silent; </w:t>
      </w:r>
    </w:p>
    <w:p w14:paraId="11D96745" w14:textId="77777777" w:rsidR="000A15E7" w:rsidRDefault="000A15E7" w:rsidP="00913A08">
      <w:pPr>
        <w:ind w:left="357"/>
        <w:rPr>
          <w:rFonts w:cs="Arial"/>
          <w:szCs w:val="20"/>
        </w:rPr>
      </w:pPr>
      <w:r w:rsidRPr="001B61E9">
        <w:rPr>
          <w:rFonts w:cs="Arial"/>
          <w:szCs w:val="20"/>
        </w:rPr>
        <w:t xml:space="preserve">and not to be compelled to make any confession or admission that could be used in evidence against them. </w:t>
      </w:r>
    </w:p>
    <w:p w14:paraId="5C5B8C65" w14:textId="77777777" w:rsidR="00913A08" w:rsidRPr="001B61E9" w:rsidRDefault="00913A08" w:rsidP="00913A08">
      <w:pPr>
        <w:ind w:left="357"/>
        <w:rPr>
          <w:rFonts w:cs="Arial"/>
          <w:szCs w:val="20"/>
          <w:lang w:eastAsia="en-GB"/>
        </w:rPr>
      </w:pPr>
    </w:p>
    <w:p w14:paraId="3F25DFB9" w14:textId="77777777" w:rsidR="000A15E7" w:rsidRDefault="000A15E7" w:rsidP="002E23EC">
      <w:pPr>
        <w:pStyle w:val="ListParagraph"/>
        <w:numPr>
          <w:ilvl w:val="0"/>
          <w:numId w:val="531"/>
        </w:numPr>
        <w:ind w:left="357"/>
        <w:contextualSpacing w:val="0"/>
        <w:rPr>
          <w:lang w:eastAsia="en-GB"/>
        </w:rPr>
      </w:pPr>
      <w:r w:rsidRPr="004B45FF">
        <w:rPr>
          <w:rFonts w:cs="Arial"/>
          <w:szCs w:val="20"/>
        </w:rPr>
        <w:t xml:space="preserve">If any suspected stolen goods are recovered from the shopper/ arrested person, they should be </w:t>
      </w:r>
      <w:r>
        <w:t xml:space="preserve">safeguarded and preserved as evidence in accordance with the instructions of the police. </w:t>
      </w:r>
    </w:p>
    <w:p w14:paraId="2B049EAA" w14:textId="77777777" w:rsidR="00913A08" w:rsidRDefault="00913A08" w:rsidP="00913A08">
      <w:pPr>
        <w:pStyle w:val="ListParagraph"/>
        <w:ind w:left="357"/>
        <w:contextualSpacing w:val="0"/>
        <w:rPr>
          <w:lang w:eastAsia="en-GB"/>
        </w:rPr>
      </w:pPr>
    </w:p>
    <w:p w14:paraId="6B47AD28" w14:textId="77777777" w:rsidR="000A15E7" w:rsidRDefault="000A15E7" w:rsidP="002E23EC">
      <w:pPr>
        <w:pStyle w:val="ListParagraph"/>
        <w:numPr>
          <w:ilvl w:val="0"/>
          <w:numId w:val="531"/>
        </w:numPr>
        <w:ind w:left="357"/>
        <w:contextualSpacing w:val="0"/>
        <w:rPr>
          <w:lang w:eastAsia="en-GB"/>
        </w:rPr>
      </w:pPr>
      <w:r>
        <w:t>Where possible, a shopper should be given the opportunity to provide proof of purchase or other explanation before a decision is made to arrest them and hand them over to the police.</w:t>
      </w:r>
    </w:p>
    <w:p w14:paraId="37CAC9B9" w14:textId="77777777" w:rsidR="00913A08" w:rsidRDefault="00913A08" w:rsidP="00913A08">
      <w:pPr>
        <w:rPr>
          <w:lang w:eastAsia="en-GB"/>
        </w:rPr>
      </w:pPr>
    </w:p>
    <w:p w14:paraId="79A99126" w14:textId="77777777" w:rsidR="000A15E7" w:rsidRDefault="000A15E7" w:rsidP="002E23EC">
      <w:pPr>
        <w:pStyle w:val="ListParagraph"/>
        <w:numPr>
          <w:ilvl w:val="0"/>
          <w:numId w:val="531"/>
        </w:numPr>
        <w:ind w:left="357"/>
        <w:contextualSpacing w:val="0"/>
        <w:rPr>
          <w:lang w:eastAsia="en-GB"/>
        </w:rPr>
      </w:pPr>
      <w:r>
        <w:t>It should be borne in mind that there needs to be proof beyond reasonable doubt that the shopper intended to avoid paying for an item.</w:t>
      </w:r>
    </w:p>
    <w:p w14:paraId="793261ED" w14:textId="77777777" w:rsidR="00913A08" w:rsidRDefault="00913A08" w:rsidP="00913A08">
      <w:pPr>
        <w:rPr>
          <w:lang w:eastAsia="en-GB"/>
        </w:rPr>
      </w:pPr>
    </w:p>
    <w:p w14:paraId="1CE3BC82" w14:textId="77777777" w:rsidR="000A15E7" w:rsidRDefault="000A15E7" w:rsidP="002E23EC">
      <w:pPr>
        <w:pStyle w:val="ListParagraph"/>
        <w:numPr>
          <w:ilvl w:val="0"/>
          <w:numId w:val="531"/>
        </w:numPr>
        <w:ind w:left="360"/>
        <w:contextualSpacing w:val="0"/>
        <w:rPr>
          <w:lang w:eastAsia="en-GB"/>
        </w:rPr>
      </w:pPr>
      <w:r>
        <w:t>Special care should be taken when dealing with the elderly, juveniles and persons possibly suffering from a mental incapacity or health problem such as diabetes.</w:t>
      </w:r>
    </w:p>
    <w:p w14:paraId="67C380FF" w14:textId="77777777" w:rsidR="00913A08" w:rsidRDefault="00913A08" w:rsidP="00913A08">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3C419226" w14:textId="77777777" w:rsidTr="00913A08">
        <w:tc>
          <w:tcPr>
            <w:tcW w:w="1408" w:type="dxa"/>
            <w:shd w:val="clear" w:color="auto" w:fill="auto"/>
            <w:vAlign w:val="center"/>
          </w:tcPr>
          <w:p w14:paraId="52389233" w14:textId="77777777" w:rsidR="000A15E7" w:rsidRPr="000E03FD" w:rsidRDefault="00913A08" w:rsidP="00913A08">
            <w:pPr>
              <w:jc w:val="center"/>
              <w:rPr>
                <w:lang w:val="en-US"/>
              </w:rPr>
            </w:pPr>
            <w:r>
              <w:rPr>
                <w:noProof/>
                <w:lang w:val="en-US"/>
              </w:rPr>
              <w:drawing>
                <wp:inline distT="0" distB="0" distL="0" distR="0" wp14:anchorId="7B12DDCE" wp14:editId="1DD40FB0">
                  <wp:extent cx="468000" cy="468000"/>
                  <wp:effectExtent l="0" t="0" r="8255" b="8255"/>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F4D8704" w14:textId="77777777" w:rsidR="000A15E7" w:rsidRPr="000E03FD" w:rsidRDefault="000A15E7" w:rsidP="00913A08">
            <w:pPr>
              <w:rPr>
                <w:lang w:val="en-US"/>
              </w:rPr>
            </w:pPr>
            <w:r>
              <w:rPr>
                <w:lang w:val="en-US"/>
              </w:rPr>
              <w:t>Does the store you manage have a written policy in lace that is in accordance with the legal requirements for apprehending suspected shoplifters?</w:t>
            </w:r>
          </w:p>
        </w:tc>
      </w:tr>
    </w:tbl>
    <w:p w14:paraId="3A9092A6" w14:textId="77777777" w:rsidR="000A15E7" w:rsidRDefault="000A15E7" w:rsidP="00913A08">
      <w:pPr>
        <w:rPr>
          <w:lang w:eastAsia="en-GB"/>
        </w:rPr>
      </w:pPr>
    </w:p>
    <w:p w14:paraId="5756B1C9" w14:textId="77777777" w:rsidR="003069DE" w:rsidRDefault="003069DE" w:rsidP="00913A08">
      <w:pPr>
        <w:rPr>
          <w:lang w:eastAsia="en-GB"/>
        </w:rPr>
      </w:pPr>
    </w:p>
    <w:bookmarkEnd w:id="1673"/>
    <w:bookmarkEnd w:id="1674"/>
    <w:bookmarkEnd w:id="1675"/>
    <w:p w14:paraId="33EF50CD" w14:textId="77777777" w:rsidR="000A15E7" w:rsidRDefault="000A15E7" w:rsidP="00913A08">
      <w:pPr>
        <w:pStyle w:val="Caption"/>
        <w:spacing w:before="0" w:after="0" w:line="360" w:lineRule="auto"/>
        <w:rPr>
          <w:lang w:eastAsia="en-GB"/>
        </w:rPr>
      </w:pPr>
      <w:r>
        <w:rPr>
          <w:lang w:eastAsia="en-GB"/>
        </w:rPr>
        <w:t>conclusion</w:t>
      </w:r>
    </w:p>
    <w:p w14:paraId="7EFB87B5" w14:textId="77777777" w:rsidR="00913A08" w:rsidRDefault="00913A08" w:rsidP="00913A08">
      <w:pPr>
        <w:rPr>
          <w:lang w:val="en-ZA" w:eastAsia="en-GB"/>
        </w:rPr>
      </w:pPr>
    </w:p>
    <w:p w14:paraId="129236A6" w14:textId="77777777" w:rsidR="000A15E7" w:rsidRPr="008F7F58" w:rsidRDefault="000A15E7" w:rsidP="00913A08">
      <w:pPr>
        <w:rPr>
          <w:lang w:val="en-ZA" w:eastAsia="en-GB"/>
        </w:rPr>
      </w:pPr>
      <w:r>
        <w:rPr>
          <w:lang w:val="en-ZA" w:eastAsia="en-GB"/>
        </w:rPr>
        <w:t>This chapter dealt with shrinkage and loss control. First, you learned what shrinkage and loss is and how to calculate shrinkage. Then you learned about various impacts of shrinkage and loss. Thereafter, you learned about various types of shrinkage and a retail business and how to prevent such losses. Lastly, you learned about the legal requirements and best practice for apprehending suspected shoplifters.</w:t>
      </w:r>
    </w:p>
    <w:p w14:paraId="0E473694" w14:textId="77777777" w:rsidR="000A15E7" w:rsidRDefault="000A15E7" w:rsidP="000A15E7">
      <w:pPr>
        <w:rPr>
          <w:lang w:eastAsia="en-GB"/>
        </w:rPr>
      </w:pPr>
    </w:p>
    <w:p w14:paraId="5D058F0D" w14:textId="77777777" w:rsidR="000A15E7" w:rsidRDefault="000A15E7" w:rsidP="000A15E7"/>
    <w:p w14:paraId="394DC3E9" w14:textId="77777777" w:rsidR="000A15E7" w:rsidRDefault="000A15E7" w:rsidP="000A15E7">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72B14298" w14:textId="77777777" w:rsidTr="00766F41">
        <w:tc>
          <w:tcPr>
            <w:tcW w:w="5000" w:type="pct"/>
            <w:shd w:val="clear" w:color="auto" w:fill="7F7F7F" w:themeFill="text1" w:themeFillTint="80"/>
            <w:hideMark/>
          </w:tcPr>
          <w:p w14:paraId="7761817B" w14:textId="77777777" w:rsidR="00BD2F10" w:rsidRPr="00BD2F10" w:rsidRDefault="00BD2F10" w:rsidP="00BD2F10">
            <w:pPr>
              <w:pStyle w:val="Heading1"/>
            </w:pPr>
            <w:bookmarkStart w:id="1678" w:name="_Toc39528542"/>
            <w:bookmarkStart w:id="1679" w:name="_Toc46937321"/>
            <w:r w:rsidRPr="00BD2F10">
              <w:t>Chapter 4: Risk management</w:t>
            </w:r>
            <w:bookmarkEnd w:id="1678"/>
            <w:bookmarkEnd w:id="1679"/>
          </w:p>
        </w:tc>
      </w:tr>
    </w:tbl>
    <w:p w14:paraId="1554A540" w14:textId="77777777" w:rsidR="00BD2F10" w:rsidRDefault="00BD2F10" w:rsidP="00901771"/>
    <w:p w14:paraId="6B544E9B" w14:textId="77777777" w:rsidR="00BD2F10" w:rsidRDefault="00BD2F10" w:rsidP="00901771">
      <w:pPr>
        <w:spacing w:after="120"/>
        <w:rPr>
          <w:rStyle w:val="Strong"/>
        </w:rPr>
      </w:pPr>
      <w:r>
        <w:rPr>
          <w:rStyle w:val="Strong"/>
        </w:rPr>
        <w:t>Learning outcomes</w:t>
      </w:r>
    </w:p>
    <w:p w14:paraId="1C587FA8" w14:textId="77777777" w:rsidR="000A15E7" w:rsidRDefault="000A15E7" w:rsidP="00901771">
      <w:pPr>
        <w:spacing w:after="120"/>
        <w:rPr>
          <w:lang w:val="en-ZA"/>
        </w:rPr>
      </w:pPr>
      <w:r>
        <w:rPr>
          <w:lang w:val="en-ZA"/>
        </w:rPr>
        <w:t>After completing this chapter, you will be able to:</w:t>
      </w:r>
    </w:p>
    <w:p w14:paraId="0A260083" w14:textId="77777777" w:rsidR="000A15E7" w:rsidRPr="0041002C" w:rsidRDefault="000A15E7" w:rsidP="002E23EC">
      <w:pPr>
        <w:pStyle w:val="ListParagraph"/>
        <w:numPr>
          <w:ilvl w:val="0"/>
          <w:numId w:val="476"/>
        </w:numPr>
        <w:spacing w:after="120"/>
        <w:contextualSpacing w:val="0"/>
      </w:pPr>
      <w:r w:rsidRPr="004F0070">
        <w:rPr>
          <w:spacing w:val="1"/>
        </w:rPr>
        <w:t>I</w:t>
      </w:r>
      <w:r w:rsidRPr="0041002C">
        <w:t>d</w:t>
      </w:r>
      <w:r w:rsidRPr="004F0070">
        <w:rPr>
          <w:spacing w:val="-1"/>
        </w:rPr>
        <w:t>e</w:t>
      </w:r>
      <w:r w:rsidRPr="004F0070">
        <w:rPr>
          <w:spacing w:val="-3"/>
        </w:rPr>
        <w:t>n</w:t>
      </w:r>
      <w:r w:rsidRPr="004F0070">
        <w:rPr>
          <w:spacing w:val="1"/>
        </w:rPr>
        <w:t>t</w:t>
      </w:r>
      <w:r w:rsidRPr="004F0070">
        <w:rPr>
          <w:spacing w:val="-3"/>
        </w:rPr>
        <w:t>i</w:t>
      </w:r>
      <w:r w:rsidRPr="004F0070">
        <w:rPr>
          <w:spacing w:val="3"/>
        </w:rPr>
        <w:t>f</w:t>
      </w:r>
      <w:r w:rsidRPr="0041002C">
        <w:t>y</w:t>
      </w:r>
      <w:r w:rsidRPr="004F0070">
        <w:rPr>
          <w:spacing w:val="-1"/>
        </w:rPr>
        <w:t xml:space="preserve"> </w:t>
      </w:r>
      <w:r w:rsidRPr="0041002C">
        <w:t>a</w:t>
      </w:r>
      <w:r w:rsidRPr="004F0070">
        <w:rPr>
          <w:spacing w:val="-1"/>
        </w:rPr>
        <w:t>n</w:t>
      </w:r>
      <w:r w:rsidRPr="0041002C">
        <w:t>d d</w:t>
      </w:r>
      <w:r w:rsidRPr="004F0070">
        <w:rPr>
          <w:spacing w:val="-1"/>
        </w:rPr>
        <w:t>i</w:t>
      </w:r>
      <w:r w:rsidRPr="004F0070">
        <w:rPr>
          <w:spacing w:val="-2"/>
        </w:rPr>
        <w:t>s</w:t>
      </w:r>
      <w:r w:rsidRPr="0041002C">
        <w:t>cuss</w:t>
      </w:r>
      <w:r w:rsidRPr="004F0070">
        <w:rPr>
          <w:spacing w:val="-1"/>
        </w:rPr>
        <w:t xml:space="preserve"> </w:t>
      </w:r>
      <w:r w:rsidRPr="004F0070">
        <w:rPr>
          <w:spacing w:val="1"/>
        </w:rPr>
        <w:t>t</w:t>
      </w:r>
      <w:r w:rsidRPr="0041002C">
        <w:t>he</w:t>
      </w:r>
      <w:r w:rsidRPr="004F0070">
        <w:rPr>
          <w:spacing w:val="1"/>
        </w:rPr>
        <w:t xml:space="preserve"> </w:t>
      </w:r>
      <w:r w:rsidRPr="0041002C">
        <w:t>co</w:t>
      </w:r>
      <w:r w:rsidRPr="004F0070">
        <w:rPr>
          <w:spacing w:val="-1"/>
        </w:rPr>
        <w:t>n</w:t>
      </w:r>
      <w:r w:rsidRPr="0041002C">
        <w:t>c</w:t>
      </w:r>
      <w:r w:rsidRPr="004F0070">
        <w:rPr>
          <w:spacing w:val="-3"/>
        </w:rPr>
        <w:t>e</w:t>
      </w:r>
      <w:r w:rsidRPr="0041002C">
        <w:t>pts a</w:t>
      </w:r>
      <w:r w:rsidRPr="004F0070">
        <w:rPr>
          <w:spacing w:val="-1"/>
        </w:rPr>
        <w:t>n</w:t>
      </w:r>
      <w:r w:rsidRPr="0041002C">
        <w:t xml:space="preserve">d </w:t>
      </w:r>
      <w:r w:rsidRPr="004F0070">
        <w:rPr>
          <w:spacing w:val="-2"/>
        </w:rPr>
        <w:t>pr</w:t>
      </w:r>
      <w:r w:rsidRPr="004F0070">
        <w:rPr>
          <w:spacing w:val="-1"/>
        </w:rPr>
        <w:t>i</w:t>
      </w:r>
      <w:r w:rsidRPr="0041002C">
        <w:t>nc</w:t>
      </w:r>
      <w:r w:rsidRPr="004F0070">
        <w:rPr>
          <w:spacing w:val="-1"/>
        </w:rPr>
        <w:t>i</w:t>
      </w:r>
      <w:r w:rsidRPr="0041002C">
        <w:t>p</w:t>
      </w:r>
      <w:r w:rsidRPr="004F0070">
        <w:rPr>
          <w:spacing w:val="-1"/>
        </w:rPr>
        <w:t>l</w:t>
      </w:r>
      <w:r w:rsidRPr="0041002C">
        <w:t>es of</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m</w:t>
      </w:r>
      <w:r w:rsidRPr="004F0070">
        <w:rPr>
          <w:spacing w:val="-3"/>
        </w:rPr>
        <w:t>a</w:t>
      </w:r>
      <w:r w:rsidRPr="0041002C">
        <w:t>n</w:t>
      </w:r>
      <w:r w:rsidRPr="004F0070">
        <w:rPr>
          <w:spacing w:val="-3"/>
        </w:rPr>
        <w:t>a</w:t>
      </w:r>
      <w:r w:rsidRPr="004F0070">
        <w:rPr>
          <w:spacing w:val="2"/>
        </w:rPr>
        <w:t>g</w:t>
      </w:r>
      <w:r w:rsidRPr="0041002C">
        <w:t>e</w:t>
      </w:r>
      <w:r w:rsidRPr="004F0070">
        <w:rPr>
          <w:spacing w:val="-2"/>
        </w:rPr>
        <w:t>m</w:t>
      </w:r>
      <w:r w:rsidRPr="0041002C">
        <w:t>e</w:t>
      </w:r>
      <w:r w:rsidRPr="004F0070">
        <w:rPr>
          <w:spacing w:val="-1"/>
        </w:rPr>
        <w:t>n</w:t>
      </w:r>
      <w:r w:rsidRPr="0041002C">
        <w:t>t</w:t>
      </w:r>
      <w:r w:rsidRPr="004F0070">
        <w:rPr>
          <w:spacing w:val="2"/>
        </w:rPr>
        <w:t xml:space="preserve"> </w:t>
      </w:r>
      <w:r w:rsidRPr="0041002C">
        <w:t>p</w:t>
      </w:r>
      <w:r w:rsidRPr="004F0070">
        <w:rPr>
          <w:spacing w:val="-1"/>
        </w:rPr>
        <w:t>l</w:t>
      </w:r>
      <w:r w:rsidRPr="0041002C">
        <w:t>a</w:t>
      </w:r>
      <w:r w:rsidRPr="004F0070">
        <w:rPr>
          <w:spacing w:val="-1"/>
        </w:rPr>
        <w:t>n</w:t>
      </w:r>
      <w:r w:rsidRPr="0041002C">
        <w:t>n</w:t>
      </w:r>
      <w:r w:rsidRPr="004F0070">
        <w:rPr>
          <w:spacing w:val="-1"/>
        </w:rPr>
        <w:t>i</w:t>
      </w:r>
      <w:r w:rsidRPr="0041002C">
        <w:t>ng</w:t>
      </w:r>
    </w:p>
    <w:p w14:paraId="6EEE6912" w14:textId="77777777" w:rsidR="000A15E7" w:rsidRPr="0041002C" w:rsidRDefault="000A15E7" w:rsidP="002E23EC">
      <w:pPr>
        <w:pStyle w:val="ListParagraph"/>
        <w:numPr>
          <w:ilvl w:val="0"/>
          <w:numId w:val="476"/>
        </w:numPr>
        <w:spacing w:after="120"/>
        <w:contextualSpacing w:val="0"/>
      </w:pPr>
      <w:r w:rsidRPr="004F0070">
        <w:rPr>
          <w:spacing w:val="1"/>
        </w:rPr>
        <w:t>I</w:t>
      </w:r>
      <w:r w:rsidRPr="0041002C">
        <w:t>d</w:t>
      </w:r>
      <w:r w:rsidRPr="004F0070">
        <w:rPr>
          <w:spacing w:val="-1"/>
        </w:rPr>
        <w:t>e</w:t>
      </w:r>
      <w:r w:rsidRPr="004F0070">
        <w:rPr>
          <w:spacing w:val="-3"/>
        </w:rPr>
        <w:t>n</w:t>
      </w:r>
      <w:r w:rsidRPr="004F0070">
        <w:rPr>
          <w:spacing w:val="1"/>
        </w:rPr>
        <w:t>t</w:t>
      </w:r>
      <w:r w:rsidRPr="004F0070">
        <w:rPr>
          <w:spacing w:val="-3"/>
        </w:rPr>
        <w:t>i</w:t>
      </w:r>
      <w:r w:rsidRPr="004F0070">
        <w:rPr>
          <w:spacing w:val="3"/>
        </w:rPr>
        <w:t>f</w:t>
      </w:r>
      <w:r w:rsidRPr="0041002C">
        <w:t>y</w:t>
      </w:r>
      <w:r w:rsidRPr="004F0070">
        <w:rPr>
          <w:spacing w:val="-1"/>
        </w:rPr>
        <w:t xml:space="preserve"> </w:t>
      </w:r>
      <w:r w:rsidRPr="004F0070">
        <w:rPr>
          <w:spacing w:val="1"/>
        </w:rPr>
        <w:t>t</w:t>
      </w:r>
      <w:r w:rsidRPr="0041002C">
        <w:t>he</w:t>
      </w:r>
      <w:r w:rsidRPr="004F0070">
        <w:rPr>
          <w:spacing w:val="-2"/>
        </w:rPr>
        <w:t xml:space="preserve"> </w:t>
      </w:r>
      <w:r w:rsidRPr="0041002C">
        <w:t>ar</w:t>
      </w:r>
      <w:r w:rsidRPr="004F0070">
        <w:rPr>
          <w:spacing w:val="-2"/>
        </w:rPr>
        <w:t>e</w:t>
      </w:r>
      <w:r w:rsidRPr="0041002C">
        <w:t xml:space="preserve">as </w:t>
      </w:r>
      <w:r w:rsidRPr="004F0070">
        <w:rPr>
          <w:spacing w:val="-2"/>
        </w:rPr>
        <w:t>o</w:t>
      </w:r>
      <w:r w:rsidRPr="0041002C">
        <w:t>f</w:t>
      </w:r>
      <w:r w:rsidRPr="004F0070">
        <w:rPr>
          <w:spacing w:val="2"/>
        </w:rPr>
        <w:t xml:space="preserve"> </w:t>
      </w:r>
      <w:r w:rsidRPr="004F0070">
        <w:rPr>
          <w:spacing w:val="1"/>
        </w:rPr>
        <w:t>r</w:t>
      </w:r>
      <w:r w:rsidRPr="004F0070">
        <w:rPr>
          <w:spacing w:val="-1"/>
        </w:rPr>
        <w:t>i</w:t>
      </w:r>
      <w:r w:rsidRPr="004F0070">
        <w:rPr>
          <w:spacing w:val="-2"/>
        </w:rPr>
        <w:t>s</w:t>
      </w:r>
      <w:r w:rsidRPr="004F0070">
        <w:rPr>
          <w:spacing w:val="2"/>
        </w:rPr>
        <w:t>k</w:t>
      </w:r>
      <w:r w:rsidRPr="0041002C">
        <w:t>s</w:t>
      </w:r>
      <w:r w:rsidRPr="004F0070">
        <w:rPr>
          <w:spacing w:val="-1"/>
        </w:rPr>
        <w:t xml:space="preserve"> i</w:t>
      </w:r>
      <w:r w:rsidRPr="0041002C">
        <w:t>n a</w:t>
      </w:r>
      <w:r w:rsidRPr="004F0070">
        <w:rPr>
          <w:spacing w:val="-1"/>
        </w:rPr>
        <w:t xml:space="preserve"> </w:t>
      </w:r>
      <w:r w:rsidRPr="004F0070">
        <w:rPr>
          <w:spacing w:val="1"/>
        </w:rPr>
        <w:t>r</w:t>
      </w:r>
      <w:r w:rsidRPr="004F0070">
        <w:rPr>
          <w:spacing w:val="-3"/>
        </w:rPr>
        <w:t>e</w:t>
      </w:r>
      <w:r w:rsidRPr="004F0070">
        <w:rPr>
          <w:spacing w:val="1"/>
        </w:rPr>
        <w:t>t</w:t>
      </w:r>
      <w:r w:rsidRPr="0041002C">
        <w:t>a</w:t>
      </w:r>
      <w:r w:rsidRPr="004F0070">
        <w:rPr>
          <w:spacing w:val="-1"/>
        </w:rPr>
        <w:t>i</w:t>
      </w:r>
      <w:r w:rsidRPr="0041002C">
        <w:t>l ch</w:t>
      </w:r>
      <w:r w:rsidRPr="004F0070">
        <w:rPr>
          <w:spacing w:val="-1"/>
        </w:rPr>
        <w:t>ai</w:t>
      </w:r>
      <w:r w:rsidRPr="0041002C">
        <w:t>n s</w:t>
      </w:r>
      <w:r w:rsidRPr="004F0070">
        <w:rPr>
          <w:spacing w:val="2"/>
        </w:rPr>
        <w:t>t</w:t>
      </w:r>
      <w:r w:rsidRPr="004F0070">
        <w:rPr>
          <w:spacing w:val="-3"/>
        </w:rPr>
        <w:t>o</w:t>
      </w:r>
      <w:r w:rsidRPr="004F0070">
        <w:rPr>
          <w:spacing w:val="1"/>
        </w:rPr>
        <w:t>r</w:t>
      </w:r>
      <w:r w:rsidRPr="0041002C">
        <w:t>e</w:t>
      </w:r>
    </w:p>
    <w:p w14:paraId="4B41BC51" w14:textId="77777777" w:rsidR="000A15E7" w:rsidRPr="0041002C" w:rsidRDefault="000A15E7" w:rsidP="002E23EC">
      <w:pPr>
        <w:pStyle w:val="ListParagraph"/>
        <w:numPr>
          <w:ilvl w:val="0"/>
          <w:numId w:val="476"/>
        </w:numPr>
        <w:spacing w:after="120"/>
        <w:contextualSpacing w:val="0"/>
      </w:pPr>
      <w:r w:rsidRPr="004F0070">
        <w:rPr>
          <w:spacing w:val="-1"/>
        </w:rPr>
        <w:t>D</w:t>
      </w:r>
      <w:r w:rsidRPr="0041002C">
        <w:t>escri</w:t>
      </w:r>
      <w:r w:rsidRPr="004F0070">
        <w:rPr>
          <w:spacing w:val="-1"/>
        </w:rPr>
        <w:t>b</w:t>
      </w:r>
      <w:r w:rsidRPr="0041002C">
        <w:t>e</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w:t>
      </w:r>
      <w:r w:rsidRPr="004F0070">
        <w:rPr>
          <w:spacing w:val="-3"/>
        </w:rPr>
        <w:t>a</w:t>
      </w:r>
      <w:r w:rsidRPr="0041002C">
        <w:t>ssessme</w:t>
      </w:r>
      <w:r w:rsidRPr="004F0070">
        <w:rPr>
          <w:spacing w:val="-3"/>
        </w:rPr>
        <w:t>n</w:t>
      </w:r>
      <w:r w:rsidRPr="0041002C">
        <w:t>t</w:t>
      </w:r>
      <w:r w:rsidRPr="004F0070">
        <w:rPr>
          <w:spacing w:val="2"/>
        </w:rPr>
        <w:t xml:space="preserve"> </w:t>
      </w:r>
      <w:r w:rsidRPr="004F0070">
        <w:rPr>
          <w:spacing w:val="-3"/>
        </w:rPr>
        <w:t>p</w:t>
      </w:r>
      <w:r w:rsidRPr="004F0070">
        <w:rPr>
          <w:spacing w:val="1"/>
        </w:rPr>
        <w:t>r</w:t>
      </w:r>
      <w:r w:rsidRPr="0041002C">
        <w:t>oc</w:t>
      </w:r>
      <w:r w:rsidRPr="004F0070">
        <w:rPr>
          <w:spacing w:val="-1"/>
        </w:rPr>
        <w:t>e</w:t>
      </w:r>
      <w:r w:rsidRPr="0041002C">
        <w:t>ss</w:t>
      </w:r>
      <w:r w:rsidRPr="004F0070">
        <w:rPr>
          <w:spacing w:val="-3"/>
        </w:rPr>
        <w:t>e</w:t>
      </w:r>
      <w:r w:rsidRPr="0041002C">
        <w:t>s</w:t>
      </w:r>
      <w:r w:rsidRPr="004F0070">
        <w:rPr>
          <w:spacing w:val="1"/>
        </w:rPr>
        <w:t xml:space="preserve"> </w:t>
      </w:r>
      <w:r w:rsidRPr="0041002C">
        <w:t>a</w:t>
      </w:r>
      <w:r w:rsidRPr="004F0070">
        <w:rPr>
          <w:spacing w:val="-3"/>
        </w:rPr>
        <w:t>p</w:t>
      </w:r>
      <w:r w:rsidRPr="0041002C">
        <w:t>p</w:t>
      </w:r>
      <w:r w:rsidRPr="004F0070">
        <w:rPr>
          <w:spacing w:val="-1"/>
        </w:rPr>
        <w:t>li</w:t>
      </w:r>
      <w:r w:rsidRPr="0041002C">
        <w:t>ca</w:t>
      </w:r>
      <w:r w:rsidRPr="004F0070">
        <w:rPr>
          <w:spacing w:val="-1"/>
        </w:rPr>
        <w:t>bl</w:t>
      </w:r>
      <w:r w:rsidRPr="0041002C">
        <w:t xml:space="preserve">e </w:t>
      </w:r>
      <w:r w:rsidRPr="004F0070">
        <w:rPr>
          <w:spacing w:val="2"/>
        </w:rPr>
        <w:t>t</w:t>
      </w:r>
      <w:r w:rsidRPr="0041002C">
        <w:t>o a</w:t>
      </w:r>
      <w:r w:rsidRPr="004F0070">
        <w:rPr>
          <w:spacing w:val="-1"/>
        </w:rPr>
        <w:t xml:space="preserve"> </w:t>
      </w:r>
      <w:r w:rsidRPr="004F0070">
        <w:rPr>
          <w:spacing w:val="1"/>
        </w:rPr>
        <w:t>r</w:t>
      </w:r>
      <w:r w:rsidRPr="0041002C">
        <w:t>eta</w:t>
      </w:r>
      <w:r w:rsidRPr="004F0070">
        <w:rPr>
          <w:spacing w:val="-1"/>
        </w:rPr>
        <w:t>i</w:t>
      </w:r>
      <w:r w:rsidRPr="0041002C">
        <w:t>l ch</w:t>
      </w:r>
      <w:r w:rsidRPr="004F0070">
        <w:rPr>
          <w:spacing w:val="-1"/>
        </w:rPr>
        <w:t>ai</w:t>
      </w:r>
      <w:r w:rsidRPr="0041002C">
        <w:t>n</w:t>
      </w:r>
      <w:r w:rsidRPr="004F0070">
        <w:rPr>
          <w:spacing w:val="-1"/>
        </w:rPr>
        <w:t xml:space="preserve"> </w:t>
      </w:r>
      <w:r w:rsidRPr="0041002C">
        <w:t>s</w:t>
      </w:r>
      <w:r w:rsidRPr="004F0070">
        <w:rPr>
          <w:spacing w:val="1"/>
        </w:rPr>
        <w:t>t</w:t>
      </w:r>
      <w:r w:rsidRPr="0041002C">
        <w:t>ore</w:t>
      </w:r>
    </w:p>
    <w:p w14:paraId="33E2551B" w14:textId="77777777" w:rsidR="000A15E7" w:rsidRDefault="000A15E7" w:rsidP="002E23EC">
      <w:pPr>
        <w:pStyle w:val="ListParagraph"/>
        <w:numPr>
          <w:ilvl w:val="0"/>
          <w:numId w:val="476"/>
        </w:numPr>
        <w:contextualSpacing w:val="0"/>
      </w:pPr>
      <w:r w:rsidRPr="004F0070">
        <w:rPr>
          <w:spacing w:val="-1"/>
        </w:rPr>
        <w:t>D</w:t>
      </w:r>
      <w:r w:rsidRPr="0041002C">
        <w:t>esc</w:t>
      </w:r>
      <w:r w:rsidRPr="004F0070">
        <w:rPr>
          <w:spacing w:val="1"/>
        </w:rPr>
        <w:t>r</w:t>
      </w:r>
      <w:r w:rsidRPr="004F0070">
        <w:rPr>
          <w:spacing w:val="-1"/>
        </w:rPr>
        <w:t>i</w:t>
      </w:r>
      <w:r w:rsidRPr="0041002C">
        <w:t>be</w:t>
      </w:r>
      <w:r w:rsidRPr="004F0070">
        <w:rPr>
          <w:spacing w:val="-2"/>
        </w:rPr>
        <w:t xml:space="preserve"> </w:t>
      </w:r>
      <w:r w:rsidRPr="004F0070">
        <w:rPr>
          <w:spacing w:val="1"/>
        </w:rPr>
        <w:t>r</w:t>
      </w:r>
      <w:r w:rsidRPr="004F0070">
        <w:rPr>
          <w:spacing w:val="-1"/>
        </w:rPr>
        <w:t>i</w:t>
      </w:r>
      <w:r w:rsidRPr="004F0070">
        <w:rPr>
          <w:spacing w:val="-2"/>
        </w:rPr>
        <w:t>s</w:t>
      </w:r>
      <w:r w:rsidRPr="0041002C">
        <w:t>k</w:t>
      </w:r>
      <w:r w:rsidRPr="004F0070">
        <w:rPr>
          <w:spacing w:val="1"/>
        </w:rPr>
        <w:t xml:space="preserve"> </w:t>
      </w:r>
      <w:r w:rsidRPr="004F0070">
        <w:rPr>
          <w:spacing w:val="-2"/>
        </w:rPr>
        <w:t>c</w:t>
      </w:r>
      <w:r w:rsidRPr="0041002C">
        <w:t>o</w:t>
      </w:r>
      <w:r w:rsidRPr="004F0070">
        <w:rPr>
          <w:spacing w:val="-1"/>
        </w:rPr>
        <w:t>n</w:t>
      </w:r>
      <w:r w:rsidRPr="004F0070">
        <w:rPr>
          <w:spacing w:val="1"/>
        </w:rPr>
        <w:t>tr</w:t>
      </w:r>
      <w:r w:rsidRPr="0041002C">
        <w:t xml:space="preserve">ol </w:t>
      </w:r>
      <w:r w:rsidRPr="004F0070">
        <w:rPr>
          <w:spacing w:val="-2"/>
        </w:rPr>
        <w:t>s</w:t>
      </w:r>
      <w:r w:rsidRPr="004F0070">
        <w:rPr>
          <w:spacing w:val="1"/>
        </w:rPr>
        <w:t>tr</w:t>
      </w:r>
      <w:r w:rsidRPr="004F0070">
        <w:rPr>
          <w:spacing w:val="-3"/>
        </w:rPr>
        <w:t>a</w:t>
      </w:r>
      <w:r w:rsidRPr="004F0070">
        <w:rPr>
          <w:spacing w:val="1"/>
        </w:rPr>
        <w:t>t</w:t>
      </w:r>
      <w:r w:rsidRPr="004F0070">
        <w:rPr>
          <w:spacing w:val="-3"/>
        </w:rPr>
        <w:t>e</w:t>
      </w:r>
      <w:r w:rsidRPr="004F0070">
        <w:rPr>
          <w:spacing w:val="2"/>
        </w:rPr>
        <w:t>g</w:t>
      </w:r>
      <w:r w:rsidRPr="004F0070">
        <w:rPr>
          <w:spacing w:val="-1"/>
        </w:rPr>
        <w:t>i</w:t>
      </w:r>
      <w:r w:rsidRPr="0041002C">
        <w:t>es app</w:t>
      </w:r>
      <w:r w:rsidRPr="004F0070">
        <w:rPr>
          <w:spacing w:val="-2"/>
        </w:rPr>
        <w:t>l</w:t>
      </w:r>
      <w:r w:rsidRPr="004F0070">
        <w:rPr>
          <w:spacing w:val="-1"/>
        </w:rPr>
        <w:t>i</w:t>
      </w:r>
      <w:r w:rsidRPr="0041002C">
        <w:t>ca</w:t>
      </w:r>
      <w:r w:rsidRPr="004F0070">
        <w:rPr>
          <w:spacing w:val="-3"/>
        </w:rPr>
        <w:t>b</w:t>
      </w:r>
      <w:r w:rsidRPr="004F0070">
        <w:rPr>
          <w:spacing w:val="-1"/>
        </w:rPr>
        <w:t>l</w:t>
      </w:r>
      <w:r w:rsidRPr="0041002C">
        <w:t xml:space="preserve">e </w:t>
      </w:r>
      <w:r w:rsidRPr="004F0070">
        <w:rPr>
          <w:spacing w:val="2"/>
        </w:rPr>
        <w:t>t</w:t>
      </w:r>
      <w:r w:rsidRPr="0041002C">
        <w:t>o a</w:t>
      </w:r>
      <w:r w:rsidRPr="004F0070">
        <w:rPr>
          <w:spacing w:val="-1"/>
        </w:rPr>
        <w:t xml:space="preserve"> </w:t>
      </w:r>
      <w:r w:rsidRPr="004F0070">
        <w:rPr>
          <w:spacing w:val="1"/>
        </w:rPr>
        <w:t>r</w:t>
      </w:r>
      <w:r w:rsidRPr="004F0070">
        <w:rPr>
          <w:spacing w:val="-3"/>
        </w:rPr>
        <w:t>e</w:t>
      </w:r>
      <w:r w:rsidRPr="004F0070">
        <w:rPr>
          <w:spacing w:val="1"/>
        </w:rPr>
        <w:t>t</w:t>
      </w:r>
      <w:r w:rsidRPr="0041002C">
        <w:t>a</w:t>
      </w:r>
      <w:r w:rsidRPr="004F0070">
        <w:rPr>
          <w:spacing w:val="-1"/>
        </w:rPr>
        <w:t>i</w:t>
      </w:r>
      <w:r w:rsidRPr="0041002C">
        <w:t>l ch</w:t>
      </w:r>
      <w:r w:rsidRPr="004F0070">
        <w:rPr>
          <w:spacing w:val="-1"/>
        </w:rPr>
        <w:t>ai</w:t>
      </w:r>
      <w:r w:rsidRPr="0041002C">
        <w:t xml:space="preserve">n </w:t>
      </w:r>
      <w:r w:rsidRPr="004F0070">
        <w:rPr>
          <w:spacing w:val="-2"/>
        </w:rPr>
        <w:t>s</w:t>
      </w:r>
      <w:r w:rsidRPr="004F0070">
        <w:rPr>
          <w:spacing w:val="1"/>
        </w:rPr>
        <w:t>t</w:t>
      </w:r>
      <w:r w:rsidRPr="0041002C">
        <w:t>ore</w:t>
      </w:r>
    </w:p>
    <w:p w14:paraId="0CE7B2F2" w14:textId="77777777" w:rsidR="00901771" w:rsidRDefault="00901771" w:rsidP="00901771"/>
    <w:p w14:paraId="2FC8A1FE" w14:textId="77777777" w:rsidR="003069DE" w:rsidRPr="0041002C" w:rsidRDefault="003069DE" w:rsidP="00901771"/>
    <w:p w14:paraId="3EFB49F7" w14:textId="77777777" w:rsidR="000A15E7" w:rsidRDefault="00901771" w:rsidP="00901771">
      <w:pPr>
        <w:pStyle w:val="Heading2"/>
        <w:rPr>
          <w:lang w:val="en-ZA"/>
        </w:rPr>
      </w:pPr>
      <w:bookmarkStart w:id="1680" w:name="_Toc39528543"/>
      <w:bookmarkStart w:id="1681" w:name="_Toc46937322"/>
      <w:r>
        <w:rPr>
          <w:lang w:val="en-ZA"/>
        </w:rPr>
        <w:t>4.1</w:t>
      </w:r>
      <w:r>
        <w:rPr>
          <w:lang w:val="en-ZA"/>
        </w:rPr>
        <w:tab/>
      </w:r>
      <w:r w:rsidR="000A15E7">
        <w:rPr>
          <w:lang w:val="en-ZA"/>
        </w:rPr>
        <w:t>Concepts and principles of risk management planning</w:t>
      </w:r>
      <w:bookmarkEnd w:id="1680"/>
      <w:bookmarkEnd w:id="1681"/>
    </w:p>
    <w:p w14:paraId="49516784" w14:textId="77777777" w:rsidR="000A15E7" w:rsidRDefault="000A15E7" w:rsidP="000A15E7">
      <w:pPr>
        <w:pStyle w:val="Heading3"/>
      </w:pPr>
      <w:bookmarkStart w:id="1682" w:name="_Toc39528544"/>
      <w:bookmarkStart w:id="1683" w:name="_Toc46937323"/>
      <w:r>
        <w:t>4.1.1</w:t>
      </w:r>
      <w:r>
        <w:tab/>
        <w:t>Why risk management is important in retail</w:t>
      </w:r>
      <w:bookmarkEnd w:id="1682"/>
      <w:bookmarkEnd w:id="1683"/>
    </w:p>
    <w:p w14:paraId="52FD042D" w14:textId="77777777" w:rsidR="00901771" w:rsidRDefault="00901771" w:rsidP="000A15E7"/>
    <w:p w14:paraId="4F96084A" w14:textId="77777777" w:rsidR="000A15E7" w:rsidRDefault="000A15E7" w:rsidP="000A15E7">
      <w:r>
        <w:t>Any type of business comes with inherent risks and operating a retail store is no different. The retail industry has always been subject to changing trends and designs and retail has had to embrace a changing dynamic that includes shifting consumer preferences based on the latest trends, global economic uncertainty and vast online options available to consumers.</w:t>
      </w:r>
    </w:p>
    <w:p w14:paraId="49C8E5D6" w14:textId="77777777" w:rsidR="00901771" w:rsidRDefault="00901771" w:rsidP="000A15E7"/>
    <w:p w14:paraId="3B260C3F" w14:textId="77777777" w:rsidR="000A15E7" w:rsidRDefault="000A15E7" w:rsidP="000A15E7">
      <w:r>
        <w:t xml:space="preserve">While there is opportunity in retail, there remain significant risks that can impact both growth and long-term viability. </w:t>
      </w:r>
      <w:r w:rsidRPr="00D70560">
        <w:rPr>
          <w:rFonts w:cs="Arial"/>
          <w:szCs w:val="24"/>
        </w:rPr>
        <w:t>Risk management proactively addresses potential obstacles that may arise</w:t>
      </w:r>
      <w:r>
        <w:rPr>
          <w:rFonts w:cs="Arial"/>
          <w:szCs w:val="24"/>
        </w:rPr>
        <w:t xml:space="preserve"> and</w:t>
      </w:r>
      <w:r w:rsidRPr="00D70560">
        <w:rPr>
          <w:rFonts w:cs="Arial"/>
          <w:szCs w:val="24"/>
        </w:rPr>
        <w:t xml:space="preserve"> </w:t>
      </w:r>
      <w:r>
        <w:t>is a central part of strategic management in all organisations.</w:t>
      </w:r>
    </w:p>
    <w:p w14:paraId="3DB0ADFF" w14:textId="77777777" w:rsidR="00901771" w:rsidRDefault="00901771" w:rsidP="000A15E7"/>
    <w:p w14:paraId="3E0FD2B3" w14:textId="77777777" w:rsidR="000A15E7" w:rsidRDefault="000A15E7" w:rsidP="000A15E7">
      <w:r>
        <w:t>It is, therefore, important that the retail chain store manager understands which risks are faced and implement strategies for mitigating risk.</w:t>
      </w:r>
    </w:p>
    <w:p w14:paraId="0012E650" w14:textId="77777777" w:rsidR="00901771" w:rsidRDefault="00901771" w:rsidP="000A15E7"/>
    <w:p w14:paraId="701A30E6" w14:textId="77777777" w:rsidR="000A15E7" w:rsidRDefault="000A15E7" w:rsidP="000A15E7">
      <w:pPr>
        <w:pStyle w:val="Heading3"/>
      </w:pPr>
      <w:bookmarkStart w:id="1684" w:name="_Toc36589583"/>
      <w:bookmarkStart w:id="1685" w:name="_Toc39528545"/>
      <w:bookmarkStart w:id="1686" w:name="_Toc46937324"/>
      <w:r>
        <w:t>4.1.2</w:t>
      </w:r>
      <w:r>
        <w:tab/>
        <w:t>What risk is</w:t>
      </w:r>
      <w:bookmarkEnd w:id="1684"/>
      <w:bookmarkEnd w:id="1685"/>
      <w:bookmarkEnd w:id="1686"/>
    </w:p>
    <w:p w14:paraId="37D2DD58" w14:textId="77777777" w:rsidR="00901771" w:rsidRDefault="00901771" w:rsidP="000A15E7">
      <w:pPr>
        <w:rPr>
          <w:i/>
        </w:rPr>
      </w:pPr>
    </w:p>
    <w:p w14:paraId="2F824EEA" w14:textId="77777777" w:rsidR="000A15E7" w:rsidRDefault="000A15E7" w:rsidP="000A15E7">
      <w:r w:rsidRPr="004D3F4F">
        <w:rPr>
          <w:i/>
        </w:rPr>
        <w:t>Risk</w:t>
      </w:r>
      <w:r w:rsidRPr="004D3F4F">
        <w:t xml:space="preserve"> is defined as “the combination of the probability of an event and its consequences”. (ISO/IEC Guide 73)</w:t>
      </w:r>
      <w:r>
        <w:t>.</w:t>
      </w:r>
    </w:p>
    <w:p w14:paraId="351A2799" w14:textId="77777777" w:rsidR="00901771" w:rsidRDefault="00901771" w:rsidP="000A15E7"/>
    <w:p w14:paraId="476DE216" w14:textId="77777777" w:rsidR="000A15E7" w:rsidRDefault="000A15E7" w:rsidP="000A15E7">
      <w:r>
        <w:t xml:space="preserve">ISO31000 (an international standard on risk management) defines risk as “The </w:t>
      </w:r>
      <w:r w:rsidRPr="00A375A3">
        <w:rPr>
          <w:i/>
          <w:iCs/>
        </w:rPr>
        <w:t>effect</w:t>
      </w:r>
      <w:r>
        <w:t xml:space="preserve"> of </w:t>
      </w:r>
      <w:r w:rsidRPr="00A375A3">
        <w:rPr>
          <w:i/>
          <w:iCs/>
        </w:rPr>
        <w:t>uncertainty</w:t>
      </w:r>
      <w:r>
        <w:t xml:space="preserve"> on an organisation’s ability to meet its </w:t>
      </w:r>
      <w:r w:rsidRPr="00A375A3">
        <w:rPr>
          <w:i/>
          <w:iCs/>
        </w:rPr>
        <w:t>objectives</w:t>
      </w:r>
      <w:r>
        <w:t>.”</w:t>
      </w:r>
    </w:p>
    <w:p w14:paraId="5D874719" w14:textId="77777777" w:rsidR="00901771" w:rsidRDefault="00901771" w:rsidP="000A15E7"/>
    <w:p w14:paraId="29BF7382" w14:textId="77777777" w:rsidR="000A15E7" w:rsidRDefault="000A15E7" w:rsidP="000A15E7">
      <w:r>
        <w:t>The components of this definition should be considered:</w:t>
      </w:r>
    </w:p>
    <w:p w14:paraId="30BF0B82" w14:textId="77777777" w:rsidR="000A15E7" w:rsidRDefault="000A15E7" w:rsidP="000A15E7">
      <w:r w:rsidRPr="00A375A3">
        <w:rPr>
          <w:noProof/>
        </w:rPr>
        <w:drawing>
          <wp:inline distT="0" distB="0" distL="0" distR="0" wp14:anchorId="6B6AA37C" wp14:editId="750EB000">
            <wp:extent cx="5731510" cy="1729740"/>
            <wp:effectExtent l="0" t="0" r="2540" b="381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731510" cy="1729740"/>
                    </a:xfrm>
                    <a:prstGeom prst="rect">
                      <a:avLst/>
                    </a:prstGeom>
                    <a:noFill/>
                    <a:ln>
                      <a:noFill/>
                    </a:ln>
                  </pic:spPr>
                </pic:pic>
              </a:graphicData>
            </a:graphic>
          </wp:inline>
        </w:drawing>
      </w:r>
    </w:p>
    <w:p w14:paraId="2C29466E" w14:textId="77777777" w:rsidR="00901771" w:rsidRDefault="00901771" w:rsidP="00901771"/>
    <w:p w14:paraId="467FB963" w14:textId="77777777" w:rsidR="003069DE" w:rsidRDefault="003069DE" w:rsidP="00901771"/>
    <w:p w14:paraId="2CF7D31F" w14:textId="77777777" w:rsidR="000A15E7" w:rsidRDefault="000A15E7" w:rsidP="00901771">
      <w:r>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in spite of the unexpected situations. </w:t>
      </w:r>
    </w:p>
    <w:p w14:paraId="3A6B2308" w14:textId="77777777" w:rsidR="00901771" w:rsidRDefault="00901771" w:rsidP="00901771"/>
    <w:p w14:paraId="3B2BAA6C" w14:textId="77777777" w:rsidR="003069DE" w:rsidRDefault="003069DE" w:rsidP="00901771"/>
    <w:p w14:paraId="1535B3C6" w14:textId="77777777" w:rsidR="000A15E7" w:rsidRDefault="00901771" w:rsidP="00901771">
      <w:pPr>
        <w:pStyle w:val="Heading2"/>
        <w:rPr>
          <w:lang w:val="en-ZA"/>
        </w:rPr>
      </w:pPr>
      <w:bookmarkStart w:id="1687" w:name="_Toc46937325"/>
      <w:bookmarkStart w:id="1688" w:name="_Toc39528546"/>
      <w:r>
        <w:rPr>
          <w:lang w:val="en-ZA"/>
        </w:rPr>
        <w:t>4.2</w:t>
      </w:r>
      <w:r>
        <w:rPr>
          <w:lang w:val="en-ZA"/>
        </w:rPr>
        <w:tab/>
      </w:r>
      <w:r w:rsidR="000A15E7">
        <w:rPr>
          <w:lang w:val="en-ZA"/>
        </w:rPr>
        <w:t>The principles of risk management</w:t>
      </w:r>
      <w:bookmarkEnd w:id="1687"/>
    </w:p>
    <w:p w14:paraId="483E71CB" w14:textId="77777777" w:rsidR="000A15E7" w:rsidRPr="000871B8" w:rsidRDefault="000A15E7" w:rsidP="00901771">
      <w:pPr>
        <w:spacing w:after="120"/>
        <w:rPr>
          <w:rStyle w:val="e24kjd"/>
        </w:rPr>
      </w:pPr>
      <w:r>
        <w:rPr>
          <w:rStyle w:val="e24kjd"/>
        </w:rPr>
        <w:t xml:space="preserve">The five basic </w:t>
      </w:r>
      <w:r w:rsidRPr="000871B8">
        <w:rPr>
          <w:rStyle w:val="e24kjd"/>
        </w:rPr>
        <w:t>risk management principles of risk:</w:t>
      </w:r>
    </w:p>
    <w:p w14:paraId="1EA061CC" w14:textId="77777777" w:rsidR="000A15E7" w:rsidRPr="000871B8" w:rsidRDefault="000A15E7" w:rsidP="002E23EC">
      <w:pPr>
        <w:pStyle w:val="ListParagraph"/>
        <w:numPr>
          <w:ilvl w:val="0"/>
          <w:numId w:val="534"/>
        </w:numPr>
        <w:spacing w:after="120"/>
        <w:contextualSpacing w:val="0"/>
        <w:rPr>
          <w:rStyle w:val="e24kjd"/>
          <w:lang w:val="en-ZA"/>
        </w:rPr>
      </w:pPr>
      <w:r>
        <w:rPr>
          <w:rStyle w:val="e24kjd"/>
        </w:rPr>
        <w:t>Risk identification</w:t>
      </w:r>
    </w:p>
    <w:p w14:paraId="09D49BEA" w14:textId="77777777" w:rsidR="000A15E7" w:rsidRPr="000871B8" w:rsidRDefault="000A15E7" w:rsidP="002E23EC">
      <w:pPr>
        <w:pStyle w:val="ListParagraph"/>
        <w:numPr>
          <w:ilvl w:val="0"/>
          <w:numId w:val="534"/>
        </w:numPr>
        <w:spacing w:after="120"/>
        <w:contextualSpacing w:val="0"/>
        <w:rPr>
          <w:rStyle w:val="e24kjd"/>
          <w:lang w:val="en-ZA"/>
        </w:rPr>
      </w:pPr>
      <w:r>
        <w:rPr>
          <w:rStyle w:val="e24kjd"/>
        </w:rPr>
        <w:t>Risk analysis</w:t>
      </w:r>
    </w:p>
    <w:p w14:paraId="3C6E1A74" w14:textId="77777777" w:rsidR="000A15E7" w:rsidRPr="000871B8" w:rsidRDefault="000A15E7" w:rsidP="002E23EC">
      <w:pPr>
        <w:pStyle w:val="ListParagraph"/>
        <w:numPr>
          <w:ilvl w:val="0"/>
          <w:numId w:val="534"/>
        </w:numPr>
        <w:spacing w:after="120"/>
        <w:contextualSpacing w:val="0"/>
        <w:rPr>
          <w:rStyle w:val="e24kjd"/>
          <w:lang w:val="en-ZA"/>
        </w:rPr>
      </w:pPr>
      <w:r>
        <w:rPr>
          <w:rStyle w:val="e24kjd"/>
        </w:rPr>
        <w:t>Risk evaluation</w:t>
      </w:r>
    </w:p>
    <w:p w14:paraId="66F9A1B0" w14:textId="77777777" w:rsidR="000A15E7" w:rsidRPr="000871B8" w:rsidRDefault="000A15E7" w:rsidP="002E23EC">
      <w:pPr>
        <w:pStyle w:val="ListParagraph"/>
        <w:numPr>
          <w:ilvl w:val="0"/>
          <w:numId w:val="534"/>
        </w:numPr>
        <w:spacing w:after="120"/>
        <w:contextualSpacing w:val="0"/>
        <w:rPr>
          <w:rStyle w:val="e24kjd"/>
          <w:lang w:val="en-ZA"/>
        </w:rPr>
      </w:pPr>
      <w:r>
        <w:rPr>
          <w:rStyle w:val="e24kjd"/>
        </w:rPr>
        <w:t>Risk treatment (mitigation)</w:t>
      </w:r>
    </w:p>
    <w:p w14:paraId="11BCDD11" w14:textId="77777777" w:rsidR="000A15E7" w:rsidRDefault="000A15E7" w:rsidP="002E23EC">
      <w:pPr>
        <w:pStyle w:val="ListParagraph"/>
        <w:numPr>
          <w:ilvl w:val="0"/>
          <w:numId w:val="534"/>
        </w:numPr>
        <w:contextualSpacing w:val="0"/>
        <w:rPr>
          <w:lang w:val="en-ZA"/>
        </w:rPr>
      </w:pPr>
      <w:r>
        <w:rPr>
          <w:lang w:val="en-ZA"/>
        </w:rPr>
        <w:t>Monitoring and review</w:t>
      </w:r>
    </w:p>
    <w:p w14:paraId="15799FE2" w14:textId="77777777" w:rsidR="00901771" w:rsidRDefault="00901771" w:rsidP="00901771">
      <w:pPr>
        <w:rPr>
          <w:lang w:val="en-ZA"/>
        </w:rPr>
      </w:pPr>
    </w:p>
    <w:p w14:paraId="75F7583F" w14:textId="77777777" w:rsidR="000A15E7" w:rsidRDefault="000A15E7" w:rsidP="00901771">
      <w:pPr>
        <w:rPr>
          <w:lang w:val="en-ZA"/>
        </w:rPr>
      </w:pPr>
      <w:r>
        <w:rPr>
          <w:lang w:val="en-ZA"/>
        </w:rPr>
        <w:t>These five principles are used in the process of risk management, discussed later in this chapter.</w:t>
      </w:r>
    </w:p>
    <w:p w14:paraId="2D015D1A" w14:textId="77777777" w:rsidR="00901771" w:rsidRDefault="00901771" w:rsidP="00901771">
      <w:pPr>
        <w:rPr>
          <w:lang w:val="en-ZA"/>
        </w:rPr>
      </w:pPr>
    </w:p>
    <w:p w14:paraId="285D7DCC" w14:textId="77777777" w:rsidR="003069DE" w:rsidRPr="000871B8" w:rsidRDefault="003069DE" w:rsidP="00901771">
      <w:pPr>
        <w:rPr>
          <w:lang w:val="en-ZA"/>
        </w:rPr>
      </w:pPr>
    </w:p>
    <w:p w14:paraId="25AFBC4D" w14:textId="77777777" w:rsidR="000A15E7" w:rsidRDefault="00901771" w:rsidP="00901771">
      <w:pPr>
        <w:pStyle w:val="Heading2"/>
        <w:rPr>
          <w:lang w:val="en-ZA"/>
        </w:rPr>
      </w:pPr>
      <w:bookmarkStart w:id="1689" w:name="_Toc46937326"/>
      <w:r>
        <w:rPr>
          <w:lang w:val="en-ZA"/>
        </w:rPr>
        <w:t>4.3</w:t>
      </w:r>
      <w:r>
        <w:rPr>
          <w:lang w:val="en-ZA"/>
        </w:rPr>
        <w:tab/>
      </w:r>
      <w:r w:rsidR="000A15E7">
        <w:rPr>
          <w:lang w:val="en-ZA"/>
        </w:rPr>
        <w:t>Areas of risk in a retail chain store</w:t>
      </w:r>
      <w:bookmarkEnd w:id="1688"/>
      <w:bookmarkEnd w:id="1689"/>
    </w:p>
    <w:p w14:paraId="61D78A7F" w14:textId="77777777" w:rsidR="000A15E7" w:rsidRPr="00D33AAA" w:rsidRDefault="000A15E7" w:rsidP="000A15E7">
      <w:pPr>
        <w:pStyle w:val="Heading3"/>
      </w:pPr>
      <w:bookmarkStart w:id="1690" w:name="_Toc46937327"/>
      <w:r>
        <w:t>4</w:t>
      </w:r>
      <w:r w:rsidRPr="00D33AAA">
        <w:t>.</w:t>
      </w:r>
      <w:r>
        <w:t>3</w:t>
      </w:r>
      <w:r w:rsidRPr="00D33AAA">
        <w:t>.</w:t>
      </w:r>
      <w:r>
        <w:t>1</w:t>
      </w:r>
      <w:r w:rsidRPr="00D33AAA">
        <w:tab/>
        <w:t>The context and the areas of risk in the retail sector</w:t>
      </w:r>
      <w:bookmarkEnd w:id="1690"/>
    </w:p>
    <w:p w14:paraId="24E910A4" w14:textId="77777777" w:rsidR="00901771" w:rsidRDefault="00901771" w:rsidP="000A15E7"/>
    <w:p w14:paraId="1C3029A3" w14:textId="77777777" w:rsidR="000A15E7" w:rsidRDefault="000A15E7" w:rsidP="000A15E7">
      <w:r>
        <w:t>International business consultancy KMPG states that each retailer is unique, based on a number of factors. They call these factors guardrails because these factors line the path to business success.</w:t>
      </w:r>
      <w:r w:rsidR="005A3093" w:rsidRPr="005A3093">
        <w:rPr>
          <w:vertAlign w:val="superscript"/>
        </w:rPr>
        <w:t>vi</w:t>
      </w:r>
    </w:p>
    <w:p w14:paraId="7EBA25AE" w14:textId="77777777" w:rsidR="000A15E7" w:rsidRDefault="000A15E7" w:rsidP="000A15E7">
      <w:pPr>
        <w:jc w:val="center"/>
      </w:pPr>
      <w:r>
        <w:object w:dxaOrig="14220" w:dyaOrig="10380" w14:anchorId="4F82D5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95pt;height:211.25pt" o:ole="">
            <v:imagedata r:id="rId324" o:title=""/>
          </v:shape>
          <o:OLEObject Type="Embed" ProgID="CorelPHOTOPAINT.Image.20" ShapeID="_x0000_i1025" DrawAspect="Content" ObjectID="_1657626578" r:id="rId325"/>
        </w:object>
      </w:r>
    </w:p>
    <w:p w14:paraId="464491C0" w14:textId="77777777" w:rsidR="00901771" w:rsidRDefault="00901771" w:rsidP="000A15E7">
      <w:pPr>
        <w:jc w:val="center"/>
      </w:pPr>
    </w:p>
    <w:p w14:paraId="4F98513C" w14:textId="77777777" w:rsidR="003069DE" w:rsidRDefault="003069DE" w:rsidP="000A15E7">
      <w:pPr>
        <w:jc w:val="center"/>
      </w:pPr>
    </w:p>
    <w:p w14:paraId="21714683" w14:textId="77777777" w:rsidR="000A15E7" w:rsidRDefault="000A15E7" w:rsidP="00901771">
      <w:r>
        <w:t xml:space="preserve">KMPG argues that risks are heavily interconnected and seldom stand alone and the consultancy suggests that retailers should consider risk holistically, not in silos. </w:t>
      </w:r>
    </w:p>
    <w:p w14:paraId="11AACFA8" w14:textId="77777777" w:rsidR="00901771" w:rsidRDefault="00901771" w:rsidP="00901771"/>
    <w:p w14:paraId="60ED1F1F" w14:textId="77777777" w:rsidR="000A15E7" w:rsidRPr="00901771" w:rsidRDefault="000A15E7" w:rsidP="00901771">
      <w:pPr>
        <w:spacing w:after="120"/>
        <w:rPr>
          <w:szCs w:val="20"/>
        </w:rPr>
      </w:pPr>
      <w:r w:rsidRPr="00901771">
        <w:rPr>
          <w:szCs w:val="20"/>
        </w:rPr>
        <w:t>KMPG identified fourteen top risk areas in retail:</w:t>
      </w:r>
    </w:p>
    <w:p w14:paraId="03CFBFDB" w14:textId="77777777" w:rsidR="000A15E7" w:rsidRPr="00901771" w:rsidRDefault="000A15E7" w:rsidP="002E23EC">
      <w:pPr>
        <w:pStyle w:val="ListParagraph"/>
        <w:numPr>
          <w:ilvl w:val="0"/>
          <w:numId w:val="539"/>
        </w:numPr>
        <w:spacing w:after="120"/>
        <w:contextualSpacing w:val="0"/>
        <w:rPr>
          <w:szCs w:val="20"/>
        </w:rPr>
      </w:pPr>
      <w:r w:rsidRPr="00901771">
        <w:rPr>
          <w:szCs w:val="20"/>
        </w:rPr>
        <w:t>Competition</w:t>
      </w:r>
    </w:p>
    <w:p w14:paraId="53FFF4FF" w14:textId="77777777" w:rsidR="000A15E7" w:rsidRPr="00901771" w:rsidRDefault="000A15E7" w:rsidP="002E23EC">
      <w:pPr>
        <w:pStyle w:val="ListParagraph"/>
        <w:numPr>
          <w:ilvl w:val="0"/>
          <w:numId w:val="539"/>
        </w:numPr>
        <w:spacing w:after="120"/>
        <w:contextualSpacing w:val="0"/>
        <w:rPr>
          <w:szCs w:val="20"/>
        </w:rPr>
      </w:pPr>
      <w:r w:rsidRPr="00901771">
        <w:rPr>
          <w:szCs w:val="20"/>
        </w:rPr>
        <w:t>Consumer expectations</w:t>
      </w:r>
    </w:p>
    <w:p w14:paraId="1D66BC92" w14:textId="77777777" w:rsidR="000A15E7" w:rsidRPr="00901771" w:rsidRDefault="000A15E7" w:rsidP="002E23EC">
      <w:pPr>
        <w:pStyle w:val="ListParagraph"/>
        <w:numPr>
          <w:ilvl w:val="0"/>
          <w:numId w:val="539"/>
        </w:numPr>
        <w:spacing w:after="120"/>
        <w:contextualSpacing w:val="0"/>
        <w:rPr>
          <w:szCs w:val="20"/>
        </w:rPr>
      </w:pPr>
      <w:r w:rsidRPr="00901771">
        <w:rPr>
          <w:szCs w:val="20"/>
        </w:rPr>
        <w:t>Balance sheet and debt</w:t>
      </w:r>
    </w:p>
    <w:p w14:paraId="095CF007" w14:textId="77777777" w:rsidR="000A15E7" w:rsidRPr="00901771" w:rsidRDefault="000A15E7" w:rsidP="002E23EC">
      <w:pPr>
        <w:pStyle w:val="ListParagraph"/>
        <w:numPr>
          <w:ilvl w:val="0"/>
          <w:numId w:val="539"/>
        </w:numPr>
        <w:spacing w:after="120"/>
        <w:contextualSpacing w:val="0"/>
        <w:rPr>
          <w:szCs w:val="20"/>
        </w:rPr>
      </w:pPr>
      <w:r w:rsidRPr="00901771">
        <w:rPr>
          <w:szCs w:val="20"/>
        </w:rPr>
        <w:t>Business transformation</w:t>
      </w:r>
    </w:p>
    <w:p w14:paraId="4D70FEDB" w14:textId="77777777" w:rsidR="000A15E7" w:rsidRPr="00901771" w:rsidRDefault="000A15E7" w:rsidP="002E23EC">
      <w:pPr>
        <w:pStyle w:val="ListParagraph"/>
        <w:numPr>
          <w:ilvl w:val="0"/>
          <w:numId w:val="539"/>
        </w:numPr>
        <w:spacing w:after="120"/>
        <w:contextualSpacing w:val="0"/>
        <w:rPr>
          <w:szCs w:val="20"/>
        </w:rPr>
      </w:pPr>
      <w:r w:rsidRPr="00901771">
        <w:rPr>
          <w:szCs w:val="20"/>
        </w:rPr>
        <w:t>Organisational structure</w:t>
      </w:r>
    </w:p>
    <w:p w14:paraId="02EDE7E3" w14:textId="77777777" w:rsidR="000A15E7" w:rsidRPr="00901771" w:rsidRDefault="000A15E7" w:rsidP="002E23EC">
      <w:pPr>
        <w:pStyle w:val="ListParagraph"/>
        <w:numPr>
          <w:ilvl w:val="0"/>
          <w:numId w:val="539"/>
        </w:numPr>
        <w:spacing w:after="120"/>
        <w:contextualSpacing w:val="0"/>
        <w:rPr>
          <w:szCs w:val="20"/>
        </w:rPr>
      </w:pPr>
      <w:r w:rsidRPr="00901771">
        <w:rPr>
          <w:szCs w:val="20"/>
        </w:rPr>
        <w:t>Inventory management and working capital</w:t>
      </w:r>
    </w:p>
    <w:p w14:paraId="7BE59826" w14:textId="77777777" w:rsidR="000A15E7" w:rsidRPr="00901771" w:rsidRDefault="000A15E7" w:rsidP="002E23EC">
      <w:pPr>
        <w:pStyle w:val="ListParagraph"/>
        <w:numPr>
          <w:ilvl w:val="0"/>
          <w:numId w:val="539"/>
        </w:numPr>
        <w:spacing w:after="120"/>
        <w:contextualSpacing w:val="0"/>
        <w:rPr>
          <w:szCs w:val="20"/>
        </w:rPr>
      </w:pPr>
      <w:r w:rsidRPr="00901771">
        <w:rPr>
          <w:szCs w:val="20"/>
        </w:rPr>
        <w:t>Cyber security</w:t>
      </w:r>
    </w:p>
    <w:p w14:paraId="320ADBD9" w14:textId="77777777" w:rsidR="000A15E7" w:rsidRPr="00901771" w:rsidRDefault="000A15E7" w:rsidP="002E23EC">
      <w:pPr>
        <w:pStyle w:val="ListParagraph"/>
        <w:numPr>
          <w:ilvl w:val="0"/>
          <w:numId w:val="539"/>
        </w:numPr>
        <w:spacing w:after="120"/>
        <w:contextualSpacing w:val="0"/>
        <w:rPr>
          <w:szCs w:val="20"/>
        </w:rPr>
      </w:pPr>
      <w:r w:rsidRPr="00901771">
        <w:rPr>
          <w:szCs w:val="20"/>
        </w:rPr>
        <w:t>Technology disruption</w:t>
      </w:r>
    </w:p>
    <w:p w14:paraId="65A0EFEB" w14:textId="77777777" w:rsidR="000A15E7" w:rsidRPr="00901771" w:rsidRDefault="000A15E7" w:rsidP="002E23EC">
      <w:pPr>
        <w:pStyle w:val="ListParagraph"/>
        <w:numPr>
          <w:ilvl w:val="0"/>
          <w:numId w:val="539"/>
        </w:numPr>
        <w:spacing w:after="120"/>
        <w:contextualSpacing w:val="0"/>
        <w:rPr>
          <w:szCs w:val="20"/>
        </w:rPr>
      </w:pPr>
      <w:r w:rsidRPr="00901771">
        <w:rPr>
          <w:szCs w:val="20"/>
        </w:rPr>
        <w:t>Data and analytics</w:t>
      </w:r>
    </w:p>
    <w:p w14:paraId="6A20ED46" w14:textId="77777777" w:rsidR="000A15E7" w:rsidRPr="00901771" w:rsidRDefault="000A15E7" w:rsidP="002E23EC">
      <w:pPr>
        <w:pStyle w:val="ListParagraph"/>
        <w:numPr>
          <w:ilvl w:val="0"/>
          <w:numId w:val="539"/>
        </w:numPr>
        <w:spacing w:after="120"/>
        <w:contextualSpacing w:val="0"/>
        <w:rPr>
          <w:szCs w:val="20"/>
        </w:rPr>
      </w:pPr>
      <w:r w:rsidRPr="00901771">
        <w:rPr>
          <w:szCs w:val="20"/>
        </w:rPr>
        <w:t>Compliance and regulations</w:t>
      </w:r>
    </w:p>
    <w:p w14:paraId="0C3B8DA5" w14:textId="77777777" w:rsidR="000A15E7" w:rsidRPr="00901771" w:rsidRDefault="000A15E7" w:rsidP="002E23EC">
      <w:pPr>
        <w:pStyle w:val="ListParagraph"/>
        <w:numPr>
          <w:ilvl w:val="0"/>
          <w:numId w:val="539"/>
        </w:numPr>
        <w:spacing w:after="120"/>
        <w:contextualSpacing w:val="0"/>
        <w:rPr>
          <w:szCs w:val="20"/>
        </w:rPr>
      </w:pPr>
      <w:r w:rsidRPr="00901771">
        <w:rPr>
          <w:szCs w:val="20"/>
        </w:rPr>
        <w:t>Culture and reputation</w:t>
      </w:r>
    </w:p>
    <w:p w14:paraId="63B5A60A" w14:textId="77777777" w:rsidR="000A15E7" w:rsidRPr="00901771" w:rsidRDefault="000A15E7" w:rsidP="002E23EC">
      <w:pPr>
        <w:pStyle w:val="ListParagraph"/>
        <w:numPr>
          <w:ilvl w:val="0"/>
          <w:numId w:val="539"/>
        </w:numPr>
        <w:spacing w:after="120"/>
        <w:contextualSpacing w:val="0"/>
        <w:rPr>
          <w:szCs w:val="20"/>
        </w:rPr>
      </w:pPr>
      <w:r w:rsidRPr="00901771">
        <w:rPr>
          <w:szCs w:val="20"/>
        </w:rPr>
        <w:t>Talent retention</w:t>
      </w:r>
    </w:p>
    <w:p w14:paraId="4AAFC930" w14:textId="77777777" w:rsidR="000A15E7" w:rsidRPr="00901771" w:rsidRDefault="000A15E7" w:rsidP="002E23EC">
      <w:pPr>
        <w:pStyle w:val="ListParagraph"/>
        <w:numPr>
          <w:ilvl w:val="0"/>
          <w:numId w:val="539"/>
        </w:numPr>
        <w:spacing w:after="120"/>
        <w:contextualSpacing w:val="0"/>
        <w:rPr>
          <w:szCs w:val="20"/>
        </w:rPr>
      </w:pPr>
      <w:r w:rsidRPr="00901771">
        <w:rPr>
          <w:szCs w:val="20"/>
        </w:rPr>
        <w:t>Tax reform (not relevant to South Africa in the context dealt with in the KMPG publication)</w:t>
      </w:r>
    </w:p>
    <w:p w14:paraId="54C6246E" w14:textId="77777777" w:rsidR="000A15E7" w:rsidRPr="00901771" w:rsidRDefault="000A15E7" w:rsidP="002E23EC">
      <w:pPr>
        <w:pStyle w:val="ListParagraph"/>
        <w:numPr>
          <w:ilvl w:val="0"/>
          <w:numId w:val="539"/>
        </w:numPr>
        <w:spacing w:after="120"/>
        <w:contextualSpacing w:val="0"/>
        <w:rPr>
          <w:szCs w:val="20"/>
        </w:rPr>
      </w:pPr>
      <w:r w:rsidRPr="00901771">
        <w:rPr>
          <w:szCs w:val="20"/>
        </w:rPr>
        <w:t>International retail (not relevant to South Africa in the context dealt with in the KMPG publication)</w:t>
      </w:r>
    </w:p>
    <w:p w14:paraId="507082AD" w14:textId="77777777" w:rsidR="00901771" w:rsidRDefault="00901771" w:rsidP="00901771"/>
    <w:p w14:paraId="07520436" w14:textId="77777777" w:rsidR="000A15E7" w:rsidRDefault="000A15E7" w:rsidP="00901771">
      <w:r>
        <w:t>The drivers (factors that have an impact) on each of the fourteen risks are:</w:t>
      </w:r>
    </w:p>
    <w:p w14:paraId="70784B87" w14:textId="77777777" w:rsidR="00901771" w:rsidRDefault="00901771" w:rsidP="00901771"/>
    <w:tbl>
      <w:tblPr>
        <w:tblStyle w:val="TableGrid"/>
        <w:tblW w:w="9067" w:type="dxa"/>
        <w:tblCellMar>
          <w:top w:w="108" w:type="dxa"/>
          <w:bottom w:w="108" w:type="dxa"/>
        </w:tblCellMar>
        <w:tblLook w:val="04A0" w:firstRow="1" w:lastRow="0" w:firstColumn="1" w:lastColumn="0" w:noHBand="0" w:noVBand="1"/>
      </w:tblPr>
      <w:tblGrid>
        <w:gridCol w:w="2689"/>
        <w:gridCol w:w="6378"/>
      </w:tblGrid>
      <w:tr w:rsidR="000A15E7" w:rsidRPr="000871B8" w14:paraId="3E1538BB" w14:textId="77777777" w:rsidTr="00901771">
        <w:trPr>
          <w:tblHeader/>
        </w:trPr>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tcPr>
          <w:p w14:paraId="51F677EC" w14:textId="77777777" w:rsidR="000A15E7" w:rsidRPr="000871B8" w:rsidRDefault="000A15E7" w:rsidP="00901771">
            <w:pPr>
              <w:spacing w:line="240" w:lineRule="auto"/>
              <w:rPr>
                <w:b/>
                <w:bCs/>
                <w:color w:val="FFFFFF" w:themeColor="background1"/>
              </w:rPr>
            </w:pPr>
            <w:r w:rsidRPr="000871B8">
              <w:rPr>
                <w:b/>
                <w:bCs/>
                <w:color w:val="FFFFFF" w:themeColor="background1"/>
              </w:rPr>
              <w:t>Risk area</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7F7F7F" w:themeFill="text1" w:themeFillTint="80"/>
          </w:tcPr>
          <w:p w14:paraId="77637891" w14:textId="77777777" w:rsidR="000A15E7" w:rsidRPr="000871B8" w:rsidRDefault="000A15E7" w:rsidP="00901771">
            <w:pPr>
              <w:spacing w:line="240" w:lineRule="auto"/>
              <w:jc w:val="left"/>
              <w:rPr>
                <w:b/>
                <w:bCs/>
                <w:color w:val="FFFFFF" w:themeColor="background1"/>
              </w:rPr>
            </w:pPr>
            <w:r w:rsidRPr="000871B8">
              <w:rPr>
                <w:b/>
                <w:bCs/>
                <w:color w:val="FFFFFF" w:themeColor="background1"/>
              </w:rPr>
              <w:t>Drivers (risk factors)</w:t>
            </w:r>
          </w:p>
        </w:tc>
      </w:tr>
      <w:tr w:rsidR="000A15E7" w14:paraId="6CE95F52"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F2E20B2" w14:textId="77777777" w:rsidR="000A15E7" w:rsidRDefault="000A15E7" w:rsidP="00901771">
            <w:r>
              <w:t>Competition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37A9206F" w14:textId="77777777" w:rsidR="000A15E7" w:rsidRDefault="000A15E7" w:rsidP="00901771">
            <w:pPr>
              <w:spacing w:after="120"/>
              <w:jc w:val="left"/>
            </w:pPr>
            <w:r>
              <w:t>Competition is stiffer than most people think it is.</w:t>
            </w:r>
          </w:p>
          <w:p w14:paraId="6E4E1F02" w14:textId="77777777" w:rsidR="000A15E7" w:rsidRDefault="000A15E7" w:rsidP="00901771">
            <w:pPr>
              <w:spacing w:after="120"/>
              <w:jc w:val="left"/>
            </w:pPr>
            <w:r>
              <w:t>A number of factors impact on growth and sustainability in retail. Competition is brutal.</w:t>
            </w:r>
          </w:p>
          <w:p w14:paraId="46088404" w14:textId="77777777" w:rsidR="000A15E7" w:rsidRDefault="000A15E7" w:rsidP="00901771">
            <w:pPr>
              <w:jc w:val="left"/>
            </w:pPr>
            <w:r>
              <w:t>The risk factors are:</w:t>
            </w:r>
          </w:p>
          <w:p w14:paraId="4FBD63B2" w14:textId="77777777" w:rsidR="000A15E7" w:rsidRDefault="000A15E7" w:rsidP="002E23EC">
            <w:pPr>
              <w:pStyle w:val="ListParagraph"/>
              <w:numPr>
                <w:ilvl w:val="0"/>
                <w:numId w:val="478"/>
              </w:numPr>
              <w:contextualSpacing w:val="0"/>
              <w:jc w:val="left"/>
            </w:pPr>
            <w:r>
              <w:t>Lack of innovation</w:t>
            </w:r>
          </w:p>
          <w:p w14:paraId="2FA68020" w14:textId="77777777" w:rsidR="000A15E7" w:rsidRDefault="000A15E7" w:rsidP="002E23EC">
            <w:pPr>
              <w:pStyle w:val="ListParagraph"/>
              <w:numPr>
                <w:ilvl w:val="0"/>
                <w:numId w:val="478"/>
              </w:numPr>
              <w:contextualSpacing w:val="0"/>
              <w:jc w:val="left"/>
            </w:pPr>
            <w:r>
              <w:t>Inability to adapt the business model</w:t>
            </w:r>
          </w:p>
          <w:p w14:paraId="218E2B03" w14:textId="77777777" w:rsidR="000A15E7" w:rsidRDefault="000A15E7" w:rsidP="002E23EC">
            <w:pPr>
              <w:pStyle w:val="ListParagraph"/>
              <w:numPr>
                <w:ilvl w:val="0"/>
                <w:numId w:val="478"/>
              </w:numPr>
              <w:contextualSpacing w:val="0"/>
              <w:jc w:val="left"/>
            </w:pPr>
            <w:r>
              <w:t>Ineffective inventory lifecycle management</w:t>
            </w:r>
          </w:p>
          <w:p w14:paraId="6614CE55" w14:textId="77777777" w:rsidR="000A15E7" w:rsidRDefault="000A15E7" w:rsidP="002E23EC">
            <w:pPr>
              <w:pStyle w:val="ListParagraph"/>
              <w:numPr>
                <w:ilvl w:val="0"/>
                <w:numId w:val="478"/>
              </w:numPr>
              <w:contextualSpacing w:val="0"/>
              <w:jc w:val="left"/>
            </w:pPr>
            <w:r>
              <w:t>Imbalance between establishing customer-centricity and brand loyalty (which is receiving the most focus  – customer-centricity or building the brand?)</w:t>
            </w:r>
          </w:p>
          <w:p w14:paraId="473C6E37" w14:textId="77777777" w:rsidR="000A15E7" w:rsidRDefault="000A15E7" w:rsidP="002E23EC">
            <w:pPr>
              <w:pStyle w:val="ListParagraph"/>
              <w:numPr>
                <w:ilvl w:val="0"/>
                <w:numId w:val="478"/>
              </w:numPr>
              <w:contextualSpacing w:val="0"/>
              <w:jc w:val="left"/>
            </w:pPr>
            <w:r>
              <w:t>Inability to adapt to the changing consume market</w:t>
            </w:r>
          </w:p>
          <w:p w14:paraId="745D1DED" w14:textId="77777777" w:rsidR="000A15E7" w:rsidRDefault="000A15E7" w:rsidP="002E23EC">
            <w:pPr>
              <w:pStyle w:val="ListParagraph"/>
              <w:numPr>
                <w:ilvl w:val="0"/>
                <w:numId w:val="478"/>
              </w:numPr>
              <w:contextualSpacing w:val="0"/>
              <w:jc w:val="left"/>
              <w:rPr>
                <w:rStyle w:val="e24kjd"/>
              </w:rPr>
            </w:pPr>
            <w:r>
              <w:t xml:space="preserve">Too much capital spent on </w:t>
            </w:r>
            <w:r>
              <w:rPr>
                <w:rStyle w:val="e24kjd"/>
              </w:rPr>
              <w:t>trying to make sure that a business, system, etc. continues to operate, even if it does not make much progress</w:t>
            </w:r>
          </w:p>
          <w:p w14:paraId="33520728" w14:textId="77777777" w:rsidR="000A15E7" w:rsidRDefault="000A15E7" w:rsidP="002E23EC">
            <w:pPr>
              <w:pStyle w:val="ListParagraph"/>
              <w:numPr>
                <w:ilvl w:val="0"/>
                <w:numId w:val="478"/>
              </w:numPr>
              <w:contextualSpacing w:val="0"/>
              <w:jc w:val="left"/>
            </w:pPr>
            <w:r>
              <w:t>Following the market versus leading</w:t>
            </w:r>
          </w:p>
        </w:tc>
      </w:tr>
      <w:tr w:rsidR="000A15E7" w14:paraId="71B1EE7F"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FFACC2B" w14:textId="77777777" w:rsidR="000A15E7" w:rsidRDefault="000A15E7" w:rsidP="00901771">
            <w:r>
              <w:t>Consumer expectations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3775F5E" w14:textId="77777777" w:rsidR="000A15E7" w:rsidRDefault="000A15E7" w:rsidP="00901771">
            <w:pPr>
              <w:spacing w:after="120"/>
              <w:jc w:val="left"/>
            </w:pPr>
            <w:r>
              <w:t>Consumer expectations should never be ignored.</w:t>
            </w:r>
          </w:p>
          <w:p w14:paraId="75927981" w14:textId="77777777" w:rsidR="000A15E7" w:rsidRDefault="000A15E7" w:rsidP="00901771">
            <w:pPr>
              <w:spacing w:after="120"/>
              <w:jc w:val="left"/>
            </w:pPr>
            <w:r>
              <w:t>Consumers are drawn to retailers who focus on the customer experience, making the experience of browsing, shopping, discovering and purchasing pleasant, efficient and cost-effective.</w:t>
            </w:r>
          </w:p>
          <w:p w14:paraId="0F4C3A55" w14:textId="77777777" w:rsidR="000A15E7" w:rsidRDefault="000A15E7" w:rsidP="00901771">
            <w:pPr>
              <w:jc w:val="left"/>
            </w:pPr>
            <w:r>
              <w:t>Consumers are still making their purchasing decisions on the following factors:</w:t>
            </w:r>
          </w:p>
          <w:p w14:paraId="7A669B14" w14:textId="77777777" w:rsidR="000A15E7" w:rsidRDefault="000A15E7" w:rsidP="002E23EC">
            <w:pPr>
              <w:pStyle w:val="ListParagraph"/>
              <w:numPr>
                <w:ilvl w:val="0"/>
                <w:numId w:val="479"/>
              </w:numPr>
              <w:contextualSpacing w:val="0"/>
              <w:jc w:val="left"/>
            </w:pPr>
            <w:r>
              <w:t>Product</w:t>
            </w:r>
          </w:p>
          <w:p w14:paraId="4D58440D" w14:textId="77777777" w:rsidR="000A15E7" w:rsidRDefault="000A15E7" w:rsidP="002E23EC">
            <w:pPr>
              <w:pStyle w:val="ListParagraph"/>
              <w:numPr>
                <w:ilvl w:val="0"/>
                <w:numId w:val="479"/>
              </w:numPr>
              <w:contextualSpacing w:val="0"/>
              <w:jc w:val="left"/>
            </w:pPr>
            <w:r>
              <w:t>Price</w:t>
            </w:r>
          </w:p>
          <w:p w14:paraId="4E37953E" w14:textId="77777777" w:rsidR="000A15E7" w:rsidRDefault="000A15E7" w:rsidP="002E23EC">
            <w:pPr>
              <w:pStyle w:val="ListParagraph"/>
              <w:numPr>
                <w:ilvl w:val="0"/>
                <w:numId w:val="479"/>
              </w:numPr>
              <w:contextualSpacing w:val="0"/>
              <w:jc w:val="left"/>
            </w:pPr>
            <w:r>
              <w:t>Availability</w:t>
            </w:r>
          </w:p>
          <w:p w14:paraId="4565424A" w14:textId="77777777" w:rsidR="000A15E7" w:rsidRDefault="000A15E7" w:rsidP="002E23EC">
            <w:pPr>
              <w:pStyle w:val="ListParagraph"/>
              <w:numPr>
                <w:ilvl w:val="0"/>
                <w:numId w:val="479"/>
              </w:numPr>
              <w:contextualSpacing w:val="0"/>
              <w:jc w:val="left"/>
            </w:pPr>
            <w:r>
              <w:t>Customer service</w:t>
            </w:r>
          </w:p>
          <w:p w14:paraId="58ACF7C2" w14:textId="77777777" w:rsidR="000A15E7" w:rsidRDefault="000A15E7" w:rsidP="002E23EC">
            <w:pPr>
              <w:pStyle w:val="ListParagraph"/>
              <w:numPr>
                <w:ilvl w:val="0"/>
                <w:numId w:val="479"/>
              </w:numPr>
              <w:contextualSpacing w:val="0"/>
              <w:jc w:val="left"/>
            </w:pPr>
            <w:r>
              <w:t>Ease of interaction</w:t>
            </w:r>
          </w:p>
          <w:p w14:paraId="7EA9B65F" w14:textId="77777777" w:rsidR="000A15E7" w:rsidRDefault="000A15E7" w:rsidP="002E23EC">
            <w:pPr>
              <w:pStyle w:val="ListParagraph"/>
              <w:numPr>
                <w:ilvl w:val="0"/>
                <w:numId w:val="479"/>
              </w:numPr>
              <w:spacing w:after="120"/>
              <w:ind w:left="357" w:hanging="357"/>
              <w:contextualSpacing w:val="0"/>
              <w:jc w:val="left"/>
            </w:pPr>
            <w:r>
              <w:t>Brand loyalty</w:t>
            </w:r>
          </w:p>
          <w:p w14:paraId="4FC6661A" w14:textId="77777777" w:rsidR="000A15E7" w:rsidRDefault="000A15E7" w:rsidP="00901771">
            <w:pPr>
              <w:jc w:val="left"/>
            </w:pPr>
            <w:r>
              <w:t>Risk factors:</w:t>
            </w:r>
          </w:p>
          <w:p w14:paraId="0947DC93" w14:textId="77777777" w:rsidR="000A15E7" w:rsidRDefault="000A15E7" w:rsidP="002E23EC">
            <w:pPr>
              <w:pStyle w:val="ListParagraph"/>
              <w:numPr>
                <w:ilvl w:val="0"/>
                <w:numId w:val="480"/>
              </w:numPr>
              <w:contextualSpacing w:val="0"/>
              <w:jc w:val="left"/>
            </w:pPr>
            <w:r>
              <w:t>Product and price have become commoditised (everybody sells the same products at the same prices – no unique products)</w:t>
            </w:r>
          </w:p>
          <w:p w14:paraId="24E5A0D0" w14:textId="77777777" w:rsidR="000A15E7" w:rsidRDefault="000A15E7" w:rsidP="002E23EC">
            <w:pPr>
              <w:pStyle w:val="ListParagraph"/>
              <w:numPr>
                <w:ilvl w:val="0"/>
                <w:numId w:val="480"/>
              </w:numPr>
              <w:contextualSpacing w:val="0"/>
              <w:jc w:val="left"/>
            </w:pPr>
            <w:r>
              <w:t>Consumers are educated and have more information about the product than the retailer</w:t>
            </w:r>
          </w:p>
          <w:p w14:paraId="185701E3" w14:textId="77777777" w:rsidR="000A15E7" w:rsidRDefault="000A15E7" w:rsidP="002E23EC">
            <w:pPr>
              <w:pStyle w:val="ListParagraph"/>
              <w:numPr>
                <w:ilvl w:val="0"/>
                <w:numId w:val="480"/>
              </w:numPr>
              <w:contextualSpacing w:val="0"/>
              <w:jc w:val="left"/>
            </w:pPr>
            <w:r>
              <w:t>Too many choices erode brand differentiation</w:t>
            </w:r>
          </w:p>
          <w:p w14:paraId="5CF02F64" w14:textId="77777777" w:rsidR="000A15E7" w:rsidRDefault="000A15E7" w:rsidP="002E23EC">
            <w:pPr>
              <w:pStyle w:val="ListParagraph"/>
              <w:numPr>
                <w:ilvl w:val="0"/>
                <w:numId w:val="480"/>
              </w:numPr>
              <w:contextualSpacing w:val="0"/>
              <w:jc w:val="left"/>
            </w:pPr>
            <w:r>
              <w:t>Inadequate focus on customer service and ease of interaction</w:t>
            </w:r>
          </w:p>
          <w:p w14:paraId="0556E593" w14:textId="77777777" w:rsidR="000A15E7" w:rsidRDefault="000A15E7" w:rsidP="002E23EC">
            <w:pPr>
              <w:pStyle w:val="ListParagraph"/>
              <w:numPr>
                <w:ilvl w:val="0"/>
                <w:numId w:val="480"/>
              </w:numPr>
              <w:contextualSpacing w:val="0"/>
              <w:jc w:val="left"/>
            </w:pPr>
            <w:r>
              <w:t>Customer experiences are not meaningful, memorable, shareable and personalised</w:t>
            </w:r>
          </w:p>
        </w:tc>
      </w:tr>
      <w:tr w:rsidR="000A15E7" w14:paraId="33349279"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21783E2" w14:textId="77777777" w:rsidR="000A15E7" w:rsidRDefault="000A15E7" w:rsidP="00901771">
            <w:r>
              <w:t>Balance sheet and audit</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B2B57C8" w14:textId="77777777" w:rsidR="000A15E7" w:rsidRDefault="000A15E7" w:rsidP="00901771">
            <w:pPr>
              <w:spacing w:after="120"/>
              <w:jc w:val="left"/>
            </w:pPr>
            <w:r>
              <w:t>The balance sheet should be kept “clean”.</w:t>
            </w:r>
          </w:p>
          <w:p w14:paraId="78D375F6" w14:textId="77777777" w:rsidR="000A15E7" w:rsidRDefault="000A15E7" w:rsidP="00901771">
            <w:pPr>
              <w:spacing w:after="120"/>
              <w:jc w:val="left"/>
            </w:pPr>
            <w:r>
              <w:t>Many retailers allocate vast amounts of money to servicing their debt, as opposed to activities to acquire customers and upgrade services or ensuring that adequate short-term working capital is available.</w:t>
            </w:r>
          </w:p>
          <w:p w14:paraId="63614431" w14:textId="77777777" w:rsidR="000A15E7" w:rsidRDefault="000A15E7" w:rsidP="00901771">
            <w:pPr>
              <w:spacing w:after="120"/>
              <w:jc w:val="left"/>
            </w:pPr>
            <w:r>
              <w:t>Inventory levels that are out of sync with the rest of the balance sheet, is another threat.</w:t>
            </w:r>
          </w:p>
          <w:p w14:paraId="2582064F" w14:textId="77777777" w:rsidR="000A15E7" w:rsidRDefault="000A15E7" w:rsidP="00901771">
            <w:pPr>
              <w:jc w:val="left"/>
            </w:pPr>
            <w:r>
              <w:t>Risk factors:</w:t>
            </w:r>
          </w:p>
          <w:p w14:paraId="0838DDDE" w14:textId="77777777" w:rsidR="000A15E7" w:rsidRDefault="000A15E7" w:rsidP="002E23EC">
            <w:pPr>
              <w:pStyle w:val="ListParagraph"/>
              <w:numPr>
                <w:ilvl w:val="0"/>
                <w:numId w:val="481"/>
              </w:numPr>
              <w:contextualSpacing w:val="0"/>
              <w:jc w:val="left"/>
            </w:pPr>
            <w:r>
              <w:t>Runaway debt loads</w:t>
            </w:r>
          </w:p>
          <w:p w14:paraId="08A446F9" w14:textId="77777777" w:rsidR="000A15E7" w:rsidRDefault="000A15E7" w:rsidP="002E23EC">
            <w:pPr>
              <w:pStyle w:val="ListParagraph"/>
              <w:numPr>
                <w:ilvl w:val="0"/>
                <w:numId w:val="481"/>
              </w:numPr>
              <w:contextualSpacing w:val="0"/>
              <w:jc w:val="left"/>
            </w:pPr>
            <w:r>
              <w:t>Inability to invest for the future</w:t>
            </w:r>
          </w:p>
          <w:p w14:paraId="21437036" w14:textId="77777777" w:rsidR="000A15E7" w:rsidRDefault="000A15E7" w:rsidP="002E23EC">
            <w:pPr>
              <w:pStyle w:val="ListParagraph"/>
              <w:numPr>
                <w:ilvl w:val="0"/>
                <w:numId w:val="481"/>
              </w:numPr>
              <w:contextualSpacing w:val="0"/>
              <w:jc w:val="left"/>
            </w:pPr>
            <w:r>
              <w:t>Non-competitive pricing</w:t>
            </w:r>
          </w:p>
        </w:tc>
      </w:tr>
      <w:tr w:rsidR="000A15E7" w14:paraId="4B47ED4B"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2E3F10C" w14:textId="77777777" w:rsidR="000A15E7" w:rsidRDefault="000A15E7" w:rsidP="00901771">
            <w:r>
              <w:t>Business transformation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DA2F89A" w14:textId="77777777" w:rsidR="000A15E7" w:rsidRDefault="000A15E7" w:rsidP="00901771">
            <w:pPr>
              <w:spacing w:after="120"/>
              <w:jc w:val="left"/>
            </w:pPr>
            <w:r>
              <w:t>Planning, flexibility and agility are keen to successful business transformation.</w:t>
            </w:r>
          </w:p>
          <w:p w14:paraId="70282255" w14:textId="77777777" w:rsidR="000A15E7" w:rsidRDefault="000A15E7" w:rsidP="00901771">
            <w:pPr>
              <w:spacing w:after="120"/>
              <w:jc w:val="left"/>
            </w:pPr>
            <w:r>
              <w:t>Because of rapidly changing consumer markets, many chains implement business transformation strategies.</w:t>
            </w:r>
          </w:p>
          <w:p w14:paraId="4EBA077F" w14:textId="77777777" w:rsidR="000A15E7" w:rsidRDefault="000A15E7" w:rsidP="00901771">
            <w:pPr>
              <w:jc w:val="left"/>
            </w:pPr>
            <w:r>
              <w:t>Risk factors:</w:t>
            </w:r>
          </w:p>
          <w:p w14:paraId="51BE6D46" w14:textId="77777777" w:rsidR="000A15E7" w:rsidRDefault="000A15E7" w:rsidP="002E23EC">
            <w:pPr>
              <w:pStyle w:val="ListParagraph"/>
              <w:numPr>
                <w:ilvl w:val="0"/>
                <w:numId w:val="482"/>
              </w:numPr>
              <w:contextualSpacing w:val="0"/>
              <w:jc w:val="left"/>
            </w:pPr>
            <w:r>
              <w:t>Inefficient project sequencing</w:t>
            </w:r>
          </w:p>
          <w:p w14:paraId="117303FA" w14:textId="77777777" w:rsidR="000A15E7" w:rsidRDefault="000A15E7" w:rsidP="002E23EC">
            <w:pPr>
              <w:pStyle w:val="ListParagraph"/>
              <w:numPr>
                <w:ilvl w:val="0"/>
                <w:numId w:val="482"/>
              </w:numPr>
              <w:contextualSpacing w:val="0"/>
              <w:jc w:val="left"/>
            </w:pPr>
            <w:r>
              <w:t>Failure to identify potential bottlenecks early enough</w:t>
            </w:r>
          </w:p>
          <w:p w14:paraId="046C56BB" w14:textId="77777777" w:rsidR="000A15E7" w:rsidRDefault="000A15E7" w:rsidP="002E23EC">
            <w:pPr>
              <w:pStyle w:val="ListParagraph"/>
              <w:numPr>
                <w:ilvl w:val="0"/>
                <w:numId w:val="482"/>
              </w:numPr>
              <w:contextualSpacing w:val="0"/>
              <w:jc w:val="left"/>
            </w:pPr>
            <w:r>
              <w:t>Failure to secure buy-in form the entire organisation</w:t>
            </w:r>
          </w:p>
        </w:tc>
      </w:tr>
      <w:tr w:rsidR="000A15E7" w14:paraId="5382A6C4"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1673A47" w14:textId="77777777" w:rsidR="000A15E7" w:rsidRDefault="000A15E7" w:rsidP="00901771">
            <w:r>
              <w:t>Organisational structure</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0337C14" w14:textId="77777777" w:rsidR="000A15E7" w:rsidRDefault="000A15E7" w:rsidP="00901771">
            <w:pPr>
              <w:spacing w:after="120"/>
              <w:jc w:val="left"/>
            </w:pPr>
            <w:r>
              <w:t>Organisational structure should be made a driver of growth, not an obstacle.</w:t>
            </w:r>
          </w:p>
          <w:p w14:paraId="222BCD48" w14:textId="77777777" w:rsidR="000A15E7" w:rsidRDefault="000A15E7" w:rsidP="00901771">
            <w:pPr>
              <w:spacing w:after="120"/>
              <w:jc w:val="left"/>
            </w:pPr>
            <w:r>
              <w:t>Many retailers are still structured in the way they were structured 15 to 20 years ago.</w:t>
            </w:r>
          </w:p>
          <w:p w14:paraId="056EF79C" w14:textId="77777777" w:rsidR="000A15E7" w:rsidRDefault="000A15E7" w:rsidP="00901771">
            <w:pPr>
              <w:spacing w:after="120"/>
              <w:jc w:val="left"/>
            </w:pPr>
            <w:r>
              <w:t>Organisational structure needs to be tweaked for changes in the consumer market.</w:t>
            </w:r>
          </w:p>
          <w:p w14:paraId="0D1DD4D8" w14:textId="77777777" w:rsidR="000A15E7" w:rsidRDefault="000A15E7" w:rsidP="00901771">
            <w:pPr>
              <w:jc w:val="left"/>
            </w:pPr>
            <w:r>
              <w:t>Risk factors:</w:t>
            </w:r>
          </w:p>
          <w:p w14:paraId="4C7B2CA6" w14:textId="77777777" w:rsidR="000A15E7" w:rsidRDefault="000A15E7" w:rsidP="002E23EC">
            <w:pPr>
              <w:pStyle w:val="ListParagraph"/>
              <w:numPr>
                <w:ilvl w:val="0"/>
                <w:numId w:val="483"/>
              </w:numPr>
              <w:contextualSpacing w:val="0"/>
              <w:jc w:val="left"/>
            </w:pPr>
            <w:r>
              <w:t>Excessive bureaucracy</w:t>
            </w:r>
          </w:p>
          <w:p w14:paraId="2C6CAF67" w14:textId="77777777" w:rsidR="000A15E7" w:rsidRDefault="000A15E7" w:rsidP="002E23EC">
            <w:pPr>
              <w:pStyle w:val="ListParagraph"/>
              <w:numPr>
                <w:ilvl w:val="0"/>
                <w:numId w:val="483"/>
              </w:numPr>
              <w:contextualSpacing w:val="0"/>
              <w:jc w:val="left"/>
            </w:pPr>
            <w:r>
              <w:t>Lack of single organisational vision</w:t>
            </w:r>
          </w:p>
          <w:p w14:paraId="6091C6C0" w14:textId="77777777" w:rsidR="000A15E7" w:rsidRDefault="000A15E7" w:rsidP="002E23EC">
            <w:pPr>
              <w:pStyle w:val="ListParagraph"/>
              <w:numPr>
                <w:ilvl w:val="0"/>
                <w:numId w:val="483"/>
              </w:numPr>
              <w:contextualSpacing w:val="0"/>
              <w:jc w:val="left"/>
            </w:pPr>
            <w:r>
              <w:t>Perpetual short-term survival mode</w:t>
            </w:r>
          </w:p>
        </w:tc>
      </w:tr>
      <w:tr w:rsidR="000A15E7" w14:paraId="551BB90F"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6448013" w14:textId="77777777" w:rsidR="000A15E7" w:rsidRDefault="000A15E7" w:rsidP="00901771">
            <w:pPr>
              <w:jc w:val="left"/>
            </w:pPr>
            <w:r>
              <w:t>Inventory management and working capital</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CF22EB3" w14:textId="77777777" w:rsidR="000A15E7" w:rsidRDefault="000A15E7" w:rsidP="00901771">
            <w:pPr>
              <w:spacing w:after="120"/>
              <w:jc w:val="left"/>
            </w:pPr>
            <w:r>
              <w:t>The question is: Is inventory working hard, or is it hardly working?</w:t>
            </w:r>
          </w:p>
          <w:p w14:paraId="11F63BAF" w14:textId="77777777" w:rsidR="000A15E7" w:rsidRDefault="000A15E7" w:rsidP="00901771">
            <w:pPr>
              <w:spacing w:after="120"/>
              <w:jc w:val="left"/>
            </w:pPr>
            <w:r>
              <w:t>One of the keys to flourishing in the current economic reality is to effectively manage the principle asset of retail: inventory.</w:t>
            </w:r>
          </w:p>
          <w:p w14:paraId="2E5C53F6" w14:textId="77777777" w:rsidR="000A15E7" w:rsidRDefault="000A15E7" w:rsidP="00901771">
            <w:pPr>
              <w:spacing w:after="120"/>
              <w:jc w:val="left"/>
            </w:pPr>
            <w:r>
              <w:t>It is important to focus on controllable areas t impact positively on working capital.</w:t>
            </w:r>
          </w:p>
          <w:p w14:paraId="270DBE5D" w14:textId="77777777" w:rsidR="000A15E7" w:rsidRDefault="000A15E7" w:rsidP="00901771">
            <w:pPr>
              <w:jc w:val="left"/>
            </w:pPr>
            <w:r>
              <w:t>Consumer expectations (an aspect listed earlier in this table) are demanding more flexible and accurate management of product, including:</w:t>
            </w:r>
          </w:p>
          <w:p w14:paraId="554CBFE3" w14:textId="77777777" w:rsidR="000A15E7" w:rsidRDefault="000A15E7" w:rsidP="002E23EC">
            <w:pPr>
              <w:pStyle w:val="ListParagraph"/>
              <w:numPr>
                <w:ilvl w:val="0"/>
                <w:numId w:val="484"/>
              </w:numPr>
              <w:contextualSpacing w:val="0"/>
              <w:jc w:val="left"/>
            </w:pPr>
            <w:r>
              <w:t>The ability to know the level of inventory at all times</w:t>
            </w:r>
          </w:p>
          <w:p w14:paraId="7C6A59F4" w14:textId="77777777" w:rsidR="000A15E7" w:rsidRDefault="000A15E7" w:rsidP="002E23EC">
            <w:pPr>
              <w:pStyle w:val="ListParagraph"/>
              <w:numPr>
                <w:ilvl w:val="0"/>
                <w:numId w:val="484"/>
              </w:numPr>
              <w:contextualSpacing w:val="0"/>
              <w:jc w:val="left"/>
            </w:pPr>
            <w:r>
              <w:t>Real-time updates on inventory levels</w:t>
            </w:r>
          </w:p>
          <w:p w14:paraId="1709D476" w14:textId="77777777" w:rsidR="000A15E7" w:rsidRDefault="000A15E7" w:rsidP="002E23EC">
            <w:pPr>
              <w:pStyle w:val="ListParagraph"/>
              <w:numPr>
                <w:ilvl w:val="0"/>
                <w:numId w:val="484"/>
              </w:numPr>
              <w:spacing w:after="120"/>
              <w:ind w:left="357" w:hanging="357"/>
              <w:contextualSpacing w:val="0"/>
              <w:jc w:val="left"/>
            </w:pPr>
            <w:r>
              <w:t>Omnichannel capability (integrating the different methods of shopping available to consumers, for example, online, in a physical shop, or by phone)</w:t>
            </w:r>
          </w:p>
          <w:p w14:paraId="6F287F37" w14:textId="77777777" w:rsidR="000A15E7" w:rsidRDefault="000A15E7" w:rsidP="00901771">
            <w:pPr>
              <w:jc w:val="left"/>
            </w:pPr>
            <w:r>
              <w:t>Risk factors:</w:t>
            </w:r>
          </w:p>
          <w:p w14:paraId="7FA564B3" w14:textId="77777777" w:rsidR="000A15E7" w:rsidRDefault="000A15E7" w:rsidP="002E23EC">
            <w:pPr>
              <w:pStyle w:val="ListParagraph"/>
              <w:numPr>
                <w:ilvl w:val="0"/>
                <w:numId w:val="485"/>
              </w:numPr>
              <w:contextualSpacing w:val="0"/>
              <w:jc w:val="left"/>
            </w:pPr>
            <w:r>
              <w:t>Not understanding the SKU profitability (profitability of each item in the inventory)</w:t>
            </w:r>
          </w:p>
          <w:p w14:paraId="071533D2" w14:textId="77777777" w:rsidR="000A15E7" w:rsidRDefault="000A15E7" w:rsidP="002E23EC">
            <w:pPr>
              <w:pStyle w:val="ListParagraph"/>
              <w:numPr>
                <w:ilvl w:val="0"/>
                <w:numId w:val="485"/>
              </w:numPr>
              <w:contextualSpacing w:val="0"/>
              <w:jc w:val="left"/>
            </w:pPr>
            <w:r>
              <w:t>Not understanding shrink</w:t>
            </w:r>
          </w:p>
          <w:p w14:paraId="5371BE74" w14:textId="77777777" w:rsidR="000A15E7" w:rsidRDefault="000A15E7" w:rsidP="002E23EC">
            <w:pPr>
              <w:pStyle w:val="ListParagraph"/>
              <w:numPr>
                <w:ilvl w:val="0"/>
                <w:numId w:val="485"/>
              </w:numPr>
              <w:contextualSpacing w:val="0"/>
              <w:jc w:val="left"/>
            </w:pPr>
            <w:r>
              <w:t>Not understanding handling costs of items</w:t>
            </w:r>
          </w:p>
          <w:p w14:paraId="4DA446B3" w14:textId="77777777" w:rsidR="000A15E7" w:rsidRDefault="000A15E7" w:rsidP="002E23EC">
            <w:pPr>
              <w:pStyle w:val="ListParagraph"/>
              <w:numPr>
                <w:ilvl w:val="0"/>
                <w:numId w:val="485"/>
              </w:numPr>
              <w:contextualSpacing w:val="0"/>
              <w:jc w:val="left"/>
            </w:pPr>
            <w:r>
              <w:t>No product life cycle methodology</w:t>
            </w:r>
          </w:p>
          <w:p w14:paraId="323923B6" w14:textId="77777777" w:rsidR="000A15E7" w:rsidRDefault="000A15E7" w:rsidP="002E23EC">
            <w:pPr>
              <w:pStyle w:val="ListParagraph"/>
              <w:numPr>
                <w:ilvl w:val="0"/>
                <w:numId w:val="485"/>
              </w:numPr>
              <w:contextualSpacing w:val="0"/>
              <w:jc w:val="left"/>
            </w:pPr>
            <w:r>
              <w:t>Leakage across the supply chain</w:t>
            </w:r>
          </w:p>
        </w:tc>
      </w:tr>
      <w:tr w:rsidR="000A15E7" w14:paraId="0EB52F76"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3975A47" w14:textId="77777777" w:rsidR="000A15E7" w:rsidRDefault="000A15E7" w:rsidP="00901771">
            <w:pPr>
              <w:jc w:val="left"/>
            </w:pPr>
            <w:r>
              <w:t>Cyber security</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06F29DE" w14:textId="77777777" w:rsidR="000A15E7" w:rsidRDefault="000A15E7" w:rsidP="00901771">
            <w:pPr>
              <w:spacing w:after="120"/>
              <w:jc w:val="left"/>
            </w:pPr>
            <w:r>
              <w:t>Cyber security is an ever-growing challenge for all business.</w:t>
            </w:r>
          </w:p>
          <w:p w14:paraId="43A5D57B" w14:textId="77777777" w:rsidR="000A15E7" w:rsidRDefault="000A15E7" w:rsidP="00901771">
            <w:pPr>
              <w:spacing w:after="120"/>
              <w:jc w:val="left"/>
            </w:pPr>
            <w:r>
              <w:t>Oversight over cyber security has become a necessity and not only a best practice recommendation.</w:t>
            </w:r>
          </w:p>
          <w:p w14:paraId="4BFBB37D" w14:textId="77777777" w:rsidR="000A15E7" w:rsidRDefault="000A15E7" w:rsidP="00901771">
            <w:pPr>
              <w:jc w:val="left"/>
            </w:pPr>
            <w:r>
              <w:t>Risk factors:</w:t>
            </w:r>
          </w:p>
          <w:p w14:paraId="1221A59E" w14:textId="77777777" w:rsidR="000A15E7" w:rsidRDefault="000A15E7" w:rsidP="002E23EC">
            <w:pPr>
              <w:pStyle w:val="ListParagraph"/>
              <w:numPr>
                <w:ilvl w:val="0"/>
                <w:numId w:val="486"/>
              </w:numPr>
              <w:contextualSpacing w:val="0"/>
              <w:jc w:val="left"/>
            </w:pPr>
            <w:r>
              <w:t>New and emerging security threats</w:t>
            </w:r>
          </w:p>
          <w:p w14:paraId="2FDB64C2" w14:textId="77777777" w:rsidR="000A15E7" w:rsidRDefault="000A15E7" w:rsidP="002E23EC">
            <w:pPr>
              <w:pStyle w:val="ListParagraph"/>
              <w:numPr>
                <w:ilvl w:val="0"/>
                <w:numId w:val="486"/>
              </w:numPr>
              <w:contextualSpacing w:val="0"/>
              <w:jc w:val="left"/>
            </w:pPr>
            <w:r>
              <w:t>The readiness of the organisation’s cyber security programme</w:t>
            </w:r>
          </w:p>
        </w:tc>
      </w:tr>
      <w:tr w:rsidR="000A15E7" w14:paraId="5DCF96DA"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7EA7232" w14:textId="77777777" w:rsidR="000A15E7" w:rsidRDefault="000A15E7" w:rsidP="00901771">
            <w:pPr>
              <w:jc w:val="left"/>
            </w:pPr>
            <w:r>
              <w:t>Technology disruption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82BC812" w14:textId="77777777" w:rsidR="000A15E7" w:rsidRDefault="000A15E7" w:rsidP="00901771">
            <w:pPr>
              <w:spacing w:after="120"/>
              <w:jc w:val="left"/>
            </w:pPr>
            <w:r>
              <w:t>The company should make sure that technology strategy is aligned with the business strategy.</w:t>
            </w:r>
          </w:p>
          <w:p w14:paraId="22A74790" w14:textId="77777777" w:rsidR="000A15E7" w:rsidRDefault="000A15E7" w:rsidP="00901771">
            <w:pPr>
              <w:spacing w:after="120"/>
              <w:jc w:val="left"/>
            </w:pPr>
            <w:r>
              <w:t>Technology disruption continues to be a threat for retail.</w:t>
            </w:r>
          </w:p>
          <w:p w14:paraId="06711DCE" w14:textId="77777777" w:rsidR="000A15E7" w:rsidRDefault="000A15E7" w:rsidP="00901771">
            <w:pPr>
              <w:jc w:val="left"/>
            </w:pPr>
            <w:r>
              <w:t>Risk factors:</w:t>
            </w:r>
          </w:p>
          <w:p w14:paraId="3C912E0B" w14:textId="77777777" w:rsidR="000A15E7" w:rsidRDefault="000A15E7" w:rsidP="002E23EC">
            <w:pPr>
              <w:pStyle w:val="ListParagraph"/>
              <w:numPr>
                <w:ilvl w:val="0"/>
                <w:numId w:val="487"/>
              </w:numPr>
              <w:contextualSpacing w:val="0"/>
              <w:jc w:val="left"/>
            </w:pPr>
            <w:r>
              <w:t>Spending on technology that is not needed</w:t>
            </w:r>
          </w:p>
          <w:p w14:paraId="28A03D68" w14:textId="77777777" w:rsidR="000A15E7" w:rsidRDefault="000A15E7" w:rsidP="002E23EC">
            <w:pPr>
              <w:pStyle w:val="ListParagraph"/>
              <w:numPr>
                <w:ilvl w:val="0"/>
                <w:numId w:val="487"/>
              </w:numPr>
              <w:contextualSpacing w:val="0"/>
              <w:jc w:val="left"/>
            </w:pPr>
            <w:r>
              <w:t>Continuing to pay for old, out-of-date systems</w:t>
            </w:r>
          </w:p>
          <w:p w14:paraId="2660775B" w14:textId="77777777" w:rsidR="000A15E7" w:rsidRDefault="000A15E7" w:rsidP="002E23EC">
            <w:pPr>
              <w:pStyle w:val="ListParagraph"/>
              <w:numPr>
                <w:ilvl w:val="0"/>
                <w:numId w:val="487"/>
              </w:numPr>
              <w:contextualSpacing w:val="0"/>
              <w:jc w:val="left"/>
            </w:pPr>
            <w:r>
              <w:t>Failure to regularly check potential areas of financial leakage in information technology, such as software licences</w:t>
            </w:r>
          </w:p>
        </w:tc>
      </w:tr>
      <w:tr w:rsidR="000A15E7" w14:paraId="01C59F3C"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FDB1D41" w14:textId="77777777" w:rsidR="000A15E7" w:rsidRDefault="000A15E7" w:rsidP="00901771">
            <w:pPr>
              <w:jc w:val="left"/>
            </w:pPr>
            <w:r>
              <w:t>Data and analytics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3FE54AE" w14:textId="77777777" w:rsidR="000A15E7" w:rsidRDefault="000A15E7" w:rsidP="00901771">
            <w:pPr>
              <w:spacing w:after="120"/>
              <w:jc w:val="left"/>
            </w:pPr>
            <w:r>
              <w:t>This should be turned into an asset.</w:t>
            </w:r>
          </w:p>
          <w:p w14:paraId="1F0359AD" w14:textId="77777777" w:rsidR="000A15E7" w:rsidRDefault="000A15E7" w:rsidP="00901771">
            <w:pPr>
              <w:jc w:val="left"/>
            </w:pPr>
            <w:r>
              <w:t>Risk factors:</w:t>
            </w:r>
          </w:p>
          <w:p w14:paraId="5E93F9BE" w14:textId="77777777" w:rsidR="000A15E7" w:rsidRDefault="000A15E7" w:rsidP="002E23EC">
            <w:pPr>
              <w:pStyle w:val="ListParagraph"/>
              <w:numPr>
                <w:ilvl w:val="0"/>
                <w:numId w:val="488"/>
              </w:numPr>
              <w:contextualSpacing w:val="0"/>
              <w:jc w:val="left"/>
            </w:pPr>
            <w:r>
              <w:t>Not aligning data strategy with the overall business strategy</w:t>
            </w:r>
          </w:p>
          <w:p w14:paraId="6DE0DB31" w14:textId="77777777" w:rsidR="000A15E7" w:rsidRDefault="000A15E7" w:rsidP="002E23EC">
            <w:pPr>
              <w:pStyle w:val="ListParagraph"/>
              <w:numPr>
                <w:ilvl w:val="0"/>
                <w:numId w:val="488"/>
              </w:numPr>
              <w:contextualSpacing w:val="0"/>
              <w:jc w:val="left"/>
            </w:pPr>
            <w:r>
              <w:t>Not ensuring organisational data is reliable</w:t>
            </w:r>
          </w:p>
          <w:p w14:paraId="6645D997" w14:textId="77777777" w:rsidR="000A15E7" w:rsidRDefault="000A15E7" w:rsidP="002E23EC">
            <w:pPr>
              <w:pStyle w:val="ListParagraph"/>
              <w:numPr>
                <w:ilvl w:val="0"/>
                <w:numId w:val="488"/>
              </w:numPr>
              <w:contextualSpacing w:val="0"/>
              <w:jc w:val="left"/>
            </w:pPr>
            <w:r>
              <w:t>Lack of consistent database definitions and standards that everyone follows (sales, profit, margin)</w:t>
            </w:r>
          </w:p>
          <w:p w14:paraId="20B95A30" w14:textId="77777777" w:rsidR="000A15E7" w:rsidRDefault="000A15E7" w:rsidP="002E23EC">
            <w:pPr>
              <w:pStyle w:val="ListParagraph"/>
              <w:numPr>
                <w:ilvl w:val="0"/>
                <w:numId w:val="488"/>
              </w:numPr>
              <w:contextualSpacing w:val="0"/>
              <w:jc w:val="left"/>
            </w:pPr>
            <w:r>
              <w:t>Insignificant insights to trigger changes within the organisation</w:t>
            </w:r>
          </w:p>
        </w:tc>
      </w:tr>
      <w:tr w:rsidR="000A15E7" w14:paraId="11581217"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57A7254" w14:textId="77777777" w:rsidR="000A15E7" w:rsidRDefault="000A15E7" w:rsidP="00901771">
            <w:pPr>
              <w:jc w:val="left"/>
            </w:pPr>
            <w:r>
              <w:t>Compliance and regulations</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580B678" w14:textId="77777777" w:rsidR="000A15E7" w:rsidRDefault="000A15E7" w:rsidP="00901771">
            <w:pPr>
              <w:spacing w:after="120"/>
              <w:jc w:val="left"/>
            </w:pPr>
            <w:r>
              <w:t>Globally, there has been an increase in regulation of retail. There is an increased focus on regulations that pertain to fraud, cyber and data security, operations, privacy of information, consumer protection, price controls, social and environmental considerations.</w:t>
            </w:r>
          </w:p>
          <w:p w14:paraId="05E4DBAF" w14:textId="77777777" w:rsidR="000A15E7" w:rsidRPr="00D70560" w:rsidRDefault="000A15E7" w:rsidP="00901771">
            <w:pPr>
              <w:spacing w:after="120"/>
              <w:jc w:val="left"/>
            </w:pPr>
            <w:r w:rsidRPr="00D70560">
              <w:rPr>
                <w:b/>
                <w:i/>
              </w:rPr>
              <w:t>Compliance risk</w:t>
            </w:r>
            <w:r w:rsidRPr="00D70560">
              <w:t xml:space="preserve"> is the current and prospective risk to earnings or capital arising from violations of, or non-conformance with, laws, rules, regulations, prescribed practices, internal policies, and procedures, or ethical standards.  Compliance risk also arises in situations where the laws or rules governing certain products or activities of the organisation or its customers/clients may be ambiguous or untested.  (bankingonline.com)</w:t>
            </w:r>
          </w:p>
          <w:p w14:paraId="37CC83FE" w14:textId="77777777" w:rsidR="000A15E7" w:rsidRPr="00D70560" w:rsidRDefault="000A15E7" w:rsidP="00901771">
            <w:pPr>
              <w:spacing w:after="120"/>
              <w:jc w:val="left"/>
            </w:pPr>
            <w:r w:rsidRPr="00D70560">
              <w:t>Compliance risk exposes the organisation to fines, penalties, payment of damages, and the voiding of contracts.  Compliance risk can lead to diminished reputation, reduced franchise value, limited business opportunities, reduced expansion potential, and an inability to enforce contracts.</w:t>
            </w:r>
          </w:p>
          <w:p w14:paraId="3BF082B0" w14:textId="77777777" w:rsidR="000A15E7" w:rsidRPr="00D70560" w:rsidRDefault="000A15E7" w:rsidP="00901771">
            <w:pPr>
              <w:autoSpaceDE w:val="0"/>
              <w:autoSpaceDN w:val="0"/>
              <w:adjustRightInd w:val="0"/>
              <w:jc w:val="left"/>
              <w:rPr>
                <w:rFonts w:cs="Arial"/>
                <w:szCs w:val="24"/>
              </w:rPr>
            </w:pPr>
            <w:r w:rsidRPr="00D70560">
              <w:rPr>
                <w:rFonts w:cs="Arial"/>
                <w:szCs w:val="24"/>
              </w:rPr>
              <w:t>Compliance risks can be divided into two major types:</w:t>
            </w:r>
          </w:p>
          <w:p w14:paraId="14D2647E" w14:textId="77777777" w:rsidR="000A15E7" w:rsidRPr="00D70560" w:rsidRDefault="000A15E7" w:rsidP="002E23EC">
            <w:pPr>
              <w:numPr>
                <w:ilvl w:val="0"/>
                <w:numId w:val="492"/>
              </w:numPr>
              <w:autoSpaceDE w:val="0"/>
              <w:autoSpaceDN w:val="0"/>
              <w:adjustRightInd w:val="0"/>
              <w:jc w:val="left"/>
              <w:rPr>
                <w:rFonts w:cs="Arial"/>
                <w:szCs w:val="24"/>
              </w:rPr>
            </w:pPr>
            <w:r w:rsidRPr="00D70560">
              <w:rPr>
                <w:rFonts w:cs="Arial"/>
                <w:szCs w:val="24"/>
              </w:rPr>
              <w:t xml:space="preserve">Those risks associated with the need to comply with laws and regulations. </w:t>
            </w:r>
          </w:p>
          <w:p w14:paraId="66660558" w14:textId="77777777" w:rsidR="000A15E7" w:rsidRDefault="000A15E7" w:rsidP="002E23EC">
            <w:pPr>
              <w:numPr>
                <w:ilvl w:val="0"/>
                <w:numId w:val="492"/>
              </w:numPr>
              <w:autoSpaceDE w:val="0"/>
              <w:autoSpaceDN w:val="0"/>
              <w:adjustRightInd w:val="0"/>
              <w:spacing w:after="120"/>
              <w:ind w:left="357" w:hanging="357"/>
              <w:jc w:val="left"/>
              <w:rPr>
                <w:rFonts w:cs="Arial"/>
                <w:szCs w:val="24"/>
              </w:rPr>
            </w:pPr>
            <w:r w:rsidRPr="00D70560">
              <w:rPr>
                <w:rFonts w:cs="Arial"/>
                <w:szCs w:val="24"/>
              </w:rPr>
              <w:t>The need to act in a manner which investors and customers expect, for example, through ethical business practices and by ensuring proper corporate governance.</w:t>
            </w:r>
          </w:p>
          <w:p w14:paraId="72E7FD6C" w14:textId="77777777" w:rsidR="000A15E7" w:rsidRPr="00D70560" w:rsidRDefault="000A15E7" w:rsidP="00901771">
            <w:pPr>
              <w:autoSpaceDE w:val="0"/>
              <w:autoSpaceDN w:val="0"/>
              <w:adjustRightInd w:val="0"/>
              <w:spacing w:after="120"/>
              <w:jc w:val="left"/>
              <w:rPr>
                <w:rFonts w:cs="Arial"/>
                <w:szCs w:val="24"/>
              </w:rPr>
            </w:pPr>
            <w:r w:rsidRPr="00D70560">
              <w:rPr>
                <w:rFonts w:cs="Arial"/>
                <w:b/>
                <w:i/>
                <w:szCs w:val="24"/>
              </w:rPr>
              <w:t>Legal compliance</w:t>
            </w:r>
            <w:r w:rsidRPr="00D70560">
              <w:rPr>
                <w:rFonts w:cs="Arial"/>
                <w:szCs w:val="24"/>
              </w:rPr>
              <w:t xml:space="preserve"> can include legislation and regulations on matters such as labour practices, employer-employee relationships, environmental management, occupational health and safety, corporate governance and disclosures, financial practices of financial institutions, taxation, etc.</w:t>
            </w:r>
          </w:p>
          <w:p w14:paraId="48F20D1F" w14:textId="77777777" w:rsidR="000A15E7" w:rsidRPr="00D70560" w:rsidRDefault="000A15E7" w:rsidP="00901771">
            <w:pPr>
              <w:spacing w:after="120"/>
              <w:jc w:val="left"/>
              <w:rPr>
                <w:rFonts w:cs="Arial"/>
                <w:szCs w:val="24"/>
              </w:rPr>
            </w:pPr>
            <w:r w:rsidRPr="00D70560">
              <w:rPr>
                <w:rFonts w:cs="Arial"/>
                <w:szCs w:val="24"/>
              </w:rPr>
              <w:t xml:space="preserve">The </w:t>
            </w:r>
            <w:r w:rsidRPr="00D70560">
              <w:rPr>
                <w:rFonts w:cs="Arial"/>
                <w:b/>
                <w:i/>
                <w:szCs w:val="24"/>
              </w:rPr>
              <w:t>ethical health</w:t>
            </w:r>
            <w:r w:rsidRPr="00D70560">
              <w:rPr>
                <w:rFonts w:cs="Arial"/>
                <w:szCs w:val="24"/>
              </w:rPr>
              <w:t xml:space="preserve"> of a company’s culture has gained importance due to high-profile business failures where material weakness was found in the control environment.</w:t>
            </w:r>
          </w:p>
          <w:p w14:paraId="08EE45E4" w14:textId="77777777" w:rsidR="000A15E7" w:rsidRPr="00D70560" w:rsidRDefault="000A15E7" w:rsidP="00901771">
            <w:pPr>
              <w:rPr>
                <w:rFonts w:cs="Arial"/>
                <w:szCs w:val="24"/>
              </w:rPr>
            </w:pPr>
            <w:r w:rsidRPr="00D70560">
              <w:rPr>
                <w:rFonts w:cs="Arial"/>
                <w:szCs w:val="24"/>
              </w:rPr>
              <w:t>Ethical risks include:</w:t>
            </w:r>
          </w:p>
          <w:p w14:paraId="37FBF752" w14:textId="77777777" w:rsidR="000A15E7" w:rsidRPr="00D70560" w:rsidRDefault="000A15E7" w:rsidP="002E23EC">
            <w:pPr>
              <w:numPr>
                <w:ilvl w:val="0"/>
                <w:numId w:val="493"/>
              </w:numPr>
              <w:rPr>
                <w:rFonts w:cs="Arial"/>
                <w:szCs w:val="24"/>
              </w:rPr>
            </w:pPr>
            <w:r w:rsidRPr="00D70560">
              <w:rPr>
                <w:rFonts w:cs="Arial"/>
                <w:i/>
                <w:szCs w:val="24"/>
              </w:rPr>
              <w:t>Accounting breakdowns</w:t>
            </w:r>
            <w:r w:rsidRPr="00D70560">
              <w:rPr>
                <w:rFonts w:cs="Arial"/>
                <w:szCs w:val="24"/>
              </w:rPr>
              <w:t>, including fraud, inaccurate record keeping, inappropriate record retention or destruction and non-compliance with Generally Accepted Accounting Practices (GAAP)</w:t>
            </w:r>
          </w:p>
          <w:p w14:paraId="584BE72B" w14:textId="77777777" w:rsidR="000A15E7" w:rsidRPr="00D70560" w:rsidRDefault="000A15E7" w:rsidP="002E23EC">
            <w:pPr>
              <w:numPr>
                <w:ilvl w:val="0"/>
                <w:numId w:val="493"/>
              </w:numPr>
              <w:rPr>
                <w:rFonts w:cs="Arial"/>
                <w:szCs w:val="24"/>
              </w:rPr>
            </w:pPr>
            <w:r w:rsidRPr="00D70560">
              <w:rPr>
                <w:rFonts w:cs="Arial"/>
                <w:i/>
                <w:szCs w:val="24"/>
              </w:rPr>
              <w:t>Business ethics failures</w:t>
            </w:r>
            <w:r w:rsidRPr="00D70560">
              <w:rPr>
                <w:rFonts w:cs="Arial"/>
                <w:szCs w:val="24"/>
              </w:rPr>
              <w:t>, such as the exposure of confidential client information, conflicts of interest and giving and accepting inappropriate gifts</w:t>
            </w:r>
          </w:p>
          <w:p w14:paraId="72F0496A" w14:textId="77777777" w:rsidR="000A15E7" w:rsidRPr="00D70560" w:rsidRDefault="000A15E7" w:rsidP="002E23EC">
            <w:pPr>
              <w:numPr>
                <w:ilvl w:val="0"/>
                <w:numId w:val="493"/>
              </w:numPr>
              <w:rPr>
                <w:rFonts w:cs="Arial"/>
                <w:szCs w:val="24"/>
              </w:rPr>
            </w:pPr>
            <w:r w:rsidRPr="00D70560">
              <w:rPr>
                <w:rFonts w:cs="Arial"/>
                <w:i/>
                <w:szCs w:val="24"/>
              </w:rPr>
              <w:t>Employment-related practices</w:t>
            </w:r>
            <w:r w:rsidRPr="00D70560">
              <w:rPr>
                <w:rFonts w:cs="Arial"/>
                <w:szCs w:val="24"/>
              </w:rPr>
              <w:t>, like equal opportunity violations, workplace and sexual harassment, employee abuse and immigration offenses</w:t>
            </w:r>
          </w:p>
          <w:p w14:paraId="073D5DD3" w14:textId="77777777" w:rsidR="000A15E7" w:rsidRPr="00D70560" w:rsidRDefault="000A15E7" w:rsidP="002E23EC">
            <w:pPr>
              <w:numPr>
                <w:ilvl w:val="0"/>
                <w:numId w:val="493"/>
              </w:numPr>
              <w:rPr>
                <w:rFonts w:cs="Arial"/>
                <w:szCs w:val="24"/>
              </w:rPr>
            </w:pPr>
            <w:r w:rsidRPr="00D70560">
              <w:rPr>
                <w:rFonts w:cs="Arial"/>
                <w:i/>
                <w:szCs w:val="24"/>
              </w:rPr>
              <w:t>Fair trading laws</w:t>
            </w:r>
            <w:r w:rsidRPr="00D70560">
              <w:rPr>
                <w:rFonts w:cs="Arial"/>
                <w:szCs w:val="24"/>
              </w:rPr>
              <w:t>, which cover price fixing, abuse of dominance and collusion</w:t>
            </w:r>
          </w:p>
          <w:p w14:paraId="584513EF" w14:textId="77777777" w:rsidR="000A15E7" w:rsidRDefault="000A15E7" w:rsidP="002E23EC">
            <w:pPr>
              <w:numPr>
                <w:ilvl w:val="0"/>
                <w:numId w:val="493"/>
              </w:numPr>
              <w:autoSpaceDE w:val="0"/>
              <w:autoSpaceDN w:val="0"/>
              <w:adjustRightInd w:val="0"/>
              <w:jc w:val="left"/>
              <w:rPr>
                <w:rFonts w:cs="Arial"/>
                <w:szCs w:val="24"/>
              </w:rPr>
            </w:pPr>
            <w:r w:rsidRPr="006A394B">
              <w:rPr>
                <w:rFonts w:cs="Arial"/>
                <w:i/>
                <w:szCs w:val="24"/>
              </w:rPr>
              <w:t>Customer and workplace violations</w:t>
            </w:r>
            <w:r w:rsidRPr="006A394B">
              <w:rPr>
                <w:rFonts w:cs="Arial"/>
                <w:szCs w:val="24"/>
              </w:rPr>
              <w:t>, for example, aiding and abetting illegal customer acts and creating unsafe workplace conditions</w:t>
            </w:r>
          </w:p>
          <w:p w14:paraId="6D1A9F13" w14:textId="77777777" w:rsidR="000A15E7" w:rsidRPr="006A394B" w:rsidRDefault="000A15E7" w:rsidP="002E23EC">
            <w:pPr>
              <w:numPr>
                <w:ilvl w:val="0"/>
                <w:numId w:val="493"/>
              </w:numPr>
              <w:autoSpaceDE w:val="0"/>
              <w:autoSpaceDN w:val="0"/>
              <w:adjustRightInd w:val="0"/>
              <w:spacing w:after="120"/>
              <w:ind w:left="357" w:hanging="357"/>
              <w:jc w:val="left"/>
              <w:rPr>
                <w:rFonts w:cs="Arial"/>
                <w:szCs w:val="24"/>
              </w:rPr>
            </w:pPr>
            <w:r w:rsidRPr="006A394B">
              <w:rPr>
                <w:rFonts w:cs="Arial"/>
                <w:i/>
                <w:szCs w:val="24"/>
              </w:rPr>
              <w:t>Product issues</w:t>
            </w:r>
            <w:r w:rsidRPr="006A394B">
              <w:rPr>
                <w:rFonts w:cs="Arial"/>
                <w:szCs w:val="24"/>
              </w:rPr>
              <w:t xml:space="preserve"> such as product safety failures and intellectual property violations, e.g., patent infringement</w:t>
            </w:r>
          </w:p>
          <w:p w14:paraId="31558148" w14:textId="77777777" w:rsidR="000A15E7" w:rsidRDefault="000A15E7" w:rsidP="00901771">
            <w:pPr>
              <w:jc w:val="left"/>
            </w:pPr>
            <w:r>
              <w:t>Risk factors:</w:t>
            </w:r>
          </w:p>
          <w:p w14:paraId="384D77DB" w14:textId="77777777" w:rsidR="000A15E7" w:rsidRDefault="000A15E7" w:rsidP="002E23EC">
            <w:pPr>
              <w:pStyle w:val="ListParagraph"/>
              <w:numPr>
                <w:ilvl w:val="0"/>
                <w:numId w:val="489"/>
              </w:numPr>
              <w:ind w:left="360"/>
              <w:contextualSpacing w:val="0"/>
              <w:jc w:val="left"/>
            </w:pPr>
            <w:r>
              <w:t>Bribery and corruption legislation compliance</w:t>
            </w:r>
          </w:p>
          <w:p w14:paraId="0EFBD817" w14:textId="77777777" w:rsidR="000A15E7" w:rsidRDefault="000A15E7" w:rsidP="002E23EC">
            <w:pPr>
              <w:pStyle w:val="ListParagraph"/>
              <w:numPr>
                <w:ilvl w:val="0"/>
                <w:numId w:val="489"/>
              </w:numPr>
              <w:ind w:left="360"/>
              <w:contextualSpacing w:val="0"/>
              <w:jc w:val="left"/>
            </w:pPr>
            <w:r>
              <w:t>Credit granting legislation</w:t>
            </w:r>
          </w:p>
          <w:p w14:paraId="6E9DA16D" w14:textId="77777777" w:rsidR="000A15E7" w:rsidRDefault="000A15E7" w:rsidP="002E23EC">
            <w:pPr>
              <w:pStyle w:val="ListParagraph"/>
              <w:numPr>
                <w:ilvl w:val="0"/>
                <w:numId w:val="489"/>
              </w:numPr>
              <w:ind w:left="360"/>
              <w:contextualSpacing w:val="0"/>
              <w:jc w:val="left"/>
            </w:pPr>
            <w:r>
              <w:t>Labour legislation compliance</w:t>
            </w:r>
          </w:p>
          <w:p w14:paraId="3046BFD8" w14:textId="77777777" w:rsidR="000A15E7" w:rsidRDefault="000A15E7" w:rsidP="002E23EC">
            <w:pPr>
              <w:pStyle w:val="ListParagraph"/>
              <w:numPr>
                <w:ilvl w:val="0"/>
                <w:numId w:val="489"/>
              </w:numPr>
              <w:ind w:left="360"/>
              <w:contextualSpacing w:val="0"/>
              <w:jc w:val="left"/>
            </w:pPr>
            <w:r>
              <w:t>Corporate social responsibility legislation compliance</w:t>
            </w:r>
          </w:p>
          <w:p w14:paraId="253A9504" w14:textId="77777777" w:rsidR="000A15E7" w:rsidRDefault="000A15E7" w:rsidP="002E23EC">
            <w:pPr>
              <w:pStyle w:val="ListParagraph"/>
              <w:numPr>
                <w:ilvl w:val="0"/>
                <w:numId w:val="489"/>
              </w:numPr>
              <w:ind w:left="360"/>
              <w:contextualSpacing w:val="0"/>
              <w:jc w:val="left"/>
            </w:pPr>
            <w:r>
              <w:t>Employment equity legislation compliance</w:t>
            </w:r>
          </w:p>
          <w:p w14:paraId="5373823C" w14:textId="77777777" w:rsidR="000A15E7" w:rsidRDefault="000A15E7" w:rsidP="002E23EC">
            <w:pPr>
              <w:pStyle w:val="ListParagraph"/>
              <w:numPr>
                <w:ilvl w:val="0"/>
                <w:numId w:val="489"/>
              </w:numPr>
              <w:ind w:left="360"/>
              <w:contextualSpacing w:val="0"/>
              <w:jc w:val="left"/>
            </w:pPr>
            <w:r>
              <w:t>Environmental protection legislation compliance</w:t>
            </w:r>
          </w:p>
        </w:tc>
      </w:tr>
      <w:tr w:rsidR="000A15E7" w14:paraId="044E969D"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7ABAAB1C" w14:textId="77777777" w:rsidR="000A15E7" w:rsidRDefault="000A15E7" w:rsidP="00901771">
            <w:pPr>
              <w:jc w:val="left"/>
            </w:pPr>
            <w:r>
              <w:t>Culture and reputation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66433832" w14:textId="77777777" w:rsidR="000A15E7" w:rsidRDefault="000A15E7" w:rsidP="00901771">
            <w:pPr>
              <w:spacing w:after="120"/>
              <w:jc w:val="left"/>
            </w:pPr>
            <w:r>
              <w:t>Reputation is critical in the current economy.</w:t>
            </w:r>
          </w:p>
          <w:p w14:paraId="3BCFCD13" w14:textId="77777777" w:rsidR="000A15E7" w:rsidRDefault="000A15E7" w:rsidP="00901771">
            <w:pPr>
              <w:spacing w:after="120"/>
              <w:jc w:val="left"/>
            </w:pPr>
            <w:r>
              <w:t>Changes in delivery of product to consumers that may impact on culture and reputation include online shopping, growth of social media and access to information.</w:t>
            </w:r>
          </w:p>
          <w:p w14:paraId="2DFB35DC" w14:textId="77777777" w:rsidR="000A15E7" w:rsidRDefault="000A15E7" w:rsidP="00901771">
            <w:pPr>
              <w:spacing w:after="120"/>
              <w:jc w:val="left"/>
            </w:pPr>
            <w:r>
              <w:t>Retailers do, as a result, no longer control messaging like they did in the past with communication and marketing efforts.</w:t>
            </w:r>
          </w:p>
          <w:p w14:paraId="194DF83D" w14:textId="77777777" w:rsidR="000A15E7" w:rsidRDefault="000A15E7" w:rsidP="00901771">
            <w:pPr>
              <w:jc w:val="left"/>
            </w:pPr>
            <w:r>
              <w:t>Risk factors:</w:t>
            </w:r>
          </w:p>
          <w:p w14:paraId="5F39024B" w14:textId="77777777" w:rsidR="000A15E7" w:rsidRDefault="000A15E7" w:rsidP="002E23EC">
            <w:pPr>
              <w:pStyle w:val="ListParagraph"/>
              <w:numPr>
                <w:ilvl w:val="0"/>
                <w:numId w:val="490"/>
              </w:numPr>
              <w:contextualSpacing w:val="0"/>
              <w:jc w:val="left"/>
            </w:pPr>
            <w:r>
              <w:t>Information available about the company on social media</w:t>
            </w:r>
          </w:p>
          <w:p w14:paraId="2919D1B0" w14:textId="77777777" w:rsidR="000A15E7" w:rsidRDefault="000A15E7" w:rsidP="002E23EC">
            <w:pPr>
              <w:pStyle w:val="ListParagraph"/>
              <w:numPr>
                <w:ilvl w:val="0"/>
                <w:numId w:val="490"/>
              </w:numPr>
              <w:contextualSpacing w:val="0"/>
              <w:jc w:val="left"/>
            </w:pPr>
            <w:r>
              <w:t>Brand and reputation risk management</w:t>
            </w:r>
          </w:p>
          <w:p w14:paraId="5E8E09A1" w14:textId="77777777" w:rsidR="000A15E7" w:rsidRDefault="000A15E7" w:rsidP="002E23EC">
            <w:pPr>
              <w:pStyle w:val="ListParagraph"/>
              <w:numPr>
                <w:ilvl w:val="0"/>
                <w:numId w:val="490"/>
              </w:numPr>
              <w:contextualSpacing w:val="0"/>
              <w:jc w:val="left"/>
            </w:pPr>
            <w:r>
              <w:t>Employee hotline monitoring</w:t>
            </w:r>
          </w:p>
          <w:p w14:paraId="0A144447" w14:textId="77777777" w:rsidR="000A15E7" w:rsidRDefault="000A15E7" w:rsidP="002E23EC">
            <w:pPr>
              <w:pStyle w:val="ListParagraph"/>
              <w:numPr>
                <w:ilvl w:val="0"/>
                <w:numId w:val="490"/>
              </w:numPr>
              <w:contextualSpacing w:val="0"/>
              <w:jc w:val="left"/>
            </w:pPr>
            <w:r>
              <w:t>Addressing of complaints\</w:t>
            </w:r>
          </w:p>
          <w:p w14:paraId="468C02A7" w14:textId="77777777" w:rsidR="000A15E7" w:rsidRDefault="000A15E7" w:rsidP="002E23EC">
            <w:pPr>
              <w:pStyle w:val="ListParagraph"/>
              <w:numPr>
                <w:ilvl w:val="0"/>
                <w:numId w:val="490"/>
              </w:numPr>
              <w:contextualSpacing w:val="0"/>
              <w:jc w:val="left"/>
            </w:pPr>
            <w:r>
              <w:t>Acceptable behaviour policies relating to social media</w:t>
            </w:r>
          </w:p>
        </w:tc>
      </w:tr>
      <w:tr w:rsidR="000A15E7" w14:paraId="525CB6E9" w14:textId="77777777" w:rsidTr="00901771">
        <w:tc>
          <w:tcPr>
            <w:tcW w:w="268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5F4C59F" w14:textId="77777777" w:rsidR="000A15E7" w:rsidRDefault="000A15E7" w:rsidP="00901771">
            <w:pPr>
              <w:jc w:val="left"/>
            </w:pPr>
            <w:r>
              <w:t>Talent retention</w:t>
            </w:r>
          </w:p>
        </w:tc>
        <w:tc>
          <w:tcPr>
            <w:tcW w:w="637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A4E54A2" w14:textId="77777777" w:rsidR="000A15E7" w:rsidRDefault="000A15E7" w:rsidP="00901771">
            <w:pPr>
              <w:spacing w:after="120"/>
              <w:jc w:val="left"/>
            </w:pPr>
            <w:r>
              <w:t>Talent retention strategies should centre around frontline personnel who are in contact with customers.</w:t>
            </w:r>
          </w:p>
          <w:p w14:paraId="1A118599" w14:textId="77777777" w:rsidR="000A15E7" w:rsidRDefault="000A15E7" w:rsidP="00901771">
            <w:pPr>
              <w:jc w:val="left"/>
            </w:pPr>
            <w:r>
              <w:t>Risk factors:</w:t>
            </w:r>
          </w:p>
          <w:p w14:paraId="2D3F01A5" w14:textId="77777777" w:rsidR="000A15E7" w:rsidRDefault="000A15E7" w:rsidP="002E23EC">
            <w:pPr>
              <w:pStyle w:val="ListParagraph"/>
              <w:numPr>
                <w:ilvl w:val="0"/>
                <w:numId w:val="491"/>
              </w:numPr>
              <w:contextualSpacing w:val="0"/>
              <w:jc w:val="left"/>
            </w:pPr>
            <w:r>
              <w:t>Failing to acquire required talent to be the customer’s company of choice</w:t>
            </w:r>
          </w:p>
          <w:p w14:paraId="652EE038" w14:textId="77777777" w:rsidR="000A15E7" w:rsidRDefault="000A15E7" w:rsidP="002E23EC">
            <w:pPr>
              <w:pStyle w:val="ListParagraph"/>
              <w:numPr>
                <w:ilvl w:val="0"/>
                <w:numId w:val="491"/>
              </w:numPr>
              <w:contextualSpacing w:val="0"/>
              <w:jc w:val="left"/>
            </w:pPr>
            <w:r>
              <w:t>Not training employees, especially those who are in contact with customers</w:t>
            </w:r>
          </w:p>
        </w:tc>
      </w:tr>
    </w:tbl>
    <w:p w14:paraId="49E1D811" w14:textId="77777777" w:rsidR="000A15E7" w:rsidRDefault="000A15E7" w:rsidP="00901771">
      <w:pPr>
        <w:rPr>
          <w:sz w:val="16"/>
          <w:szCs w:val="16"/>
        </w:rPr>
      </w:pPr>
      <w:r>
        <w:rPr>
          <w:sz w:val="16"/>
          <w:szCs w:val="16"/>
        </w:rPr>
        <w:t xml:space="preserve">(Adapted from KMPG) </w:t>
      </w:r>
    </w:p>
    <w:p w14:paraId="782AF2B1" w14:textId="77777777" w:rsidR="00901771" w:rsidRDefault="00901771" w:rsidP="00901771"/>
    <w:p w14:paraId="22AD6D6F" w14:textId="77777777" w:rsidR="000A15E7" w:rsidRDefault="00901771" w:rsidP="00901771">
      <w:pPr>
        <w:pStyle w:val="Heading2"/>
        <w:rPr>
          <w:lang w:val="en-ZA"/>
        </w:rPr>
      </w:pPr>
      <w:bookmarkStart w:id="1691" w:name="_Toc39528548"/>
      <w:bookmarkStart w:id="1692" w:name="_Toc46937328"/>
      <w:r>
        <w:rPr>
          <w:lang w:val="en-ZA"/>
        </w:rPr>
        <w:t>4.4</w:t>
      </w:r>
      <w:r>
        <w:rPr>
          <w:lang w:val="en-ZA"/>
        </w:rPr>
        <w:tab/>
      </w:r>
      <w:r w:rsidR="000A15E7" w:rsidRPr="00D968D3">
        <w:rPr>
          <w:lang w:val="en-ZA"/>
        </w:rPr>
        <w:t xml:space="preserve">Risk assessment </w:t>
      </w:r>
      <w:bookmarkStart w:id="1693" w:name="_Toc36589584"/>
      <w:r w:rsidR="000A15E7">
        <w:rPr>
          <w:lang w:val="en-ZA"/>
        </w:rPr>
        <w:t>process and control strategies</w:t>
      </w:r>
      <w:bookmarkEnd w:id="1691"/>
      <w:bookmarkEnd w:id="1692"/>
    </w:p>
    <w:p w14:paraId="724BFBFC" w14:textId="77777777" w:rsidR="000A15E7" w:rsidRDefault="000A15E7" w:rsidP="008D396F">
      <w:pPr>
        <w:pStyle w:val="Heading3"/>
      </w:pPr>
      <w:bookmarkStart w:id="1694" w:name="_Toc46937329"/>
      <w:r>
        <w:t>4.4.1</w:t>
      </w:r>
      <w:r>
        <w:tab/>
        <w:t>The retail chain store manager’s role in risk management</w:t>
      </w:r>
      <w:bookmarkEnd w:id="1694"/>
    </w:p>
    <w:p w14:paraId="680EE962" w14:textId="77777777" w:rsidR="008D396F" w:rsidRDefault="008D396F" w:rsidP="008D396F"/>
    <w:p w14:paraId="1F1C31BD" w14:textId="77777777" w:rsidR="000A15E7" w:rsidRDefault="000A15E7" w:rsidP="008D396F">
      <w:r>
        <w:t>Because every store plays a critical role in the overall supply chain and sustainability of the retail chain, every manager is responsible for managing risk on store level.</w:t>
      </w:r>
    </w:p>
    <w:p w14:paraId="17ACF109" w14:textId="77777777" w:rsidR="008D396F" w:rsidRDefault="008D396F" w:rsidP="008D396F"/>
    <w:p w14:paraId="60A7A3C9" w14:textId="77777777" w:rsidR="000A15E7" w:rsidRDefault="000A15E7" w:rsidP="008D396F">
      <w:r>
        <w:t xml:space="preserve">In some chains, many of the risk management responsibilities may be centralised, but the following are common </w:t>
      </w:r>
      <w:r w:rsidRPr="00BC3F40">
        <w:rPr>
          <w:b/>
          <w:bCs/>
        </w:rPr>
        <w:t>risk areas</w:t>
      </w:r>
      <w:r>
        <w:t xml:space="preserve"> to be managed on store level:</w:t>
      </w:r>
    </w:p>
    <w:p w14:paraId="1A4334BB" w14:textId="77777777" w:rsidR="000A15E7" w:rsidRDefault="000A15E7" w:rsidP="002E23EC">
      <w:pPr>
        <w:pStyle w:val="ListParagraph"/>
        <w:numPr>
          <w:ilvl w:val="0"/>
          <w:numId w:val="495"/>
        </w:numPr>
        <w:contextualSpacing w:val="0"/>
      </w:pPr>
      <w:r>
        <w:t>Shrinkage and losses (cash and inventory)</w:t>
      </w:r>
    </w:p>
    <w:p w14:paraId="1F4AB431" w14:textId="77777777" w:rsidR="000A15E7" w:rsidRDefault="000A15E7" w:rsidP="002E23EC">
      <w:pPr>
        <w:pStyle w:val="ListParagraph"/>
        <w:numPr>
          <w:ilvl w:val="0"/>
          <w:numId w:val="495"/>
        </w:numPr>
        <w:contextualSpacing w:val="0"/>
      </w:pPr>
      <w:r>
        <w:t>Assets (inventory and equipment)</w:t>
      </w:r>
    </w:p>
    <w:p w14:paraId="0FEF6F81" w14:textId="77777777" w:rsidR="000A15E7" w:rsidRDefault="000A15E7" w:rsidP="002E23EC">
      <w:pPr>
        <w:pStyle w:val="ListParagraph"/>
        <w:numPr>
          <w:ilvl w:val="0"/>
          <w:numId w:val="495"/>
        </w:numPr>
        <w:contextualSpacing w:val="0"/>
      </w:pPr>
      <w:r>
        <w:t>Safety and security at the store</w:t>
      </w:r>
    </w:p>
    <w:p w14:paraId="6F956813" w14:textId="77777777" w:rsidR="008D396F" w:rsidRDefault="008D396F" w:rsidP="008D396F"/>
    <w:p w14:paraId="51C6944B" w14:textId="77777777" w:rsidR="000A15E7" w:rsidRDefault="000A15E7" w:rsidP="008D396F">
      <w:r>
        <w:t xml:space="preserve">The retail chain store manager must identify risks for key </w:t>
      </w:r>
      <w:r w:rsidRPr="00BC3F40">
        <w:rPr>
          <w:b/>
          <w:bCs/>
        </w:rPr>
        <w:t>processes</w:t>
      </w:r>
      <w:r>
        <w:t xml:space="preserve"> such as:</w:t>
      </w:r>
    </w:p>
    <w:p w14:paraId="4A33D098" w14:textId="77777777" w:rsidR="000A15E7" w:rsidRDefault="000A15E7" w:rsidP="002E23EC">
      <w:pPr>
        <w:pStyle w:val="ListParagraph"/>
        <w:numPr>
          <w:ilvl w:val="0"/>
          <w:numId w:val="498"/>
        </w:numPr>
        <w:contextualSpacing w:val="0"/>
      </w:pPr>
      <w:r>
        <w:t>Opening and closing of the store</w:t>
      </w:r>
    </w:p>
    <w:p w14:paraId="40D63EC5" w14:textId="77777777" w:rsidR="000A15E7" w:rsidRDefault="000A15E7" w:rsidP="002E23EC">
      <w:pPr>
        <w:pStyle w:val="ListParagraph"/>
        <w:numPr>
          <w:ilvl w:val="0"/>
          <w:numId w:val="498"/>
        </w:numPr>
        <w:contextualSpacing w:val="0"/>
      </w:pPr>
      <w:r>
        <w:t>Cash control</w:t>
      </w:r>
    </w:p>
    <w:p w14:paraId="7632E674" w14:textId="77777777" w:rsidR="000A15E7" w:rsidRDefault="000A15E7" w:rsidP="002E23EC">
      <w:pPr>
        <w:pStyle w:val="ListParagraph"/>
        <w:numPr>
          <w:ilvl w:val="0"/>
          <w:numId w:val="498"/>
        </w:numPr>
        <w:contextualSpacing w:val="0"/>
      </w:pPr>
      <w:r>
        <w:t>Stock control</w:t>
      </w:r>
    </w:p>
    <w:p w14:paraId="19BFD6A5" w14:textId="77777777" w:rsidR="000A15E7" w:rsidRDefault="000A15E7" w:rsidP="002E23EC">
      <w:pPr>
        <w:pStyle w:val="ListParagraph"/>
        <w:numPr>
          <w:ilvl w:val="0"/>
          <w:numId w:val="498"/>
        </w:numPr>
        <w:contextualSpacing w:val="0"/>
      </w:pPr>
      <w:r>
        <w:t>Receiving and dispatch risk</w:t>
      </w:r>
    </w:p>
    <w:p w14:paraId="6F9A3DFF" w14:textId="77777777" w:rsidR="000A15E7" w:rsidRDefault="000A15E7" w:rsidP="002E23EC">
      <w:pPr>
        <w:pStyle w:val="ListParagraph"/>
        <w:numPr>
          <w:ilvl w:val="0"/>
          <w:numId w:val="498"/>
        </w:numPr>
        <w:contextualSpacing w:val="0"/>
      </w:pPr>
      <w:r>
        <w:t>Risk of robbery and unauthorised entry to the store</w:t>
      </w:r>
    </w:p>
    <w:p w14:paraId="0B495979" w14:textId="77777777" w:rsidR="000A15E7" w:rsidRPr="00055BF7" w:rsidRDefault="000A15E7" w:rsidP="008D396F">
      <w:pPr>
        <w:pStyle w:val="Heading3"/>
        <w:spacing w:line="360" w:lineRule="auto"/>
      </w:pPr>
      <w:bookmarkStart w:id="1695" w:name="_Toc39528549"/>
      <w:bookmarkStart w:id="1696" w:name="_Toc46937330"/>
      <w:r>
        <w:t>4.4.2</w:t>
      </w:r>
      <w:r>
        <w:tab/>
      </w:r>
      <w:r w:rsidRPr="00055BF7">
        <w:t>Risk management cycle</w:t>
      </w:r>
      <w:bookmarkEnd w:id="1693"/>
      <w:bookmarkEnd w:id="1695"/>
      <w:bookmarkEnd w:id="1696"/>
    </w:p>
    <w:p w14:paraId="17FA37EC" w14:textId="77777777" w:rsidR="008D396F" w:rsidRDefault="008D396F" w:rsidP="008D396F"/>
    <w:p w14:paraId="75401EB7" w14:textId="77777777" w:rsidR="000A15E7" w:rsidRDefault="000A15E7" w:rsidP="008D396F">
      <w:r>
        <w:t>Risk management addresses the question: How are risks identified, analysed and treated?</w:t>
      </w:r>
    </w:p>
    <w:p w14:paraId="37E74559" w14:textId="77777777" w:rsidR="008D396F" w:rsidRDefault="008D396F" w:rsidP="008D396F"/>
    <w:p w14:paraId="3E5C2C57" w14:textId="77777777" w:rsidR="000A15E7" w:rsidRDefault="000A15E7" w:rsidP="008D396F">
      <w:r w:rsidRPr="004D3F4F">
        <w:rPr>
          <w:i/>
        </w:rPr>
        <w:t>Risk management</w:t>
      </w:r>
      <w:r w:rsidRPr="004D3F4F">
        <w:t xml:space="preserve"> </w:t>
      </w:r>
      <w:r>
        <w:t>involves</w:t>
      </w:r>
      <w:r w:rsidRPr="004D3F4F">
        <w:t xml:space="preserve">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711DEA9B" w14:textId="77777777" w:rsidR="008D396F" w:rsidRDefault="008D396F" w:rsidP="008D396F"/>
    <w:p w14:paraId="23BE36D2" w14:textId="77777777" w:rsidR="000A15E7" w:rsidRDefault="000A15E7" w:rsidP="008D396F">
      <w:r w:rsidRPr="006D4DAE">
        <w:t xml:space="preserve">Figure </w:t>
      </w:r>
      <w:r w:rsidR="008D396F">
        <w:t xml:space="preserve">100 </w:t>
      </w:r>
      <w:r>
        <w:t>illustrate</w:t>
      </w:r>
      <w:r w:rsidR="0016092A">
        <w:t>s</w:t>
      </w:r>
      <w:r>
        <w:t xml:space="preserve"> the steps in risk management.</w:t>
      </w:r>
    </w:p>
    <w:p w14:paraId="5349C92A" w14:textId="77777777" w:rsidR="008D396F" w:rsidRDefault="008D396F" w:rsidP="008D396F"/>
    <w:p w14:paraId="50B736E9" w14:textId="77777777" w:rsidR="000A15E7" w:rsidRDefault="000A15E7" w:rsidP="008D396F">
      <w:pPr>
        <w:jc w:val="center"/>
      </w:pPr>
      <w:r w:rsidRPr="00572860">
        <w:rPr>
          <w:noProof/>
        </w:rPr>
        <w:drawing>
          <wp:inline distT="0" distB="0" distL="0" distR="0" wp14:anchorId="6951FA28" wp14:editId="08F6D010">
            <wp:extent cx="4323080" cy="260159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323080" cy="2601595"/>
                    </a:xfrm>
                    <a:prstGeom prst="rect">
                      <a:avLst/>
                    </a:prstGeom>
                    <a:noFill/>
                    <a:ln>
                      <a:noFill/>
                    </a:ln>
                  </pic:spPr>
                </pic:pic>
              </a:graphicData>
            </a:graphic>
          </wp:inline>
        </w:drawing>
      </w:r>
    </w:p>
    <w:p w14:paraId="1FC25CA4" w14:textId="77777777" w:rsidR="000A15E7" w:rsidRDefault="000A15E7" w:rsidP="008D396F">
      <w:pPr>
        <w:pStyle w:val="Caption"/>
        <w:spacing w:before="0" w:after="0" w:line="360" w:lineRule="auto"/>
      </w:pPr>
      <w:r>
        <w:t xml:space="preserve">figure </w:t>
      </w:r>
      <w:r w:rsidR="0016092A">
        <w:t>100</w:t>
      </w:r>
      <w:r>
        <w:t>: risk management cycle</w:t>
      </w:r>
    </w:p>
    <w:p w14:paraId="7E68CACD" w14:textId="77777777" w:rsidR="008D396F" w:rsidRDefault="008D396F" w:rsidP="008D396F">
      <w:pPr>
        <w:rPr>
          <w:b/>
          <w:bCs/>
          <w:lang w:eastAsia="en-GB"/>
        </w:rPr>
      </w:pPr>
    </w:p>
    <w:p w14:paraId="153928C4" w14:textId="77777777" w:rsidR="003069DE" w:rsidRDefault="003069DE" w:rsidP="008D396F">
      <w:pPr>
        <w:rPr>
          <w:b/>
          <w:bCs/>
          <w:lang w:eastAsia="en-GB"/>
        </w:rPr>
      </w:pPr>
    </w:p>
    <w:p w14:paraId="4CDD9848" w14:textId="77777777" w:rsidR="000A15E7" w:rsidRDefault="000A15E7" w:rsidP="008D396F">
      <w:pPr>
        <w:rPr>
          <w:lang w:eastAsia="en-GB"/>
        </w:rPr>
      </w:pPr>
      <w:r w:rsidRPr="009914AB">
        <w:rPr>
          <w:b/>
          <w:bCs/>
          <w:lang w:eastAsia="en-GB"/>
        </w:rPr>
        <w:t>Risk identification</w:t>
      </w:r>
      <w:r w:rsidRPr="009914AB">
        <w:rPr>
          <w:lang w:eastAsia="en-GB"/>
        </w:rPr>
        <w:t>: identifying what could prevent us from achieving our objectives.</w:t>
      </w:r>
    </w:p>
    <w:p w14:paraId="6C27DB05" w14:textId="77777777" w:rsidR="0016092A" w:rsidRPr="009914AB" w:rsidRDefault="0016092A" w:rsidP="008D396F">
      <w:pPr>
        <w:rPr>
          <w:lang w:eastAsia="en-GB"/>
        </w:rPr>
      </w:pPr>
    </w:p>
    <w:p w14:paraId="500A38FD" w14:textId="77777777" w:rsidR="000A15E7" w:rsidRDefault="000A15E7" w:rsidP="008D396F">
      <w:pPr>
        <w:rPr>
          <w:lang w:eastAsia="en-GB"/>
        </w:rPr>
      </w:pPr>
      <w:r w:rsidRPr="009914AB">
        <w:rPr>
          <w:b/>
          <w:bCs/>
          <w:lang w:eastAsia="en-GB"/>
        </w:rPr>
        <w:t>Risk analysis</w:t>
      </w:r>
      <w:r w:rsidRPr="009914AB">
        <w:rPr>
          <w:lang w:eastAsia="en-GB"/>
        </w:rPr>
        <w:t>: understanding the sources and causes of the identified risks; studying probabilities and consequences given the existing controls, to identify the level of residual risk.</w:t>
      </w:r>
    </w:p>
    <w:p w14:paraId="33392A96" w14:textId="77777777" w:rsidR="0016092A" w:rsidRPr="009914AB" w:rsidRDefault="0016092A" w:rsidP="008D396F">
      <w:pPr>
        <w:rPr>
          <w:lang w:eastAsia="en-GB"/>
        </w:rPr>
      </w:pPr>
    </w:p>
    <w:p w14:paraId="33238CD1" w14:textId="77777777" w:rsidR="000A15E7" w:rsidRDefault="000A15E7" w:rsidP="008D396F">
      <w:pPr>
        <w:rPr>
          <w:lang w:eastAsia="en-GB"/>
        </w:rPr>
      </w:pPr>
      <w:r w:rsidRPr="009914AB">
        <w:rPr>
          <w:b/>
          <w:bCs/>
          <w:lang w:eastAsia="en-GB"/>
        </w:rPr>
        <w:t>Risk evaluation</w:t>
      </w:r>
      <w:r w:rsidRPr="009914AB">
        <w:rPr>
          <w:lang w:eastAsia="en-GB"/>
        </w:rPr>
        <w:t>: comparing risk analysis results with risk criteria to determine whether the residual risk is tolerable.</w:t>
      </w:r>
    </w:p>
    <w:p w14:paraId="75DDFCF9" w14:textId="77777777" w:rsidR="0016092A" w:rsidRPr="009914AB" w:rsidRDefault="0016092A" w:rsidP="008D396F">
      <w:pPr>
        <w:rPr>
          <w:lang w:eastAsia="en-GB"/>
        </w:rPr>
      </w:pPr>
    </w:p>
    <w:p w14:paraId="603ECE7F" w14:textId="77777777" w:rsidR="000A15E7" w:rsidRDefault="000A15E7" w:rsidP="008D396F">
      <w:pPr>
        <w:rPr>
          <w:lang w:eastAsia="en-GB"/>
        </w:rPr>
      </w:pPr>
      <w:r w:rsidRPr="009914AB">
        <w:rPr>
          <w:b/>
          <w:bCs/>
          <w:lang w:eastAsia="en-GB"/>
        </w:rPr>
        <w:t>Risk treatment</w:t>
      </w:r>
      <w:r w:rsidRPr="009914AB">
        <w:rPr>
          <w:lang w:eastAsia="en-GB"/>
        </w:rPr>
        <w:t>: changing the magnitude and likelihood of consequences, both positive and negative, to achieve a net increase in benefit.</w:t>
      </w:r>
    </w:p>
    <w:p w14:paraId="6484C9A8" w14:textId="77777777" w:rsidR="0016092A" w:rsidRPr="009914AB" w:rsidRDefault="0016092A" w:rsidP="008D396F">
      <w:pPr>
        <w:rPr>
          <w:lang w:eastAsia="en-GB"/>
        </w:rPr>
      </w:pPr>
    </w:p>
    <w:p w14:paraId="553924F8" w14:textId="77777777" w:rsidR="000A15E7" w:rsidRDefault="000A15E7" w:rsidP="008D396F">
      <w:r w:rsidRPr="003311DC">
        <w:rPr>
          <w:b/>
          <w:bCs/>
        </w:rPr>
        <w:t>Monitoring and review</w:t>
      </w:r>
      <w:r w:rsidRPr="00665F8C">
        <w:t xml:space="preserve">: this </w:t>
      </w:r>
      <w:r>
        <w:t xml:space="preserve">involves </w:t>
      </w:r>
      <w:r w:rsidRPr="00665F8C">
        <w:t xml:space="preserve">checking for deviations from the risk management plan, checking whether the risk management </w:t>
      </w:r>
      <w:r>
        <w:t>plan is still appropriate and effectives</w:t>
      </w:r>
      <w:r w:rsidRPr="00665F8C">
        <w:t>, reporting on progress with the risk management plan</w:t>
      </w:r>
      <w:r>
        <w:t>.</w:t>
      </w:r>
      <w:r w:rsidRPr="00572860">
        <w:t xml:space="preserve"> </w:t>
      </w:r>
    </w:p>
    <w:p w14:paraId="0C4C305D" w14:textId="77777777" w:rsidR="0016092A" w:rsidRDefault="0016092A" w:rsidP="008D396F"/>
    <w:p w14:paraId="61E81356" w14:textId="77777777" w:rsidR="000A15E7" w:rsidRDefault="000A15E7" w:rsidP="008D396F">
      <w:pPr>
        <w:pStyle w:val="Heading3"/>
        <w:spacing w:line="360" w:lineRule="auto"/>
      </w:pPr>
      <w:bookmarkStart w:id="1697" w:name="_Toc46937331"/>
      <w:r>
        <w:t>4.4.3</w:t>
      </w:r>
      <w:r>
        <w:tab/>
        <w:t>Applying the risk management process and risk control strategies</w:t>
      </w:r>
      <w:bookmarkEnd w:id="1697"/>
    </w:p>
    <w:p w14:paraId="1F3AA2E2" w14:textId="77777777" w:rsidR="0016092A" w:rsidRPr="0016092A" w:rsidRDefault="0016092A" w:rsidP="0016092A"/>
    <w:p w14:paraId="27878D5F" w14:textId="77777777" w:rsidR="000A15E7" w:rsidRDefault="000A15E7" w:rsidP="0016092A">
      <w:pPr>
        <w:pStyle w:val="Heading4"/>
        <w:spacing w:line="360" w:lineRule="auto"/>
        <w:ind w:left="1134" w:hanging="1134"/>
      </w:pPr>
      <w:r>
        <w:t xml:space="preserve">4.4.3.1 </w:t>
      </w:r>
      <w:r>
        <w:tab/>
        <w:t>Techniques for identifying risk</w:t>
      </w:r>
    </w:p>
    <w:p w14:paraId="1647441D" w14:textId="77777777" w:rsidR="0016092A" w:rsidRDefault="0016092A" w:rsidP="008D396F"/>
    <w:p w14:paraId="470CD4C4" w14:textId="77777777" w:rsidR="000A15E7" w:rsidRDefault="000A15E7" w:rsidP="008D396F">
      <w:r>
        <w:t>To be treated, that is, avoided or controlled, existing hazardous circumstances and their consequences have to be known. The risk identification step aims at being familiar with the potential risks.</w:t>
      </w:r>
    </w:p>
    <w:p w14:paraId="524B40F0" w14:textId="77777777" w:rsidR="0016092A" w:rsidRDefault="0016092A" w:rsidP="008D396F"/>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38E74F5C" w14:textId="77777777" w:rsidTr="0016092A">
        <w:tc>
          <w:tcPr>
            <w:tcW w:w="1266" w:type="dxa"/>
            <w:shd w:val="clear" w:color="auto" w:fill="auto"/>
            <w:vAlign w:val="center"/>
          </w:tcPr>
          <w:p w14:paraId="2C0719F2" w14:textId="77777777" w:rsidR="000A15E7" w:rsidRPr="000E03FD" w:rsidRDefault="0016092A" w:rsidP="008D396F">
            <w:pPr>
              <w:jc w:val="center"/>
              <w:rPr>
                <w:noProof/>
                <w:lang w:eastAsia="en-GB"/>
              </w:rPr>
            </w:pPr>
            <w:r>
              <w:rPr>
                <w:noProof/>
                <w:lang w:eastAsia="en-GB"/>
              </w:rPr>
              <w:drawing>
                <wp:inline distT="0" distB="0" distL="0" distR="0" wp14:anchorId="7F98AF21" wp14:editId="1F838378">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277B1BD4" w14:textId="77777777" w:rsidR="000A15E7" w:rsidRPr="000E03FD" w:rsidRDefault="000A15E7" w:rsidP="0016092A">
            <w:pPr>
              <w:jc w:val="left"/>
              <w:rPr>
                <w:lang w:val="en-US"/>
              </w:rPr>
            </w:pPr>
            <w:r w:rsidRPr="008A4AE0">
              <w:rPr>
                <w:b/>
                <w:bCs/>
                <w:lang w:val="en-US"/>
              </w:rPr>
              <w:t>Risk identification</w:t>
            </w:r>
            <w:r>
              <w:rPr>
                <w:lang w:val="en-US"/>
              </w:rPr>
              <w:t xml:space="preserve"> is </w:t>
            </w:r>
            <w:r w:rsidRPr="008A4AE0">
              <w:t>the process of finding, recogni</w:t>
            </w:r>
            <w:r>
              <w:t>s</w:t>
            </w:r>
            <w:r w:rsidRPr="008A4AE0">
              <w:t>ing and describing risks.</w:t>
            </w:r>
          </w:p>
        </w:tc>
      </w:tr>
    </w:tbl>
    <w:p w14:paraId="1CDC50DE" w14:textId="77777777" w:rsidR="000A15E7" w:rsidRDefault="000A15E7" w:rsidP="008D396F"/>
    <w:p w14:paraId="4B172353" w14:textId="77777777" w:rsidR="000A15E7" w:rsidRDefault="000A15E7" w:rsidP="008D396F">
      <w:pPr>
        <w:rPr>
          <w:rStyle w:val="e24kjd"/>
        </w:rPr>
      </w:pPr>
      <w:r>
        <w:rPr>
          <w:rStyle w:val="e24kjd"/>
        </w:rPr>
        <w:t>Common techniques used for</w:t>
      </w:r>
      <w:r w:rsidRPr="00C81D13">
        <w:rPr>
          <w:rStyle w:val="e24kjd"/>
        </w:rPr>
        <w:t xml:space="preserve"> risk identification</w:t>
      </w:r>
      <w:r>
        <w:rPr>
          <w:rStyle w:val="e24kjd"/>
        </w:rPr>
        <w:t xml:space="preserve"> include: </w:t>
      </w:r>
    </w:p>
    <w:p w14:paraId="51B2F65A" w14:textId="77777777" w:rsidR="000A15E7" w:rsidRDefault="000A15E7" w:rsidP="002E23EC">
      <w:pPr>
        <w:pStyle w:val="ListParagraph"/>
        <w:numPr>
          <w:ilvl w:val="0"/>
          <w:numId w:val="494"/>
        </w:numPr>
        <w:contextualSpacing w:val="0"/>
        <w:rPr>
          <w:rStyle w:val="e24kjd"/>
        </w:rPr>
      </w:pPr>
      <w:r>
        <w:rPr>
          <w:rStyle w:val="e24kjd"/>
        </w:rPr>
        <w:t>Risk checklists</w:t>
      </w:r>
    </w:p>
    <w:p w14:paraId="59A1B44F" w14:textId="77777777" w:rsidR="000A15E7" w:rsidRDefault="000A15E7" w:rsidP="002E23EC">
      <w:pPr>
        <w:pStyle w:val="ListParagraph"/>
        <w:numPr>
          <w:ilvl w:val="0"/>
          <w:numId w:val="494"/>
        </w:numPr>
        <w:contextualSpacing w:val="0"/>
        <w:rPr>
          <w:rStyle w:val="e24kjd"/>
        </w:rPr>
      </w:pPr>
      <w:r>
        <w:rPr>
          <w:rStyle w:val="e24kjd"/>
        </w:rPr>
        <w:t>Analysing reports</w:t>
      </w:r>
    </w:p>
    <w:p w14:paraId="2B8F1DD5" w14:textId="77777777" w:rsidR="000A15E7" w:rsidRPr="00A61F0F" w:rsidRDefault="000A15E7" w:rsidP="002E23EC">
      <w:pPr>
        <w:pStyle w:val="ListParagraph"/>
        <w:numPr>
          <w:ilvl w:val="0"/>
          <w:numId w:val="494"/>
        </w:numPr>
        <w:contextualSpacing w:val="0"/>
        <w:rPr>
          <w:rStyle w:val="e24kjd"/>
        </w:rPr>
      </w:pPr>
      <w:r>
        <w:rPr>
          <w:rStyle w:val="e24kjd"/>
        </w:rPr>
        <w:t>Cause-and-effect diagrams</w:t>
      </w:r>
    </w:p>
    <w:p w14:paraId="2C7833C5" w14:textId="77777777" w:rsidR="0016092A" w:rsidRDefault="0016092A" w:rsidP="008D396F">
      <w:pPr>
        <w:rPr>
          <w:b/>
          <w:bCs/>
        </w:rPr>
      </w:pPr>
    </w:p>
    <w:p w14:paraId="1A66D9AC" w14:textId="77777777" w:rsidR="000A15E7" w:rsidRDefault="000A15E7" w:rsidP="008D396F">
      <w:pPr>
        <w:rPr>
          <w:b/>
          <w:bCs/>
        </w:rPr>
      </w:pPr>
      <w:r w:rsidRPr="00055BF7">
        <w:rPr>
          <w:b/>
          <w:bCs/>
        </w:rPr>
        <w:t>Techniques for compiling risk checklist</w:t>
      </w:r>
    </w:p>
    <w:p w14:paraId="76B94B6F" w14:textId="77777777" w:rsidR="0016092A" w:rsidRPr="00055BF7" w:rsidRDefault="0016092A" w:rsidP="008D396F">
      <w:pPr>
        <w:rPr>
          <w:b/>
          <w:bCs/>
        </w:rPr>
      </w:pPr>
    </w:p>
    <w:p w14:paraId="3D8FEB1E" w14:textId="77777777" w:rsidR="000A15E7" w:rsidRDefault="000A15E7" w:rsidP="008D396F">
      <w:r>
        <w:t>Risk management checklists must be comprehensive and understandable.</w:t>
      </w:r>
    </w:p>
    <w:p w14:paraId="553BB93C" w14:textId="77777777" w:rsidR="0016092A" w:rsidRDefault="0016092A" w:rsidP="008D396F"/>
    <w:p w14:paraId="6F3E1CBE" w14:textId="77777777" w:rsidR="000A15E7" w:rsidRDefault="000A15E7" w:rsidP="008D396F">
      <w:r>
        <w:t>A risk checklist can be compiled by analysing the steps in a process/procedure or the standards of performance and identifying vulnerabilities.</w:t>
      </w:r>
    </w:p>
    <w:p w14:paraId="3CE19F15" w14:textId="77777777" w:rsidR="0016092A" w:rsidRDefault="0016092A" w:rsidP="008D396F"/>
    <w:p w14:paraId="36A0BE6C" w14:textId="77777777" w:rsidR="000A15E7" w:rsidRDefault="000A15E7" w:rsidP="008D396F">
      <w:r>
        <w:t xml:space="preserve">The following is an example of a customer service risk checklist. </w:t>
      </w:r>
    </w:p>
    <w:p w14:paraId="4FB60E40" w14:textId="77777777" w:rsidR="0016092A" w:rsidRDefault="0016092A" w:rsidP="008D396F"/>
    <w:p w14:paraId="164D7F00" w14:textId="77777777" w:rsidR="003069DE" w:rsidRDefault="003069DE" w:rsidP="008D396F"/>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0A15E7" w14:paraId="4CE3ECBE" w14:textId="77777777" w:rsidTr="0016092A">
        <w:tc>
          <w:tcPr>
            <w:tcW w:w="9016" w:type="dxa"/>
            <w:gridSpan w:val="5"/>
          </w:tcPr>
          <w:p w14:paraId="360DDCFF" w14:textId="77777777" w:rsidR="000A15E7" w:rsidRPr="00F60BEF" w:rsidRDefault="000A15E7" w:rsidP="0016092A">
            <w:pPr>
              <w:spacing w:line="240" w:lineRule="auto"/>
              <w:jc w:val="center"/>
              <w:rPr>
                <w:sz w:val="16"/>
                <w:szCs w:val="16"/>
              </w:rPr>
            </w:pPr>
            <w:r w:rsidRPr="00F60BEF">
              <w:rPr>
                <w:b/>
                <w:bCs/>
                <w:sz w:val="16"/>
                <w:szCs w:val="16"/>
              </w:rPr>
              <w:t>CHECKLIST FOR RISK MANAGEMENT</w:t>
            </w:r>
          </w:p>
        </w:tc>
      </w:tr>
      <w:tr w:rsidR="000A15E7" w14:paraId="0FD4AF68" w14:textId="77777777" w:rsidTr="0016092A">
        <w:tc>
          <w:tcPr>
            <w:tcW w:w="2593" w:type="dxa"/>
          </w:tcPr>
          <w:p w14:paraId="5EFE0126" w14:textId="77777777" w:rsidR="000A15E7" w:rsidRPr="00F60BEF" w:rsidRDefault="000A15E7" w:rsidP="0016092A">
            <w:pPr>
              <w:spacing w:line="240" w:lineRule="auto"/>
              <w:rPr>
                <w:sz w:val="16"/>
                <w:szCs w:val="16"/>
              </w:rPr>
            </w:pPr>
            <w:r w:rsidRPr="00F60BEF">
              <w:rPr>
                <w:b/>
                <w:bCs/>
                <w:sz w:val="16"/>
                <w:szCs w:val="16"/>
              </w:rPr>
              <w:t>Category</w:t>
            </w:r>
          </w:p>
        </w:tc>
        <w:tc>
          <w:tcPr>
            <w:tcW w:w="6423" w:type="dxa"/>
            <w:gridSpan w:val="4"/>
          </w:tcPr>
          <w:p w14:paraId="517EFD9F" w14:textId="77777777" w:rsidR="000A15E7" w:rsidRPr="00F60BEF" w:rsidRDefault="000A15E7" w:rsidP="0016092A">
            <w:pPr>
              <w:spacing w:line="240" w:lineRule="auto"/>
              <w:rPr>
                <w:sz w:val="16"/>
                <w:szCs w:val="16"/>
              </w:rPr>
            </w:pPr>
            <w:r w:rsidRPr="00F60BEF">
              <w:rPr>
                <w:sz w:val="16"/>
                <w:szCs w:val="16"/>
              </w:rPr>
              <w:t>Customer risk</w:t>
            </w:r>
          </w:p>
        </w:tc>
      </w:tr>
      <w:tr w:rsidR="000A15E7" w14:paraId="0BC9506A" w14:textId="77777777" w:rsidTr="0016092A">
        <w:tc>
          <w:tcPr>
            <w:tcW w:w="2593" w:type="dxa"/>
          </w:tcPr>
          <w:p w14:paraId="6D59D8CF" w14:textId="77777777" w:rsidR="000A15E7" w:rsidRPr="00F60BEF" w:rsidRDefault="000A15E7" w:rsidP="0016092A">
            <w:pPr>
              <w:spacing w:line="240" w:lineRule="auto"/>
              <w:rPr>
                <w:b/>
                <w:bCs/>
                <w:sz w:val="16"/>
                <w:szCs w:val="16"/>
              </w:rPr>
            </w:pPr>
            <w:r w:rsidRPr="00F60BEF">
              <w:rPr>
                <w:b/>
                <w:bCs/>
                <w:sz w:val="16"/>
                <w:szCs w:val="16"/>
              </w:rPr>
              <w:t>Source of risk</w:t>
            </w:r>
          </w:p>
        </w:tc>
        <w:tc>
          <w:tcPr>
            <w:tcW w:w="1255" w:type="dxa"/>
          </w:tcPr>
          <w:p w14:paraId="2ADF6799" w14:textId="77777777" w:rsidR="000A15E7" w:rsidRPr="00F60BEF" w:rsidRDefault="000A15E7" w:rsidP="0016092A">
            <w:pPr>
              <w:spacing w:line="240" w:lineRule="auto"/>
              <w:rPr>
                <w:b/>
                <w:bCs/>
                <w:sz w:val="16"/>
                <w:szCs w:val="16"/>
              </w:rPr>
            </w:pPr>
            <w:r w:rsidRPr="00F60BEF">
              <w:rPr>
                <w:b/>
                <w:bCs/>
                <w:sz w:val="16"/>
                <w:szCs w:val="16"/>
              </w:rPr>
              <w:t>Risk (Yes/No)</w:t>
            </w:r>
          </w:p>
        </w:tc>
        <w:tc>
          <w:tcPr>
            <w:tcW w:w="1501" w:type="dxa"/>
          </w:tcPr>
          <w:p w14:paraId="57962FB9" w14:textId="77777777" w:rsidR="000A15E7" w:rsidRPr="00F60BEF" w:rsidRDefault="000A15E7" w:rsidP="0016092A">
            <w:pPr>
              <w:spacing w:line="240" w:lineRule="auto"/>
              <w:jc w:val="left"/>
              <w:rPr>
                <w:b/>
                <w:bCs/>
                <w:sz w:val="16"/>
                <w:szCs w:val="16"/>
              </w:rPr>
            </w:pPr>
            <w:r w:rsidRPr="00F60BEF">
              <w:rPr>
                <w:b/>
                <w:bCs/>
                <w:sz w:val="16"/>
                <w:szCs w:val="16"/>
              </w:rPr>
              <w:t xml:space="preserve">Cause </w:t>
            </w:r>
          </w:p>
        </w:tc>
        <w:tc>
          <w:tcPr>
            <w:tcW w:w="1812" w:type="dxa"/>
          </w:tcPr>
          <w:p w14:paraId="37B1AF90" w14:textId="77777777" w:rsidR="000A15E7" w:rsidRPr="002C4823" w:rsidRDefault="000A15E7" w:rsidP="0016092A">
            <w:pPr>
              <w:spacing w:line="240" w:lineRule="auto"/>
              <w:jc w:val="left"/>
              <w:rPr>
                <w:b/>
                <w:bCs/>
              </w:rPr>
            </w:pPr>
            <w:r>
              <w:rPr>
                <w:b/>
                <w:bCs/>
                <w:sz w:val="18"/>
                <w:szCs w:val="18"/>
              </w:rPr>
              <w:t>Evaluation of risk (high/low)</w:t>
            </w:r>
          </w:p>
        </w:tc>
        <w:tc>
          <w:tcPr>
            <w:tcW w:w="1855" w:type="dxa"/>
          </w:tcPr>
          <w:p w14:paraId="36A8FB9C" w14:textId="77777777" w:rsidR="000A15E7" w:rsidRPr="002C4823" w:rsidRDefault="000A15E7" w:rsidP="0016092A">
            <w:pPr>
              <w:spacing w:line="240" w:lineRule="auto"/>
              <w:rPr>
                <w:b/>
                <w:bCs/>
              </w:rPr>
            </w:pPr>
            <w:r>
              <w:rPr>
                <w:b/>
                <w:bCs/>
              </w:rPr>
              <w:t xml:space="preserve">Probability </w:t>
            </w:r>
          </w:p>
        </w:tc>
      </w:tr>
      <w:tr w:rsidR="000A15E7" w14:paraId="1D20524C" w14:textId="77777777" w:rsidTr="0016092A">
        <w:tc>
          <w:tcPr>
            <w:tcW w:w="2593" w:type="dxa"/>
          </w:tcPr>
          <w:p w14:paraId="451EA396" w14:textId="77777777" w:rsidR="000A15E7" w:rsidRPr="00F60BEF" w:rsidRDefault="000A15E7" w:rsidP="0016092A">
            <w:pPr>
              <w:spacing w:line="240" w:lineRule="auto"/>
              <w:jc w:val="left"/>
              <w:rPr>
                <w:rFonts w:cs="Arial"/>
                <w:sz w:val="16"/>
                <w:szCs w:val="16"/>
              </w:rPr>
            </w:pPr>
            <w:r w:rsidRPr="00F60BEF">
              <w:rPr>
                <w:rFonts w:cs="Arial"/>
                <w:sz w:val="16"/>
                <w:szCs w:val="16"/>
              </w:rPr>
              <w:t>Changing customer expectations</w:t>
            </w:r>
          </w:p>
        </w:tc>
        <w:tc>
          <w:tcPr>
            <w:tcW w:w="1255" w:type="dxa"/>
          </w:tcPr>
          <w:p w14:paraId="43768A5B" w14:textId="77777777" w:rsidR="000A15E7" w:rsidRPr="00F60BEF" w:rsidRDefault="000A15E7" w:rsidP="0016092A">
            <w:pPr>
              <w:spacing w:line="240" w:lineRule="auto"/>
              <w:rPr>
                <w:rFonts w:cs="Arial"/>
                <w:sz w:val="16"/>
                <w:szCs w:val="16"/>
              </w:rPr>
            </w:pPr>
          </w:p>
        </w:tc>
        <w:tc>
          <w:tcPr>
            <w:tcW w:w="1501" w:type="dxa"/>
          </w:tcPr>
          <w:p w14:paraId="35A6AF3C" w14:textId="77777777" w:rsidR="000A15E7" w:rsidRPr="00F60BEF" w:rsidRDefault="000A15E7" w:rsidP="0016092A">
            <w:pPr>
              <w:spacing w:line="240" w:lineRule="auto"/>
              <w:rPr>
                <w:rFonts w:cs="Arial"/>
                <w:sz w:val="16"/>
                <w:szCs w:val="16"/>
              </w:rPr>
            </w:pPr>
          </w:p>
        </w:tc>
        <w:tc>
          <w:tcPr>
            <w:tcW w:w="1812" w:type="dxa"/>
          </w:tcPr>
          <w:p w14:paraId="569D5308" w14:textId="77777777" w:rsidR="000A15E7" w:rsidRPr="00526D5A" w:rsidRDefault="000A15E7" w:rsidP="0016092A">
            <w:pPr>
              <w:spacing w:line="240" w:lineRule="auto"/>
              <w:rPr>
                <w:rFonts w:cs="Arial"/>
                <w:sz w:val="18"/>
                <w:szCs w:val="18"/>
              </w:rPr>
            </w:pPr>
          </w:p>
        </w:tc>
        <w:tc>
          <w:tcPr>
            <w:tcW w:w="1855" w:type="dxa"/>
          </w:tcPr>
          <w:p w14:paraId="6C87499F" w14:textId="77777777" w:rsidR="000A15E7" w:rsidRPr="00526D5A" w:rsidRDefault="000A15E7" w:rsidP="0016092A">
            <w:pPr>
              <w:spacing w:line="240" w:lineRule="auto"/>
              <w:rPr>
                <w:rFonts w:cs="Arial"/>
                <w:sz w:val="18"/>
                <w:szCs w:val="18"/>
              </w:rPr>
            </w:pPr>
          </w:p>
        </w:tc>
      </w:tr>
      <w:tr w:rsidR="000A15E7" w14:paraId="140C2ABB" w14:textId="77777777" w:rsidTr="0016092A">
        <w:tc>
          <w:tcPr>
            <w:tcW w:w="2593" w:type="dxa"/>
          </w:tcPr>
          <w:p w14:paraId="7C01F90F" w14:textId="77777777" w:rsidR="000A15E7" w:rsidRPr="00F60BEF" w:rsidRDefault="000A15E7" w:rsidP="0016092A">
            <w:pPr>
              <w:spacing w:line="240" w:lineRule="auto"/>
              <w:jc w:val="left"/>
              <w:rPr>
                <w:sz w:val="16"/>
                <w:szCs w:val="16"/>
              </w:rPr>
            </w:pPr>
            <w:r w:rsidRPr="00F60BEF">
              <w:rPr>
                <w:rFonts w:cs="Arial"/>
                <w:sz w:val="16"/>
                <w:szCs w:val="16"/>
              </w:rPr>
              <w:t xml:space="preserve">Meeting customer expectations </w:t>
            </w:r>
            <w:r w:rsidRPr="00F60BEF">
              <w:rPr>
                <w:sz w:val="16"/>
                <w:szCs w:val="16"/>
              </w:rPr>
              <w:t> </w:t>
            </w:r>
          </w:p>
        </w:tc>
        <w:tc>
          <w:tcPr>
            <w:tcW w:w="1255" w:type="dxa"/>
          </w:tcPr>
          <w:p w14:paraId="72BCB147" w14:textId="77777777" w:rsidR="000A15E7" w:rsidRPr="00F60BEF" w:rsidRDefault="000A15E7" w:rsidP="0016092A">
            <w:pPr>
              <w:spacing w:line="240" w:lineRule="auto"/>
              <w:rPr>
                <w:sz w:val="16"/>
                <w:szCs w:val="16"/>
              </w:rPr>
            </w:pPr>
          </w:p>
        </w:tc>
        <w:tc>
          <w:tcPr>
            <w:tcW w:w="1501" w:type="dxa"/>
          </w:tcPr>
          <w:p w14:paraId="4BE9E24F" w14:textId="77777777" w:rsidR="000A15E7" w:rsidRPr="00F60BEF" w:rsidRDefault="000A15E7" w:rsidP="0016092A">
            <w:pPr>
              <w:spacing w:line="240" w:lineRule="auto"/>
              <w:rPr>
                <w:sz w:val="16"/>
                <w:szCs w:val="16"/>
              </w:rPr>
            </w:pPr>
          </w:p>
        </w:tc>
        <w:tc>
          <w:tcPr>
            <w:tcW w:w="1812" w:type="dxa"/>
          </w:tcPr>
          <w:p w14:paraId="669BD1BB" w14:textId="77777777" w:rsidR="000A15E7" w:rsidRDefault="000A15E7" w:rsidP="0016092A">
            <w:pPr>
              <w:spacing w:line="240" w:lineRule="auto"/>
            </w:pPr>
          </w:p>
        </w:tc>
        <w:tc>
          <w:tcPr>
            <w:tcW w:w="1855" w:type="dxa"/>
          </w:tcPr>
          <w:p w14:paraId="02C9D565" w14:textId="77777777" w:rsidR="000A15E7" w:rsidRDefault="000A15E7" w:rsidP="0016092A">
            <w:pPr>
              <w:spacing w:line="240" w:lineRule="auto"/>
            </w:pPr>
          </w:p>
        </w:tc>
      </w:tr>
      <w:tr w:rsidR="000A15E7" w14:paraId="1E9C0817" w14:textId="77777777" w:rsidTr="0016092A">
        <w:tc>
          <w:tcPr>
            <w:tcW w:w="2593" w:type="dxa"/>
          </w:tcPr>
          <w:p w14:paraId="31D013C4" w14:textId="77777777" w:rsidR="000A15E7" w:rsidRPr="00F60BEF" w:rsidRDefault="000A15E7" w:rsidP="0016092A">
            <w:pPr>
              <w:spacing w:line="240" w:lineRule="auto"/>
              <w:jc w:val="left"/>
              <w:rPr>
                <w:rFonts w:cs="Arial"/>
                <w:sz w:val="16"/>
                <w:szCs w:val="16"/>
              </w:rPr>
            </w:pPr>
            <w:r w:rsidRPr="00F60BEF">
              <w:rPr>
                <w:rFonts w:cs="Arial"/>
                <w:sz w:val="16"/>
                <w:szCs w:val="16"/>
              </w:rPr>
              <w:t>Category management for customer needs</w:t>
            </w:r>
          </w:p>
        </w:tc>
        <w:tc>
          <w:tcPr>
            <w:tcW w:w="1255" w:type="dxa"/>
          </w:tcPr>
          <w:p w14:paraId="169309CB" w14:textId="77777777" w:rsidR="000A15E7" w:rsidRPr="00F60BEF" w:rsidRDefault="000A15E7" w:rsidP="0016092A">
            <w:pPr>
              <w:spacing w:line="240" w:lineRule="auto"/>
              <w:rPr>
                <w:sz w:val="16"/>
                <w:szCs w:val="16"/>
              </w:rPr>
            </w:pPr>
          </w:p>
        </w:tc>
        <w:tc>
          <w:tcPr>
            <w:tcW w:w="1501" w:type="dxa"/>
          </w:tcPr>
          <w:p w14:paraId="21EB5E14" w14:textId="77777777" w:rsidR="000A15E7" w:rsidRPr="00F60BEF" w:rsidRDefault="000A15E7" w:rsidP="0016092A">
            <w:pPr>
              <w:spacing w:line="240" w:lineRule="auto"/>
              <w:rPr>
                <w:sz w:val="16"/>
                <w:szCs w:val="16"/>
              </w:rPr>
            </w:pPr>
          </w:p>
        </w:tc>
        <w:tc>
          <w:tcPr>
            <w:tcW w:w="1812" w:type="dxa"/>
          </w:tcPr>
          <w:p w14:paraId="5D84FAFB" w14:textId="77777777" w:rsidR="000A15E7" w:rsidRDefault="000A15E7" w:rsidP="0016092A">
            <w:pPr>
              <w:spacing w:line="240" w:lineRule="auto"/>
            </w:pPr>
          </w:p>
        </w:tc>
        <w:tc>
          <w:tcPr>
            <w:tcW w:w="1855" w:type="dxa"/>
          </w:tcPr>
          <w:p w14:paraId="519D6798" w14:textId="77777777" w:rsidR="000A15E7" w:rsidRDefault="000A15E7" w:rsidP="0016092A">
            <w:pPr>
              <w:spacing w:line="240" w:lineRule="auto"/>
            </w:pPr>
          </w:p>
        </w:tc>
      </w:tr>
      <w:tr w:rsidR="000A15E7" w14:paraId="2F5B9D9A" w14:textId="77777777" w:rsidTr="0016092A">
        <w:tc>
          <w:tcPr>
            <w:tcW w:w="2593" w:type="dxa"/>
          </w:tcPr>
          <w:p w14:paraId="62EF13F9" w14:textId="77777777" w:rsidR="000A15E7" w:rsidRPr="00F60BEF" w:rsidRDefault="000A15E7" w:rsidP="0016092A">
            <w:pPr>
              <w:spacing w:line="240" w:lineRule="auto"/>
              <w:jc w:val="left"/>
              <w:rPr>
                <w:rFonts w:cs="Arial"/>
                <w:sz w:val="16"/>
                <w:szCs w:val="16"/>
              </w:rPr>
            </w:pPr>
            <w:r w:rsidRPr="00F60BEF">
              <w:rPr>
                <w:rFonts w:cs="Arial"/>
                <w:sz w:val="16"/>
                <w:szCs w:val="16"/>
              </w:rPr>
              <w:t>Ineffective complaint resolution</w:t>
            </w:r>
          </w:p>
        </w:tc>
        <w:tc>
          <w:tcPr>
            <w:tcW w:w="1255" w:type="dxa"/>
          </w:tcPr>
          <w:p w14:paraId="08DE2B73" w14:textId="77777777" w:rsidR="000A15E7" w:rsidRPr="00F60BEF" w:rsidRDefault="000A15E7" w:rsidP="0016092A">
            <w:pPr>
              <w:spacing w:line="240" w:lineRule="auto"/>
              <w:rPr>
                <w:rFonts w:cs="Arial"/>
                <w:sz w:val="16"/>
                <w:szCs w:val="16"/>
              </w:rPr>
            </w:pPr>
          </w:p>
        </w:tc>
        <w:tc>
          <w:tcPr>
            <w:tcW w:w="1501" w:type="dxa"/>
          </w:tcPr>
          <w:p w14:paraId="4E359525" w14:textId="77777777" w:rsidR="000A15E7" w:rsidRPr="00F60BEF" w:rsidRDefault="000A15E7" w:rsidP="0016092A">
            <w:pPr>
              <w:spacing w:line="240" w:lineRule="auto"/>
              <w:rPr>
                <w:rFonts w:cs="Arial"/>
                <w:sz w:val="16"/>
                <w:szCs w:val="16"/>
              </w:rPr>
            </w:pPr>
          </w:p>
        </w:tc>
        <w:tc>
          <w:tcPr>
            <w:tcW w:w="1812" w:type="dxa"/>
          </w:tcPr>
          <w:p w14:paraId="78A79962" w14:textId="77777777" w:rsidR="000A15E7" w:rsidRPr="00526D5A" w:rsidRDefault="000A15E7" w:rsidP="0016092A">
            <w:pPr>
              <w:spacing w:line="240" w:lineRule="auto"/>
              <w:rPr>
                <w:rFonts w:cs="Arial"/>
                <w:sz w:val="18"/>
                <w:szCs w:val="18"/>
              </w:rPr>
            </w:pPr>
          </w:p>
        </w:tc>
        <w:tc>
          <w:tcPr>
            <w:tcW w:w="1855" w:type="dxa"/>
          </w:tcPr>
          <w:p w14:paraId="50B448D9" w14:textId="77777777" w:rsidR="000A15E7" w:rsidRPr="00526D5A" w:rsidRDefault="000A15E7" w:rsidP="0016092A">
            <w:pPr>
              <w:spacing w:line="240" w:lineRule="auto"/>
              <w:rPr>
                <w:rFonts w:cs="Arial"/>
                <w:sz w:val="18"/>
                <w:szCs w:val="18"/>
              </w:rPr>
            </w:pPr>
          </w:p>
        </w:tc>
      </w:tr>
      <w:tr w:rsidR="000A15E7" w14:paraId="4F589E4E" w14:textId="77777777" w:rsidTr="0016092A">
        <w:tc>
          <w:tcPr>
            <w:tcW w:w="2593" w:type="dxa"/>
          </w:tcPr>
          <w:p w14:paraId="68B9DE95" w14:textId="77777777" w:rsidR="000A15E7" w:rsidRPr="00F60BEF" w:rsidRDefault="000A15E7" w:rsidP="0016092A">
            <w:pPr>
              <w:spacing w:line="240" w:lineRule="auto"/>
              <w:jc w:val="left"/>
              <w:rPr>
                <w:rFonts w:cs="Arial"/>
                <w:sz w:val="16"/>
                <w:szCs w:val="16"/>
              </w:rPr>
            </w:pPr>
            <w:r w:rsidRPr="00F60BEF">
              <w:rPr>
                <w:rFonts w:cs="Arial"/>
                <w:sz w:val="16"/>
                <w:szCs w:val="16"/>
              </w:rPr>
              <w:t>Inventory management to meet customer needs</w:t>
            </w:r>
          </w:p>
        </w:tc>
        <w:tc>
          <w:tcPr>
            <w:tcW w:w="1255" w:type="dxa"/>
          </w:tcPr>
          <w:p w14:paraId="3D9CD877" w14:textId="77777777" w:rsidR="000A15E7" w:rsidRPr="00526D5A" w:rsidRDefault="000A15E7" w:rsidP="0016092A">
            <w:pPr>
              <w:spacing w:line="240" w:lineRule="auto"/>
              <w:rPr>
                <w:rFonts w:cs="Arial"/>
                <w:sz w:val="18"/>
                <w:szCs w:val="18"/>
              </w:rPr>
            </w:pPr>
          </w:p>
        </w:tc>
        <w:tc>
          <w:tcPr>
            <w:tcW w:w="1501" w:type="dxa"/>
          </w:tcPr>
          <w:p w14:paraId="45291B02" w14:textId="77777777" w:rsidR="000A15E7" w:rsidRPr="00526D5A" w:rsidRDefault="000A15E7" w:rsidP="0016092A">
            <w:pPr>
              <w:spacing w:line="240" w:lineRule="auto"/>
              <w:rPr>
                <w:rFonts w:cs="Arial"/>
                <w:sz w:val="18"/>
                <w:szCs w:val="18"/>
              </w:rPr>
            </w:pPr>
          </w:p>
        </w:tc>
        <w:tc>
          <w:tcPr>
            <w:tcW w:w="1812" w:type="dxa"/>
          </w:tcPr>
          <w:p w14:paraId="54FDE408" w14:textId="77777777" w:rsidR="000A15E7" w:rsidRPr="00526D5A" w:rsidRDefault="000A15E7" w:rsidP="0016092A">
            <w:pPr>
              <w:spacing w:line="240" w:lineRule="auto"/>
              <w:rPr>
                <w:rFonts w:cs="Arial"/>
                <w:sz w:val="18"/>
                <w:szCs w:val="18"/>
              </w:rPr>
            </w:pPr>
          </w:p>
        </w:tc>
        <w:tc>
          <w:tcPr>
            <w:tcW w:w="1855" w:type="dxa"/>
          </w:tcPr>
          <w:p w14:paraId="2B21EB9D" w14:textId="77777777" w:rsidR="000A15E7" w:rsidRPr="00526D5A" w:rsidRDefault="000A15E7" w:rsidP="0016092A">
            <w:pPr>
              <w:spacing w:line="240" w:lineRule="auto"/>
              <w:rPr>
                <w:rFonts w:cs="Arial"/>
                <w:sz w:val="18"/>
                <w:szCs w:val="18"/>
              </w:rPr>
            </w:pPr>
          </w:p>
        </w:tc>
      </w:tr>
    </w:tbl>
    <w:p w14:paraId="15BDFFFD" w14:textId="77777777" w:rsidR="000A15E7" w:rsidRDefault="000A15E7" w:rsidP="008D396F"/>
    <w:p w14:paraId="351244BC" w14:textId="77777777" w:rsidR="000A15E7" w:rsidRDefault="000A15E7" w:rsidP="008D396F"/>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4BD436FA" w14:textId="77777777" w:rsidTr="0016092A">
        <w:tc>
          <w:tcPr>
            <w:tcW w:w="1266" w:type="dxa"/>
            <w:shd w:val="clear" w:color="auto" w:fill="auto"/>
          </w:tcPr>
          <w:p w14:paraId="18E3A023" w14:textId="77777777" w:rsidR="000A15E7" w:rsidRPr="000E03FD" w:rsidRDefault="006465B3" w:rsidP="008D396F">
            <w:pPr>
              <w:jc w:val="center"/>
              <w:rPr>
                <w:lang w:val="en-US"/>
              </w:rPr>
            </w:pPr>
            <w:bookmarkStart w:id="1698" w:name="_Hlk39594701"/>
            <w:bookmarkStart w:id="1699" w:name="_Hlk39531832"/>
            <w:r>
              <w:rPr>
                <w:noProof/>
                <w:lang w:val="en-US"/>
              </w:rPr>
              <w:drawing>
                <wp:inline distT="0" distB="0" distL="0" distR="0" wp14:anchorId="13575D73" wp14:editId="19A8C9DD">
                  <wp:extent cx="467280" cy="468000"/>
                  <wp:effectExtent l="0" t="0" r="9525" b="8255"/>
                  <wp:docPr id="1292" name="Picture 12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6F832F43" w14:textId="77777777" w:rsidR="000A15E7" w:rsidRPr="0016092A" w:rsidRDefault="000A15E7" w:rsidP="0016092A">
            <w:pPr>
              <w:spacing w:after="120"/>
              <w:rPr>
                <w:b/>
                <w:bCs/>
                <w:lang w:val="en-US"/>
              </w:rPr>
            </w:pPr>
            <w:r w:rsidRPr="0016092A">
              <w:rPr>
                <w:b/>
                <w:bCs/>
                <w:lang w:val="en-US"/>
              </w:rPr>
              <w:t xml:space="preserve">Activity </w:t>
            </w:r>
            <w:r w:rsidR="0016092A" w:rsidRPr="0016092A">
              <w:rPr>
                <w:b/>
                <w:bCs/>
                <w:lang w:val="en-US"/>
              </w:rPr>
              <w:t>98</w:t>
            </w:r>
            <w:r w:rsidRPr="0016092A">
              <w:rPr>
                <w:b/>
                <w:bCs/>
                <w:lang w:val="en-US"/>
              </w:rPr>
              <w:t xml:space="preserve"> (PM9)</w:t>
            </w:r>
          </w:p>
          <w:p w14:paraId="16B9014C" w14:textId="77777777" w:rsidR="000A15E7" w:rsidRDefault="000A15E7" w:rsidP="0016092A">
            <w:pPr>
              <w:spacing w:after="120"/>
              <w:rPr>
                <w:lang w:val="en-US"/>
              </w:rPr>
            </w:pPr>
            <w:r>
              <w:rPr>
                <w:lang w:val="en-US"/>
              </w:rPr>
              <w:t>Use one of the following procedures used at the store where you are employed and prepare a risk checklist for the procedure:</w:t>
            </w:r>
          </w:p>
          <w:p w14:paraId="52738013" w14:textId="77777777" w:rsidR="000A15E7" w:rsidRDefault="000A15E7" w:rsidP="002E23EC">
            <w:pPr>
              <w:pStyle w:val="ListParagraph"/>
              <w:numPr>
                <w:ilvl w:val="0"/>
                <w:numId w:val="499"/>
              </w:numPr>
              <w:spacing w:after="120"/>
              <w:ind w:left="360"/>
              <w:contextualSpacing w:val="0"/>
              <w:rPr>
                <w:lang w:val="en-US"/>
              </w:rPr>
            </w:pPr>
            <w:r>
              <w:rPr>
                <w:lang w:val="en-US"/>
              </w:rPr>
              <w:t>Opening and closing of the store</w:t>
            </w:r>
          </w:p>
          <w:p w14:paraId="34052CF9" w14:textId="77777777" w:rsidR="000A15E7" w:rsidRDefault="000A15E7" w:rsidP="002E23EC">
            <w:pPr>
              <w:pStyle w:val="ListParagraph"/>
              <w:numPr>
                <w:ilvl w:val="0"/>
                <w:numId w:val="499"/>
              </w:numPr>
              <w:spacing w:after="120"/>
              <w:ind w:left="360"/>
              <w:contextualSpacing w:val="0"/>
              <w:rPr>
                <w:lang w:val="en-US"/>
              </w:rPr>
            </w:pPr>
            <w:r>
              <w:rPr>
                <w:lang w:val="en-US"/>
              </w:rPr>
              <w:t>Cash handling and control</w:t>
            </w:r>
          </w:p>
          <w:p w14:paraId="459B1EA7" w14:textId="77777777" w:rsidR="000A15E7" w:rsidRDefault="000A15E7" w:rsidP="002E23EC">
            <w:pPr>
              <w:pStyle w:val="ListParagraph"/>
              <w:numPr>
                <w:ilvl w:val="0"/>
                <w:numId w:val="499"/>
              </w:numPr>
              <w:spacing w:after="120"/>
              <w:ind w:left="360"/>
              <w:contextualSpacing w:val="0"/>
              <w:rPr>
                <w:lang w:val="en-US"/>
              </w:rPr>
            </w:pPr>
            <w:r>
              <w:rPr>
                <w:lang w:val="en-US"/>
              </w:rPr>
              <w:t>Stock control</w:t>
            </w:r>
          </w:p>
          <w:p w14:paraId="6AF3D078" w14:textId="77777777" w:rsidR="000A15E7" w:rsidRDefault="000A15E7" w:rsidP="002E23EC">
            <w:pPr>
              <w:pStyle w:val="ListParagraph"/>
              <w:numPr>
                <w:ilvl w:val="0"/>
                <w:numId w:val="499"/>
              </w:numPr>
              <w:spacing w:after="120"/>
              <w:ind w:left="360"/>
              <w:contextualSpacing w:val="0"/>
              <w:rPr>
                <w:lang w:val="en-US"/>
              </w:rPr>
            </w:pPr>
            <w:r>
              <w:rPr>
                <w:lang w:val="en-US"/>
              </w:rPr>
              <w:t>Preventing stock losses</w:t>
            </w:r>
          </w:p>
          <w:p w14:paraId="269189B3" w14:textId="77777777" w:rsidR="000A15E7" w:rsidRDefault="000A15E7" w:rsidP="002E23EC">
            <w:pPr>
              <w:pStyle w:val="ListParagraph"/>
              <w:numPr>
                <w:ilvl w:val="0"/>
                <w:numId w:val="499"/>
              </w:numPr>
              <w:spacing w:after="120"/>
              <w:ind w:left="360"/>
              <w:contextualSpacing w:val="0"/>
              <w:rPr>
                <w:lang w:val="en-US"/>
              </w:rPr>
            </w:pPr>
            <w:r>
              <w:rPr>
                <w:lang w:val="en-US"/>
              </w:rPr>
              <w:t>Receiving and dispatch</w:t>
            </w:r>
          </w:p>
          <w:p w14:paraId="385C667A" w14:textId="77777777" w:rsidR="000A15E7" w:rsidRPr="0016092A" w:rsidRDefault="000A15E7" w:rsidP="002E23EC">
            <w:pPr>
              <w:pStyle w:val="ListParagraph"/>
              <w:numPr>
                <w:ilvl w:val="0"/>
                <w:numId w:val="499"/>
              </w:numPr>
              <w:ind w:left="357" w:hanging="357"/>
              <w:contextualSpacing w:val="0"/>
              <w:rPr>
                <w:lang w:val="en-US"/>
              </w:rPr>
            </w:pPr>
            <w:r>
              <w:rPr>
                <w:lang w:val="en-US"/>
              </w:rPr>
              <w:t>Robbery and/or unauthorised entry to the store</w:t>
            </w:r>
          </w:p>
        </w:tc>
      </w:tr>
      <w:bookmarkEnd w:id="1698"/>
    </w:tbl>
    <w:p w14:paraId="274DFACD" w14:textId="77777777" w:rsidR="000A15E7" w:rsidRDefault="000A15E7" w:rsidP="008D396F"/>
    <w:p w14:paraId="759B461D" w14:textId="77777777" w:rsidR="003069DE" w:rsidRDefault="003069DE" w:rsidP="008D396F"/>
    <w:p w14:paraId="60DDB6DA" w14:textId="77777777" w:rsidR="000A15E7" w:rsidRDefault="000A15E7" w:rsidP="008D396F">
      <w:pPr>
        <w:pStyle w:val="Heading4"/>
        <w:spacing w:line="360" w:lineRule="auto"/>
        <w:ind w:left="851" w:hanging="851"/>
      </w:pPr>
      <w:bookmarkStart w:id="1700" w:name="_Toc36589586"/>
      <w:bookmarkStart w:id="1701" w:name="_Toc39528550"/>
      <w:bookmarkEnd w:id="1699"/>
      <w:r>
        <w:t>4.4.3.2</w:t>
      </w:r>
      <w:r>
        <w:tab/>
        <w:t>Analyse risk</w:t>
      </w:r>
      <w:bookmarkEnd w:id="1700"/>
      <w:bookmarkEnd w:id="1701"/>
    </w:p>
    <w:p w14:paraId="34BCADD3" w14:textId="77777777" w:rsidR="0016092A" w:rsidRDefault="0016092A" w:rsidP="008D396F"/>
    <w:p w14:paraId="45654F52" w14:textId="77777777" w:rsidR="000A15E7" w:rsidRDefault="000A15E7" w:rsidP="008D396F">
      <w:r>
        <w:t>Identified risks must be analysed to understand the sources and causes of the risks.</w:t>
      </w:r>
    </w:p>
    <w:p w14:paraId="5AA0C432" w14:textId="77777777" w:rsidR="0016092A" w:rsidRDefault="0016092A" w:rsidP="008D396F"/>
    <w:p w14:paraId="64938FF9" w14:textId="77777777" w:rsidR="000A15E7" w:rsidRDefault="000A15E7" w:rsidP="008D396F">
      <w:pPr>
        <w:rPr>
          <w:b/>
          <w:bCs/>
        </w:rPr>
      </w:pPr>
      <w:r w:rsidRPr="00055BF7">
        <w:rPr>
          <w:b/>
          <w:bCs/>
        </w:rPr>
        <w:t>Techniques for analysing reports to determine areas of risk</w:t>
      </w:r>
    </w:p>
    <w:p w14:paraId="0C072D2F" w14:textId="77777777" w:rsidR="0016092A" w:rsidRPr="00055BF7" w:rsidRDefault="0016092A" w:rsidP="008D396F">
      <w:pPr>
        <w:rPr>
          <w:b/>
          <w:bCs/>
        </w:rPr>
      </w:pPr>
    </w:p>
    <w:p w14:paraId="0A5D22DE" w14:textId="77777777" w:rsidR="000A15E7" w:rsidRDefault="000A15E7" w:rsidP="008D396F">
      <w:r>
        <w:t xml:space="preserve">Organisations make use of several forms of reports to use the information for decision making. Most reports focus on the real situation versus the goals, objectives and/or targets. </w:t>
      </w:r>
    </w:p>
    <w:p w14:paraId="320F5A5E" w14:textId="77777777" w:rsidR="0016092A" w:rsidRDefault="0016092A" w:rsidP="008D396F"/>
    <w:p w14:paraId="120A9913" w14:textId="77777777" w:rsidR="000A15E7" w:rsidRDefault="000A15E7" w:rsidP="008D396F">
      <w:r>
        <w:t>One of the types of reports used in all organisations is that of the financial statement. An analysis of financial statements may help in identifying financial risks.</w:t>
      </w:r>
    </w:p>
    <w:p w14:paraId="3B9F27F9" w14:textId="77777777" w:rsidR="0016092A" w:rsidRDefault="0016092A" w:rsidP="008D396F"/>
    <w:p w14:paraId="63CD4C87" w14:textId="77777777" w:rsidR="000A15E7" w:rsidRDefault="000A15E7" w:rsidP="0016092A">
      <w:pPr>
        <w:spacing w:after="120"/>
      </w:pPr>
      <w:r>
        <w:t>Other forms of reports – in which the retail chain store manager is directly involved - that may provide the basis for risk analysis include:</w:t>
      </w:r>
    </w:p>
    <w:p w14:paraId="55FDC569" w14:textId="77777777" w:rsidR="000A15E7" w:rsidRDefault="000A15E7" w:rsidP="002E23EC">
      <w:pPr>
        <w:pStyle w:val="ListParagraph"/>
        <w:numPr>
          <w:ilvl w:val="0"/>
          <w:numId w:val="497"/>
        </w:numPr>
        <w:spacing w:after="120"/>
        <w:contextualSpacing w:val="0"/>
      </w:pPr>
      <w:r>
        <w:t>Stock take reports indicating shrinkage and losses</w:t>
      </w:r>
    </w:p>
    <w:p w14:paraId="038B3C58" w14:textId="77777777" w:rsidR="000A15E7" w:rsidRDefault="000A15E7" w:rsidP="002E23EC">
      <w:pPr>
        <w:pStyle w:val="ListParagraph"/>
        <w:numPr>
          <w:ilvl w:val="0"/>
          <w:numId w:val="497"/>
        </w:numPr>
        <w:spacing w:after="120"/>
        <w:contextualSpacing w:val="0"/>
      </w:pPr>
      <w:r>
        <w:t>Sales reports</w:t>
      </w:r>
    </w:p>
    <w:p w14:paraId="0F969E5D" w14:textId="77777777" w:rsidR="000A15E7" w:rsidRDefault="000A15E7" w:rsidP="002E23EC">
      <w:pPr>
        <w:pStyle w:val="ListParagraph"/>
        <w:numPr>
          <w:ilvl w:val="0"/>
          <w:numId w:val="497"/>
        </w:numPr>
        <w:spacing w:after="120"/>
        <w:contextualSpacing w:val="0"/>
      </w:pPr>
      <w:r>
        <w:t>Health and safety incident reports</w:t>
      </w:r>
    </w:p>
    <w:p w14:paraId="20461793" w14:textId="77777777" w:rsidR="000A15E7" w:rsidRDefault="000A15E7" w:rsidP="002E23EC">
      <w:pPr>
        <w:pStyle w:val="ListParagraph"/>
        <w:numPr>
          <w:ilvl w:val="0"/>
          <w:numId w:val="497"/>
        </w:numPr>
        <w:spacing w:after="120"/>
        <w:contextualSpacing w:val="0"/>
      </w:pPr>
      <w:r>
        <w:t>Asset maintenance cost reports</w:t>
      </w:r>
    </w:p>
    <w:p w14:paraId="3C032850" w14:textId="77777777" w:rsidR="000A15E7" w:rsidRDefault="000A15E7" w:rsidP="002E23EC">
      <w:pPr>
        <w:pStyle w:val="ListParagraph"/>
        <w:numPr>
          <w:ilvl w:val="0"/>
          <w:numId w:val="497"/>
        </w:numPr>
        <w:contextualSpacing w:val="0"/>
      </w:pPr>
      <w:r>
        <w:t>Cash handling reports (including information about cash losses)</w:t>
      </w:r>
    </w:p>
    <w:p w14:paraId="602E4A98" w14:textId="77777777" w:rsidR="0016092A" w:rsidRDefault="0016092A" w:rsidP="008D396F"/>
    <w:p w14:paraId="6AF098A3" w14:textId="77777777" w:rsidR="000A15E7" w:rsidRDefault="000A15E7" w:rsidP="008D396F">
      <w:r>
        <w:t xml:space="preserve">As explained earlier in the definition of risk, any deviation form plans, targets and/or standards poses a risk to the company. </w:t>
      </w:r>
    </w:p>
    <w:p w14:paraId="2B1C82E0" w14:textId="77777777" w:rsidR="0016092A" w:rsidRDefault="0016092A" w:rsidP="008D396F"/>
    <w:p w14:paraId="7FD5A74F" w14:textId="77777777" w:rsidR="0016092A" w:rsidRDefault="0016092A" w:rsidP="008D396F"/>
    <w:p w14:paraId="42807D08" w14:textId="77777777" w:rsidR="000A15E7" w:rsidRDefault="000A15E7" w:rsidP="0016092A">
      <w:pPr>
        <w:spacing w:after="120"/>
      </w:pPr>
      <w:r>
        <w:t>Therefore, techniques for analysing reports to determine areas of risk include:</w:t>
      </w:r>
    </w:p>
    <w:p w14:paraId="56497525" w14:textId="77777777" w:rsidR="000A15E7" w:rsidRDefault="000A15E7" w:rsidP="002E23EC">
      <w:pPr>
        <w:pStyle w:val="ListParagraph"/>
        <w:numPr>
          <w:ilvl w:val="0"/>
          <w:numId w:val="500"/>
        </w:numPr>
        <w:spacing w:after="120"/>
        <w:ind w:left="360"/>
        <w:contextualSpacing w:val="0"/>
      </w:pPr>
      <w:r>
        <w:t>Comparing actual performance against targets</w:t>
      </w:r>
    </w:p>
    <w:p w14:paraId="5B1FF318" w14:textId="77777777" w:rsidR="000A15E7" w:rsidRDefault="000A15E7" w:rsidP="002E23EC">
      <w:pPr>
        <w:pStyle w:val="ListParagraph"/>
        <w:numPr>
          <w:ilvl w:val="0"/>
          <w:numId w:val="500"/>
        </w:numPr>
        <w:spacing w:after="120"/>
        <w:ind w:left="360"/>
        <w:contextualSpacing w:val="0"/>
      </w:pPr>
      <w:r>
        <w:t>Cause-and-effect diagram</w:t>
      </w:r>
    </w:p>
    <w:p w14:paraId="73BDB3B6" w14:textId="77777777" w:rsidR="000A15E7" w:rsidRDefault="000A15E7" w:rsidP="002E23EC">
      <w:pPr>
        <w:pStyle w:val="ListParagraph"/>
        <w:numPr>
          <w:ilvl w:val="0"/>
          <w:numId w:val="500"/>
        </w:numPr>
        <w:ind w:left="360"/>
        <w:contextualSpacing w:val="0"/>
      </w:pPr>
      <w:r>
        <w:t>5-Why technique</w:t>
      </w:r>
    </w:p>
    <w:p w14:paraId="4FA43EB5" w14:textId="77777777" w:rsidR="0016092A" w:rsidRDefault="0016092A" w:rsidP="0016092A">
      <w:pPr>
        <w:rPr>
          <w:b/>
          <w:bCs/>
        </w:rPr>
      </w:pPr>
    </w:p>
    <w:p w14:paraId="6B068DAD" w14:textId="77777777" w:rsidR="000A15E7" w:rsidRDefault="000A15E7" w:rsidP="008D396F">
      <w:pPr>
        <w:rPr>
          <w:b/>
          <w:bCs/>
        </w:rPr>
      </w:pPr>
      <w:r w:rsidRPr="00820E9C">
        <w:rPr>
          <w:b/>
          <w:bCs/>
        </w:rPr>
        <w:t>The 5 Why</w:t>
      </w:r>
      <w:r>
        <w:rPr>
          <w:b/>
          <w:bCs/>
        </w:rPr>
        <w:t>s</w:t>
      </w:r>
      <w:r w:rsidRPr="00820E9C">
        <w:rPr>
          <w:b/>
          <w:bCs/>
        </w:rPr>
        <w:t xml:space="preserve"> technique</w:t>
      </w:r>
    </w:p>
    <w:p w14:paraId="75762393" w14:textId="77777777" w:rsidR="0016092A" w:rsidRDefault="0016092A" w:rsidP="008D396F">
      <w:pPr>
        <w:rPr>
          <w:rStyle w:val="e24kjd"/>
        </w:rPr>
      </w:pPr>
    </w:p>
    <w:p w14:paraId="503FB6D0" w14:textId="77777777" w:rsidR="000A15E7" w:rsidRDefault="000A15E7" w:rsidP="008D396F">
      <w:pPr>
        <w:rPr>
          <w:rStyle w:val="e24kjd"/>
        </w:rPr>
      </w:pPr>
      <w:r>
        <w:rPr>
          <w:rStyle w:val="e24kjd"/>
        </w:rPr>
        <w:t xml:space="preserve">The </w:t>
      </w:r>
      <w:r>
        <w:rPr>
          <w:rStyle w:val="e24kjd"/>
          <w:b/>
          <w:bCs/>
        </w:rPr>
        <w:t>5</w:t>
      </w:r>
      <w:r>
        <w:rPr>
          <w:rStyle w:val="e24kjd"/>
        </w:rPr>
        <w:t xml:space="preserve"> Whys is a technique used in the that involves repeatedly asking the question “Why” (five is a good rule of thumb), so you can peel away the layers of symptoms which can lead to the root cause of a problem.</w:t>
      </w:r>
    </w:p>
    <w:p w14:paraId="37551F82" w14:textId="77777777" w:rsidR="0016092A" w:rsidRDefault="0016092A" w:rsidP="008D396F">
      <w:pPr>
        <w:rPr>
          <w:rStyle w:val="e24kjd"/>
        </w:rPr>
      </w:pPr>
    </w:p>
    <w:p w14:paraId="57A67ED0" w14:textId="77777777" w:rsidR="000A15E7" w:rsidRDefault="000A15E7" w:rsidP="008D396F">
      <w:pPr>
        <w:rPr>
          <w:rStyle w:val="e24kjd"/>
        </w:rPr>
      </w:pPr>
      <w:r>
        <w:rPr>
          <w:rStyle w:val="e24kjd"/>
        </w:rPr>
        <w:t>An example of application of the 5 Why technique, applied to everyday life:</w:t>
      </w:r>
      <w:r w:rsidR="005A3093" w:rsidRPr="005A3093">
        <w:rPr>
          <w:rStyle w:val="e24kjd"/>
          <w:vertAlign w:val="superscript"/>
        </w:rPr>
        <w:t>vii</w:t>
      </w:r>
    </w:p>
    <w:p w14:paraId="295BE16F" w14:textId="77777777" w:rsidR="0016092A" w:rsidRDefault="0016092A" w:rsidP="008D396F">
      <w:pPr>
        <w:rPr>
          <w:rStyle w:val="e24kjd"/>
        </w:rPr>
      </w:pPr>
    </w:p>
    <w:p w14:paraId="44E41A11" w14:textId="77777777" w:rsidR="000A15E7" w:rsidRPr="00820E9C" w:rsidRDefault="000A15E7" w:rsidP="008D396F">
      <w:pPr>
        <w:jc w:val="center"/>
      </w:pPr>
      <w:r>
        <w:rPr>
          <w:noProof/>
        </w:rPr>
        <w:drawing>
          <wp:inline distT="0" distB="0" distL="0" distR="0" wp14:anchorId="7B54E8E4" wp14:editId="03776938">
            <wp:extent cx="3907003" cy="2210621"/>
            <wp:effectExtent l="0" t="0" r="0" b="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923497" cy="2219953"/>
                    </a:xfrm>
                    <a:prstGeom prst="rect">
                      <a:avLst/>
                    </a:prstGeom>
                    <a:noFill/>
                    <a:ln>
                      <a:noFill/>
                    </a:ln>
                  </pic:spPr>
                </pic:pic>
              </a:graphicData>
            </a:graphic>
          </wp:inline>
        </w:drawing>
      </w:r>
    </w:p>
    <w:p w14:paraId="7DC8E799" w14:textId="77777777" w:rsidR="0016092A" w:rsidRDefault="0016092A" w:rsidP="008D396F">
      <w:pPr>
        <w:rPr>
          <w:b/>
          <w:bCs/>
        </w:rPr>
      </w:pPr>
    </w:p>
    <w:p w14:paraId="1F69C83A" w14:textId="77777777" w:rsidR="000A15E7" w:rsidRDefault="000A15E7" w:rsidP="008D396F">
      <w:pPr>
        <w:rPr>
          <w:b/>
          <w:bCs/>
        </w:rPr>
      </w:pPr>
      <w:r w:rsidRPr="00055BF7">
        <w:rPr>
          <w:b/>
          <w:bCs/>
        </w:rPr>
        <w:t>Cause-and-effect diagrams</w:t>
      </w:r>
    </w:p>
    <w:p w14:paraId="3833256C" w14:textId="77777777" w:rsidR="0016092A" w:rsidRPr="00055BF7" w:rsidRDefault="0016092A" w:rsidP="008D396F">
      <w:pPr>
        <w:rPr>
          <w:b/>
          <w:bCs/>
        </w:rPr>
      </w:pPr>
    </w:p>
    <w:p w14:paraId="1D2F7D99" w14:textId="77777777" w:rsidR="000A15E7" w:rsidRPr="00A31298" w:rsidRDefault="000A15E7" w:rsidP="0016092A">
      <w:pPr>
        <w:spacing w:after="120"/>
      </w:pPr>
      <w:r>
        <w:t>The steps for preparing a cause-and-effect diagram are as follows:</w:t>
      </w:r>
    </w:p>
    <w:p w14:paraId="41F2167F" w14:textId="77777777" w:rsidR="000A15E7" w:rsidRPr="00F042D9" w:rsidRDefault="000A15E7" w:rsidP="002E23EC">
      <w:pPr>
        <w:pStyle w:val="ListParagraph"/>
        <w:numPr>
          <w:ilvl w:val="0"/>
          <w:numId w:val="496"/>
        </w:numPr>
        <w:spacing w:after="120"/>
        <w:contextualSpacing w:val="0"/>
        <w:rPr>
          <w:rFonts w:ascii="Times New Roman" w:hAnsi="Times New Roman"/>
          <w:szCs w:val="24"/>
          <w:lang w:eastAsia="en-GB"/>
        </w:rPr>
      </w:pPr>
      <w:r w:rsidRPr="00F042D9">
        <w:rPr>
          <w:rStyle w:val="Strong"/>
          <w:color w:val="000000" w:themeColor="text1"/>
        </w:rPr>
        <w:t>Identify and clarify the problem</w:t>
      </w:r>
      <w:r>
        <w:rPr>
          <w:rStyle w:val="Strong"/>
        </w:rPr>
        <w:t>.</w:t>
      </w:r>
      <w:r>
        <w:t> State the problem objectively. Ask questions concerning the problem. Write out the problem or effect on the far-right-hand side of the diagram. Draw a horizontal line (the spine of the fish) to the problem.</w:t>
      </w:r>
    </w:p>
    <w:p w14:paraId="7F55DDA6" w14:textId="77777777" w:rsidR="000A15E7" w:rsidRDefault="000A15E7" w:rsidP="002E23EC">
      <w:pPr>
        <w:pStyle w:val="ListParagraph"/>
        <w:numPr>
          <w:ilvl w:val="0"/>
          <w:numId w:val="496"/>
        </w:numPr>
        <w:spacing w:after="120"/>
        <w:contextualSpacing w:val="0"/>
      </w:pPr>
      <w:r w:rsidRPr="00C74BFE">
        <w:rPr>
          <w:rStyle w:val="Strong"/>
          <w:color w:val="000000" w:themeColor="text1"/>
        </w:rPr>
        <w:t>Identify the cause categories</w:t>
      </w:r>
      <w:r>
        <w:rPr>
          <w:rStyle w:val="Strong"/>
        </w:rPr>
        <w:t>.</w:t>
      </w:r>
      <w:r>
        <w:t xml:space="preserve"> For example, use the categories: Machine, Method, Materials, Manpower (staff/personnel) and Environment. Add the categories to the diagram. Draw diagonal lines (bones of the fish) to each category.</w:t>
      </w:r>
    </w:p>
    <w:p w14:paraId="1C252F81" w14:textId="77777777" w:rsidR="000A15E7" w:rsidRDefault="000A15E7" w:rsidP="002E23EC">
      <w:pPr>
        <w:pStyle w:val="ListParagraph"/>
        <w:numPr>
          <w:ilvl w:val="0"/>
          <w:numId w:val="496"/>
        </w:numPr>
        <w:spacing w:after="120"/>
        <w:contextualSpacing w:val="0"/>
      </w:pPr>
      <w:r w:rsidRPr="00526D5A">
        <w:rPr>
          <w:rStyle w:val="Strong"/>
          <w:color w:val="000000" w:themeColor="text1"/>
        </w:rPr>
        <w:t>Brainstorm causes for each category</w:t>
      </w:r>
      <w:r>
        <w:rPr>
          <w:rStyle w:val="Strong"/>
        </w:rPr>
        <w:t>.</w:t>
      </w:r>
      <w:r>
        <w:t xml:space="preserve"> Add causes to the appropriate category lines.</w:t>
      </w:r>
    </w:p>
    <w:p w14:paraId="599C27A0" w14:textId="77777777" w:rsidR="000A15E7" w:rsidRDefault="000A15E7" w:rsidP="002E23EC">
      <w:pPr>
        <w:pStyle w:val="ListParagraph"/>
        <w:numPr>
          <w:ilvl w:val="0"/>
          <w:numId w:val="496"/>
        </w:numPr>
        <w:contextualSpacing w:val="0"/>
      </w:pPr>
      <w:r w:rsidRPr="00526D5A">
        <w:rPr>
          <w:rStyle w:val="Strong"/>
          <w:color w:val="000000" w:themeColor="text1"/>
        </w:rPr>
        <w:t>Identify the most significant causes.</w:t>
      </w:r>
      <w:r w:rsidRPr="00526D5A">
        <w:rPr>
          <w:color w:val="000000" w:themeColor="text1"/>
        </w:rPr>
        <w:t xml:space="preserve">  </w:t>
      </w:r>
      <w:r>
        <w:t>Ask the team to identify the most significant causes. Remember the Pareto Principle - 80% of the problem comes from 20% of the causes.</w:t>
      </w:r>
    </w:p>
    <w:p w14:paraId="56A91511" w14:textId="77777777" w:rsidR="0016092A" w:rsidRDefault="0016092A" w:rsidP="008D396F"/>
    <w:p w14:paraId="2F9A1541" w14:textId="77777777" w:rsidR="000A15E7" w:rsidRDefault="000A15E7" w:rsidP="008D396F">
      <w:r>
        <w:t>The following is an example of a cause-and-effect for a poor hamburger in a retail chain store that serve food:</w:t>
      </w:r>
    </w:p>
    <w:p w14:paraId="452E1D8E" w14:textId="77777777" w:rsidR="000A15E7" w:rsidRDefault="000A15E7" w:rsidP="000A15E7">
      <w:pPr>
        <w:jc w:val="center"/>
      </w:pPr>
      <w:r w:rsidRPr="00526D5A">
        <w:rPr>
          <w:noProof/>
        </w:rPr>
        <w:drawing>
          <wp:inline distT="0" distB="0" distL="0" distR="0" wp14:anchorId="170C3C86" wp14:editId="4B7A967A">
            <wp:extent cx="4241854" cy="1979939"/>
            <wp:effectExtent l="0" t="0" r="6350" b="127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4252976" cy="1985130"/>
                    </a:xfrm>
                    <a:prstGeom prst="rect">
                      <a:avLst/>
                    </a:prstGeom>
                  </pic:spPr>
                </pic:pic>
              </a:graphicData>
            </a:graphic>
          </wp:inline>
        </w:drawing>
      </w:r>
    </w:p>
    <w:p w14:paraId="15309A3E" w14:textId="77777777" w:rsidR="000A15E7" w:rsidRDefault="000A15E7" w:rsidP="000A15E7">
      <w:pPr>
        <w:jc w:val="center"/>
        <w:rPr>
          <w:sz w:val="16"/>
          <w:szCs w:val="16"/>
        </w:rPr>
      </w:pPr>
      <w:r w:rsidRPr="00526D5A">
        <w:rPr>
          <w:sz w:val="16"/>
          <w:szCs w:val="16"/>
        </w:rPr>
        <w:t xml:space="preserve">(Source: </w:t>
      </w:r>
      <w:hyperlink r:id="rId329" w:history="1">
        <w:r w:rsidRPr="00907BF0">
          <w:rPr>
            <w:rStyle w:val="Hyperlink"/>
            <w:sz w:val="16"/>
            <w:szCs w:val="16"/>
          </w:rPr>
          <w:t>https://www.wallstreetmojo.com/fishbone-diagram/</w:t>
        </w:r>
      </w:hyperlink>
      <w:r w:rsidRPr="00526D5A">
        <w:rPr>
          <w:sz w:val="16"/>
          <w:szCs w:val="16"/>
        </w:rPr>
        <w:t>)</w:t>
      </w:r>
    </w:p>
    <w:p w14:paraId="049A0535" w14:textId="77777777" w:rsidR="0016092A" w:rsidRPr="0016092A" w:rsidRDefault="0016092A" w:rsidP="0016092A"/>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BC3F40" w14:paraId="71CBE3F4" w14:textId="77777777" w:rsidTr="0016092A">
        <w:tc>
          <w:tcPr>
            <w:tcW w:w="1266" w:type="dxa"/>
            <w:shd w:val="clear" w:color="auto" w:fill="auto"/>
          </w:tcPr>
          <w:p w14:paraId="23C67D13" w14:textId="77777777" w:rsidR="000A15E7" w:rsidRPr="000E03FD" w:rsidRDefault="006465B3" w:rsidP="0016092A">
            <w:pPr>
              <w:jc w:val="center"/>
              <w:rPr>
                <w:lang w:val="en-US"/>
              </w:rPr>
            </w:pPr>
            <w:bookmarkStart w:id="1702" w:name="_Hlk39594928"/>
            <w:r>
              <w:rPr>
                <w:noProof/>
                <w:lang w:val="en-US"/>
              </w:rPr>
              <w:drawing>
                <wp:inline distT="0" distB="0" distL="0" distR="0" wp14:anchorId="38EBB032" wp14:editId="44D33AE4">
                  <wp:extent cx="467280" cy="468000"/>
                  <wp:effectExtent l="0" t="0" r="9525" b="8255"/>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10B90BEF" w14:textId="77777777" w:rsidR="000A15E7" w:rsidRPr="0016092A" w:rsidRDefault="000A15E7" w:rsidP="0016092A">
            <w:pPr>
              <w:spacing w:after="120"/>
              <w:rPr>
                <w:b/>
                <w:bCs/>
                <w:lang w:val="en-US"/>
              </w:rPr>
            </w:pPr>
            <w:r w:rsidRPr="0016092A">
              <w:rPr>
                <w:b/>
                <w:bCs/>
                <w:lang w:val="en-US"/>
              </w:rPr>
              <w:t xml:space="preserve">Activity </w:t>
            </w:r>
            <w:r w:rsidR="0016092A" w:rsidRPr="0016092A">
              <w:rPr>
                <w:b/>
                <w:bCs/>
                <w:lang w:val="en-US"/>
              </w:rPr>
              <w:t>99</w:t>
            </w:r>
          </w:p>
          <w:p w14:paraId="260B94FC" w14:textId="77777777" w:rsidR="000A15E7" w:rsidRDefault="000A15E7" w:rsidP="0016092A">
            <w:pPr>
              <w:spacing w:after="120"/>
              <w:rPr>
                <w:lang w:val="en-US"/>
              </w:rPr>
            </w:pPr>
            <w:r>
              <w:rPr>
                <w:lang w:val="en-US"/>
              </w:rPr>
              <w:t>Use one of the reports that are regularly generated in or for your store.</w:t>
            </w:r>
          </w:p>
          <w:p w14:paraId="255F5420" w14:textId="77777777" w:rsidR="000A15E7" w:rsidRDefault="0016092A" w:rsidP="0016092A">
            <w:pPr>
              <w:spacing w:after="120"/>
              <w:ind w:left="757" w:hanging="757"/>
              <w:rPr>
                <w:lang w:val="en-US"/>
              </w:rPr>
            </w:pPr>
            <w:r>
              <w:rPr>
                <w:lang w:val="en-US"/>
              </w:rPr>
              <w:t>99.1</w:t>
            </w:r>
            <w:r>
              <w:rPr>
                <w:lang w:val="en-US"/>
              </w:rPr>
              <w:tab/>
            </w:r>
            <w:r w:rsidR="000A15E7">
              <w:rPr>
                <w:lang w:val="en-US"/>
              </w:rPr>
              <w:t>List the factors that are compared (for example, the actual performance against the targets). Then list the risks related to the activities on which the reports are generated and prepare a risk checklist to use in future.</w:t>
            </w:r>
          </w:p>
          <w:p w14:paraId="552B1B87" w14:textId="77777777" w:rsidR="000A15E7" w:rsidRPr="00BC3F40" w:rsidRDefault="0016092A" w:rsidP="0016092A">
            <w:pPr>
              <w:ind w:left="757" w:hanging="757"/>
              <w:rPr>
                <w:lang w:val="en-US"/>
              </w:rPr>
            </w:pPr>
            <w:r>
              <w:rPr>
                <w:lang w:val="en-US"/>
              </w:rPr>
              <w:t>99.2</w:t>
            </w:r>
            <w:r>
              <w:rPr>
                <w:lang w:val="en-US"/>
              </w:rPr>
              <w:tab/>
            </w:r>
            <w:r w:rsidR="000A15E7">
              <w:rPr>
                <w:lang w:val="en-US"/>
              </w:rPr>
              <w:t xml:space="preserve">Work with a partner and brainstorm possible causes of the problem (discrepancies between desired and actual performance). Record the possible causes on a cause-and-effect diagram.   </w:t>
            </w:r>
          </w:p>
        </w:tc>
      </w:tr>
      <w:bookmarkEnd w:id="1702"/>
    </w:tbl>
    <w:p w14:paraId="35F506A5" w14:textId="77777777" w:rsidR="000A15E7" w:rsidRDefault="000A15E7" w:rsidP="000A15E7"/>
    <w:p w14:paraId="140CBD4A" w14:textId="77777777" w:rsidR="000A15E7" w:rsidRPr="00F460DF" w:rsidRDefault="000A15E7" w:rsidP="000A15E7">
      <w:pPr>
        <w:pStyle w:val="Heading4"/>
      </w:pPr>
      <w:bookmarkStart w:id="1703" w:name="_Toc36589587"/>
      <w:bookmarkStart w:id="1704" w:name="_Toc39528551"/>
      <w:r>
        <w:t>4.4.3.3</w:t>
      </w:r>
      <w:r>
        <w:tab/>
        <w:t>Evaluate the risks</w:t>
      </w:r>
      <w:bookmarkEnd w:id="1703"/>
      <w:bookmarkEnd w:id="1704"/>
    </w:p>
    <w:p w14:paraId="47C66F16" w14:textId="77777777" w:rsidR="0016092A" w:rsidRDefault="0016092A" w:rsidP="0016092A"/>
    <w:p w14:paraId="22A08978" w14:textId="77777777" w:rsidR="000A15E7" w:rsidRDefault="000A15E7" w:rsidP="0016092A">
      <w:r>
        <w:t>Identified risks should be evaluated to determine (i) the probability of occurring and (ii) the severity of the impact of the risk.</w:t>
      </w:r>
    </w:p>
    <w:p w14:paraId="03C67858" w14:textId="77777777" w:rsidR="0016092A" w:rsidRDefault="0016092A" w:rsidP="0016092A"/>
    <w:p w14:paraId="700380D6" w14:textId="77777777" w:rsidR="000A15E7" w:rsidRDefault="000A15E7" w:rsidP="0016092A">
      <w:pPr>
        <w:rPr>
          <w:bCs/>
          <w:szCs w:val="24"/>
        </w:rPr>
      </w:pPr>
      <w:r>
        <w:rPr>
          <w:bCs/>
          <w:szCs w:val="24"/>
        </w:rPr>
        <w:t>The possibility (or probability) of a scenario occurring is commonly assessed on a scale from 1 to 5, where 1 represents a very low probability of the risk actually occurring while 5 represents a very high probability of occurrence.</w:t>
      </w:r>
    </w:p>
    <w:p w14:paraId="51728CC6" w14:textId="77777777" w:rsidR="0016092A" w:rsidRDefault="0016092A" w:rsidP="0016092A">
      <w:pPr>
        <w:rPr>
          <w:bCs/>
          <w:szCs w:val="24"/>
        </w:rPr>
      </w:pPr>
    </w:p>
    <w:p w14:paraId="328F6BA9" w14:textId="77777777" w:rsidR="000A15E7" w:rsidRDefault="000A15E7" w:rsidP="0016092A">
      <w:pPr>
        <w:rPr>
          <w:bCs/>
          <w:szCs w:val="24"/>
        </w:rPr>
      </w:pPr>
      <w:r>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4322032B" w14:textId="77777777" w:rsidR="0016092A" w:rsidRDefault="0016092A" w:rsidP="0016092A">
      <w:pPr>
        <w:rPr>
          <w:bCs/>
          <w:szCs w:val="24"/>
        </w:rPr>
      </w:pPr>
    </w:p>
    <w:p w14:paraId="0AE05B1F" w14:textId="77777777" w:rsidR="000A15E7" w:rsidRDefault="000A15E7" w:rsidP="0016092A">
      <w:pPr>
        <w:rPr>
          <w:bCs/>
          <w:szCs w:val="24"/>
        </w:rPr>
      </w:pPr>
      <w:r>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5C146736" w14:textId="77777777" w:rsidR="0016092A" w:rsidRDefault="0016092A" w:rsidP="0016092A">
      <w:pPr>
        <w:rPr>
          <w:bCs/>
          <w:szCs w:val="24"/>
        </w:rPr>
      </w:pPr>
    </w:p>
    <w:p w14:paraId="15C8703D" w14:textId="77777777" w:rsidR="000A15E7" w:rsidRDefault="000A15E7" w:rsidP="0016092A">
      <w:pPr>
        <w:spacing w:after="120"/>
        <w:rPr>
          <w:bCs/>
          <w:szCs w:val="24"/>
        </w:rPr>
      </w:pPr>
      <w:r>
        <w:rPr>
          <w:bCs/>
          <w:szCs w:val="24"/>
        </w:rPr>
        <w:t>The scale may be as follows:</w:t>
      </w:r>
    </w:p>
    <w:p w14:paraId="4586A409" w14:textId="77777777" w:rsidR="000A15E7" w:rsidRPr="006251C6" w:rsidRDefault="000A15E7" w:rsidP="002E23EC">
      <w:pPr>
        <w:numPr>
          <w:ilvl w:val="0"/>
          <w:numId w:val="501"/>
        </w:numPr>
        <w:spacing w:after="120"/>
      </w:pPr>
      <w:r w:rsidRPr="006251C6">
        <w:rPr>
          <w:b/>
          <w:i/>
        </w:rPr>
        <w:t>Very high</w:t>
      </w:r>
      <w:r w:rsidRPr="006251C6">
        <w:t xml:space="preserve"> – common regular occurrence, certain to occur or almost certain to occur</w:t>
      </w:r>
    </w:p>
    <w:p w14:paraId="594FB8DF" w14:textId="77777777" w:rsidR="000A15E7" w:rsidRPr="006251C6" w:rsidRDefault="000A15E7" w:rsidP="002E23EC">
      <w:pPr>
        <w:numPr>
          <w:ilvl w:val="0"/>
          <w:numId w:val="501"/>
        </w:numPr>
        <w:spacing w:after="120"/>
      </w:pPr>
      <w:r w:rsidRPr="006251C6">
        <w:rPr>
          <w:b/>
          <w:i/>
        </w:rPr>
        <w:t>High</w:t>
      </w:r>
      <w:r w:rsidRPr="006251C6">
        <w:t xml:space="preserve"> – possibly of regular occurrence; known to happen; likely to happen at some point</w:t>
      </w:r>
    </w:p>
    <w:p w14:paraId="6274276A" w14:textId="77777777" w:rsidR="000A15E7" w:rsidRPr="006251C6" w:rsidRDefault="000A15E7" w:rsidP="002E23EC">
      <w:pPr>
        <w:numPr>
          <w:ilvl w:val="0"/>
          <w:numId w:val="501"/>
        </w:numPr>
        <w:spacing w:after="120"/>
      </w:pPr>
      <w:r w:rsidRPr="006251C6">
        <w:rPr>
          <w:b/>
          <w:i/>
        </w:rPr>
        <w:t>Moderate</w:t>
      </w:r>
      <w:r w:rsidRPr="006251C6">
        <w:t xml:space="preserve"> – isolated incidents that could happen here – has been reported elsewhere; moderate – heard of so it might happen</w:t>
      </w:r>
    </w:p>
    <w:p w14:paraId="1D18F6A2" w14:textId="77777777" w:rsidR="000A15E7" w:rsidRPr="006251C6" w:rsidRDefault="000A15E7" w:rsidP="002E23EC">
      <w:pPr>
        <w:numPr>
          <w:ilvl w:val="0"/>
          <w:numId w:val="501"/>
        </w:numPr>
        <w:spacing w:after="120"/>
      </w:pPr>
      <w:r w:rsidRPr="006251C6">
        <w:rPr>
          <w:b/>
          <w:i/>
        </w:rPr>
        <w:t>Low</w:t>
      </w:r>
      <w:r w:rsidRPr="006251C6">
        <w:t xml:space="preserve"> – not likely to occur; heard of happening; not impossible; unlikely – not likely to happen</w:t>
      </w:r>
    </w:p>
    <w:p w14:paraId="61BA789F" w14:textId="77777777" w:rsidR="000A15E7" w:rsidRDefault="000A15E7" w:rsidP="002E23EC">
      <w:pPr>
        <w:numPr>
          <w:ilvl w:val="0"/>
          <w:numId w:val="501"/>
        </w:numPr>
      </w:pPr>
      <w:r w:rsidRPr="006251C6">
        <w:rPr>
          <w:b/>
          <w:i/>
        </w:rPr>
        <w:t>Very low</w:t>
      </w:r>
      <w:r w:rsidRPr="006251C6">
        <w:t xml:space="preserve"> – rare – very unlikely; never heard of; practically impossible.</w:t>
      </w:r>
    </w:p>
    <w:p w14:paraId="49B24873" w14:textId="77777777" w:rsidR="0016092A" w:rsidRPr="006251C6" w:rsidRDefault="0016092A" w:rsidP="0016092A">
      <w:pPr>
        <w:ind w:left="360"/>
      </w:pPr>
    </w:p>
    <w:p w14:paraId="579231B4" w14:textId="77777777" w:rsidR="000A15E7" w:rsidRDefault="000A15E7" w:rsidP="0016092A">
      <w:pPr>
        <w:jc w:val="center"/>
      </w:pPr>
      <w:r>
        <w:rPr>
          <w:noProof/>
        </w:rPr>
        <w:drawing>
          <wp:inline distT="0" distB="0" distL="0" distR="0" wp14:anchorId="768716AA" wp14:editId="377D6FCB">
            <wp:extent cx="2366118" cy="1926336"/>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379505" cy="1937235"/>
                    </a:xfrm>
                    <a:prstGeom prst="rect">
                      <a:avLst/>
                    </a:prstGeom>
                    <a:noFill/>
                  </pic:spPr>
                </pic:pic>
              </a:graphicData>
            </a:graphic>
          </wp:inline>
        </w:drawing>
      </w:r>
    </w:p>
    <w:p w14:paraId="1E899CA3" w14:textId="77777777" w:rsidR="0016092A" w:rsidRPr="00195CBD" w:rsidRDefault="0016092A" w:rsidP="0016092A">
      <w:pPr>
        <w:jc w:val="center"/>
      </w:pPr>
    </w:p>
    <w:p w14:paraId="204ACF51" w14:textId="77777777" w:rsidR="000A15E7" w:rsidRDefault="000A15E7" w:rsidP="0016092A">
      <w:pPr>
        <w:pStyle w:val="Heading4"/>
        <w:spacing w:line="360" w:lineRule="auto"/>
      </w:pPr>
      <w:bookmarkStart w:id="1705" w:name="_Toc36589588"/>
      <w:bookmarkStart w:id="1706" w:name="_Toc39528552"/>
      <w:r>
        <w:t>4.4.3.4</w:t>
      </w:r>
      <w:r>
        <w:tab/>
        <w:t>Risk treatment</w:t>
      </w:r>
      <w:bookmarkEnd w:id="1705"/>
      <w:r>
        <w:t xml:space="preserve"> (control)</w:t>
      </w:r>
      <w:bookmarkEnd w:id="1706"/>
    </w:p>
    <w:p w14:paraId="71000F72" w14:textId="77777777" w:rsidR="0016092A" w:rsidRDefault="0016092A" w:rsidP="0016092A"/>
    <w:p w14:paraId="2A5D6B05" w14:textId="77777777" w:rsidR="000A15E7" w:rsidRDefault="000A15E7" w:rsidP="0016092A">
      <w:r>
        <w:t>Risk treatment is all about changing the magnitude (severity of the impact) and the consequences of the risk.</w:t>
      </w:r>
    </w:p>
    <w:p w14:paraId="5CDF7A27" w14:textId="77777777" w:rsidR="0016092A" w:rsidRDefault="0016092A" w:rsidP="0016092A"/>
    <w:p w14:paraId="045E141F" w14:textId="77777777" w:rsidR="000A15E7" w:rsidRDefault="000A15E7" w:rsidP="0016092A">
      <w:r>
        <w:t>Once risks have been identified and assessed, contingency plans should be developed.</w:t>
      </w:r>
    </w:p>
    <w:p w14:paraId="28369698" w14:textId="77777777" w:rsidR="0016092A" w:rsidRDefault="0016092A" w:rsidP="0016092A"/>
    <w:p w14:paraId="513C1AF0" w14:textId="77777777" w:rsidR="000A15E7" w:rsidRDefault="000A15E7" w:rsidP="0016092A">
      <w:r>
        <w:t xml:space="preserve">Techniques to manage (or “treat” or “mitigate”) risk fall into the four categories indicated in </w:t>
      </w:r>
      <w:r w:rsidRPr="006D4DAE">
        <w:t xml:space="preserve">Figure </w:t>
      </w:r>
      <w:r w:rsidR="0016092A">
        <w:t>101</w:t>
      </w:r>
      <w:r w:rsidRPr="006D4DAE">
        <w:t>.</w:t>
      </w:r>
    </w:p>
    <w:p w14:paraId="09E23B3D" w14:textId="77777777" w:rsidR="0016092A" w:rsidRDefault="0016092A" w:rsidP="0016092A"/>
    <w:p w14:paraId="470742AA" w14:textId="77777777" w:rsidR="000A15E7" w:rsidRPr="00F460DF" w:rsidRDefault="000A15E7" w:rsidP="0016092A">
      <w:pPr>
        <w:jc w:val="center"/>
      </w:pPr>
      <w:r w:rsidRPr="00F460DF">
        <w:rPr>
          <w:noProof/>
        </w:rPr>
        <w:drawing>
          <wp:inline distT="0" distB="0" distL="0" distR="0" wp14:anchorId="62369849" wp14:editId="637D04AE">
            <wp:extent cx="3084068" cy="1543060"/>
            <wp:effectExtent l="0" t="0" r="254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3113501" cy="1557786"/>
                    </a:xfrm>
                    <a:prstGeom prst="rect">
                      <a:avLst/>
                    </a:prstGeom>
                    <a:noFill/>
                    <a:ln>
                      <a:noFill/>
                    </a:ln>
                  </pic:spPr>
                </pic:pic>
              </a:graphicData>
            </a:graphic>
          </wp:inline>
        </w:drawing>
      </w:r>
    </w:p>
    <w:p w14:paraId="7C9553BD" w14:textId="77777777" w:rsidR="000A15E7" w:rsidRDefault="000A15E7" w:rsidP="0016092A">
      <w:pPr>
        <w:pStyle w:val="Caption"/>
        <w:spacing w:before="0" w:after="0" w:line="360" w:lineRule="auto"/>
      </w:pPr>
      <w:r>
        <w:t xml:space="preserve">figure </w:t>
      </w:r>
      <w:r w:rsidRPr="0016092A">
        <w:t>1</w:t>
      </w:r>
      <w:r w:rsidR="0016092A" w:rsidRPr="0016092A">
        <w:t>01</w:t>
      </w:r>
      <w:r>
        <w:t xml:space="preserve">: risk treatment options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17"/>
        <w:gridCol w:w="6864"/>
      </w:tblGrid>
      <w:tr w:rsidR="000A15E7" w14:paraId="205095FB" w14:textId="77777777" w:rsidTr="0016092A">
        <w:tc>
          <w:tcPr>
            <w:tcW w:w="2117" w:type="dxa"/>
            <w:shd w:val="clear" w:color="auto" w:fill="7F7F7F" w:themeFill="text1" w:themeFillTint="80"/>
          </w:tcPr>
          <w:p w14:paraId="07BA6DA7" w14:textId="77777777" w:rsidR="000A15E7" w:rsidRPr="00055BF7" w:rsidRDefault="000A15E7" w:rsidP="0016092A">
            <w:pPr>
              <w:rPr>
                <w:b/>
                <w:bCs/>
              </w:rPr>
            </w:pPr>
            <w:r w:rsidRPr="00055BF7">
              <w:rPr>
                <w:b/>
                <w:bCs/>
                <w:color w:val="FFFFFF" w:themeColor="background1"/>
              </w:rPr>
              <w:t xml:space="preserve">Risk avoidance </w:t>
            </w:r>
          </w:p>
        </w:tc>
        <w:tc>
          <w:tcPr>
            <w:tcW w:w="6864" w:type="dxa"/>
            <w:shd w:val="clear" w:color="auto" w:fill="D9D9D9" w:themeFill="background1" w:themeFillShade="D9"/>
          </w:tcPr>
          <w:p w14:paraId="160D5A0A" w14:textId="77777777" w:rsidR="000A15E7" w:rsidRDefault="000A15E7" w:rsidP="0016092A">
            <w:pPr>
              <w:spacing w:after="120"/>
              <w:jc w:val="left"/>
              <w:rPr>
                <w:szCs w:val="24"/>
              </w:rPr>
            </w:pPr>
            <w:r>
              <w:rPr>
                <w:szCs w:val="24"/>
              </w:rPr>
              <w:t>Risk avoidance includes not performing an activity that has risk attached to it.</w:t>
            </w:r>
          </w:p>
          <w:p w14:paraId="1943F838" w14:textId="77777777" w:rsidR="000A15E7" w:rsidRDefault="000A15E7" w:rsidP="0016092A">
            <w:pPr>
              <w:spacing w:after="120"/>
              <w:jc w:val="left"/>
              <w:rPr>
                <w:szCs w:val="24"/>
              </w:rPr>
            </w:pPr>
            <w:r>
              <w:rPr>
                <w:szCs w:val="24"/>
              </w:rPr>
              <w:t>An example would be not to respond to a situation where there is a high safety risk.</w:t>
            </w:r>
          </w:p>
          <w:p w14:paraId="5F9633DD" w14:textId="77777777" w:rsidR="000A15E7" w:rsidRDefault="000A15E7" w:rsidP="0016092A">
            <w:pPr>
              <w:jc w:val="left"/>
            </w:pPr>
            <w:r>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0A15E7" w14:paraId="2ED5BBF7" w14:textId="77777777" w:rsidTr="0016092A">
        <w:tc>
          <w:tcPr>
            <w:tcW w:w="2117" w:type="dxa"/>
            <w:shd w:val="clear" w:color="auto" w:fill="7F7F7F" w:themeFill="text1" w:themeFillTint="80"/>
          </w:tcPr>
          <w:p w14:paraId="4E9678DA" w14:textId="77777777" w:rsidR="000A15E7" w:rsidRPr="00256ECD" w:rsidRDefault="000A15E7" w:rsidP="0016092A">
            <w:pPr>
              <w:rPr>
                <w:b/>
                <w:bCs/>
                <w:color w:val="FFFFFF" w:themeColor="background1"/>
              </w:rPr>
            </w:pPr>
            <w:r w:rsidRPr="00256ECD">
              <w:rPr>
                <w:b/>
                <w:bCs/>
                <w:color w:val="FFFFFF" w:themeColor="background1"/>
              </w:rPr>
              <w:t>Risk reduction</w:t>
            </w:r>
          </w:p>
        </w:tc>
        <w:tc>
          <w:tcPr>
            <w:tcW w:w="6864" w:type="dxa"/>
            <w:shd w:val="clear" w:color="auto" w:fill="D9D9D9" w:themeFill="background1" w:themeFillShade="D9"/>
          </w:tcPr>
          <w:p w14:paraId="7DA725A6" w14:textId="77777777" w:rsidR="000A15E7" w:rsidRDefault="000A15E7" w:rsidP="0016092A">
            <w:pPr>
              <w:spacing w:after="120"/>
              <w:jc w:val="left"/>
              <w:rPr>
                <w:szCs w:val="24"/>
              </w:rPr>
            </w:pPr>
            <w:r>
              <w:rPr>
                <w:szCs w:val="24"/>
              </w:rPr>
              <w:t>Risk reduction or optimisation involves reducing the severity of the loss or the likelihood of the risk from occurring.</w:t>
            </w:r>
          </w:p>
          <w:p w14:paraId="105C4512" w14:textId="77777777" w:rsidR="000A15E7" w:rsidRDefault="000A15E7" w:rsidP="0016092A">
            <w:pPr>
              <w:spacing w:after="120"/>
              <w:jc w:val="left"/>
              <w:rPr>
                <w:szCs w:val="24"/>
              </w:rPr>
            </w:pPr>
            <w:r>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3ED28F71" w14:textId="77777777" w:rsidR="000A15E7" w:rsidRDefault="000A15E7" w:rsidP="0016092A">
            <w:pPr>
              <w:jc w:val="left"/>
              <w:rPr>
                <w:szCs w:val="24"/>
              </w:rPr>
            </w:pPr>
            <w:r>
              <w:rPr>
                <w:szCs w:val="24"/>
              </w:rPr>
              <w:t>The manager needs to find a balance between negative risk and the benefit of an activity.</w:t>
            </w:r>
          </w:p>
        </w:tc>
      </w:tr>
      <w:tr w:rsidR="000A15E7" w14:paraId="109779DD" w14:textId="77777777" w:rsidTr="0016092A">
        <w:tc>
          <w:tcPr>
            <w:tcW w:w="2117" w:type="dxa"/>
            <w:shd w:val="clear" w:color="auto" w:fill="7F7F7F" w:themeFill="text1" w:themeFillTint="80"/>
          </w:tcPr>
          <w:p w14:paraId="5898CB5F" w14:textId="77777777" w:rsidR="000A15E7" w:rsidRPr="00256ECD" w:rsidRDefault="000A15E7" w:rsidP="0016092A">
            <w:pPr>
              <w:rPr>
                <w:b/>
                <w:bCs/>
                <w:color w:val="FFFFFF" w:themeColor="background1"/>
              </w:rPr>
            </w:pPr>
            <w:r w:rsidRPr="00256ECD">
              <w:rPr>
                <w:b/>
                <w:bCs/>
                <w:color w:val="FFFFFF" w:themeColor="background1"/>
              </w:rPr>
              <w:t>Risk sharing</w:t>
            </w:r>
          </w:p>
        </w:tc>
        <w:tc>
          <w:tcPr>
            <w:tcW w:w="6864" w:type="dxa"/>
            <w:shd w:val="clear" w:color="auto" w:fill="D9D9D9" w:themeFill="background1" w:themeFillShade="D9"/>
          </w:tcPr>
          <w:p w14:paraId="78BED0C7" w14:textId="77777777" w:rsidR="000A15E7" w:rsidRDefault="000A15E7" w:rsidP="0016092A">
            <w:pPr>
              <w:spacing w:after="120"/>
              <w:jc w:val="left"/>
              <w:rPr>
                <w:szCs w:val="24"/>
              </w:rPr>
            </w:pPr>
            <w:r>
              <w:rPr>
                <w:szCs w:val="24"/>
              </w:rPr>
              <w:t>Risk sharing involves sharing with another party the burden of loss or the benefit of gain from a risk.</w:t>
            </w:r>
          </w:p>
          <w:p w14:paraId="4B5C5741" w14:textId="77777777" w:rsidR="000A15E7" w:rsidRDefault="000A15E7" w:rsidP="0016092A">
            <w:pPr>
              <w:spacing w:after="120"/>
              <w:jc w:val="left"/>
              <w:rPr>
                <w:szCs w:val="24"/>
              </w:rPr>
            </w:pPr>
            <w:r>
              <w:rPr>
                <w:szCs w:val="24"/>
              </w:rPr>
              <w:t>Risk can be transferred to another unit or company by outsourcing an activity.</w:t>
            </w:r>
          </w:p>
          <w:p w14:paraId="308C4749" w14:textId="77777777" w:rsidR="000A15E7" w:rsidRDefault="000A15E7" w:rsidP="0016092A">
            <w:pPr>
              <w:jc w:val="left"/>
              <w:rPr>
                <w:szCs w:val="24"/>
              </w:rPr>
            </w:pPr>
            <w:r>
              <w:rPr>
                <w:szCs w:val="24"/>
              </w:rPr>
              <w:t>Taking out insurance is another form of sharing risk with another party.</w:t>
            </w:r>
          </w:p>
        </w:tc>
      </w:tr>
      <w:tr w:rsidR="000A15E7" w14:paraId="22188276" w14:textId="77777777" w:rsidTr="0016092A">
        <w:tc>
          <w:tcPr>
            <w:tcW w:w="2117" w:type="dxa"/>
            <w:shd w:val="clear" w:color="auto" w:fill="7F7F7F" w:themeFill="text1" w:themeFillTint="80"/>
          </w:tcPr>
          <w:p w14:paraId="1E2ACB8F" w14:textId="77777777" w:rsidR="000A15E7" w:rsidRPr="00256ECD" w:rsidRDefault="000A15E7" w:rsidP="0016092A">
            <w:pPr>
              <w:rPr>
                <w:b/>
                <w:bCs/>
                <w:color w:val="FFFFFF" w:themeColor="background1"/>
              </w:rPr>
            </w:pPr>
            <w:r w:rsidRPr="00256ECD">
              <w:rPr>
                <w:b/>
                <w:bCs/>
                <w:color w:val="FFFFFF" w:themeColor="background1"/>
              </w:rPr>
              <w:t xml:space="preserve">Retention </w:t>
            </w:r>
          </w:p>
        </w:tc>
        <w:tc>
          <w:tcPr>
            <w:tcW w:w="6864" w:type="dxa"/>
            <w:shd w:val="clear" w:color="auto" w:fill="D9D9D9" w:themeFill="background1" w:themeFillShade="D9"/>
          </w:tcPr>
          <w:p w14:paraId="6ACFF03C" w14:textId="77777777" w:rsidR="000A15E7" w:rsidRDefault="000A15E7" w:rsidP="0016092A">
            <w:pPr>
              <w:spacing w:after="120"/>
              <w:rPr>
                <w:szCs w:val="24"/>
              </w:rPr>
            </w:pPr>
            <w:r>
              <w:rPr>
                <w:szCs w:val="24"/>
              </w:rPr>
              <w:t>Risk retention involves accepting the loss (or benefit of gain) from a risk when it occurs.</w:t>
            </w:r>
          </w:p>
          <w:p w14:paraId="46400BFB" w14:textId="77777777" w:rsidR="000A15E7" w:rsidRDefault="000A15E7" w:rsidP="0016092A">
            <w:pPr>
              <w:jc w:val="left"/>
              <w:rPr>
                <w:szCs w:val="24"/>
              </w:rPr>
            </w:pPr>
            <w:r>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0A15E7" w14:paraId="4F4A3B60" w14:textId="77777777" w:rsidTr="0016092A">
        <w:tc>
          <w:tcPr>
            <w:tcW w:w="2117" w:type="dxa"/>
            <w:shd w:val="clear" w:color="auto" w:fill="7F7F7F" w:themeFill="text1" w:themeFillTint="80"/>
          </w:tcPr>
          <w:p w14:paraId="2151C063" w14:textId="77777777" w:rsidR="000A15E7" w:rsidRPr="00256ECD" w:rsidRDefault="000A15E7" w:rsidP="0016092A">
            <w:pPr>
              <w:jc w:val="left"/>
              <w:rPr>
                <w:b/>
                <w:bCs/>
                <w:color w:val="FFFFFF" w:themeColor="background1"/>
              </w:rPr>
            </w:pPr>
            <w:r w:rsidRPr="00256ECD">
              <w:rPr>
                <w:b/>
                <w:bCs/>
                <w:color w:val="FFFFFF" w:themeColor="background1"/>
              </w:rPr>
              <w:t xml:space="preserve">Monitoring and review </w:t>
            </w:r>
          </w:p>
        </w:tc>
        <w:tc>
          <w:tcPr>
            <w:tcW w:w="6864" w:type="dxa"/>
            <w:shd w:val="clear" w:color="auto" w:fill="D9D9D9" w:themeFill="background1" w:themeFillShade="D9"/>
          </w:tcPr>
          <w:p w14:paraId="584E4F6F" w14:textId="77777777" w:rsidR="000A15E7" w:rsidRDefault="000A15E7" w:rsidP="0016092A">
            <w:pPr>
              <w:jc w:val="left"/>
              <w:rPr>
                <w:szCs w:val="24"/>
              </w:rPr>
            </w:pPr>
            <w:r>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6DD4BAD9" w14:textId="77777777" w:rsidR="000A15E7" w:rsidRDefault="000A15E7" w:rsidP="0016092A">
      <w:pPr>
        <w:rPr>
          <w:lang w:val="en-ZA"/>
        </w:rPr>
      </w:pPr>
    </w:p>
    <w:p w14:paraId="15110308" w14:textId="77777777" w:rsidR="003069DE" w:rsidRDefault="003069DE" w:rsidP="0016092A">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14:paraId="77ECE8F1" w14:textId="77777777" w:rsidTr="0016092A">
        <w:tc>
          <w:tcPr>
            <w:tcW w:w="1408" w:type="dxa"/>
            <w:shd w:val="clear" w:color="auto" w:fill="auto"/>
          </w:tcPr>
          <w:p w14:paraId="48AE0879" w14:textId="77777777" w:rsidR="000A15E7" w:rsidRDefault="0016092A" w:rsidP="00843AC1">
            <w:pPr>
              <w:spacing w:after="120"/>
              <w:jc w:val="center"/>
              <w:rPr>
                <w:noProof/>
                <w:lang w:val="en-US"/>
              </w:rPr>
            </w:pPr>
            <w:bookmarkStart w:id="1707" w:name="_Hlk39595308"/>
            <w:r>
              <w:rPr>
                <w:noProof/>
                <w:lang w:val="en-US"/>
              </w:rPr>
              <w:drawing>
                <wp:inline distT="0" distB="0" distL="0" distR="0" wp14:anchorId="4E297116" wp14:editId="26E425B8">
                  <wp:extent cx="468000" cy="468000"/>
                  <wp:effectExtent l="0" t="0" r="8255" b="8255"/>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787D722" w14:textId="77777777" w:rsidR="000A15E7" w:rsidRPr="00843AC1" w:rsidRDefault="000A15E7" w:rsidP="00843AC1">
            <w:pPr>
              <w:spacing w:after="120"/>
              <w:rPr>
                <w:b/>
                <w:bCs/>
                <w:lang w:val="en-US"/>
              </w:rPr>
            </w:pPr>
            <w:r w:rsidRPr="00843AC1">
              <w:rPr>
                <w:b/>
                <w:bCs/>
                <w:lang w:val="en-US"/>
              </w:rPr>
              <w:t xml:space="preserve">Activity </w:t>
            </w:r>
            <w:r w:rsidR="00843AC1" w:rsidRPr="00843AC1">
              <w:rPr>
                <w:b/>
                <w:bCs/>
                <w:lang w:val="en-US"/>
              </w:rPr>
              <w:t>100</w:t>
            </w:r>
            <w:r w:rsidRPr="00843AC1">
              <w:rPr>
                <w:b/>
                <w:bCs/>
                <w:lang w:val="en-US"/>
              </w:rPr>
              <w:t xml:space="preserve"> (KM07 IAC0401; IAC0403; IAC0404)</w:t>
            </w:r>
          </w:p>
          <w:p w14:paraId="115510A4" w14:textId="77777777" w:rsidR="000A15E7" w:rsidRDefault="000A15E7" w:rsidP="00843AC1">
            <w:pPr>
              <w:spacing w:after="120"/>
              <w:rPr>
                <w:lang w:val="en-US"/>
              </w:rPr>
            </w:pPr>
            <w:r>
              <w:rPr>
                <w:lang w:val="en-US"/>
              </w:rPr>
              <w:t>Work in groups. Please complete the activity in your workbook.</w:t>
            </w:r>
          </w:p>
          <w:p w14:paraId="076C1C87" w14:textId="77777777" w:rsidR="000A15E7" w:rsidRDefault="000A15E7" w:rsidP="00843AC1">
            <w:pPr>
              <w:spacing w:after="120"/>
              <w:rPr>
                <w:lang w:val="en-US"/>
              </w:rPr>
            </w:pPr>
            <w:r>
              <w:rPr>
                <w:lang w:val="en-US"/>
              </w:rPr>
              <w:t>Read the case scenario then answer the questions.</w:t>
            </w:r>
          </w:p>
          <w:p w14:paraId="598F1C51" w14:textId="77777777" w:rsidR="000A15E7" w:rsidRDefault="000A15E7" w:rsidP="00843AC1">
            <w:pPr>
              <w:spacing w:after="120"/>
              <w:rPr>
                <w:b/>
                <w:bCs/>
                <w:lang w:val="en-US"/>
              </w:rPr>
            </w:pPr>
            <w:r w:rsidRPr="007555D6">
              <w:rPr>
                <w:b/>
                <w:bCs/>
                <w:lang w:val="en-US"/>
              </w:rPr>
              <w:t>Scenario:</w:t>
            </w:r>
          </w:p>
          <w:p w14:paraId="623E2EE2" w14:textId="77777777" w:rsidR="000A15E7" w:rsidRPr="0022791E" w:rsidRDefault="000A15E7" w:rsidP="00843AC1">
            <w:pPr>
              <w:spacing w:after="120"/>
              <w:rPr>
                <w:lang w:val="en-US"/>
              </w:rPr>
            </w:pPr>
            <w:r>
              <w:rPr>
                <w:lang w:val="en-US"/>
              </w:rPr>
              <w:t>A large hardware retail chain was fined R50,000 and the court ruled that the customer be paid R100,000 compensation for medical costs after an elderly customer had tripped and fell over a metal grid that was in the building materials yard. The customer broke a leg and due to complications was hospitalised for an extended period. The customer’s medical aid did not cover all costs.</w:t>
            </w:r>
          </w:p>
          <w:p w14:paraId="06997DAE" w14:textId="77777777" w:rsidR="000A15E7" w:rsidRPr="0022791E" w:rsidRDefault="000A15E7" w:rsidP="00843AC1">
            <w:pPr>
              <w:spacing w:after="120"/>
              <w:rPr>
                <w:lang w:eastAsia="en-GB"/>
              </w:rPr>
            </w:pPr>
            <w:r w:rsidRPr="0022791E">
              <w:rPr>
                <w:lang w:eastAsia="en-GB"/>
              </w:rPr>
              <w:t>When management carried out an assessment of health and safety risks and an analysis of known incidents</w:t>
            </w:r>
            <w:r>
              <w:rPr>
                <w:lang w:eastAsia="en-GB"/>
              </w:rPr>
              <w:t>,</w:t>
            </w:r>
            <w:r w:rsidRPr="0022791E">
              <w:rPr>
                <w:lang w:eastAsia="en-GB"/>
              </w:rPr>
              <w:t xml:space="preserve"> they identified </w:t>
            </w:r>
            <w:r>
              <w:rPr>
                <w:lang w:eastAsia="en-GB"/>
              </w:rPr>
              <w:t>tripping in the yard</w:t>
            </w:r>
            <w:r w:rsidRPr="0022791E">
              <w:rPr>
                <w:lang w:eastAsia="en-GB"/>
              </w:rPr>
              <w:t xml:space="preserve"> was amongst their most significant safety issues.</w:t>
            </w:r>
          </w:p>
          <w:p w14:paraId="49772D10" w14:textId="77777777" w:rsidR="000A15E7" w:rsidRDefault="000A15E7" w:rsidP="00843AC1">
            <w:pPr>
              <w:spacing w:after="120"/>
              <w:rPr>
                <w:b/>
                <w:bCs/>
                <w:lang w:val="en-US"/>
              </w:rPr>
            </w:pPr>
            <w:r>
              <w:rPr>
                <w:b/>
                <w:bCs/>
                <w:lang w:val="en-US"/>
              </w:rPr>
              <w:t>Questions:</w:t>
            </w:r>
          </w:p>
          <w:p w14:paraId="7C08A922" w14:textId="77777777" w:rsidR="000A15E7" w:rsidRDefault="00843AC1" w:rsidP="00843AC1">
            <w:pPr>
              <w:spacing w:after="120"/>
              <w:ind w:left="753" w:hanging="753"/>
              <w:rPr>
                <w:lang w:val="en-US"/>
              </w:rPr>
            </w:pPr>
            <w:r>
              <w:rPr>
                <w:lang w:val="en-US"/>
              </w:rPr>
              <w:t>100.1</w:t>
            </w:r>
            <w:r>
              <w:rPr>
                <w:lang w:val="en-US"/>
              </w:rPr>
              <w:tab/>
            </w:r>
            <w:r w:rsidR="000A15E7">
              <w:rPr>
                <w:lang w:val="en-US"/>
              </w:rPr>
              <w:t>Which principles of risk management were not followed before the incident?</w:t>
            </w:r>
          </w:p>
          <w:p w14:paraId="734D73E3" w14:textId="77777777" w:rsidR="000A15E7" w:rsidRDefault="00843AC1" w:rsidP="00843AC1">
            <w:pPr>
              <w:spacing w:after="120"/>
              <w:ind w:left="753" w:hanging="753"/>
              <w:rPr>
                <w:lang w:val="en-US"/>
              </w:rPr>
            </w:pPr>
            <w:r>
              <w:rPr>
                <w:lang w:val="en-US"/>
              </w:rPr>
              <w:t>100.2</w:t>
            </w:r>
            <w:r>
              <w:rPr>
                <w:lang w:val="en-US"/>
              </w:rPr>
              <w:tab/>
            </w:r>
            <w:r w:rsidR="000A15E7">
              <w:rPr>
                <w:lang w:val="en-US"/>
              </w:rPr>
              <w:t>If you did a risk analysis, what would your assessment be of the risk of injury in these circumstances?</w:t>
            </w:r>
          </w:p>
          <w:p w14:paraId="7D63B316" w14:textId="77777777" w:rsidR="000A15E7" w:rsidRDefault="00843AC1" w:rsidP="00843AC1">
            <w:pPr>
              <w:spacing w:after="120"/>
              <w:ind w:left="753" w:hanging="753"/>
              <w:rPr>
                <w:lang w:val="en-US"/>
              </w:rPr>
            </w:pPr>
            <w:r>
              <w:rPr>
                <w:lang w:val="en-US"/>
              </w:rPr>
              <w:t>100.3</w:t>
            </w:r>
            <w:r>
              <w:rPr>
                <w:lang w:val="en-US"/>
              </w:rPr>
              <w:tab/>
            </w:r>
            <w:r w:rsidR="000A15E7">
              <w:rPr>
                <w:lang w:val="en-US"/>
              </w:rPr>
              <w:t>If you were appointed to mentor the store manager on the risk assessment process, how would you explain the risk management process to him? Write a brief summary (in bullet form) of what you would tell him.</w:t>
            </w:r>
          </w:p>
          <w:p w14:paraId="74DA5B49" w14:textId="77777777" w:rsidR="000A15E7" w:rsidRDefault="00843AC1" w:rsidP="00843AC1">
            <w:pPr>
              <w:ind w:left="753" w:hanging="753"/>
              <w:rPr>
                <w:lang w:val="en-US"/>
              </w:rPr>
            </w:pPr>
            <w:r>
              <w:rPr>
                <w:lang w:val="en-US"/>
              </w:rPr>
              <w:t>100.4</w:t>
            </w:r>
            <w:r>
              <w:rPr>
                <w:lang w:val="en-US"/>
              </w:rPr>
              <w:tab/>
            </w:r>
            <w:r w:rsidR="000A15E7">
              <w:rPr>
                <w:lang w:val="en-US"/>
              </w:rPr>
              <w:t>What risk treatment/control strategies would you recommend to the manager?</w:t>
            </w:r>
          </w:p>
        </w:tc>
      </w:tr>
      <w:bookmarkEnd w:id="1707"/>
    </w:tbl>
    <w:p w14:paraId="56B15545" w14:textId="77777777" w:rsidR="000A15E7" w:rsidRPr="00843AC1" w:rsidRDefault="000A15E7" w:rsidP="0016092A">
      <w:pPr>
        <w:rPr>
          <w:szCs w:val="20"/>
        </w:rPr>
      </w:pPr>
    </w:p>
    <w:p w14:paraId="6C210B4F" w14:textId="77777777" w:rsidR="00843AC1" w:rsidRPr="00843AC1" w:rsidRDefault="00843AC1" w:rsidP="0016092A">
      <w:pPr>
        <w:rPr>
          <w:szCs w:val="20"/>
        </w:rPr>
      </w:pPr>
    </w:p>
    <w:p w14:paraId="4ABBCE55" w14:textId="77777777" w:rsidR="00843AC1" w:rsidRPr="00843AC1" w:rsidRDefault="00843AC1" w:rsidP="0016092A">
      <w:pPr>
        <w:rPr>
          <w:szCs w:val="20"/>
        </w:rPr>
      </w:pPr>
    </w:p>
    <w:p w14:paraId="21E77DCE" w14:textId="77777777" w:rsidR="00843AC1" w:rsidRPr="00843AC1" w:rsidRDefault="00843AC1" w:rsidP="0016092A">
      <w:pPr>
        <w:rPr>
          <w:szCs w:val="20"/>
        </w:rPr>
      </w:pPr>
    </w:p>
    <w:p w14:paraId="48D20307" w14:textId="77777777" w:rsidR="00843AC1" w:rsidRPr="00843AC1" w:rsidRDefault="00843AC1" w:rsidP="0016092A">
      <w:pPr>
        <w:rPr>
          <w:szCs w:val="20"/>
        </w:rPr>
      </w:pPr>
    </w:p>
    <w:p w14:paraId="3BCB106A" w14:textId="77777777" w:rsidR="00843AC1" w:rsidRPr="00843AC1" w:rsidRDefault="00843AC1" w:rsidP="0016092A">
      <w:pPr>
        <w:rPr>
          <w:szCs w:val="20"/>
        </w:rPr>
      </w:pPr>
    </w:p>
    <w:p w14:paraId="7841896C" w14:textId="77777777" w:rsidR="00843AC1" w:rsidRPr="00843AC1" w:rsidRDefault="00843AC1" w:rsidP="0016092A">
      <w:pPr>
        <w:rPr>
          <w:szCs w:val="20"/>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348DDE70" w14:textId="77777777" w:rsidTr="00843AC1">
        <w:tc>
          <w:tcPr>
            <w:tcW w:w="1408" w:type="dxa"/>
            <w:shd w:val="clear" w:color="auto" w:fill="auto"/>
          </w:tcPr>
          <w:p w14:paraId="0541E90D" w14:textId="77777777" w:rsidR="000A15E7" w:rsidRPr="000E03FD" w:rsidRDefault="006465B3" w:rsidP="00843AC1">
            <w:pPr>
              <w:spacing w:after="120"/>
              <w:jc w:val="center"/>
              <w:rPr>
                <w:lang w:val="en-US"/>
              </w:rPr>
            </w:pPr>
            <w:bookmarkStart w:id="1708" w:name="_Hlk39595486"/>
            <w:r>
              <w:rPr>
                <w:noProof/>
                <w:lang w:val="en-US"/>
              </w:rPr>
              <w:drawing>
                <wp:inline distT="0" distB="0" distL="0" distR="0" wp14:anchorId="1987DDAF" wp14:editId="0C505440">
                  <wp:extent cx="467280" cy="468000"/>
                  <wp:effectExtent l="0" t="0" r="9525" b="8255"/>
                  <wp:docPr id="1294" name="Picture 12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C965217" w14:textId="77777777" w:rsidR="000A15E7" w:rsidRPr="00843AC1" w:rsidRDefault="000A15E7" w:rsidP="00843AC1">
            <w:pPr>
              <w:spacing w:after="120"/>
              <w:ind w:left="753" w:hanging="753"/>
              <w:rPr>
                <w:b/>
                <w:bCs/>
                <w:lang w:val="en-US"/>
              </w:rPr>
            </w:pPr>
            <w:r w:rsidRPr="00843AC1">
              <w:rPr>
                <w:b/>
                <w:bCs/>
                <w:lang w:val="en-US"/>
              </w:rPr>
              <w:t>Activity</w:t>
            </w:r>
            <w:r w:rsidR="00843AC1" w:rsidRPr="00843AC1">
              <w:rPr>
                <w:b/>
                <w:bCs/>
                <w:lang w:val="en-US"/>
              </w:rPr>
              <w:t xml:space="preserve"> 101</w:t>
            </w:r>
            <w:r w:rsidRPr="00843AC1">
              <w:rPr>
                <w:b/>
                <w:bCs/>
                <w:lang w:val="en-US"/>
              </w:rPr>
              <w:t xml:space="preserve"> (KM07 IAC0402; IAC0403; IAC0404)</w:t>
            </w:r>
          </w:p>
          <w:p w14:paraId="3DD8294D" w14:textId="77777777" w:rsidR="000A15E7" w:rsidRDefault="000A15E7" w:rsidP="00843AC1">
            <w:pPr>
              <w:spacing w:after="120"/>
              <w:ind w:left="753" w:hanging="753"/>
              <w:rPr>
                <w:lang w:val="en-US"/>
              </w:rPr>
            </w:pPr>
            <w:r>
              <w:rPr>
                <w:lang w:val="en-US"/>
              </w:rPr>
              <w:t>Please complete the activity in your workbook.</w:t>
            </w:r>
          </w:p>
          <w:p w14:paraId="28B54CDC" w14:textId="77777777" w:rsidR="000A15E7" w:rsidRDefault="00843AC1" w:rsidP="00843AC1">
            <w:pPr>
              <w:spacing w:after="120"/>
              <w:ind w:left="753" w:hanging="753"/>
              <w:rPr>
                <w:lang w:val="en-US"/>
              </w:rPr>
            </w:pPr>
            <w:r>
              <w:rPr>
                <w:lang w:val="en-US"/>
              </w:rPr>
              <w:t>101.1</w:t>
            </w:r>
            <w:r>
              <w:rPr>
                <w:lang w:val="en-US"/>
              </w:rPr>
              <w:tab/>
            </w:r>
            <w:r w:rsidR="000A15E7">
              <w:rPr>
                <w:lang w:val="en-US"/>
              </w:rPr>
              <w:t xml:space="preserve">Identify an area of risk as discussed by KMPG that is relevant to the store you manage. </w:t>
            </w:r>
            <w:r w:rsidR="000A15E7" w:rsidRPr="0022791E">
              <w:rPr>
                <w:lang w:val="en-US"/>
              </w:rPr>
              <w:t>Prepare a checklist that</w:t>
            </w:r>
            <w:r w:rsidR="000A15E7">
              <w:rPr>
                <w:lang w:val="en-US"/>
              </w:rPr>
              <w:t xml:space="preserve"> you can use to conduct risk analysis and then determine risk control treatments/control measures.</w:t>
            </w:r>
          </w:p>
          <w:p w14:paraId="4E525E40" w14:textId="77777777" w:rsidR="000A15E7" w:rsidRDefault="00843AC1" w:rsidP="00843AC1">
            <w:pPr>
              <w:spacing w:after="120"/>
              <w:ind w:left="753" w:hanging="753"/>
              <w:rPr>
                <w:lang w:val="en-US"/>
              </w:rPr>
            </w:pPr>
            <w:r>
              <w:rPr>
                <w:lang w:val="en-US"/>
              </w:rPr>
              <w:t>101.2</w:t>
            </w:r>
            <w:r>
              <w:rPr>
                <w:lang w:val="en-US"/>
              </w:rPr>
              <w:tab/>
            </w:r>
            <w:r w:rsidR="000A15E7">
              <w:rPr>
                <w:lang w:val="en-US"/>
              </w:rPr>
              <w:t>Work with a partner and take turns. Analyse the risk, using your checklist.</w:t>
            </w:r>
          </w:p>
          <w:p w14:paraId="48F69E48" w14:textId="77777777" w:rsidR="000A15E7" w:rsidRDefault="00843AC1" w:rsidP="00843AC1">
            <w:pPr>
              <w:spacing w:after="120"/>
              <w:ind w:left="753" w:hanging="753"/>
              <w:rPr>
                <w:lang w:val="en-US"/>
              </w:rPr>
            </w:pPr>
            <w:r>
              <w:rPr>
                <w:lang w:val="en-US"/>
              </w:rPr>
              <w:t>101.3</w:t>
            </w:r>
            <w:r>
              <w:rPr>
                <w:lang w:val="en-US"/>
              </w:rPr>
              <w:tab/>
            </w:r>
            <w:r w:rsidR="000A15E7">
              <w:rPr>
                <w:lang w:val="en-US"/>
              </w:rPr>
              <w:t>Evaluate the risk in terms of probability and severity.</w:t>
            </w:r>
          </w:p>
          <w:p w14:paraId="3823129D" w14:textId="77777777" w:rsidR="000A15E7" w:rsidRPr="000E03FD" w:rsidRDefault="00843AC1" w:rsidP="00843AC1">
            <w:pPr>
              <w:ind w:left="754" w:hanging="754"/>
              <w:rPr>
                <w:lang w:val="en-US"/>
              </w:rPr>
            </w:pPr>
            <w:r>
              <w:rPr>
                <w:lang w:val="en-US"/>
              </w:rPr>
              <w:t>101.4</w:t>
            </w:r>
            <w:r>
              <w:rPr>
                <w:lang w:val="en-US"/>
              </w:rPr>
              <w:tab/>
            </w:r>
            <w:r w:rsidR="000A15E7">
              <w:rPr>
                <w:lang w:val="en-US"/>
              </w:rPr>
              <w:t>Suggest risk treatment/control measures.</w:t>
            </w:r>
          </w:p>
        </w:tc>
      </w:tr>
      <w:bookmarkEnd w:id="1708"/>
    </w:tbl>
    <w:p w14:paraId="419B3A84" w14:textId="77777777" w:rsidR="000A15E7" w:rsidRDefault="000A15E7" w:rsidP="0016092A">
      <w:pPr>
        <w:rPr>
          <w:sz w:val="16"/>
          <w:szCs w:val="16"/>
        </w:rPr>
      </w:pPr>
    </w:p>
    <w:p w14:paraId="7B20ACE5" w14:textId="77777777" w:rsidR="003069DE" w:rsidRDefault="003069DE" w:rsidP="0016092A">
      <w:pPr>
        <w:rPr>
          <w:sz w:val="16"/>
          <w:szCs w:val="16"/>
        </w:rPr>
      </w:pPr>
    </w:p>
    <w:p w14:paraId="2F95D051" w14:textId="77777777" w:rsidR="000A15E7" w:rsidRDefault="000A15E7" w:rsidP="0016092A">
      <w:pPr>
        <w:pStyle w:val="Caption"/>
        <w:spacing w:before="0" w:after="0" w:line="360" w:lineRule="auto"/>
      </w:pPr>
      <w:r>
        <w:t>conclusion</w:t>
      </w:r>
    </w:p>
    <w:p w14:paraId="21658879" w14:textId="77777777" w:rsidR="00843AC1" w:rsidRPr="00843AC1" w:rsidRDefault="00843AC1" w:rsidP="00843AC1">
      <w:pPr>
        <w:rPr>
          <w:lang w:val="en-ZA"/>
        </w:rPr>
      </w:pPr>
    </w:p>
    <w:p w14:paraId="4F3143A7" w14:textId="77777777" w:rsidR="000A15E7" w:rsidRDefault="000A15E7" w:rsidP="0016092A">
      <w:pPr>
        <w:rPr>
          <w:lang w:val="en-ZA"/>
        </w:rPr>
      </w:pPr>
      <w:r>
        <w:rPr>
          <w:lang w:val="en-ZA"/>
        </w:rPr>
        <w:t>This chapter dealt with the principles of risk management. You first learned about the definition and principles of risk assessment. Then you learned about identifying risks, applying the risk management process and implementing risk control measures.</w:t>
      </w:r>
    </w:p>
    <w:p w14:paraId="2FFD3243" w14:textId="77777777" w:rsidR="00843AC1" w:rsidRDefault="00843AC1" w:rsidP="0016092A">
      <w:pPr>
        <w:rPr>
          <w:lang w:val="en-ZA"/>
        </w:rPr>
      </w:pPr>
    </w:p>
    <w:p w14:paraId="1F7E10F4" w14:textId="77777777" w:rsidR="000A15E7" w:rsidRDefault="000A15E7" w:rsidP="0016092A">
      <w:pPr>
        <w:rPr>
          <w:lang w:val="en-ZA"/>
        </w:rPr>
      </w:pPr>
      <w:r>
        <w:rPr>
          <w:lang w:val="en-ZA"/>
        </w:rPr>
        <w:t>Chapter 5 deals with the concept and principles of asset control and maintenance in a retail chain store.</w:t>
      </w:r>
    </w:p>
    <w:p w14:paraId="425D2799" w14:textId="77777777" w:rsidR="000A15E7" w:rsidRPr="00256ECD" w:rsidRDefault="000A15E7" w:rsidP="0016092A">
      <w:pPr>
        <w:rPr>
          <w:lang w:val="en-ZA"/>
        </w:rPr>
      </w:pPr>
    </w:p>
    <w:p w14:paraId="0AC4F2F3" w14:textId="77777777" w:rsidR="000A15E7" w:rsidRDefault="000A15E7" w:rsidP="0016092A">
      <w:pPr>
        <w:rPr>
          <w:lang w:val="en-ZA"/>
        </w:rPr>
      </w:pPr>
    </w:p>
    <w:p w14:paraId="40A90A00" w14:textId="77777777" w:rsidR="000A15E7" w:rsidRDefault="000A15E7" w:rsidP="0016092A">
      <w:pPr>
        <w:rPr>
          <w:lang w:val="en-ZA"/>
        </w:rPr>
      </w:pPr>
    </w:p>
    <w:p w14:paraId="2FF184E8" w14:textId="77777777" w:rsidR="000A15E7" w:rsidRDefault="000A15E7" w:rsidP="000A15E7">
      <w:pPr>
        <w:rPr>
          <w:lang w:val="en-ZA"/>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BD2F10" w14:paraId="7A8D9073" w14:textId="77777777" w:rsidTr="00766F41">
        <w:tc>
          <w:tcPr>
            <w:tcW w:w="5000" w:type="pct"/>
            <w:shd w:val="clear" w:color="auto" w:fill="7F7F7F" w:themeFill="text1" w:themeFillTint="80"/>
            <w:hideMark/>
          </w:tcPr>
          <w:p w14:paraId="5F848921" w14:textId="77777777" w:rsidR="00BD2F10" w:rsidRPr="00BD2F10" w:rsidRDefault="00BD2F10" w:rsidP="00BD2F10">
            <w:pPr>
              <w:pStyle w:val="Heading1"/>
            </w:pPr>
            <w:bookmarkStart w:id="1709" w:name="_Toc39528553"/>
            <w:bookmarkStart w:id="1710" w:name="_Toc46937332"/>
            <w:r w:rsidRPr="00BD2F10">
              <w:t>Chapter 5:  Asset control and maintenance</w:t>
            </w:r>
            <w:bookmarkEnd w:id="1709"/>
            <w:bookmarkEnd w:id="1710"/>
          </w:p>
        </w:tc>
      </w:tr>
    </w:tbl>
    <w:p w14:paraId="23EB8756" w14:textId="77777777" w:rsidR="00BD2F10" w:rsidRDefault="00BD2F10" w:rsidP="00E0379E"/>
    <w:p w14:paraId="1DB3B5F3" w14:textId="77777777" w:rsidR="00BD2F10" w:rsidRDefault="00BD2F10" w:rsidP="00E0379E">
      <w:pPr>
        <w:spacing w:after="120"/>
        <w:rPr>
          <w:rStyle w:val="Strong"/>
        </w:rPr>
      </w:pPr>
      <w:r>
        <w:rPr>
          <w:rStyle w:val="Strong"/>
        </w:rPr>
        <w:t>Learning outcomes</w:t>
      </w:r>
    </w:p>
    <w:p w14:paraId="1257FE9A" w14:textId="77777777" w:rsidR="000A15E7" w:rsidRDefault="000A15E7" w:rsidP="00E0379E">
      <w:pPr>
        <w:spacing w:after="120"/>
        <w:rPr>
          <w:lang w:val="en-ZA"/>
        </w:rPr>
      </w:pPr>
      <w:r>
        <w:rPr>
          <w:lang w:val="en-ZA"/>
        </w:rPr>
        <w:t>After completing this chapter, you will be able to:</w:t>
      </w:r>
    </w:p>
    <w:p w14:paraId="54CF0CD2" w14:textId="77777777" w:rsidR="000A15E7" w:rsidRPr="0041002C" w:rsidRDefault="000A15E7" w:rsidP="002E23EC">
      <w:pPr>
        <w:pStyle w:val="ListParagraph"/>
        <w:numPr>
          <w:ilvl w:val="0"/>
          <w:numId w:val="477"/>
        </w:numPr>
        <w:spacing w:after="120"/>
        <w:contextualSpacing w:val="0"/>
      </w:pPr>
      <w:r w:rsidRPr="00290ABF">
        <w:rPr>
          <w:spacing w:val="-1"/>
        </w:rPr>
        <w:t>D</w:t>
      </w:r>
      <w:r w:rsidRPr="00290ABF">
        <w:rPr>
          <w:spacing w:val="-3"/>
        </w:rPr>
        <w:t>e</w:t>
      </w:r>
      <w:r w:rsidRPr="00290ABF">
        <w:rPr>
          <w:spacing w:val="3"/>
        </w:rPr>
        <w:t>f</w:t>
      </w:r>
      <w:r w:rsidRPr="00290ABF">
        <w:rPr>
          <w:spacing w:val="-1"/>
        </w:rPr>
        <w:t>i</w:t>
      </w:r>
      <w:r w:rsidRPr="0041002C">
        <w:t>ne</w:t>
      </w:r>
      <w:r w:rsidRPr="00290ABF">
        <w:rPr>
          <w:spacing w:val="1"/>
        </w:rPr>
        <w:t xml:space="preserve"> </w:t>
      </w:r>
      <w:r w:rsidRPr="0041002C">
        <w:t>a</w:t>
      </w:r>
      <w:r w:rsidRPr="00290ABF">
        <w:rPr>
          <w:spacing w:val="-1"/>
        </w:rPr>
        <w:t>n</w:t>
      </w:r>
      <w:r w:rsidRPr="0041002C">
        <w:t>d</w:t>
      </w:r>
      <w:r w:rsidRPr="00290ABF">
        <w:rPr>
          <w:spacing w:val="-2"/>
        </w:rPr>
        <w:t xml:space="preserve"> </w:t>
      </w:r>
      <w:r w:rsidRPr="0041002C">
        <w:t>d</w:t>
      </w:r>
      <w:r w:rsidRPr="00290ABF">
        <w:rPr>
          <w:spacing w:val="-1"/>
        </w:rPr>
        <w:t>e</w:t>
      </w:r>
      <w:r w:rsidRPr="00290ABF">
        <w:rPr>
          <w:spacing w:val="-2"/>
        </w:rPr>
        <w:t>s</w:t>
      </w:r>
      <w:r w:rsidRPr="0041002C">
        <w:t>c</w:t>
      </w:r>
      <w:r w:rsidRPr="00290ABF">
        <w:rPr>
          <w:spacing w:val="1"/>
        </w:rPr>
        <w:t>r</w:t>
      </w:r>
      <w:r w:rsidRPr="00290ABF">
        <w:rPr>
          <w:spacing w:val="-1"/>
        </w:rPr>
        <w:t>i</w:t>
      </w:r>
      <w:r w:rsidRPr="0041002C">
        <w:t>be</w:t>
      </w:r>
      <w:r w:rsidRPr="00290ABF">
        <w:rPr>
          <w:spacing w:val="1"/>
        </w:rPr>
        <w:t xml:space="preserve"> t</w:t>
      </w:r>
      <w:r w:rsidRPr="0041002C">
        <w:t>he</w:t>
      </w:r>
      <w:r w:rsidRPr="00290ABF">
        <w:rPr>
          <w:spacing w:val="-2"/>
        </w:rPr>
        <w:t xml:space="preserve"> </w:t>
      </w:r>
      <w:r w:rsidRPr="0041002C">
        <w:t>co</w:t>
      </w:r>
      <w:r w:rsidRPr="00290ABF">
        <w:rPr>
          <w:spacing w:val="-1"/>
        </w:rPr>
        <w:t>n</w:t>
      </w:r>
      <w:r w:rsidRPr="0041002C">
        <w:t>ce</w:t>
      </w:r>
      <w:r w:rsidRPr="00290ABF">
        <w:rPr>
          <w:spacing w:val="-3"/>
        </w:rPr>
        <w:t>p</w:t>
      </w:r>
      <w:r w:rsidRPr="0041002C">
        <w:t>t</w:t>
      </w:r>
      <w:r w:rsidRPr="00290ABF">
        <w:rPr>
          <w:spacing w:val="2"/>
        </w:rPr>
        <w:t xml:space="preserve"> </w:t>
      </w:r>
      <w:r w:rsidRPr="00290ABF">
        <w:rPr>
          <w:spacing w:val="-3"/>
        </w:rPr>
        <w:t>o</w:t>
      </w:r>
      <w:r w:rsidRPr="0041002C">
        <w:t>f</w:t>
      </w:r>
      <w:r w:rsidRPr="00290ABF">
        <w:rPr>
          <w:spacing w:val="2"/>
        </w:rPr>
        <w:t xml:space="preserve"> </w:t>
      </w:r>
      <w:r w:rsidRPr="00290ABF">
        <w:rPr>
          <w:spacing w:val="-3"/>
        </w:rPr>
        <w:t>a</w:t>
      </w:r>
      <w:r w:rsidRPr="0041002C">
        <w:t>ss</w:t>
      </w:r>
      <w:r w:rsidRPr="00290ABF">
        <w:rPr>
          <w:spacing w:val="-3"/>
        </w:rPr>
        <w:t>e</w:t>
      </w:r>
      <w:r w:rsidRPr="00290ABF">
        <w:rPr>
          <w:spacing w:val="1"/>
        </w:rPr>
        <w:t>t</w:t>
      </w:r>
      <w:r w:rsidRPr="0041002C">
        <w:t>s</w:t>
      </w:r>
      <w:r w:rsidRPr="00290ABF">
        <w:rPr>
          <w:spacing w:val="1"/>
        </w:rPr>
        <w:t xml:space="preserve"> </w:t>
      </w:r>
      <w:r w:rsidRPr="00290ABF">
        <w:rPr>
          <w:spacing w:val="-1"/>
        </w:rPr>
        <w:t>i</w:t>
      </w:r>
      <w:r w:rsidRPr="0041002C">
        <w:t>n a</w:t>
      </w:r>
      <w:r w:rsidRPr="00290ABF">
        <w:rPr>
          <w:spacing w:val="-1"/>
        </w:rPr>
        <w:t xml:space="preserve"> </w:t>
      </w:r>
      <w:r w:rsidRPr="00290ABF">
        <w:rPr>
          <w:spacing w:val="1"/>
        </w:rPr>
        <w:t>r</w:t>
      </w:r>
      <w:r w:rsidRPr="00290ABF">
        <w:rPr>
          <w:spacing w:val="-3"/>
        </w:rPr>
        <w:t>e</w:t>
      </w:r>
      <w:r w:rsidRPr="00290ABF">
        <w:rPr>
          <w:spacing w:val="1"/>
        </w:rPr>
        <w:t>t</w:t>
      </w:r>
      <w:r w:rsidRPr="0041002C">
        <w:t>a</w:t>
      </w:r>
      <w:r w:rsidRPr="00290ABF">
        <w:rPr>
          <w:spacing w:val="-1"/>
        </w:rPr>
        <w:t>i</w:t>
      </w:r>
      <w:r w:rsidRPr="0041002C">
        <w:t>l s</w:t>
      </w:r>
      <w:r w:rsidRPr="00290ABF">
        <w:rPr>
          <w:spacing w:val="1"/>
        </w:rPr>
        <w:t>t</w:t>
      </w:r>
      <w:r w:rsidRPr="00290ABF">
        <w:rPr>
          <w:spacing w:val="-3"/>
        </w:rPr>
        <w:t>o</w:t>
      </w:r>
      <w:r w:rsidRPr="00290ABF">
        <w:rPr>
          <w:spacing w:val="1"/>
        </w:rPr>
        <w:t>r</w:t>
      </w:r>
      <w:r w:rsidRPr="0041002C">
        <w:t>e</w:t>
      </w:r>
    </w:p>
    <w:p w14:paraId="262BBAF1" w14:textId="77777777" w:rsidR="000A15E7" w:rsidRPr="0041002C" w:rsidRDefault="000A15E7" w:rsidP="002E23EC">
      <w:pPr>
        <w:pStyle w:val="ListParagraph"/>
        <w:numPr>
          <w:ilvl w:val="0"/>
          <w:numId w:val="477"/>
        </w:numPr>
        <w:spacing w:after="120"/>
        <w:contextualSpacing w:val="0"/>
      </w:pPr>
      <w:r w:rsidRPr="00290ABF">
        <w:rPr>
          <w:spacing w:val="-1"/>
        </w:rPr>
        <w:t>E</w:t>
      </w:r>
      <w:r w:rsidRPr="00290ABF">
        <w:rPr>
          <w:spacing w:val="-2"/>
        </w:rPr>
        <w:t>x</w:t>
      </w:r>
      <w:r w:rsidRPr="0041002C">
        <w:t>p</w:t>
      </w:r>
      <w:r w:rsidRPr="00290ABF">
        <w:rPr>
          <w:spacing w:val="-1"/>
        </w:rPr>
        <w:t>l</w:t>
      </w:r>
      <w:r w:rsidRPr="0041002C">
        <w:t>a</w:t>
      </w:r>
      <w:r w:rsidRPr="00290ABF">
        <w:rPr>
          <w:spacing w:val="-1"/>
        </w:rPr>
        <w:t>i</w:t>
      </w:r>
      <w:r w:rsidRPr="0041002C">
        <w:t xml:space="preserve">n </w:t>
      </w:r>
      <w:r w:rsidRPr="00290ABF">
        <w:rPr>
          <w:spacing w:val="2"/>
        </w:rPr>
        <w:t>t</w:t>
      </w:r>
      <w:r w:rsidRPr="0041002C">
        <w:t>he</w:t>
      </w:r>
      <w:r w:rsidRPr="00290ABF">
        <w:rPr>
          <w:spacing w:val="1"/>
        </w:rPr>
        <w:t xml:space="preserve"> </w:t>
      </w:r>
      <w:r w:rsidRPr="0041002C">
        <w:t>p</w:t>
      </w:r>
      <w:r w:rsidRPr="00290ABF">
        <w:rPr>
          <w:spacing w:val="-1"/>
        </w:rPr>
        <w:t>u</w:t>
      </w:r>
      <w:r w:rsidRPr="00290ABF">
        <w:rPr>
          <w:spacing w:val="-2"/>
        </w:rPr>
        <w:t>r</w:t>
      </w:r>
      <w:r w:rsidRPr="0041002C">
        <w:t>p</w:t>
      </w:r>
      <w:r w:rsidRPr="00290ABF">
        <w:rPr>
          <w:spacing w:val="-1"/>
        </w:rPr>
        <w:t>o</w:t>
      </w:r>
      <w:r w:rsidRPr="0041002C">
        <w:t>se and</w:t>
      </w:r>
      <w:r w:rsidRPr="00290ABF">
        <w:rPr>
          <w:spacing w:val="-1"/>
        </w:rPr>
        <w:t xml:space="preserve"> </w:t>
      </w:r>
      <w:r w:rsidRPr="00290ABF">
        <w:rPr>
          <w:spacing w:val="2"/>
        </w:rPr>
        <w:t>k</w:t>
      </w:r>
      <w:r w:rsidRPr="0041002C">
        <w:t>ey</w:t>
      </w:r>
      <w:r w:rsidRPr="00290ABF">
        <w:rPr>
          <w:spacing w:val="-2"/>
        </w:rPr>
        <w:t xml:space="preserve"> </w:t>
      </w:r>
      <w:r w:rsidRPr="00290ABF">
        <w:rPr>
          <w:spacing w:val="-3"/>
        </w:rPr>
        <w:t>p</w:t>
      </w:r>
      <w:r w:rsidRPr="00290ABF">
        <w:rPr>
          <w:spacing w:val="1"/>
        </w:rPr>
        <w:t>r</w:t>
      </w:r>
      <w:r w:rsidRPr="00290ABF">
        <w:rPr>
          <w:spacing w:val="-1"/>
        </w:rPr>
        <w:t>i</w:t>
      </w:r>
      <w:r w:rsidRPr="0041002C">
        <w:t>nc</w:t>
      </w:r>
      <w:r w:rsidRPr="00290ABF">
        <w:rPr>
          <w:spacing w:val="-1"/>
        </w:rPr>
        <w:t>i</w:t>
      </w:r>
      <w:r w:rsidRPr="0041002C">
        <w:t>p</w:t>
      </w:r>
      <w:r w:rsidRPr="00290ABF">
        <w:rPr>
          <w:spacing w:val="-1"/>
        </w:rPr>
        <w:t>l</w:t>
      </w:r>
      <w:r w:rsidRPr="0041002C">
        <w:t xml:space="preserve">es </w:t>
      </w:r>
      <w:r w:rsidRPr="00290ABF">
        <w:rPr>
          <w:spacing w:val="-2"/>
        </w:rPr>
        <w:t>o</w:t>
      </w:r>
      <w:r w:rsidRPr="0041002C">
        <w:t>f</w:t>
      </w:r>
      <w:r w:rsidRPr="00290ABF">
        <w:rPr>
          <w:spacing w:val="4"/>
        </w:rPr>
        <w:t xml:space="preserve"> </w:t>
      </w:r>
      <w:r w:rsidRPr="0041002C">
        <w:t>a</w:t>
      </w:r>
      <w:r w:rsidRPr="00290ABF">
        <w:rPr>
          <w:spacing w:val="2"/>
        </w:rPr>
        <w:t>s</w:t>
      </w:r>
      <w:r w:rsidRPr="0041002C">
        <w:t>s</w:t>
      </w:r>
      <w:r w:rsidRPr="00290ABF">
        <w:rPr>
          <w:spacing w:val="-3"/>
        </w:rPr>
        <w:t>e</w:t>
      </w:r>
      <w:r w:rsidRPr="0041002C">
        <w:t>t co</w:t>
      </w:r>
      <w:r w:rsidRPr="00290ABF">
        <w:rPr>
          <w:spacing w:val="-1"/>
        </w:rPr>
        <w:t>nt</w:t>
      </w:r>
      <w:r w:rsidRPr="00290ABF">
        <w:rPr>
          <w:spacing w:val="1"/>
        </w:rPr>
        <w:t>r</w:t>
      </w:r>
      <w:r w:rsidRPr="0041002C">
        <w:t>ol</w:t>
      </w:r>
    </w:p>
    <w:p w14:paraId="76AF838B" w14:textId="77777777" w:rsidR="000A15E7" w:rsidRPr="0041002C" w:rsidRDefault="000A15E7" w:rsidP="002E23EC">
      <w:pPr>
        <w:pStyle w:val="ListParagraph"/>
        <w:numPr>
          <w:ilvl w:val="0"/>
          <w:numId w:val="477"/>
        </w:numPr>
        <w:spacing w:after="120"/>
        <w:contextualSpacing w:val="0"/>
      </w:pPr>
      <w:r w:rsidRPr="00290ABF">
        <w:rPr>
          <w:spacing w:val="-1"/>
        </w:rPr>
        <w:t>E</w:t>
      </w:r>
      <w:r w:rsidRPr="00290ABF">
        <w:rPr>
          <w:spacing w:val="-2"/>
        </w:rPr>
        <w:t>x</w:t>
      </w:r>
      <w:r w:rsidRPr="0041002C">
        <w:t>p</w:t>
      </w:r>
      <w:r w:rsidRPr="00290ABF">
        <w:rPr>
          <w:spacing w:val="-1"/>
        </w:rPr>
        <w:t>l</w:t>
      </w:r>
      <w:r w:rsidRPr="0041002C">
        <w:t>a</w:t>
      </w:r>
      <w:r w:rsidRPr="00290ABF">
        <w:rPr>
          <w:spacing w:val="-1"/>
        </w:rPr>
        <w:t>i</w:t>
      </w:r>
      <w:r w:rsidRPr="0041002C">
        <w:t xml:space="preserve">n </w:t>
      </w:r>
      <w:r w:rsidRPr="00290ABF">
        <w:rPr>
          <w:spacing w:val="2"/>
        </w:rPr>
        <w:t>t</w:t>
      </w:r>
      <w:r w:rsidRPr="0041002C">
        <w:t>he</w:t>
      </w:r>
      <w:r w:rsidRPr="00290ABF">
        <w:rPr>
          <w:spacing w:val="1"/>
        </w:rPr>
        <w:t xml:space="preserve"> </w:t>
      </w:r>
      <w:r w:rsidRPr="00290ABF">
        <w:rPr>
          <w:spacing w:val="-1"/>
        </w:rPr>
        <w:t>i</w:t>
      </w:r>
      <w:r w:rsidRPr="00290ABF">
        <w:rPr>
          <w:spacing w:val="1"/>
        </w:rPr>
        <w:t>m</w:t>
      </w:r>
      <w:r w:rsidRPr="00290ABF">
        <w:rPr>
          <w:spacing w:val="-3"/>
        </w:rPr>
        <w:t>p</w:t>
      </w:r>
      <w:r w:rsidRPr="0041002C">
        <w:t>act</w:t>
      </w:r>
      <w:r w:rsidRPr="00290ABF">
        <w:rPr>
          <w:spacing w:val="2"/>
        </w:rPr>
        <w:t xml:space="preserve"> </w:t>
      </w:r>
      <w:r w:rsidRPr="00290ABF">
        <w:rPr>
          <w:spacing w:val="-3"/>
        </w:rPr>
        <w:t>o</w:t>
      </w:r>
      <w:r w:rsidRPr="0041002C">
        <w:t>f</w:t>
      </w:r>
      <w:r w:rsidRPr="00290ABF">
        <w:rPr>
          <w:spacing w:val="2"/>
        </w:rPr>
        <w:t xml:space="preserve"> </w:t>
      </w:r>
      <w:r w:rsidRPr="0041002C">
        <w:t>a</w:t>
      </w:r>
      <w:r w:rsidRPr="00290ABF">
        <w:rPr>
          <w:spacing w:val="-3"/>
        </w:rPr>
        <w:t>s</w:t>
      </w:r>
      <w:r w:rsidRPr="0041002C">
        <w:t xml:space="preserve">set </w:t>
      </w:r>
      <w:r w:rsidRPr="00290ABF">
        <w:rPr>
          <w:spacing w:val="1"/>
        </w:rPr>
        <w:t>m</w:t>
      </w:r>
      <w:r w:rsidRPr="0041002C">
        <w:t>a</w:t>
      </w:r>
      <w:r w:rsidRPr="00290ABF">
        <w:rPr>
          <w:spacing w:val="-1"/>
        </w:rPr>
        <w:t>i</w:t>
      </w:r>
      <w:r w:rsidRPr="00290ABF">
        <w:rPr>
          <w:spacing w:val="-3"/>
        </w:rPr>
        <w:t>n</w:t>
      </w:r>
      <w:r w:rsidRPr="00290ABF">
        <w:rPr>
          <w:spacing w:val="1"/>
        </w:rPr>
        <w:t>t</w:t>
      </w:r>
      <w:r w:rsidRPr="0041002C">
        <w:t>e</w:t>
      </w:r>
      <w:r w:rsidRPr="00290ABF">
        <w:rPr>
          <w:spacing w:val="-1"/>
        </w:rPr>
        <w:t>n</w:t>
      </w:r>
      <w:r w:rsidRPr="0041002C">
        <w:t>a</w:t>
      </w:r>
      <w:r w:rsidRPr="00290ABF">
        <w:rPr>
          <w:spacing w:val="-1"/>
        </w:rPr>
        <w:t>n</w:t>
      </w:r>
      <w:r w:rsidRPr="0041002C">
        <w:t>ce</w:t>
      </w:r>
      <w:r w:rsidRPr="00290ABF">
        <w:rPr>
          <w:spacing w:val="-2"/>
        </w:rPr>
        <w:t xml:space="preserve"> </w:t>
      </w:r>
      <w:r w:rsidRPr="0041002C">
        <w:t>on</w:t>
      </w:r>
      <w:r w:rsidRPr="00290ABF">
        <w:rPr>
          <w:spacing w:val="-2"/>
        </w:rPr>
        <w:t xml:space="preserve"> </w:t>
      </w:r>
      <w:r w:rsidRPr="00290ABF">
        <w:rPr>
          <w:spacing w:val="1"/>
        </w:rPr>
        <w:t>t</w:t>
      </w:r>
      <w:r w:rsidRPr="0041002C">
        <w:t>he</w:t>
      </w:r>
      <w:r w:rsidRPr="00290ABF">
        <w:rPr>
          <w:spacing w:val="1"/>
        </w:rPr>
        <w:t xml:space="preserve"> </w:t>
      </w:r>
      <w:r w:rsidRPr="0041002C">
        <w:t>b</w:t>
      </w:r>
      <w:r w:rsidRPr="00290ABF">
        <w:rPr>
          <w:spacing w:val="-3"/>
        </w:rPr>
        <w:t>o</w:t>
      </w:r>
      <w:r w:rsidRPr="00290ABF">
        <w:rPr>
          <w:spacing w:val="1"/>
        </w:rPr>
        <w:t>tt</w:t>
      </w:r>
      <w:r w:rsidRPr="00290ABF">
        <w:rPr>
          <w:spacing w:val="-3"/>
        </w:rPr>
        <w:t>o</w:t>
      </w:r>
      <w:r w:rsidRPr="0041002C">
        <w:t>m</w:t>
      </w:r>
      <w:r w:rsidRPr="00290ABF">
        <w:rPr>
          <w:spacing w:val="2"/>
        </w:rPr>
        <w:t xml:space="preserve"> </w:t>
      </w:r>
      <w:r w:rsidRPr="00290ABF">
        <w:rPr>
          <w:spacing w:val="-1"/>
        </w:rPr>
        <w:t>li</w:t>
      </w:r>
      <w:r w:rsidRPr="0041002C">
        <w:t>ne</w:t>
      </w:r>
    </w:p>
    <w:p w14:paraId="46565D16" w14:textId="77777777" w:rsidR="000A15E7" w:rsidRDefault="000A15E7" w:rsidP="002E23EC">
      <w:pPr>
        <w:pStyle w:val="ListParagraph"/>
        <w:numPr>
          <w:ilvl w:val="0"/>
          <w:numId w:val="477"/>
        </w:numPr>
        <w:contextualSpacing w:val="0"/>
      </w:pPr>
      <w:r w:rsidRPr="00290ABF">
        <w:rPr>
          <w:spacing w:val="1"/>
        </w:rPr>
        <w:t>I</w:t>
      </w:r>
      <w:r w:rsidRPr="0041002C">
        <w:t>d</w:t>
      </w:r>
      <w:r w:rsidRPr="00290ABF">
        <w:rPr>
          <w:spacing w:val="-1"/>
        </w:rPr>
        <w:t>e</w:t>
      </w:r>
      <w:r w:rsidRPr="00290ABF">
        <w:rPr>
          <w:spacing w:val="-3"/>
        </w:rPr>
        <w:t>n</w:t>
      </w:r>
      <w:r w:rsidRPr="00290ABF">
        <w:rPr>
          <w:spacing w:val="1"/>
        </w:rPr>
        <w:t>t</w:t>
      </w:r>
      <w:r w:rsidRPr="00290ABF">
        <w:rPr>
          <w:spacing w:val="-3"/>
        </w:rPr>
        <w:t>i</w:t>
      </w:r>
      <w:r w:rsidRPr="00290ABF">
        <w:rPr>
          <w:spacing w:val="3"/>
        </w:rPr>
        <w:t>f</w:t>
      </w:r>
      <w:r w:rsidRPr="0041002C">
        <w:t>y</w:t>
      </w:r>
      <w:r w:rsidRPr="00290ABF">
        <w:rPr>
          <w:spacing w:val="-1"/>
        </w:rPr>
        <w:t xml:space="preserve"> </w:t>
      </w:r>
      <w:r w:rsidRPr="00290ABF">
        <w:rPr>
          <w:spacing w:val="1"/>
        </w:rPr>
        <w:t>t</w:t>
      </w:r>
      <w:r w:rsidRPr="0041002C">
        <w:t>he</w:t>
      </w:r>
      <w:r w:rsidRPr="00290ABF">
        <w:rPr>
          <w:spacing w:val="-2"/>
        </w:rPr>
        <w:t xml:space="preserve"> </w:t>
      </w:r>
      <w:r w:rsidRPr="0041002C">
        <w:t>co</w:t>
      </w:r>
      <w:r w:rsidRPr="00290ABF">
        <w:rPr>
          <w:spacing w:val="-3"/>
        </w:rPr>
        <w:t>n</w:t>
      </w:r>
      <w:r w:rsidRPr="00290ABF">
        <w:rPr>
          <w:spacing w:val="1"/>
        </w:rPr>
        <w:t>tr</w:t>
      </w:r>
      <w:r w:rsidRPr="0041002C">
        <w:t>o</w:t>
      </w:r>
      <w:r w:rsidRPr="00290ABF">
        <w:rPr>
          <w:spacing w:val="-1"/>
        </w:rPr>
        <w:t>l</w:t>
      </w:r>
      <w:r w:rsidRPr="0041002C">
        <w:t>s</w:t>
      </w:r>
      <w:r w:rsidRPr="00290ABF">
        <w:rPr>
          <w:spacing w:val="1"/>
        </w:rPr>
        <w:t xml:space="preserve"> </w:t>
      </w:r>
      <w:r w:rsidRPr="00290ABF">
        <w:rPr>
          <w:spacing w:val="-3"/>
        </w:rPr>
        <w:t>o</w:t>
      </w:r>
      <w:r w:rsidRPr="0041002C">
        <w:t>f</w:t>
      </w:r>
      <w:r w:rsidRPr="00290ABF">
        <w:rPr>
          <w:spacing w:val="2"/>
        </w:rPr>
        <w:t xml:space="preserve"> </w:t>
      </w:r>
      <w:r w:rsidRPr="00290ABF">
        <w:rPr>
          <w:spacing w:val="-3"/>
        </w:rPr>
        <w:t>a</w:t>
      </w:r>
      <w:r w:rsidRPr="0041002C">
        <w:t xml:space="preserve">ssets </w:t>
      </w:r>
      <w:r w:rsidRPr="00290ABF">
        <w:rPr>
          <w:spacing w:val="1"/>
        </w:rPr>
        <w:t>r</w:t>
      </w:r>
      <w:r w:rsidRPr="00290ABF">
        <w:rPr>
          <w:spacing w:val="-3"/>
        </w:rPr>
        <w:t>e</w:t>
      </w:r>
      <w:r w:rsidRPr="0041002C">
        <w:t>q</w:t>
      </w:r>
      <w:r w:rsidRPr="00290ABF">
        <w:rPr>
          <w:spacing w:val="-1"/>
        </w:rPr>
        <w:t>ui</w:t>
      </w:r>
      <w:r w:rsidRPr="00290ABF">
        <w:rPr>
          <w:spacing w:val="1"/>
        </w:rPr>
        <w:t>r</w:t>
      </w:r>
      <w:r w:rsidRPr="0041002C">
        <w:t>ed</w:t>
      </w:r>
      <w:r w:rsidRPr="00290ABF">
        <w:rPr>
          <w:spacing w:val="1"/>
        </w:rPr>
        <w:t xml:space="preserve"> </w:t>
      </w:r>
      <w:r w:rsidRPr="00290ABF">
        <w:rPr>
          <w:spacing w:val="-3"/>
        </w:rPr>
        <w:t>b</w:t>
      </w:r>
      <w:r w:rsidRPr="0041002C">
        <w:t>y</w:t>
      </w:r>
      <w:r w:rsidRPr="00290ABF">
        <w:rPr>
          <w:spacing w:val="-1"/>
        </w:rPr>
        <w:t xml:space="preserve"> </w:t>
      </w:r>
      <w:r w:rsidRPr="0041002C">
        <w:t>ch</w:t>
      </w:r>
      <w:r w:rsidRPr="00290ABF">
        <w:rPr>
          <w:spacing w:val="-1"/>
        </w:rPr>
        <w:t>ai</w:t>
      </w:r>
      <w:r w:rsidRPr="0041002C">
        <w:t>n s</w:t>
      </w:r>
      <w:r w:rsidRPr="00290ABF">
        <w:rPr>
          <w:spacing w:val="2"/>
        </w:rPr>
        <w:t>t</w:t>
      </w:r>
      <w:r w:rsidRPr="0041002C">
        <w:t>ore</w:t>
      </w:r>
      <w:r w:rsidRPr="00290ABF">
        <w:rPr>
          <w:spacing w:val="-1"/>
        </w:rPr>
        <w:t xml:space="preserve"> </w:t>
      </w:r>
      <w:r w:rsidRPr="00290ABF">
        <w:rPr>
          <w:spacing w:val="1"/>
        </w:rPr>
        <w:t>m</w:t>
      </w:r>
      <w:r w:rsidRPr="0041002C">
        <w:t>a</w:t>
      </w:r>
      <w:r w:rsidRPr="00290ABF">
        <w:rPr>
          <w:spacing w:val="-1"/>
        </w:rPr>
        <w:t>n</w:t>
      </w:r>
      <w:r w:rsidRPr="00290ABF">
        <w:rPr>
          <w:spacing w:val="-3"/>
        </w:rPr>
        <w:t>a</w:t>
      </w:r>
      <w:r w:rsidRPr="0041002C">
        <w:t>g</w:t>
      </w:r>
      <w:r w:rsidRPr="00290ABF">
        <w:rPr>
          <w:spacing w:val="-1"/>
        </w:rPr>
        <w:t>e</w:t>
      </w:r>
      <w:r w:rsidRPr="00290ABF">
        <w:rPr>
          <w:spacing w:val="1"/>
        </w:rPr>
        <w:t>r</w:t>
      </w:r>
      <w:r w:rsidRPr="0041002C">
        <w:t>s</w:t>
      </w:r>
    </w:p>
    <w:p w14:paraId="7A3DFCEA" w14:textId="77777777" w:rsidR="00E0379E" w:rsidRPr="0041002C" w:rsidRDefault="00E0379E" w:rsidP="00E0379E"/>
    <w:p w14:paraId="371C9ABD" w14:textId="77777777" w:rsidR="000A15E7" w:rsidRDefault="000A15E7" w:rsidP="000A15E7">
      <w:pPr>
        <w:pStyle w:val="Heading2"/>
        <w:rPr>
          <w:lang w:val="en-ZA"/>
        </w:rPr>
      </w:pPr>
      <w:bookmarkStart w:id="1711" w:name="_Toc39528554"/>
      <w:bookmarkStart w:id="1712" w:name="_Toc46937333"/>
      <w:r>
        <w:rPr>
          <w:lang w:val="en-ZA"/>
        </w:rPr>
        <w:t>5.1</w:t>
      </w:r>
      <w:r>
        <w:rPr>
          <w:lang w:val="en-ZA"/>
        </w:rPr>
        <w:tab/>
        <w:t>Concepts of assets in a retail store</w:t>
      </w:r>
      <w:bookmarkEnd w:id="1711"/>
      <w:bookmarkEnd w:id="1712"/>
    </w:p>
    <w:p w14:paraId="5F6916B4" w14:textId="77777777" w:rsidR="000A15E7" w:rsidRDefault="000A15E7" w:rsidP="00E0379E">
      <w:pPr>
        <w:rPr>
          <w:lang w:val="en-ZA"/>
        </w:rPr>
      </w:pPr>
      <w:r>
        <w:rPr>
          <w:lang w:val="en-ZA"/>
        </w:rPr>
        <w:t>Retail chain stores have a number of physical assets.</w:t>
      </w:r>
    </w:p>
    <w:p w14:paraId="5D98F39F" w14:textId="77777777" w:rsidR="00E0379E" w:rsidRDefault="00E0379E" w:rsidP="00E0379E">
      <w:pPr>
        <w:rPr>
          <w:lang w:val="en-ZA"/>
        </w:rPr>
      </w:pPr>
    </w:p>
    <w:p w14:paraId="4FC6FABF" w14:textId="77777777" w:rsidR="000A15E7" w:rsidRDefault="000A15E7" w:rsidP="00E0379E">
      <w:pPr>
        <w:rPr>
          <w:lang w:val="en-ZA"/>
        </w:rPr>
      </w:pPr>
      <w:r>
        <w:rPr>
          <w:lang w:val="en-ZA"/>
        </w:rPr>
        <w:t>Physical assets are items such as equipment and tools that are used in business operations.</w:t>
      </w:r>
    </w:p>
    <w:p w14:paraId="1F8E3F04" w14:textId="77777777" w:rsidR="00E0379E" w:rsidRDefault="00E0379E" w:rsidP="00E0379E">
      <w:pPr>
        <w:rPr>
          <w:lang w:val="en-ZA"/>
        </w:rPr>
      </w:pPr>
    </w:p>
    <w:p w14:paraId="2F1436D3" w14:textId="77777777" w:rsidR="000A15E7" w:rsidRDefault="000A15E7" w:rsidP="00E0379E">
      <w:pPr>
        <w:rPr>
          <w:lang w:val="en-ZA"/>
        </w:rPr>
      </w:pPr>
      <w:r>
        <w:rPr>
          <w:lang w:val="en-ZA"/>
        </w:rPr>
        <w:t xml:space="preserve">Physical assets in a retail chain store includes point of sale equipment and display equipment.  The type of assets in the store will depend on the retail category to which the retail chain belongs. </w:t>
      </w:r>
    </w:p>
    <w:p w14:paraId="3588033C" w14:textId="77777777" w:rsidR="00E0379E" w:rsidRDefault="00E0379E" w:rsidP="00E0379E">
      <w:pPr>
        <w:rPr>
          <w:lang w:val="en-ZA"/>
        </w:rPr>
      </w:pPr>
    </w:p>
    <w:p w14:paraId="3DF0F2AF" w14:textId="77777777" w:rsidR="000A15E7" w:rsidRDefault="000A15E7" w:rsidP="00E0379E">
      <w:pPr>
        <w:rPr>
          <w:lang w:val="en-ZA"/>
        </w:rPr>
      </w:pPr>
      <w:r>
        <w:rPr>
          <w:lang w:val="en-ZA"/>
        </w:rPr>
        <w:t xml:space="preserve">Assets such as electronic point of sale equipment, coolers, fridges, freezers and cold room units need to be maintained regularly to ensure their efficient functioning and to prevent damage and loss, or customer dissatisfaction when there is inadequate point of sale equipment. Where food is prepared or served, there might be equipment such as coffee machines, mixers, stoves and ovens. </w:t>
      </w:r>
    </w:p>
    <w:p w14:paraId="5F9AEDE7" w14:textId="77777777" w:rsidR="00E0379E" w:rsidRDefault="00E0379E" w:rsidP="00E0379E">
      <w:pPr>
        <w:rPr>
          <w:lang w:val="en-ZA"/>
        </w:rPr>
      </w:pPr>
    </w:p>
    <w:p w14:paraId="55A597F3" w14:textId="77777777" w:rsidR="000A15E7" w:rsidRDefault="000A15E7" w:rsidP="00E0379E">
      <w:pPr>
        <w:rPr>
          <w:lang w:val="en-ZA"/>
        </w:rPr>
      </w:pPr>
      <w:r>
        <w:rPr>
          <w:lang w:val="en-ZA"/>
        </w:rPr>
        <w:t>The chain store manager is responsible for controlling and maintaining assets at the store to ensure efficient store operations.</w:t>
      </w:r>
    </w:p>
    <w:p w14:paraId="4CC327BC" w14:textId="77777777" w:rsidR="00E0379E" w:rsidRDefault="00E0379E" w:rsidP="00E0379E">
      <w:pPr>
        <w:rPr>
          <w:lang w:val="en-ZA"/>
        </w:rPr>
      </w:pPr>
    </w:p>
    <w:p w14:paraId="75D824B2" w14:textId="77777777" w:rsidR="000A15E7" w:rsidRDefault="000A15E7" w:rsidP="000A15E7">
      <w:pPr>
        <w:pStyle w:val="Heading2"/>
        <w:rPr>
          <w:lang w:val="en-ZA"/>
        </w:rPr>
      </w:pPr>
      <w:bookmarkStart w:id="1713" w:name="_Toc39528555"/>
      <w:bookmarkStart w:id="1714" w:name="_Toc46937334"/>
      <w:r>
        <w:rPr>
          <w:lang w:val="en-ZA"/>
        </w:rPr>
        <w:t>5.2</w:t>
      </w:r>
      <w:r>
        <w:rPr>
          <w:lang w:val="en-ZA"/>
        </w:rPr>
        <w:tab/>
        <w:t>The purpose and key principles of asset control</w:t>
      </w:r>
      <w:bookmarkEnd w:id="1713"/>
      <w:bookmarkEnd w:id="1714"/>
    </w:p>
    <w:p w14:paraId="0004B2DC" w14:textId="77777777" w:rsidR="000A15E7" w:rsidRDefault="000A15E7" w:rsidP="000A15E7">
      <w:pPr>
        <w:pStyle w:val="Heading3"/>
        <w:rPr>
          <w:rStyle w:val="e24kjd"/>
          <w:rFonts w:eastAsiaTheme="majorEastAsia"/>
        </w:rPr>
      </w:pPr>
      <w:bookmarkStart w:id="1715" w:name="_Toc46937335"/>
      <w:r>
        <w:rPr>
          <w:rStyle w:val="e24kjd"/>
          <w:rFonts w:eastAsiaTheme="majorEastAsia"/>
        </w:rPr>
        <w:t>5.2.1</w:t>
      </w:r>
      <w:r>
        <w:rPr>
          <w:rStyle w:val="e24kjd"/>
          <w:rFonts w:eastAsiaTheme="majorEastAsia"/>
        </w:rPr>
        <w:tab/>
        <w:t>What asset control is</w:t>
      </w:r>
      <w:bookmarkEnd w:id="1715"/>
      <w:r>
        <w:rPr>
          <w:rStyle w:val="e24kjd"/>
          <w:rFonts w:eastAsiaTheme="majorEastAsia"/>
        </w:rPr>
        <w:t xml:space="preserve"> </w:t>
      </w:r>
    </w:p>
    <w:p w14:paraId="4F4E4E81" w14:textId="77777777" w:rsidR="00E0379E" w:rsidRDefault="00E0379E" w:rsidP="000A15E7">
      <w:pPr>
        <w:rPr>
          <w:rStyle w:val="e24kjd"/>
        </w:rPr>
      </w:pPr>
    </w:p>
    <w:p w14:paraId="0A2687A1" w14:textId="77777777" w:rsidR="000A15E7" w:rsidRDefault="000A15E7" w:rsidP="000A15E7">
      <w:pPr>
        <w:rPr>
          <w:rStyle w:val="e24kjd"/>
        </w:rPr>
      </w:pPr>
      <w:r w:rsidRPr="00452568">
        <w:rPr>
          <w:rStyle w:val="e24kjd"/>
        </w:rPr>
        <w:t xml:space="preserve">Asset </w:t>
      </w:r>
      <w:r>
        <w:rPr>
          <w:rStyle w:val="e24kjd"/>
        </w:rPr>
        <w:t>c</w:t>
      </w:r>
      <w:r w:rsidRPr="00452568">
        <w:rPr>
          <w:rStyle w:val="e24kjd"/>
        </w:rPr>
        <w:t xml:space="preserve">ontrol means developing and maintaining a list of assets found within the </w:t>
      </w:r>
      <w:r>
        <w:rPr>
          <w:rStyle w:val="e24kjd"/>
        </w:rPr>
        <w:t>chain store</w:t>
      </w:r>
      <w:r w:rsidRPr="00452568">
        <w:rPr>
          <w:rStyle w:val="e24kjd"/>
        </w:rPr>
        <w:t xml:space="preserve">. </w:t>
      </w:r>
    </w:p>
    <w:p w14:paraId="032DE7E2" w14:textId="77777777" w:rsidR="00E0379E" w:rsidRDefault="00E0379E" w:rsidP="000A15E7">
      <w:pPr>
        <w:rPr>
          <w:rStyle w:val="e24kjd"/>
        </w:rPr>
      </w:pPr>
    </w:p>
    <w:p w14:paraId="13258C04" w14:textId="77777777" w:rsidR="000A15E7" w:rsidRDefault="000A15E7" w:rsidP="000A15E7">
      <w:pPr>
        <w:rPr>
          <w:rStyle w:val="e24kjd"/>
        </w:rPr>
      </w:pPr>
      <w:r w:rsidRPr="00452568">
        <w:rPr>
          <w:rStyle w:val="e24kjd"/>
        </w:rPr>
        <w:t xml:space="preserve">Asset </w:t>
      </w:r>
      <w:r>
        <w:rPr>
          <w:rStyle w:val="e24kjd"/>
        </w:rPr>
        <w:t>c</w:t>
      </w:r>
      <w:r w:rsidRPr="00452568">
        <w:rPr>
          <w:rStyle w:val="e24kjd"/>
        </w:rPr>
        <w:t xml:space="preserve">ontrol </w:t>
      </w:r>
      <w:r>
        <w:rPr>
          <w:rStyle w:val="e24kjd"/>
        </w:rPr>
        <w:t xml:space="preserve">also </w:t>
      </w:r>
      <w:r w:rsidRPr="00452568">
        <w:rPr>
          <w:rStyle w:val="e24kjd"/>
        </w:rPr>
        <w:t xml:space="preserve">means the practice of managing </w:t>
      </w:r>
      <w:r>
        <w:rPr>
          <w:rStyle w:val="e24kjd"/>
        </w:rPr>
        <w:t xml:space="preserve">the maintenance of </w:t>
      </w:r>
      <w:r w:rsidRPr="00452568">
        <w:rPr>
          <w:rStyle w:val="e24kjd"/>
        </w:rPr>
        <w:t>physical assets</w:t>
      </w:r>
      <w:r>
        <w:rPr>
          <w:rStyle w:val="e24kjd"/>
        </w:rPr>
        <w:t>.</w:t>
      </w:r>
    </w:p>
    <w:p w14:paraId="227930CD" w14:textId="77777777" w:rsidR="00E0379E" w:rsidRDefault="00E0379E" w:rsidP="000A15E7">
      <w:pPr>
        <w:rPr>
          <w:rStyle w:val="e24kjd"/>
        </w:rPr>
      </w:pPr>
    </w:p>
    <w:p w14:paraId="1E51ED8F" w14:textId="77777777" w:rsidR="000A15E7" w:rsidRDefault="000A15E7" w:rsidP="000A15E7">
      <w:pPr>
        <w:pStyle w:val="Heading3"/>
        <w:rPr>
          <w:rStyle w:val="e24kjd"/>
          <w:rFonts w:eastAsiaTheme="majorEastAsia"/>
        </w:rPr>
      </w:pPr>
      <w:bookmarkStart w:id="1716" w:name="_Toc46937336"/>
      <w:r>
        <w:rPr>
          <w:rStyle w:val="e24kjd"/>
          <w:rFonts w:eastAsiaTheme="majorEastAsia"/>
        </w:rPr>
        <w:t>5.2.2</w:t>
      </w:r>
      <w:r>
        <w:rPr>
          <w:rStyle w:val="e24kjd"/>
          <w:rFonts w:eastAsiaTheme="majorEastAsia"/>
        </w:rPr>
        <w:tab/>
        <w:t>The purpose of asset control and maintenance</w:t>
      </w:r>
      <w:bookmarkEnd w:id="1716"/>
    </w:p>
    <w:p w14:paraId="48134C8F" w14:textId="77777777" w:rsidR="00E0379E" w:rsidRDefault="00E0379E" w:rsidP="000A15E7">
      <w:pPr>
        <w:rPr>
          <w:rStyle w:val="e24kjd"/>
        </w:rPr>
      </w:pPr>
    </w:p>
    <w:p w14:paraId="276CD9F9" w14:textId="77777777" w:rsidR="000A15E7" w:rsidRDefault="000A15E7" w:rsidP="000A15E7">
      <w:pPr>
        <w:rPr>
          <w:rStyle w:val="e24kjd"/>
        </w:rPr>
      </w:pPr>
      <w:r>
        <w:rPr>
          <w:rStyle w:val="e24kjd"/>
        </w:rPr>
        <w:t>The purpose of asset control and maintenance is to ensure assets are protected from loss and to help ensuring efficient store operations and customer satisfaction.</w:t>
      </w:r>
    </w:p>
    <w:p w14:paraId="15F2FF00" w14:textId="77777777" w:rsidR="000A15E7" w:rsidRDefault="000A15E7" w:rsidP="00E0379E">
      <w:pPr>
        <w:pStyle w:val="Heading3"/>
        <w:rPr>
          <w:lang w:val="en-ZA"/>
        </w:rPr>
      </w:pPr>
      <w:bookmarkStart w:id="1717" w:name="_Toc46937337"/>
      <w:r>
        <w:rPr>
          <w:lang w:val="en-ZA"/>
        </w:rPr>
        <w:t>5.2.3</w:t>
      </w:r>
      <w:r>
        <w:rPr>
          <w:lang w:val="en-ZA"/>
        </w:rPr>
        <w:tab/>
        <w:t>The principles of asset control and maintenance</w:t>
      </w:r>
      <w:bookmarkEnd w:id="1717"/>
    </w:p>
    <w:p w14:paraId="262D58CD" w14:textId="77777777" w:rsidR="00E0379E" w:rsidRDefault="00E0379E" w:rsidP="00E0379E">
      <w:pPr>
        <w:rPr>
          <w:lang w:val="en-ZA"/>
        </w:rPr>
      </w:pPr>
    </w:p>
    <w:p w14:paraId="34B473FC" w14:textId="77777777" w:rsidR="000A15E7" w:rsidRDefault="000A15E7" w:rsidP="00E0379E">
      <w:pPr>
        <w:rPr>
          <w:lang w:val="en-ZA"/>
        </w:rPr>
      </w:pPr>
      <w:r>
        <w:rPr>
          <w:lang w:val="en-ZA"/>
        </w:rPr>
        <w:t>The key principles of asset control and maintenance include the following:</w:t>
      </w:r>
    </w:p>
    <w:p w14:paraId="09D25747" w14:textId="77777777" w:rsidR="00E0379E" w:rsidRDefault="00E0379E" w:rsidP="00E0379E">
      <w:pPr>
        <w:rPr>
          <w:lang w:val="en-ZA"/>
        </w:rPr>
      </w:pPr>
    </w:p>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3529"/>
        <w:gridCol w:w="5467"/>
      </w:tblGrid>
      <w:tr w:rsidR="000A15E7" w14:paraId="4968DEF3" w14:textId="77777777" w:rsidTr="00E0379E">
        <w:tc>
          <w:tcPr>
            <w:tcW w:w="3529" w:type="dxa"/>
            <w:shd w:val="clear" w:color="auto" w:fill="7F7F7F" w:themeFill="text1" w:themeFillTint="80"/>
          </w:tcPr>
          <w:p w14:paraId="656AF244" w14:textId="77777777" w:rsidR="000A15E7" w:rsidRDefault="000A15E7" w:rsidP="00E0379E">
            <w:pPr>
              <w:jc w:val="left"/>
              <w:rPr>
                <w:b/>
                <w:bCs/>
                <w:color w:val="FFFFFF" w:themeColor="background1"/>
                <w:lang w:val="en-ZA"/>
              </w:rPr>
            </w:pPr>
            <w:r>
              <w:rPr>
                <w:b/>
                <w:bCs/>
                <w:color w:val="FFFFFF" w:themeColor="background1"/>
                <w:lang w:val="en-ZA"/>
              </w:rPr>
              <w:t>Loss prevention</w:t>
            </w:r>
          </w:p>
        </w:tc>
        <w:tc>
          <w:tcPr>
            <w:tcW w:w="5467" w:type="dxa"/>
            <w:shd w:val="clear" w:color="auto" w:fill="D9D9D9" w:themeFill="background1" w:themeFillShade="D9"/>
          </w:tcPr>
          <w:p w14:paraId="52DD12BD" w14:textId="77777777" w:rsidR="000A15E7" w:rsidRDefault="000A15E7" w:rsidP="00E0379E">
            <w:pPr>
              <w:spacing w:after="120"/>
              <w:rPr>
                <w:lang w:val="en-ZA"/>
              </w:rPr>
            </w:pPr>
            <w:r>
              <w:rPr>
                <w:lang w:val="en-ZA"/>
              </w:rPr>
              <w:t>An asset register must be maintained so that assets can be tracked, and any possible losses be identified.</w:t>
            </w:r>
          </w:p>
          <w:p w14:paraId="0624B60E" w14:textId="77777777" w:rsidR="000A15E7" w:rsidRDefault="000A15E7" w:rsidP="00E0379E">
            <w:pPr>
              <w:rPr>
                <w:lang w:val="en-ZA"/>
              </w:rPr>
            </w:pPr>
            <w:r>
              <w:rPr>
                <w:lang w:val="en-ZA"/>
              </w:rPr>
              <w:t>Assets used for preserving the quality of stock, for example, fridges and freezers, must be maintained on a preventative and scheduled basis to prevent loss of stock (and money) due to failure of the equipment.</w:t>
            </w:r>
          </w:p>
        </w:tc>
      </w:tr>
      <w:tr w:rsidR="000A15E7" w14:paraId="51F5C0FC" w14:textId="77777777" w:rsidTr="00E0379E">
        <w:tc>
          <w:tcPr>
            <w:tcW w:w="3529" w:type="dxa"/>
            <w:shd w:val="clear" w:color="auto" w:fill="7F7F7F" w:themeFill="text1" w:themeFillTint="80"/>
          </w:tcPr>
          <w:p w14:paraId="573DDC07" w14:textId="77777777" w:rsidR="000A15E7" w:rsidRPr="0056612B" w:rsidRDefault="000A15E7" w:rsidP="00E0379E">
            <w:pPr>
              <w:jc w:val="left"/>
              <w:rPr>
                <w:b/>
                <w:bCs/>
                <w:color w:val="FFFFFF" w:themeColor="background1"/>
                <w:lang w:val="en-ZA"/>
              </w:rPr>
            </w:pPr>
            <w:r>
              <w:rPr>
                <w:b/>
                <w:bCs/>
                <w:color w:val="FFFFFF" w:themeColor="background1"/>
                <w:lang w:val="en-ZA"/>
              </w:rPr>
              <w:t>Efficient business performance</w:t>
            </w:r>
          </w:p>
        </w:tc>
        <w:tc>
          <w:tcPr>
            <w:tcW w:w="5467" w:type="dxa"/>
            <w:shd w:val="clear" w:color="auto" w:fill="D9D9D9" w:themeFill="background1" w:themeFillShade="D9"/>
          </w:tcPr>
          <w:p w14:paraId="7B2EEAE1" w14:textId="77777777" w:rsidR="000A15E7" w:rsidRDefault="000A15E7" w:rsidP="00E0379E">
            <w:pPr>
              <w:rPr>
                <w:lang w:val="en-ZA"/>
              </w:rPr>
            </w:pPr>
            <w:r>
              <w:rPr>
                <w:lang w:val="en-ZA"/>
              </w:rPr>
              <w:t>Effective maintenance of equipment helps ensure efficient business performance such as efficient point of sale processes and availability of products, both with promote customer satisfaction.</w:t>
            </w:r>
          </w:p>
        </w:tc>
      </w:tr>
      <w:tr w:rsidR="000A15E7" w14:paraId="1B2D0243" w14:textId="77777777" w:rsidTr="00E0379E">
        <w:tc>
          <w:tcPr>
            <w:tcW w:w="3529" w:type="dxa"/>
            <w:shd w:val="clear" w:color="auto" w:fill="7F7F7F" w:themeFill="text1" w:themeFillTint="80"/>
          </w:tcPr>
          <w:p w14:paraId="5BF95824" w14:textId="77777777" w:rsidR="000A15E7" w:rsidRPr="0056612B" w:rsidRDefault="000A15E7" w:rsidP="00E0379E">
            <w:pPr>
              <w:jc w:val="left"/>
              <w:rPr>
                <w:b/>
                <w:bCs/>
                <w:color w:val="FFFFFF" w:themeColor="background1"/>
                <w:lang w:val="en-ZA"/>
              </w:rPr>
            </w:pPr>
            <w:r>
              <w:rPr>
                <w:b/>
                <w:bCs/>
                <w:color w:val="FFFFFF" w:themeColor="background1"/>
                <w:lang w:val="en-ZA"/>
              </w:rPr>
              <w:t>Operational efficiency</w:t>
            </w:r>
          </w:p>
        </w:tc>
        <w:tc>
          <w:tcPr>
            <w:tcW w:w="5467" w:type="dxa"/>
            <w:shd w:val="clear" w:color="auto" w:fill="D9D9D9" w:themeFill="background1" w:themeFillShade="D9"/>
          </w:tcPr>
          <w:p w14:paraId="07B739B1" w14:textId="77777777" w:rsidR="000A15E7" w:rsidRDefault="000A15E7" w:rsidP="00E0379E">
            <w:pPr>
              <w:rPr>
                <w:lang w:val="en-ZA"/>
              </w:rPr>
            </w:pPr>
            <w:r>
              <w:rPr>
                <w:lang w:val="en-ZA"/>
              </w:rPr>
              <w:t>Repair costs can be reduced through proactive, scheduled maintenance of assets.</w:t>
            </w:r>
          </w:p>
        </w:tc>
      </w:tr>
      <w:tr w:rsidR="000A15E7" w14:paraId="741FD234" w14:textId="77777777" w:rsidTr="00E0379E">
        <w:tc>
          <w:tcPr>
            <w:tcW w:w="3529" w:type="dxa"/>
            <w:shd w:val="clear" w:color="auto" w:fill="7F7F7F" w:themeFill="text1" w:themeFillTint="80"/>
          </w:tcPr>
          <w:p w14:paraId="28BC7858" w14:textId="77777777" w:rsidR="000A15E7" w:rsidRPr="0056612B" w:rsidRDefault="000A15E7" w:rsidP="00E0379E">
            <w:pPr>
              <w:jc w:val="left"/>
              <w:rPr>
                <w:b/>
                <w:bCs/>
                <w:color w:val="FFFFFF" w:themeColor="background1"/>
                <w:lang w:val="en-ZA"/>
              </w:rPr>
            </w:pPr>
            <w:r>
              <w:rPr>
                <w:b/>
                <w:bCs/>
                <w:color w:val="FFFFFF" w:themeColor="background1"/>
                <w:lang w:val="en-ZA"/>
              </w:rPr>
              <w:t>Reduced risk</w:t>
            </w:r>
          </w:p>
        </w:tc>
        <w:tc>
          <w:tcPr>
            <w:tcW w:w="5467" w:type="dxa"/>
            <w:shd w:val="clear" w:color="auto" w:fill="D9D9D9" w:themeFill="background1" w:themeFillShade="D9"/>
          </w:tcPr>
          <w:p w14:paraId="61617DB1" w14:textId="77777777" w:rsidR="000A15E7" w:rsidRDefault="000A15E7" w:rsidP="00E0379E">
            <w:pPr>
              <w:rPr>
                <w:lang w:val="en-ZA"/>
              </w:rPr>
            </w:pPr>
            <w:r>
              <w:rPr>
                <w:lang w:val="en-ZA"/>
              </w:rPr>
              <w:t>Consistency in controlling and maintaining assets reduce risk, thereby reducing financial losses, improving safety and minimising environmental impact. This could lead to reduced insurance premiums, which in turn, increase profitability.</w:t>
            </w:r>
          </w:p>
        </w:tc>
      </w:tr>
      <w:tr w:rsidR="000A15E7" w14:paraId="77B111B5" w14:textId="77777777" w:rsidTr="00E0379E">
        <w:tc>
          <w:tcPr>
            <w:tcW w:w="3529" w:type="dxa"/>
            <w:shd w:val="clear" w:color="auto" w:fill="7F7F7F" w:themeFill="text1" w:themeFillTint="80"/>
          </w:tcPr>
          <w:p w14:paraId="03D00C1B" w14:textId="77777777" w:rsidR="000A15E7" w:rsidRDefault="000A15E7" w:rsidP="00E0379E">
            <w:pPr>
              <w:jc w:val="left"/>
              <w:rPr>
                <w:b/>
                <w:bCs/>
                <w:color w:val="FFFFFF" w:themeColor="background1"/>
                <w:lang w:val="en-ZA"/>
              </w:rPr>
            </w:pPr>
            <w:r>
              <w:rPr>
                <w:b/>
                <w:bCs/>
                <w:color w:val="FFFFFF" w:themeColor="background1"/>
                <w:lang w:val="en-ZA"/>
              </w:rPr>
              <w:t>Compliance</w:t>
            </w:r>
          </w:p>
        </w:tc>
        <w:tc>
          <w:tcPr>
            <w:tcW w:w="5467" w:type="dxa"/>
            <w:shd w:val="clear" w:color="auto" w:fill="D9D9D9" w:themeFill="background1" w:themeFillShade="D9"/>
          </w:tcPr>
          <w:p w14:paraId="5F6D1AFC" w14:textId="77777777" w:rsidR="000A15E7" w:rsidRDefault="000A15E7" w:rsidP="00E0379E">
            <w:pPr>
              <w:rPr>
                <w:lang w:val="en-ZA"/>
              </w:rPr>
            </w:pPr>
            <w:r>
              <w:rPr>
                <w:lang w:val="en-ZA"/>
              </w:rPr>
              <w:t>Through ongoing monitoring, assurance can be obtained on the compliance with legal, regulatory and contractual requirements as well as to adherence to operational standards and processes.</w:t>
            </w:r>
          </w:p>
        </w:tc>
      </w:tr>
      <w:tr w:rsidR="000A15E7" w14:paraId="398176B1" w14:textId="77777777" w:rsidTr="00E0379E">
        <w:tc>
          <w:tcPr>
            <w:tcW w:w="3529" w:type="dxa"/>
            <w:shd w:val="clear" w:color="auto" w:fill="7F7F7F" w:themeFill="text1" w:themeFillTint="80"/>
          </w:tcPr>
          <w:p w14:paraId="5F0136A0" w14:textId="77777777" w:rsidR="000A15E7" w:rsidRDefault="000A15E7" w:rsidP="00E0379E">
            <w:pPr>
              <w:jc w:val="left"/>
              <w:rPr>
                <w:b/>
                <w:bCs/>
                <w:color w:val="FFFFFF" w:themeColor="background1"/>
                <w:lang w:val="en-ZA"/>
              </w:rPr>
            </w:pPr>
            <w:r>
              <w:rPr>
                <w:b/>
                <w:bCs/>
                <w:color w:val="FFFFFF" w:themeColor="background1"/>
                <w:lang w:val="en-ZA"/>
              </w:rPr>
              <w:t>Customer satisfaction</w:t>
            </w:r>
          </w:p>
        </w:tc>
        <w:tc>
          <w:tcPr>
            <w:tcW w:w="5467" w:type="dxa"/>
            <w:shd w:val="clear" w:color="auto" w:fill="D9D9D9" w:themeFill="background1" w:themeFillShade="D9"/>
          </w:tcPr>
          <w:p w14:paraId="4C998B4A" w14:textId="77777777" w:rsidR="000A15E7" w:rsidRDefault="000A15E7" w:rsidP="00E0379E">
            <w:pPr>
              <w:rPr>
                <w:lang w:val="en-ZA"/>
              </w:rPr>
            </w:pPr>
            <w:r>
              <w:rPr>
                <w:lang w:val="en-ZA"/>
              </w:rPr>
              <w:t xml:space="preserve">Through consistent scheduled preventative maintenance, customer service levels can be raised. </w:t>
            </w:r>
          </w:p>
        </w:tc>
      </w:tr>
    </w:tbl>
    <w:p w14:paraId="36B331DA" w14:textId="77777777" w:rsidR="000A15E7" w:rsidRDefault="000A15E7" w:rsidP="00E0379E">
      <w:pPr>
        <w:rPr>
          <w:lang w:val="en-ZA"/>
        </w:rPr>
      </w:pPr>
    </w:p>
    <w:p w14:paraId="138C51F6" w14:textId="77777777" w:rsidR="00E0379E" w:rsidRDefault="00E0379E" w:rsidP="00E0379E">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A15E7" w:rsidRPr="000E03FD" w14:paraId="453A406E" w14:textId="77777777" w:rsidTr="00E0379E">
        <w:tc>
          <w:tcPr>
            <w:tcW w:w="1408" w:type="dxa"/>
            <w:shd w:val="clear" w:color="auto" w:fill="auto"/>
          </w:tcPr>
          <w:p w14:paraId="09311513" w14:textId="77777777" w:rsidR="000A15E7" w:rsidRPr="000E03FD" w:rsidRDefault="006465B3" w:rsidP="00E0379E">
            <w:pPr>
              <w:jc w:val="center"/>
              <w:rPr>
                <w:lang w:val="en-US"/>
              </w:rPr>
            </w:pPr>
            <w:bookmarkStart w:id="1718" w:name="_Hlk39595746"/>
            <w:r>
              <w:rPr>
                <w:noProof/>
                <w:lang w:val="en-US"/>
              </w:rPr>
              <w:drawing>
                <wp:inline distT="0" distB="0" distL="0" distR="0" wp14:anchorId="00BCCE48" wp14:editId="66424804">
                  <wp:extent cx="467280" cy="468000"/>
                  <wp:effectExtent l="0" t="0" r="9525" b="8255"/>
                  <wp:docPr id="1295" name="Picture 12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B02310D" w14:textId="77777777" w:rsidR="000A15E7" w:rsidRPr="00E0379E" w:rsidRDefault="000A15E7" w:rsidP="00E0379E">
            <w:pPr>
              <w:spacing w:after="120"/>
              <w:rPr>
                <w:b/>
                <w:bCs/>
                <w:lang w:val="en-US"/>
              </w:rPr>
            </w:pPr>
            <w:r w:rsidRPr="00E0379E">
              <w:rPr>
                <w:b/>
                <w:bCs/>
                <w:lang w:val="en-US"/>
              </w:rPr>
              <w:t xml:space="preserve">Activity </w:t>
            </w:r>
            <w:r w:rsidR="00E0379E" w:rsidRPr="00E0379E">
              <w:rPr>
                <w:b/>
                <w:bCs/>
                <w:lang w:val="en-US"/>
              </w:rPr>
              <w:t xml:space="preserve">102 </w:t>
            </w:r>
            <w:r w:rsidRPr="00E0379E">
              <w:rPr>
                <w:b/>
                <w:bCs/>
                <w:lang w:val="en-US"/>
              </w:rPr>
              <w:t>(KM07 IAC0502)</w:t>
            </w:r>
          </w:p>
          <w:p w14:paraId="5E208D92" w14:textId="77777777" w:rsidR="000A15E7" w:rsidRDefault="000A15E7" w:rsidP="00E0379E">
            <w:pPr>
              <w:spacing w:after="120"/>
              <w:rPr>
                <w:lang w:val="en-US"/>
              </w:rPr>
            </w:pPr>
            <w:r>
              <w:rPr>
                <w:lang w:val="en-US"/>
              </w:rPr>
              <w:t>Please complete the activity in your workbook.</w:t>
            </w:r>
          </w:p>
          <w:p w14:paraId="21E40FAE" w14:textId="77777777" w:rsidR="000A15E7" w:rsidRPr="000E03FD" w:rsidRDefault="000A15E7" w:rsidP="00E0379E">
            <w:pPr>
              <w:rPr>
                <w:lang w:val="en-US"/>
              </w:rPr>
            </w:pPr>
            <w:r>
              <w:rPr>
                <w:lang w:val="en-US"/>
              </w:rPr>
              <w:t>Explain how each of the principles of asset control and management are practiced at the store you manage.</w:t>
            </w:r>
          </w:p>
        </w:tc>
      </w:tr>
      <w:bookmarkEnd w:id="1718"/>
    </w:tbl>
    <w:p w14:paraId="66C69AF8" w14:textId="77777777" w:rsidR="000A15E7" w:rsidRDefault="000A15E7" w:rsidP="00E0379E">
      <w:pPr>
        <w:rPr>
          <w:lang w:val="en-ZA"/>
        </w:rPr>
      </w:pPr>
    </w:p>
    <w:p w14:paraId="6C340238" w14:textId="77777777" w:rsidR="000A15E7" w:rsidRDefault="000A15E7" w:rsidP="000A15E7">
      <w:pPr>
        <w:pStyle w:val="Heading2"/>
        <w:rPr>
          <w:lang w:val="en-ZA"/>
        </w:rPr>
      </w:pPr>
      <w:bookmarkStart w:id="1719" w:name="_Toc39528556"/>
      <w:bookmarkStart w:id="1720" w:name="_Toc46937338"/>
      <w:r>
        <w:rPr>
          <w:lang w:val="en-ZA"/>
        </w:rPr>
        <w:t>5.3</w:t>
      </w:r>
      <w:r>
        <w:rPr>
          <w:lang w:val="en-ZA"/>
        </w:rPr>
        <w:tab/>
        <w:t>The impact of asset maintenance on the bottom line</w:t>
      </w:r>
      <w:bookmarkEnd w:id="1719"/>
      <w:bookmarkEnd w:id="1720"/>
    </w:p>
    <w:p w14:paraId="22460E4A" w14:textId="77777777" w:rsidR="000A15E7" w:rsidRDefault="000A15E7" w:rsidP="007C04E8">
      <w:pPr>
        <w:spacing w:after="120"/>
        <w:rPr>
          <w:lang w:val="en-ZA"/>
        </w:rPr>
      </w:pPr>
      <w:r>
        <w:rPr>
          <w:lang w:val="en-ZA"/>
        </w:rPr>
        <w:t>Effective asset management has a positive impact on the bottom line if:</w:t>
      </w:r>
    </w:p>
    <w:p w14:paraId="749EEEBE" w14:textId="77777777" w:rsidR="000A15E7" w:rsidRDefault="000A15E7" w:rsidP="002E23EC">
      <w:pPr>
        <w:pStyle w:val="ListParagraph"/>
        <w:numPr>
          <w:ilvl w:val="0"/>
          <w:numId w:val="535"/>
        </w:numPr>
        <w:spacing w:after="120"/>
        <w:contextualSpacing w:val="0"/>
        <w:rPr>
          <w:lang w:val="en-ZA"/>
        </w:rPr>
      </w:pPr>
      <w:r>
        <w:rPr>
          <w:lang w:val="en-ZA"/>
        </w:rPr>
        <w:t>Assets are controlled by keeping an asset list and regular audits to prevent loss. Loss of assets imply loss of financial resources and profitability.</w:t>
      </w:r>
    </w:p>
    <w:p w14:paraId="1039E244" w14:textId="77777777" w:rsidR="000A15E7" w:rsidRDefault="000A15E7" w:rsidP="002E23EC">
      <w:pPr>
        <w:pStyle w:val="ListParagraph"/>
        <w:numPr>
          <w:ilvl w:val="0"/>
          <w:numId w:val="535"/>
        </w:numPr>
        <w:spacing w:after="120"/>
        <w:contextualSpacing w:val="0"/>
        <w:rPr>
          <w:lang w:val="en-ZA"/>
        </w:rPr>
      </w:pPr>
      <w:r>
        <w:rPr>
          <w:lang w:val="en-ZA"/>
        </w:rPr>
        <w:t>Assets are maintained to ensure efficient operations, which, in turn, ensure efficient operations and reduces unnecessary, unplanned repairs. This increases profitability.</w:t>
      </w:r>
    </w:p>
    <w:p w14:paraId="17AA0C45" w14:textId="77777777" w:rsidR="000A15E7" w:rsidRDefault="000A15E7" w:rsidP="002E23EC">
      <w:pPr>
        <w:pStyle w:val="ListParagraph"/>
        <w:numPr>
          <w:ilvl w:val="0"/>
          <w:numId w:val="535"/>
        </w:numPr>
        <w:contextualSpacing w:val="0"/>
        <w:rPr>
          <w:lang w:val="en-ZA"/>
        </w:rPr>
      </w:pPr>
      <w:r>
        <w:rPr>
          <w:lang w:val="en-ZA"/>
        </w:rPr>
        <w:t>Assets are maintained to ensure efficient operations which, in turn, promote customer satisfaction based on availability and quality of stock. Customer satisfaction leads to increased customer loyalty, which increases sales and profitability.</w:t>
      </w:r>
    </w:p>
    <w:p w14:paraId="71A56411" w14:textId="77777777" w:rsidR="007C04E8" w:rsidRPr="007C04E8" w:rsidRDefault="007C04E8" w:rsidP="007C04E8">
      <w:pPr>
        <w:rPr>
          <w:lang w:val="en-ZA"/>
        </w:rPr>
      </w:pPr>
    </w:p>
    <w:p w14:paraId="70FCD86F" w14:textId="77777777" w:rsidR="000A15E7" w:rsidRDefault="000A15E7" w:rsidP="000A15E7">
      <w:pPr>
        <w:pStyle w:val="Heading2"/>
        <w:rPr>
          <w:lang w:val="en-ZA"/>
        </w:rPr>
      </w:pPr>
      <w:bookmarkStart w:id="1721" w:name="_Toc39528557"/>
      <w:bookmarkStart w:id="1722" w:name="_Toc46937339"/>
      <w:r>
        <w:rPr>
          <w:lang w:val="en-ZA"/>
        </w:rPr>
        <w:t>5.4</w:t>
      </w:r>
      <w:r>
        <w:rPr>
          <w:lang w:val="en-ZA"/>
        </w:rPr>
        <w:tab/>
        <w:t>Control and maintenance of assets</w:t>
      </w:r>
      <w:bookmarkEnd w:id="1721"/>
      <w:bookmarkEnd w:id="1722"/>
      <w:r>
        <w:rPr>
          <w:lang w:val="en-ZA"/>
        </w:rPr>
        <w:t xml:space="preserve"> </w:t>
      </w:r>
    </w:p>
    <w:p w14:paraId="2F0808B2" w14:textId="77777777" w:rsidR="000A15E7" w:rsidRDefault="000A15E7" w:rsidP="007C04E8">
      <w:r>
        <w:t>Effective asset management protects the financial resources of the organisation.</w:t>
      </w:r>
    </w:p>
    <w:p w14:paraId="62425D91" w14:textId="77777777" w:rsidR="007C04E8" w:rsidRDefault="007C04E8" w:rsidP="007C04E8"/>
    <w:p w14:paraId="270C79C4" w14:textId="77777777" w:rsidR="000A15E7" w:rsidRDefault="000A15E7" w:rsidP="007C04E8">
      <w:r>
        <w:t>Asset control requires ensuring that assets do not get lost.</w:t>
      </w:r>
    </w:p>
    <w:p w14:paraId="24A811DF" w14:textId="77777777" w:rsidR="007C04E8" w:rsidRDefault="007C04E8" w:rsidP="007C04E8"/>
    <w:p w14:paraId="5EC25E4B" w14:textId="77777777" w:rsidR="000A15E7" w:rsidRDefault="000A15E7" w:rsidP="007C04E8">
      <w:r>
        <w:t>Regular cleaning and servicing (also called preventive or planned maintenance) is an often-overlooked aspect of asset management.  Preventative maintenance reduces the chance of unexpected failure or repetitive equipment breakdowns. Equipment downtime results in big costs and poor customer satisfaction.</w:t>
      </w:r>
    </w:p>
    <w:p w14:paraId="61A84B9F" w14:textId="77777777" w:rsidR="007C04E8" w:rsidRDefault="007C04E8" w:rsidP="007C04E8"/>
    <w:p w14:paraId="1069ED94" w14:textId="77777777" w:rsidR="000A15E7" w:rsidRDefault="000A15E7" w:rsidP="007C04E8">
      <w:r>
        <w:t>The retail chain store manager is responsible for ensuring that assets such as display equipment, fridges/freezers and computer and point-of-sale equipment are properly maintained to prevent unnecessary repair costs and disruption of customer service.</w:t>
      </w:r>
    </w:p>
    <w:p w14:paraId="4ACBFFF0" w14:textId="77777777" w:rsidR="007C04E8" w:rsidRDefault="007C04E8" w:rsidP="007C04E8"/>
    <w:p w14:paraId="0F26645F" w14:textId="77777777" w:rsidR="000A15E7" w:rsidRDefault="000A15E7" w:rsidP="007C04E8">
      <w:r>
        <w:t xml:space="preserve">Asset management includes the steps indicated in </w:t>
      </w:r>
      <w:r w:rsidRPr="006D4DAE">
        <w:t xml:space="preserve">Figure </w:t>
      </w:r>
      <w:r w:rsidR="00703827">
        <w:t>102</w:t>
      </w:r>
      <w:r w:rsidRPr="00703827">
        <w:t>.</w:t>
      </w:r>
    </w:p>
    <w:p w14:paraId="4EE53D3E" w14:textId="77777777" w:rsidR="00703827" w:rsidRDefault="00703827" w:rsidP="007C04E8"/>
    <w:p w14:paraId="4B6B5E39" w14:textId="77777777" w:rsidR="000A15E7" w:rsidRDefault="000A15E7" w:rsidP="007C04E8">
      <w:pPr>
        <w:jc w:val="center"/>
      </w:pPr>
      <w:r w:rsidRPr="004856A3">
        <w:rPr>
          <w:noProof/>
        </w:rPr>
        <w:drawing>
          <wp:inline distT="0" distB="0" distL="0" distR="0" wp14:anchorId="17D1B393" wp14:editId="62E2BF7B">
            <wp:extent cx="3743459" cy="224831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3752222" cy="2253578"/>
                    </a:xfrm>
                    <a:prstGeom prst="rect">
                      <a:avLst/>
                    </a:prstGeom>
                    <a:noFill/>
                    <a:ln>
                      <a:noFill/>
                    </a:ln>
                  </pic:spPr>
                </pic:pic>
              </a:graphicData>
            </a:graphic>
          </wp:inline>
        </w:drawing>
      </w:r>
    </w:p>
    <w:p w14:paraId="710A7D5B" w14:textId="77777777" w:rsidR="000A15E7" w:rsidRDefault="000A15E7" w:rsidP="007C04E8">
      <w:pPr>
        <w:pStyle w:val="Caption"/>
        <w:spacing w:before="0" w:after="0" w:line="360" w:lineRule="auto"/>
      </w:pPr>
      <w:r>
        <w:t xml:space="preserve">figure </w:t>
      </w:r>
      <w:r w:rsidR="00703827">
        <w:t>102</w:t>
      </w:r>
      <w:r>
        <w:t>: asset management steps</w:t>
      </w:r>
    </w:p>
    <w:p w14:paraId="3A78054B" w14:textId="77777777" w:rsidR="000A15E7" w:rsidRDefault="000A15E7" w:rsidP="007C04E8">
      <w:pPr>
        <w:pStyle w:val="Heading3"/>
        <w:spacing w:line="360" w:lineRule="auto"/>
      </w:pPr>
      <w:bookmarkStart w:id="1723" w:name="_Toc36589592"/>
      <w:bookmarkStart w:id="1724" w:name="_Toc39528558"/>
      <w:bookmarkStart w:id="1725" w:name="_Toc46937340"/>
      <w:r>
        <w:t>5.4.1</w:t>
      </w:r>
      <w:r>
        <w:tab/>
        <w:t>Identify assets to be cleaned and maintained</w:t>
      </w:r>
      <w:bookmarkEnd w:id="1723"/>
      <w:bookmarkEnd w:id="1724"/>
      <w:bookmarkEnd w:id="1725"/>
    </w:p>
    <w:p w14:paraId="296FE431" w14:textId="77777777" w:rsidR="00703827" w:rsidRDefault="00703827" w:rsidP="007C04E8"/>
    <w:p w14:paraId="4491EC64" w14:textId="77777777" w:rsidR="000A15E7" w:rsidRDefault="000A15E7" w:rsidP="007C04E8">
      <w:r>
        <w:t>Assets need to be maintained in a clean and properly functioning condition. For example, fridges need to be cleaned and serviced. Computer and point-of-sale or scanning equipment need to me serviced regularly. Fire equipment and health and emergency equipment also need to be checked.</w:t>
      </w:r>
    </w:p>
    <w:p w14:paraId="2D2681D6" w14:textId="77777777" w:rsidR="00703827" w:rsidRDefault="00703827" w:rsidP="007C04E8"/>
    <w:p w14:paraId="394FA97D" w14:textId="77777777" w:rsidR="000A15E7" w:rsidRDefault="000A15E7" w:rsidP="007C04E8">
      <w:r>
        <w:t>The first step in asset management for the retail chain store manager is to identify which equipment needs to be cleaned and serviced and at what time intervals. The next step is to check records to identify the last date of cleaning or servicing and to determine the next date on which the equipment needs to be cleaned or serviced.</w:t>
      </w:r>
    </w:p>
    <w:p w14:paraId="4025E379" w14:textId="77777777" w:rsidR="00703827" w:rsidRDefault="00703827" w:rsidP="007C04E8"/>
    <w:p w14:paraId="0894623E" w14:textId="77777777" w:rsidR="000A15E7" w:rsidRDefault="000A15E7" w:rsidP="007C04E8">
      <w:r>
        <w:t xml:space="preserve">It is also important to check asset records to identify which equipment will be serviced and repaired under service contract. </w:t>
      </w:r>
    </w:p>
    <w:p w14:paraId="3F898A5D" w14:textId="77777777" w:rsidR="00703827" w:rsidRDefault="00703827" w:rsidP="007C04E8"/>
    <w:p w14:paraId="1A8DE136" w14:textId="77777777" w:rsidR="000A15E7" w:rsidRDefault="000A15E7" w:rsidP="007C04E8">
      <w:pPr>
        <w:pStyle w:val="Heading4"/>
        <w:spacing w:line="360" w:lineRule="auto"/>
      </w:pPr>
      <w:r>
        <w:t>Techniques for identifying the frequency for cleaning of assets</w:t>
      </w:r>
    </w:p>
    <w:p w14:paraId="50059CC6" w14:textId="77777777" w:rsidR="00703827" w:rsidRDefault="00703827" w:rsidP="007C04E8"/>
    <w:p w14:paraId="025C2EB3" w14:textId="77777777" w:rsidR="000A15E7" w:rsidRDefault="000A15E7" w:rsidP="007C04E8">
      <w:r>
        <w:t>Cleaning and servicing frequency requirements can be indicated by date (for example, every three months) or meter readings (for example speedometers of delivery vehicles).</w:t>
      </w:r>
    </w:p>
    <w:p w14:paraId="2578498B" w14:textId="77777777" w:rsidR="00703827" w:rsidRDefault="00703827" w:rsidP="007C04E8"/>
    <w:p w14:paraId="12AA1C0A" w14:textId="77777777" w:rsidR="000A15E7" w:rsidRDefault="000A15E7" w:rsidP="00703827">
      <w:pPr>
        <w:spacing w:after="120"/>
      </w:pPr>
      <w:r>
        <w:t>Information on the frequency of cleaning and/or servicing of equipment can be found:</w:t>
      </w:r>
    </w:p>
    <w:p w14:paraId="23025B24" w14:textId="77777777" w:rsidR="000A15E7" w:rsidRDefault="000A15E7" w:rsidP="002E23EC">
      <w:pPr>
        <w:pStyle w:val="ListParagraph"/>
        <w:numPr>
          <w:ilvl w:val="0"/>
          <w:numId w:val="502"/>
        </w:numPr>
        <w:spacing w:after="120"/>
        <w:contextualSpacing w:val="0"/>
      </w:pPr>
      <w:r>
        <w:t>On asset cleaning and maintenance records that may already exist</w:t>
      </w:r>
    </w:p>
    <w:p w14:paraId="2C6F2DB3" w14:textId="77777777" w:rsidR="000A15E7" w:rsidRDefault="000A15E7" w:rsidP="002E23EC">
      <w:pPr>
        <w:pStyle w:val="ListParagraph"/>
        <w:numPr>
          <w:ilvl w:val="0"/>
          <w:numId w:val="502"/>
        </w:numPr>
        <w:spacing w:after="120"/>
        <w:contextualSpacing w:val="0"/>
      </w:pPr>
      <w:r>
        <w:t>In equipment operating manuals</w:t>
      </w:r>
    </w:p>
    <w:p w14:paraId="4038F9A7" w14:textId="77777777" w:rsidR="000A15E7" w:rsidRDefault="000A15E7" w:rsidP="002E23EC">
      <w:pPr>
        <w:pStyle w:val="ListParagraph"/>
        <w:numPr>
          <w:ilvl w:val="0"/>
          <w:numId w:val="502"/>
        </w:numPr>
        <w:spacing w:after="120"/>
        <w:contextualSpacing w:val="0"/>
      </w:pPr>
      <w:r>
        <w:t>On the Internet or information from the supplier if no records or manuals are available</w:t>
      </w:r>
    </w:p>
    <w:p w14:paraId="64CE5C66" w14:textId="77777777" w:rsidR="000A15E7" w:rsidRDefault="000A15E7" w:rsidP="002E23EC">
      <w:pPr>
        <w:pStyle w:val="ListParagraph"/>
        <w:numPr>
          <w:ilvl w:val="0"/>
          <w:numId w:val="502"/>
        </w:numPr>
        <w:spacing w:after="120"/>
        <w:contextualSpacing w:val="0"/>
      </w:pPr>
      <w:r>
        <w:t>On service record labels attached to the assets</w:t>
      </w:r>
    </w:p>
    <w:p w14:paraId="5BBBA200" w14:textId="77777777" w:rsidR="000A15E7" w:rsidRDefault="000A15E7" w:rsidP="002E23EC">
      <w:pPr>
        <w:pStyle w:val="ListParagraph"/>
        <w:numPr>
          <w:ilvl w:val="0"/>
          <w:numId w:val="502"/>
        </w:numPr>
        <w:contextualSpacing w:val="0"/>
      </w:pPr>
      <w:r>
        <w:t>Equipment alarms with messages that the asset needs to be cleaned within a specified number of days.</w:t>
      </w:r>
    </w:p>
    <w:p w14:paraId="4842B7E3" w14:textId="77777777" w:rsidR="00703827" w:rsidRDefault="00703827" w:rsidP="00703827"/>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rsidRPr="000E03FD" w14:paraId="5C48A1BF" w14:textId="77777777" w:rsidTr="00703827">
        <w:tc>
          <w:tcPr>
            <w:tcW w:w="1266" w:type="dxa"/>
            <w:shd w:val="clear" w:color="auto" w:fill="auto"/>
          </w:tcPr>
          <w:p w14:paraId="429549CB" w14:textId="77777777" w:rsidR="000A15E7" w:rsidRPr="000E03FD" w:rsidRDefault="00703827" w:rsidP="007C04E8">
            <w:pPr>
              <w:jc w:val="center"/>
              <w:rPr>
                <w:lang w:val="en-US"/>
              </w:rPr>
            </w:pPr>
            <w:r>
              <w:rPr>
                <w:noProof/>
                <w:lang w:val="en-US"/>
              </w:rPr>
              <w:drawing>
                <wp:inline distT="0" distB="0" distL="0" distR="0" wp14:anchorId="2FD8AA8D" wp14:editId="2613A709">
                  <wp:extent cx="468000" cy="468000"/>
                  <wp:effectExtent l="0" t="0" r="8255" b="825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43CD1C6" w14:textId="77777777" w:rsidR="000A15E7" w:rsidRPr="000E03FD" w:rsidRDefault="000A15E7" w:rsidP="006A3A8C">
            <w:pPr>
              <w:rPr>
                <w:lang w:val="en-US"/>
              </w:rPr>
            </w:pPr>
            <w:r>
              <w:rPr>
                <w:lang w:val="en-US"/>
              </w:rPr>
              <w:t>What assets are in the store where you are employed that need to be cleaned and serviced?</w:t>
            </w:r>
          </w:p>
        </w:tc>
      </w:tr>
    </w:tbl>
    <w:p w14:paraId="6972104C" w14:textId="77777777" w:rsidR="000A15E7" w:rsidRDefault="000A15E7" w:rsidP="007C04E8"/>
    <w:p w14:paraId="57E833BC" w14:textId="77777777" w:rsidR="000A15E7" w:rsidRDefault="000A15E7" w:rsidP="007C04E8">
      <w:pPr>
        <w:pStyle w:val="Heading3"/>
        <w:spacing w:line="360" w:lineRule="auto"/>
      </w:pPr>
      <w:bookmarkStart w:id="1726" w:name="_Toc36589593"/>
      <w:bookmarkStart w:id="1727" w:name="_Toc39528559"/>
      <w:bookmarkStart w:id="1728" w:name="_Toc46937341"/>
      <w:r>
        <w:t>5.4.2</w:t>
      </w:r>
      <w:r>
        <w:tab/>
        <w:t>Plan cleaning and servicing</w:t>
      </w:r>
      <w:bookmarkEnd w:id="1726"/>
      <w:bookmarkEnd w:id="1727"/>
      <w:bookmarkEnd w:id="1728"/>
    </w:p>
    <w:p w14:paraId="0215A45E" w14:textId="77777777" w:rsidR="00703827" w:rsidRDefault="00703827" w:rsidP="007C04E8"/>
    <w:p w14:paraId="134F614C" w14:textId="77777777" w:rsidR="000A15E7" w:rsidRDefault="000A15E7" w:rsidP="007C04E8">
      <w:r>
        <w:t>Planning of cleaning and maintenance requires that the retail chain store manager list what should be done for each piece of equipment.</w:t>
      </w:r>
    </w:p>
    <w:p w14:paraId="67546E76" w14:textId="77777777" w:rsidR="00703827" w:rsidRDefault="00703827" w:rsidP="007C04E8"/>
    <w:p w14:paraId="2D1E8B25" w14:textId="77777777" w:rsidR="000A15E7" w:rsidRDefault="000A15E7" w:rsidP="007C04E8">
      <w:r>
        <w:t>A spreadsheet is very handy for this step. The retail chain may have software available for scheduling and keeping record of cleaning and servicing of assets.</w:t>
      </w: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703827" w:rsidRPr="000E03FD" w14:paraId="196E1ECC" w14:textId="77777777" w:rsidTr="00FD7ACA">
        <w:tc>
          <w:tcPr>
            <w:tcW w:w="1266" w:type="dxa"/>
            <w:shd w:val="clear" w:color="auto" w:fill="auto"/>
          </w:tcPr>
          <w:p w14:paraId="07CCE1F6" w14:textId="77777777" w:rsidR="00703827" w:rsidRPr="000E03FD" w:rsidRDefault="00703827" w:rsidP="00FD7ACA">
            <w:pPr>
              <w:jc w:val="center"/>
              <w:rPr>
                <w:lang w:val="en-US"/>
              </w:rPr>
            </w:pPr>
            <w:r>
              <w:rPr>
                <w:noProof/>
                <w:lang w:val="en-US"/>
              </w:rPr>
              <w:drawing>
                <wp:inline distT="0" distB="0" distL="0" distR="0" wp14:anchorId="5AFBC681" wp14:editId="07FB3296">
                  <wp:extent cx="468000" cy="468000"/>
                  <wp:effectExtent l="0" t="0" r="8255" b="825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5A0553D6" w14:textId="77777777" w:rsidR="00703827" w:rsidRPr="000E03FD" w:rsidRDefault="00703827" w:rsidP="006A3A8C">
            <w:pPr>
              <w:rPr>
                <w:lang w:val="en-US"/>
              </w:rPr>
            </w:pPr>
            <w:r>
              <w:rPr>
                <w:lang w:val="en-US"/>
              </w:rPr>
              <w:t>What columns would you include on a spreadsheet for planning cleaning and maintenance of assets?</w:t>
            </w:r>
          </w:p>
        </w:tc>
      </w:tr>
    </w:tbl>
    <w:p w14:paraId="30A03AB9" w14:textId="77777777" w:rsidR="00703827" w:rsidRDefault="00703827" w:rsidP="007C04E8"/>
    <w:p w14:paraId="0DF9910B" w14:textId="77777777" w:rsidR="000A15E7" w:rsidRDefault="000A15E7" w:rsidP="007C04E8">
      <w:pPr>
        <w:pStyle w:val="Heading3"/>
        <w:spacing w:line="360" w:lineRule="auto"/>
      </w:pPr>
      <w:bookmarkStart w:id="1729" w:name="_Toc36589594"/>
      <w:bookmarkStart w:id="1730" w:name="_Toc39528560"/>
      <w:bookmarkStart w:id="1731" w:name="_Toc46937342"/>
      <w:r>
        <w:t>5.4.3</w:t>
      </w:r>
      <w:r>
        <w:tab/>
        <w:t>Develop a cleaning schedule applicable to various assets in the store</w:t>
      </w:r>
      <w:bookmarkEnd w:id="1729"/>
      <w:bookmarkEnd w:id="1730"/>
      <w:bookmarkEnd w:id="1731"/>
    </w:p>
    <w:p w14:paraId="3A3E1190" w14:textId="77777777" w:rsidR="006A3A8C" w:rsidRDefault="006A3A8C" w:rsidP="007C04E8"/>
    <w:p w14:paraId="7A348E7C" w14:textId="77777777" w:rsidR="000A15E7" w:rsidRDefault="000A15E7" w:rsidP="007C04E8">
      <w:r>
        <w:t>Once information is available on all assets that need to be cleaned and serviced, the retail chain store manager should prepare a schedule for such actions.</w:t>
      </w:r>
    </w:p>
    <w:p w14:paraId="4D4B2EB2" w14:textId="77777777" w:rsidR="006A3A8C" w:rsidRDefault="006A3A8C" w:rsidP="007C04E8"/>
    <w:p w14:paraId="584B420C" w14:textId="77777777" w:rsidR="000A15E7" w:rsidRDefault="000A15E7" w:rsidP="007C04E8">
      <w:r>
        <w:t xml:space="preserve">The schedule should take into account trading patterns and minimise disruption to the business and customer service. </w:t>
      </w:r>
    </w:p>
    <w:p w14:paraId="5A31A8F7" w14:textId="77777777" w:rsidR="006A3A8C" w:rsidRDefault="006A3A8C" w:rsidP="007C04E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6A3A8C" w:rsidRPr="000E03FD" w14:paraId="4E36DC52" w14:textId="77777777" w:rsidTr="00FD7ACA">
        <w:tc>
          <w:tcPr>
            <w:tcW w:w="1266" w:type="dxa"/>
            <w:shd w:val="clear" w:color="auto" w:fill="auto"/>
          </w:tcPr>
          <w:p w14:paraId="3E2BE712" w14:textId="77777777" w:rsidR="006A3A8C" w:rsidRPr="000E03FD" w:rsidRDefault="006A3A8C" w:rsidP="00FD7ACA">
            <w:pPr>
              <w:jc w:val="center"/>
              <w:rPr>
                <w:lang w:val="en-US"/>
              </w:rPr>
            </w:pPr>
            <w:r>
              <w:rPr>
                <w:noProof/>
                <w:lang w:val="en-US"/>
              </w:rPr>
              <w:drawing>
                <wp:inline distT="0" distB="0" distL="0" distR="0" wp14:anchorId="4AD0514D" wp14:editId="34CBC247">
                  <wp:extent cx="468000" cy="468000"/>
                  <wp:effectExtent l="0" t="0" r="8255" b="825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54C6120" w14:textId="77777777" w:rsidR="006A3A8C" w:rsidRPr="000E03FD" w:rsidRDefault="006A3A8C" w:rsidP="006A3A8C">
            <w:pPr>
              <w:rPr>
                <w:lang w:val="en-US"/>
              </w:rPr>
            </w:pPr>
            <w:r>
              <w:rPr>
                <w:lang w:val="en-US"/>
              </w:rPr>
              <w:t>What scheduling technique or software is used for managing asset cleaning and servicing at the store where you are employed?</w:t>
            </w:r>
          </w:p>
        </w:tc>
      </w:tr>
    </w:tbl>
    <w:p w14:paraId="29AF0B82" w14:textId="77777777" w:rsidR="006A3A8C" w:rsidRDefault="006A3A8C" w:rsidP="007C04E8"/>
    <w:p w14:paraId="3B594C46" w14:textId="77777777" w:rsidR="000A15E7" w:rsidRPr="00042649" w:rsidRDefault="000A15E7" w:rsidP="006A3A8C">
      <w:pPr>
        <w:pStyle w:val="Heading3"/>
        <w:spacing w:line="360" w:lineRule="auto"/>
        <w:jc w:val="left"/>
      </w:pPr>
      <w:bookmarkStart w:id="1732" w:name="_Toc46937343"/>
      <w:r>
        <w:t>5.4.4</w:t>
      </w:r>
      <w:r>
        <w:tab/>
        <w:t>Techniques for completing documentation for scheduled and unscheduled maintenance/repair of assets callouts</w:t>
      </w:r>
      <w:bookmarkEnd w:id="1732"/>
    </w:p>
    <w:p w14:paraId="6BCFEF4C" w14:textId="77777777" w:rsidR="006A3A8C" w:rsidRDefault="006A3A8C" w:rsidP="007C04E8"/>
    <w:p w14:paraId="231C1698" w14:textId="77777777" w:rsidR="000A15E7" w:rsidRDefault="000A15E7" w:rsidP="006A3A8C">
      <w:pPr>
        <w:spacing w:after="120"/>
      </w:pPr>
      <w:r>
        <w:t>In most cases, retail chains will have forms to be completed for callouts for scheduled as well as unscheduled maintenance or repair of assets. If such forms are not available, the manager should develop and implement a form. It should contain relevant information, including:</w:t>
      </w:r>
    </w:p>
    <w:p w14:paraId="079B92EC" w14:textId="77777777" w:rsidR="000A15E7" w:rsidRDefault="000A15E7" w:rsidP="002E23EC">
      <w:pPr>
        <w:pStyle w:val="ListParagraph"/>
        <w:numPr>
          <w:ilvl w:val="0"/>
          <w:numId w:val="503"/>
        </w:numPr>
        <w:spacing w:after="120"/>
        <w:contextualSpacing w:val="0"/>
      </w:pPr>
      <w:r>
        <w:t>contractor details</w:t>
      </w:r>
    </w:p>
    <w:p w14:paraId="76602912" w14:textId="77777777" w:rsidR="000A15E7" w:rsidRDefault="000A15E7" w:rsidP="002E23EC">
      <w:pPr>
        <w:pStyle w:val="ListParagraph"/>
        <w:numPr>
          <w:ilvl w:val="0"/>
          <w:numId w:val="503"/>
        </w:numPr>
        <w:spacing w:after="120"/>
        <w:contextualSpacing w:val="0"/>
      </w:pPr>
      <w:r>
        <w:t>date</w:t>
      </w:r>
    </w:p>
    <w:p w14:paraId="6214805D" w14:textId="77777777" w:rsidR="000A15E7" w:rsidRDefault="000A15E7" w:rsidP="002E23EC">
      <w:pPr>
        <w:pStyle w:val="ListParagraph"/>
        <w:numPr>
          <w:ilvl w:val="0"/>
          <w:numId w:val="503"/>
        </w:numPr>
        <w:spacing w:after="120"/>
        <w:contextualSpacing w:val="0"/>
      </w:pPr>
      <w:r>
        <w:t>service required</w:t>
      </w:r>
    </w:p>
    <w:p w14:paraId="478D4E1F" w14:textId="77777777" w:rsidR="000A15E7" w:rsidRDefault="000A15E7" w:rsidP="002E23EC">
      <w:pPr>
        <w:pStyle w:val="ListParagraph"/>
        <w:numPr>
          <w:ilvl w:val="0"/>
          <w:numId w:val="503"/>
        </w:numPr>
        <w:spacing w:after="120"/>
        <w:contextualSpacing w:val="0"/>
      </w:pPr>
      <w:r>
        <w:t>sign-off of completion of the service</w:t>
      </w:r>
    </w:p>
    <w:p w14:paraId="12FAC90A" w14:textId="77777777" w:rsidR="000A15E7" w:rsidRDefault="000A15E7" w:rsidP="002E23EC">
      <w:pPr>
        <w:pStyle w:val="ListParagraph"/>
        <w:numPr>
          <w:ilvl w:val="0"/>
          <w:numId w:val="503"/>
        </w:numPr>
        <w:contextualSpacing w:val="0"/>
      </w:pPr>
      <w:r>
        <w:t>information required for the invoice if the asset is not under service contract.</w:t>
      </w:r>
    </w:p>
    <w:p w14:paraId="39FF4CF0" w14:textId="77777777" w:rsidR="006A3A8C" w:rsidRDefault="006A3A8C" w:rsidP="006A3A8C"/>
    <w:p w14:paraId="123777E5" w14:textId="77777777" w:rsidR="000A15E7" w:rsidRDefault="000A15E7" w:rsidP="006A3A8C">
      <w:pPr>
        <w:pStyle w:val="Heading4"/>
        <w:tabs>
          <w:tab w:val="left" w:pos="1560"/>
        </w:tabs>
        <w:spacing w:line="360" w:lineRule="auto"/>
        <w:ind w:left="1134" w:hanging="1134"/>
        <w:jc w:val="left"/>
      </w:pPr>
      <w:bookmarkStart w:id="1733" w:name="_Toc36589595"/>
      <w:bookmarkStart w:id="1734" w:name="_Toc39528561"/>
      <w:r>
        <w:t>5.4.4.1</w:t>
      </w:r>
      <w:r>
        <w:tab/>
        <w:t>Complete the documentation for a scheduled, contracted maintenance call</w:t>
      </w:r>
      <w:bookmarkEnd w:id="1733"/>
      <w:bookmarkEnd w:id="1734"/>
    </w:p>
    <w:p w14:paraId="74FF4476" w14:textId="77777777" w:rsidR="006A3A8C" w:rsidRDefault="006A3A8C" w:rsidP="007C04E8"/>
    <w:p w14:paraId="7FF24C83" w14:textId="77777777" w:rsidR="000A15E7" w:rsidRDefault="000A15E7" w:rsidP="006A3A8C">
      <w:pPr>
        <w:spacing w:after="120"/>
      </w:pPr>
      <w:r>
        <w:t>In most cases, retail chains will have forms to be completed for call-outs for scheduled, contracted maintenance or repair of assets. If such forms are not available, the manager should develop and implement a form. It should contain relevant information, including:</w:t>
      </w:r>
    </w:p>
    <w:p w14:paraId="0D6E424B" w14:textId="77777777" w:rsidR="000A15E7" w:rsidRDefault="000A15E7" w:rsidP="002E23EC">
      <w:pPr>
        <w:pStyle w:val="ListParagraph"/>
        <w:numPr>
          <w:ilvl w:val="0"/>
          <w:numId w:val="503"/>
        </w:numPr>
        <w:spacing w:after="120"/>
        <w:contextualSpacing w:val="0"/>
      </w:pPr>
      <w:r>
        <w:t>contractor details</w:t>
      </w:r>
    </w:p>
    <w:p w14:paraId="59F1DEBB" w14:textId="77777777" w:rsidR="000A15E7" w:rsidRDefault="000A15E7" w:rsidP="002E23EC">
      <w:pPr>
        <w:pStyle w:val="ListParagraph"/>
        <w:numPr>
          <w:ilvl w:val="0"/>
          <w:numId w:val="503"/>
        </w:numPr>
        <w:spacing w:after="120"/>
        <w:contextualSpacing w:val="0"/>
      </w:pPr>
      <w:r>
        <w:t>date</w:t>
      </w:r>
    </w:p>
    <w:p w14:paraId="2EFAA193" w14:textId="77777777" w:rsidR="000A15E7" w:rsidRDefault="000A15E7" w:rsidP="002E23EC">
      <w:pPr>
        <w:pStyle w:val="ListParagraph"/>
        <w:numPr>
          <w:ilvl w:val="0"/>
          <w:numId w:val="503"/>
        </w:numPr>
        <w:spacing w:after="120"/>
        <w:contextualSpacing w:val="0"/>
      </w:pPr>
      <w:r>
        <w:t>service required</w:t>
      </w:r>
    </w:p>
    <w:p w14:paraId="60153E9F" w14:textId="77777777" w:rsidR="000A15E7" w:rsidRDefault="000A15E7" w:rsidP="002E23EC">
      <w:pPr>
        <w:pStyle w:val="ListParagraph"/>
        <w:numPr>
          <w:ilvl w:val="0"/>
          <w:numId w:val="503"/>
        </w:numPr>
        <w:spacing w:after="120"/>
        <w:contextualSpacing w:val="0"/>
      </w:pPr>
      <w:r>
        <w:t>information on previous maintenance</w:t>
      </w:r>
    </w:p>
    <w:p w14:paraId="2A1038C6" w14:textId="77777777" w:rsidR="000A15E7" w:rsidRDefault="000A15E7" w:rsidP="002E23EC">
      <w:pPr>
        <w:pStyle w:val="ListParagraph"/>
        <w:numPr>
          <w:ilvl w:val="0"/>
          <w:numId w:val="503"/>
        </w:numPr>
        <w:contextualSpacing w:val="0"/>
      </w:pPr>
      <w:r>
        <w:t>sign-off of completion of the service</w:t>
      </w:r>
    </w:p>
    <w:p w14:paraId="4B5EC3B1" w14:textId="77777777" w:rsidR="006A3A8C" w:rsidRDefault="006A3A8C" w:rsidP="006A3A8C"/>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14:paraId="7F6D6A9A" w14:textId="77777777" w:rsidTr="006A3A8C">
        <w:tc>
          <w:tcPr>
            <w:tcW w:w="1266" w:type="dxa"/>
            <w:shd w:val="clear" w:color="auto" w:fill="auto"/>
          </w:tcPr>
          <w:p w14:paraId="0D864D3F" w14:textId="77777777" w:rsidR="000A15E7" w:rsidRDefault="006A3A8C" w:rsidP="006A3A8C">
            <w:pPr>
              <w:spacing w:after="120"/>
              <w:jc w:val="center"/>
              <w:rPr>
                <w:noProof/>
                <w:lang w:val="en-US"/>
              </w:rPr>
            </w:pPr>
            <w:bookmarkStart w:id="1735" w:name="_Hlk39596193"/>
            <w:r>
              <w:rPr>
                <w:noProof/>
                <w:lang w:val="en-US"/>
              </w:rPr>
              <w:drawing>
                <wp:inline distT="0" distB="0" distL="0" distR="0" wp14:anchorId="07E8E654" wp14:editId="0CD8D167">
                  <wp:extent cx="468000" cy="468000"/>
                  <wp:effectExtent l="0" t="0" r="8255" b="8255"/>
                  <wp:docPr id="1307" name="Picture 13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744E2B99" w14:textId="77777777" w:rsidR="000A15E7" w:rsidRPr="006A3A8C" w:rsidRDefault="000A15E7" w:rsidP="006A3A8C">
            <w:pPr>
              <w:spacing w:after="120"/>
              <w:rPr>
                <w:b/>
                <w:bCs/>
                <w:lang w:val="en-US"/>
              </w:rPr>
            </w:pPr>
            <w:r w:rsidRPr="006A3A8C">
              <w:rPr>
                <w:b/>
                <w:bCs/>
                <w:lang w:val="en-US"/>
              </w:rPr>
              <w:t xml:space="preserve">Activity </w:t>
            </w:r>
            <w:r w:rsidR="006A3A8C" w:rsidRPr="006A3A8C">
              <w:rPr>
                <w:b/>
                <w:bCs/>
                <w:lang w:val="en-US"/>
              </w:rPr>
              <w:t>103</w:t>
            </w:r>
            <w:r w:rsidRPr="006A3A8C">
              <w:rPr>
                <w:b/>
                <w:bCs/>
                <w:lang w:val="en-US"/>
              </w:rPr>
              <w:t xml:space="preserve"> (KM07 IAC0504; PM09)</w:t>
            </w:r>
          </w:p>
          <w:p w14:paraId="75EB71E2" w14:textId="77777777" w:rsidR="000A15E7" w:rsidRDefault="000A15E7" w:rsidP="006A3A8C">
            <w:pPr>
              <w:spacing w:after="120"/>
              <w:rPr>
                <w:lang w:val="en-US"/>
              </w:rPr>
            </w:pPr>
            <w:r>
              <w:rPr>
                <w:lang w:val="en-US"/>
              </w:rPr>
              <w:t>Work in groups.</w:t>
            </w:r>
          </w:p>
          <w:p w14:paraId="647CDB1E" w14:textId="77777777" w:rsidR="000A15E7" w:rsidRDefault="000A15E7" w:rsidP="006A3A8C">
            <w:pPr>
              <w:spacing w:after="120"/>
              <w:rPr>
                <w:lang w:val="en-US"/>
              </w:rPr>
            </w:pPr>
            <w:r>
              <w:rPr>
                <w:lang w:val="en-US"/>
              </w:rPr>
              <w:t>Please complete the activity in your workbooks.</w:t>
            </w:r>
          </w:p>
          <w:p w14:paraId="24EEFD05" w14:textId="77777777" w:rsidR="000A15E7" w:rsidRDefault="000A15E7" w:rsidP="006A3A8C">
            <w:pPr>
              <w:rPr>
                <w:lang w:val="en-US"/>
              </w:rPr>
            </w:pPr>
            <w:r>
              <w:rPr>
                <w:lang w:val="en-US"/>
              </w:rPr>
              <w:t>Design a form for completing for scheduled, contracted cleaning or repair of assets.</w:t>
            </w:r>
          </w:p>
        </w:tc>
      </w:tr>
      <w:bookmarkEnd w:id="1735"/>
    </w:tbl>
    <w:p w14:paraId="239F8238" w14:textId="77777777" w:rsidR="000A15E7" w:rsidRDefault="000A15E7" w:rsidP="007C04E8"/>
    <w:p w14:paraId="395363F4" w14:textId="77777777" w:rsidR="000A15E7" w:rsidRPr="00042649" w:rsidRDefault="000A15E7" w:rsidP="006A3A8C">
      <w:pPr>
        <w:pStyle w:val="Heading4"/>
        <w:spacing w:line="360" w:lineRule="auto"/>
        <w:ind w:left="1134" w:hanging="1134"/>
      </w:pPr>
      <w:bookmarkStart w:id="1736" w:name="_Toc36589596"/>
      <w:bookmarkStart w:id="1737" w:name="_Toc39528562"/>
      <w:r>
        <w:t>5.4.4.2</w:t>
      </w:r>
      <w:r>
        <w:tab/>
        <w:t>Complete the documentation for an unscheduled repair of an asset not covered by a maintenance contract</w:t>
      </w:r>
      <w:bookmarkEnd w:id="1736"/>
      <w:bookmarkEnd w:id="1737"/>
    </w:p>
    <w:p w14:paraId="4F2E57AA" w14:textId="77777777" w:rsidR="006A3A8C" w:rsidRDefault="006A3A8C" w:rsidP="007C04E8">
      <w:pPr>
        <w:rPr>
          <w:lang w:val="en-ZA"/>
        </w:rPr>
      </w:pPr>
    </w:p>
    <w:p w14:paraId="3FE5EE4C" w14:textId="77777777" w:rsidR="000A15E7" w:rsidRDefault="000A15E7" w:rsidP="007C04E8">
      <w:pPr>
        <w:rPr>
          <w:lang w:val="en-ZA"/>
        </w:rPr>
      </w:pPr>
      <w:r>
        <w:rPr>
          <w:lang w:val="en-ZA"/>
        </w:rPr>
        <w:t>Often, approval may be required for unscheduled repair of an asset that is not covered by a maintenance contract.</w:t>
      </w:r>
    </w:p>
    <w:p w14:paraId="72F3B5C5" w14:textId="77777777" w:rsidR="006A3A8C" w:rsidRDefault="006A3A8C" w:rsidP="007C04E8">
      <w:pPr>
        <w:rPr>
          <w:lang w:val="en-ZA"/>
        </w:rPr>
      </w:pPr>
    </w:p>
    <w:p w14:paraId="0A913072" w14:textId="77777777" w:rsidR="000A15E7" w:rsidRDefault="000A15E7" w:rsidP="007C04E8">
      <w:pPr>
        <w:rPr>
          <w:lang w:val="en-ZA"/>
        </w:rPr>
      </w:pPr>
      <w:r>
        <w:rPr>
          <w:lang w:val="en-ZA"/>
        </w:rPr>
        <w:t>The documentation for the unscheduled repair not covered by maintenance should contain contact details the repair agent, work completed, time taken and costs.</w:t>
      </w:r>
    </w:p>
    <w:p w14:paraId="7EFC2BD9" w14:textId="77777777" w:rsidR="006A3A8C" w:rsidRDefault="006A3A8C" w:rsidP="007C04E8">
      <w:pPr>
        <w:rPr>
          <w:lang w:val="en-ZA"/>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A15E7" w14:paraId="17073BA3" w14:textId="77777777" w:rsidTr="006A3A8C">
        <w:tc>
          <w:tcPr>
            <w:tcW w:w="1266" w:type="dxa"/>
            <w:shd w:val="clear" w:color="auto" w:fill="auto"/>
          </w:tcPr>
          <w:p w14:paraId="2B2B2B01" w14:textId="77777777" w:rsidR="000A15E7" w:rsidRDefault="006A3A8C" w:rsidP="006A3A8C">
            <w:pPr>
              <w:spacing w:after="120"/>
              <w:jc w:val="center"/>
              <w:rPr>
                <w:noProof/>
                <w:lang w:val="en-US"/>
              </w:rPr>
            </w:pPr>
            <w:bookmarkStart w:id="1738" w:name="_Hlk39596203"/>
            <w:r>
              <w:rPr>
                <w:noProof/>
                <w:lang w:val="en-US"/>
              </w:rPr>
              <w:drawing>
                <wp:inline distT="0" distB="0" distL="0" distR="0" wp14:anchorId="74E60853" wp14:editId="37DA42ED">
                  <wp:extent cx="468000" cy="468000"/>
                  <wp:effectExtent l="0" t="0" r="8255" b="8255"/>
                  <wp:docPr id="1308" name="Picture 130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Group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30" w:type="dxa"/>
            <w:shd w:val="clear" w:color="auto" w:fill="auto"/>
            <w:vAlign w:val="center"/>
          </w:tcPr>
          <w:p w14:paraId="321D92EA" w14:textId="77777777" w:rsidR="000A15E7" w:rsidRPr="006A3A8C" w:rsidRDefault="000A15E7" w:rsidP="006A3A8C">
            <w:pPr>
              <w:spacing w:after="120"/>
              <w:rPr>
                <w:b/>
                <w:bCs/>
                <w:lang w:val="en-US"/>
              </w:rPr>
            </w:pPr>
            <w:r w:rsidRPr="006A3A8C">
              <w:rPr>
                <w:b/>
                <w:bCs/>
                <w:lang w:val="en-US"/>
              </w:rPr>
              <w:t xml:space="preserve">Activity </w:t>
            </w:r>
            <w:r w:rsidR="006A3A8C" w:rsidRPr="006A3A8C">
              <w:rPr>
                <w:b/>
                <w:bCs/>
                <w:lang w:val="en-US"/>
              </w:rPr>
              <w:t>104</w:t>
            </w:r>
            <w:r w:rsidRPr="006A3A8C">
              <w:rPr>
                <w:b/>
                <w:bCs/>
                <w:lang w:val="en-US"/>
              </w:rPr>
              <w:t xml:space="preserve"> (KM07 IAC0504; PM09)</w:t>
            </w:r>
          </w:p>
          <w:p w14:paraId="3399F4C6" w14:textId="77777777" w:rsidR="000A15E7" w:rsidRDefault="000A15E7" w:rsidP="006A3A8C">
            <w:pPr>
              <w:spacing w:after="120"/>
              <w:rPr>
                <w:lang w:val="en-US"/>
              </w:rPr>
            </w:pPr>
            <w:r>
              <w:rPr>
                <w:lang w:val="en-US"/>
              </w:rPr>
              <w:t>Work in groups.</w:t>
            </w:r>
          </w:p>
          <w:p w14:paraId="34501AA2" w14:textId="77777777" w:rsidR="000A15E7" w:rsidRDefault="000A15E7" w:rsidP="006A3A8C">
            <w:pPr>
              <w:spacing w:after="120"/>
              <w:rPr>
                <w:lang w:val="en-US"/>
              </w:rPr>
            </w:pPr>
            <w:r>
              <w:rPr>
                <w:lang w:val="en-US"/>
              </w:rPr>
              <w:t>Please complete the activity in your workbooks.</w:t>
            </w:r>
          </w:p>
          <w:p w14:paraId="001A965E" w14:textId="77777777" w:rsidR="000A15E7" w:rsidRDefault="000A15E7" w:rsidP="006A3A8C">
            <w:pPr>
              <w:rPr>
                <w:lang w:val="en-US"/>
              </w:rPr>
            </w:pPr>
            <w:r>
              <w:rPr>
                <w:lang w:val="en-US"/>
              </w:rPr>
              <w:t>Design a form for completing for unscheduled cleaning or repair of assets not covered by a maintenance contract.</w:t>
            </w:r>
          </w:p>
        </w:tc>
      </w:tr>
      <w:bookmarkEnd w:id="1738"/>
    </w:tbl>
    <w:p w14:paraId="0B87AB7E" w14:textId="77777777" w:rsidR="000A15E7" w:rsidRDefault="000A15E7" w:rsidP="007C04E8">
      <w:pPr>
        <w:rPr>
          <w:lang w:val="en-ZA"/>
        </w:rPr>
      </w:pPr>
    </w:p>
    <w:p w14:paraId="6ECAC95C" w14:textId="77777777" w:rsidR="003069DE" w:rsidRDefault="003069DE" w:rsidP="007C04E8">
      <w:pPr>
        <w:rPr>
          <w:lang w:val="en-ZA"/>
        </w:rPr>
      </w:pPr>
    </w:p>
    <w:p w14:paraId="749BB07B" w14:textId="77777777" w:rsidR="000A15E7" w:rsidRDefault="000A15E7" w:rsidP="007C04E8">
      <w:pPr>
        <w:pStyle w:val="Caption"/>
        <w:spacing w:before="0" w:after="0" w:line="360" w:lineRule="auto"/>
      </w:pPr>
      <w:r>
        <w:t>conclusion</w:t>
      </w:r>
    </w:p>
    <w:p w14:paraId="13CE5DD7" w14:textId="77777777" w:rsidR="006A3A8C" w:rsidRPr="006A3A8C" w:rsidRDefault="006A3A8C" w:rsidP="006A3A8C">
      <w:pPr>
        <w:rPr>
          <w:lang w:val="en-ZA"/>
        </w:rPr>
      </w:pPr>
    </w:p>
    <w:p w14:paraId="6EF2BE05" w14:textId="77777777" w:rsidR="000A15E7" w:rsidRDefault="000A15E7" w:rsidP="007C04E8">
      <w:pPr>
        <w:rPr>
          <w:lang w:val="en-ZA"/>
        </w:rPr>
      </w:pPr>
      <w:r>
        <w:rPr>
          <w:lang w:val="en-ZA"/>
        </w:rPr>
        <w:t>This chapter dealt with the concept and principles of asset control. First, you learned what assets are. You then learned about the principles of asset control and maintenance. Then you learned about the impact of asset control and maintenance on the bottom line. Lastly, you learned to identify the required controls and to effectively schedule and manage assets.</w:t>
      </w:r>
    </w:p>
    <w:p w14:paraId="7170B981" w14:textId="77777777" w:rsidR="006A3A8C" w:rsidRDefault="006A3A8C" w:rsidP="007C04E8">
      <w:pPr>
        <w:rPr>
          <w:lang w:val="en-ZA"/>
        </w:rPr>
      </w:pPr>
    </w:p>
    <w:p w14:paraId="0C897517" w14:textId="77777777" w:rsidR="000A15E7" w:rsidRDefault="000A15E7" w:rsidP="007C04E8">
      <w:pPr>
        <w:rPr>
          <w:lang w:val="en-ZA"/>
        </w:rPr>
      </w:pPr>
      <w:r>
        <w:rPr>
          <w:lang w:val="en-ZA"/>
        </w:rPr>
        <w:t>Chapter 6 deals with the principles for improving the store’s bottom line.</w:t>
      </w:r>
    </w:p>
    <w:p w14:paraId="105DA423" w14:textId="77777777" w:rsidR="006A3A8C" w:rsidRDefault="006A3A8C" w:rsidP="007C04E8">
      <w:pPr>
        <w:rPr>
          <w:lang w:val="en-ZA"/>
        </w:rPr>
        <w:sectPr w:rsidR="006A3A8C" w:rsidSect="001C6D34">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A3093" w14:paraId="738BE70C" w14:textId="77777777" w:rsidTr="00FD7ACA">
        <w:tc>
          <w:tcPr>
            <w:tcW w:w="5000" w:type="pct"/>
            <w:shd w:val="clear" w:color="auto" w:fill="7F7F7F" w:themeFill="text1" w:themeFillTint="80"/>
            <w:hideMark/>
          </w:tcPr>
          <w:p w14:paraId="736E8FB4" w14:textId="77777777" w:rsidR="005A3093" w:rsidRPr="006328C5" w:rsidRDefault="005A3093" w:rsidP="00FD7ACA">
            <w:pPr>
              <w:pStyle w:val="Heading1"/>
            </w:pPr>
            <w:bookmarkStart w:id="1739" w:name="_Toc46937344"/>
            <w:r w:rsidRPr="006328C5">
              <w:t xml:space="preserve">Chapter 6: </w:t>
            </w:r>
            <w:r w:rsidRPr="006328C5">
              <w:rPr>
                <w:lang w:val="en-ZA"/>
              </w:rPr>
              <w:t>Improving the store’s bottom line</w:t>
            </w:r>
            <w:bookmarkEnd w:id="1739"/>
          </w:p>
        </w:tc>
      </w:tr>
    </w:tbl>
    <w:p w14:paraId="592B9E89" w14:textId="77777777" w:rsidR="005A3093" w:rsidRDefault="005A3093" w:rsidP="005A3093"/>
    <w:p w14:paraId="796DCC40" w14:textId="77777777" w:rsidR="005A3093" w:rsidRDefault="005A3093" w:rsidP="005A3093">
      <w:pPr>
        <w:spacing w:after="120"/>
        <w:rPr>
          <w:rStyle w:val="Strong"/>
        </w:rPr>
      </w:pPr>
      <w:r>
        <w:rPr>
          <w:rStyle w:val="Strong"/>
        </w:rPr>
        <w:t>Learning outcomes</w:t>
      </w:r>
    </w:p>
    <w:p w14:paraId="0441B554" w14:textId="77777777" w:rsidR="005A3093" w:rsidRDefault="005A3093" w:rsidP="005A3093">
      <w:pPr>
        <w:spacing w:after="120"/>
        <w:rPr>
          <w:lang w:val="en-ZA"/>
        </w:rPr>
      </w:pPr>
      <w:r>
        <w:rPr>
          <w:lang w:val="en-ZA"/>
        </w:rPr>
        <w:t>After completing this chapter, you will be able to:</w:t>
      </w:r>
    </w:p>
    <w:p w14:paraId="67D61794" w14:textId="77777777" w:rsidR="005A3093" w:rsidRPr="0041002C" w:rsidRDefault="005A3093" w:rsidP="005A3093">
      <w:pPr>
        <w:pStyle w:val="ListParagraph"/>
        <w:numPr>
          <w:ilvl w:val="0"/>
          <w:numId w:val="553"/>
        </w:numPr>
        <w:spacing w:after="120"/>
        <w:contextualSpacing w:val="0"/>
      </w:pPr>
      <w:r w:rsidRPr="00290ABF">
        <w:rPr>
          <w:spacing w:val="-1"/>
        </w:rPr>
        <w:t>D</w:t>
      </w:r>
      <w:r w:rsidRPr="0041002C">
        <w:t>escri</w:t>
      </w:r>
      <w:r w:rsidRPr="00290ABF">
        <w:rPr>
          <w:spacing w:val="-1"/>
        </w:rPr>
        <w:t>b</w:t>
      </w:r>
      <w:r w:rsidRPr="0041002C">
        <w:t>e</w:t>
      </w:r>
      <w:r w:rsidRPr="00290ABF">
        <w:rPr>
          <w:spacing w:val="-2"/>
        </w:rPr>
        <w:t xml:space="preserve"> </w:t>
      </w:r>
      <w:r w:rsidRPr="00290ABF">
        <w:rPr>
          <w:spacing w:val="1"/>
        </w:rPr>
        <w:t>t</w:t>
      </w:r>
      <w:r w:rsidRPr="0041002C">
        <w:t>he</w:t>
      </w:r>
      <w:r w:rsidRPr="00290ABF">
        <w:rPr>
          <w:spacing w:val="-2"/>
        </w:rPr>
        <w:t xml:space="preserve"> </w:t>
      </w:r>
      <w:r w:rsidRPr="0041002C">
        <w:t>u</w:t>
      </w:r>
      <w:r w:rsidRPr="00290ABF">
        <w:rPr>
          <w:spacing w:val="-3"/>
        </w:rPr>
        <w:t>s</w:t>
      </w:r>
      <w:r w:rsidRPr="0041002C">
        <w:t xml:space="preserve">e </w:t>
      </w:r>
      <w:r w:rsidRPr="00290ABF">
        <w:rPr>
          <w:spacing w:val="-2"/>
        </w:rPr>
        <w:t>o</w:t>
      </w:r>
      <w:r w:rsidRPr="0041002C">
        <w:t>f</w:t>
      </w:r>
      <w:r w:rsidRPr="00290ABF">
        <w:rPr>
          <w:spacing w:val="2"/>
        </w:rPr>
        <w:t xml:space="preserve"> </w:t>
      </w:r>
      <w:r w:rsidRPr="0041002C">
        <w:t>b</w:t>
      </w:r>
      <w:r w:rsidRPr="00290ABF">
        <w:rPr>
          <w:spacing w:val="-1"/>
        </w:rPr>
        <w:t>u</w:t>
      </w:r>
      <w:r w:rsidRPr="00290ABF">
        <w:rPr>
          <w:spacing w:val="-3"/>
        </w:rPr>
        <w:t>d</w:t>
      </w:r>
      <w:r w:rsidRPr="00290ABF">
        <w:rPr>
          <w:spacing w:val="2"/>
        </w:rPr>
        <w:t>g</w:t>
      </w:r>
      <w:r w:rsidRPr="0041002C">
        <w:t xml:space="preserve">ets </w:t>
      </w:r>
      <w:r w:rsidRPr="00290ABF">
        <w:rPr>
          <w:spacing w:val="-1"/>
        </w:rPr>
        <w:t>i</w:t>
      </w:r>
      <w:r w:rsidRPr="0041002C">
        <w:t>n</w:t>
      </w:r>
      <w:r w:rsidRPr="00290ABF">
        <w:rPr>
          <w:spacing w:val="-1"/>
        </w:rPr>
        <w:t xml:space="preserve"> </w:t>
      </w:r>
      <w:r w:rsidRPr="00290ABF">
        <w:rPr>
          <w:spacing w:val="1"/>
        </w:rPr>
        <w:t>t</w:t>
      </w:r>
      <w:r w:rsidRPr="0041002C">
        <w:t>he</w:t>
      </w:r>
      <w:r w:rsidRPr="00290ABF">
        <w:rPr>
          <w:spacing w:val="1"/>
        </w:rPr>
        <w:t xml:space="preserve"> </w:t>
      </w:r>
      <w:r w:rsidRPr="0041002C">
        <w:t>a</w:t>
      </w:r>
      <w:r w:rsidRPr="00290ABF">
        <w:rPr>
          <w:spacing w:val="-1"/>
        </w:rPr>
        <w:t>n</w:t>
      </w:r>
      <w:r w:rsidRPr="0041002C">
        <w:t>a</w:t>
      </w:r>
      <w:r w:rsidRPr="00290ABF">
        <w:rPr>
          <w:spacing w:val="-1"/>
        </w:rPr>
        <w:t>l</w:t>
      </w:r>
      <w:r w:rsidRPr="00290ABF">
        <w:rPr>
          <w:spacing w:val="-2"/>
        </w:rPr>
        <w:t>y</w:t>
      </w:r>
      <w:r w:rsidRPr="0041002C">
        <w:t xml:space="preserve">ses </w:t>
      </w:r>
      <w:r w:rsidRPr="00290ABF">
        <w:rPr>
          <w:spacing w:val="-2"/>
        </w:rPr>
        <w:t>o</w:t>
      </w:r>
      <w:r w:rsidRPr="0041002C">
        <w:t>f</w:t>
      </w:r>
      <w:r w:rsidRPr="00290ABF">
        <w:rPr>
          <w:spacing w:val="2"/>
        </w:rPr>
        <w:t xml:space="preserve"> </w:t>
      </w:r>
      <w:r w:rsidRPr="00290ABF">
        <w:rPr>
          <w:spacing w:val="-2"/>
        </w:rPr>
        <w:t>s</w:t>
      </w:r>
      <w:r w:rsidRPr="00290ABF">
        <w:rPr>
          <w:spacing w:val="1"/>
        </w:rPr>
        <w:t>t</w:t>
      </w:r>
      <w:r w:rsidRPr="0041002C">
        <w:t>ore</w:t>
      </w:r>
      <w:r w:rsidRPr="00290ABF">
        <w:rPr>
          <w:spacing w:val="-3"/>
        </w:rPr>
        <w:t xml:space="preserve"> </w:t>
      </w:r>
      <w:r w:rsidRPr="00290ABF">
        <w:rPr>
          <w:spacing w:val="3"/>
        </w:rPr>
        <w:t>f</w:t>
      </w:r>
      <w:r w:rsidRPr="00290ABF">
        <w:rPr>
          <w:spacing w:val="-1"/>
        </w:rPr>
        <w:t>i</w:t>
      </w:r>
      <w:r w:rsidRPr="0041002C">
        <w:t>n</w:t>
      </w:r>
      <w:r w:rsidRPr="00290ABF">
        <w:rPr>
          <w:spacing w:val="-1"/>
        </w:rPr>
        <w:t>a</w:t>
      </w:r>
      <w:r w:rsidRPr="0041002C">
        <w:t>nc</w:t>
      </w:r>
      <w:r w:rsidRPr="00290ABF">
        <w:rPr>
          <w:spacing w:val="-1"/>
        </w:rPr>
        <w:t>i</w:t>
      </w:r>
      <w:r w:rsidRPr="0041002C">
        <w:t>al p</w:t>
      </w:r>
      <w:r w:rsidRPr="00290ABF">
        <w:rPr>
          <w:spacing w:val="-1"/>
        </w:rPr>
        <w:t>e</w:t>
      </w:r>
      <w:r w:rsidRPr="00290ABF">
        <w:rPr>
          <w:spacing w:val="-2"/>
        </w:rPr>
        <w:t>r</w:t>
      </w:r>
      <w:r w:rsidRPr="00290ABF">
        <w:rPr>
          <w:spacing w:val="-1"/>
        </w:rPr>
        <w:t>f</w:t>
      </w:r>
      <w:r w:rsidRPr="0041002C">
        <w:t>or</w:t>
      </w:r>
      <w:r w:rsidRPr="00290ABF">
        <w:rPr>
          <w:spacing w:val="1"/>
        </w:rPr>
        <w:t>m</w:t>
      </w:r>
      <w:r w:rsidRPr="0041002C">
        <w:t>a</w:t>
      </w:r>
      <w:r w:rsidRPr="00290ABF">
        <w:rPr>
          <w:spacing w:val="-1"/>
        </w:rPr>
        <w:t>n</w:t>
      </w:r>
      <w:r w:rsidRPr="0041002C">
        <w:t>ce</w:t>
      </w:r>
    </w:p>
    <w:p w14:paraId="1B536E39" w14:textId="77777777" w:rsidR="005A3093" w:rsidRDefault="005A3093" w:rsidP="005A3093">
      <w:pPr>
        <w:pStyle w:val="ListParagraph"/>
        <w:numPr>
          <w:ilvl w:val="0"/>
          <w:numId w:val="553"/>
        </w:numPr>
        <w:spacing w:after="120"/>
        <w:contextualSpacing w:val="0"/>
      </w:pPr>
      <w:r w:rsidRPr="00290ABF">
        <w:rPr>
          <w:spacing w:val="-1"/>
        </w:rPr>
        <w:t>D</w:t>
      </w:r>
      <w:r w:rsidRPr="0041002C">
        <w:t>escri</w:t>
      </w:r>
      <w:r w:rsidRPr="00290ABF">
        <w:rPr>
          <w:spacing w:val="-1"/>
        </w:rPr>
        <w:t>b</w:t>
      </w:r>
      <w:r w:rsidRPr="0041002C">
        <w:t>e</w:t>
      </w:r>
      <w:r w:rsidRPr="00290ABF">
        <w:rPr>
          <w:spacing w:val="-2"/>
        </w:rPr>
        <w:t xml:space="preserve"> </w:t>
      </w:r>
      <w:r w:rsidRPr="00290ABF">
        <w:rPr>
          <w:spacing w:val="1"/>
        </w:rPr>
        <w:t>t</w:t>
      </w:r>
      <w:r w:rsidRPr="0041002C">
        <w:t>he</w:t>
      </w:r>
      <w:r w:rsidRPr="00290ABF">
        <w:rPr>
          <w:spacing w:val="-2"/>
        </w:rPr>
        <w:t xml:space="preserve"> </w:t>
      </w:r>
      <w:r w:rsidRPr="0041002C">
        <w:t>u</w:t>
      </w:r>
      <w:r w:rsidRPr="00290ABF">
        <w:rPr>
          <w:spacing w:val="-3"/>
        </w:rPr>
        <w:t>s</w:t>
      </w:r>
      <w:r w:rsidRPr="0041002C">
        <w:t xml:space="preserve">e </w:t>
      </w:r>
      <w:r w:rsidRPr="00290ABF">
        <w:rPr>
          <w:spacing w:val="-2"/>
        </w:rPr>
        <w:t>o</w:t>
      </w:r>
      <w:r w:rsidRPr="0041002C">
        <w:t>f</w:t>
      </w:r>
      <w:r w:rsidRPr="00290ABF">
        <w:rPr>
          <w:spacing w:val="2"/>
        </w:rPr>
        <w:t xml:space="preserve"> </w:t>
      </w:r>
      <w:r w:rsidRPr="0041002C">
        <w:t>prese</w:t>
      </w:r>
      <w:r w:rsidRPr="00290ABF">
        <w:rPr>
          <w:spacing w:val="-3"/>
        </w:rPr>
        <w:t>n</w:t>
      </w:r>
      <w:r w:rsidRPr="0041002C">
        <w:t>t</w:t>
      </w:r>
      <w:r w:rsidRPr="00290ABF">
        <w:rPr>
          <w:spacing w:val="2"/>
        </w:rPr>
        <w:t xml:space="preserve"> </w:t>
      </w:r>
      <w:r w:rsidRPr="0041002C">
        <w:t>a</w:t>
      </w:r>
      <w:r w:rsidRPr="00290ABF">
        <w:rPr>
          <w:spacing w:val="-1"/>
        </w:rPr>
        <w:t>n</w:t>
      </w:r>
      <w:r w:rsidRPr="0041002C">
        <w:t>d</w:t>
      </w:r>
      <w:r w:rsidRPr="00290ABF">
        <w:rPr>
          <w:spacing w:val="-2"/>
        </w:rPr>
        <w:t xml:space="preserve"> </w:t>
      </w:r>
      <w:r w:rsidRPr="0041002C">
        <w:t>p</w:t>
      </w:r>
      <w:r w:rsidRPr="00290ABF">
        <w:rPr>
          <w:spacing w:val="-1"/>
        </w:rPr>
        <w:t>a</w:t>
      </w:r>
      <w:r w:rsidRPr="00290ABF">
        <w:rPr>
          <w:spacing w:val="-2"/>
        </w:rPr>
        <w:t>s</w:t>
      </w:r>
      <w:r w:rsidRPr="0041002C">
        <w:t>t</w:t>
      </w:r>
      <w:r w:rsidRPr="00290ABF">
        <w:rPr>
          <w:spacing w:val="2"/>
        </w:rPr>
        <w:t xml:space="preserve"> </w:t>
      </w:r>
      <w:r w:rsidRPr="0041002C">
        <w:t>p</w:t>
      </w:r>
      <w:r w:rsidRPr="00290ABF">
        <w:rPr>
          <w:spacing w:val="-3"/>
        </w:rPr>
        <w:t>e</w:t>
      </w:r>
      <w:r w:rsidRPr="00290ABF">
        <w:rPr>
          <w:spacing w:val="-2"/>
        </w:rPr>
        <w:t>r</w:t>
      </w:r>
      <w:r w:rsidRPr="00290ABF">
        <w:rPr>
          <w:spacing w:val="1"/>
        </w:rPr>
        <w:t>f</w:t>
      </w:r>
      <w:r w:rsidRPr="0041002C">
        <w:t>o</w:t>
      </w:r>
      <w:r w:rsidRPr="00290ABF">
        <w:rPr>
          <w:spacing w:val="-2"/>
        </w:rPr>
        <w:t>r</w:t>
      </w:r>
      <w:r w:rsidRPr="00290ABF">
        <w:rPr>
          <w:spacing w:val="1"/>
        </w:rPr>
        <w:t>m</w:t>
      </w:r>
      <w:r w:rsidRPr="0041002C">
        <w:t>a</w:t>
      </w:r>
      <w:r w:rsidRPr="00290ABF">
        <w:rPr>
          <w:spacing w:val="-1"/>
        </w:rPr>
        <w:t>n</w:t>
      </w:r>
      <w:r w:rsidRPr="0041002C">
        <w:t>ce in</w:t>
      </w:r>
      <w:r w:rsidRPr="00290ABF">
        <w:rPr>
          <w:spacing w:val="-2"/>
        </w:rPr>
        <w:t xml:space="preserve"> </w:t>
      </w:r>
      <w:r w:rsidRPr="00290ABF">
        <w:rPr>
          <w:spacing w:val="1"/>
        </w:rPr>
        <w:t>t</w:t>
      </w:r>
      <w:r w:rsidRPr="0041002C">
        <w:t>he</w:t>
      </w:r>
      <w:r w:rsidRPr="00290ABF">
        <w:rPr>
          <w:spacing w:val="-2"/>
        </w:rPr>
        <w:t xml:space="preserve"> </w:t>
      </w:r>
      <w:r w:rsidRPr="0041002C">
        <w:t>a</w:t>
      </w:r>
      <w:r w:rsidRPr="00290ABF">
        <w:rPr>
          <w:spacing w:val="-1"/>
        </w:rPr>
        <w:t>n</w:t>
      </w:r>
      <w:r w:rsidRPr="0041002C">
        <w:t>a</w:t>
      </w:r>
      <w:r w:rsidRPr="00290ABF">
        <w:rPr>
          <w:spacing w:val="-1"/>
        </w:rPr>
        <w:t>l</w:t>
      </w:r>
      <w:r w:rsidRPr="00290ABF">
        <w:rPr>
          <w:spacing w:val="-2"/>
        </w:rPr>
        <w:t>y</w:t>
      </w:r>
      <w:r w:rsidRPr="0041002C">
        <w:t xml:space="preserve">ses </w:t>
      </w:r>
      <w:r w:rsidRPr="00290ABF">
        <w:rPr>
          <w:spacing w:val="-2"/>
        </w:rPr>
        <w:t>o</w:t>
      </w:r>
      <w:r w:rsidRPr="0041002C">
        <w:t>f</w:t>
      </w:r>
      <w:r w:rsidRPr="00290ABF">
        <w:rPr>
          <w:spacing w:val="2"/>
        </w:rPr>
        <w:t xml:space="preserve"> </w:t>
      </w:r>
      <w:r w:rsidRPr="0041002C">
        <w:t>s</w:t>
      </w:r>
      <w:r w:rsidRPr="00290ABF">
        <w:rPr>
          <w:spacing w:val="1"/>
        </w:rPr>
        <w:t>t</w:t>
      </w:r>
      <w:r w:rsidRPr="00290ABF">
        <w:rPr>
          <w:spacing w:val="-3"/>
        </w:rPr>
        <w:t>o</w:t>
      </w:r>
      <w:r w:rsidRPr="00290ABF">
        <w:rPr>
          <w:spacing w:val="1"/>
        </w:rPr>
        <w:t>r</w:t>
      </w:r>
      <w:r w:rsidRPr="0041002C">
        <w:t xml:space="preserve">e </w:t>
      </w:r>
      <w:r w:rsidRPr="00290ABF">
        <w:rPr>
          <w:spacing w:val="3"/>
        </w:rPr>
        <w:t>f</w:t>
      </w:r>
      <w:r w:rsidRPr="00290ABF">
        <w:rPr>
          <w:spacing w:val="-1"/>
        </w:rPr>
        <w:t>i</w:t>
      </w:r>
      <w:r w:rsidRPr="0041002C">
        <w:t>n</w:t>
      </w:r>
      <w:r w:rsidRPr="00290ABF">
        <w:rPr>
          <w:spacing w:val="-1"/>
        </w:rPr>
        <w:t>a</w:t>
      </w:r>
      <w:r w:rsidRPr="0041002C">
        <w:t>nc</w:t>
      </w:r>
      <w:r w:rsidRPr="00290ABF">
        <w:rPr>
          <w:spacing w:val="-1"/>
        </w:rPr>
        <w:t>i</w:t>
      </w:r>
      <w:r w:rsidRPr="0041002C">
        <w:t>al p</w:t>
      </w:r>
      <w:r w:rsidRPr="00290ABF">
        <w:rPr>
          <w:spacing w:val="-3"/>
        </w:rPr>
        <w:t>e</w:t>
      </w:r>
      <w:r w:rsidRPr="00290ABF">
        <w:rPr>
          <w:spacing w:val="-2"/>
        </w:rPr>
        <w:t>r</w:t>
      </w:r>
      <w:r w:rsidRPr="00290ABF">
        <w:rPr>
          <w:spacing w:val="3"/>
        </w:rPr>
        <w:t>f</w:t>
      </w:r>
      <w:r w:rsidRPr="00290ABF">
        <w:rPr>
          <w:spacing w:val="-3"/>
        </w:rPr>
        <w:t>o</w:t>
      </w:r>
      <w:r w:rsidRPr="00290ABF">
        <w:rPr>
          <w:spacing w:val="1"/>
        </w:rPr>
        <w:t>rm</w:t>
      </w:r>
      <w:r w:rsidRPr="0041002C">
        <w:t>a</w:t>
      </w:r>
      <w:r w:rsidRPr="00290ABF">
        <w:rPr>
          <w:spacing w:val="-3"/>
        </w:rPr>
        <w:t>n</w:t>
      </w:r>
      <w:r w:rsidRPr="0041002C">
        <w:t>ce</w:t>
      </w:r>
    </w:p>
    <w:p w14:paraId="6AB831EF" w14:textId="77777777" w:rsidR="005A3093" w:rsidRPr="006328C5" w:rsidRDefault="005A3093" w:rsidP="005A3093">
      <w:pPr>
        <w:pStyle w:val="ListParagraph"/>
        <w:numPr>
          <w:ilvl w:val="0"/>
          <w:numId w:val="553"/>
        </w:numPr>
        <w:ind w:left="357" w:hanging="357"/>
        <w:contextualSpacing w:val="0"/>
        <w:rPr>
          <w:lang w:val="en-ZA"/>
        </w:rPr>
      </w:pPr>
      <w:r w:rsidRPr="00290ABF">
        <w:rPr>
          <w:spacing w:val="-1"/>
        </w:rPr>
        <w:t>D</w:t>
      </w:r>
      <w:r w:rsidRPr="0041002C">
        <w:t>escri</w:t>
      </w:r>
      <w:r w:rsidRPr="00290ABF">
        <w:rPr>
          <w:spacing w:val="-1"/>
        </w:rPr>
        <w:t>b</w:t>
      </w:r>
      <w:r w:rsidRPr="0041002C">
        <w:t>e</w:t>
      </w:r>
      <w:r w:rsidRPr="00290ABF">
        <w:rPr>
          <w:spacing w:val="-2"/>
        </w:rPr>
        <w:t xml:space="preserve"> </w:t>
      </w:r>
      <w:r w:rsidRPr="0041002C">
        <w:t>3</w:t>
      </w:r>
      <w:r w:rsidRPr="00290ABF">
        <w:rPr>
          <w:spacing w:val="-1"/>
        </w:rPr>
        <w:t xml:space="preserve"> </w:t>
      </w:r>
      <w:r w:rsidRPr="00290ABF">
        <w:rPr>
          <w:spacing w:val="1"/>
        </w:rPr>
        <w:t>m</w:t>
      </w:r>
      <w:r w:rsidRPr="0041002C">
        <w:t>e</w:t>
      </w:r>
      <w:r w:rsidRPr="00290ABF">
        <w:rPr>
          <w:spacing w:val="-2"/>
        </w:rPr>
        <w:t>t</w:t>
      </w:r>
      <w:r w:rsidRPr="0041002C">
        <w:t>h</w:t>
      </w:r>
      <w:r w:rsidRPr="00290ABF">
        <w:rPr>
          <w:spacing w:val="-1"/>
        </w:rPr>
        <w:t>o</w:t>
      </w:r>
      <w:r w:rsidRPr="0041002C">
        <w:t>ds</w:t>
      </w:r>
      <w:r w:rsidRPr="00290ABF">
        <w:rPr>
          <w:spacing w:val="-1"/>
        </w:rPr>
        <w:t xml:space="preserve"> </w:t>
      </w:r>
      <w:r w:rsidRPr="00290ABF">
        <w:rPr>
          <w:spacing w:val="3"/>
        </w:rPr>
        <w:t>f</w:t>
      </w:r>
      <w:r w:rsidRPr="00290ABF">
        <w:rPr>
          <w:spacing w:val="-3"/>
        </w:rPr>
        <w:t>o</w:t>
      </w:r>
      <w:r w:rsidRPr="0041002C">
        <w:t>r</w:t>
      </w:r>
      <w:r w:rsidRPr="00290ABF">
        <w:rPr>
          <w:spacing w:val="2"/>
        </w:rPr>
        <w:t xml:space="preserve"> </w:t>
      </w:r>
      <w:r w:rsidRPr="00290ABF">
        <w:rPr>
          <w:spacing w:val="-3"/>
        </w:rPr>
        <w:t>i</w:t>
      </w:r>
      <w:r w:rsidRPr="00290ABF">
        <w:rPr>
          <w:spacing w:val="1"/>
        </w:rPr>
        <w:t>m</w:t>
      </w:r>
      <w:r w:rsidRPr="0041002C">
        <w:t>pro</w:t>
      </w:r>
      <w:r w:rsidRPr="00290ABF">
        <w:rPr>
          <w:spacing w:val="-2"/>
        </w:rPr>
        <w:t>v</w:t>
      </w:r>
      <w:r w:rsidRPr="00290ABF">
        <w:rPr>
          <w:spacing w:val="-1"/>
        </w:rPr>
        <w:t>i</w:t>
      </w:r>
      <w:r w:rsidRPr="0041002C">
        <w:t>ng</w:t>
      </w:r>
      <w:r w:rsidRPr="00290ABF">
        <w:rPr>
          <w:spacing w:val="1"/>
        </w:rPr>
        <w:t xml:space="preserve"> t</w:t>
      </w:r>
      <w:r w:rsidRPr="0041002C">
        <w:t>he</w:t>
      </w:r>
      <w:r w:rsidRPr="00290ABF">
        <w:rPr>
          <w:spacing w:val="-2"/>
        </w:rPr>
        <w:t xml:space="preserve"> </w:t>
      </w:r>
      <w:r w:rsidRPr="00290ABF">
        <w:rPr>
          <w:spacing w:val="-3"/>
        </w:rPr>
        <w:t>p</w:t>
      </w:r>
      <w:r w:rsidRPr="0041002C">
        <w:t>e</w:t>
      </w:r>
      <w:r w:rsidRPr="00290ABF">
        <w:rPr>
          <w:spacing w:val="-2"/>
        </w:rPr>
        <w:t>r</w:t>
      </w:r>
      <w:r w:rsidRPr="00290ABF">
        <w:rPr>
          <w:spacing w:val="3"/>
        </w:rPr>
        <w:t>f</w:t>
      </w:r>
      <w:r w:rsidRPr="00290ABF">
        <w:rPr>
          <w:spacing w:val="-3"/>
        </w:rPr>
        <w:t>o</w:t>
      </w:r>
      <w:r w:rsidRPr="00290ABF">
        <w:rPr>
          <w:spacing w:val="1"/>
        </w:rPr>
        <w:t>rm</w:t>
      </w:r>
      <w:r w:rsidRPr="0041002C">
        <w:t>a</w:t>
      </w:r>
      <w:r w:rsidRPr="00290ABF">
        <w:rPr>
          <w:spacing w:val="-1"/>
        </w:rPr>
        <w:t>n</w:t>
      </w:r>
      <w:r w:rsidRPr="0041002C">
        <w:t>ce</w:t>
      </w:r>
      <w:r w:rsidRPr="00290ABF">
        <w:rPr>
          <w:spacing w:val="-2"/>
        </w:rPr>
        <w:t xml:space="preserve"> </w:t>
      </w:r>
      <w:r w:rsidRPr="00290ABF">
        <w:rPr>
          <w:spacing w:val="-3"/>
        </w:rPr>
        <w:t>o</w:t>
      </w:r>
      <w:r w:rsidRPr="0041002C">
        <w:t>f</w:t>
      </w:r>
      <w:r w:rsidRPr="00290ABF">
        <w:rPr>
          <w:spacing w:val="2"/>
        </w:rPr>
        <w:t xml:space="preserve"> </w:t>
      </w:r>
      <w:r w:rsidRPr="0041002C">
        <w:t>4</w:t>
      </w:r>
      <w:r w:rsidRPr="00290ABF">
        <w:rPr>
          <w:spacing w:val="-1"/>
        </w:rPr>
        <w:t xml:space="preserve"> </w:t>
      </w:r>
      <w:r w:rsidRPr="0041002C">
        <w:t>e</w:t>
      </w:r>
      <w:r w:rsidRPr="00290ABF">
        <w:rPr>
          <w:spacing w:val="-3"/>
        </w:rPr>
        <w:t>x</w:t>
      </w:r>
      <w:r w:rsidRPr="0041002C">
        <w:t>p</w:t>
      </w:r>
      <w:r w:rsidRPr="00290ABF">
        <w:rPr>
          <w:spacing w:val="-1"/>
        </w:rPr>
        <w:t>e</w:t>
      </w:r>
      <w:r w:rsidRPr="0041002C">
        <w:t>ns</w:t>
      </w:r>
      <w:r w:rsidRPr="00290ABF">
        <w:rPr>
          <w:spacing w:val="-1"/>
        </w:rPr>
        <w:t>e</w:t>
      </w:r>
      <w:r w:rsidRPr="0041002C">
        <w:t>s</w:t>
      </w:r>
      <w:r w:rsidRPr="00290ABF">
        <w:rPr>
          <w:spacing w:val="1"/>
        </w:rPr>
        <w:t xml:space="preserve"> </w:t>
      </w:r>
      <w:r w:rsidRPr="0041002C">
        <w:t>co</w:t>
      </w:r>
      <w:r w:rsidRPr="00290ABF">
        <w:rPr>
          <w:spacing w:val="-1"/>
        </w:rPr>
        <w:t>nt</w:t>
      </w:r>
      <w:r w:rsidRPr="00290ABF">
        <w:rPr>
          <w:spacing w:val="1"/>
        </w:rPr>
        <w:t>r</w:t>
      </w:r>
      <w:r w:rsidRPr="0041002C">
        <w:t>o</w:t>
      </w:r>
      <w:r w:rsidRPr="00290ABF">
        <w:rPr>
          <w:spacing w:val="-1"/>
        </w:rPr>
        <w:t>ll</w:t>
      </w:r>
      <w:r w:rsidRPr="0041002C">
        <w:t>a</w:t>
      </w:r>
      <w:r w:rsidRPr="00290ABF">
        <w:rPr>
          <w:spacing w:val="-1"/>
        </w:rPr>
        <w:t>bl</w:t>
      </w:r>
      <w:r w:rsidRPr="0041002C">
        <w:t>e at s</w:t>
      </w:r>
      <w:r w:rsidRPr="00290ABF">
        <w:rPr>
          <w:spacing w:val="1"/>
        </w:rPr>
        <w:t>t</w:t>
      </w:r>
      <w:r w:rsidRPr="0041002C">
        <w:t>ore</w:t>
      </w:r>
      <w:r w:rsidRPr="00290ABF">
        <w:rPr>
          <w:spacing w:val="-1"/>
        </w:rPr>
        <w:t xml:space="preserve"> l</w:t>
      </w:r>
      <w:r w:rsidRPr="0041002C">
        <w:t>e</w:t>
      </w:r>
      <w:r w:rsidRPr="00290ABF">
        <w:rPr>
          <w:spacing w:val="-3"/>
        </w:rPr>
        <w:t>v</w:t>
      </w:r>
      <w:r w:rsidRPr="0041002C">
        <w:t>el</w:t>
      </w:r>
    </w:p>
    <w:p w14:paraId="376084A0" w14:textId="77777777" w:rsidR="005A3093" w:rsidRPr="006328C5" w:rsidRDefault="005A3093" w:rsidP="005A3093">
      <w:pPr>
        <w:spacing w:after="240" w:line="312" w:lineRule="auto"/>
        <w:rPr>
          <w:lang w:val="en-ZA"/>
        </w:rPr>
      </w:pPr>
    </w:p>
    <w:p w14:paraId="0CCCD00F" w14:textId="77777777" w:rsidR="005A3093" w:rsidRDefault="005A3093" w:rsidP="005A3093">
      <w:pPr>
        <w:pStyle w:val="Heading2"/>
        <w:rPr>
          <w:lang w:val="en-ZA"/>
        </w:rPr>
      </w:pPr>
      <w:bookmarkStart w:id="1740" w:name="_Toc39607517"/>
      <w:bookmarkStart w:id="1741" w:name="_Toc46937345"/>
      <w:r>
        <w:rPr>
          <w:lang w:val="en-ZA"/>
        </w:rPr>
        <w:t>6.1</w:t>
      </w:r>
      <w:r>
        <w:rPr>
          <w:lang w:val="en-ZA"/>
        </w:rPr>
        <w:tab/>
        <w:t>The use of budgets in the analysis of store financial performance</w:t>
      </w:r>
      <w:bookmarkEnd w:id="1740"/>
      <w:bookmarkEnd w:id="1741"/>
    </w:p>
    <w:p w14:paraId="28569270" w14:textId="77777777" w:rsidR="005A3093" w:rsidRDefault="005A3093" w:rsidP="005A3093">
      <w:r>
        <w:t>The principles of budgeting were discussed in Chapter 1.  The budget serves as financial planning tool. It is, however, also a tool for monitoring and controlling financial performance of the retail chain store.</w:t>
      </w:r>
    </w:p>
    <w:p w14:paraId="1C3C9500" w14:textId="77777777" w:rsidR="005A3093" w:rsidRDefault="005A3093" w:rsidP="005A3093"/>
    <w:p w14:paraId="5B2CF152" w14:textId="77777777" w:rsidR="005A3093" w:rsidRDefault="005A3093" w:rsidP="005A3093">
      <w:pPr>
        <w:pStyle w:val="Heading3"/>
      </w:pPr>
      <w:bookmarkStart w:id="1742" w:name="_Toc39607518"/>
      <w:bookmarkStart w:id="1743" w:name="_Toc46937346"/>
      <w:r>
        <w:t>6.1.1</w:t>
      </w:r>
      <w:r>
        <w:tab/>
        <w:t>Budget as financial planning and controlling tool</w:t>
      </w:r>
      <w:bookmarkEnd w:id="1742"/>
      <w:bookmarkEnd w:id="1743"/>
    </w:p>
    <w:p w14:paraId="6632CC33" w14:textId="77777777" w:rsidR="005A3093" w:rsidRDefault="005A3093" w:rsidP="005A3093"/>
    <w:p w14:paraId="45D0B291" w14:textId="77777777" w:rsidR="005A3093" w:rsidRDefault="005A3093" w:rsidP="005A3093">
      <w:r>
        <w:t>A budget plays an important part in planning, evaluating and controlling the finances of a retail chain store.</w:t>
      </w:r>
    </w:p>
    <w:p w14:paraId="725F500C" w14:textId="77777777" w:rsidR="005A3093" w:rsidRDefault="005A3093" w:rsidP="005A3093"/>
    <w:p w14:paraId="4D8EC15D" w14:textId="77777777" w:rsidR="005A3093" w:rsidRDefault="005A3093" w:rsidP="005A3093">
      <w:pPr>
        <w:rPr>
          <w:bCs/>
          <w:iCs/>
        </w:rPr>
      </w:pPr>
      <w:r w:rsidRPr="00817361">
        <w:rPr>
          <w:bCs/>
          <w:iCs/>
        </w:rPr>
        <w:t>A budget has two purposes:</w:t>
      </w:r>
    </w:p>
    <w:p w14:paraId="789CE0ED" w14:textId="77777777" w:rsidR="005A3093" w:rsidRPr="00817361" w:rsidRDefault="005A3093" w:rsidP="005A3093">
      <w:pPr>
        <w:rPr>
          <w:bCs/>
          <w:iCs/>
        </w:rPr>
      </w:pPr>
    </w:p>
    <w:p w14:paraId="356DE3A0" w14:textId="77777777" w:rsidR="005A3093" w:rsidRDefault="005A3093" w:rsidP="005A3093">
      <w:pPr>
        <w:jc w:val="center"/>
      </w:pPr>
      <w:r w:rsidRPr="00A877EC">
        <w:rPr>
          <w:noProof/>
        </w:rPr>
        <w:drawing>
          <wp:inline distT="0" distB="0" distL="0" distR="0" wp14:anchorId="4B4651CB" wp14:editId="63BCAE76">
            <wp:extent cx="3570515" cy="2121107"/>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625090" cy="2153528"/>
                    </a:xfrm>
                    <a:prstGeom prst="rect">
                      <a:avLst/>
                    </a:prstGeom>
                    <a:noFill/>
                    <a:ln>
                      <a:noFill/>
                    </a:ln>
                  </pic:spPr>
                </pic:pic>
              </a:graphicData>
            </a:graphic>
          </wp:inline>
        </w:drawing>
      </w:r>
    </w:p>
    <w:p w14:paraId="53C250F5" w14:textId="77777777" w:rsidR="003069DE" w:rsidRDefault="003069DE" w:rsidP="005A3093">
      <w:pPr>
        <w:jc w:val="center"/>
      </w:pPr>
    </w:p>
    <w:p w14:paraId="60A8AD0E" w14:textId="77777777" w:rsidR="005A3093" w:rsidRDefault="005A3093" w:rsidP="005A3093">
      <w:pPr>
        <w:jc w:val="center"/>
      </w:pPr>
    </w:p>
    <w:p w14:paraId="4203DB10" w14:textId="77777777" w:rsidR="005A3093" w:rsidRDefault="005A3093" w:rsidP="005A3093">
      <w:pPr>
        <w:pStyle w:val="Heading3"/>
        <w:spacing w:line="360" w:lineRule="auto"/>
      </w:pPr>
      <w:bookmarkStart w:id="1744" w:name="_Toc39607519"/>
      <w:bookmarkStart w:id="1745" w:name="_Toc46937347"/>
      <w:r>
        <w:t>6.1.2</w:t>
      </w:r>
      <w:r>
        <w:tab/>
        <w:t>Financial analysis</w:t>
      </w:r>
      <w:bookmarkEnd w:id="1744"/>
      <w:bookmarkEnd w:id="1745"/>
    </w:p>
    <w:p w14:paraId="28F7BAA6" w14:textId="77777777" w:rsidR="005A3093" w:rsidRDefault="005A3093" w:rsidP="005A3093"/>
    <w:p w14:paraId="42C030DF" w14:textId="77777777" w:rsidR="005A3093" w:rsidRDefault="005A3093" w:rsidP="005A3093">
      <w:r>
        <w:t>Financial analysis involves using financial data to assess a chain store’s performance and make recommendations about how it can improve going forward.</w:t>
      </w:r>
    </w:p>
    <w:p w14:paraId="621FA830" w14:textId="77777777" w:rsidR="005A3093" w:rsidRDefault="005A3093" w:rsidP="005A3093"/>
    <w:p w14:paraId="738416B8" w14:textId="77777777" w:rsidR="005A3093" w:rsidRDefault="005A3093" w:rsidP="005A3093">
      <w:r>
        <w:t>To control the budget and ensure the performance standards set in the planned budget are met, requires frequent monitoring and evaluation of performance against the budgets. Continuous record-keeping of income and expenses provide the records used to evaluate performance against the budget. The information is used to identify areas where poor performance affects the chain store.</w:t>
      </w:r>
    </w:p>
    <w:p w14:paraId="2D689684" w14:textId="77777777" w:rsidR="005A3093" w:rsidRDefault="005A3093" w:rsidP="005A3093"/>
    <w:p w14:paraId="20632198" w14:textId="77777777" w:rsidR="005A3093" w:rsidRDefault="005A3093" w:rsidP="005A3093">
      <w:r>
        <w:t xml:space="preserve">The comparison of actual financial performance </w:t>
      </w:r>
      <w:r w:rsidRPr="00BB19FA">
        <w:t>against the</w:t>
      </w:r>
      <w:r>
        <w:t xml:space="preserve"> budget often shows a difference, called a </w:t>
      </w:r>
      <w:r w:rsidRPr="00C51950">
        <w:rPr>
          <w:i/>
          <w:iCs/>
        </w:rPr>
        <w:t>variance</w:t>
      </w:r>
      <w:r>
        <w:t>, that can be either favourable or unfavourable. For example, in a cost budget, a lower actual number than the budgeted figure would be considered favourable, while in a sales budget, a higher actual number than the budgeted figure would be seen as favourable.</w:t>
      </w:r>
    </w:p>
    <w:p w14:paraId="160C7D51" w14:textId="77777777" w:rsidR="005A3093" w:rsidRDefault="005A3093" w:rsidP="005A3093"/>
    <w:p w14:paraId="78304FA2" w14:textId="77777777" w:rsidR="005A3093" w:rsidRDefault="005A3093" w:rsidP="005A3093">
      <w:pPr>
        <w:pStyle w:val="Heading3"/>
        <w:spacing w:line="360" w:lineRule="auto"/>
        <w:rPr>
          <w:rFonts w:ascii="Times New Roman" w:hAnsi="Times New Roman"/>
          <w:szCs w:val="36"/>
          <w:lang w:eastAsia="en-GB"/>
        </w:rPr>
      </w:pPr>
      <w:bookmarkStart w:id="1746" w:name="_Toc39607520"/>
      <w:bookmarkStart w:id="1747" w:name="_Toc46937348"/>
      <w:r>
        <w:t>6.1.3</w:t>
      </w:r>
      <w:r>
        <w:tab/>
        <w:t>The purpose of making comparisons</w:t>
      </w:r>
      <w:bookmarkEnd w:id="1746"/>
      <w:bookmarkEnd w:id="1747"/>
    </w:p>
    <w:p w14:paraId="706BF76E" w14:textId="77777777" w:rsidR="005A3093" w:rsidRDefault="005A3093" w:rsidP="005A3093"/>
    <w:p w14:paraId="79002148" w14:textId="77777777" w:rsidR="005A3093" w:rsidRDefault="005A3093" w:rsidP="005A3093">
      <w:pPr>
        <w:spacing w:after="120"/>
      </w:pPr>
      <w:r>
        <w:t>Comparison between actual results and budgets are made to:</w:t>
      </w:r>
    </w:p>
    <w:p w14:paraId="1509BDC5" w14:textId="77777777" w:rsidR="005A3093" w:rsidRDefault="005A3093" w:rsidP="005A3093">
      <w:pPr>
        <w:pStyle w:val="ListParagraph"/>
        <w:numPr>
          <w:ilvl w:val="0"/>
          <w:numId w:val="540"/>
        </w:numPr>
        <w:spacing w:after="120"/>
        <w:contextualSpacing w:val="0"/>
      </w:pPr>
      <w:r w:rsidRPr="00C51950">
        <w:rPr>
          <w:b/>
          <w:bCs/>
        </w:rPr>
        <w:t>Control performance</w:t>
      </w:r>
      <w:r>
        <w:t>. For example, if costs are higher than expected, management action might be able to bring them back into line.</w:t>
      </w:r>
    </w:p>
    <w:p w14:paraId="31C1F6B9" w14:textId="77777777" w:rsidR="005A3093" w:rsidRDefault="005A3093" w:rsidP="005A3093">
      <w:pPr>
        <w:pStyle w:val="ListParagraph"/>
        <w:numPr>
          <w:ilvl w:val="0"/>
          <w:numId w:val="540"/>
        </w:numPr>
        <w:spacing w:after="120"/>
        <w:contextualSpacing w:val="0"/>
      </w:pPr>
      <w:r>
        <w:rPr>
          <w:b/>
          <w:bCs/>
        </w:rPr>
        <w:t>Evaluate the store’s</w:t>
      </w:r>
      <w:r w:rsidRPr="00C51950">
        <w:rPr>
          <w:b/>
          <w:bCs/>
        </w:rPr>
        <w:t xml:space="preserve"> performance</w:t>
      </w:r>
      <w:r>
        <w:t>. If revenue and profit targets in the budget are not met, then the store is underperforming.</w:t>
      </w:r>
    </w:p>
    <w:p w14:paraId="7922EDF9" w14:textId="77777777" w:rsidR="005A3093" w:rsidRDefault="005A3093" w:rsidP="005A3093">
      <w:pPr>
        <w:pStyle w:val="ListParagraph"/>
        <w:numPr>
          <w:ilvl w:val="0"/>
          <w:numId w:val="540"/>
        </w:numPr>
        <w:contextualSpacing w:val="0"/>
      </w:pPr>
      <w:r w:rsidRPr="00C51950">
        <w:rPr>
          <w:b/>
          <w:bCs/>
        </w:rPr>
        <w:t>Improve the next budget</w:t>
      </w:r>
      <w:r>
        <w:t xml:space="preserve">. If there is a significant variance between the budget and actual performance, incorrect information, assumptions or forecasts might have been used and this requires improvement on the next budget. </w:t>
      </w:r>
    </w:p>
    <w:p w14:paraId="4C105055" w14:textId="77777777" w:rsidR="005A3093" w:rsidRDefault="005A3093" w:rsidP="005A3093"/>
    <w:p w14:paraId="28E6B5DB" w14:textId="77777777" w:rsidR="005A3093" w:rsidRDefault="005A3093" w:rsidP="005A3093">
      <w:pPr>
        <w:pStyle w:val="Heading2"/>
      </w:pPr>
      <w:bookmarkStart w:id="1748" w:name="_Toc39607521"/>
      <w:bookmarkStart w:id="1749" w:name="_Toc46937349"/>
      <w:r>
        <w:t>6.2</w:t>
      </w:r>
      <w:r>
        <w:tab/>
        <w:t>How to compare the actual performance against the budget</w:t>
      </w:r>
      <w:bookmarkEnd w:id="1748"/>
      <w:bookmarkEnd w:id="174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5A3093" w:rsidRPr="000E03FD" w14:paraId="47143886" w14:textId="77777777" w:rsidTr="00FD7ACA">
        <w:tc>
          <w:tcPr>
            <w:tcW w:w="1408" w:type="dxa"/>
            <w:shd w:val="clear" w:color="auto" w:fill="auto"/>
          </w:tcPr>
          <w:p w14:paraId="35DB5865" w14:textId="77777777" w:rsidR="005A3093" w:rsidRPr="000E03FD" w:rsidRDefault="005A3093" w:rsidP="00FD7ACA">
            <w:pPr>
              <w:jc w:val="center"/>
              <w:rPr>
                <w:lang w:val="en-US"/>
              </w:rPr>
            </w:pPr>
            <w:r>
              <w:rPr>
                <w:noProof/>
                <w:lang w:val="en-US"/>
              </w:rPr>
              <w:drawing>
                <wp:inline distT="0" distB="0" distL="0" distR="0" wp14:anchorId="587DDD47" wp14:editId="6F9EC2A9">
                  <wp:extent cx="468000" cy="468000"/>
                  <wp:effectExtent l="0" t="0" r="8255" b="8255"/>
                  <wp:docPr id="1478" name="Picture 14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Questi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ADAD942" w14:textId="77777777" w:rsidR="005A3093" w:rsidRDefault="005A3093" w:rsidP="00FD7ACA">
            <w:pPr>
              <w:spacing w:after="120"/>
              <w:ind w:left="250"/>
              <w:rPr>
                <w:lang w:val="en-US"/>
              </w:rPr>
            </w:pPr>
            <w:r>
              <w:rPr>
                <w:lang w:val="en-US"/>
              </w:rPr>
              <w:t>Do you compare actual financial performance against the store’s budget?</w:t>
            </w:r>
          </w:p>
          <w:p w14:paraId="78CD8626" w14:textId="77777777" w:rsidR="005A3093" w:rsidRDefault="005A3093" w:rsidP="00FD7ACA">
            <w:pPr>
              <w:spacing w:after="120"/>
              <w:ind w:left="250"/>
              <w:rPr>
                <w:lang w:val="en-US"/>
              </w:rPr>
            </w:pPr>
            <w:r>
              <w:rPr>
                <w:lang w:val="en-US"/>
              </w:rPr>
              <w:t xml:space="preserve">If so, how often? </w:t>
            </w:r>
          </w:p>
          <w:p w14:paraId="7FA06373" w14:textId="77777777" w:rsidR="005A3093" w:rsidRPr="000E03FD" w:rsidRDefault="005A3093" w:rsidP="00FD7ACA">
            <w:pPr>
              <w:ind w:left="252"/>
              <w:rPr>
                <w:lang w:val="en-US"/>
              </w:rPr>
            </w:pPr>
            <w:r>
              <w:rPr>
                <w:lang w:val="en-US"/>
              </w:rPr>
              <w:t>What do you do with the information you gain from the analysis?</w:t>
            </w:r>
          </w:p>
        </w:tc>
      </w:tr>
    </w:tbl>
    <w:p w14:paraId="6DC94F5C" w14:textId="77777777" w:rsidR="005A3093" w:rsidRDefault="005A3093" w:rsidP="005A3093"/>
    <w:p w14:paraId="5EF65EBA" w14:textId="77777777" w:rsidR="005A3093" w:rsidRDefault="005A3093" w:rsidP="005A3093">
      <w:r>
        <w:t>There are five key steps for comparing actual performance against the budget, as shown in Figure 103.</w:t>
      </w:r>
    </w:p>
    <w:p w14:paraId="2C9CEB66" w14:textId="77777777" w:rsidR="005A3093" w:rsidRDefault="005A3093" w:rsidP="005A3093">
      <w:pPr>
        <w:jc w:val="center"/>
      </w:pPr>
      <w:r w:rsidRPr="008C26A6">
        <w:rPr>
          <w:noProof/>
        </w:rPr>
        <w:drawing>
          <wp:inline distT="0" distB="0" distL="0" distR="0" wp14:anchorId="389EAD61" wp14:editId="3A6E2FF1">
            <wp:extent cx="4309110" cy="1582617"/>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341553" cy="1594532"/>
                    </a:xfrm>
                    <a:prstGeom prst="rect">
                      <a:avLst/>
                    </a:prstGeom>
                    <a:noFill/>
                    <a:ln>
                      <a:noFill/>
                    </a:ln>
                  </pic:spPr>
                </pic:pic>
              </a:graphicData>
            </a:graphic>
          </wp:inline>
        </w:drawing>
      </w:r>
    </w:p>
    <w:p w14:paraId="1AFF7C20" w14:textId="77777777" w:rsidR="005A3093" w:rsidRDefault="005A3093" w:rsidP="005A3093">
      <w:pPr>
        <w:pStyle w:val="Caption"/>
      </w:pPr>
      <w:r w:rsidRPr="001C619D">
        <w:t>figure 103: step</w:t>
      </w:r>
      <w:r>
        <w:t>s for comparing performance against budget</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5A3093" w14:paraId="48708D76" w14:textId="77777777" w:rsidTr="003069DE">
        <w:tc>
          <w:tcPr>
            <w:tcW w:w="2675" w:type="dxa"/>
            <w:shd w:val="clear" w:color="auto" w:fill="7F7F7F" w:themeFill="text1" w:themeFillTint="80"/>
          </w:tcPr>
          <w:p w14:paraId="5649A9D2" w14:textId="77777777" w:rsidR="005A3093" w:rsidRPr="008C26A6" w:rsidRDefault="005A3093" w:rsidP="00FD7ACA">
            <w:pPr>
              <w:rPr>
                <w:b/>
                <w:bCs/>
                <w:color w:val="FFFFFF" w:themeColor="background1"/>
                <w:lang w:val="en-ZA"/>
              </w:rPr>
            </w:pPr>
            <w:r w:rsidRPr="008C26A6">
              <w:rPr>
                <w:b/>
                <w:bCs/>
                <w:color w:val="FFFFFF" w:themeColor="background1"/>
                <w:lang w:val="en-ZA"/>
              </w:rPr>
              <w:t>Assemble data</w:t>
            </w:r>
          </w:p>
        </w:tc>
        <w:tc>
          <w:tcPr>
            <w:tcW w:w="6306" w:type="dxa"/>
            <w:shd w:val="clear" w:color="auto" w:fill="D9D9D9" w:themeFill="background1" w:themeFillShade="D9"/>
          </w:tcPr>
          <w:p w14:paraId="6304C117" w14:textId="77777777" w:rsidR="005A3093" w:rsidRDefault="005A3093" w:rsidP="00FD7ACA">
            <w:pPr>
              <w:rPr>
                <w:lang w:val="en-ZA"/>
              </w:rPr>
            </w:pPr>
            <w:r>
              <w:t xml:space="preserve">To conduct the comparison of actual performance against the budget, you will need the budget for the period for which the comparison should be done and the income statement for the same period. </w:t>
            </w:r>
          </w:p>
        </w:tc>
      </w:tr>
      <w:tr w:rsidR="005A3093" w14:paraId="467B3909" w14:textId="77777777" w:rsidTr="003069DE">
        <w:tc>
          <w:tcPr>
            <w:tcW w:w="2675" w:type="dxa"/>
            <w:shd w:val="clear" w:color="auto" w:fill="7F7F7F" w:themeFill="text1" w:themeFillTint="80"/>
          </w:tcPr>
          <w:p w14:paraId="20EFB63F" w14:textId="77777777" w:rsidR="005A3093" w:rsidRPr="008C26A6" w:rsidRDefault="005A3093" w:rsidP="00FD7ACA">
            <w:pPr>
              <w:rPr>
                <w:b/>
                <w:bCs/>
                <w:color w:val="FFFFFF" w:themeColor="background1"/>
                <w:lang w:val="en-ZA"/>
              </w:rPr>
            </w:pPr>
            <w:r>
              <w:rPr>
                <w:b/>
                <w:bCs/>
                <w:color w:val="FFFFFF" w:themeColor="background1"/>
                <w:lang w:val="en-ZA"/>
              </w:rPr>
              <w:t>Determine variances</w:t>
            </w:r>
          </w:p>
        </w:tc>
        <w:tc>
          <w:tcPr>
            <w:tcW w:w="6306" w:type="dxa"/>
            <w:shd w:val="clear" w:color="auto" w:fill="D9D9D9" w:themeFill="background1" w:themeFillShade="D9"/>
          </w:tcPr>
          <w:p w14:paraId="272F4237" w14:textId="77777777" w:rsidR="005A3093" w:rsidRDefault="005A3093" w:rsidP="00FD7ACA">
            <w:pPr>
              <w:spacing w:after="120"/>
            </w:pPr>
            <w:r>
              <w:t xml:space="preserve">When comparing actual performance against budget, prepare a spreadsheet with the budget in the first column and the actual performance as on the income statement in the second column. Use the third column to calculate the variance. </w:t>
            </w:r>
          </w:p>
          <w:p w14:paraId="5B0BFBB7" w14:textId="77777777" w:rsidR="005A3093" w:rsidRDefault="005A3093" w:rsidP="00FD7ACA">
            <w:pPr>
              <w:spacing w:after="120"/>
            </w:pPr>
            <w:r>
              <w:t>The variance is the difference between the budgeted amount and the actual figures from the income statement.</w:t>
            </w:r>
          </w:p>
          <w:p w14:paraId="75C47D1C" w14:textId="77777777" w:rsidR="005A3093" w:rsidRDefault="005A3093" w:rsidP="00FD7ACA">
            <w:pPr>
              <w:spacing w:after="120"/>
            </w:pPr>
            <w:r>
              <w:t xml:space="preserve">For example, comparing budget data to actual performance, the month’s budgeted sales may be R500,000. The actual sales came in at R800,000, so you have a budget-to-actual variance of R300,000. </w:t>
            </w:r>
          </w:p>
          <w:p w14:paraId="0E008F04" w14:textId="77777777" w:rsidR="005A3093" w:rsidRDefault="005A3093" w:rsidP="00FD7ACA">
            <w:pPr>
              <w:rPr>
                <w:lang w:val="en-ZA"/>
              </w:rPr>
            </w:pPr>
            <w:r w:rsidRPr="00482C47">
              <w:rPr>
                <w:b/>
                <w:bCs/>
                <w:lang w:val="en-ZA"/>
              </w:rPr>
              <w:t>TIP:</w:t>
            </w:r>
            <w:r>
              <w:rPr>
                <w:lang w:val="en-ZA"/>
              </w:rPr>
              <w:t xml:space="preserve"> Drawing bar graphs are useful for visual representation and interpretation of the information.</w:t>
            </w:r>
          </w:p>
        </w:tc>
      </w:tr>
      <w:tr w:rsidR="005A3093" w14:paraId="1697DEC1" w14:textId="77777777" w:rsidTr="003069DE">
        <w:tc>
          <w:tcPr>
            <w:tcW w:w="2675" w:type="dxa"/>
            <w:shd w:val="clear" w:color="auto" w:fill="7F7F7F" w:themeFill="text1" w:themeFillTint="80"/>
          </w:tcPr>
          <w:p w14:paraId="0047EB09" w14:textId="77777777" w:rsidR="005A3093" w:rsidRPr="008C26A6" w:rsidRDefault="005A3093" w:rsidP="00FD7ACA">
            <w:pPr>
              <w:rPr>
                <w:b/>
                <w:bCs/>
                <w:color w:val="FFFFFF" w:themeColor="background1"/>
                <w:lang w:val="en-ZA"/>
              </w:rPr>
            </w:pPr>
            <w:r>
              <w:rPr>
                <w:b/>
                <w:bCs/>
                <w:color w:val="FFFFFF" w:themeColor="background1"/>
                <w:lang w:val="en-ZA"/>
              </w:rPr>
              <w:t>Analyse variances</w:t>
            </w:r>
          </w:p>
        </w:tc>
        <w:tc>
          <w:tcPr>
            <w:tcW w:w="6306" w:type="dxa"/>
            <w:shd w:val="clear" w:color="auto" w:fill="D9D9D9" w:themeFill="background1" w:themeFillShade="D9"/>
          </w:tcPr>
          <w:p w14:paraId="621066CC" w14:textId="77777777" w:rsidR="005A3093" w:rsidRDefault="005A3093" w:rsidP="00FD7ACA">
            <w:pPr>
              <w:spacing w:after="120"/>
            </w:pPr>
            <w:r>
              <w:t xml:space="preserve">Variance analysis informs chain store managers about current operations as compared to past performance. </w:t>
            </w:r>
          </w:p>
          <w:p w14:paraId="2A449899" w14:textId="77777777" w:rsidR="005A3093" w:rsidRDefault="005A3093" w:rsidP="00FD7ACA">
            <w:pPr>
              <w:spacing w:after="120"/>
              <w:rPr>
                <w:lang w:val="en-ZA"/>
              </w:rPr>
            </w:pPr>
            <w:r>
              <w:rPr>
                <w:lang w:val="en-ZA"/>
              </w:rPr>
              <w:t>Every variance needs to be analysed to (i) determine whether it is a favourable or unfavourable variance and (ii) establish the reason for the variance.</w:t>
            </w:r>
          </w:p>
          <w:p w14:paraId="249EEA71" w14:textId="77777777" w:rsidR="005A3093" w:rsidRDefault="005A3093" w:rsidP="00FD7ACA">
            <w:pPr>
              <w:spacing w:after="120"/>
            </w:pPr>
            <w:r>
              <w:t xml:space="preserve">A budget variance is positive, or favourable, when actual revenue results are higher than budget expectations, or expenses are lower than budget. </w:t>
            </w:r>
          </w:p>
          <w:p w14:paraId="7F94C81D" w14:textId="77777777" w:rsidR="005A3093" w:rsidRDefault="005A3093" w:rsidP="00FD7ACA">
            <w:pPr>
              <w:spacing w:after="120"/>
            </w:pPr>
            <w:r>
              <w:t>Positive variances:</w:t>
            </w:r>
          </w:p>
          <w:p w14:paraId="09CE034A" w14:textId="77777777" w:rsidR="005A3093" w:rsidRDefault="005A3093" w:rsidP="005A3093">
            <w:pPr>
              <w:pStyle w:val="ListParagraph"/>
              <w:numPr>
                <w:ilvl w:val="0"/>
                <w:numId w:val="541"/>
              </w:numPr>
              <w:spacing w:after="120"/>
              <w:contextualSpacing w:val="0"/>
            </w:pPr>
            <w:r>
              <w:t>Variances must be analysed in ways that relate directly to the line item. For example, if there is a positive sales variance, it should be researched to find out if the favourable variance was caused by higher than expected sales prices, greater sales volume, or a more profitable mix of products being purchased by customers.</w:t>
            </w:r>
          </w:p>
          <w:p w14:paraId="3F60E003" w14:textId="77777777" w:rsidR="005A3093" w:rsidRDefault="005A3093" w:rsidP="005A3093">
            <w:pPr>
              <w:pStyle w:val="ListParagraph"/>
              <w:numPr>
                <w:ilvl w:val="0"/>
                <w:numId w:val="541"/>
              </w:numPr>
              <w:spacing w:after="120"/>
              <w:contextualSpacing w:val="0"/>
            </w:pPr>
            <w:r>
              <w:t>If actual expenses are lower than the budgeted figure, the chain store manager should research and understand whether the cause is a one-time or infrequent event, whether the budget was based on poor assumptions, or whether a way was found to cut costs on an ongoing basis.</w:t>
            </w:r>
          </w:p>
          <w:p w14:paraId="027E9A6D" w14:textId="77777777" w:rsidR="005A3093" w:rsidRDefault="005A3093" w:rsidP="00FD7ACA">
            <w:pPr>
              <w:spacing w:after="120"/>
            </w:pPr>
            <w:r>
              <w:t xml:space="preserve">Negative variances result when sales fall below budget, or expenses exceed budget. </w:t>
            </w:r>
          </w:p>
          <w:p w14:paraId="4DF6F813" w14:textId="77777777" w:rsidR="005A3093" w:rsidRPr="00632B0E" w:rsidRDefault="005A3093" w:rsidP="00FD7ACA">
            <w:pPr>
              <w:rPr>
                <w:lang w:val="en-ZA"/>
              </w:rPr>
            </w:pPr>
            <w:r>
              <w:t>Both positive and negative variances can result from either controllable internal events or uncontrollable, often externally driven, events.</w:t>
            </w:r>
          </w:p>
        </w:tc>
      </w:tr>
      <w:tr w:rsidR="005A3093" w14:paraId="09D81397" w14:textId="77777777" w:rsidTr="003069DE">
        <w:tc>
          <w:tcPr>
            <w:tcW w:w="2675" w:type="dxa"/>
            <w:shd w:val="clear" w:color="auto" w:fill="7F7F7F" w:themeFill="text1" w:themeFillTint="80"/>
          </w:tcPr>
          <w:p w14:paraId="5B49412B" w14:textId="77777777" w:rsidR="005A3093" w:rsidRPr="008C26A6" w:rsidRDefault="005A3093" w:rsidP="00FD7ACA">
            <w:pPr>
              <w:rPr>
                <w:b/>
                <w:bCs/>
                <w:color w:val="FFFFFF" w:themeColor="background1"/>
                <w:lang w:val="en-ZA"/>
              </w:rPr>
            </w:pPr>
            <w:r>
              <w:rPr>
                <w:b/>
                <w:bCs/>
                <w:color w:val="FFFFFF" w:themeColor="background1"/>
                <w:lang w:val="en-ZA"/>
              </w:rPr>
              <w:t>Explain the variances</w:t>
            </w:r>
          </w:p>
        </w:tc>
        <w:tc>
          <w:tcPr>
            <w:tcW w:w="6306" w:type="dxa"/>
            <w:shd w:val="clear" w:color="auto" w:fill="D9D9D9" w:themeFill="background1" w:themeFillShade="D9"/>
          </w:tcPr>
          <w:p w14:paraId="2455EB29" w14:textId="77777777" w:rsidR="005A3093" w:rsidRDefault="005A3093" w:rsidP="00FD7ACA">
            <w:pPr>
              <w:spacing w:after="120"/>
            </w:pPr>
            <w:r>
              <w:t xml:space="preserve">State the variance and the reason behind it, as well as the resulting potential or actual effect on the store’s performance. </w:t>
            </w:r>
          </w:p>
          <w:p w14:paraId="0F2B43E3" w14:textId="77777777" w:rsidR="005A3093" w:rsidRDefault="005A3093" w:rsidP="00FD7ACA">
            <w:pPr>
              <w:rPr>
                <w:lang w:val="en-ZA"/>
              </w:rPr>
            </w:pPr>
            <w:r>
              <w:t>Be wary of variances caused by poorly made budget assumptions.</w:t>
            </w:r>
          </w:p>
        </w:tc>
      </w:tr>
      <w:tr w:rsidR="005A3093" w14:paraId="214FA155" w14:textId="77777777" w:rsidTr="003069DE">
        <w:tc>
          <w:tcPr>
            <w:tcW w:w="2675" w:type="dxa"/>
            <w:shd w:val="clear" w:color="auto" w:fill="7F7F7F" w:themeFill="text1" w:themeFillTint="80"/>
          </w:tcPr>
          <w:p w14:paraId="41743D34" w14:textId="77777777" w:rsidR="005A3093" w:rsidRPr="008C26A6" w:rsidRDefault="005A3093" w:rsidP="00FD7ACA">
            <w:pPr>
              <w:rPr>
                <w:b/>
                <w:bCs/>
                <w:color w:val="FFFFFF" w:themeColor="background1"/>
                <w:lang w:val="en-ZA"/>
              </w:rPr>
            </w:pPr>
            <w:r>
              <w:rPr>
                <w:b/>
                <w:bCs/>
                <w:color w:val="FFFFFF" w:themeColor="background1"/>
                <w:lang w:val="en-ZA"/>
              </w:rPr>
              <w:t>Take action</w:t>
            </w:r>
          </w:p>
        </w:tc>
        <w:tc>
          <w:tcPr>
            <w:tcW w:w="6306" w:type="dxa"/>
            <w:shd w:val="clear" w:color="auto" w:fill="D9D9D9" w:themeFill="background1" w:themeFillShade="D9"/>
          </w:tcPr>
          <w:p w14:paraId="235CDA52" w14:textId="77777777" w:rsidR="005A3093" w:rsidRDefault="005A3093" w:rsidP="00FD7ACA">
            <w:r>
              <w:t xml:space="preserve">Knowing what has performed and what has not, managers can take reinforcing measures or corrective actions. </w:t>
            </w:r>
          </w:p>
          <w:p w14:paraId="3C303AE1" w14:textId="77777777" w:rsidR="005A3093" w:rsidRPr="004C4EC9" w:rsidRDefault="005A3093" w:rsidP="00FD7ACA">
            <w:r>
              <w:t xml:space="preserve">The purpose of comparing performance against budget is to add value to the business through better planning, monitoring, evaluating and controlling. </w:t>
            </w:r>
          </w:p>
        </w:tc>
      </w:tr>
    </w:tbl>
    <w:p w14:paraId="06ECFA52" w14:textId="77777777" w:rsidR="005A3093" w:rsidRDefault="005A3093" w:rsidP="005A3093">
      <w:pPr>
        <w:pStyle w:val="Heading2"/>
        <w:spacing w:before="240" w:after="240"/>
        <w:ind w:left="851" w:hanging="851"/>
        <w:rPr>
          <w:lang w:val="en-ZA"/>
        </w:rPr>
      </w:pPr>
      <w:bookmarkStart w:id="1750" w:name="_Toc39607522"/>
      <w:bookmarkStart w:id="1751" w:name="_Toc46937350"/>
      <w:r>
        <w:rPr>
          <w:lang w:val="en-ZA"/>
        </w:rPr>
        <w:t>6.3</w:t>
      </w:r>
      <w:r>
        <w:rPr>
          <w:lang w:val="en-ZA"/>
        </w:rPr>
        <w:tab/>
        <w:t>The use of present and past performance in the analysis of store financial performance</w:t>
      </w:r>
      <w:bookmarkEnd w:id="1750"/>
      <w:bookmarkEnd w:id="1751"/>
    </w:p>
    <w:p w14:paraId="4C4BD75B" w14:textId="77777777" w:rsidR="005A3093" w:rsidRDefault="005A3093" w:rsidP="005A3093">
      <w:pPr>
        <w:pStyle w:val="Heading3"/>
      </w:pPr>
      <w:bookmarkStart w:id="1752" w:name="_Toc39607523"/>
      <w:bookmarkStart w:id="1753" w:name="_Toc46937351"/>
      <w:r>
        <w:t>6.3.1</w:t>
      </w:r>
      <w:r>
        <w:tab/>
        <w:t>The purpose of comparing present and past financial performance</w:t>
      </w:r>
      <w:bookmarkEnd w:id="1752"/>
      <w:bookmarkEnd w:id="1753"/>
    </w:p>
    <w:p w14:paraId="1491A769" w14:textId="77777777" w:rsidR="005A3093" w:rsidRDefault="005A3093" w:rsidP="005A3093"/>
    <w:p w14:paraId="32D02975" w14:textId="77777777" w:rsidR="005A3093" w:rsidRDefault="005A3093" w:rsidP="005A3093">
      <w:pPr>
        <w:spacing w:after="120"/>
        <w:rPr>
          <w:rFonts w:ascii="Times New Roman" w:hAnsi="Times New Roman"/>
          <w:szCs w:val="27"/>
          <w:lang w:eastAsia="en-GB"/>
        </w:rPr>
      </w:pPr>
      <w:r>
        <w:t>Comparisons between current performance and past performance are made to:</w:t>
      </w:r>
    </w:p>
    <w:p w14:paraId="76D33DD3" w14:textId="77777777" w:rsidR="005A3093" w:rsidRDefault="005A3093" w:rsidP="005A3093">
      <w:pPr>
        <w:pStyle w:val="ListParagraph"/>
        <w:numPr>
          <w:ilvl w:val="0"/>
          <w:numId w:val="542"/>
        </w:numPr>
        <w:spacing w:after="120"/>
        <w:contextualSpacing w:val="0"/>
      </w:pPr>
      <w:r>
        <w:t>Understand how performance might be improving or deteriorating.</w:t>
      </w:r>
    </w:p>
    <w:p w14:paraId="20F7BD11" w14:textId="77777777" w:rsidR="005A3093" w:rsidRDefault="005A3093" w:rsidP="005A3093">
      <w:pPr>
        <w:pStyle w:val="ListParagraph"/>
        <w:numPr>
          <w:ilvl w:val="0"/>
          <w:numId w:val="542"/>
        </w:numPr>
        <w:spacing w:after="120"/>
        <w:contextualSpacing w:val="0"/>
      </w:pPr>
      <w:r>
        <w:t>Judge the store’s performance.</w:t>
      </w:r>
    </w:p>
    <w:p w14:paraId="5B1D00ED" w14:textId="77777777" w:rsidR="005A3093" w:rsidRDefault="005A3093" w:rsidP="005A3093">
      <w:pPr>
        <w:pStyle w:val="ListParagraph"/>
        <w:numPr>
          <w:ilvl w:val="0"/>
          <w:numId w:val="542"/>
        </w:numPr>
        <w:contextualSpacing w:val="0"/>
      </w:pPr>
      <w:r>
        <w:t>Identify unusual variances and their causes.</w:t>
      </w:r>
    </w:p>
    <w:p w14:paraId="02B97671" w14:textId="77777777" w:rsidR="005A3093" w:rsidRDefault="005A3093" w:rsidP="005A3093">
      <w:pPr>
        <w:pStyle w:val="ListParagraph"/>
        <w:ind w:left="360"/>
        <w:contextualSpacing w:val="0"/>
      </w:pPr>
    </w:p>
    <w:p w14:paraId="20018792" w14:textId="77777777" w:rsidR="005A3093" w:rsidRDefault="005A3093" w:rsidP="005A3093">
      <w:r>
        <w:t xml:space="preserve">Companies use variance analysis to compare financial performance changes from one month to the next, or from one quarter to another, or year to year. </w:t>
      </w:r>
    </w:p>
    <w:p w14:paraId="75BAC08F" w14:textId="77777777" w:rsidR="005A3093" w:rsidRDefault="005A3093" w:rsidP="005A3093"/>
    <w:p w14:paraId="187A1A99" w14:textId="77777777" w:rsidR="005A3093" w:rsidRDefault="005A3093" w:rsidP="005A3093">
      <w:r>
        <w:t>Comparing one month's performance to another provides some insight while assembling a trendline comparing several months' data side by side (known as "horizontal analysis”) can reveal sudden changes in performance – is the general trend steady, rising or decreasing?</w:t>
      </w:r>
    </w:p>
    <w:p w14:paraId="1F5B21BF" w14:textId="77777777" w:rsidR="005A3093" w:rsidRDefault="005A3093" w:rsidP="005A3093"/>
    <w:p w14:paraId="062A5EC7" w14:textId="77777777" w:rsidR="005A3093" w:rsidRDefault="005A3093" w:rsidP="005A3093">
      <w:pPr>
        <w:pStyle w:val="Heading3"/>
      </w:pPr>
      <w:bookmarkStart w:id="1754" w:name="_Toc39607524"/>
      <w:bookmarkStart w:id="1755" w:name="_Toc46937352"/>
      <w:r>
        <w:t>6.3.2</w:t>
      </w:r>
      <w:r>
        <w:tab/>
        <w:t>How to compare present performance against past performance</w:t>
      </w:r>
      <w:bookmarkEnd w:id="1754"/>
      <w:bookmarkEnd w:id="1755"/>
    </w:p>
    <w:p w14:paraId="2282A939" w14:textId="77777777" w:rsidR="005A3093" w:rsidRDefault="005A3093" w:rsidP="005A3093">
      <w:pPr>
        <w:rPr>
          <w:lang w:val="en-ZA"/>
        </w:rPr>
      </w:pPr>
    </w:p>
    <w:p w14:paraId="09A2BAA4" w14:textId="77777777" w:rsidR="005A3093" w:rsidRDefault="005A3093" w:rsidP="005A3093">
      <w:pPr>
        <w:rPr>
          <w:lang w:val="en-ZA"/>
        </w:rPr>
      </w:pPr>
      <w:r>
        <w:rPr>
          <w:lang w:val="en-ZA"/>
        </w:rPr>
        <w:t>The steps for comparing present and past performance are the same as for comparing performance against the budget, but the purpose (described above) and view that is taken are different.</w:t>
      </w:r>
    </w:p>
    <w:p w14:paraId="42DECB44" w14:textId="77777777" w:rsidR="005A3093" w:rsidRDefault="005A3093" w:rsidP="005A3093">
      <w:pPr>
        <w:rPr>
          <w:lang w:val="en-ZA"/>
        </w:rPr>
      </w:pPr>
    </w:p>
    <w:p w14:paraId="7828D78D" w14:textId="77777777" w:rsidR="005A3093" w:rsidRDefault="005A3093" w:rsidP="005A3093">
      <w:pPr>
        <w:jc w:val="center"/>
        <w:rPr>
          <w:lang w:val="en-ZA"/>
        </w:rPr>
      </w:pPr>
      <w:r w:rsidRPr="008C26A6">
        <w:rPr>
          <w:noProof/>
        </w:rPr>
        <w:drawing>
          <wp:inline distT="0" distB="0" distL="0" distR="0" wp14:anchorId="3031F1E4" wp14:editId="07197A4B">
            <wp:extent cx="4309110" cy="1582617"/>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341553" cy="1594532"/>
                    </a:xfrm>
                    <a:prstGeom prst="rect">
                      <a:avLst/>
                    </a:prstGeom>
                    <a:noFill/>
                    <a:ln>
                      <a:noFill/>
                    </a:ln>
                  </pic:spPr>
                </pic:pic>
              </a:graphicData>
            </a:graphic>
          </wp:inline>
        </w:drawing>
      </w:r>
    </w:p>
    <w:p w14:paraId="51E232FC" w14:textId="77777777" w:rsidR="005A3093" w:rsidRDefault="005A3093" w:rsidP="005A3093">
      <w:pPr>
        <w:jc w:val="center"/>
        <w:rPr>
          <w:lang w:val="en-ZA"/>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5A3093" w14:paraId="675B8212" w14:textId="77777777" w:rsidTr="00FD7ACA">
        <w:tc>
          <w:tcPr>
            <w:tcW w:w="2679" w:type="dxa"/>
            <w:shd w:val="clear" w:color="auto" w:fill="7F7F7F" w:themeFill="text1" w:themeFillTint="80"/>
          </w:tcPr>
          <w:p w14:paraId="6DCAC3A3" w14:textId="77777777" w:rsidR="005A3093" w:rsidRPr="008C26A6" w:rsidRDefault="005A3093" w:rsidP="00FD7ACA">
            <w:pPr>
              <w:rPr>
                <w:b/>
                <w:bCs/>
                <w:color w:val="FFFFFF" w:themeColor="background1"/>
                <w:lang w:val="en-ZA"/>
              </w:rPr>
            </w:pPr>
            <w:r w:rsidRPr="008C26A6">
              <w:rPr>
                <w:b/>
                <w:bCs/>
                <w:color w:val="FFFFFF" w:themeColor="background1"/>
                <w:lang w:val="en-ZA"/>
              </w:rPr>
              <w:t>Assemble data</w:t>
            </w:r>
          </w:p>
        </w:tc>
        <w:tc>
          <w:tcPr>
            <w:tcW w:w="6317" w:type="dxa"/>
            <w:shd w:val="clear" w:color="auto" w:fill="D9D9D9" w:themeFill="background1" w:themeFillShade="D9"/>
          </w:tcPr>
          <w:p w14:paraId="16C0391B" w14:textId="77777777" w:rsidR="005A3093" w:rsidRDefault="005A3093" w:rsidP="00FD7ACA">
            <w:pPr>
              <w:rPr>
                <w:lang w:val="en-ZA"/>
              </w:rPr>
            </w:pPr>
            <w:r>
              <w:t xml:space="preserve">To conduct the comparison of current performance against past performance, you will need the reports for both the current period you want to compare and the report for the past, similar period. </w:t>
            </w:r>
          </w:p>
        </w:tc>
      </w:tr>
      <w:tr w:rsidR="005A3093" w14:paraId="528A4F72" w14:textId="77777777" w:rsidTr="00FD7ACA">
        <w:tc>
          <w:tcPr>
            <w:tcW w:w="2679" w:type="dxa"/>
            <w:shd w:val="clear" w:color="auto" w:fill="7F7F7F" w:themeFill="text1" w:themeFillTint="80"/>
          </w:tcPr>
          <w:p w14:paraId="3C99CE65" w14:textId="77777777" w:rsidR="005A3093" w:rsidRPr="008C26A6" w:rsidRDefault="005A3093" w:rsidP="00FD7ACA">
            <w:pPr>
              <w:rPr>
                <w:b/>
                <w:bCs/>
                <w:color w:val="FFFFFF" w:themeColor="background1"/>
                <w:lang w:val="en-ZA"/>
              </w:rPr>
            </w:pPr>
            <w:r>
              <w:rPr>
                <w:b/>
                <w:bCs/>
                <w:color w:val="FFFFFF" w:themeColor="background1"/>
                <w:lang w:val="en-ZA"/>
              </w:rPr>
              <w:t>Determine variances</w:t>
            </w:r>
          </w:p>
        </w:tc>
        <w:tc>
          <w:tcPr>
            <w:tcW w:w="6317" w:type="dxa"/>
            <w:shd w:val="clear" w:color="auto" w:fill="D9D9D9" w:themeFill="background1" w:themeFillShade="D9"/>
          </w:tcPr>
          <w:p w14:paraId="738FDB12" w14:textId="77777777" w:rsidR="005A3093" w:rsidRDefault="005A3093" w:rsidP="00FD7ACA">
            <w:pPr>
              <w:spacing w:after="120"/>
            </w:pPr>
            <w:r>
              <w:t xml:space="preserve">When comparing actual performance against budget, prepare a spreadsheet with the budget in the first column and the performance for the previous year and the performance for the current period in the  second column. Use the third column to calculate the variance. </w:t>
            </w:r>
          </w:p>
          <w:p w14:paraId="70D42E55" w14:textId="77777777" w:rsidR="005A3093" w:rsidRDefault="005A3093" w:rsidP="00FD7ACA">
            <w:pPr>
              <w:spacing w:after="120"/>
            </w:pPr>
            <w:r>
              <w:t>The variance is the difference between the figures from the income statements.</w:t>
            </w:r>
          </w:p>
          <w:p w14:paraId="17026932" w14:textId="77777777" w:rsidR="005A3093" w:rsidRDefault="005A3093" w:rsidP="00FD7ACA">
            <w:pPr>
              <w:rPr>
                <w:lang w:val="en-ZA"/>
              </w:rPr>
            </w:pPr>
            <w:r>
              <w:t>TIP: It is useful to prepare a trendline graph for comparison. You may either have one long line if you compare year on year on year (because there is no break between the two periods), or you may use a line chart with the lines for the two periods on top of each other for a direct month-on-month comparison over the year. For shorter periods such as comparison between the same quarters in two years (for example, October to December 2020 and October to December 2021), it is better to use a line diagram with the two lines on top of each other. Tis will again give a direct comparison on a month-to-month basis (for example, October against October and December against December).</w:t>
            </w:r>
          </w:p>
        </w:tc>
      </w:tr>
      <w:tr w:rsidR="005A3093" w14:paraId="64BB551D" w14:textId="77777777" w:rsidTr="00FD7ACA">
        <w:tc>
          <w:tcPr>
            <w:tcW w:w="2679" w:type="dxa"/>
            <w:shd w:val="clear" w:color="auto" w:fill="7F7F7F" w:themeFill="text1" w:themeFillTint="80"/>
          </w:tcPr>
          <w:p w14:paraId="1F16AFAB" w14:textId="77777777" w:rsidR="005A3093" w:rsidRPr="008C26A6" w:rsidRDefault="005A3093" w:rsidP="00FD7ACA">
            <w:pPr>
              <w:rPr>
                <w:b/>
                <w:bCs/>
                <w:color w:val="FFFFFF" w:themeColor="background1"/>
                <w:lang w:val="en-ZA"/>
              </w:rPr>
            </w:pPr>
            <w:r>
              <w:rPr>
                <w:b/>
                <w:bCs/>
                <w:color w:val="FFFFFF" w:themeColor="background1"/>
                <w:lang w:val="en-ZA"/>
              </w:rPr>
              <w:t>Analyse variances</w:t>
            </w:r>
          </w:p>
        </w:tc>
        <w:tc>
          <w:tcPr>
            <w:tcW w:w="6317" w:type="dxa"/>
            <w:shd w:val="clear" w:color="auto" w:fill="D9D9D9" w:themeFill="background1" w:themeFillShade="D9"/>
          </w:tcPr>
          <w:p w14:paraId="445DF223" w14:textId="77777777" w:rsidR="005A3093" w:rsidRDefault="005A3093" w:rsidP="00FD7ACA">
            <w:pPr>
              <w:spacing w:after="120"/>
            </w:pPr>
            <w:r>
              <w:t xml:space="preserve">Variance analysis informs chain store managers about current operations. </w:t>
            </w:r>
          </w:p>
          <w:p w14:paraId="631EF956" w14:textId="77777777" w:rsidR="005A3093" w:rsidRDefault="005A3093" w:rsidP="00FD7ACA">
            <w:pPr>
              <w:spacing w:after="120"/>
              <w:rPr>
                <w:lang w:val="en-ZA"/>
              </w:rPr>
            </w:pPr>
            <w:r>
              <w:rPr>
                <w:lang w:val="en-ZA"/>
              </w:rPr>
              <w:t>Every variance needs to be analysed to (i) determine whether it is a favourable or unfavourable variance and (ii) establish the reason for the variance.</w:t>
            </w:r>
          </w:p>
          <w:p w14:paraId="3650432A" w14:textId="77777777" w:rsidR="005A3093" w:rsidRDefault="005A3093" w:rsidP="00FD7ACA">
            <w:pPr>
              <w:spacing w:after="120"/>
            </w:pPr>
            <w:r>
              <w:t>Both positive and negative variances can result from either controllable internal events or uncontrollable, often externally driven, events. The chain store manager should analyse the reasons for variances, for example:</w:t>
            </w:r>
          </w:p>
          <w:p w14:paraId="402D83D1" w14:textId="77777777" w:rsidR="005A3093" w:rsidRDefault="005A3093" w:rsidP="005A3093">
            <w:pPr>
              <w:pStyle w:val="ListParagraph"/>
              <w:numPr>
                <w:ilvl w:val="0"/>
                <w:numId w:val="543"/>
              </w:numPr>
              <w:spacing w:after="120"/>
              <w:contextualSpacing w:val="0"/>
              <w:rPr>
                <w:lang w:val="en-ZA"/>
              </w:rPr>
            </w:pPr>
            <w:r>
              <w:rPr>
                <w:lang w:val="en-ZA"/>
              </w:rPr>
              <w:t>Was there a political, social or natural event that had a positive or negative effect?</w:t>
            </w:r>
          </w:p>
          <w:p w14:paraId="2D26AF6F" w14:textId="77777777" w:rsidR="005A3093" w:rsidRDefault="005A3093" w:rsidP="005A3093">
            <w:pPr>
              <w:pStyle w:val="ListParagraph"/>
              <w:numPr>
                <w:ilvl w:val="0"/>
                <w:numId w:val="543"/>
              </w:numPr>
              <w:spacing w:after="120"/>
              <w:contextualSpacing w:val="0"/>
              <w:rPr>
                <w:lang w:val="en-ZA"/>
              </w:rPr>
            </w:pPr>
            <w:r>
              <w:rPr>
                <w:lang w:val="en-ZA"/>
              </w:rPr>
              <w:t>Was there any special reason for sudden high sales in a particular period, for example, panic buys before implementation of Covid-19 lockdown?</w:t>
            </w:r>
          </w:p>
          <w:p w14:paraId="40250C3E" w14:textId="77777777" w:rsidR="005A3093" w:rsidRPr="00CD1765" w:rsidRDefault="005A3093" w:rsidP="005A3093">
            <w:pPr>
              <w:pStyle w:val="ListParagraph"/>
              <w:numPr>
                <w:ilvl w:val="0"/>
                <w:numId w:val="543"/>
              </w:numPr>
              <w:spacing w:after="120"/>
              <w:contextualSpacing w:val="0"/>
            </w:pPr>
            <w:r w:rsidRPr="00CD1765">
              <w:rPr>
                <w:lang w:val="en-ZA"/>
              </w:rPr>
              <w:t>Is a positive change sustainable?</w:t>
            </w:r>
          </w:p>
          <w:p w14:paraId="685374F9" w14:textId="77777777" w:rsidR="005A3093" w:rsidRDefault="005A3093" w:rsidP="005A3093">
            <w:pPr>
              <w:pStyle w:val="ListParagraph"/>
              <w:numPr>
                <w:ilvl w:val="0"/>
                <w:numId w:val="543"/>
              </w:numPr>
              <w:contextualSpacing w:val="0"/>
              <w:rPr>
                <w:lang w:val="en-ZA"/>
              </w:rPr>
            </w:pPr>
            <w:r w:rsidRPr="00CD1765">
              <w:rPr>
                <w:lang w:val="en-ZA"/>
              </w:rPr>
              <w:t>Is it likely that recovery from negative change will take place?</w:t>
            </w:r>
          </w:p>
        </w:tc>
      </w:tr>
      <w:tr w:rsidR="005A3093" w14:paraId="6E08B827" w14:textId="77777777" w:rsidTr="00FD7ACA">
        <w:tc>
          <w:tcPr>
            <w:tcW w:w="2679" w:type="dxa"/>
            <w:shd w:val="clear" w:color="auto" w:fill="7F7F7F" w:themeFill="text1" w:themeFillTint="80"/>
          </w:tcPr>
          <w:p w14:paraId="01BD1F84" w14:textId="77777777" w:rsidR="005A3093" w:rsidRPr="008C26A6" w:rsidRDefault="005A3093" w:rsidP="00FD7ACA">
            <w:pPr>
              <w:rPr>
                <w:b/>
                <w:bCs/>
                <w:color w:val="FFFFFF" w:themeColor="background1"/>
                <w:lang w:val="en-ZA"/>
              </w:rPr>
            </w:pPr>
            <w:r>
              <w:rPr>
                <w:b/>
                <w:bCs/>
                <w:color w:val="FFFFFF" w:themeColor="background1"/>
                <w:lang w:val="en-ZA"/>
              </w:rPr>
              <w:t>Explain the variances</w:t>
            </w:r>
          </w:p>
        </w:tc>
        <w:tc>
          <w:tcPr>
            <w:tcW w:w="6317" w:type="dxa"/>
            <w:shd w:val="clear" w:color="auto" w:fill="D9D9D9" w:themeFill="background1" w:themeFillShade="D9"/>
          </w:tcPr>
          <w:p w14:paraId="4F6EC698" w14:textId="77777777" w:rsidR="005A3093" w:rsidRDefault="005A3093" w:rsidP="00FD7ACA">
            <w:pPr>
              <w:spacing w:after="120"/>
            </w:pPr>
            <w:r>
              <w:t xml:space="preserve">Variance analysis alerts the chain store manager to potential business issues that could impact sales or costs. </w:t>
            </w:r>
          </w:p>
          <w:p w14:paraId="67C5A589" w14:textId="77777777" w:rsidR="005A3093" w:rsidRDefault="005A3093" w:rsidP="00FD7ACA">
            <w:pPr>
              <w:spacing w:after="120"/>
            </w:pPr>
            <w:r>
              <w:t>The chain store manager should use objective, accurate, direct and unemotional language to present and explain variances.</w:t>
            </w:r>
          </w:p>
          <w:p w14:paraId="246C7454" w14:textId="77777777" w:rsidR="005A3093" w:rsidRDefault="005A3093" w:rsidP="00FD7ACA">
            <w:pPr>
              <w:spacing w:after="120"/>
            </w:pPr>
            <w:r>
              <w:t xml:space="preserve">Use a consistent presentation, such as stating the variance, then the reason behind it, and the resulting potential or actual effect on the store’s performance. </w:t>
            </w:r>
          </w:p>
          <w:p w14:paraId="6FB78225" w14:textId="77777777" w:rsidR="005A3093" w:rsidRDefault="005A3093" w:rsidP="00FD7ACA">
            <w:pPr>
              <w:rPr>
                <w:lang w:val="en-ZA"/>
              </w:rPr>
            </w:pPr>
            <w:r>
              <w:t>Be wary of variances caused by poorly made budget assumptions.</w:t>
            </w:r>
          </w:p>
        </w:tc>
      </w:tr>
      <w:tr w:rsidR="005A3093" w:rsidRPr="004C4EC9" w14:paraId="449E5914" w14:textId="77777777" w:rsidTr="00FD7ACA">
        <w:tc>
          <w:tcPr>
            <w:tcW w:w="2679" w:type="dxa"/>
            <w:shd w:val="clear" w:color="auto" w:fill="7F7F7F" w:themeFill="text1" w:themeFillTint="80"/>
          </w:tcPr>
          <w:p w14:paraId="5F8DB3F7" w14:textId="77777777" w:rsidR="005A3093" w:rsidRPr="008C26A6" w:rsidRDefault="005A3093" w:rsidP="00FD7ACA">
            <w:pPr>
              <w:rPr>
                <w:b/>
                <w:bCs/>
                <w:color w:val="FFFFFF" w:themeColor="background1"/>
                <w:lang w:val="en-ZA"/>
              </w:rPr>
            </w:pPr>
            <w:r>
              <w:rPr>
                <w:b/>
                <w:bCs/>
                <w:color w:val="FFFFFF" w:themeColor="background1"/>
                <w:lang w:val="en-ZA"/>
              </w:rPr>
              <w:t>Take action</w:t>
            </w:r>
          </w:p>
        </w:tc>
        <w:tc>
          <w:tcPr>
            <w:tcW w:w="6317" w:type="dxa"/>
            <w:shd w:val="clear" w:color="auto" w:fill="D9D9D9" w:themeFill="background1" w:themeFillShade="D9"/>
          </w:tcPr>
          <w:p w14:paraId="5A3DF80D" w14:textId="77777777" w:rsidR="005A3093" w:rsidRDefault="005A3093" w:rsidP="00FD7ACA">
            <w:pPr>
              <w:spacing w:after="120"/>
            </w:pPr>
            <w:r>
              <w:t xml:space="preserve">Knowing what has performed and what has not, managers can take reinforcing measures or corrective actions. </w:t>
            </w:r>
          </w:p>
          <w:p w14:paraId="1661E517" w14:textId="77777777" w:rsidR="005A3093" w:rsidRPr="004C4EC9" w:rsidRDefault="005A3093" w:rsidP="00FD7ACA">
            <w:r>
              <w:t xml:space="preserve">The purpose of comparing actual vs. budget is to add value to the business through better planning, monitoring, evaluating and controlling. </w:t>
            </w:r>
          </w:p>
        </w:tc>
      </w:tr>
    </w:tbl>
    <w:p w14:paraId="09CC372D" w14:textId="77777777" w:rsidR="005A3093" w:rsidRDefault="005A3093" w:rsidP="005A3093">
      <w:pPr>
        <w:rPr>
          <w:lang w:val="en-ZA"/>
        </w:rPr>
      </w:pPr>
    </w:p>
    <w:p w14:paraId="7A6D63D4" w14:textId="77777777" w:rsidR="005A3093" w:rsidRDefault="005A3093" w:rsidP="005A3093">
      <w:pPr>
        <w:pStyle w:val="Heading2"/>
        <w:rPr>
          <w:lang w:val="en-ZA"/>
        </w:rPr>
      </w:pPr>
      <w:bookmarkStart w:id="1756" w:name="_Toc39607525"/>
      <w:bookmarkStart w:id="1757" w:name="_Toc46937353"/>
      <w:r>
        <w:rPr>
          <w:lang w:val="en-ZA"/>
        </w:rPr>
        <w:t>6.</w:t>
      </w:r>
      <w:r w:rsidR="00BD615E">
        <w:rPr>
          <w:lang w:val="en-ZA"/>
        </w:rPr>
        <w:t>4</w:t>
      </w:r>
      <w:r>
        <w:rPr>
          <w:lang w:val="en-ZA"/>
        </w:rPr>
        <w:tab/>
        <w:t>Methods for improving the performance of expenses controllable at store level</w:t>
      </w:r>
      <w:bookmarkEnd w:id="1756"/>
      <w:bookmarkEnd w:id="1757"/>
    </w:p>
    <w:p w14:paraId="519BBBD8" w14:textId="77777777" w:rsidR="005A3093" w:rsidRDefault="005A3093" w:rsidP="005A3093">
      <w:pPr>
        <w:spacing w:after="120"/>
      </w:pPr>
      <w:r>
        <w:t>There are two main methods for increasing net profit:</w:t>
      </w:r>
    </w:p>
    <w:p w14:paraId="5E8222CF" w14:textId="77777777" w:rsidR="005A3093" w:rsidRDefault="005A3093" w:rsidP="005A3093">
      <w:pPr>
        <w:pStyle w:val="Bullet1"/>
        <w:numPr>
          <w:ilvl w:val="0"/>
          <w:numId w:val="544"/>
        </w:numPr>
        <w:spacing w:after="120"/>
      </w:pPr>
      <w:r>
        <w:t>Reducing (optimising) controllable expenses</w:t>
      </w:r>
    </w:p>
    <w:p w14:paraId="417E5B21" w14:textId="77777777" w:rsidR="005A3093" w:rsidRDefault="005A3093" w:rsidP="005A3093">
      <w:pPr>
        <w:pStyle w:val="Bullet1"/>
        <w:numPr>
          <w:ilvl w:val="0"/>
          <w:numId w:val="544"/>
        </w:numPr>
      </w:pPr>
      <w:r>
        <w:t xml:space="preserve">Increasing sales through promotional strategies (dealt with in Module 6) </w:t>
      </w:r>
    </w:p>
    <w:p w14:paraId="277AEB77" w14:textId="77777777" w:rsidR="005A3093" w:rsidRDefault="005A3093" w:rsidP="005A3093">
      <w:pPr>
        <w:pStyle w:val="Bullet1"/>
        <w:numPr>
          <w:ilvl w:val="0"/>
          <w:numId w:val="0"/>
        </w:numPr>
        <w:ind w:left="360" w:hanging="360"/>
      </w:pPr>
    </w:p>
    <w:p w14:paraId="31A7EBFA" w14:textId="77777777" w:rsidR="005A3093" w:rsidRDefault="005A3093" w:rsidP="005A3093">
      <w:pPr>
        <w:pStyle w:val="Heading3"/>
      </w:pPr>
      <w:bookmarkStart w:id="1758" w:name="_Toc343788264"/>
      <w:bookmarkStart w:id="1759" w:name="_Toc39607526"/>
      <w:bookmarkStart w:id="1760" w:name="_Toc46937354"/>
      <w:r>
        <w:t>6.</w:t>
      </w:r>
      <w:r w:rsidR="00BD615E">
        <w:t>4</w:t>
      </w:r>
      <w:r>
        <w:t>.1</w:t>
      </w:r>
      <w:r>
        <w:tab/>
        <w:t>Optimising controllable expenses</w:t>
      </w:r>
      <w:bookmarkEnd w:id="1758"/>
      <w:bookmarkEnd w:id="1759"/>
      <w:bookmarkEnd w:id="1760"/>
    </w:p>
    <w:p w14:paraId="1214B50F" w14:textId="77777777" w:rsidR="005A3093" w:rsidRDefault="005A3093" w:rsidP="005A3093"/>
    <w:p w14:paraId="3F72AEC1" w14:textId="77777777" w:rsidR="005A3093" w:rsidRDefault="005A3093" w:rsidP="005A3093">
      <w:r>
        <w:t>The first step to optimising controllable expenses is to analyse all controllable expenses and understand why each expense is incurred.</w:t>
      </w:r>
    </w:p>
    <w:p w14:paraId="2DA705B2" w14:textId="77777777" w:rsidR="005A3093" w:rsidRDefault="005A3093" w:rsidP="005A3093"/>
    <w:p w14:paraId="7B92407F" w14:textId="77777777" w:rsidR="005A3093" w:rsidRDefault="005A3093" w:rsidP="005A3093">
      <w:r>
        <w:t>The next step is to identify expenses that are out of line. Then management priorities should be identified – identifying those expenses that can be eliminated without a negative effect on the effective operations of the store. Lastly, methods should be implemented to reduce those expenses that are essential but that are out of line.</w:t>
      </w:r>
    </w:p>
    <w:p w14:paraId="34C1493D" w14:textId="77777777" w:rsidR="005A3093" w:rsidRDefault="005A3093" w:rsidP="005A3093"/>
    <w:p w14:paraId="762381CC" w14:textId="77777777" w:rsidR="005A3093" w:rsidRDefault="005A3093" w:rsidP="005A3093">
      <w:r>
        <w:t xml:space="preserve">This process is </w:t>
      </w:r>
      <w:r w:rsidRPr="000431BA">
        <w:t xml:space="preserve">illustrated in Figure </w:t>
      </w:r>
      <w:r>
        <w:t>104.</w:t>
      </w:r>
    </w:p>
    <w:p w14:paraId="4B376ABE" w14:textId="77777777" w:rsidR="003069DE" w:rsidRPr="000431BA" w:rsidRDefault="003069DE" w:rsidP="005A3093"/>
    <w:p w14:paraId="2806C9C6" w14:textId="77777777" w:rsidR="005A3093" w:rsidRDefault="005A3093" w:rsidP="005A3093">
      <w:pPr>
        <w:pStyle w:val="Bullet1"/>
        <w:numPr>
          <w:ilvl w:val="0"/>
          <w:numId w:val="0"/>
        </w:numPr>
        <w:jc w:val="center"/>
      </w:pPr>
      <w:r w:rsidRPr="00502C59">
        <w:rPr>
          <w:noProof/>
        </w:rPr>
        <w:drawing>
          <wp:inline distT="0" distB="0" distL="0" distR="0" wp14:anchorId="77754724" wp14:editId="69371D3F">
            <wp:extent cx="3855214" cy="2211185"/>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5">
                      <a:extLst>
                        <a:ext uri="{28A0092B-C50C-407E-A947-70E740481C1C}">
                          <a14:useLocalDpi xmlns:a14="http://schemas.microsoft.com/office/drawing/2010/main" val="0"/>
                        </a:ext>
                      </a:extLst>
                    </a:blip>
                    <a:srcRect t="12404"/>
                    <a:stretch/>
                  </pic:blipFill>
                  <pic:spPr bwMode="auto">
                    <a:xfrm>
                      <a:off x="0" y="0"/>
                      <a:ext cx="3886877" cy="2229346"/>
                    </a:xfrm>
                    <a:prstGeom prst="rect">
                      <a:avLst/>
                    </a:prstGeom>
                    <a:noFill/>
                    <a:ln>
                      <a:noFill/>
                    </a:ln>
                    <a:extLst>
                      <a:ext uri="{53640926-AAD7-44D8-BBD7-CCE9431645EC}">
                        <a14:shadowObscured xmlns:a14="http://schemas.microsoft.com/office/drawing/2010/main"/>
                      </a:ext>
                    </a:extLst>
                  </pic:spPr>
                </pic:pic>
              </a:graphicData>
            </a:graphic>
          </wp:inline>
        </w:drawing>
      </w:r>
    </w:p>
    <w:p w14:paraId="27778719" w14:textId="77777777" w:rsidR="005A3093" w:rsidRPr="000431BA" w:rsidRDefault="005A3093" w:rsidP="005A3093">
      <w:pPr>
        <w:pStyle w:val="Caption"/>
        <w:rPr>
          <w:rStyle w:val="Strong"/>
          <w:b/>
          <w:bCs/>
          <w:color w:val="808080"/>
        </w:rPr>
      </w:pPr>
      <w:r w:rsidRPr="000431BA">
        <w:rPr>
          <w:rStyle w:val="Strong"/>
          <w:b/>
          <w:bCs/>
          <w:color w:val="808080"/>
        </w:rPr>
        <w:t>figure 104: steps for optimising controllable costs</w:t>
      </w:r>
    </w:p>
    <w:p w14:paraId="2F869F94" w14:textId="77777777" w:rsidR="005A3093" w:rsidRDefault="005A3093" w:rsidP="005A3093">
      <w:bookmarkStart w:id="1761" w:name="_Toc343788265"/>
    </w:p>
    <w:p w14:paraId="5AA4ADE8" w14:textId="77777777" w:rsidR="005A3093" w:rsidRDefault="005A3093" w:rsidP="005A3093">
      <w:pPr>
        <w:pStyle w:val="Heading4"/>
        <w:spacing w:line="360" w:lineRule="auto"/>
        <w:ind w:left="851" w:hanging="851"/>
      </w:pPr>
      <w:r>
        <w:t>6.</w:t>
      </w:r>
      <w:r w:rsidR="00BD615E">
        <w:t>4</w:t>
      </w:r>
      <w:r>
        <w:t>.1.1</w:t>
      </w:r>
      <w:r>
        <w:tab/>
        <w:t>Understanding why each expense is incurred</w:t>
      </w:r>
      <w:bookmarkEnd w:id="1761"/>
    </w:p>
    <w:p w14:paraId="7AB07F82" w14:textId="77777777" w:rsidR="005A3093" w:rsidRDefault="005A3093" w:rsidP="005A3093"/>
    <w:p w14:paraId="6018A373" w14:textId="77777777" w:rsidR="005A3093" w:rsidRDefault="005A3093" w:rsidP="005A3093">
      <w:r>
        <w:t xml:space="preserve">Before deciding which expenses to reduce, it is important to understand why each expense is incurred. For example, is the marketing expense related to creating a competitive edge or is it merely an expense that was incurred for a good reason some time ago and that is being perpetuated without a real result? The answer to this question will have a significant impact on the decision to be taken. If the expense is incurred to create a competitive edge and it is generating income, the return on investment should first be measured before deciding to cut marketing expenses. </w:t>
      </w:r>
    </w:p>
    <w:p w14:paraId="2C434B1F" w14:textId="77777777" w:rsidR="005A3093" w:rsidRDefault="005A3093" w:rsidP="005A3093"/>
    <w:p w14:paraId="2CA59DA9" w14:textId="77777777" w:rsidR="005A3093" w:rsidRDefault="005A3093" w:rsidP="005A3093">
      <w:pPr>
        <w:spacing w:after="120"/>
      </w:pPr>
      <w:r>
        <w:t>One approach that can be used to understand the reason for each expense is to organise expenses into categories that indicate the underlying reason for the expenses. Categories related to a service station could include:</w:t>
      </w:r>
    </w:p>
    <w:p w14:paraId="689E151D" w14:textId="77777777" w:rsidR="005A3093" w:rsidRDefault="005A3093" w:rsidP="005A3093">
      <w:pPr>
        <w:pStyle w:val="Bullet1"/>
        <w:numPr>
          <w:ilvl w:val="0"/>
          <w:numId w:val="545"/>
        </w:numPr>
        <w:spacing w:after="120"/>
      </w:pPr>
      <w:r>
        <w:t>Customer acquisition (marketing, sales, etc.)</w:t>
      </w:r>
    </w:p>
    <w:p w14:paraId="139CE6A2" w14:textId="77777777" w:rsidR="005A3093" w:rsidRDefault="005A3093" w:rsidP="005A3093">
      <w:pPr>
        <w:pStyle w:val="Bullet1"/>
        <w:numPr>
          <w:ilvl w:val="0"/>
          <w:numId w:val="545"/>
        </w:numPr>
        <w:spacing w:after="120"/>
      </w:pPr>
      <w:r>
        <w:t>Back office operation (accounting, accounts payable, etc.)</w:t>
      </w:r>
    </w:p>
    <w:p w14:paraId="05489A50" w14:textId="77777777" w:rsidR="005A3093" w:rsidRDefault="005A3093" w:rsidP="005A3093">
      <w:pPr>
        <w:pStyle w:val="Bullet1"/>
        <w:numPr>
          <w:ilvl w:val="0"/>
          <w:numId w:val="545"/>
        </w:numPr>
        <w:spacing w:after="120"/>
      </w:pPr>
      <w:r>
        <w:t>Business operation (office phone, cell phones, cleaning, etc.)</w:t>
      </w:r>
    </w:p>
    <w:p w14:paraId="4D54B126" w14:textId="77777777" w:rsidR="005A3093" w:rsidRDefault="005A3093" w:rsidP="005A3093">
      <w:pPr>
        <w:pStyle w:val="Bullet1"/>
        <w:numPr>
          <w:ilvl w:val="0"/>
          <w:numId w:val="545"/>
        </w:numPr>
      </w:pPr>
      <w:r>
        <w:t>Customer service (wages, overtime, web portal, etc.)</w:t>
      </w:r>
    </w:p>
    <w:p w14:paraId="451CE096" w14:textId="77777777" w:rsidR="005A3093" w:rsidRPr="00E40F15" w:rsidRDefault="005A3093" w:rsidP="005A3093">
      <w:pPr>
        <w:pStyle w:val="Bullet1"/>
        <w:numPr>
          <w:ilvl w:val="0"/>
          <w:numId w:val="0"/>
        </w:numPr>
        <w:ind w:left="357"/>
      </w:pPr>
    </w:p>
    <w:p w14:paraId="7FE0B5E7" w14:textId="77777777" w:rsidR="005A3093" w:rsidRDefault="005A3093" w:rsidP="005A3093">
      <w:pPr>
        <w:pStyle w:val="Heading4"/>
        <w:spacing w:line="360" w:lineRule="auto"/>
        <w:ind w:left="851" w:hanging="851"/>
      </w:pPr>
      <w:bookmarkStart w:id="1762" w:name="_Toc343788266"/>
      <w:r>
        <w:t>6.</w:t>
      </w:r>
      <w:r w:rsidR="00BD615E">
        <w:t>4</w:t>
      </w:r>
      <w:r>
        <w:t>.1.2</w:t>
      </w:r>
      <w:r>
        <w:tab/>
        <w:t>Identifying expenses that are out of line</w:t>
      </w:r>
      <w:bookmarkEnd w:id="1762"/>
    </w:p>
    <w:p w14:paraId="6AAF4FD5" w14:textId="77777777" w:rsidR="005A3093" w:rsidRDefault="005A3093" w:rsidP="005A3093"/>
    <w:p w14:paraId="62969464" w14:textId="77777777" w:rsidR="005A3093" w:rsidRDefault="005A3093" w:rsidP="005A3093">
      <w:r>
        <w:t>Once controllable expenses have been categorised according to the reasons for which they are incurred, the Dealer/Operator should identify which expenses are out of line, in other words, which are costing more than the benefit derived from them.</w:t>
      </w:r>
    </w:p>
    <w:p w14:paraId="45C79D64" w14:textId="77777777" w:rsidR="005A3093" w:rsidRDefault="005A3093" w:rsidP="005A3093"/>
    <w:p w14:paraId="15EDCFBC" w14:textId="77777777" w:rsidR="005A3093" w:rsidRPr="00D535E5" w:rsidRDefault="005A3093" w:rsidP="005A3093">
      <w:pPr>
        <w:pStyle w:val="Heading4"/>
        <w:spacing w:line="360" w:lineRule="auto"/>
        <w:ind w:left="851" w:hanging="851"/>
      </w:pPr>
      <w:bookmarkStart w:id="1763" w:name="_Toc343788267"/>
      <w:r>
        <w:t>6.</w:t>
      </w:r>
      <w:r w:rsidR="00BD615E">
        <w:t>4</w:t>
      </w:r>
      <w:r>
        <w:t>.1.3</w:t>
      </w:r>
      <w:r>
        <w:tab/>
        <w:t>Identifying management priorities</w:t>
      </w:r>
      <w:bookmarkEnd w:id="1763"/>
    </w:p>
    <w:p w14:paraId="5F4720EF" w14:textId="77777777" w:rsidR="005A3093" w:rsidRDefault="005A3093" w:rsidP="005A3093"/>
    <w:p w14:paraId="46C74F29" w14:textId="77777777" w:rsidR="005A3093" w:rsidRDefault="005A3093" w:rsidP="005A3093">
      <w:pPr>
        <w:rPr>
          <w:i/>
        </w:rPr>
      </w:pPr>
      <w:r>
        <w:t xml:space="preserve">The next step is to identify management priorities by answering the question: </w:t>
      </w:r>
      <w:r w:rsidRPr="00FC44F4">
        <w:rPr>
          <w:i/>
        </w:rPr>
        <w:t>‘Is this expense necessary?’</w:t>
      </w:r>
    </w:p>
    <w:p w14:paraId="6734A5AB" w14:textId="77777777" w:rsidR="005A3093" w:rsidRDefault="005A3093" w:rsidP="005A3093"/>
    <w:p w14:paraId="69C47FCA" w14:textId="77777777" w:rsidR="005A3093" w:rsidRDefault="005A3093" w:rsidP="005A3093">
      <w:pPr>
        <w:pStyle w:val="Heading4"/>
        <w:spacing w:line="360" w:lineRule="auto"/>
        <w:ind w:left="851" w:hanging="851"/>
      </w:pPr>
      <w:bookmarkStart w:id="1764" w:name="_Toc343788268"/>
      <w:r>
        <w:t>6.</w:t>
      </w:r>
      <w:r w:rsidR="00BD615E">
        <w:t>4</w:t>
      </w:r>
      <w:r>
        <w:t>.1.4</w:t>
      </w:r>
      <w:r>
        <w:tab/>
        <w:t>Methods for reducing expenses that are essential</w:t>
      </w:r>
      <w:bookmarkEnd w:id="1764"/>
    </w:p>
    <w:p w14:paraId="32674D16" w14:textId="77777777" w:rsidR="005A3093" w:rsidRDefault="005A3093" w:rsidP="005A3093"/>
    <w:p w14:paraId="400523A0" w14:textId="77777777" w:rsidR="005A3093" w:rsidRDefault="005A3093" w:rsidP="005A3093">
      <w:r>
        <w:t>Expenses may be reduced using a variety of methods including:</w:t>
      </w:r>
    </w:p>
    <w:p w14:paraId="20349AC7" w14:textId="77777777" w:rsidR="005A3093" w:rsidRDefault="005A3093" w:rsidP="005A309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958"/>
        <w:gridCol w:w="6023"/>
      </w:tblGrid>
      <w:tr w:rsidR="005A3093" w14:paraId="7A4AAAF4" w14:textId="77777777" w:rsidTr="00B10172">
        <w:tc>
          <w:tcPr>
            <w:tcW w:w="2958" w:type="dxa"/>
            <w:shd w:val="clear" w:color="auto" w:fill="7F7F7F" w:themeFill="text1" w:themeFillTint="80"/>
          </w:tcPr>
          <w:p w14:paraId="1D227C1E" w14:textId="77777777" w:rsidR="005A3093" w:rsidRPr="00E300D2" w:rsidRDefault="005A3093" w:rsidP="00FD7ACA">
            <w:pPr>
              <w:ind w:left="23"/>
              <w:jc w:val="left"/>
              <w:rPr>
                <w:b/>
                <w:iCs/>
                <w:color w:val="FFFFFF" w:themeColor="background1"/>
              </w:rPr>
            </w:pPr>
            <w:r w:rsidRPr="00E300D2">
              <w:rPr>
                <w:b/>
                <w:iCs/>
                <w:color w:val="FFFFFF" w:themeColor="background1"/>
              </w:rPr>
              <w:t>Strategic substitution</w:t>
            </w:r>
          </w:p>
        </w:tc>
        <w:tc>
          <w:tcPr>
            <w:tcW w:w="6023" w:type="dxa"/>
            <w:shd w:val="clear" w:color="auto" w:fill="D9D9D9" w:themeFill="background1" w:themeFillShade="D9"/>
          </w:tcPr>
          <w:p w14:paraId="4F004ABD" w14:textId="77777777" w:rsidR="005A3093" w:rsidRDefault="005A3093" w:rsidP="00FD7ACA">
            <w:pPr>
              <w:pStyle w:val="Bullet1"/>
              <w:numPr>
                <w:ilvl w:val="0"/>
                <w:numId w:val="0"/>
              </w:numPr>
              <w:spacing w:after="120"/>
            </w:pPr>
            <w:r>
              <w:t>Strategic substitution involves identifying strategic alternatives to reduce expenses, for example by:</w:t>
            </w:r>
          </w:p>
          <w:p w14:paraId="59400535" w14:textId="77777777" w:rsidR="005A3093" w:rsidRDefault="005A3093" w:rsidP="005A3093">
            <w:pPr>
              <w:pStyle w:val="Bullet1"/>
              <w:numPr>
                <w:ilvl w:val="0"/>
                <w:numId w:val="546"/>
              </w:numPr>
              <w:spacing w:after="120"/>
            </w:pPr>
            <w:r w:rsidRPr="00F4746A">
              <w:rPr>
                <w:i/>
                <w:iCs/>
              </w:rPr>
              <w:t>Negotiating with suppliers</w:t>
            </w:r>
            <w:r>
              <w:t xml:space="preserve"> for better prices or finding suppliers that offer better prices for services such as cleaning, telephone and Internet</w:t>
            </w:r>
          </w:p>
          <w:p w14:paraId="0814A636" w14:textId="77777777" w:rsidR="005A3093" w:rsidRDefault="005A3093" w:rsidP="005A3093">
            <w:pPr>
              <w:pStyle w:val="Bullet1"/>
              <w:numPr>
                <w:ilvl w:val="0"/>
                <w:numId w:val="546"/>
              </w:numPr>
              <w:spacing w:after="120"/>
            </w:pPr>
            <w:r w:rsidRPr="00F4746A">
              <w:rPr>
                <w:i/>
                <w:iCs/>
              </w:rPr>
              <w:t>Outsourcing non-value added or non-core activities</w:t>
            </w:r>
            <w:r>
              <w:t xml:space="preserve"> (for example outsourcing accounting instead of employing a full-time bookkeeper)</w:t>
            </w:r>
          </w:p>
          <w:p w14:paraId="1B3924EF" w14:textId="77777777" w:rsidR="005A3093" w:rsidRDefault="005A3093" w:rsidP="005A3093">
            <w:pPr>
              <w:pStyle w:val="Bullet1"/>
              <w:numPr>
                <w:ilvl w:val="0"/>
                <w:numId w:val="546"/>
              </w:numPr>
            </w:pPr>
            <w:r>
              <w:rPr>
                <w:i/>
                <w:iCs/>
              </w:rPr>
              <w:t xml:space="preserve">Finding cheaper cleaning chemicals </w:t>
            </w:r>
            <w:r>
              <w:t>and materials. These may be available from other suppliers at lower prices, or buying in bulk (for example a 25 litre can instead of 5 x 5 litre bottles)</w:t>
            </w:r>
          </w:p>
        </w:tc>
      </w:tr>
      <w:tr w:rsidR="005A3093" w14:paraId="44E6B951" w14:textId="77777777" w:rsidTr="00B10172">
        <w:tc>
          <w:tcPr>
            <w:tcW w:w="2958" w:type="dxa"/>
            <w:shd w:val="clear" w:color="auto" w:fill="7F7F7F" w:themeFill="text1" w:themeFillTint="80"/>
          </w:tcPr>
          <w:p w14:paraId="1D8D5372" w14:textId="77777777" w:rsidR="005A3093" w:rsidRPr="00E300D2" w:rsidRDefault="005A3093" w:rsidP="00FD7ACA">
            <w:pPr>
              <w:pStyle w:val="Bullet1"/>
              <w:numPr>
                <w:ilvl w:val="0"/>
                <w:numId w:val="0"/>
              </w:numPr>
              <w:ind w:left="23"/>
              <w:jc w:val="left"/>
              <w:rPr>
                <w:b/>
                <w:iCs/>
                <w:color w:val="FFFFFF" w:themeColor="background1"/>
              </w:rPr>
            </w:pPr>
            <w:r w:rsidRPr="00E300D2">
              <w:rPr>
                <w:b/>
                <w:iCs/>
                <w:color w:val="FFFFFF" w:themeColor="background1"/>
              </w:rPr>
              <w:t>Reducing utility bills</w:t>
            </w:r>
          </w:p>
          <w:p w14:paraId="51C6F92E" w14:textId="77777777" w:rsidR="005A3093" w:rsidRPr="00E300D2" w:rsidRDefault="005A3093" w:rsidP="00FD7ACA">
            <w:pPr>
              <w:ind w:left="23"/>
              <w:jc w:val="left"/>
              <w:rPr>
                <w:b/>
                <w:iCs/>
                <w:color w:val="FFFFFF" w:themeColor="background1"/>
              </w:rPr>
            </w:pPr>
          </w:p>
        </w:tc>
        <w:tc>
          <w:tcPr>
            <w:tcW w:w="6023" w:type="dxa"/>
            <w:shd w:val="clear" w:color="auto" w:fill="D9D9D9" w:themeFill="background1" w:themeFillShade="D9"/>
          </w:tcPr>
          <w:p w14:paraId="59523F76" w14:textId="77777777" w:rsidR="005A3093" w:rsidRDefault="005A3093" w:rsidP="00FD7ACA">
            <w:pPr>
              <w:spacing w:after="120"/>
            </w:pPr>
            <w:r>
              <w:t>In most cases, utility bills (electricity) can be reduced by making small changes, such as:</w:t>
            </w:r>
          </w:p>
          <w:p w14:paraId="43598555" w14:textId="77777777" w:rsidR="005A3093" w:rsidRDefault="005A3093" w:rsidP="005A3093">
            <w:pPr>
              <w:pStyle w:val="ListParagraph"/>
              <w:numPr>
                <w:ilvl w:val="0"/>
                <w:numId w:val="547"/>
              </w:numPr>
              <w:spacing w:after="120"/>
              <w:contextualSpacing w:val="0"/>
            </w:pPr>
            <w:r w:rsidRPr="00F4746A">
              <w:rPr>
                <w:i/>
                <w:iCs/>
              </w:rPr>
              <w:t>Switching lights off</w:t>
            </w:r>
            <w:r>
              <w:t xml:space="preserve"> at night and when they are not used in an area such as the stockroom and the staff kitchen</w:t>
            </w:r>
          </w:p>
          <w:p w14:paraId="5C5CE432" w14:textId="77777777" w:rsidR="005A3093" w:rsidRDefault="005A3093" w:rsidP="005A3093">
            <w:pPr>
              <w:pStyle w:val="ListParagraph"/>
              <w:numPr>
                <w:ilvl w:val="0"/>
                <w:numId w:val="547"/>
              </w:numPr>
              <w:spacing w:after="120"/>
              <w:contextualSpacing w:val="0"/>
            </w:pPr>
            <w:r w:rsidRPr="00F4746A">
              <w:rPr>
                <w:i/>
                <w:iCs/>
              </w:rPr>
              <w:t>Switching off some of the spotlights</w:t>
            </w:r>
            <w:r>
              <w:t xml:space="preserve"> that are not focused directly on merchandising displays</w:t>
            </w:r>
          </w:p>
          <w:p w14:paraId="72AB3597" w14:textId="77777777" w:rsidR="005A3093" w:rsidRDefault="005A3093" w:rsidP="005A3093">
            <w:pPr>
              <w:pStyle w:val="ListParagraph"/>
              <w:numPr>
                <w:ilvl w:val="0"/>
                <w:numId w:val="547"/>
              </w:numPr>
              <w:spacing w:after="120"/>
              <w:contextualSpacing w:val="0"/>
            </w:pPr>
            <w:r w:rsidRPr="00F4746A">
              <w:rPr>
                <w:i/>
                <w:iCs/>
              </w:rPr>
              <w:t>Using the air conditioner at moderate</w:t>
            </w:r>
            <w:r>
              <w:t xml:space="preserve"> temperatures so that it uses less energy both during summer and winter</w:t>
            </w:r>
          </w:p>
          <w:p w14:paraId="2D33E37C" w14:textId="77777777" w:rsidR="005A3093" w:rsidRPr="00F4746A" w:rsidRDefault="005A3093" w:rsidP="005A3093">
            <w:pPr>
              <w:pStyle w:val="ListParagraph"/>
              <w:numPr>
                <w:ilvl w:val="0"/>
                <w:numId w:val="547"/>
              </w:numPr>
              <w:spacing w:after="120"/>
              <w:contextualSpacing w:val="0"/>
              <w:rPr>
                <w:i/>
                <w:iCs/>
              </w:rPr>
            </w:pPr>
            <w:r w:rsidRPr="00F4746A">
              <w:rPr>
                <w:i/>
                <w:iCs/>
              </w:rPr>
              <w:t>Using energy-efficient light bulbs</w:t>
            </w:r>
          </w:p>
          <w:p w14:paraId="3AAAC8D0" w14:textId="77777777" w:rsidR="005A3093" w:rsidRDefault="005A3093" w:rsidP="005A3093">
            <w:pPr>
              <w:pStyle w:val="ListParagraph"/>
              <w:numPr>
                <w:ilvl w:val="0"/>
                <w:numId w:val="547"/>
              </w:numPr>
              <w:contextualSpacing w:val="0"/>
            </w:pPr>
            <w:r w:rsidRPr="00F4746A">
              <w:rPr>
                <w:i/>
                <w:iCs/>
              </w:rPr>
              <w:t>Ensuring that equipment such as display fridges and freezers are well maintained</w:t>
            </w:r>
            <w:r>
              <w:t xml:space="preserve"> so they function most efficiently and do not waste energy</w:t>
            </w:r>
          </w:p>
        </w:tc>
      </w:tr>
      <w:tr w:rsidR="005A3093" w14:paraId="019B96A2" w14:textId="77777777" w:rsidTr="00B10172">
        <w:tc>
          <w:tcPr>
            <w:tcW w:w="2958" w:type="dxa"/>
            <w:shd w:val="clear" w:color="auto" w:fill="7F7F7F" w:themeFill="text1" w:themeFillTint="80"/>
          </w:tcPr>
          <w:p w14:paraId="62602586" w14:textId="77777777" w:rsidR="005A3093" w:rsidRPr="00E300D2" w:rsidRDefault="005A3093" w:rsidP="00FD7ACA">
            <w:pPr>
              <w:pStyle w:val="Bullet1"/>
              <w:numPr>
                <w:ilvl w:val="0"/>
                <w:numId w:val="0"/>
              </w:numPr>
              <w:ind w:left="22"/>
              <w:jc w:val="left"/>
              <w:rPr>
                <w:b/>
                <w:iCs/>
                <w:color w:val="FFFFFF" w:themeColor="background1"/>
              </w:rPr>
            </w:pPr>
            <w:r w:rsidRPr="00E300D2">
              <w:rPr>
                <w:b/>
                <w:iCs/>
                <w:color w:val="FFFFFF" w:themeColor="background1"/>
              </w:rPr>
              <w:t xml:space="preserve">Reducing expenses on office supplies and equipment </w:t>
            </w:r>
          </w:p>
          <w:p w14:paraId="1D8C825D" w14:textId="77777777" w:rsidR="005A3093" w:rsidRPr="00E300D2" w:rsidRDefault="005A3093" w:rsidP="00FD7ACA">
            <w:pPr>
              <w:ind w:left="22"/>
              <w:jc w:val="left"/>
              <w:rPr>
                <w:b/>
                <w:iCs/>
                <w:color w:val="FFFFFF" w:themeColor="background1"/>
              </w:rPr>
            </w:pPr>
          </w:p>
        </w:tc>
        <w:tc>
          <w:tcPr>
            <w:tcW w:w="6023" w:type="dxa"/>
            <w:shd w:val="clear" w:color="auto" w:fill="D9D9D9" w:themeFill="background1" w:themeFillShade="D9"/>
          </w:tcPr>
          <w:p w14:paraId="3271E6DA" w14:textId="77777777" w:rsidR="005A3093" w:rsidRDefault="005A3093" w:rsidP="00FD7ACA">
            <w:pPr>
              <w:spacing w:after="120"/>
            </w:pPr>
            <w:r>
              <w:t>Consider the following:</w:t>
            </w:r>
          </w:p>
          <w:p w14:paraId="56B21475" w14:textId="77777777" w:rsidR="005A3093" w:rsidRDefault="005A3093" w:rsidP="005A3093">
            <w:pPr>
              <w:pStyle w:val="ListParagraph"/>
              <w:numPr>
                <w:ilvl w:val="0"/>
                <w:numId w:val="548"/>
              </w:numPr>
              <w:spacing w:after="120"/>
              <w:contextualSpacing w:val="0"/>
            </w:pPr>
            <w:r w:rsidRPr="002B3794">
              <w:rPr>
                <w:i/>
                <w:iCs/>
              </w:rPr>
              <w:t>Can you reduce the use of supplies or find better deals</w:t>
            </w:r>
            <w:r>
              <w:t>? Stationery supplies are competitive in the current economy and you might find a supplier with better prices for office paper, printer cartridges, etc.</w:t>
            </w:r>
          </w:p>
          <w:p w14:paraId="08C7AF7D" w14:textId="77777777" w:rsidR="005A3093" w:rsidRDefault="005A3093" w:rsidP="005A3093">
            <w:pPr>
              <w:pStyle w:val="ListParagraph"/>
              <w:numPr>
                <w:ilvl w:val="0"/>
                <w:numId w:val="548"/>
              </w:numPr>
              <w:spacing w:after="120"/>
              <w:contextualSpacing w:val="0"/>
            </w:pPr>
            <w:r w:rsidRPr="002B3794">
              <w:rPr>
                <w:i/>
                <w:iCs/>
              </w:rPr>
              <w:t>Can you make equipment last a little longer?</w:t>
            </w:r>
            <w:r>
              <w:t> Although some companies might have a policy of, for example, replacing computer equipment every three years, it might not be necessary to replace all computers at that timeframe.</w:t>
            </w:r>
          </w:p>
          <w:p w14:paraId="6FA3FFDC" w14:textId="77777777" w:rsidR="005A3093" w:rsidRDefault="005A3093" w:rsidP="005A3093">
            <w:pPr>
              <w:pStyle w:val="ListParagraph"/>
              <w:numPr>
                <w:ilvl w:val="0"/>
                <w:numId w:val="548"/>
              </w:numPr>
              <w:contextualSpacing w:val="0"/>
            </w:pPr>
            <w:r w:rsidRPr="002B3794">
              <w:rPr>
                <w:i/>
                <w:iCs/>
              </w:rPr>
              <w:t>Can you reduce the use of office printing paper?</w:t>
            </w:r>
            <w:r>
              <w:t xml:space="preserve"> Quite often, too many unnecessary e-nails, for example, are printed when not absolutely necessary to do so. Or reports are printed paper while it is quite easy to see, for example, the day’s sales summary on a screen and entering the information on a spreadsheet rather than printing it out just to throw it away.</w:t>
            </w:r>
          </w:p>
        </w:tc>
      </w:tr>
      <w:tr w:rsidR="005A3093" w14:paraId="7EFDA16B" w14:textId="77777777" w:rsidTr="00B10172">
        <w:tc>
          <w:tcPr>
            <w:tcW w:w="2958" w:type="dxa"/>
            <w:shd w:val="clear" w:color="auto" w:fill="7F7F7F" w:themeFill="text1" w:themeFillTint="80"/>
          </w:tcPr>
          <w:p w14:paraId="48EE7422" w14:textId="77777777" w:rsidR="005A3093" w:rsidRPr="00E300D2" w:rsidRDefault="005A3093" w:rsidP="00FD7ACA">
            <w:pPr>
              <w:pStyle w:val="Bullet1"/>
              <w:numPr>
                <w:ilvl w:val="0"/>
                <w:numId w:val="0"/>
              </w:numPr>
              <w:ind w:left="22"/>
              <w:jc w:val="left"/>
              <w:rPr>
                <w:b/>
                <w:iCs/>
                <w:color w:val="FFFFFF" w:themeColor="background1"/>
              </w:rPr>
            </w:pPr>
            <w:r w:rsidRPr="00E300D2">
              <w:rPr>
                <w:b/>
                <w:iCs/>
                <w:color w:val="FFFFFF" w:themeColor="background1"/>
              </w:rPr>
              <w:t>Reducing overtime pay</w:t>
            </w:r>
          </w:p>
        </w:tc>
        <w:tc>
          <w:tcPr>
            <w:tcW w:w="6023" w:type="dxa"/>
            <w:shd w:val="clear" w:color="auto" w:fill="D9D9D9" w:themeFill="background1" w:themeFillShade="D9"/>
          </w:tcPr>
          <w:p w14:paraId="7EEA076D" w14:textId="77777777" w:rsidR="005A3093" w:rsidRDefault="005A3093" w:rsidP="00FD7ACA">
            <w:pPr>
              <w:pStyle w:val="Bullet1"/>
              <w:numPr>
                <w:ilvl w:val="0"/>
                <w:numId w:val="0"/>
              </w:numPr>
              <w:spacing w:after="120"/>
            </w:pPr>
            <w:r>
              <w:t>To reduce overtime pay, the chain store manager could consider the following:</w:t>
            </w:r>
          </w:p>
          <w:p w14:paraId="732BEC69" w14:textId="77777777" w:rsidR="005A3093" w:rsidRDefault="005A3093" w:rsidP="005A3093">
            <w:pPr>
              <w:pStyle w:val="Bullet1"/>
              <w:numPr>
                <w:ilvl w:val="0"/>
                <w:numId w:val="549"/>
              </w:numPr>
              <w:spacing w:after="120"/>
            </w:pPr>
            <w:r w:rsidRPr="00A45186">
              <w:rPr>
                <w:i/>
                <w:iCs/>
              </w:rPr>
              <w:t>Analysing peak times and rescheduling</w:t>
            </w:r>
            <w:r>
              <w:t xml:space="preserve"> staff so that less overtime is worked</w:t>
            </w:r>
          </w:p>
          <w:p w14:paraId="7719763F" w14:textId="77777777" w:rsidR="005A3093" w:rsidRDefault="005A3093" w:rsidP="005A3093">
            <w:pPr>
              <w:pStyle w:val="Bullet1"/>
              <w:numPr>
                <w:ilvl w:val="0"/>
                <w:numId w:val="546"/>
              </w:numPr>
              <w:spacing w:after="120"/>
            </w:pPr>
            <w:r w:rsidRPr="00A45186">
              <w:rPr>
                <w:i/>
                <w:iCs/>
              </w:rPr>
              <w:t>Employing casual hourly-paid staff</w:t>
            </w:r>
            <w:r>
              <w:t xml:space="preserve"> for fewer hours during peak time </w:t>
            </w:r>
          </w:p>
          <w:p w14:paraId="26DA43B4" w14:textId="77777777" w:rsidR="005A3093" w:rsidRDefault="005A3093" w:rsidP="005A3093">
            <w:pPr>
              <w:pStyle w:val="Bullet1"/>
              <w:numPr>
                <w:ilvl w:val="0"/>
                <w:numId w:val="546"/>
              </w:numPr>
              <w:spacing w:after="120"/>
              <w:ind w:left="357" w:hanging="357"/>
            </w:pPr>
            <w:r w:rsidRPr="00A45186">
              <w:rPr>
                <w:i/>
                <w:iCs/>
              </w:rPr>
              <w:t>Treating overtime as the exception</w:t>
            </w:r>
            <w:r>
              <w:t xml:space="preserve"> not the rule. Some employees try to work as much overtime as possible to supplement their income</w:t>
            </w:r>
          </w:p>
          <w:p w14:paraId="1E640AC3" w14:textId="77777777" w:rsidR="005A3093" w:rsidRDefault="005A3093" w:rsidP="005A3093">
            <w:pPr>
              <w:pStyle w:val="Bullet1"/>
              <w:numPr>
                <w:ilvl w:val="0"/>
                <w:numId w:val="546"/>
              </w:numPr>
            </w:pPr>
            <w:r w:rsidRPr="00612E2A">
              <w:rPr>
                <w:i/>
                <w:iCs/>
              </w:rPr>
              <w:t>Cross-train</w:t>
            </w:r>
            <w:r>
              <w:t xml:space="preserve"> </w:t>
            </w:r>
            <w:r w:rsidRPr="00DC58FF">
              <w:rPr>
                <w:i/>
                <w:iCs/>
              </w:rPr>
              <w:t>staff.</w:t>
            </w:r>
            <w:r w:rsidRPr="00612E2A">
              <w:t xml:space="preserve"> By training employees to handle more than one job, you can boost your </w:t>
            </w:r>
            <w:r>
              <w:t>store</w:t>
            </w:r>
            <w:r w:rsidRPr="00612E2A">
              <w:t xml:space="preserve">'s flexibility and avoid </w:t>
            </w:r>
            <w:r>
              <w:t>too much overtime.</w:t>
            </w:r>
          </w:p>
        </w:tc>
      </w:tr>
      <w:tr w:rsidR="005A3093" w14:paraId="0FD32757" w14:textId="77777777" w:rsidTr="00B10172">
        <w:tc>
          <w:tcPr>
            <w:tcW w:w="2958" w:type="dxa"/>
            <w:shd w:val="clear" w:color="auto" w:fill="7F7F7F" w:themeFill="text1" w:themeFillTint="80"/>
          </w:tcPr>
          <w:p w14:paraId="63268A1E" w14:textId="77777777" w:rsidR="005A3093" w:rsidRPr="00E300D2" w:rsidRDefault="005A3093" w:rsidP="00FD7ACA">
            <w:pPr>
              <w:pStyle w:val="Bullet1"/>
              <w:numPr>
                <w:ilvl w:val="0"/>
                <w:numId w:val="0"/>
              </w:numPr>
              <w:ind w:left="22"/>
              <w:jc w:val="left"/>
              <w:rPr>
                <w:b/>
                <w:iCs/>
                <w:color w:val="FFFFFF" w:themeColor="background1"/>
              </w:rPr>
            </w:pPr>
            <w:r w:rsidRPr="00E300D2">
              <w:rPr>
                <w:b/>
                <w:iCs/>
                <w:color w:val="FFFFFF" w:themeColor="background1"/>
              </w:rPr>
              <w:t>Reducing unexpected repair costs and losses</w:t>
            </w:r>
          </w:p>
        </w:tc>
        <w:tc>
          <w:tcPr>
            <w:tcW w:w="6023" w:type="dxa"/>
            <w:shd w:val="clear" w:color="auto" w:fill="D9D9D9" w:themeFill="background1" w:themeFillShade="D9"/>
          </w:tcPr>
          <w:p w14:paraId="588D91AA" w14:textId="77777777" w:rsidR="005A3093" w:rsidRDefault="005A3093" w:rsidP="00FD7ACA">
            <w:pPr>
              <w:spacing w:before="120"/>
            </w:pPr>
            <w:r>
              <w:t>The chain store manager can reduce the risk of unexpected equipment failure by conducting maintenance regularly.</w:t>
            </w:r>
          </w:p>
          <w:p w14:paraId="4A1A0EC2" w14:textId="77777777" w:rsidR="005A3093" w:rsidRDefault="005A3093" w:rsidP="00FD7ACA">
            <w:pPr>
              <w:spacing w:before="120"/>
            </w:pPr>
            <w:r>
              <w:t>Schedules can be prepared for regular maintenance of equipment according to manufacturer’s instructions and past maintenance records.</w:t>
            </w:r>
          </w:p>
          <w:p w14:paraId="64B506CF" w14:textId="77777777" w:rsidR="005A3093" w:rsidRDefault="005A3093" w:rsidP="00FD7ACA">
            <w:r>
              <w:t>This way, maintenance expenses will be spread over time.</w:t>
            </w:r>
          </w:p>
        </w:tc>
      </w:tr>
    </w:tbl>
    <w:p w14:paraId="3298FCEA" w14:textId="77777777" w:rsidR="005A3093" w:rsidRPr="00290E3B" w:rsidRDefault="005A3093" w:rsidP="005A3093"/>
    <w:p w14:paraId="322B5B59" w14:textId="77777777" w:rsidR="005A3093" w:rsidRDefault="005A3093" w:rsidP="005A3093">
      <w:pPr>
        <w:pStyle w:val="Heading2"/>
        <w:rPr>
          <w:lang w:val="en-ZA"/>
        </w:rPr>
      </w:pPr>
      <w:bookmarkStart w:id="1765" w:name="_Toc39607527"/>
      <w:bookmarkStart w:id="1766" w:name="_Toc46937355"/>
      <w:r>
        <w:rPr>
          <w:lang w:val="en-ZA"/>
        </w:rPr>
        <w:t>6.</w:t>
      </w:r>
      <w:r w:rsidR="00BD615E">
        <w:rPr>
          <w:lang w:val="en-ZA"/>
        </w:rPr>
        <w:t>5</w:t>
      </w:r>
      <w:r>
        <w:rPr>
          <w:lang w:val="en-ZA"/>
        </w:rPr>
        <w:tab/>
        <w:t>Other methods of improving the bottom line</w:t>
      </w:r>
      <w:bookmarkEnd w:id="1765"/>
      <w:bookmarkEnd w:id="1766"/>
    </w:p>
    <w:p w14:paraId="445C43F7" w14:textId="77777777" w:rsidR="005A3093" w:rsidRDefault="005A3093" w:rsidP="005A3093">
      <w:pPr>
        <w:rPr>
          <w:lang w:val="en-ZA"/>
        </w:rPr>
      </w:pPr>
      <w:r>
        <w:rPr>
          <w:lang w:val="en-ZA"/>
        </w:rPr>
        <w:t>In addition to reducing controllable expenses, efforts can be made to increase sales at the store to improve profitability.</w:t>
      </w:r>
    </w:p>
    <w:p w14:paraId="22A84462" w14:textId="77777777" w:rsidR="005A3093" w:rsidRDefault="005A3093" w:rsidP="005A3093">
      <w:pPr>
        <w:rPr>
          <w:lang w:val="en-ZA"/>
        </w:rPr>
      </w:pPr>
    </w:p>
    <w:p w14:paraId="2C541B6D" w14:textId="77777777" w:rsidR="005A3093" w:rsidRDefault="005A3093" w:rsidP="005A3093">
      <w:pPr>
        <w:rPr>
          <w:lang w:val="en-ZA"/>
        </w:rPr>
      </w:pPr>
      <w:r>
        <w:rPr>
          <w:lang w:val="en-ZA"/>
        </w:rPr>
        <w:t>Sales can be increased by carefully observing who the target market is, what their shopping patterns are (when they buy), and what they buy. With this information, the chain store manager can analyse the category range and product mix required, to ensure that the correct merchandise is available when it is needed. Add-on products can be used to lure customers into buying more, especially if store layout is appropriate to these factors.</w:t>
      </w:r>
    </w:p>
    <w:p w14:paraId="31ACE470" w14:textId="77777777" w:rsidR="005A3093" w:rsidRDefault="005A3093" w:rsidP="005A3093">
      <w:pPr>
        <w:rPr>
          <w:lang w:val="en-ZA"/>
        </w:rPr>
      </w:pPr>
    </w:p>
    <w:p w14:paraId="50C46D3C" w14:textId="77777777" w:rsidR="005A3093" w:rsidRDefault="005A3093" w:rsidP="005A3093">
      <w:pPr>
        <w:pStyle w:val="Heading3"/>
        <w:ind w:left="851" w:hanging="851"/>
        <w:rPr>
          <w:lang w:val="en-ZA"/>
        </w:rPr>
      </w:pPr>
      <w:bookmarkStart w:id="1767" w:name="_Toc39607528"/>
      <w:bookmarkStart w:id="1768" w:name="_Toc46937356"/>
      <w:r>
        <w:rPr>
          <w:lang w:val="en-ZA"/>
        </w:rPr>
        <w:t>6.</w:t>
      </w:r>
      <w:r w:rsidR="00BD615E">
        <w:rPr>
          <w:lang w:val="en-ZA"/>
        </w:rPr>
        <w:t>5</w:t>
      </w:r>
      <w:r>
        <w:rPr>
          <w:lang w:val="en-ZA"/>
        </w:rPr>
        <w:t>.1</w:t>
      </w:r>
      <w:r>
        <w:rPr>
          <w:lang w:val="en-ZA"/>
        </w:rPr>
        <w:tab/>
        <w:t>Analyse the target market</w:t>
      </w:r>
      <w:bookmarkEnd w:id="1767"/>
      <w:bookmarkEnd w:id="1768"/>
      <w:r>
        <w:rPr>
          <w:lang w:val="en-ZA"/>
        </w:rPr>
        <w:t xml:space="preserve"> </w:t>
      </w:r>
    </w:p>
    <w:p w14:paraId="1A9F7AC1" w14:textId="77777777" w:rsidR="005A3093" w:rsidRDefault="005A3093" w:rsidP="00B10172">
      <w:pPr>
        <w:rPr>
          <w:lang w:val="en-ZA"/>
        </w:rPr>
      </w:pPr>
    </w:p>
    <w:p w14:paraId="7334FD6D" w14:textId="77777777" w:rsidR="005A3093" w:rsidRDefault="005A3093" w:rsidP="00B10172">
      <w:pPr>
        <w:rPr>
          <w:lang w:val="en-ZA"/>
        </w:rPr>
      </w:pPr>
      <w:r>
        <w:rPr>
          <w:lang w:val="en-ZA"/>
        </w:rPr>
        <w:t>In Module 5, it was stated that the target market for a specific retail chain store impacts on the categories of stock and the product mix offered or to be offered by the store.</w:t>
      </w:r>
    </w:p>
    <w:p w14:paraId="52EB2B18" w14:textId="77777777" w:rsidR="005A3093" w:rsidRDefault="005A3093" w:rsidP="00B10172">
      <w:pPr>
        <w:rPr>
          <w:lang w:val="en-ZA"/>
        </w:rPr>
      </w:pPr>
    </w:p>
    <w:p w14:paraId="22E11229" w14:textId="77777777" w:rsidR="005A3093" w:rsidRDefault="005A3093" w:rsidP="00B10172">
      <w:r>
        <w:rPr>
          <w:lang w:val="en-ZA"/>
        </w:rPr>
        <w:t xml:space="preserve">The chain store manager can analyse the target market by observing customers and defining the market in terms of the following: </w:t>
      </w:r>
      <w:r>
        <w:t xml:space="preserve">the who, what, when, where, why, and how components that will direct the type of data collected and assessed. </w:t>
      </w:r>
    </w:p>
    <w:p w14:paraId="2F826B96" w14:textId="77777777" w:rsidR="005A3093" w:rsidRDefault="005A3093" w:rsidP="00B10172"/>
    <w:p w14:paraId="39663847" w14:textId="77777777" w:rsidR="005A3093" w:rsidRDefault="005A3093" w:rsidP="00B10172">
      <w:r>
        <w:t>The table below explains how to break up the various components of a target market analysis:</w:t>
      </w:r>
    </w:p>
    <w:p w14:paraId="2189CD04" w14:textId="77777777" w:rsidR="005A3093" w:rsidRDefault="005A3093" w:rsidP="00B10172">
      <w:pPr>
        <w:rPr>
          <w:rFonts w:ascii="Times New Roman" w:hAnsi="Times New Roman"/>
          <w:szCs w:val="24"/>
          <w:lang w:eastAsia="en-GB"/>
        </w:rPr>
      </w:pPr>
    </w:p>
    <w:p w14:paraId="3E8AE865" w14:textId="77777777" w:rsidR="003069DE" w:rsidRDefault="003069DE" w:rsidP="00B10172">
      <w:pPr>
        <w:rPr>
          <w:rFonts w:ascii="Times New Roman" w:hAnsi="Times New Roman"/>
          <w:szCs w:val="24"/>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7"/>
        <w:gridCol w:w="6024"/>
      </w:tblGrid>
      <w:tr w:rsidR="005A3093" w14:paraId="28FA9D32" w14:textId="77777777" w:rsidTr="003069DE">
        <w:tc>
          <w:tcPr>
            <w:tcW w:w="2962" w:type="dxa"/>
            <w:shd w:val="clear" w:color="auto" w:fill="7F7F7F" w:themeFill="text1" w:themeFillTint="80"/>
          </w:tcPr>
          <w:p w14:paraId="720251A4" w14:textId="77777777" w:rsidR="005A3093" w:rsidRPr="00E942D0" w:rsidRDefault="005A3093" w:rsidP="00FD7ACA">
            <w:pPr>
              <w:spacing w:before="120" w:after="120"/>
              <w:rPr>
                <w:b/>
                <w:bCs/>
                <w:color w:val="FFFFFF" w:themeColor="background1"/>
                <w:lang w:val="en-ZA"/>
              </w:rPr>
            </w:pPr>
            <w:r w:rsidRPr="00E942D0">
              <w:rPr>
                <w:b/>
                <w:bCs/>
                <w:color w:val="FFFFFF" w:themeColor="background1"/>
                <w:lang w:val="en-ZA"/>
              </w:rPr>
              <w:t>The who and what</w:t>
            </w:r>
          </w:p>
        </w:tc>
        <w:tc>
          <w:tcPr>
            <w:tcW w:w="6034" w:type="dxa"/>
            <w:shd w:val="clear" w:color="auto" w:fill="D9D9D9" w:themeFill="background1" w:themeFillShade="D9"/>
          </w:tcPr>
          <w:p w14:paraId="5E02F072" w14:textId="77777777" w:rsidR="005A3093" w:rsidRDefault="005A3093" w:rsidP="00FD7ACA">
            <w:pPr>
              <w:spacing w:before="120" w:after="120"/>
            </w:pPr>
            <w:r>
              <w:t xml:space="preserve">The </w:t>
            </w:r>
            <w:r w:rsidRPr="00F52D63">
              <w:rPr>
                <w:b/>
                <w:bCs/>
                <w:i/>
                <w:iCs/>
              </w:rPr>
              <w:t>who</w:t>
            </w:r>
            <w:r>
              <w:t xml:space="preserve"> is your potential or existing customer. </w:t>
            </w:r>
          </w:p>
          <w:p w14:paraId="31CF2699" w14:textId="77777777" w:rsidR="005A3093" w:rsidRDefault="005A3093" w:rsidP="00FD7ACA">
            <w:pPr>
              <w:spacing w:before="120" w:after="120"/>
            </w:pPr>
            <w:r>
              <w:t>This factor describes them by their age range, gender, occupation, education, and any other descriptor that defines those segments.</w:t>
            </w:r>
          </w:p>
          <w:p w14:paraId="7308859C" w14:textId="77777777" w:rsidR="005A3093" w:rsidRPr="007E4BC8" w:rsidRDefault="005A3093" w:rsidP="00FD7ACA">
            <w:pPr>
              <w:spacing w:before="120" w:after="120"/>
            </w:pPr>
            <w:r>
              <w:t xml:space="preserve">The </w:t>
            </w:r>
            <w:r w:rsidRPr="00F52D63">
              <w:rPr>
                <w:b/>
                <w:bCs/>
                <w:i/>
                <w:iCs/>
              </w:rPr>
              <w:t>what</w:t>
            </w:r>
            <w:r>
              <w:t xml:space="preserve"> is the factor that motivates and inspires this target audience. This includes aspects such as their interests, values, hobbies, and overall needs. It covers the problem the store’s products solve for them.</w:t>
            </w:r>
          </w:p>
        </w:tc>
      </w:tr>
      <w:tr w:rsidR="005A3093" w14:paraId="25D7F8EA" w14:textId="77777777" w:rsidTr="003069DE">
        <w:tc>
          <w:tcPr>
            <w:tcW w:w="2962" w:type="dxa"/>
            <w:shd w:val="clear" w:color="auto" w:fill="7F7F7F" w:themeFill="text1" w:themeFillTint="80"/>
          </w:tcPr>
          <w:p w14:paraId="316D53D1" w14:textId="77777777" w:rsidR="005A3093" w:rsidRPr="00E942D0" w:rsidRDefault="005A3093" w:rsidP="00FD7ACA">
            <w:pPr>
              <w:spacing w:before="120" w:after="120"/>
              <w:jc w:val="left"/>
              <w:rPr>
                <w:b/>
                <w:bCs/>
                <w:color w:val="FFFFFF" w:themeColor="background1"/>
                <w:lang w:val="en-ZA"/>
              </w:rPr>
            </w:pPr>
            <w:r>
              <w:rPr>
                <w:b/>
                <w:bCs/>
                <w:color w:val="FFFFFF" w:themeColor="background1"/>
                <w:lang w:val="en-ZA"/>
              </w:rPr>
              <w:t>The when, where, how and why</w:t>
            </w:r>
          </w:p>
        </w:tc>
        <w:tc>
          <w:tcPr>
            <w:tcW w:w="6034" w:type="dxa"/>
            <w:shd w:val="clear" w:color="auto" w:fill="D9D9D9" w:themeFill="background1" w:themeFillShade="D9"/>
          </w:tcPr>
          <w:p w14:paraId="4A354BCC" w14:textId="77777777" w:rsidR="005A3093" w:rsidRPr="00F52D63" w:rsidRDefault="005A3093" w:rsidP="00FD7ACA">
            <w:r w:rsidRPr="00F52D63">
              <w:rPr>
                <w:b/>
                <w:bCs/>
                <w:i/>
                <w:iCs/>
              </w:rPr>
              <w:t>When</w:t>
            </w:r>
            <w:r w:rsidRPr="00F52D63">
              <w:t xml:space="preserve"> </w:t>
            </w:r>
            <w:r>
              <w:t>refers to</w:t>
            </w:r>
            <w:r w:rsidRPr="00F52D63">
              <w:t xml:space="preserve"> the time period when the</w:t>
            </w:r>
            <w:r>
              <w:t xml:space="preserve"> customers </w:t>
            </w:r>
            <w:r w:rsidRPr="00F52D63">
              <w:t xml:space="preserve">are most likely to </w:t>
            </w:r>
            <w:r>
              <w:t>shop</w:t>
            </w:r>
            <w:r w:rsidRPr="00F52D63">
              <w:t xml:space="preserve">. This could be a specific time </w:t>
            </w:r>
            <w:r>
              <w:t xml:space="preserve">such as day, hours, week </w:t>
            </w:r>
            <w:r w:rsidRPr="00F52D63">
              <w:t xml:space="preserve">or </w:t>
            </w:r>
            <w:r>
              <w:t>month</w:t>
            </w:r>
            <w:r w:rsidRPr="00F52D63">
              <w:t xml:space="preserve">. </w:t>
            </w:r>
            <w:r>
              <w:t xml:space="preserve">It </w:t>
            </w:r>
            <w:r w:rsidRPr="00F52D63">
              <w:t xml:space="preserve">could also include the frequency </w:t>
            </w:r>
            <w:r>
              <w:t xml:space="preserve">at which they shop. </w:t>
            </w:r>
          </w:p>
          <w:p w14:paraId="79A9A6E6" w14:textId="77777777" w:rsidR="005A3093" w:rsidRPr="00F52D63" w:rsidRDefault="005A3093" w:rsidP="00FD7ACA">
            <w:r w:rsidRPr="00F52D63">
              <w:rPr>
                <w:b/>
                <w:bCs/>
                <w:i/>
                <w:iCs/>
              </w:rPr>
              <w:t>Where</w:t>
            </w:r>
            <w:r w:rsidRPr="00F52D63">
              <w:t xml:space="preserve"> includes the geographic location for the</w:t>
            </w:r>
            <w:r>
              <w:t xml:space="preserve"> target market’s </w:t>
            </w:r>
            <w:r w:rsidRPr="00F52D63">
              <w:t>home and work as well as information about that area, such as population, climate, average income and economic health.</w:t>
            </w:r>
          </w:p>
          <w:p w14:paraId="7C74C4EE" w14:textId="77777777" w:rsidR="005A3093" w:rsidRDefault="005A3093" w:rsidP="00FD7ACA">
            <w:r w:rsidRPr="00F52D63">
              <w:rPr>
                <w:b/>
                <w:bCs/>
                <w:i/>
                <w:iCs/>
              </w:rPr>
              <w:t>Why</w:t>
            </w:r>
            <w:r>
              <w:t xml:space="preserve"> </w:t>
            </w:r>
            <w:r w:rsidRPr="00F52D63">
              <w:t>determines why this target audience might decide to buy from you</w:t>
            </w:r>
            <w:r>
              <w:t>r store rather than</w:t>
            </w:r>
            <w:r w:rsidRPr="00F52D63">
              <w:t xml:space="preserve"> a competitor. Therefore, this aspect of the target market involves competitor analysis.</w:t>
            </w:r>
            <w:r>
              <w:t xml:space="preserve"> The chain store manager can track what the competition is doing by focusing on their marketing positioning, pricing, reviews, and customer conversations on social media. Consider the questions:</w:t>
            </w:r>
          </w:p>
          <w:p w14:paraId="26B3D693" w14:textId="77777777" w:rsidR="005A3093" w:rsidRDefault="005A3093" w:rsidP="005A3093">
            <w:pPr>
              <w:pStyle w:val="ListParagraph"/>
              <w:numPr>
                <w:ilvl w:val="0"/>
                <w:numId w:val="552"/>
              </w:numPr>
              <w:spacing w:after="240" w:line="312" w:lineRule="auto"/>
            </w:pPr>
            <w:r>
              <w:t xml:space="preserve">Who are your competitors targeting? </w:t>
            </w:r>
          </w:p>
          <w:p w14:paraId="5C3B7F78" w14:textId="77777777" w:rsidR="005A3093" w:rsidRDefault="005A3093" w:rsidP="005A3093">
            <w:pPr>
              <w:pStyle w:val="ListParagraph"/>
              <w:numPr>
                <w:ilvl w:val="0"/>
                <w:numId w:val="552"/>
              </w:numPr>
              <w:spacing w:after="240" w:line="312" w:lineRule="auto"/>
            </w:pPr>
            <w:r>
              <w:t xml:space="preserve">Who are their current customers? </w:t>
            </w:r>
          </w:p>
          <w:p w14:paraId="71961607" w14:textId="77777777" w:rsidR="005A3093" w:rsidRDefault="005A3093" w:rsidP="00FD7ACA">
            <w:pPr>
              <w:rPr>
                <w:lang w:val="en-ZA"/>
              </w:rPr>
            </w:pPr>
            <w:r w:rsidRPr="00F52D63">
              <w:rPr>
                <w:b/>
                <w:bCs/>
                <w:i/>
                <w:iCs/>
              </w:rPr>
              <w:t>How</w:t>
            </w:r>
            <w:r>
              <w:t xml:space="preserve"> refers to</w:t>
            </w:r>
            <w:r w:rsidRPr="00F52D63">
              <w:t xml:space="preserve"> how customers might act</w:t>
            </w:r>
            <w:r>
              <w:t>. It includes</w:t>
            </w:r>
            <w:r w:rsidRPr="00F52D63">
              <w:t xml:space="preserve"> their lifestyle choices and purchasing habits.</w:t>
            </w:r>
          </w:p>
        </w:tc>
      </w:tr>
    </w:tbl>
    <w:p w14:paraId="6974F1E9" w14:textId="77777777" w:rsidR="005A3093" w:rsidRDefault="005A3093" w:rsidP="005A3093">
      <w:pPr>
        <w:rPr>
          <w:lang w:val="en-ZA"/>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5A3093" w:rsidRPr="000E03FD" w14:paraId="17681BF0" w14:textId="77777777" w:rsidTr="00FD7ACA">
        <w:tc>
          <w:tcPr>
            <w:tcW w:w="1408" w:type="dxa"/>
            <w:shd w:val="clear" w:color="auto" w:fill="auto"/>
          </w:tcPr>
          <w:p w14:paraId="46716DBB" w14:textId="77777777" w:rsidR="005A3093" w:rsidRPr="000E03FD" w:rsidRDefault="005A3093" w:rsidP="00FD7ACA">
            <w:pPr>
              <w:jc w:val="center"/>
              <w:rPr>
                <w:lang w:val="en-US"/>
              </w:rPr>
            </w:pPr>
            <w:r>
              <w:rPr>
                <w:noProof/>
                <w:lang w:val="en-US"/>
              </w:rPr>
              <w:drawing>
                <wp:inline distT="0" distB="0" distL="0" distR="0" wp14:anchorId="0269ECC2" wp14:editId="34AC6D0C">
                  <wp:extent cx="467280" cy="468000"/>
                  <wp:effectExtent l="0" t="0" r="9525" b="8255"/>
                  <wp:docPr id="1479" name="Picture 14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88B82F7" w14:textId="77777777" w:rsidR="005A3093" w:rsidRPr="000431BA" w:rsidRDefault="005A3093" w:rsidP="00B10172">
            <w:pPr>
              <w:spacing w:after="120"/>
              <w:rPr>
                <w:b/>
                <w:bCs/>
                <w:lang w:val="en-US"/>
              </w:rPr>
            </w:pPr>
            <w:r w:rsidRPr="000431BA">
              <w:rPr>
                <w:b/>
                <w:bCs/>
                <w:lang w:val="en-US"/>
              </w:rPr>
              <w:t>Activity 105 (PM06)</w:t>
            </w:r>
          </w:p>
          <w:p w14:paraId="6B2C0403" w14:textId="77777777" w:rsidR="005A3093" w:rsidRDefault="005A3093" w:rsidP="00B10172">
            <w:pPr>
              <w:spacing w:after="120"/>
              <w:rPr>
                <w:lang w:val="en-US"/>
              </w:rPr>
            </w:pPr>
            <w:r>
              <w:rPr>
                <w:lang w:val="en-US"/>
              </w:rPr>
              <w:t>Please complete the activity in your workbook.</w:t>
            </w:r>
          </w:p>
          <w:p w14:paraId="12A2CF78" w14:textId="77777777" w:rsidR="005A3093" w:rsidRDefault="005A3093" w:rsidP="00B10172">
            <w:pPr>
              <w:spacing w:after="120"/>
              <w:rPr>
                <w:lang w:val="en-US"/>
              </w:rPr>
            </w:pPr>
            <w:r>
              <w:rPr>
                <w:lang w:val="en-US"/>
              </w:rPr>
              <w:t>As part of the practical training for this programme, you will be required to define (describe) the target market for your store.</w:t>
            </w:r>
          </w:p>
          <w:p w14:paraId="0AFDE31F"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What do you already know about your main group of customers in terms of biographical data (</w:t>
            </w:r>
            <w:r>
              <w:t>age range, gender, occupation, education)</w:t>
            </w:r>
            <w:r w:rsidRPr="000431BA">
              <w:rPr>
                <w:lang w:val="en-US"/>
              </w:rPr>
              <w:t>?</w:t>
            </w:r>
          </w:p>
          <w:p w14:paraId="48FEDC66"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What do you know about their lifestyle (career, entertainment, hobbies, sport, etc.)</w:t>
            </w:r>
          </w:p>
          <w:p w14:paraId="745A2179"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When do they shop?</w:t>
            </w:r>
          </w:p>
          <w:p w14:paraId="40C318CA"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What have you observed about what products they buy (Product categories and product mix)?</w:t>
            </w:r>
          </w:p>
          <w:p w14:paraId="179AE4B6"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What problems do your store’s products solve for them?</w:t>
            </w:r>
          </w:p>
          <w:p w14:paraId="2C44E01A"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Are the products easily accessible to them?</w:t>
            </w:r>
          </w:p>
          <w:p w14:paraId="695611F2"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Are they led through the store by the positioning of different products, or are all the products that interest them in one place?</w:t>
            </w:r>
          </w:p>
          <w:p w14:paraId="25FB5C37" w14:textId="77777777" w:rsidR="005A3093" w:rsidRPr="000431BA" w:rsidRDefault="005A3093" w:rsidP="00B10172">
            <w:pPr>
              <w:pStyle w:val="ListParagraph"/>
              <w:numPr>
                <w:ilvl w:val="0"/>
                <w:numId w:val="554"/>
              </w:numPr>
              <w:spacing w:after="120"/>
              <w:contextualSpacing w:val="0"/>
              <w:rPr>
                <w:lang w:val="en-US"/>
              </w:rPr>
            </w:pPr>
            <w:r w:rsidRPr="000431BA">
              <w:rPr>
                <w:lang w:val="en-US"/>
              </w:rPr>
              <w:t>Are there add-on categories and products that could interest them that your store does not currently stock?</w:t>
            </w:r>
          </w:p>
          <w:p w14:paraId="370D61A7" w14:textId="77777777" w:rsidR="005A3093" w:rsidRPr="000431BA" w:rsidRDefault="005A3093" w:rsidP="005A3093">
            <w:pPr>
              <w:pStyle w:val="ListParagraph"/>
              <w:numPr>
                <w:ilvl w:val="0"/>
                <w:numId w:val="554"/>
              </w:numPr>
              <w:rPr>
                <w:lang w:val="en-US"/>
              </w:rPr>
            </w:pPr>
            <w:r w:rsidRPr="000431BA">
              <w:rPr>
                <w:lang w:val="en-US"/>
              </w:rPr>
              <w:t>Are your merchandising displays set up with this target group in mind? Why do you say “Yes” or “No”?</w:t>
            </w:r>
          </w:p>
        </w:tc>
      </w:tr>
    </w:tbl>
    <w:p w14:paraId="1004789E" w14:textId="77777777" w:rsidR="005A3093" w:rsidRDefault="005A3093" w:rsidP="005A3093">
      <w:pPr>
        <w:rPr>
          <w:lang w:val="en-ZA"/>
        </w:rPr>
      </w:pPr>
    </w:p>
    <w:p w14:paraId="1694023E" w14:textId="77777777" w:rsidR="005A3093" w:rsidRDefault="005A3093" w:rsidP="005A3093">
      <w:pPr>
        <w:pStyle w:val="Heading3"/>
        <w:rPr>
          <w:lang w:val="en-ZA"/>
        </w:rPr>
      </w:pPr>
      <w:bookmarkStart w:id="1769" w:name="_Toc39607529"/>
      <w:bookmarkStart w:id="1770" w:name="_Toc46937357"/>
      <w:r>
        <w:rPr>
          <w:lang w:val="en-ZA"/>
        </w:rPr>
        <w:t>6.</w:t>
      </w:r>
      <w:r w:rsidR="00BD615E">
        <w:rPr>
          <w:lang w:val="en-ZA"/>
        </w:rPr>
        <w:t>5</w:t>
      </w:r>
      <w:r>
        <w:rPr>
          <w:lang w:val="en-ZA"/>
        </w:rPr>
        <w:t>.2</w:t>
      </w:r>
      <w:r>
        <w:rPr>
          <w:lang w:val="en-ZA"/>
        </w:rPr>
        <w:tab/>
        <w:t>Compare the store’s product offering to target market needs</w:t>
      </w:r>
      <w:bookmarkEnd w:id="1769"/>
      <w:bookmarkEnd w:id="1770"/>
    </w:p>
    <w:p w14:paraId="4726CAE2" w14:textId="77777777" w:rsidR="005A3093" w:rsidRDefault="005A3093" w:rsidP="005A3093">
      <w:pPr>
        <w:rPr>
          <w:lang w:val="en-ZA"/>
        </w:rPr>
      </w:pPr>
    </w:p>
    <w:p w14:paraId="36420915" w14:textId="77777777" w:rsidR="005A3093" w:rsidRDefault="005A3093" w:rsidP="005A3093">
      <w:pPr>
        <w:rPr>
          <w:lang w:val="en-ZA"/>
        </w:rPr>
      </w:pPr>
      <w:r>
        <w:rPr>
          <w:lang w:val="en-ZA"/>
        </w:rPr>
        <w:t xml:space="preserve">Once there is clarity about the store’s target market, the store’s product mix should be compared to the needs of the target market, so that store layout and product mix can be optimised for increased sales. </w:t>
      </w:r>
    </w:p>
    <w:p w14:paraId="1E634153" w14:textId="77777777" w:rsidR="005A3093" w:rsidRDefault="005A3093" w:rsidP="005A3093">
      <w:pPr>
        <w:rPr>
          <w:lang w:val="en-ZA"/>
        </w:rPr>
      </w:pPr>
    </w:p>
    <w:p w14:paraId="60CDC6B2" w14:textId="77777777" w:rsidR="005A3093" w:rsidRDefault="005A3093" w:rsidP="005A3093">
      <w:pPr>
        <w:rPr>
          <w:lang w:val="en-ZA"/>
        </w:rPr>
      </w:pPr>
      <w:r>
        <w:rPr>
          <w:lang w:val="en-ZA"/>
        </w:rPr>
        <w:t>The first step is to list the product categories and product mix (range) that attracts the target market. Then the chain store manager should analyse the product categories and the product mix to establish whether the mix meets the needs of the target market.</w:t>
      </w:r>
    </w:p>
    <w:p w14:paraId="514C87AF" w14:textId="77777777" w:rsidR="005A3093" w:rsidRDefault="005A3093" w:rsidP="005A3093">
      <w:pPr>
        <w:rPr>
          <w:lang w:val="en-ZA"/>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5A3093" w14:paraId="55CDA34E" w14:textId="77777777" w:rsidTr="00FD7ACA">
        <w:tc>
          <w:tcPr>
            <w:tcW w:w="9016" w:type="dxa"/>
            <w:tcBorders>
              <w:top w:val="nil"/>
              <w:left w:val="nil"/>
              <w:bottom w:val="nil"/>
              <w:right w:val="nil"/>
            </w:tcBorders>
            <w:shd w:val="clear" w:color="auto" w:fill="D9D9D9" w:themeFill="background1" w:themeFillShade="D9"/>
          </w:tcPr>
          <w:p w14:paraId="7FFE296D" w14:textId="77777777" w:rsidR="005A3093" w:rsidRDefault="005A3093" w:rsidP="00FD7ACA">
            <w:pPr>
              <w:rPr>
                <w:b/>
                <w:bCs/>
                <w:i/>
                <w:iCs/>
                <w:sz w:val="18"/>
                <w:szCs w:val="18"/>
                <w:lang w:val="en-ZA"/>
              </w:rPr>
            </w:pPr>
            <w:r w:rsidRPr="005D4965">
              <w:rPr>
                <w:b/>
                <w:bCs/>
                <w:i/>
                <w:iCs/>
                <w:sz w:val="18"/>
                <w:szCs w:val="18"/>
                <w:lang w:val="en-ZA"/>
              </w:rPr>
              <w:t>Example: How Microsoft matches their product mix to the target market.</w:t>
            </w:r>
          </w:p>
          <w:p w14:paraId="5488272B" w14:textId="77777777" w:rsidR="005A3093" w:rsidRPr="005D4965" w:rsidRDefault="005A3093" w:rsidP="00FD7ACA">
            <w:pPr>
              <w:rPr>
                <w:b/>
                <w:bCs/>
                <w:i/>
                <w:iCs/>
                <w:sz w:val="18"/>
                <w:szCs w:val="18"/>
                <w:lang w:val="en-ZA"/>
              </w:rPr>
            </w:pPr>
          </w:p>
          <w:p w14:paraId="06537E1B" w14:textId="77777777" w:rsidR="005A3093" w:rsidRDefault="005A3093" w:rsidP="00FD7ACA">
            <w:pPr>
              <w:rPr>
                <w:sz w:val="18"/>
                <w:szCs w:val="18"/>
              </w:rPr>
            </w:pPr>
            <w:r w:rsidRPr="005D4965">
              <w:rPr>
                <w:sz w:val="18"/>
                <w:szCs w:val="18"/>
              </w:rPr>
              <w:t xml:space="preserve">“Microsoft Corporation’s marketing mix is a showcase of how rapid innovation combines with effective approaches to maintain a strong share of the market. </w:t>
            </w:r>
          </w:p>
          <w:p w14:paraId="4C199159" w14:textId="77777777" w:rsidR="005A3093" w:rsidRPr="005D4965" w:rsidRDefault="005A3093" w:rsidP="00FD7ACA">
            <w:pPr>
              <w:rPr>
                <w:sz w:val="18"/>
                <w:szCs w:val="18"/>
              </w:rPr>
            </w:pPr>
          </w:p>
          <w:p w14:paraId="0BE9DE60" w14:textId="77777777" w:rsidR="005A3093" w:rsidRDefault="005A3093" w:rsidP="00FD7ACA">
            <w:pPr>
              <w:rPr>
                <w:sz w:val="18"/>
                <w:szCs w:val="18"/>
              </w:rPr>
            </w:pPr>
            <w:r w:rsidRPr="005D4965">
              <w:rPr>
                <w:sz w:val="18"/>
                <w:szCs w:val="18"/>
              </w:rPr>
              <w:t>An organization’s marketing mix or 4Ps (Product, Place, Promotion &amp; Price) determines the strategies and tactics for implementing a marketing plan. In this case, Microsoft uses online technology and technological measures to protect digital products. As a major competitor in the computer hardware and software market, the company enjoys high revenues. However, competitive rivalry and related issues, as shown in a Five Forces Analysis, threatens such market position. To ensure continued success in the global market, Microsoft must match its marketing mix with the characteristics of target markets worldwide.</w:t>
            </w:r>
          </w:p>
          <w:p w14:paraId="2604B097" w14:textId="77777777" w:rsidR="005A3093" w:rsidRPr="005D4965" w:rsidRDefault="005A3093" w:rsidP="00FD7ACA">
            <w:pPr>
              <w:rPr>
                <w:sz w:val="18"/>
                <w:szCs w:val="18"/>
              </w:rPr>
            </w:pPr>
          </w:p>
          <w:p w14:paraId="1CF74EAC" w14:textId="77777777" w:rsidR="005A3093" w:rsidRDefault="005A3093" w:rsidP="00FD7ACA">
            <w:pPr>
              <w:rPr>
                <w:rStyle w:val="Emphasis"/>
                <w:sz w:val="18"/>
                <w:szCs w:val="18"/>
              </w:rPr>
            </w:pPr>
            <w:r w:rsidRPr="005D4965">
              <w:rPr>
                <w:rStyle w:val="Emphasis"/>
                <w:sz w:val="18"/>
                <w:szCs w:val="18"/>
              </w:rPr>
              <w:t>An effective marketing mix (4Ps) enables Microsoft Corporation to maximize its sales revenues. However, an evolving marketing mix is necessary to maintain the company’s position in the computer hardware and software market.</w:t>
            </w:r>
          </w:p>
          <w:p w14:paraId="5691F0B4" w14:textId="77777777" w:rsidR="005A3093" w:rsidRPr="005D4965" w:rsidRDefault="005A3093" w:rsidP="00FD7ACA">
            <w:pPr>
              <w:rPr>
                <w:rFonts w:ascii="Times New Roman" w:hAnsi="Times New Roman"/>
                <w:i/>
                <w:iCs/>
                <w:sz w:val="18"/>
                <w:szCs w:val="18"/>
              </w:rPr>
            </w:pPr>
          </w:p>
          <w:p w14:paraId="37CC0986" w14:textId="77777777" w:rsidR="005A3093" w:rsidRDefault="005A3093" w:rsidP="00FD7ACA">
            <w:pPr>
              <w:rPr>
                <w:b/>
                <w:bCs/>
                <w:sz w:val="18"/>
                <w:szCs w:val="18"/>
              </w:rPr>
            </w:pPr>
            <w:r w:rsidRPr="005D4965">
              <w:rPr>
                <w:b/>
                <w:bCs/>
                <w:sz w:val="18"/>
                <w:szCs w:val="18"/>
              </w:rPr>
              <w:t>Microsoft’s products (Product mix)</w:t>
            </w:r>
          </w:p>
          <w:p w14:paraId="2996353E" w14:textId="77777777" w:rsidR="005A3093" w:rsidRPr="005D4965" w:rsidRDefault="005A3093" w:rsidP="00FD7ACA">
            <w:pPr>
              <w:rPr>
                <w:b/>
                <w:bCs/>
                <w:sz w:val="18"/>
                <w:szCs w:val="18"/>
              </w:rPr>
            </w:pPr>
          </w:p>
          <w:p w14:paraId="02856405" w14:textId="77777777" w:rsidR="005A3093" w:rsidRPr="005D4965" w:rsidRDefault="005A3093" w:rsidP="00FD7ACA">
            <w:pPr>
              <w:spacing w:after="120"/>
              <w:rPr>
                <w:sz w:val="18"/>
                <w:szCs w:val="18"/>
              </w:rPr>
            </w:pPr>
            <w:r w:rsidRPr="005D4965">
              <w:rPr>
                <w:sz w:val="18"/>
                <w:szCs w:val="18"/>
              </w:rPr>
              <w:t>Microsoft started as a software developer. However, the business has since grown to include an increasing variety of products, as shown in this element of the marketing mix. Microsoft categorizes its products, also known as the product mix, as follows:</w:t>
            </w:r>
          </w:p>
          <w:p w14:paraId="525AB4C9" w14:textId="77777777" w:rsidR="005A3093" w:rsidRPr="005D4965" w:rsidRDefault="005A3093" w:rsidP="005A3093">
            <w:pPr>
              <w:numPr>
                <w:ilvl w:val="0"/>
                <w:numId w:val="550"/>
              </w:numPr>
              <w:spacing w:after="120"/>
              <w:jc w:val="left"/>
              <w:rPr>
                <w:sz w:val="18"/>
                <w:szCs w:val="18"/>
              </w:rPr>
            </w:pPr>
            <w:r w:rsidRPr="005D4965">
              <w:rPr>
                <w:sz w:val="18"/>
                <w:szCs w:val="18"/>
              </w:rPr>
              <w:t>Devices</w:t>
            </w:r>
          </w:p>
          <w:p w14:paraId="7CD659DC" w14:textId="77777777" w:rsidR="005A3093" w:rsidRPr="005D4965" w:rsidRDefault="005A3093" w:rsidP="005A3093">
            <w:pPr>
              <w:numPr>
                <w:ilvl w:val="0"/>
                <w:numId w:val="550"/>
              </w:numPr>
              <w:spacing w:after="120"/>
              <w:jc w:val="left"/>
              <w:rPr>
                <w:sz w:val="18"/>
                <w:szCs w:val="18"/>
              </w:rPr>
            </w:pPr>
            <w:r w:rsidRPr="005D4965">
              <w:rPr>
                <w:sz w:val="18"/>
                <w:szCs w:val="18"/>
              </w:rPr>
              <w:t>Software</w:t>
            </w:r>
          </w:p>
          <w:p w14:paraId="464251C5" w14:textId="77777777" w:rsidR="005A3093" w:rsidRPr="005D4965" w:rsidRDefault="005A3093" w:rsidP="005A3093">
            <w:pPr>
              <w:numPr>
                <w:ilvl w:val="0"/>
                <w:numId w:val="550"/>
              </w:numPr>
              <w:spacing w:after="120"/>
              <w:jc w:val="left"/>
              <w:rPr>
                <w:sz w:val="18"/>
                <w:szCs w:val="18"/>
              </w:rPr>
            </w:pPr>
            <w:r w:rsidRPr="005D4965">
              <w:rPr>
                <w:sz w:val="18"/>
                <w:szCs w:val="18"/>
              </w:rPr>
              <w:t>Apps</w:t>
            </w:r>
          </w:p>
          <w:p w14:paraId="7947CE5A" w14:textId="77777777" w:rsidR="005A3093" w:rsidRPr="005D4965" w:rsidRDefault="005A3093" w:rsidP="005A3093">
            <w:pPr>
              <w:numPr>
                <w:ilvl w:val="0"/>
                <w:numId w:val="550"/>
              </w:numPr>
              <w:spacing w:after="120"/>
              <w:jc w:val="left"/>
              <w:rPr>
                <w:sz w:val="18"/>
                <w:szCs w:val="18"/>
              </w:rPr>
            </w:pPr>
            <w:r w:rsidRPr="005D4965">
              <w:rPr>
                <w:sz w:val="18"/>
                <w:szCs w:val="18"/>
              </w:rPr>
              <w:t>Games</w:t>
            </w:r>
          </w:p>
          <w:p w14:paraId="52C44017" w14:textId="77777777" w:rsidR="005A3093" w:rsidRPr="005D4965" w:rsidRDefault="005A3093" w:rsidP="005A3093">
            <w:pPr>
              <w:numPr>
                <w:ilvl w:val="0"/>
                <w:numId w:val="550"/>
              </w:numPr>
              <w:jc w:val="left"/>
              <w:rPr>
                <w:sz w:val="18"/>
                <w:szCs w:val="18"/>
              </w:rPr>
            </w:pPr>
            <w:r w:rsidRPr="005D4965">
              <w:rPr>
                <w:sz w:val="18"/>
                <w:szCs w:val="18"/>
              </w:rPr>
              <w:t>Entertainment</w:t>
            </w:r>
          </w:p>
          <w:p w14:paraId="4DDB93B0" w14:textId="77777777" w:rsidR="005A3093" w:rsidRDefault="005A3093" w:rsidP="00FD7ACA">
            <w:pPr>
              <w:rPr>
                <w:sz w:val="18"/>
                <w:szCs w:val="18"/>
              </w:rPr>
            </w:pPr>
          </w:p>
          <w:p w14:paraId="7BBD9EE6" w14:textId="77777777" w:rsidR="005A3093" w:rsidRDefault="005A3093" w:rsidP="00FD7ACA">
            <w:pPr>
              <w:rPr>
                <w:sz w:val="18"/>
                <w:szCs w:val="18"/>
              </w:rPr>
            </w:pPr>
            <w:r w:rsidRPr="005D4965">
              <w:rPr>
                <w:sz w:val="18"/>
                <w:szCs w:val="18"/>
              </w:rPr>
              <w:t xml:space="preserve">Microsoft’s devices include hardware products, such as personal computers, tablets, Xbox, and Windows phones. </w:t>
            </w:r>
          </w:p>
          <w:p w14:paraId="3485E733" w14:textId="77777777" w:rsidR="005A3093" w:rsidRPr="005D4965" w:rsidRDefault="005A3093" w:rsidP="00FD7ACA">
            <w:pPr>
              <w:rPr>
                <w:sz w:val="18"/>
                <w:szCs w:val="18"/>
              </w:rPr>
            </w:pPr>
          </w:p>
          <w:p w14:paraId="10035CEE" w14:textId="77777777" w:rsidR="005A3093" w:rsidRDefault="005A3093" w:rsidP="00FD7ACA">
            <w:pPr>
              <w:rPr>
                <w:sz w:val="18"/>
                <w:szCs w:val="18"/>
              </w:rPr>
            </w:pPr>
            <w:r w:rsidRPr="005D4965">
              <w:rPr>
                <w:sz w:val="18"/>
                <w:szCs w:val="18"/>
              </w:rPr>
              <w:t xml:space="preserve">On the other hand, the company puts systems software or basic software under the Software category. For example, such software products include Microsoft Office and Windows OS. </w:t>
            </w:r>
          </w:p>
          <w:p w14:paraId="6C10E249" w14:textId="77777777" w:rsidR="005A3093" w:rsidRPr="005D4965" w:rsidRDefault="005A3093" w:rsidP="00FD7ACA">
            <w:pPr>
              <w:rPr>
                <w:sz w:val="18"/>
                <w:szCs w:val="18"/>
              </w:rPr>
            </w:pPr>
          </w:p>
          <w:p w14:paraId="5EC603D4" w14:textId="77777777" w:rsidR="005A3093" w:rsidRDefault="005A3093" w:rsidP="00FD7ACA">
            <w:pPr>
              <w:rPr>
                <w:sz w:val="18"/>
                <w:szCs w:val="18"/>
              </w:rPr>
            </w:pPr>
            <w:r w:rsidRPr="005D4965">
              <w:rPr>
                <w:sz w:val="18"/>
                <w:szCs w:val="18"/>
              </w:rPr>
              <w:t xml:space="preserve">In the Apps product line are other free and proprietary software products from the company, as well as from third parties. For example, these apps include Microsoft Remote Desktop (from Microsoft Corporation) and the proprietary Drawboard PDF (from Drawboard). </w:t>
            </w:r>
          </w:p>
          <w:p w14:paraId="6D8DB8D9" w14:textId="77777777" w:rsidR="005A3093" w:rsidRPr="005D4965" w:rsidRDefault="005A3093" w:rsidP="00FD7ACA">
            <w:pPr>
              <w:rPr>
                <w:sz w:val="18"/>
                <w:szCs w:val="18"/>
              </w:rPr>
            </w:pPr>
          </w:p>
          <w:p w14:paraId="70F95F0E" w14:textId="77777777" w:rsidR="005A3093" w:rsidRPr="005D4965" w:rsidRDefault="005A3093" w:rsidP="00FD7ACA">
            <w:pPr>
              <w:rPr>
                <w:sz w:val="18"/>
                <w:szCs w:val="18"/>
              </w:rPr>
            </w:pPr>
            <w:r w:rsidRPr="005D4965">
              <w:rPr>
                <w:sz w:val="18"/>
                <w:szCs w:val="18"/>
              </w:rPr>
              <w:t xml:space="preserve">The company keeps a percentage of all revenues generated through sales of third-party apps on Microsoft online stores. The Games product line covers the Xbox games, Windows games, and related gaming software. </w:t>
            </w:r>
          </w:p>
          <w:p w14:paraId="29C0909A" w14:textId="77777777" w:rsidR="005A3093" w:rsidRDefault="005A3093" w:rsidP="00FD7ACA">
            <w:pPr>
              <w:rPr>
                <w:sz w:val="18"/>
                <w:szCs w:val="18"/>
              </w:rPr>
            </w:pPr>
            <w:r w:rsidRPr="005D4965">
              <w:rPr>
                <w:sz w:val="18"/>
                <w:szCs w:val="18"/>
              </w:rPr>
              <w:t>In the Entertainment category, the company also keeps a percentage of all movies and songs sold through its website. This element of Microsoft’s marketing mix reflects the increasing diversification of the company’s products. Such a condition is connected to Microsoft’s generic strategy, which emphasize growth by penetrating markets and providing attractive products.</w:t>
            </w:r>
          </w:p>
          <w:p w14:paraId="5B7828CE" w14:textId="77777777" w:rsidR="005A3093" w:rsidRPr="005D4965" w:rsidRDefault="005A3093" w:rsidP="00FD7ACA">
            <w:pPr>
              <w:rPr>
                <w:sz w:val="18"/>
                <w:szCs w:val="18"/>
              </w:rPr>
            </w:pPr>
          </w:p>
          <w:p w14:paraId="2BC23DE7" w14:textId="77777777" w:rsidR="005A3093" w:rsidRDefault="005A3093" w:rsidP="00FD7ACA">
            <w:pPr>
              <w:rPr>
                <w:lang w:val="en-ZA"/>
              </w:rPr>
            </w:pPr>
            <w:r w:rsidRPr="005D4965">
              <w:rPr>
                <w:sz w:val="18"/>
                <w:szCs w:val="18"/>
              </w:rPr>
              <w:t>(Source: http://panmore.com/microsoft-corporation-marketing-mix-4ps-analysis)</w:t>
            </w:r>
          </w:p>
        </w:tc>
      </w:tr>
    </w:tbl>
    <w:p w14:paraId="4CFEBFC0" w14:textId="77777777" w:rsidR="005A3093" w:rsidRDefault="005A3093" w:rsidP="005A3093">
      <w:pPr>
        <w:rPr>
          <w:lang w:val="en-ZA"/>
        </w:rPr>
      </w:pPr>
      <w:bookmarkStart w:id="1771" w:name="_Toc39607530"/>
    </w:p>
    <w:p w14:paraId="640F0F7A" w14:textId="77777777" w:rsidR="005A3093" w:rsidRDefault="005A3093" w:rsidP="005A3093">
      <w:pPr>
        <w:pStyle w:val="Heading3"/>
        <w:rPr>
          <w:lang w:val="en-ZA"/>
        </w:rPr>
      </w:pPr>
      <w:bookmarkStart w:id="1772" w:name="_Toc46937358"/>
      <w:r>
        <w:rPr>
          <w:lang w:val="en-ZA"/>
        </w:rPr>
        <w:t>6.</w:t>
      </w:r>
      <w:r w:rsidR="00BD615E">
        <w:rPr>
          <w:lang w:val="en-ZA"/>
        </w:rPr>
        <w:t>5</w:t>
      </w:r>
      <w:r>
        <w:rPr>
          <w:lang w:val="en-ZA"/>
        </w:rPr>
        <w:t>.3</w:t>
      </w:r>
      <w:r>
        <w:rPr>
          <w:lang w:val="en-ZA"/>
        </w:rPr>
        <w:tab/>
        <w:t>Propose changes to product range and store layout</w:t>
      </w:r>
      <w:bookmarkEnd w:id="1771"/>
      <w:bookmarkEnd w:id="1772"/>
    </w:p>
    <w:p w14:paraId="30D19649" w14:textId="77777777" w:rsidR="005A3093" w:rsidRDefault="005A3093" w:rsidP="005A3093">
      <w:pPr>
        <w:rPr>
          <w:lang w:eastAsia="en-GB"/>
        </w:rPr>
      </w:pPr>
    </w:p>
    <w:p w14:paraId="737F35A0" w14:textId="77777777" w:rsidR="005A3093" w:rsidRDefault="005A3093" w:rsidP="005A3093">
      <w:pPr>
        <w:rPr>
          <w:lang w:eastAsia="en-GB"/>
        </w:rPr>
      </w:pPr>
      <w:r>
        <w:rPr>
          <w:lang w:eastAsia="en-GB"/>
        </w:rPr>
        <w:t>C</w:t>
      </w:r>
      <w:r w:rsidRPr="008125B5">
        <w:rPr>
          <w:lang w:eastAsia="en-GB"/>
        </w:rPr>
        <w:t>ustomer shopping behavio</w:t>
      </w:r>
      <w:r>
        <w:rPr>
          <w:lang w:eastAsia="en-GB"/>
        </w:rPr>
        <w:t>u</w:t>
      </w:r>
      <w:r w:rsidRPr="008125B5">
        <w:rPr>
          <w:lang w:eastAsia="en-GB"/>
        </w:rPr>
        <w:t>rs and traffic-flow patterns</w:t>
      </w:r>
      <w:r>
        <w:rPr>
          <w:lang w:eastAsia="en-GB"/>
        </w:rPr>
        <w:t xml:space="preserve"> determine the most effective store layout.</w:t>
      </w:r>
    </w:p>
    <w:p w14:paraId="7239236C" w14:textId="77777777" w:rsidR="005A3093" w:rsidRPr="008125B5" w:rsidRDefault="005A3093" w:rsidP="005A3093">
      <w:pPr>
        <w:rPr>
          <w:lang w:eastAsia="en-GB"/>
        </w:rPr>
      </w:pPr>
    </w:p>
    <w:p w14:paraId="1510E072" w14:textId="77777777" w:rsidR="005A3093" w:rsidRDefault="005A3093" w:rsidP="005A3093">
      <w:pPr>
        <w:rPr>
          <w:lang w:eastAsia="en-GB"/>
        </w:rPr>
      </w:pPr>
      <w:r w:rsidRPr="003F45FE">
        <w:rPr>
          <w:b/>
          <w:bCs/>
          <w:i/>
          <w:iCs/>
          <w:lang w:eastAsia="en-GB"/>
        </w:rPr>
        <w:t>Customer traffic</w:t>
      </w:r>
      <w:r>
        <w:rPr>
          <w:b/>
          <w:bCs/>
          <w:i/>
          <w:iCs/>
          <w:lang w:eastAsia="en-GB"/>
        </w:rPr>
        <w:t xml:space="preserve"> </w:t>
      </w:r>
      <w:r w:rsidRPr="003F45FE">
        <w:rPr>
          <w:b/>
          <w:bCs/>
          <w:i/>
          <w:iCs/>
          <w:lang w:eastAsia="en-GB"/>
        </w:rPr>
        <w:t>flow patterns</w:t>
      </w:r>
      <w:r w:rsidRPr="008125B5">
        <w:rPr>
          <w:lang w:eastAsia="en-GB"/>
        </w:rPr>
        <w:t xml:space="preserve"> </w:t>
      </w:r>
      <w:r>
        <w:rPr>
          <w:lang w:eastAsia="en-GB"/>
        </w:rPr>
        <w:t>relate to</w:t>
      </w:r>
      <w:r w:rsidRPr="008125B5">
        <w:rPr>
          <w:lang w:eastAsia="en-GB"/>
        </w:rPr>
        <w:t xml:space="preserve"> how customer</w:t>
      </w:r>
      <w:r>
        <w:rPr>
          <w:lang w:eastAsia="en-GB"/>
        </w:rPr>
        <w:t>s</w:t>
      </w:r>
      <w:r w:rsidRPr="008125B5">
        <w:rPr>
          <w:lang w:eastAsia="en-GB"/>
        </w:rPr>
        <w:t xml:space="preserve"> walk through the store.</w:t>
      </w:r>
    </w:p>
    <w:p w14:paraId="437F32C8" w14:textId="77777777" w:rsidR="005A3093" w:rsidRPr="008125B5" w:rsidRDefault="005A3093" w:rsidP="005A3093">
      <w:pPr>
        <w:rPr>
          <w:lang w:eastAsia="en-GB"/>
        </w:rPr>
      </w:pPr>
    </w:p>
    <w:p w14:paraId="01CBF36F" w14:textId="77777777" w:rsidR="005A3093" w:rsidRDefault="005A3093" w:rsidP="005A3093">
      <w:pPr>
        <w:rPr>
          <w:lang w:eastAsia="en-GB"/>
        </w:rPr>
      </w:pPr>
      <w:r w:rsidRPr="008125B5">
        <w:rPr>
          <w:lang w:eastAsia="en-GB"/>
        </w:rPr>
        <w:t xml:space="preserve">If </w:t>
      </w:r>
      <w:r>
        <w:rPr>
          <w:lang w:eastAsia="en-GB"/>
        </w:rPr>
        <w:t xml:space="preserve">the store’s layout is not arranged in a manner that makes the desired products visible and </w:t>
      </w:r>
      <w:r w:rsidRPr="008125B5">
        <w:rPr>
          <w:lang w:eastAsia="en-GB"/>
        </w:rPr>
        <w:t>does</w:t>
      </w:r>
      <w:r>
        <w:rPr>
          <w:lang w:eastAsia="en-GB"/>
        </w:rPr>
        <w:t xml:space="preserve"> </w:t>
      </w:r>
      <w:r w:rsidRPr="008125B5">
        <w:rPr>
          <w:lang w:eastAsia="en-GB"/>
        </w:rPr>
        <w:t>n</w:t>
      </w:r>
      <w:r>
        <w:rPr>
          <w:lang w:eastAsia="en-GB"/>
        </w:rPr>
        <w:t>o</w:t>
      </w:r>
      <w:r w:rsidRPr="008125B5">
        <w:rPr>
          <w:lang w:eastAsia="en-GB"/>
        </w:rPr>
        <w:t xml:space="preserve">t encourage </w:t>
      </w:r>
      <w:r>
        <w:rPr>
          <w:lang w:eastAsia="en-GB"/>
        </w:rPr>
        <w:t>customers</w:t>
      </w:r>
      <w:r w:rsidRPr="008125B5">
        <w:rPr>
          <w:lang w:eastAsia="en-GB"/>
        </w:rPr>
        <w:t xml:space="preserve"> to move past the merchandise on display, they </w:t>
      </w:r>
      <w:r>
        <w:rPr>
          <w:lang w:eastAsia="en-GB"/>
        </w:rPr>
        <w:t>will not buy the store’s products</w:t>
      </w:r>
      <w:r w:rsidRPr="008125B5">
        <w:rPr>
          <w:lang w:eastAsia="en-GB"/>
        </w:rPr>
        <w:t xml:space="preserve">. </w:t>
      </w:r>
    </w:p>
    <w:p w14:paraId="08469576" w14:textId="77777777" w:rsidR="005A3093" w:rsidRPr="008125B5" w:rsidRDefault="005A3093" w:rsidP="005A3093">
      <w:pPr>
        <w:rPr>
          <w:lang w:eastAsia="en-GB"/>
        </w:rPr>
      </w:pPr>
    </w:p>
    <w:p w14:paraId="16E082D3" w14:textId="77777777" w:rsidR="005A3093" w:rsidRPr="008125B5" w:rsidRDefault="005A3093" w:rsidP="005A3093">
      <w:pPr>
        <w:spacing w:after="120"/>
        <w:rPr>
          <w:lang w:eastAsia="en-GB"/>
        </w:rPr>
      </w:pPr>
      <w:r>
        <w:rPr>
          <w:lang w:eastAsia="en-GB"/>
        </w:rPr>
        <w:t>The following are commonly observed customer behaviours:</w:t>
      </w:r>
    </w:p>
    <w:p w14:paraId="3E07908A" w14:textId="77777777" w:rsidR="005A3093" w:rsidRPr="008125B5" w:rsidRDefault="005A3093" w:rsidP="005A3093">
      <w:pPr>
        <w:pStyle w:val="ListParagraph"/>
        <w:numPr>
          <w:ilvl w:val="0"/>
          <w:numId w:val="551"/>
        </w:numPr>
        <w:spacing w:after="120"/>
        <w:contextualSpacing w:val="0"/>
        <w:rPr>
          <w:lang w:eastAsia="en-GB"/>
        </w:rPr>
      </w:pPr>
      <w:r w:rsidRPr="008125B5">
        <w:rPr>
          <w:lang w:eastAsia="en-GB"/>
        </w:rPr>
        <w:t>Shoppers enter and almost always turn right</w:t>
      </w:r>
      <w:r>
        <w:rPr>
          <w:lang w:eastAsia="en-GB"/>
        </w:rPr>
        <w:t xml:space="preserve"> and walk </w:t>
      </w:r>
      <w:r w:rsidR="009F01AB" w:rsidRPr="008125B5">
        <w:rPr>
          <w:lang w:eastAsia="en-GB"/>
        </w:rPr>
        <w:t>counter</w:t>
      </w:r>
      <w:r w:rsidR="009F01AB">
        <w:rPr>
          <w:lang w:eastAsia="en-GB"/>
        </w:rPr>
        <w:t>clockwise</w:t>
      </w:r>
      <w:r>
        <w:rPr>
          <w:lang w:eastAsia="en-GB"/>
        </w:rPr>
        <w:t>.</w:t>
      </w:r>
    </w:p>
    <w:p w14:paraId="4340DC0E" w14:textId="77777777" w:rsidR="005A3093" w:rsidRPr="008125B5" w:rsidRDefault="005A3093" w:rsidP="005A3093">
      <w:pPr>
        <w:pStyle w:val="ListParagraph"/>
        <w:numPr>
          <w:ilvl w:val="0"/>
          <w:numId w:val="551"/>
        </w:numPr>
        <w:spacing w:after="120"/>
        <w:contextualSpacing w:val="0"/>
        <w:rPr>
          <w:lang w:eastAsia="en-GB"/>
        </w:rPr>
      </w:pPr>
      <w:r w:rsidRPr="008125B5">
        <w:rPr>
          <w:lang w:eastAsia="en-GB"/>
        </w:rPr>
        <w:t>Shoppers like to shop the floor they entered on</w:t>
      </w:r>
      <w:r>
        <w:rPr>
          <w:lang w:eastAsia="en-GB"/>
        </w:rPr>
        <w:t xml:space="preserve"> and often avoid upper and lower floors in multi-level stores.</w:t>
      </w:r>
    </w:p>
    <w:p w14:paraId="2A46E60B" w14:textId="77777777" w:rsidR="005A3093" w:rsidRPr="008125B5" w:rsidRDefault="005A3093" w:rsidP="005A3093">
      <w:pPr>
        <w:pStyle w:val="ListParagraph"/>
        <w:numPr>
          <w:ilvl w:val="0"/>
          <w:numId w:val="551"/>
        </w:numPr>
        <w:spacing w:after="120"/>
        <w:contextualSpacing w:val="0"/>
        <w:rPr>
          <w:lang w:eastAsia="en-GB"/>
        </w:rPr>
      </w:pPr>
      <w:r w:rsidRPr="008125B5">
        <w:rPr>
          <w:lang w:eastAsia="en-GB"/>
        </w:rPr>
        <w:t>Shoppers hate narrow aisles</w:t>
      </w:r>
      <w:r>
        <w:rPr>
          <w:lang w:eastAsia="en-GB"/>
        </w:rPr>
        <w:t>.</w:t>
      </w:r>
    </w:p>
    <w:p w14:paraId="7CF40F7B" w14:textId="77777777" w:rsidR="005A3093" w:rsidRPr="008125B5" w:rsidRDefault="005A3093" w:rsidP="005A3093">
      <w:pPr>
        <w:pStyle w:val="ListParagraph"/>
        <w:numPr>
          <w:ilvl w:val="0"/>
          <w:numId w:val="551"/>
        </w:numPr>
        <w:contextualSpacing w:val="0"/>
        <w:rPr>
          <w:lang w:eastAsia="en-GB"/>
        </w:rPr>
      </w:pPr>
      <w:r w:rsidRPr="008125B5">
        <w:rPr>
          <w:lang w:eastAsia="en-GB"/>
        </w:rPr>
        <w:t>Shoppers need to “orient” themselves before starting to shop</w:t>
      </w:r>
      <w:r>
        <w:rPr>
          <w:lang w:eastAsia="en-GB"/>
        </w:rPr>
        <w:t>.</w:t>
      </w:r>
    </w:p>
    <w:p w14:paraId="3A02D992" w14:textId="77777777" w:rsidR="005A3093" w:rsidRDefault="005A3093" w:rsidP="005A3093">
      <w:pPr>
        <w:rPr>
          <w:lang w:eastAsia="en-GB"/>
        </w:rPr>
      </w:pPr>
    </w:p>
    <w:p w14:paraId="1A61817F" w14:textId="77777777" w:rsidR="005A3093" w:rsidRDefault="005A3093" w:rsidP="005A3093">
      <w:pPr>
        <w:rPr>
          <w:lang w:eastAsia="en-GB"/>
        </w:rPr>
      </w:pPr>
      <w:r>
        <w:rPr>
          <w:lang w:eastAsia="en-GB"/>
        </w:rPr>
        <w:t>If the</w:t>
      </w:r>
      <w:r w:rsidRPr="008125B5">
        <w:rPr>
          <w:lang w:eastAsia="en-GB"/>
        </w:rPr>
        <w:t xml:space="preserve"> store layout does</w:t>
      </w:r>
      <w:r>
        <w:rPr>
          <w:lang w:eastAsia="en-GB"/>
        </w:rPr>
        <w:t xml:space="preserve"> </w:t>
      </w:r>
      <w:r w:rsidRPr="008125B5">
        <w:rPr>
          <w:lang w:eastAsia="en-GB"/>
        </w:rPr>
        <w:t>n</w:t>
      </w:r>
      <w:r>
        <w:rPr>
          <w:lang w:eastAsia="en-GB"/>
        </w:rPr>
        <w:t>o</w:t>
      </w:r>
      <w:r w:rsidRPr="008125B5">
        <w:rPr>
          <w:lang w:eastAsia="en-GB"/>
        </w:rPr>
        <w:t>t serve these four customer behavio</w:t>
      </w:r>
      <w:r>
        <w:rPr>
          <w:lang w:eastAsia="en-GB"/>
        </w:rPr>
        <w:t>u</w:t>
      </w:r>
      <w:r w:rsidRPr="008125B5">
        <w:rPr>
          <w:lang w:eastAsia="en-GB"/>
        </w:rPr>
        <w:t>rs</w:t>
      </w:r>
      <w:r>
        <w:rPr>
          <w:lang w:eastAsia="en-GB"/>
        </w:rPr>
        <w:t xml:space="preserve">, the layout is not optimised for the target market. </w:t>
      </w:r>
    </w:p>
    <w:p w14:paraId="29B1953E" w14:textId="77777777" w:rsidR="005A3093" w:rsidRDefault="005A3093" w:rsidP="005A3093">
      <w:pPr>
        <w:rPr>
          <w:lang w:eastAsia="en-GB"/>
        </w:rPr>
      </w:pPr>
    </w:p>
    <w:p w14:paraId="1CB73687" w14:textId="77777777" w:rsidR="005A3093" w:rsidRDefault="005A3093" w:rsidP="005A3093">
      <w:pPr>
        <w:rPr>
          <w:lang w:eastAsia="en-GB"/>
        </w:rPr>
      </w:pPr>
      <w:r>
        <w:rPr>
          <w:lang w:eastAsia="en-GB"/>
        </w:rPr>
        <w:t>After studying customer needs and buying patterns, the chain store manager should evaluate whether the current product range sufficiently meets the target market needs and then propose changes to the product mix, including the inclusion of add-on products that meet customer requirements. The intent of this is to increase sales and thereby increase profits.</w:t>
      </w:r>
    </w:p>
    <w:p w14:paraId="3BB3AC10" w14:textId="77777777" w:rsidR="005A3093" w:rsidRDefault="005A3093" w:rsidP="005A3093">
      <w:pPr>
        <w:rPr>
          <w:lang w:eastAsia="en-GB"/>
        </w:rPr>
      </w:pPr>
    </w:p>
    <w:p w14:paraId="76DCC58A" w14:textId="77777777" w:rsidR="005A3093" w:rsidRDefault="005A3093" w:rsidP="005A3093">
      <w:pPr>
        <w:rPr>
          <w:lang w:eastAsia="en-GB"/>
        </w:rPr>
      </w:pPr>
      <w:r>
        <w:rPr>
          <w:lang w:eastAsia="en-GB"/>
        </w:rPr>
        <w:t>To accommodate the changed product mix, store layout should be changed to accommodate the new product mix and better serve customer needs.</w:t>
      </w:r>
    </w:p>
    <w:p w14:paraId="0E933646" w14:textId="77777777" w:rsidR="005A3093" w:rsidRDefault="005A3093" w:rsidP="005A3093">
      <w:pPr>
        <w:rPr>
          <w:lang w:val="en-US" w:eastAsia="en-GB"/>
        </w:rPr>
      </w:pPr>
    </w:p>
    <w:p w14:paraId="4095C7B6" w14:textId="77777777" w:rsidR="003069DE" w:rsidRDefault="003069DE" w:rsidP="005A3093">
      <w:pPr>
        <w:rPr>
          <w:lang w:val="en-US"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5A3093" w:rsidRPr="000E03FD" w14:paraId="0F55CAC5" w14:textId="77777777" w:rsidTr="00FD7ACA">
        <w:tc>
          <w:tcPr>
            <w:tcW w:w="1408" w:type="dxa"/>
            <w:shd w:val="clear" w:color="auto" w:fill="auto"/>
          </w:tcPr>
          <w:p w14:paraId="4D1B785E" w14:textId="77777777" w:rsidR="005A3093" w:rsidRPr="000E03FD" w:rsidRDefault="005A3093" w:rsidP="00FD7ACA">
            <w:pPr>
              <w:jc w:val="center"/>
              <w:rPr>
                <w:lang w:val="en-US"/>
              </w:rPr>
            </w:pPr>
            <w:r>
              <w:rPr>
                <w:noProof/>
                <w:lang w:val="en-US"/>
              </w:rPr>
              <w:drawing>
                <wp:inline distT="0" distB="0" distL="0" distR="0" wp14:anchorId="55E04365" wp14:editId="178668F6">
                  <wp:extent cx="467280" cy="468000"/>
                  <wp:effectExtent l="0" t="0" r="9525" b="8255"/>
                  <wp:docPr id="1486" name="Picture 148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WrittenActivit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1E59387" w14:textId="77777777" w:rsidR="005A3093" w:rsidRPr="00E2626B" w:rsidRDefault="005A3093" w:rsidP="00B10172">
            <w:pPr>
              <w:spacing w:after="120"/>
              <w:rPr>
                <w:b/>
                <w:bCs/>
                <w:lang w:val="en-US"/>
              </w:rPr>
            </w:pPr>
            <w:r w:rsidRPr="00E2626B">
              <w:rPr>
                <w:b/>
                <w:bCs/>
                <w:lang w:val="en-US"/>
              </w:rPr>
              <w:t>Activity 106 (PM06)</w:t>
            </w:r>
          </w:p>
          <w:p w14:paraId="4F5972AA" w14:textId="77777777" w:rsidR="005A3093" w:rsidRPr="00E2626B" w:rsidRDefault="005A3093" w:rsidP="00B10172">
            <w:pPr>
              <w:spacing w:after="120"/>
              <w:ind w:left="748" w:hanging="748"/>
              <w:rPr>
                <w:lang w:val="en-US"/>
              </w:rPr>
            </w:pPr>
            <w:r w:rsidRPr="00E2626B">
              <w:rPr>
                <w:lang w:val="en-US"/>
              </w:rPr>
              <w:t>106.1</w:t>
            </w:r>
            <w:r w:rsidRPr="00E2626B">
              <w:rPr>
                <w:lang w:val="en-US"/>
              </w:rPr>
              <w:tab/>
              <w:t>From activity 105, have you identified product categories or products that should be added to the product nix of the store you manage?</w:t>
            </w:r>
          </w:p>
          <w:p w14:paraId="3590CEAE" w14:textId="77777777" w:rsidR="005A3093" w:rsidRPr="000E03FD" w:rsidRDefault="005A3093" w:rsidP="00FD7ACA">
            <w:pPr>
              <w:ind w:left="748" w:hanging="748"/>
              <w:rPr>
                <w:lang w:val="en-US"/>
              </w:rPr>
            </w:pPr>
            <w:r w:rsidRPr="00E2626B">
              <w:rPr>
                <w:lang w:val="en-US"/>
              </w:rPr>
              <w:t>106.2</w:t>
            </w:r>
            <w:r w:rsidRPr="00E2626B">
              <w:rPr>
                <w:lang w:val="en-US"/>
              </w:rPr>
              <w:tab/>
              <w:t>What changes will you need</w:t>
            </w:r>
            <w:r>
              <w:rPr>
                <w:lang w:val="en-US"/>
              </w:rPr>
              <w:t xml:space="preserve"> to propose to store layout?</w:t>
            </w:r>
          </w:p>
        </w:tc>
      </w:tr>
    </w:tbl>
    <w:p w14:paraId="6950AE12" w14:textId="77777777" w:rsidR="005A3093" w:rsidRDefault="005A3093" w:rsidP="005A3093">
      <w:pPr>
        <w:rPr>
          <w:lang w:val="en-ZA"/>
        </w:rPr>
      </w:pPr>
    </w:p>
    <w:p w14:paraId="5732E5D1" w14:textId="77777777" w:rsidR="003069DE" w:rsidRDefault="003069DE" w:rsidP="005A3093">
      <w:pPr>
        <w:rPr>
          <w:lang w:val="en-ZA"/>
        </w:rPr>
      </w:pPr>
    </w:p>
    <w:p w14:paraId="56A777BD" w14:textId="77777777" w:rsidR="003069DE" w:rsidRDefault="003069DE" w:rsidP="005A3093">
      <w:pPr>
        <w:rPr>
          <w:lang w:val="en-ZA"/>
        </w:rPr>
      </w:pPr>
    </w:p>
    <w:p w14:paraId="71A96E51" w14:textId="77777777" w:rsidR="005A3093" w:rsidRDefault="005A3093" w:rsidP="005A3093">
      <w:pPr>
        <w:pStyle w:val="Caption"/>
        <w:spacing w:before="0" w:after="0" w:line="360" w:lineRule="auto"/>
        <w:rPr>
          <w:lang w:eastAsia="en-GB"/>
        </w:rPr>
      </w:pPr>
      <w:r>
        <w:rPr>
          <w:lang w:eastAsia="en-GB"/>
        </w:rPr>
        <w:t>conclusion</w:t>
      </w:r>
    </w:p>
    <w:p w14:paraId="0BF9FF68" w14:textId="77777777" w:rsidR="005A3093" w:rsidRPr="00E2626B" w:rsidRDefault="005A3093" w:rsidP="005A3093">
      <w:pPr>
        <w:rPr>
          <w:lang w:val="en-ZA" w:eastAsia="en-GB"/>
        </w:rPr>
      </w:pPr>
    </w:p>
    <w:p w14:paraId="10C7F481" w14:textId="77777777" w:rsidR="005A3093" w:rsidRDefault="005A3093" w:rsidP="005A3093">
      <w:pPr>
        <w:rPr>
          <w:lang w:val="en-ZA" w:eastAsia="en-GB"/>
        </w:rPr>
      </w:pPr>
      <w:r>
        <w:rPr>
          <w:lang w:val="en-ZA" w:eastAsia="en-GB"/>
        </w:rPr>
        <w:t xml:space="preserve">This chapter concludes the programme. </w:t>
      </w:r>
    </w:p>
    <w:p w14:paraId="61FBA36C" w14:textId="77777777" w:rsidR="005A3093" w:rsidRDefault="005A3093" w:rsidP="005A3093">
      <w:pPr>
        <w:rPr>
          <w:lang w:val="en-ZA" w:eastAsia="en-GB"/>
        </w:rPr>
      </w:pPr>
    </w:p>
    <w:p w14:paraId="0DB946AC" w14:textId="77777777" w:rsidR="005A3093" w:rsidRDefault="005A3093" w:rsidP="005A3093">
      <w:pPr>
        <w:rPr>
          <w:lang w:val="en-ZA" w:eastAsia="en-GB"/>
        </w:rPr>
      </w:pPr>
      <w:r>
        <w:rPr>
          <w:lang w:val="en-ZA" w:eastAsia="en-GB"/>
        </w:rPr>
        <w:t>Module 1 dealt with the concepts and principles of retail operations management.</w:t>
      </w:r>
    </w:p>
    <w:p w14:paraId="17D8DF32" w14:textId="77777777" w:rsidR="005A3093" w:rsidRDefault="005A3093" w:rsidP="005A3093">
      <w:pPr>
        <w:rPr>
          <w:lang w:val="en-ZA" w:eastAsia="en-GB"/>
        </w:rPr>
      </w:pPr>
    </w:p>
    <w:p w14:paraId="75F7492B" w14:textId="77777777" w:rsidR="005A3093" w:rsidRDefault="005A3093" w:rsidP="005A3093">
      <w:pPr>
        <w:rPr>
          <w:lang w:val="en-ZA" w:eastAsia="en-GB"/>
        </w:rPr>
      </w:pPr>
      <w:r>
        <w:rPr>
          <w:lang w:val="en-ZA" w:eastAsia="en-GB"/>
        </w:rPr>
        <w:t>In Module 2, you learned about the concepts and principles of communication in retail.</w:t>
      </w:r>
    </w:p>
    <w:p w14:paraId="2ABEE5D1" w14:textId="77777777" w:rsidR="005A3093" w:rsidRDefault="005A3093" w:rsidP="005A3093">
      <w:pPr>
        <w:rPr>
          <w:lang w:val="en-ZA" w:eastAsia="en-GB"/>
        </w:rPr>
      </w:pPr>
    </w:p>
    <w:p w14:paraId="78834BAE" w14:textId="77777777" w:rsidR="005A3093" w:rsidRDefault="005A3093" w:rsidP="005A3093">
      <w:pPr>
        <w:rPr>
          <w:lang w:val="en-ZA" w:eastAsia="en-GB"/>
        </w:rPr>
      </w:pPr>
      <w:r>
        <w:rPr>
          <w:lang w:val="en-ZA" w:eastAsia="en-GB"/>
        </w:rPr>
        <w:t>Thereafter, Module 3 dealt with leading teams in a retail environment.</w:t>
      </w:r>
    </w:p>
    <w:p w14:paraId="5FFB3A5C" w14:textId="77777777" w:rsidR="005A3093" w:rsidRDefault="005A3093" w:rsidP="005A3093">
      <w:pPr>
        <w:rPr>
          <w:lang w:val="en-ZA" w:eastAsia="en-GB"/>
        </w:rPr>
      </w:pPr>
    </w:p>
    <w:p w14:paraId="43FAC7D8" w14:textId="77777777" w:rsidR="005A3093" w:rsidRDefault="005A3093" w:rsidP="005A3093">
      <w:pPr>
        <w:rPr>
          <w:lang w:val="en-ZA" w:eastAsia="en-GB"/>
        </w:rPr>
      </w:pPr>
      <w:r>
        <w:rPr>
          <w:lang w:val="en-ZA" w:eastAsia="en-GB"/>
        </w:rPr>
        <w:t>In Module 4, you learned about managing service standards.</w:t>
      </w:r>
    </w:p>
    <w:p w14:paraId="06D17CF1" w14:textId="77777777" w:rsidR="005A3093" w:rsidRDefault="005A3093" w:rsidP="005A3093">
      <w:pPr>
        <w:rPr>
          <w:lang w:val="en-ZA" w:eastAsia="en-GB"/>
        </w:rPr>
      </w:pPr>
    </w:p>
    <w:p w14:paraId="2DB2EA5D" w14:textId="77777777" w:rsidR="005A3093" w:rsidRDefault="005A3093" w:rsidP="005A3093">
      <w:pPr>
        <w:rPr>
          <w:lang w:val="en-ZA" w:eastAsia="en-GB"/>
        </w:rPr>
      </w:pPr>
      <w:r>
        <w:rPr>
          <w:lang w:val="en-ZA" w:eastAsia="en-GB"/>
        </w:rPr>
        <w:t>Module 5 dealt with stock control, while Module 6 explained the concepts and principles of implementing promotional activities.</w:t>
      </w:r>
    </w:p>
    <w:p w14:paraId="43D5D032" w14:textId="77777777" w:rsidR="005A3093" w:rsidRDefault="005A3093" w:rsidP="005A3093">
      <w:pPr>
        <w:rPr>
          <w:lang w:val="en-ZA" w:eastAsia="en-GB"/>
        </w:rPr>
      </w:pPr>
    </w:p>
    <w:p w14:paraId="7CA0E2E8" w14:textId="77777777" w:rsidR="005A3093" w:rsidRDefault="005A3093" w:rsidP="005A3093">
      <w:pPr>
        <w:rPr>
          <w:lang w:val="en-ZA" w:eastAsia="en-GB"/>
        </w:rPr>
      </w:pPr>
      <w:r>
        <w:rPr>
          <w:lang w:val="en-ZA" w:eastAsia="en-GB"/>
        </w:rPr>
        <w:t>The programme is concluded with Module 7, in which you learned to improve financial performance of your store.</w:t>
      </w:r>
    </w:p>
    <w:p w14:paraId="432DC8D4" w14:textId="77777777" w:rsidR="005A3093" w:rsidRDefault="005A3093" w:rsidP="005A3093">
      <w:pPr>
        <w:rPr>
          <w:lang w:val="en-ZA" w:eastAsia="en-GB"/>
        </w:rPr>
      </w:pPr>
    </w:p>
    <w:p w14:paraId="4E7E523E" w14:textId="77777777" w:rsidR="005A3093" w:rsidRDefault="005A3093" w:rsidP="005A3093">
      <w:pPr>
        <w:rPr>
          <w:lang w:val="en-ZA" w:eastAsia="en-GB"/>
        </w:rPr>
      </w:pPr>
    </w:p>
    <w:p w14:paraId="5F25FD92" w14:textId="77777777" w:rsidR="005A3093" w:rsidRDefault="005A3093" w:rsidP="005A3093">
      <w:pPr>
        <w:rPr>
          <w:lang w:val="en-ZA"/>
        </w:rPr>
      </w:pPr>
    </w:p>
    <w:p w14:paraId="4F7DBD34" w14:textId="77777777" w:rsidR="005A3093" w:rsidRDefault="005A3093" w:rsidP="005A3093">
      <w:pPr>
        <w:rPr>
          <w:rStyle w:val="e24kjd"/>
        </w:rPr>
      </w:pPr>
      <w:r>
        <w:rPr>
          <w:lang w:val="en-ZA"/>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A3093" w14:paraId="444E2494" w14:textId="77777777" w:rsidTr="00FD7ACA">
        <w:tc>
          <w:tcPr>
            <w:tcW w:w="5000" w:type="pct"/>
            <w:shd w:val="clear" w:color="auto" w:fill="7F7F7F" w:themeFill="text1" w:themeFillTint="80"/>
            <w:hideMark/>
          </w:tcPr>
          <w:p w14:paraId="25D054B3" w14:textId="77777777" w:rsidR="005A3093" w:rsidRPr="006328C5" w:rsidRDefault="005A3093" w:rsidP="00FD7ACA">
            <w:pPr>
              <w:pStyle w:val="Heading1"/>
            </w:pPr>
            <w:bookmarkStart w:id="1773" w:name="_Toc46937359"/>
            <w:r>
              <w:t>Bibliography</w:t>
            </w:r>
            <w:bookmarkEnd w:id="1773"/>
          </w:p>
        </w:tc>
      </w:tr>
    </w:tbl>
    <w:p w14:paraId="04DE1B89" w14:textId="77777777" w:rsidR="005A3093" w:rsidRDefault="005A3093" w:rsidP="005A3093"/>
    <w:p w14:paraId="57D2FB1C" w14:textId="77777777" w:rsidR="005A3093" w:rsidRPr="006E26C0" w:rsidRDefault="005A3093" w:rsidP="005A3093">
      <w:pPr>
        <w:pStyle w:val="Heading2"/>
      </w:pPr>
      <w:bookmarkStart w:id="1774" w:name="_Toc46937360"/>
      <w:r w:rsidRPr="006E26C0">
        <w:t>BOOKS</w:t>
      </w:r>
      <w:bookmarkEnd w:id="1774"/>
    </w:p>
    <w:p w14:paraId="53F83EAE" w14:textId="77777777" w:rsidR="005A3093" w:rsidRDefault="005A3093" w:rsidP="005A3093">
      <w:pPr>
        <w:jc w:val="left"/>
      </w:pPr>
      <w:r>
        <w:t xml:space="preserve">BEKKER, F. and STAUDE, G. 1988. </w:t>
      </w:r>
      <w:r>
        <w:rPr>
          <w:b/>
          <w:i/>
        </w:rPr>
        <w:t xml:space="preserve">Starting and managing a small business. </w:t>
      </w:r>
      <w:r>
        <w:t>Cape Town: Juta &amp; Co.</w:t>
      </w:r>
    </w:p>
    <w:p w14:paraId="75898D6C" w14:textId="77777777" w:rsidR="005A3093" w:rsidRPr="00E03FF8" w:rsidRDefault="005A3093" w:rsidP="005A3093">
      <w:pPr>
        <w:jc w:val="left"/>
      </w:pPr>
    </w:p>
    <w:p w14:paraId="39035DDF" w14:textId="77777777" w:rsidR="005A3093" w:rsidRDefault="005A3093" w:rsidP="005A3093">
      <w:pPr>
        <w:jc w:val="left"/>
      </w:pPr>
      <w:r>
        <w:t xml:space="preserve">BRIGHAM, E.F. and HOUSTON, J.F. 2003. </w:t>
      </w:r>
      <w:r>
        <w:rPr>
          <w:b/>
          <w:i/>
        </w:rPr>
        <w:t>Fundamentals of financial management. 10</w:t>
      </w:r>
      <w:r w:rsidRPr="00E03FF8">
        <w:rPr>
          <w:b/>
          <w:i/>
          <w:vertAlign w:val="superscript"/>
        </w:rPr>
        <w:t>th</w:t>
      </w:r>
      <w:r>
        <w:rPr>
          <w:b/>
          <w:i/>
        </w:rPr>
        <w:t xml:space="preserve"> Edition.</w:t>
      </w:r>
      <w:r>
        <w:t xml:space="preserve"> Mason, USA: South-Western Cengage Learning</w:t>
      </w:r>
    </w:p>
    <w:p w14:paraId="513514BE" w14:textId="77777777" w:rsidR="005A3093" w:rsidRDefault="005A3093" w:rsidP="005A3093">
      <w:pPr>
        <w:jc w:val="left"/>
      </w:pPr>
    </w:p>
    <w:p w14:paraId="7C69A9F7" w14:textId="77777777" w:rsidR="005A3093" w:rsidRDefault="005A3093" w:rsidP="005A3093">
      <w:pPr>
        <w:jc w:val="left"/>
      </w:pPr>
      <w:r w:rsidRPr="009944C1">
        <w:t xml:space="preserve">DANIEL, W.W. 1998. </w:t>
      </w:r>
      <w:r>
        <w:rPr>
          <w:b/>
          <w:i/>
        </w:rPr>
        <w:t>Essentials of Business Statistics. 2</w:t>
      </w:r>
      <w:r w:rsidRPr="009944C1">
        <w:rPr>
          <w:b/>
          <w:i/>
          <w:vertAlign w:val="superscript"/>
        </w:rPr>
        <w:t>nd</w:t>
      </w:r>
      <w:r>
        <w:rPr>
          <w:b/>
          <w:i/>
        </w:rPr>
        <w:t xml:space="preserve"> edition. </w:t>
      </w:r>
      <w:r>
        <w:t>Boston: Houghton Mifflin.</w:t>
      </w:r>
    </w:p>
    <w:p w14:paraId="7CAA6CFA" w14:textId="77777777" w:rsidR="005A3093" w:rsidRPr="009944C1" w:rsidRDefault="005A3093" w:rsidP="005A3093">
      <w:pPr>
        <w:jc w:val="left"/>
      </w:pPr>
    </w:p>
    <w:p w14:paraId="3123A397" w14:textId="77777777" w:rsidR="005A3093" w:rsidRDefault="005A3093" w:rsidP="005A3093">
      <w:pPr>
        <w:jc w:val="left"/>
      </w:pPr>
      <w:r>
        <w:t xml:space="preserve">GITMAN, L.J. 2006. </w:t>
      </w:r>
      <w:r>
        <w:rPr>
          <w:b/>
          <w:i/>
        </w:rPr>
        <w:t xml:space="preserve">Principles of managerial finance.” </w:t>
      </w:r>
      <w:r>
        <w:t>Boston: Pearson</w:t>
      </w:r>
    </w:p>
    <w:p w14:paraId="3F479991" w14:textId="77777777" w:rsidR="005A3093" w:rsidRPr="007768D5" w:rsidRDefault="005A3093" w:rsidP="005A3093">
      <w:pPr>
        <w:jc w:val="left"/>
      </w:pPr>
    </w:p>
    <w:p w14:paraId="38DB34FB" w14:textId="77777777" w:rsidR="005A3093" w:rsidRDefault="005A3093" w:rsidP="005A3093">
      <w:pPr>
        <w:jc w:val="left"/>
      </w:pPr>
      <w:r>
        <w:t xml:space="preserve">GRIFFIN, R.W. 1990. </w:t>
      </w:r>
      <w:r>
        <w:rPr>
          <w:b/>
          <w:i/>
        </w:rPr>
        <w:t>Management. 3</w:t>
      </w:r>
      <w:r w:rsidRPr="001C46BC">
        <w:rPr>
          <w:b/>
          <w:i/>
          <w:vertAlign w:val="superscript"/>
        </w:rPr>
        <w:t>rd</w:t>
      </w:r>
      <w:r>
        <w:rPr>
          <w:b/>
          <w:i/>
        </w:rPr>
        <w:t xml:space="preserve"> Edition. </w:t>
      </w:r>
      <w:r>
        <w:t>Boston: Houghton Mifflin.</w:t>
      </w:r>
    </w:p>
    <w:p w14:paraId="4C8C4AD6" w14:textId="77777777" w:rsidR="005A3093" w:rsidRDefault="005A3093" w:rsidP="005A3093">
      <w:pPr>
        <w:jc w:val="left"/>
      </w:pPr>
    </w:p>
    <w:p w14:paraId="3D1FE2C9" w14:textId="77777777" w:rsidR="005A3093" w:rsidRDefault="005A3093" w:rsidP="005A3093">
      <w:pPr>
        <w:jc w:val="left"/>
      </w:pPr>
      <w:r>
        <w:t xml:space="preserve">MARX, J., DE SWARDT. C and NORTJE, A. 2003. </w:t>
      </w:r>
      <w:r>
        <w:rPr>
          <w:b/>
          <w:i/>
        </w:rPr>
        <w:t xml:space="preserve">Financial management in Southern Africa. </w:t>
      </w:r>
      <w:r>
        <w:t>Cape Town: Pearson education SA.</w:t>
      </w:r>
    </w:p>
    <w:p w14:paraId="0B4C1A34" w14:textId="77777777" w:rsidR="005A3093" w:rsidRDefault="005A3093" w:rsidP="005A3093">
      <w:pPr>
        <w:jc w:val="left"/>
      </w:pPr>
    </w:p>
    <w:p w14:paraId="019606ED" w14:textId="77777777" w:rsidR="005A3093" w:rsidRDefault="005A3093" w:rsidP="005A3093">
      <w:pPr>
        <w:jc w:val="left"/>
      </w:pPr>
      <w:r>
        <w:t xml:space="preserve">WELLS, M. and STAINBANK, L. 2003. </w:t>
      </w:r>
      <w:r>
        <w:rPr>
          <w:b/>
          <w:i/>
        </w:rPr>
        <w:t>Illustrated SA Financial reporting. 4</w:t>
      </w:r>
      <w:r w:rsidRPr="007768D5">
        <w:rPr>
          <w:b/>
          <w:i/>
          <w:vertAlign w:val="superscript"/>
        </w:rPr>
        <w:t>th</w:t>
      </w:r>
      <w:r>
        <w:rPr>
          <w:b/>
          <w:i/>
        </w:rPr>
        <w:t xml:space="preserve"> Edition. </w:t>
      </w:r>
      <w:r>
        <w:t>Pietermaritzburg: Interpak Books</w:t>
      </w:r>
    </w:p>
    <w:p w14:paraId="739450E4" w14:textId="77777777" w:rsidR="005A3093" w:rsidRPr="007768D5" w:rsidRDefault="005A3093" w:rsidP="005A3093">
      <w:pPr>
        <w:jc w:val="left"/>
      </w:pPr>
    </w:p>
    <w:p w14:paraId="1BF02DC6" w14:textId="77777777" w:rsidR="005A3093" w:rsidRDefault="005A3093" w:rsidP="005A3093">
      <w:pPr>
        <w:pStyle w:val="Heading2"/>
      </w:pPr>
      <w:bookmarkStart w:id="1775" w:name="_Toc46937361"/>
      <w:r w:rsidRPr="005C0BF1">
        <w:t>INTERNET</w:t>
      </w:r>
      <w:bookmarkEnd w:id="1775"/>
    </w:p>
    <w:p w14:paraId="6818B601" w14:textId="77777777" w:rsidR="005A3093" w:rsidRDefault="005A3093" w:rsidP="005A3093">
      <w:pPr>
        <w:jc w:val="left"/>
      </w:pPr>
      <w:r w:rsidRPr="006E26C0">
        <w:t xml:space="preserve">“6 effects of retail shrinkage.” </w:t>
      </w:r>
      <w:r w:rsidRPr="009C22FB">
        <w:t>https://www.cashtechcurrency.com/blog/6-effects-of-shrinkage</w:t>
      </w:r>
    </w:p>
    <w:p w14:paraId="170B4398" w14:textId="77777777" w:rsidR="005A3093" w:rsidRPr="006E26C0" w:rsidRDefault="005A3093" w:rsidP="005A3093">
      <w:pPr>
        <w:jc w:val="left"/>
      </w:pPr>
    </w:p>
    <w:p w14:paraId="262CE208" w14:textId="77777777" w:rsidR="005A3093" w:rsidRDefault="005A3093" w:rsidP="005A3093">
      <w:pPr>
        <w:jc w:val="left"/>
      </w:pPr>
      <w:r w:rsidRPr="006E26C0">
        <w:t xml:space="preserve">“Accounting concepts and conventions”. </w:t>
      </w:r>
      <w:r w:rsidRPr="009C22FB">
        <w:t>www.thestudentroom.co.uk</w:t>
      </w:r>
      <w:r w:rsidRPr="006E26C0">
        <w:t>.</w:t>
      </w:r>
    </w:p>
    <w:p w14:paraId="22E80F25" w14:textId="77777777" w:rsidR="005A3093" w:rsidRPr="006E26C0" w:rsidRDefault="005A3093" w:rsidP="005A3093">
      <w:pPr>
        <w:jc w:val="left"/>
      </w:pPr>
    </w:p>
    <w:p w14:paraId="3B99C7CC" w14:textId="77777777" w:rsidR="005A3093" w:rsidRDefault="005A3093" w:rsidP="005A3093">
      <w:pPr>
        <w:jc w:val="left"/>
      </w:pPr>
      <w:r w:rsidRPr="006E26C0">
        <w:t xml:space="preserve">“Accounting conventions and concepts”. </w:t>
      </w:r>
      <w:r w:rsidRPr="009C22FB">
        <w:t>www.tutor2u.net/business/accounts/accounting_conventions_concepts</w:t>
      </w:r>
      <w:r w:rsidRPr="000D73DE">
        <w:t>.</w:t>
      </w:r>
    </w:p>
    <w:p w14:paraId="1592B048" w14:textId="77777777" w:rsidR="005A3093" w:rsidRPr="006E26C0" w:rsidRDefault="005A3093" w:rsidP="005A3093">
      <w:pPr>
        <w:jc w:val="left"/>
      </w:pPr>
    </w:p>
    <w:p w14:paraId="37818576" w14:textId="77777777" w:rsidR="005A3093" w:rsidRDefault="005A3093" w:rsidP="005A3093">
      <w:pPr>
        <w:jc w:val="left"/>
        <w:rPr>
          <w:rStyle w:val="Hyperlink"/>
          <w:color w:val="auto"/>
          <w:u w:val="none"/>
        </w:rPr>
      </w:pPr>
      <w:r w:rsidRPr="006E26C0">
        <w:t xml:space="preserve">“Controllable costs.” </w:t>
      </w:r>
      <w:r w:rsidRPr="009C22FB">
        <w:t>https://www.accountingtools.com/articles/controllable-costs.html</w:t>
      </w:r>
    </w:p>
    <w:p w14:paraId="7EE9C865" w14:textId="77777777" w:rsidR="005A3093" w:rsidRPr="006E26C0" w:rsidRDefault="005A3093" w:rsidP="005A3093">
      <w:pPr>
        <w:jc w:val="left"/>
        <w:rPr>
          <w:rStyle w:val="Hyperlink"/>
        </w:rPr>
      </w:pPr>
    </w:p>
    <w:p w14:paraId="69B9C44C" w14:textId="77777777" w:rsidR="005A3093" w:rsidRDefault="005A3093" w:rsidP="005A3093">
      <w:pPr>
        <w:jc w:val="left"/>
      </w:pPr>
      <w:r w:rsidRPr="006E26C0">
        <w:t xml:space="preserve">“Financial forecasting.” By Mark A Lane.  </w:t>
      </w:r>
      <w:r w:rsidRPr="009C22FB">
        <w:t>www.zenwealth.com/BusinessFinanceOnline</w:t>
      </w:r>
      <w:r w:rsidRPr="006E26C0">
        <w:t>.</w:t>
      </w:r>
    </w:p>
    <w:p w14:paraId="16AC9052" w14:textId="77777777" w:rsidR="005A3093" w:rsidRPr="006E26C0" w:rsidRDefault="005A3093" w:rsidP="005A3093">
      <w:pPr>
        <w:jc w:val="left"/>
      </w:pPr>
    </w:p>
    <w:p w14:paraId="7529652A" w14:textId="77777777" w:rsidR="005A3093" w:rsidRDefault="005A3093" w:rsidP="005A3093">
      <w:pPr>
        <w:jc w:val="left"/>
        <w:rPr>
          <w:rStyle w:val="Hyperlink"/>
          <w:color w:val="auto"/>
          <w:u w:val="none"/>
        </w:rPr>
      </w:pPr>
      <w:r w:rsidRPr="006E26C0">
        <w:t xml:space="preserve">“Glossary.” </w:t>
      </w:r>
      <w:r w:rsidRPr="009C22FB">
        <w:t>www.pearson/edu.com</w:t>
      </w:r>
    </w:p>
    <w:p w14:paraId="501AF21F" w14:textId="77777777" w:rsidR="005A3093" w:rsidRPr="006E26C0" w:rsidRDefault="005A3093" w:rsidP="005A3093">
      <w:pPr>
        <w:jc w:val="left"/>
      </w:pPr>
    </w:p>
    <w:p w14:paraId="34C75E76" w14:textId="77777777" w:rsidR="005A3093" w:rsidRPr="009C22FB" w:rsidRDefault="005A3093" w:rsidP="005A3093">
      <w:pPr>
        <w:jc w:val="left"/>
        <w:rPr>
          <w:rStyle w:val="Hyperlink"/>
          <w:color w:val="auto"/>
          <w:u w:val="none"/>
        </w:rPr>
      </w:pPr>
      <w:r w:rsidRPr="009C22FB">
        <w:rPr>
          <w:rStyle w:val="Hyperlink"/>
          <w:color w:val="auto"/>
          <w:u w:val="none"/>
        </w:rPr>
        <w:t>“How to define your target market.” https://www.inc.com/guides/2010/06/defining-your-target-market.html</w:t>
      </w:r>
    </w:p>
    <w:p w14:paraId="5F7FAE7B" w14:textId="77777777" w:rsidR="005A3093" w:rsidRPr="006E26C0" w:rsidRDefault="005A3093" w:rsidP="005A3093">
      <w:pPr>
        <w:jc w:val="left"/>
      </w:pPr>
    </w:p>
    <w:p w14:paraId="405587D0" w14:textId="77777777" w:rsidR="005A3093" w:rsidRDefault="005A3093" w:rsidP="005A3093">
      <w:pPr>
        <w:jc w:val="left"/>
        <w:rPr>
          <w:rStyle w:val="Hyperlink"/>
          <w:color w:val="auto"/>
          <w:u w:val="none"/>
        </w:rPr>
      </w:pPr>
      <w:r w:rsidRPr="006E26C0">
        <w:t xml:space="preserve">“Income statement.” </w:t>
      </w:r>
      <w:r w:rsidRPr="009C22FB">
        <w:t>https://www.shopify.co.za/encyclopedia/income-statement</w:t>
      </w:r>
    </w:p>
    <w:p w14:paraId="2C481C51" w14:textId="77777777" w:rsidR="005A3093" w:rsidRPr="006E26C0" w:rsidRDefault="005A3093" w:rsidP="005A3093">
      <w:pPr>
        <w:jc w:val="left"/>
      </w:pPr>
    </w:p>
    <w:p w14:paraId="65731C86" w14:textId="77777777" w:rsidR="005A3093" w:rsidRDefault="005A3093" w:rsidP="005A3093">
      <w:pPr>
        <w:jc w:val="left"/>
      </w:pPr>
      <w:r w:rsidRPr="006E26C0">
        <w:t xml:space="preserve">“Increase sales and minimize waste at your store with the data already in your POS System.” https://www.business.com/articles/best-pos-reports-for-retail/  </w:t>
      </w:r>
    </w:p>
    <w:p w14:paraId="0C1A3D5D" w14:textId="77777777" w:rsidR="005A3093" w:rsidRPr="006E26C0" w:rsidRDefault="005A3093" w:rsidP="005A3093">
      <w:pPr>
        <w:jc w:val="left"/>
      </w:pPr>
    </w:p>
    <w:p w14:paraId="65B0D5DA" w14:textId="77777777" w:rsidR="005A3093" w:rsidRDefault="005A3093" w:rsidP="005A3093">
      <w:pPr>
        <w:jc w:val="left"/>
        <w:rPr>
          <w:rStyle w:val="Hyperlink"/>
          <w:color w:val="auto"/>
          <w:u w:val="none"/>
        </w:rPr>
      </w:pPr>
      <w:r w:rsidRPr="006E26C0">
        <w:t xml:space="preserve">“Loss prevention: A comprehensive guide for retailers.” </w:t>
      </w:r>
      <w:r w:rsidRPr="009C22FB">
        <w:t>https://blog.compliantia.com/2019/03/18/loss-prevention-a-comprehensive-guide-for-retailers/</w:t>
      </w:r>
    </w:p>
    <w:p w14:paraId="4C08E775" w14:textId="77777777" w:rsidR="005A3093" w:rsidRPr="006E26C0" w:rsidRDefault="005A3093" w:rsidP="005A3093">
      <w:pPr>
        <w:jc w:val="left"/>
      </w:pPr>
    </w:p>
    <w:p w14:paraId="0CA4567D" w14:textId="77777777" w:rsidR="005A3093" w:rsidRDefault="005A3093" w:rsidP="005A3093">
      <w:pPr>
        <w:jc w:val="left"/>
        <w:rPr>
          <w:rStyle w:val="Hyperlink"/>
          <w:color w:val="auto"/>
          <w:u w:val="none"/>
        </w:rPr>
      </w:pPr>
      <w:r w:rsidRPr="006E26C0">
        <w:t xml:space="preserve">“Reducing the risk of inventory shrinkage.” </w:t>
      </w:r>
      <w:r w:rsidRPr="009C22FB">
        <w:t>https://www.cin7.com/blog/inventory/reducing-the-risk-of-inventory-shrinkage/</w:t>
      </w:r>
    </w:p>
    <w:p w14:paraId="1796AADE" w14:textId="77777777" w:rsidR="005A3093" w:rsidRPr="006E26C0" w:rsidRDefault="005A3093" w:rsidP="005A3093">
      <w:pPr>
        <w:jc w:val="left"/>
      </w:pPr>
    </w:p>
    <w:p w14:paraId="0A25B5A2" w14:textId="77777777" w:rsidR="005A3093" w:rsidRDefault="005A3093" w:rsidP="005A3093">
      <w:pPr>
        <w:jc w:val="left"/>
        <w:rPr>
          <w:rStyle w:val="Hyperlink"/>
          <w:rFonts w:cs="Arial"/>
          <w:color w:val="auto"/>
          <w:szCs w:val="36"/>
          <w:u w:val="none"/>
          <w:lang w:eastAsia="en-GB"/>
        </w:rPr>
      </w:pPr>
      <w:r w:rsidRPr="000D73DE">
        <w:rPr>
          <w:lang w:eastAsia="en-GB"/>
        </w:rPr>
        <w:t xml:space="preserve">“Sales report.” </w:t>
      </w:r>
      <w:r w:rsidRPr="009C22FB">
        <w:rPr>
          <w:rFonts w:cs="Arial"/>
          <w:szCs w:val="36"/>
          <w:lang w:eastAsia="en-GB"/>
        </w:rPr>
        <w:t>https://www.cleverism.com/lexicon/sales-report/</w:t>
      </w:r>
    </w:p>
    <w:p w14:paraId="63B5B70E" w14:textId="77777777" w:rsidR="005A3093" w:rsidRPr="000D73DE" w:rsidRDefault="005A3093" w:rsidP="005A3093">
      <w:pPr>
        <w:jc w:val="left"/>
        <w:rPr>
          <w:lang w:eastAsia="en-GB"/>
        </w:rPr>
      </w:pPr>
    </w:p>
    <w:p w14:paraId="4D3C7E8F" w14:textId="77777777" w:rsidR="005A3093" w:rsidRDefault="005A3093" w:rsidP="005A3093">
      <w:pPr>
        <w:jc w:val="left"/>
      </w:pPr>
      <w:r w:rsidRPr="006E26C0">
        <w:t xml:space="preserve">“The importance of loss prevention in retail.” </w:t>
      </w:r>
      <w:r w:rsidRPr="009C22FB">
        <w:t>https://www.forafinancial.com/blog/small-business/loss-prevention/#toch3-2</w:t>
      </w:r>
    </w:p>
    <w:p w14:paraId="24D01210" w14:textId="77777777" w:rsidR="005A3093" w:rsidRPr="006E26C0" w:rsidRDefault="005A3093" w:rsidP="005A3093">
      <w:pPr>
        <w:jc w:val="left"/>
      </w:pPr>
    </w:p>
    <w:p w14:paraId="5D51A8AE" w14:textId="77777777" w:rsidR="005A3093" w:rsidRDefault="005A3093" w:rsidP="005A3093">
      <w:pPr>
        <w:jc w:val="left"/>
        <w:rPr>
          <w:rStyle w:val="Hyperlink"/>
          <w:color w:val="auto"/>
          <w:u w:val="none"/>
        </w:rPr>
      </w:pPr>
      <w:r w:rsidRPr="006E26C0">
        <w:t xml:space="preserve">“The role of budgeting in management planning and control.” </w:t>
      </w:r>
      <w:r w:rsidRPr="009C22FB">
        <w:t>www.flexstudy.com</w:t>
      </w:r>
    </w:p>
    <w:p w14:paraId="20C1163F" w14:textId="77777777" w:rsidR="005A3093" w:rsidRPr="006E26C0" w:rsidRDefault="005A3093" w:rsidP="005A3093">
      <w:pPr>
        <w:jc w:val="left"/>
      </w:pPr>
    </w:p>
    <w:p w14:paraId="2A7F2C1B" w14:textId="77777777" w:rsidR="005A3093" w:rsidRPr="006E26C0" w:rsidRDefault="005A3093" w:rsidP="005A3093">
      <w:pPr>
        <w:jc w:val="left"/>
      </w:pPr>
      <w:r w:rsidRPr="006E26C0">
        <w:t xml:space="preserve"> “Tips and tricks: How to analyze your target market.” https://keap.com/business-success-blog/marketing/digital-marketing/how-to-analyze-your-target-market</w:t>
      </w:r>
    </w:p>
    <w:p w14:paraId="6BCBCAA4" w14:textId="77777777" w:rsidR="005A3093" w:rsidRDefault="005A3093" w:rsidP="005A3093">
      <w:pPr>
        <w:jc w:val="left"/>
      </w:pPr>
    </w:p>
    <w:p w14:paraId="0429F6AF" w14:textId="77777777" w:rsidR="005A3093" w:rsidRPr="006E26C0" w:rsidRDefault="005A3093" w:rsidP="005A3093">
      <w:pPr>
        <w:pStyle w:val="Heading2"/>
      </w:pPr>
      <w:bookmarkStart w:id="1776" w:name="_Toc46937362"/>
      <w:r>
        <w:t>FOOTNOTES</w:t>
      </w:r>
      <w:bookmarkEnd w:id="1776"/>
    </w:p>
    <w:p w14:paraId="58E949DA" w14:textId="77777777" w:rsidR="005A3093" w:rsidRPr="006168D3" w:rsidRDefault="005A3093" w:rsidP="005A3093">
      <w:pPr>
        <w:pStyle w:val="EndnoteText"/>
        <w:spacing w:line="360" w:lineRule="auto"/>
        <w:jc w:val="left"/>
        <w:rPr>
          <w:lang w:val="en-ZA"/>
        </w:rPr>
      </w:pPr>
      <w:r w:rsidRPr="006168D3">
        <w:rPr>
          <w:vertAlign w:val="superscript"/>
        </w:rPr>
        <w:t>i</w:t>
      </w:r>
      <w:r w:rsidRPr="006168D3">
        <w:t xml:space="preserve"> </w:t>
      </w:r>
      <w:r w:rsidRPr="006168D3">
        <w:rPr>
          <w:rStyle w:val="content"/>
          <w:color w:val="000000"/>
        </w:rPr>
        <w:t>(</w:t>
      </w:r>
      <w:hyperlink r:id="rId336" w:history="1">
        <w:r w:rsidRPr="006168D3">
          <w:rPr>
            <w:rStyle w:val="Hyperlink"/>
            <w:color w:val="000000"/>
          </w:rPr>
          <w:t>http://www.finance-lib.com</w:t>
        </w:r>
      </w:hyperlink>
      <w:r w:rsidRPr="006168D3">
        <w:rPr>
          <w:rStyle w:val="content"/>
          <w:color w:val="000000"/>
        </w:rPr>
        <w:t>)</w:t>
      </w:r>
    </w:p>
    <w:p w14:paraId="08C30578" w14:textId="77777777" w:rsidR="005A3093" w:rsidRPr="006168D3" w:rsidRDefault="005A3093" w:rsidP="005A3093">
      <w:pPr>
        <w:pStyle w:val="EndnoteText"/>
        <w:spacing w:line="360" w:lineRule="auto"/>
        <w:jc w:val="left"/>
        <w:rPr>
          <w:lang w:val="en-ZA"/>
        </w:rPr>
      </w:pPr>
      <w:r w:rsidRPr="006168D3">
        <w:rPr>
          <w:vertAlign w:val="superscript"/>
        </w:rPr>
        <w:t>ii</w:t>
      </w:r>
      <w:r w:rsidRPr="006168D3">
        <w:t xml:space="preserve"> https://retailnext.net/en/blog/3-steps-to-reducing-retail-shrinkage/</w:t>
      </w:r>
    </w:p>
    <w:p w14:paraId="3CB574D5" w14:textId="77777777" w:rsidR="005A3093" w:rsidRPr="006168D3" w:rsidRDefault="005A3093" w:rsidP="005A3093">
      <w:pPr>
        <w:pStyle w:val="EndnoteText"/>
        <w:spacing w:line="360" w:lineRule="auto"/>
        <w:jc w:val="left"/>
        <w:rPr>
          <w:lang w:val="en-ZA"/>
        </w:rPr>
      </w:pPr>
      <w:r w:rsidRPr="006168D3">
        <w:rPr>
          <w:vertAlign w:val="superscript"/>
        </w:rPr>
        <w:t>iii</w:t>
      </w:r>
      <w:r w:rsidRPr="006168D3">
        <w:t xml:space="preserve"> https://police.act.gov.au/sites/default/files/PDF/bizsafe-shoplifting-factsheet.pdf</w:t>
      </w:r>
    </w:p>
    <w:p w14:paraId="184FD79D" w14:textId="77777777" w:rsidR="005A3093" w:rsidRPr="006168D3" w:rsidRDefault="005A3093" w:rsidP="005A3093">
      <w:pPr>
        <w:pStyle w:val="EndnoteText"/>
        <w:spacing w:line="360" w:lineRule="auto"/>
        <w:jc w:val="left"/>
        <w:rPr>
          <w:lang w:val="en-ZA"/>
        </w:rPr>
      </w:pPr>
      <w:r w:rsidRPr="006168D3">
        <w:rPr>
          <w:vertAlign w:val="superscript"/>
        </w:rPr>
        <w:t>iv</w:t>
      </w:r>
      <w:r w:rsidRPr="006168D3">
        <w:t xml:space="preserve"> http://www.cgso.org.za/wp-content/uploads/2016/04/Advisory-Note-15-Proposed-guidelines-on-terms-to-be-included-in-SLAs-with-security-companies..pdf</w:t>
      </w:r>
    </w:p>
    <w:p w14:paraId="4A0F5968" w14:textId="77777777" w:rsidR="005A3093" w:rsidRPr="006168D3" w:rsidRDefault="005A3093" w:rsidP="005A3093">
      <w:pPr>
        <w:pStyle w:val="EndnoteText"/>
        <w:spacing w:line="360" w:lineRule="auto"/>
        <w:jc w:val="left"/>
        <w:rPr>
          <w:lang w:val="en-ZA"/>
        </w:rPr>
      </w:pPr>
      <w:r w:rsidRPr="006168D3">
        <w:rPr>
          <w:vertAlign w:val="superscript"/>
        </w:rPr>
        <w:t>v</w:t>
      </w:r>
      <w:r w:rsidRPr="006168D3">
        <w:t xml:space="preserve"> http://www.cgso.org.za/wp-content/uploads/2016/04/Advisory-Note-15-Proposed-guidelines-on-terms-to-be-included-in-SLAs-with-security-companies..pdf</w:t>
      </w:r>
    </w:p>
    <w:p w14:paraId="49E5CD89" w14:textId="77777777" w:rsidR="005A3093" w:rsidRPr="006168D3" w:rsidRDefault="005A3093" w:rsidP="005A3093">
      <w:pPr>
        <w:pStyle w:val="EndnoteText"/>
        <w:spacing w:line="360" w:lineRule="auto"/>
        <w:jc w:val="left"/>
        <w:rPr>
          <w:lang w:val="en-ZA"/>
        </w:rPr>
      </w:pPr>
      <w:r w:rsidRPr="006168D3">
        <w:rPr>
          <w:vertAlign w:val="superscript"/>
        </w:rPr>
        <w:t>vi</w:t>
      </w:r>
      <w:r w:rsidRPr="006168D3">
        <w:t xml:space="preserve"> </w:t>
      </w:r>
      <w:r w:rsidRPr="006168D3">
        <w:rPr>
          <w:lang w:val="en-ZA"/>
        </w:rPr>
        <w:t>KMPG: Stay within the guardrails</w:t>
      </w:r>
    </w:p>
    <w:p w14:paraId="100AEA0C" w14:textId="77777777" w:rsidR="005A3093" w:rsidRPr="006168D3" w:rsidRDefault="005A3093" w:rsidP="005A3093">
      <w:pPr>
        <w:pStyle w:val="EndnoteText"/>
        <w:spacing w:line="360" w:lineRule="auto"/>
        <w:jc w:val="left"/>
        <w:rPr>
          <w:lang w:val="en-ZA"/>
        </w:rPr>
      </w:pPr>
      <w:r w:rsidRPr="006168D3">
        <w:rPr>
          <w:vertAlign w:val="superscript"/>
        </w:rPr>
        <w:t>vii</w:t>
      </w:r>
      <w:r w:rsidRPr="006168D3">
        <w:t xml:space="preserve"> https://kanbanize.com/lean-management</w:t>
      </w:r>
    </w:p>
    <w:p w14:paraId="0DC189B5" w14:textId="77777777" w:rsidR="005A3093" w:rsidRPr="006E26C0" w:rsidRDefault="005A3093" w:rsidP="005A3093">
      <w:pPr>
        <w:jc w:val="left"/>
      </w:pPr>
    </w:p>
    <w:p w14:paraId="54CC92D5" w14:textId="77777777" w:rsidR="00BD2F10" w:rsidRDefault="00BD2F10" w:rsidP="00542FAA"/>
    <w:p w14:paraId="4729EA6B" w14:textId="77777777" w:rsidR="00BD2F10" w:rsidRDefault="00BD2F10" w:rsidP="00542FAA"/>
    <w:sectPr w:rsidR="00BD2F10" w:rsidSect="001C6D3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361755" w14:textId="77777777" w:rsidR="00251516" w:rsidRDefault="00251516">
      <w:pPr>
        <w:spacing w:line="240" w:lineRule="auto"/>
      </w:pPr>
      <w:r>
        <w:separator/>
      </w:r>
    </w:p>
  </w:endnote>
  <w:endnote w:type="continuationSeparator" w:id="0">
    <w:p w14:paraId="400055FC" w14:textId="77777777" w:rsidR="00251516" w:rsidRDefault="002515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rows1">
    <w:altName w:val="WP MultinationalA Roman"/>
    <w:charset w:val="02"/>
    <w:family w:val="swiss"/>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Italic">
    <w:panose1 w:val="00000000000000000000"/>
    <w:charset w:val="00"/>
    <w:family w:val="roman"/>
    <w:notTrueType/>
    <w:pitch w:val="default"/>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enturyGothic">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339A95" w14:textId="77777777" w:rsidR="004B432B" w:rsidRPr="004147A2" w:rsidRDefault="004B432B"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6C048" w14:textId="77777777" w:rsidR="004B432B" w:rsidRPr="0097262D" w:rsidRDefault="004B432B" w:rsidP="0097262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BFC871"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C7239" w14:textId="77777777" w:rsidR="004B432B" w:rsidRPr="00326952" w:rsidRDefault="004B432B" w:rsidP="0032695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4AF0BE"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6F40E3" w14:textId="77777777" w:rsidR="004B432B" w:rsidRPr="00326952" w:rsidRDefault="004B432B" w:rsidP="0032695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2448BF"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D89644" w14:textId="77777777" w:rsidR="004B432B" w:rsidRPr="00A05514" w:rsidRDefault="004B432B" w:rsidP="00A0551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3304F"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C7523" w14:textId="77777777" w:rsidR="004B432B" w:rsidRPr="007A0E04" w:rsidRDefault="004B432B" w:rsidP="007A0E04">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7B98DB"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E8E9C2"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51DA56" w14:textId="77777777" w:rsidR="004B432B" w:rsidRPr="00273EC0" w:rsidRDefault="004B432B" w:rsidP="00273EC0">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3</w:t>
    </w:r>
    <w:r w:rsidRPr="00D31FC5">
      <w:rPr>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5D295"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B04749" w14:textId="77777777" w:rsidR="004B432B" w:rsidRPr="003A03A1" w:rsidRDefault="004B432B" w:rsidP="003A03A1">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1</w:t>
    </w:r>
    <w:r w:rsidRPr="00D31FC5">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74BF6" w14:textId="77777777" w:rsidR="004B432B" w:rsidRPr="004E60AD" w:rsidRDefault="004B432B" w:rsidP="004E60A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5EA831"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A4E7C9" w14:textId="77777777" w:rsidR="004B432B" w:rsidRPr="00F94013" w:rsidRDefault="004B432B" w:rsidP="00F9401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031670" w14:textId="77777777" w:rsidR="004B432B" w:rsidRPr="00284F6F" w:rsidRDefault="004B432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78821" w14:textId="77777777" w:rsidR="00251516" w:rsidRDefault="00251516">
      <w:pPr>
        <w:spacing w:line="240" w:lineRule="auto"/>
      </w:pPr>
      <w:r>
        <w:separator/>
      </w:r>
    </w:p>
  </w:footnote>
  <w:footnote w:type="continuationSeparator" w:id="0">
    <w:p w14:paraId="4E3D1FA5" w14:textId="77777777" w:rsidR="00251516" w:rsidRDefault="002515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FAB7F0"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1F01F189" wp14:editId="289BD15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36F6594" w14:textId="77777777" w:rsidR="004B432B" w:rsidRPr="000B5C13" w:rsidRDefault="004B432B"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86B23"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8720" behindDoc="1" locked="0" layoutInCell="1" allowOverlap="1" wp14:anchorId="6B1B21A9" wp14:editId="0AE735D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3: Leading teams</w:t>
    </w:r>
  </w:p>
  <w:p w14:paraId="2242DA09"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D1F430" w14:textId="77777777" w:rsidR="004B432B" w:rsidRPr="00326952" w:rsidRDefault="004B432B" w:rsidP="00326952">
    <w:pPr>
      <w:pStyle w:val="Header"/>
    </w:pPr>
    <w:r w:rsidRPr="00326952">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C002DE"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63099D92" wp14:editId="02EEDEC8">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4: Service standards</w:t>
    </w:r>
  </w:p>
  <w:p w14:paraId="313AAC22"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74D4E" w14:textId="77777777" w:rsidR="004B432B" w:rsidRPr="00326952" w:rsidRDefault="004B432B" w:rsidP="00326952">
    <w:pPr>
      <w:pStyle w:val="Header"/>
    </w:pPr>
    <w:r w:rsidRPr="00326952">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A44AEE"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6912" behindDoc="1" locked="0" layoutInCell="1" allowOverlap="1" wp14:anchorId="20E551FC" wp14:editId="1886F44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5: Principles of stock control</w:t>
    </w:r>
  </w:p>
  <w:p w14:paraId="42DB3FA3"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8C9408" w14:textId="77777777" w:rsidR="004B432B" w:rsidRPr="00A05514" w:rsidRDefault="004B432B" w:rsidP="00A05514">
    <w:pPr>
      <w:pStyle w:val="Header"/>
    </w:pPr>
    <w:r w:rsidRPr="00A05514">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8E5D2"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0C5666CB" wp14:editId="69B23E2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6: Promotional activities</w:t>
    </w:r>
  </w:p>
  <w:p w14:paraId="6CA56EE5"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37E02" w14:textId="77777777" w:rsidR="004B432B" w:rsidRPr="007A0E04" w:rsidRDefault="004B432B" w:rsidP="007A0E04">
    <w:pPr>
      <w:pStyle w:val="Header"/>
    </w:pPr>
    <w:r w:rsidRPr="007A0E04">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0F4EE8"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76075826" wp14:editId="12CD9EE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Module 7: Financial performance</w:t>
    </w:r>
  </w:p>
  <w:p w14:paraId="7952E1E9"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5C7617"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59264" behindDoc="1" locked="0" layoutInCell="1" allowOverlap="1" wp14:anchorId="7CB9BAE8" wp14:editId="7C44561B">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5D2B04E1"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EFA36" w14:textId="77777777" w:rsidR="004B432B" w:rsidRDefault="004B432B" w:rsidP="00273EC0">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64A84583" wp14:editId="267FAE9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6701ADCD" w14:textId="77777777" w:rsidR="004B432B" w:rsidRPr="003A03A1" w:rsidRDefault="004B432B" w:rsidP="00273EC0">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2A4208" w14:textId="77777777" w:rsidR="004B432B" w:rsidRDefault="004B432B" w:rsidP="003A03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8480" behindDoc="1" locked="0" layoutInCell="1" allowOverlap="1" wp14:anchorId="0B59EEAA" wp14:editId="1425A3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13341A3B" w14:textId="77777777" w:rsidR="004B432B" w:rsidRDefault="004B432B" w:rsidP="003A03A1">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8BB5C7" w14:textId="77777777" w:rsidR="004B432B" w:rsidRPr="00FF2CDF" w:rsidRDefault="004B432B" w:rsidP="00FF2CD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49FAA5"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4384" behindDoc="1" locked="0" layoutInCell="1" allowOverlap="1" wp14:anchorId="02F9C637" wp14:editId="4335D6C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Retail operations management</w:t>
    </w:r>
  </w:p>
  <w:p w14:paraId="33216D20"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1E5124" w14:textId="77777777" w:rsidR="004B432B" w:rsidRPr="00F94013" w:rsidRDefault="004B432B" w:rsidP="00F940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50CF99" w14:textId="77777777" w:rsidR="004B432B" w:rsidRDefault="004B432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037CEC2F" wp14:editId="6A7D7C6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2: Communication in the retail sector</w:t>
    </w:r>
  </w:p>
  <w:p w14:paraId="7838E570" w14:textId="77777777" w:rsidR="004B432B" w:rsidRPr="008E749B" w:rsidRDefault="004B432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BB7954" w14:textId="77777777" w:rsidR="004B432B" w:rsidRPr="0097262D" w:rsidRDefault="004B432B" w:rsidP="0097262D">
    <w:pPr>
      <w:pStyle w:val="Header"/>
    </w:pPr>
    <w:r w:rsidRPr="0097262D">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0680C"/>
    <w:multiLevelType w:val="hybridMultilevel"/>
    <w:tmpl w:val="9D3ECD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0223537"/>
    <w:multiLevelType w:val="hybridMultilevel"/>
    <w:tmpl w:val="7B9A63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D76FBA"/>
    <w:multiLevelType w:val="hybridMultilevel"/>
    <w:tmpl w:val="0BECB16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024856"/>
    <w:multiLevelType w:val="hybridMultilevel"/>
    <w:tmpl w:val="AD74AEC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13E4B47"/>
    <w:multiLevelType w:val="hybridMultilevel"/>
    <w:tmpl w:val="74520D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18E595F"/>
    <w:multiLevelType w:val="hybridMultilevel"/>
    <w:tmpl w:val="D99A9A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1C92481"/>
    <w:multiLevelType w:val="hybridMultilevel"/>
    <w:tmpl w:val="515E10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 w15:restartNumberingAfterBreak="0">
    <w:nsid w:val="026C0F0C"/>
    <w:multiLevelType w:val="hybridMultilevel"/>
    <w:tmpl w:val="D4B608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 w15:restartNumberingAfterBreak="0">
    <w:nsid w:val="02EA73F1"/>
    <w:multiLevelType w:val="hybridMultilevel"/>
    <w:tmpl w:val="E266EC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32F579A"/>
    <w:multiLevelType w:val="hybridMultilevel"/>
    <w:tmpl w:val="F3989DC4"/>
    <w:lvl w:ilvl="0" w:tplc="1C090001">
      <w:start w:val="1"/>
      <w:numFmt w:val="bullet"/>
      <w:lvlText w:val=""/>
      <w:lvlJc w:val="left"/>
      <w:pPr>
        <w:ind w:left="360" w:hanging="360"/>
      </w:pPr>
      <w:rPr>
        <w:rFonts w:ascii="Symbol" w:hAnsi="Symbol"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34937EE"/>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39463DF"/>
    <w:multiLevelType w:val="multilevel"/>
    <w:tmpl w:val="3B0EE9D6"/>
    <w:lvl w:ilvl="0">
      <w:start w:val="1"/>
      <w:numFmt w:val="decimal"/>
      <w:lvlText w:val="%1"/>
      <w:lvlJc w:val="left"/>
      <w:pPr>
        <w:ind w:left="860" w:hanging="860"/>
      </w:pPr>
      <w:rPr>
        <w:rFonts w:hint="default"/>
      </w:rPr>
    </w:lvl>
    <w:lvl w:ilvl="1">
      <w:start w:val="1"/>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3BE3AB4"/>
    <w:multiLevelType w:val="hybridMultilevel"/>
    <w:tmpl w:val="AB24132E"/>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3C25682"/>
    <w:multiLevelType w:val="hybridMultilevel"/>
    <w:tmpl w:val="F4305A8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3E04C13"/>
    <w:multiLevelType w:val="hybridMultilevel"/>
    <w:tmpl w:val="5B82238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6553D9"/>
    <w:multiLevelType w:val="hybridMultilevel"/>
    <w:tmpl w:val="ED660EC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5A40AF8"/>
    <w:multiLevelType w:val="hybridMultilevel"/>
    <w:tmpl w:val="0374DB4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05B21F33"/>
    <w:multiLevelType w:val="hybridMultilevel"/>
    <w:tmpl w:val="EF285B8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06175452"/>
    <w:multiLevelType w:val="hybridMultilevel"/>
    <w:tmpl w:val="421C8D4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2" w15:restartNumberingAfterBreak="0">
    <w:nsid w:val="068A18D4"/>
    <w:multiLevelType w:val="hybridMultilevel"/>
    <w:tmpl w:val="857C47E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3" w15:restartNumberingAfterBreak="0">
    <w:nsid w:val="06D24C08"/>
    <w:multiLevelType w:val="hybridMultilevel"/>
    <w:tmpl w:val="9C6449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 w15:restartNumberingAfterBreak="0">
    <w:nsid w:val="07061226"/>
    <w:multiLevelType w:val="hybridMultilevel"/>
    <w:tmpl w:val="E8E66A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 w15:restartNumberingAfterBreak="0">
    <w:nsid w:val="07091A1B"/>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15:restartNumberingAfterBreak="0">
    <w:nsid w:val="07625DB0"/>
    <w:multiLevelType w:val="hybridMultilevel"/>
    <w:tmpl w:val="DA32642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0785294E"/>
    <w:multiLevelType w:val="hybridMultilevel"/>
    <w:tmpl w:val="C57A8374"/>
    <w:lvl w:ilvl="0" w:tplc="F68E41B4">
      <w:start w:val="1"/>
      <w:numFmt w:val="bullet"/>
      <w:lvlText w:val=""/>
      <w:lvlJc w:val="left"/>
      <w:pPr>
        <w:ind w:left="360" w:hanging="360"/>
      </w:pPr>
      <w:rPr>
        <w:rFonts w:ascii="Symbol" w:eastAsia="Calibri" w:hAnsi="Symbol" w:cs="Times New Roman"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7BB453D"/>
    <w:multiLevelType w:val="multilevel"/>
    <w:tmpl w:val="7B862A28"/>
    <w:lvl w:ilvl="0">
      <w:start w:val="1"/>
      <w:numFmt w:val="decimal"/>
      <w:lvlText w:val="%1."/>
      <w:lvlJc w:val="left"/>
      <w:pPr>
        <w:ind w:left="360" w:hanging="360"/>
      </w:pPr>
    </w:lvl>
    <w:lvl w:ilvl="1">
      <w:start w:val="4"/>
      <w:numFmt w:val="decimal"/>
      <w:isLgl/>
      <w:lvlText w:val="%1.%2"/>
      <w:lvlJc w:val="left"/>
      <w:pPr>
        <w:ind w:left="720" w:hanging="72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440" w:hanging="1440"/>
      </w:pPr>
    </w:lvl>
    <w:lvl w:ilvl="6">
      <w:start w:val="1"/>
      <w:numFmt w:val="decimal"/>
      <w:isLgl/>
      <w:lvlText w:val="%1.%2.%3.%4.%5.%6.%7"/>
      <w:lvlJc w:val="left"/>
      <w:pPr>
        <w:ind w:left="1800" w:hanging="180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29" w15:restartNumberingAfterBreak="0">
    <w:nsid w:val="08281436"/>
    <w:multiLevelType w:val="hybridMultilevel"/>
    <w:tmpl w:val="F9E44D8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0" w15:restartNumberingAfterBreak="0">
    <w:nsid w:val="08414C25"/>
    <w:multiLevelType w:val="hybridMultilevel"/>
    <w:tmpl w:val="958215DE"/>
    <w:lvl w:ilvl="0" w:tplc="08090001">
      <w:start w:val="1"/>
      <w:numFmt w:val="bullet"/>
      <w:lvlText w:val=""/>
      <w:lvlJc w:val="left"/>
      <w:pPr>
        <w:ind w:left="1040" w:hanging="360"/>
      </w:pPr>
      <w:rPr>
        <w:rFonts w:ascii="Symbol" w:hAnsi="Symbol" w:hint="default"/>
      </w:rPr>
    </w:lvl>
    <w:lvl w:ilvl="1" w:tplc="08090003" w:tentative="1">
      <w:start w:val="1"/>
      <w:numFmt w:val="bullet"/>
      <w:lvlText w:val="o"/>
      <w:lvlJc w:val="left"/>
      <w:pPr>
        <w:ind w:left="1760" w:hanging="360"/>
      </w:pPr>
      <w:rPr>
        <w:rFonts w:ascii="Courier New" w:hAnsi="Courier New" w:cs="Courier New" w:hint="default"/>
      </w:rPr>
    </w:lvl>
    <w:lvl w:ilvl="2" w:tplc="08090005" w:tentative="1">
      <w:start w:val="1"/>
      <w:numFmt w:val="bullet"/>
      <w:lvlText w:val=""/>
      <w:lvlJc w:val="left"/>
      <w:pPr>
        <w:ind w:left="2480" w:hanging="360"/>
      </w:pPr>
      <w:rPr>
        <w:rFonts w:ascii="Wingdings" w:hAnsi="Wingdings" w:hint="default"/>
      </w:rPr>
    </w:lvl>
    <w:lvl w:ilvl="3" w:tplc="08090001" w:tentative="1">
      <w:start w:val="1"/>
      <w:numFmt w:val="bullet"/>
      <w:lvlText w:val=""/>
      <w:lvlJc w:val="left"/>
      <w:pPr>
        <w:ind w:left="3200" w:hanging="360"/>
      </w:pPr>
      <w:rPr>
        <w:rFonts w:ascii="Symbol" w:hAnsi="Symbol" w:hint="default"/>
      </w:rPr>
    </w:lvl>
    <w:lvl w:ilvl="4" w:tplc="08090003" w:tentative="1">
      <w:start w:val="1"/>
      <w:numFmt w:val="bullet"/>
      <w:lvlText w:val="o"/>
      <w:lvlJc w:val="left"/>
      <w:pPr>
        <w:ind w:left="3920" w:hanging="360"/>
      </w:pPr>
      <w:rPr>
        <w:rFonts w:ascii="Courier New" w:hAnsi="Courier New" w:cs="Courier New" w:hint="default"/>
      </w:rPr>
    </w:lvl>
    <w:lvl w:ilvl="5" w:tplc="08090005" w:tentative="1">
      <w:start w:val="1"/>
      <w:numFmt w:val="bullet"/>
      <w:lvlText w:val=""/>
      <w:lvlJc w:val="left"/>
      <w:pPr>
        <w:ind w:left="4640" w:hanging="360"/>
      </w:pPr>
      <w:rPr>
        <w:rFonts w:ascii="Wingdings" w:hAnsi="Wingdings" w:hint="default"/>
      </w:rPr>
    </w:lvl>
    <w:lvl w:ilvl="6" w:tplc="08090001" w:tentative="1">
      <w:start w:val="1"/>
      <w:numFmt w:val="bullet"/>
      <w:lvlText w:val=""/>
      <w:lvlJc w:val="left"/>
      <w:pPr>
        <w:ind w:left="5360" w:hanging="360"/>
      </w:pPr>
      <w:rPr>
        <w:rFonts w:ascii="Symbol" w:hAnsi="Symbol" w:hint="default"/>
      </w:rPr>
    </w:lvl>
    <w:lvl w:ilvl="7" w:tplc="08090003" w:tentative="1">
      <w:start w:val="1"/>
      <w:numFmt w:val="bullet"/>
      <w:lvlText w:val="o"/>
      <w:lvlJc w:val="left"/>
      <w:pPr>
        <w:ind w:left="6080" w:hanging="360"/>
      </w:pPr>
      <w:rPr>
        <w:rFonts w:ascii="Courier New" w:hAnsi="Courier New" w:cs="Courier New" w:hint="default"/>
      </w:rPr>
    </w:lvl>
    <w:lvl w:ilvl="8" w:tplc="08090005" w:tentative="1">
      <w:start w:val="1"/>
      <w:numFmt w:val="bullet"/>
      <w:lvlText w:val=""/>
      <w:lvlJc w:val="left"/>
      <w:pPr>
        <w:ind w:left="6800" w:hanging="360"/>
      </w:pPr>
      <w:rPr>
        <w:rFonts w:ascii="Wingdings" w:hAnsi="Wingdings" w:hint="default"/>
      </w:rPr>
    </w:lvl>
  </w:abstractNum>
  <w:abstractNum w:abstractNumId="31" w15:restartNumberingAfterBreak="0">
    <w:nsid w:val="085265C9"/>
    <w:multiLevelType w:val="hybridMultilevel"/>
    <w:tmpl w:val="2A6A81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 w15:restartNumberingAfterBreak="0">
    <w:nsid w:val="08902BA7"/>
    <w:multiLevelType w:val="hybridMultilevel"/>
    <w:tmpl w:val="D3A648E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3" w15:restartNumberingAfterBreak="0">
    <w:nsid w:val="08F71C9F"/>
    <w:multiLevelType w:val="hybridMultilevel"/>
    <w:tmpl w:val="7E7E2F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09204D09"/>
    <w:multiLevelType w:val="hybridMultilevel"/>
    <w:tmpl w:val="11CE7B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 w15:restartNumberingAfterBreak="0">
    <w:nsid w:val="09292395"/>
    <w:multiLevelType w:val="hybridMultilevel"/>
    <w:tmpl w:val="A1B0833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6" w15:restartNumberingAfterBreak="0">
    <w:nsid w:val="09581E0E"/>
    <w:multiLevelType w:val="hybridMultilevel"/>
    <w:tmpl w:val="54EAE8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7" w15:restartNumberingAfterBreak="0">
    <w:nsid w:val="09A22B22"/>
    <w:multiLevelType w:val="hybridMultilevel"/>
    <w:tmpl w:val="EFF2B9EA"/>
    <w:lvl w:ilvl="0" w:tplc="08090001">
      <w:start w:val="1"/>
      <w:numFmt w:val="bullet"/>
      <w:lvlText w:val=""/>
      <w:lvlJc w:val="left"/>
      <w:pPr>
        <w:ind w:left="972" w:hanging="360"/>
      </w:pPr>
      <w:rPr>
        <w:rFonts w:ascii="Symbol" w:hAnsi="Symbol" w:cs="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cs="Wingdings" w:hint="default"/>
      </w:rPr>
    </w:lvl>
    <w:lvl w:ilvl="3" w:tplc="08090001" w:tentative="1">
      <w:start w:val="1"/>
      <w:numFmt w:val="bullet"/>
      <w:lvlText w:val=""/>
      <w:lvlJc w:val="left"/>
      <w:pPr>
        <w:ind w:left="3132" w:hanging="360"/>
      </w:pPr>
      <w:rPr>
        <w:rFonts w:ascii="Symbol" w:hAnsi="Symbol" w:cs="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cs="Wingdings" w:hint="default"/>
      </w:rPr>
    </w:lvl>
    <w:lvl w:ilvl="6" w:tplc="08090001" w:tentative="1">
      <w:start w:val="1"/>
      <w:numFmt w:val="bullet"/>
      <w:lvlText w:val=""/>
      <w:lvlJc w:val="left"/>
      <w:pPr>
        <w:ind w:left="5292" w:hanging="360"/>
      </w:pPr>
      <w:rPr>
        <w:rFonts w:ascii="Symbol" w:hAnsi="Symbol" w:cs="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cs="Wingdings" w:hint="default"/>
      </w:rPr>
    </w:lvl>
  </w:abstractNum>
  <w:abstractNum w:abstractNumId="38" w15:restartNumberingAfterBreak="0">
    <w:nsid w:val="0A0A3FE5"/>
    <w:multiLevelType w:val="multilevel"/>
    <w:tmpl w:val="52B07A58"/>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0A297DB1"/>
    <w:multiLevelType w:val="hybridMultilevel"/>
    <w:tmpl w:val="6644D740"/>
    <w:lvl w:ilvl="0" w:tplc="08090001">
      <w:start w:val="1"/>
      <w:numFmt w:val="bullet"/>
      <w:lvlText w:val=""/>
      <w:lvlJc w:val="left"/>
      <w:pPr>
        <w:ind w:left="612" w:hanging="360"/>
      </w:pPr>
      <w:rPr>
        <w:rFonts w:ascii="Symbol" w:hAnsi="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hint="default"/>
      </w:rPr>
    </w:lvl>
    <w:lvl w:ilvl="3" w:tplc="08090001" w:tentative="1">
      <w:start w:val="1"/>
      <w:numFmt w:val="bullet"/>
      <w:lvlText w:val=""/>
      <w:lvlJc w:val="left"/>
      <w:pPr>
        <w:ind w:left="2772" w:hanging="360"/>
      </w:pPr>
      <w:rPr>
        <w:rFonts w:ascii="Symbol" w:hAnsi="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hint="default"/>
      </w:rPr>
    </w:lvl>
    <w:lvl w:ilvl="6" w:tplc="08090001" w:tentative="1">
      <w:start w:val="1"/>
      <w:numFmt w:val="bullet"/>
      <w:lvlText w:val=""/>
      <w:lvlJc w:val="left"/>
      <w:pPr>
        <w:ind w:left="4932" w:hanging="360"/>
      </w:pPr>
      <w:rPr>
        <w:rFonts w:ascii="Symbol" w:hAnsi="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hint="default"/>
      </w:rPr>
    </w:lvl>
  </w:abstractNum>
  <w:abstractNum w:abstractNumId="40" w15:restartNumberingAfterBreak="0">
    <w:nsid w:val="0A313753"/>
    <w:multiLevelType w:val="multilevel"/>
    <w:tmpl w:val="3DC0524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1" w15:restartNumberingAfterBreak="0">
    <w:nsid w:val="0A383099"/>
    <w:multiLevelType w:val="hybridMultilevel"/>
    <w:tmpl w:val="272E8E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603255"/>
    <w:multiLevelType w:val="hybridMultilevel"/>
    <w:tmpl w:val="2B187E2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0A7D0135"/>
    <w:multiLevelType w:val="multilevel"/>
    <w:tmpl w:val="6B88DE2C"/>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0AE518E8"/>
    <w:multiLevelType w:val="hybridMultilevel"/>
    <w:tmpl w:val="4B208DDA"/>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5" w15:restartNumberingAfterBreak="0">
    <w:nsid w:val="0B1E2E1D"/>
    <w:multiLevelType w:val="hybridMultilevel"/>
    <w:tmpl w:val="B3D6CB2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0B474DCD"/>
    <w:multiLevelType w:val="multilevel"/>
    <w:tmpl w:val="A50678F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7" w15:restartNumberingAfterBreak="0">
    <w:nsid w:val="0B8B72F1"/>
    <w:multiLevelType w:val="hybridMultilevel"/>
    <w:tmpl w:val="D4FEA15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8" w15:restartNumberingAfterBreak="0">
    <w:nsid w:val="0BBC4CED"/>
    <w:multiLevelType w:val="hybridMultilevel"/>
    <w:tmpl w:val="D9CA9756"/>
    <w:lvl w:ilvl="0" w:tplc="5454A654">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C7342C3"/>
    <w:multiLevelType w:val="hybridMultilevel"/>
    <w:tmpl w:val="C5EC6E1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0" w15:restartNumberingAfterBreak="0">
    <w:nsid w:val="0CB116B0"/>
    <w:multiLevelType w:val="hybridMultilevel"/>
    <w:tmpl w:val="166472A2"/>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0D442D16"/>
    <w:multiLevelType w:val="hybridMultilevel"/>
    <w:tmpl w:val="C31CB8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0D68119A"/>
    <w:multiLevelType w:val="hybridMultilevel"/>
    <w:tmpl w:val="09FEA13A"/>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3" w15:restartNumberingAfterBreak="0">
    <w:nsid w:val="0DBF0069"/>
    <w:multiLevelType w:val="hybridMultilevel"/>
    <w:tmpl w:val="D29418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4" w15:restartNumberingAfterBreak="0">
    <w:nsid w:val="0DD42E4E"/>
    <w:multiLevelType w:val="hybridMultilevel"/>
    <w:tmpl w:val="6374F4F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0DE711CB"/>
    <w:multiLevelType w:val="hybridMultilevel"/>
    <w:tmpl w:val="8938A6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0E57537E"/>
    <w:multiLevelType w:val="hybridMultilevel"/>
    <w:tmpl w:val="B030D4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57" w15:restartNumberingAfterBreak="0">
    <w:nsid w:val="0E6E50E3"/>
    <w:multiLevelType w:val="hybridMultilevel"/>
    <w:tmpl w:val="B576FC7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8" w15:restartNumberingAfterBreak="0">
    <w:nsid w:val="0E6F5C9C"/>
    <w:multiLevelType w:val="hybridMultilevel"/>
    <w:tmpl w:val="3BAC8C3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0F0F76BB"/>
    <w:multiLevelType w:val="hybridMultilevel"/>
    <w:tmpl w:val="8BD286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0" w15:restartNumberingAfterBreak="0">
    <w:nsid w:val="0F5D1128"/>
    <w:multiLevelType w:val="hybridMultilevel"/>
    <w:tmpl w:val="E3DE5C5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61" w15:restartNumberingAfterBreak="0">
    <w:nsid w:val="0F7775C7"/>
    <w:multiLevelType w:val="hybridMultilevel"/>
    <w:tmpl w:val="467A27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0F850953"/>
    <w:multiLevelType w:val="hybridMultilevel"/>
    <w:tmpl w:val="A8AC38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0107B6A"/>
    <w:multiLevelType w:val="hybridMultilevel"/>
    <w:tmpl w:val="E5B61B2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0721229"/>
    <w:multiLevelType w:val="hybridMultilevel"/>
    <w:tmpl w:val="B718B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5" w15:restartNumberingAfterBreak="0">
    <w:nsid w:val="10B80E2B"/>
    <w:multiLevelType w:val="hybridMultilevel"/>
    <w:tmpl w:val="799007A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66" w15:restartNumberingAfterBreak="0">
    <w:nsid w:val="111045A4"/>
    <w:multiLevelType w:val="hybridMultilevel"/>
    <w:tmpl w:val="D372628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67" w15:restartNumberingAfterBreak="0">
    <w:nsid w:val="117569D6"/>
    <w:multiLevelType w:val="hybridMultilevel"/>
    <w:tmpl w:val="05A85BA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68" w15:restartNumberingAfterBreak="0">
    <w:nsid w:val="11A179E2"/>
    <w:multiLevelType w:val="hybridMultilevel"/>
    <w:tmpl w:val="49DE4ADA"/>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1DA11A1"/>
    <w:multiLevelType w:val="hybridMultilevel"/>
    <w:tmpl w:val="1CF07E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1FD3FAD"/>
    <w:multiLevelType w:val="hybridMultilevel"/>
    <w:tmpl w:val="0F64D6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1" w15:restartNumberingAfterBreak="0">
    <w:nsid w:val="124B7ACF"/>
    <w:multiLevelType w:val="hybridMultilevel"/>
    <w:tmpl w:val="6192750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2" w15:restartNumberingAfterBreak="0">
    <w:nsid w:val="12810C6B"/>
    <w:multiLevelType w:val="hybridMultilevel"/>
    <w:tmpl w:val="458A38C2"/>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73" w15:restartNumberingAfterBreak="0">
    <w:nsid w:val="12B5568D"/>
    <w:multiLevelType w:val="hybridMultilevel"/>
    <w:tmpl w:val="73FE378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4" w15:restartNumberingAfterBreak="0">
    <w:nsid w:val="12C246D1"/>
    <w:multiLevelType w:val="hybridMultilevel"/>
    <w:tmpl w:val="111A5D0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5" w15:restartNumberingAfterBreak="0">
    <w:nsid w:val="12EE63FE"/>
    <w:multiLevelType w:val="hybridMultilevel"/>
    <w:tmpl w:val="A0AC57FC"/>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6" w15:restartNumberingAfterBreak="0">
    <w:nsid w:val="13491C14"/>
    <w:multiLevelType w:val="hybridMultilevel"/>
    <w:tmpl w:val="C9881E4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7" w15:restartNumberingAfterBreak="0">
    <w:nsid w:val="13F00A63"/>
    <w:multiLevelType w:val="hybridMultilevel"/>
    <w:tmpl w:val="496C163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8" w15:restartNumberingAfterBreak="0">
    <w:nsid w:val="146C29D2"/>
    <w:multiLevelType w:val="hybridMultilevel"/>
    <w:tmpl w:val="4B8EE52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79" w15:restartNumberingAfterBreak="0">
    <w:nsid w:val="14A22F99"/>
    <w:multiLevelType w:val="hybridMultilevel"/>
    <w:tmpl w:val="A06A8B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0" w15:restartNumberingAfterBreak="0">
    <w:nsid w:val="14C63724"/>
    <w:multiLevelType w:val="hybridMultilevel"/>
    <w:tmpl w:val="538226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4DA1687"/>
    <w:multiLevelType w:val="hybridMultilevel"/>
    <w:tmpl w:val="DD9646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2" w15:restartNumberingAfterBreak="0">
    <w:nsid w:val="15493A8E"/>
    <w:multiLevelType w:val="hybridMultilevel"/>
    <w:tmpl w:val="280CA82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3" w15:restartNumberingAfterBreak="0">
    <w:nsid w:val="157C7BB9"/>
    <w:multiLevelType w:val="hybridMultilevel"/>
    <w:tmpl w:val="6D04BE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15924943"/>
    <w:multiLevelType w:val="hybridMultilevel"/>
    <w:tmpl w:val="A6441C5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5" w15:restartNumberingAfterBreak="0">
    <w:nsid w:val="15D37262"/>
    <w:multiLevelType w:val="hybridMultilevel"/>
    <w:tmpl w:val="EDD80F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15DC3BB9"/>
    <w:multiLevelType w:val="hybridMultilevel"/>
    <w:tmpl w:val="B3BA67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7" w15:restartNumberingAfterBreak="0">
    <w:nsid w:val="15DE146D"/>
    <w:multiLevelType w:val="multilevel"/>
    <w:tmpl w:val="ABF0A94A"/>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15:restartNumberingAfterBreak="0">
    <w:nsid w:val="164921F4"/>
    <w:multiLevelType w:val="hybridMultilevel"/>
    <w:tmpl w:val="6EB0DBE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9" w15:restartNumberingAfterBreak="0">
    <w:nsid w:val="167D764F"/>
    <w:multiLevelType w:val="hybridMultilevel"/>
    <w:tmpl w:val="02F48A6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0" w15:restartNumberingAfterBreak="0">
    <w:nsid w:val="1680708C"/>
    <w:multiLevelType w:val="hybridMultilevel"/>
    <w:tmpl w:val="17E8602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91" w15:restartNumberingAfterBreak="0">
    <w:nsid w:val="16C709E8"/>
    <w:multiLevelType w:val="hybridMultilevel"/>
    <w:tmpl w:val="FBCC765E"/>
    <w:lvl w:ilvl="0" w:tplc="04090001">
      <w:start w:val="1"/>
      <w:numFmt w:val="bullet"/>
      <w:lvlText w:val=""/>
      <w:lvlJc w:val="left"/>
      <w:pPr>
        <w:ind w:left="717" w:hanging="360"/>
      </w:pPr>
      <w:rPr>
        <w:rFonts w:ascii="Symbol" w:hAnsi="Symbol" w:hint="default"/>
      </w:rPr>
    </w:lvl>
    <w:lvl w:ilvl="1" w:tplc="08090001">
      <w:start w:val="1"/>
      <w:numFmt w:val="bullet"/>
      <w:lvlText w:val=""/>
      <w:lvlJc w:val="left"/>
      <w:pPr>
        <w:ind w:left="1437" w:hanging="360"/>
      </w:pPr>
      <w:rPr>
        <w:rFonts w:ascii="Symbol" w:hAnsi="Symbol"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92" w15:restartNumberingAfterBreak="0">
    <w:nsid w:val="17152AFC"/>
    <w:multiLevelType w:val="hybridMultilevel"/>
    <w:tmpl w:val="8BF6C0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172D53B7"/>
    <w:multiLevelType w:val="hybridMultilevel"/>
    <w:tmpl w:val="B1EEAC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4" w15:restartNumberingAfterBreak="0">
    <w:nsid w:val="173C1612"/>
    <w:multiLevelType w:val="hybridMultilevel"/>
    <w:tmpl w:val="CCB6D8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5" w15:restartNumberingAfterBreak="0">
    <w:nsid w:val="174B4355"/>
    <w:multiLevelType w:val="hybridMultilevel"/>
    <w:tmpl w:val="B83A2B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174E4BFA"/>
    <w:multiLevelType w:val="hybridMultilevel"/>
    <w:tmpl w:val="3ECA54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17553C5A"/>
    <w:multiLevelType w:val="hybridMultilevel"/>
    <w:tmpl w:val="3168DC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17735466"/>
    <w:multiLevelType w:val="hybridMultilevel"/>
    <w:tmpl w:val="2F6A5E70"/>
    <w:lvl w:ilvl="0" w:tplc="1C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99" w15:restartNumberingAfterBreak="0">
    <w:nsid w:val="17944C09"/>
    <w:multiLevelType w:val="hybridMultilevel"/>
    <w:tmpl w:val="50AEA0F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0" w15:restartNumberingAfterBreak="0">
    <w:nsid w:val="179558BD"/>
    <w:multiLevelType w:val="hybridMultilevel"/>
    <w:tmpl w:val="263C47B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17990142"/>
    <w:multiLevelType w:val="hybridMultilevel"/>
    <w:tmpl w:val="C194F9B2"/>
    <w:lvl w:ilvl="0" w:tplc="08090001">
      <w:start w:val="1"/>
      <w:numFmt w:val="bullet"/>
      <w:lvlText w:val=""/>
      <w:lvlJc w:val="left"/>
      <w:pPr>
        <w:ind w:left="473" w:hanging="360"/>
      </w:pPr>
      <w:rPr>
        <w:rFonts w:ascii="Symbol" w:hAnsi="Symbol"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hint="default"/>
      </w:rPr>
    </w:lvl>
    <w:lvl w:ilvl="3" w:tplc="08090001" w:tentative="1">
      <w:start w:val="1"/>
      <w:numFmt w:val="bullet"/>
      <w:lvlText w:val=""/>
      <w:lvlJc w:val="left"/>
      <w:pPr>
        <w:ind w:left="2633" w:hanging="360"/>
      </w:pPr>
      <w:rPr>
        <w:rFonts w:ascii="Symbol" w:hAnsi="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hint="default"/>
      </w:rPr>
    </w:lvl>
    <w:lvl w:ilvl="6" w:tplc="08090001" w:tentative="1">
      <w:start w:val="1"/>
      <w:numFmt w:val="bullet"/>
      <w:lvlText w:val=""/>
      <w:lvlJc w:val="left"/>
      <w:pPr>
        <w:ind w:left="4793" w:hanging="360"/>
      </w:pPr>
      <w:rPr>
        <w:rFonts w:ascii="Symbol" w:hAnsi="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hint="default"/>
      </w:rPr>
    </w:lvl>
  </w:abstractNum>
  <w:abstractNum w:abstractNumId="102" w15:restartNumberingAfterBreak="0">
    <w:nsid w:val="1812158B"/>
    <w:multiLevelType w:val="hybridMultilevel"/>
    <w:tmpl w:val="50F08F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185475EC"/>
    <w:multiLevelType w:val="hybridMultilevel"/>
    <w:tmpl w:val="45704556"/>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4" w15:restartNumberingAfterBreak="0">
    <w:nsid w:val="185D695D"/>
    <w:multiLevelType w:val="hybridMultilevel"/>
    <w:tmpl w:val="D6E6B3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186B022C"/>
    <w:multiLevelType w:val="hybridMultilevel"/>
    <w:tmpl w:val="1E3AE0F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06" w15:restartNumberingAfterBreak="0">
    <w:nsid w:val="18B22AD3"/>
    <w:multiLevelType w:val="multilevel"/>
    <w:tmpl w:val="36129A2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7" w15:restartNumberingAfterBreak="0">
    <w:nsid w:val="18CF6E66"/>
    <w:multiLevelType w:val="hybridMultilevel"/>
    <w:tmpl w:val="FF3EA2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18FE110F"/>
    <w:multiLevelType w:val="hybridMultilevel"/>
    <w:tmpl w:val="51B035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19267658"/>
    <w:multiLevelType w:val="hybridMultilevel"/>
    <w:tmpl w:val="B856673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195E5D37"/>
    <w:multiLevelType w:val="hybridMultilevel"/>
    <w:tmpl w:val="81983D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1" w15:restartNumberingAfterBreak="0">
    <w:nsid w:val="19644052"/>
    <w:multiLevelType w:val="hybridMultilevel"/>
    <w:tmpl w:val="9EB64B3C"/>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2" w15:restartNumberingAfterBreak="0">
    <w:nsid w:val="198C4985"/>
    <w:multiLevelType w:val="hybridMultilevel"/>
    <w:tmpl w:val="5F8027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1A2651FA"/>
    <w:multiLevelType w:val="hybridMultilevel"/>
    <w:tmpl w:val="FE5CC7F2"/>
    <w:lvl w:ilvl="0" w:tplc="DC7884B0">
      <w:start w:val="1"/>
      <w:numFmt w:val="lowerLetter"/>
      <w:lvlText w:val="%1."/>
      <w:lvlJc w:val="left"/>
      <w:pPr>
        <w:ind w:left="1080" w:hanging="360"/>
      </w:pPr>
      <w:rPr>
        <w:rFonts w:ascii="Arial" w:hAnsi="Arial" w:hint="default"/>
        <w:sz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4" w15:restartNumberingAfterBreak="0">
    <w:nsid w:val="1A57386B"/>
    <w:multiLevelType w:val="hybridMultilevel"/>
    <w:tmpl w:val="647A3D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5" w15:restartNumberingAfterBreak="0">
    <w:nsid w:val="1A8B01B1"/>
    <w:multiLevelType w:val="hybridMultilevel"/>
    <w:tmpl w:val="1B7E3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1AF43722"/>
    <w:multiLevelType w:val="hybridMultilevel"/>
    <w:tmpl w:val="C9764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1B81590E"/>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8" w15:restartNumberingAfterBreak="0">
    <w:nsid w:val="1B861341"/>
    <w:multiLevelType w:val="hybridMultilevel"/>
    <w:tmpl w:val="C9148C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1BFD6BF5"/>
    <w:multiLevelType w:val="hybridMultilevel"/>
    <w:tmpl w:val="BFD4C4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1" w15:restartNumberingAfterBreak="0">
    <w:nsid w:val="1C48276B"/>
    <w:multiLevelType w:val="hybridMultilevel"/>
    <w:tmpl w:val="96C6A1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2" w15:restartNumberingAfterBreak="0">
    <w:nsid w:val="1C826CB5"/>
    <w:multiLevelType w:val="hybridMultilevel"/>
    <w:tmpl w:val="C4EC2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3" w15:restartNumberingAfterBreak="0">
    <w:nsid w:val="1CA9371F"/>
    <w:multiLevelType w:val="hybridMultilevel"/>
    <w:tmpl w:val="CD78013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24" w15:restartNumberingAfterBreak="0">
    <w:nsid w:val="1CAF1FF8"/>
    <w:multiLevelType w:val="hybridMultilevel"/>
    <w:tmpl w:val="291C80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5" w15:restartNumberingAfterBreak="0">
    <w:nsid w:val="1D9E612E"/>
    <w:multiLevelType w:val="hybridMultilevel"/>
    <w:tmpl w:val="BCBAD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1DB679F3"/>
    <w:multiLevelType w:val="hybridMultilevel"/>
    <w:tmpl w:val="3EF8066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27" w15:restartNumberingAfterBreak="0">
    <w:nsid w:val="1DED43DD"/>
    <w:multiLevelType w:val="multilevel"/>
    <w:tmpl w:val="77661DDE"/>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8"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9" w15:restartNumberingAfterBreak="0">
    <w:nsid w:val="1E2535F6"/>
    <w:multiLevelType w:val="hybridMultilevel"/>
    <w:tmpl w:val="C70001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0" w15:restartNumberingAfterBreak="0">
    <w:nsid w:val="1E5C5A32"/>
    <w:multiLevelType w:val="hybridMultilevel"/>
    <w:tmpl w:val="7DEE7F6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1" w15:restartNumberingAfterBreak="0">
    <w:nsid w:val="1E9F0312"/>
    <w:multiLevelType w:val="hybridMultilevel"/>
    <w:tmpl w:val="F9D27C2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2" w15:restartNumberingAfterBreak="0">
    <w:nsid w:val="1EA54C36"/>
    <w:multiLevelType w:val="hybridMultilevel"/>
    <w:tmpl w:val="D346CA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1EA55F8A"/>
    <w:multiLevelType w:val="hybridMultilevel"/>
    <w:tmpl w:val="F1A4C554"/>
    <w:lvl w:ilvl="0" w:tplc="08090005">
      <w:start w:val="1"/>
      <w:numFmt w:val="bullet"/>
      <w:lvlText w:val=""/>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34" w15:restartNumberingAfterBreak="0">
    <w:nsid w:val="1EF42005"/>
    <w:multiLevelType w:val="hybridMultilevel"/>
    <w:tmpl w:val="288E367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5" w15:restartNumberingAfterBreak="0">
    <w:nsid w:val="1F006DFB"/>
    <w:multiLevelType w:val="multilevel"/>
    <w:tmpl w:val="F3106E38"/>
    <w:lvl w:ilvl="0">
      <w:start w:val="1"/>
      <w:numFmt w:val="bullet"/>
      <w:lvlText w:val=""/>
      <w:lvlJc w:val="left"/>
      <w:pPr>
        <w:tabs>
          <w:tab w:val="num" w:pos="720"/>
        </w:tabs>
        <w:ind w:left="720" w:hanging="360"/>
      </w:pPr>
      <w:rPr>
        <w:rFonts w:ascii="Wingdings" w:hAnsi="Wingdings" w:hint="default"/>
        <w:sz w:val="20"/>
      </w:rPr>
    </w:lvl>
    <w:lvl w:ilvl="1">
      <w:start w:val="1"/>
      <w:numFmt w:val="lowerRoman"/>
      <w:lvlText w:val="%2."/>
      <w:lvlJc w:val="righ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1F680D80"/>
    <w:multiLevelType w:val="hybridMultilevel"/>
    <w:tmpl w:val="525E3B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1F6D5E2E"/>
    <w:multiLevelType w:val="multilevel"/>
    <w:tmpl w:val="A50678FC"/>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8" w15:restartNumberingAfterBreak="0">
    <w:nsid w:val="1F7463C7"/>
    <w:multiLevelType w:val="hybridMultilevel"/>
    <w:tmpl w:val="393AC39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39" w15:restartNumberingAfterBreak="0">
    <w:nsid w:val="1FA36F1F"/>
    <w:multiLevelType w:val="hybridMultilevel"/>
    <w:tmpl w:val="9CEC8F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2010458D"/>
    <w:multiLevelType w:val="hybridMultilevel"/>
    <w:tmpl w:val="C7C08DA6"/>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141" w15:restartNumberingAfterBreak="0">
    <w:nsid w:val="20FD3F15"/>
    <w:multiLevelType w:val="hybridMultilevel"/>
    <w:tmpl w:val="9D52D1A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2" w15:restartNumberingAfterBreak="0">
    <w:nsid w:val="21770B92"/>
    <w:multiLevelType w:val="hybridMultilevel"/>
    <w:tmpl w:val="26282C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3" w15:restartNumberingAfterBreak="0">
    <w:nsid w:val="21AD3433"/>
    <w:multiLevelType w:val="hybridMultilevel"/>
    <w:tmpl w:val="66DC84B2"/>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226956E7"/>
    <w:multiLevelType w:val="hybridMultilevel"/>
    <w:tmpl w:val="2D9068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22D02CC9"/>
    <w:multiLevelType w:val="hybridMultilevel"/>
    <w:tmpl w:val="C896BC1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7" w15:restartNumberingAfterBreak="0">
    <w:nsid w:val="231B7ED5"/>
    <w:multiLevelType w:val="hybridMultilevel"/>
    <w:tmpl w:val="1BA605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23553650"/>
    <w:multiLevelType w:val="hybridMultilevel"/>
    <w:tmpl w:val="D09A1C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150" w15:restartNumberingAfterBreak="0">
    <w:nsid w:val="23D012C0"/>
    <w:multiLevelType w:val="hybridMultilevel"/>
    <w:tmpl w:val="B9D26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1" w15:restartNumberingAfterBreak="0">
    <w:nsid w:val="23F6435B"/>
    <w:multiLevelType w:val="hybridMultilevel"/>
    <w:tmpl w:val="6406D67C"/>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152" w15:restartNumberingAfterBreak="0">
    <w:nsid w:val="24187323"/>
    <w:multiLevelType w:val="multilevel"/>
    <w:tmpl w:val="E4D0C494"/>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4"/>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53" w15:restartNumberingAfterBreak="0">
    <w:nsid w:val="2425582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4" w15:restartNumberingAfterBreak="0">
    <w:nsid w:val="251C636E"/>
    <w:multiLevelType w:val="hybridMultilevel"/>
    <w:tmpl w:val="C71AB5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5" w15:restartNumberingAfterBreak="0">
    <w:nsid w:val="25515189"/>
    <w:multiLevelType w:val="hybridMultilevel"/>
    <w:tmpl w:val="66D447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26195484"/>
    <w:multiLevelType w:val="hybridMultilevel"/>
    <w:tmpl w:val="19342C0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7" w15:restartNumberingAfterBreak="0">
    <w:nsid w:val="262F0CF4"/>
    <w:multiLevelType w:val="hybridMultilevel"/>
    <w:tmpl w:val="2186538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58" w15:restartNumberingAfterBreak="0">
    <w:nsid w:val="26415385"/>
    <w:multiLevelType w:val="hybridMultilevel"/>
    <w:tmpl w:val="96142158"/>
    <w:lvl w:ilvl="0" w:tplc="08090001">
      <w:start w:val="1"/>
      <w:numFmt w:val="bullet"/>
      <w:lvlText w:val=""/>
      <w:lvlJc w:val="left"/>
      <w:pPr>
        <w:ind w:left="1069" w:hanging="360"/>
      </w:pPr>
      <w:rPr>
        <w:rFonts w:ascii="Symbol" w:hAnsi="Symbol" w:hint="default"/>
      </w:rPr>
    </w:lvl>
    <w:lvl w:ilvl="1" w:tplc="08090003">
      <w:start w:val="1"/>
      <w:numFmt w:val="bullet"/>
      <w:lvlText w:val="o"/>
      <w:lvlJc w:val="left"/>
      <w:pPr>
        <w:ind w:left="1789" w:hanging="360"/>
      </w:pPr>
      <w:rPr>
        <w:rFonts w:ascii="Courier New" w:hAnsi="Courier New" w:cs="Courier New" w:hint="default"/>
      </w:rPr>
    </w:lvl>
    <w:lvl w:ilvl="2" w:tplc="08090005">
      <w:start w:val="1"/>
      <w:numFmt w:val="bullet"/>
      <w:lvlText w:val=""/>
      <w:lvlJc w:val="left"/>
      <w:pPr>
        <w:ind w:left="2509" w:hanging="360"/>
      </w:pPr>
      <w:rPr>
        <w:rFonts w:ascii="Wingdings" w:hAnsi="Wingdings" w:hint="default"/>
      </w:rPr>
    </w:lvl>
    <w:lvl w:ilvl="3" w:tplc="08090001">
      <w:start w:val="1"/>
      <w:numFmt w:val="bullet"/>
      <w:lvlText w:val=""/>
      <w:lvlJc w:val="left"/>
      <w:pPr>
        <w:ind w:left="3229" w:hanging="360"/>
      </w:pPr>
      <w:rPr>
        <w:rFonts w:ascii="Symbol" w:hAnsi="Symbol" w:hint="default"/>
      </w:rPr>
    </w:lvl>
    <w:lvl w:ilvl="4" w:tplc="08090003">
      <w:start w:val="1"/>
      <w:numFmt w:val="bullet"/>
      <w:lvlText w:val="o"/>
      <w:lvlJc w:val="left"/>
      <w:pPr>
        <w:ind w:left="3949" w:hanging="360"/>
      </w:pPr>
      <w:rPr>
        <w:rFonts w:ascii="Courier New" w:hAnsi="Courier New" w:cs="Courier New" w:hint="default"/>
      </w:rPr>
    </w:lvl>
    <w:lvl w:ilvl="5" w:tplc="08090005">
      <w:start w:val="1"/>
      <w:numFmt w:val="bullet"/>
      <w:lvlText w:val=""/>
      <w:lvlJc w:val="left"/>
      <w:pPr>
        <w:ind w:left="4669" w:hanging="360"/>
      </w:pPr>
      <w:rPr>
        <w:rFonts w:ascii="Wingdings" w:hAnsi="Wingdings" w:hint="default"/>
      </w:rPr>
    </w:lvl>
    <w:lvl w:ilvl="6" w:tplc="08090001">
      <w:start w:val="1"/>
      <w:numFmt w:val="bullet"/>
      <w:lvlText w:val=""/>
      <w:lvlJc w:val="left"/>
      <w:pPr>
        <w:ind w:left="5389" w:hanging="360"/>
      </w:pPr>
      <w:rPr>
        <w:rFonts w:ascii="Symbol" w:hAnsi="Symbol" w:hint="default"/>
      </w:rPr>
    </w:lvl>
    <w:lvl w:ilvl="7" w:tplc="08090003">
      <w:start w:val="1"/>
      <w:numFmt w:val="bullet"/>
      <w:lvlText w:val="o"/>
      <w:lvlJc w:val="left"/>
      <w:pPr>
        <w:ind w:left="6109" w:hanging="360"/>
      </w:pPr>
      <w:rPr>
        <w:rFonts w:ascii="Courier New" w:hAnsi="Courier New" w:cs="Courier New" w:hint="default"/>
      </w:rPr>
    </w:lvl>
    <w:lvl w:ilvl="8" w:tplc="08090005">
      <w:start w:val="1"/>
      <w:numFmt w:val="bullet"/>
      <w:lvlText w:val=""/>
      <w:lvlJc w:val="left"/>
      <w:pPr>
        <w:ind w:left="6829" w:hanging="360"/>
      </w:pPr>
      <w:rPr>
        <w:rFonts w:ascii="Wingdings" w:hAnsi="Wingdings" w:hint="default"/>
      </w:rPr>
    </w:lvl>
  </w:abstractNum>
  <w:abstractNum w:abstractNumId="159" w15:restartNumberingAfterBreak="0">
    <w:nsid w:val="265A0BE4"/>
    <w:multiLevelType w:val="hybridMultilevel"/>
    <w:tmpl w:val="BBC4E59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0" w15:restartNumberingAfterBreak="0">
    <w:nsid w:val="26C33B43"/>
    <w:multiLevelType w:val="hybridMultilevel"/>
    <w:tmpl w:val="F442262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26EF5730"/>
    <w:multiLevelType w:val="hybridMultilevel"/>
    <w:tmpl w:val="3B2A08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26FB14A1"/>
    <w:multiLevelType w:val="hybridMultilevel"/>
    <w:tmpl w:val="3F88C4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270C2717"/>
    <w:multiLevelType w:val="hybridMultilevel"/>
    <w:tmpl w:val="9976C8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272C03DA"/>
    <w:multiLevelType w:val="hybridMultilevel"/>
    <w:tmpl w:val="003C4B8C"/>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165" w15:restartNumberingAfterBreak="0">
    <w:nsid w:val="275102E8"/>
    <w:multiLevelType w:val="hybridMultilevel"/>
    <w:tmpl w:val="57224E2C"/>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166" w15:restartNumberingAfterBreak="0">
    <w:nsid w:val="278A01D6"/>
    <w:multiLevelType w:val="hybridMultilevel"/>
    <w:tmpl w:val="563EF8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278B3473"/>
    <w:multiLevelType w:val="multilevel"/>
    <w:tmpl w:val="17AA451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15:restartNumberingAfterBreak="0">
    <w:nsid w:val="27A10123"/>
    <w:multiLevelType w:val="hybridMultilevel"/>
    <w:tmpl w:val="9CF87EC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28644A36"/>
    <w:multiLevelType w:val="hybridMultilevel"/>
    <w:tmpl w:val="A274EC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28810BE2"/>
    <w:multiLevelType w:val="hybridMultilevel"/>
    <w:tmpl w:val="0CFED6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28D47786"/>
    <w:multiLevelType w:val="hybridMultilevel"/>
    <w:tmpl w:val="1D1E76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2A0D02AA"/>
    <w:multiLevelType w:val="hybridMultilevel"/>
    <w:tmpl w:val="A5308C5C"/>
    <w:lvl w:ilvl="0" w:tplc="1C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2A0D6AB9"/>
    <w:multiLevelType w:val="hybridMultilevel"/>
    <w:tmpl w:val="FC002674"/>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4" w15:restartNumberingAfterBreak="0">
    <w:nsid w:val="2AB04DA6"/>
    <w:multiLevelType w:val="multilevel"/>
    <w:tmpl w:val="0FF2372E"/>
    <w:lvl w:ilvl="0">
      <w:start w:val="1"/>
      <w:numFmt w:val="decimal"/>
      <w:lvlText w:val="%1"/>
      <w:lvlJc w:val="left"/>
      <w:pPr>
        <w:ind w:left="640" w:hanging="640"/>
      </w:pPr>
      <w:rPr>
        <w:rFonts w:hint="default"/>
      </w:rPr>
    </w:lvl>
    <w:lvl w:ilvl="1">
      <w:start w:val="1"/>
      <w:numFmt w:val="decimal"/>
      <w:lvlText w:val="%1.%2"/>
      <w:lvlJc w:val="left"/>
      <w:pPr>
        <w:ind w:left="720" w:hanging="640"/>
      </w:pPr>
      <w:rPr>
        <w:rFonts w:hint="default"/>
      </w:rPr>
    </w:lvl>
    <w:lvl w:ilvl="2">
      <w:start w:val="1"/>
      <w:numFmt w:val="decimal"/>
      <w:lvlText w:val="%1.%2.%3"/>
      <w:lvlJc w:val="left"/>
      <w:pPr>
        <w:ind w:left="880" w:hanging="720"/>
      </w:pPr>
      <w:rPr>
        <w:rFonts w:hint="default"/>
      </w:rPr>
    </w:lvl>
    <w:lvl w:ilvl="3">
      <w:start w:val="1"/>
      <w:numFmt w:val="decimal"/>
      <w:lvlText w:val="%1.%2.%3.%4"/>
      <w:lvlJc w:val="left"/>
      <w:pPr>
        <w:ind w:left="960" w:hanging="720"/>
      </w:pPr>
      <w:rPr>
        <w:rFonts w:hint="default"/>
      </w:rPr>
    </w:lvl>
    <w:lvl w:ilvl="4">
      <w:start w:val="1"/>
      <w:numFmt w:val="decimal"/>
      <w:lvlText w:val="%1.%2.%3.%4.%5"/>
      <w:lvlJc w:val="left"/>
      <w:pPr>
        <w:ind w:left="1400" w:hanging="1080"/>
      </w:pPr>
      <w:rPr>
        <w:rFonts w:hint="default"/>
      </w:rPr>
    </w:lvl>
    <w:lvl w:ilvl="5">
      <w:start w:val="1"/>
      <w:numFmt w:val="decimal"/>
      <w:lvlText w:val="%1.%2.%3.%4.%5.%6"/>
      <w:lvlJc w:val="left"/>
      <w:pPr>
        <w:ind w:left="1480" w:hanging="1080"/>
      </w:pPr>
      <w:rPr>
        <w:rFonts w:hint="default"/>
      </w:rPr>
    </w:lvl>
    <w:lvl w:ilvl="6">
      <w:start w:val="1"/>
      <w:numFmt w:val="decimal"/>
      <w:lvlText w:val="%1.%2.%3.%4.%5.%6.%7"/>
      <w:lvlJc w:val="left"/>
      <w:pPr>
        <w:ind w:left="1920" w:hanging="1440"/>
      </w:pPr>
      <w:rPr>
        <w:rFonts w:hint="default"/>
      </w:rPr>
    </w:lvl>
    <w:lvl w:ilvl="7">
      <w:start w:val="1"/>
      <w:numFmt w:val="decimal"/>
      <w:lvlText w:val="%1.%2.%3.%4.%5.%6.%7.%8"/>
      <w:lvlJc w:val="left"/>
      <w:pPr>
        <w:ind w:left="2000" w:hanging="1440"/>
      </w:pPr>
      <w:rPr>
        <w:rFonts w:hint="default"/>
      </w:rPr>
    </w:lvl>
    <w:lvl w:ilvl="8">
      <w:start w:val="1"/>
      <w:numFmt w:val="decimal"/>
      <w:lvlText w:val="%1.%2.%3.%4.%5.%6.%7.%8.%9"/>
      <w:lvlJc w:val="left"/>
      <w:pPr>
        <w:ind w:left="2440" w:hanging="1800"/>
      </w:pPr>
      <w:rPr>
        <w:rFonts w:hint="default"/>
      </w:rPr>
    </w:lvl>
  </w:abstractNum>
  <w:abstractNum w:abstractNumId="175" w15:restartNumberingAfterBreak="0">
    <w:nsid w:val="2AB05831"/>
    <w:multiLevelType w:val="hybridMultilevel"/>
    <w:tmpl w:val="3FC8434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76" w15:restartNumberingAfterBreak="0">
    <w:nsid w:val="2AC04315"/>
    <w:multiLevelType w:val="multilevel"/>
    <w:tmpl w:val="BC34CF00"/>
    <w:lvl w:ilvl="0">
      <w:start w:val="1"/>
      <w:numFmt w:val="decimal"/>
      <w:lvlText w:val="%1."/>
      <w:lvlJc w:val="left"/>
      <w:pPr>
        <w:ind w:left="680" w:hanging="360"/>
      </w:pPr>
    </w:lvl>
    <w:lvl w:ilvl="1">
      <w:start w:val="1"/>
      <w:numFmt w:val="decimal"/>
      <w:isLgl/>
      <w:lvlText w:val="%1.%2"/>
      <w:lvlJc w:val="left"/>
      <w:pPr>
        <w:ind w:left="1040" w:hanging="720"/>
      </w:pPr>
      <w:rPr>
        <w:rFonts w:hint="default"/>
      </w:rPr>
    </w:lvl>
    <w:lvl w:ilvl="2">
      <w:start w:val="4"/>
      <w:numFmt w:val="decimal"/>
      <w:isLgl/>
      <w:lvlText w:val="%1.%2.%3"/>
      <w:lvlJc w:val="left"/>
      <w:pPr>
        <w:ind w:left="1040" w:hanging="720"/>
      </w:pPr>
      <w:rPr>
        <w:rFonts w:hint="default"/>
      </w:rPr>
    </w:lvl>
    <w:lvl w:ilvl="3">
      <w:start w:val="4"/>
      <w:numFmt w:val="decimal"/>
      <w:isLgl/>
      <w:lvlText w:val="%1.%2.%3.%4"/>
      <w:lvlJc w:val="left"/>
      <w:pPr>
        <w:ind w:left="1400" w:hanging="1080"/>
      </w:pPr>
      <w:rPr>
        <w:rFonts w:hint="default"/>
      </w:rPr>
    </w:lvl>
    <w:lvl w:ilvl="4">
      <w:start w:val="1"/>
      <w:numFmt w:val="decimal"/>
      <w:isLgl/>
      <w:lvlText w:val="%1.%2.%3.%4.%5"/>
      <w:lvlJc w:val="left"/>
      <w:pPr>
        <w:ind w:left="1400" w:hanging="1080"/>
      </w:pPr>
      <w:rPr>
        <w:rFonts w:hint="default"/>
      </w:rPr>
    </w:lvl>
    <w:lvl w:ilvl="5">
      <w:start w:val="1"/>
      <w:numFmt w:val="decimal"/>
      <w:isLgl/>
      <w:lvlText w:val="%1.%2.%3.%4.%5.%6"/>
      <w:lvlJc w:val="left"/>
      <w:pPr>
        <w:ind w:left="1760" w:hanging="1440"/>
      </w:pPr>
      <w:rPr>
        <w:rFonts w:hint="default"/>
      </w:rPr>
    </w:lvl>
    <w:lvl w:ilvl="6">
      <w:start w:val="1"/>
      <w:numFmt w:val="decimal"/>
      <w:isLgl/>
      <w:lvlText w:val="%1.%2.%3.%4.%5.%6.%7"/>
      <w:lvlJc w:val="left"/>
      <w:pPr>
        <w:ind w:left="1760" w:hanging="1440"/>
      </w:pPr>
      <w:rPr>
        <w:rFonts w:hint="default"/>
      </w:rPr>
    </w:lvl>
    <w:lvl w:ilvl="7">
      <w:start w:val="1"/>
      <w:numFmt w:val="decimal"/>
      <w:isLgl/>
      <w:lvlText w:val="%1.%2.%3.%4.%5.%6.%7.%8"/>
      <w:lvlJc w:val="left"/>
      <w:pPr>
        <w:ind w:left="2120" w:hanging="1800"/>
      </w:pPr>
      <w:rPr>
        <w:rFonts w:hint="default"/>
      </w:rPr>
    </w:lvl>
    <w:lvl w:ilvl="8">
      <w:start w:val="1"/>
      <w:numFmt w:val="decimal"/>
      <w:isLgl/>
      <w:lvlText w:val="%1.%2.%3.%4.%5.%6.%7.%8.%9"/>
      <w:lvlJc w:val="left"/>
      <w:pPr>
        <w:ind w:left="2120" w:hanging="1800"/>
      </w:pPr>
      <w:rPr>
        <w:rFonts w:hint="default"/>
      </w:rPr>
    </w:lvl>
  </w:abstractNum>
  <w:abstractNum w:abstractNumId="177" w15:restartNumberingAfterBreak="0">
    <w:nsid w:val="2AE549B4"/>
    <w:multiLevelType w:val="hybridMultilevel"/>
    <w:tmpl w:val="8D0694B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AE83271"/>
    <w:multiLevelType w:val="hybridMultilevel"/>
    <w:tmpl w:val="BB44AC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9" w15:restartNumberingAfterBreak="0">
    <w:nsid w:val="2B232469"/>
    <w:multiLevelType w:val="hybridMultilevel"/>
    <w:tmpl w:val="358832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0" w15:restartNumberingAfterBreak="0">
    <w:nsid w:val="2B9F3722"/>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2BC00CFD"/>
    <w:multiLevelType w:val="hybridMultilevel"/>
    <w:tmpl w:val="D3EC8760"/>
    <w:lvl w:ilvl="0" w:tplc="1C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2" w15:restartNumberingAfterBreak="0">
    <w:nsid w:val="2BD83234"/>
    <w:multiLevelType w:val="hybridMultilevel"/>
    <w:tmpl w:val="6B2E59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2C4C1F2D"/>
    <w:multiLevelType w:val="hybridMultilevel"/>
    <w:tmpl w:val="126638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2C532ADD"/>
    <w:multiLevelType w:val="hybridMultilevel"/>
    <w:tmpl w:val="4FB65F0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5" w15:restartNumberingAfterBreak="0">
    <w:nsid w:val="2CC36901"/>
    <w:multiLevelType w:val="hybridMultilevel"/>
    <w:tmpl w:val="0F3AA2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2D944A22"/>
    <w:multiLevelType w:val="hybridMultilevel"/>
    <w:tmpl w:val="65A84D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8" w15:restartNumberingAfterBreak="0">
    <w:nsid w:val="2DA5496E"/>
    <w:multiLevelType w:val="hybridMultilevel"/>
    <w:tmpl w:val="ACDAC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9" w15:restartNumberingAfterBreak="0">
    <w:nsid w:val="2F841B04"/>
    <w:multiLevelType w:val="hybridMultilevel"/>
    <w:tmpl w:val="1CD6C5A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0" w15:restartNumberingAfterBreak="0">
    <w:nsid w:val="2FBA205E"/>
    <w:multiLevelType w:val="hybridMultilevel"/>
    <w:tmpl w:val="2578B8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1" w15:restartNumberingAfterBreak="0">
    <w:nsid w:val="2FE93E40"/>
    <w:multiLevelType w:val="hybridMultilevel"/>
    <w:tmpl w:val="DD8C05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2" w15:restartNumberingAfterBreak="0">
    <w:nsid w:val="304345A9"/>
    <w:multiLevelType w:val="hybridMultilevel"/>
    <w:tmpl w:val="62B0691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93" w15:restartNumberingAfterBreak="0">
    <w:nsid w:val="30625D63"/>
    <w:multiLevelType w:val="hybridMultilevel"/>
    <w:tmpl w:val="DE68E85C"/>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30684BAF"/>
    <w:multiLevelType w:val="hybridMultilevel"/>
    <w:tmpl w:val="936ACD2A"/>
    <w:lvl w:ilvl="0" w:tplc="08090001">
      <w:start w:val="1"/>
      <w:numFmt w:val="bullet"/>
      <w:lvlText w:val=""/>
      <w:lvlJc w:val="left"/>
      <w:pPr>
        <w:ind w:left="504" w:hanging="360"/>
      </w:pPr>
      <w:rPr>
        <w:rFonts w:ascii="Symbol" w:hAnsi="Symbol"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195" w15:restartNumberingAfterBreak="0">
    <w:nsid w:val="30725042"/>
    <w:multiLevelType w:val="hybridMultilevel"/>
    <w:tmpl w:val="6B9A6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307E1B10"/>
    <w:multiLevelType w:val="hybridMultilevel"/>
    <w:tmpl w:val="DC6A6A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30836071"/>
    <w:multiLevelType w:val="hybridMultilevel"/>
    <w:tmpl w:val="48B2233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98" w15:restartNumberingAfterBreak="0">
    <w:nsid w:val="30CC42FB"/>
    <w:multiLevelType w:val="hybridMultilevel"/>
    <w:tmpl w:val="8D78BF6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30D339BE"/>
    <w:multiLevelType w:val="hybridMultilevel"/>
    <w:tmpl w:val="D27EC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0" w15:restartNumberingAfterBreak="0">
    <w:nsid w:val="30ED390D"/>
    <w:multiLevelType w:val="hybridMultilevel"/>
    <w:tmpl w:val="44B8974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01" w15:restartNumberingAfterBreak="0">
    <w:nsid w:val="30F722E5"/>
    <w:multiLevelType w:val="hybridMultilevel"/>
    <w:tmpl w:val="ABE853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3169567C"/>
    <w:multiLevelType w:val="hybridMultilevel"/>
    <w:tmpl w:val="50C87A5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03" w15:restartNumberingAfterBreak="0">
    <w:nsid w:val="319852B1"/>
    <w:multiLevelType w:val="hybridMultilevel"/>
    <w:tmpl w:val="1BE208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31E42DF9"/>
    <w:multiLevelType w:val="hybridMultilevel"/>
    <w:tmpl w:val="E45417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32871913"/>
    <w:multiLevelType w:val="hybridMultilevel"/>
    <w:tmpl w:val="5052B3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6" w15:restartNumberingAfterBreak="0">
    <w:nsid w:val="32A5300C"/>
    <w:multiLevelType w:val="hybridMultilevel"/>
    <w:tmpl w:val="D846B2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330B7759"/>
    <w:multiLevelType w:val="hybridMultilevel"/>
    <w:tmpl w:val="5B9CFF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334F0AB1"/>
    <w:multiLevelType w:val="multilevel"/>
    <w:tmpl w:val="A9EC777C"/>
    <w:lvl w:ilvl="0">
      <w:start w:val="1"/>
      <w:numFmt w:val="decimal"/>
      <w:lvlText w:val="%1."/>
      <w:lvlJc w:val="left"/>
      <w:pPr>
        <w:ind w:left="360" w:hanging="360"/>
      </w:pPr>
      <w:rPr>
        <w:rFonts w:hint="default"/>
      </w:rPr>
    </w:lvl>
    <w:lvl w:ilvl="1">
      <w:start w:val="6"/>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0" w15:restartNumberingAfterBreak="0">
    <w:nsid w:val="338E0D46"/>
    <w:multiLevelType w:val="hybridMultilevel"/>
    <w:tmpl w:val="BF941A6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11" w15:restartNumberingAfterBreak="0">
    <w:nsid w:val="33A21599"/>
    <w:multiLevelType w:val="hybridMultilevel"/>
    <w:tmpl w:val="9A982C4C"/>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33B03343"/>
    <w:multiLevelType w:val="hybridMultilevel"/>
    <w:tmpl w:val="A7C007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13" w15:restartNumberingAfterBreak="0">
    <w:nsid w:val="343350B4"/>
    <w:multiLevelType w:val="hybridMultilevel"/>
    <w:tmpl w:val="8CF4E686"/>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14" w15:restartNumberingAfterBreak="0">
    <w:nsid w:val="34637E7B"/>
    <w:multiLevelType w:val="hybridMultilevel"/>
    <w:tmpl w:val="15BE942A"/>
    <w:lvl w:ilvl="0" w:tplc="08090001">
      <w:start w:val="1"/>
      <w:numFmt w:val="bullet"/>
      <w:lvlText w:val=""/>
      <w:lvlJc w:val="left"/>
      <w:pPr>
        <w:ind w:left="612" w:hanging="360"/>
      </w:pPr>
      <w:rPr>
        <w:rFonts w:ascii="Symbol" w:hAnsi="Symbol" w:cs="Symbol" w:hint="default"/>
      </w:rPr>
    </w:lvl>
    <w:lvl w:ilvl="1" w:tplc="08090003" w:tentative="1">
      <w:start w:val="1"/>
      <w:numFmt w:val="bullet"/>
      <w:lvlText w:val="o"/>
      <w:lvlJc w:val="left"/>
      <w:pPr>
        <w:ind w:left="1332" w:hanging="360"/>
      </w:pPr>
      <w:rPr>
        <w:rFonts w:ascii="Courier New" w:hAnsi="Courier New" w:cs="Courier New" w:hint="default"/>
      </w:rPr>
    </w:lvl>
    <w:lvl w:ilvl="2" w:tplc="08090005" w:tentative="1">
      <w:start w:val="1"/>
      <w:numFmt w:val="bullet"/>
      <w:lvlText w:val=""/>
      <w:lvlJc w:val="left"/>
      <w:pPr>
        <w:ind w:left="2052" w:hanging="360"/>
      </w:pPr>
      <w:rPr>
        <w:rFonts w:ascii="Wingdings" w:hAnsi="Wingdings" w:cs="Wingdings" w:hint="default"/>
      </w:rPr>
    </w:lvl>
    <w:lvl w:ilvl="3" w:tplc="08090001" w:tentative="1">
      <w:start w:val="1"/>
      <w:numFmt w:val="bullet"/>
      <w:lvlText w:val=""/>
      <w:lvlJc w:val="left"/>
      <w:pPr>
        <w:ind w:left="2772" w:hanging="360"/>
      </w:pPr>
      <w:rPr>
        <w:rFonts w:ascii="Symbol" w:hAnsi="Symbol" w:cs="Symbol" w:hint="default"/>
      </w:rPr>
    </w:lvl>
    <w:lvl w:ilvl="4" w:tplc="08090003" w:tentative="1">
      <w:start w:val="1"/>
      <w:numFmt w:val="bullet"/>
      <w:lvlText w:val="o"/>
      <w:lvlJc w:val="left"/>
      <w:pPr>
        <w:ind w:left="3492" w:hanging="360"/>
      </w:pPr>
      <w:rPr>
        <w:rFonts w:ascii="Courier New" w:hAnsi="Courier New" w:cs="Courier New" w:hint="default"/>
      </w:rPr>
    </w:lvl>
    <w:lvl w:ilvl="5" w:tplc="08090005" w:tentative="1">
      <w:start w:val="1"/>
      <w:numFmt w:val="bullet"/>
      <w:lvlText w:val=""/>
      <w:lvlJc w:val="left"/>
      <w:pPr>
        <w:ind w:left="4212" w:hanging="360"/>
      </w:pPr>
      <w:rPr>
        <w:rFonts w:ascii="Wingdings" w:hAnsi="Wingdings" w:cs="Wingdings" w:hint="default"/>
      </w:rPr>
    </w:lvl>
    <w:lvl w:ilvl="6" w:tplc="08090001" w:tentative="1">
      <w:start w:val="1"/>
      <w:numFmt w:val="bullet"/>
      <w:lvlText w:val=""/>
      <w:lvlJc w:val="left"/>
      <w:pPr>
        <w:ind w:left="4932" w:hanging="360"/>
      </w:pPr>
      <w:rPr>
        <w:rFonts w:ascii="Symbol" w:hAnsi="Symbol" w:cs="Symbol" w:hint="default"/>
      </w:rPr>
    </w:lvl>
    <w:lvl w:ilvl="7" w:tplc="08090003" w:tentative="1">
      <w:start w:val="1"/>
      <w:numFmt w:val="bullet"/>
      <w:lvlText w:val="o"/>
      <w:lvlJc w:val="left"/>
      <w:pPr>
        <w:ind w:left="5652" w:hanging="360"/>
      </w:pPr>
      <w:rPr>
        <w:rFonts w:ascii="Courier New" w:hAnsi="Courier New" w:cs="Courier New" w:hint="default"/>
      </w:rPr>
    </w:lvl>
    <w:lvl w:ilvl="8" w:tplc="08090005" w:tentative="1">
      <w:start w:val="1"/>
      <w:numFmt w:val="bullet"/>
      <w:lvlText w:val=""/>
      <w:lvlJc w:val="left"/>
      <w:pPr>
        <w:ind w:left="6372" w:hanging="360"/>
      </w:pPr>
      <w:rPr>
        <w:rFonts w:ascii="Wingdings" w:hAnsi="Wingdings" w:cs="Wingdings" w:hint="default"/>
      </w:rPr>
    </w:lvl>
  </w:abstractNum>
  <w:abstractNum w:abstractNumId="215" w15:restartNumberingAfterBreak="0">
    <w:nsid w:val="346418F6"/>
    <w:multiLevelType w:val="hybridMultilevel"/>
    <w:tmpl w:val="B644E91C"/>
    <w:lvl w:ilvl="0" w:tplc="E2F6BB7A">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6" w15:restartNumberingAfterBreak="0">
    <w:nsid w:val="34DA5FC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7" w15:restartNumberingAfterBreak="0">
    <w:nsid w:val="3577547E"/>
    <w:multiLevelType w:val="multilevel"/>
    <w:tmpl w:val="FAB212CA"/>
    <w:lvl w:ilvl="0">
      <w:start w:val="1"/>
      <w:numFmt w:val="decimal"/>
      <w:lvlText w:val="%1."/>
      <w:lvlJc w:val="left"/>
      <w:pPr>
        <w:ind w:left="360" w:hanging="360"/>
      </w:p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8" w15:restartNumberingAfterBreak="0">
    <w:nsid w:val="35C207FF"/>
    <w:multiLevelType w:val="hybridMultilevel"/>
    <w:tmpl w:val="014ABD9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19" w15:restartNumberingAfterBreak="0">
    <w:nsid w:val="3626015F"/>
    <w:multiLevelType w:val="hybridMultilevel"/>
    <w:tmpl w:val="7D386E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0" w15:restartNumberingAfterBreak="0">
    <w:nsid w:val="367D05D1"/>
    <w:multiLevelType w:val="hybridMultilevel"/>
    <w:tmpl w:val="7F984B2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1" w15:restartNumberingAfterBreak="0">
    <w:nsid w:val="3711401D"/>
    <w:multiLevelType w:val="hybridMultilevel"/>
    <w:tmpl w:val="D2A6D1EE"/>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222" w15:restartNumberingAfterBreak="0">
    <w:nsid w:val="37270490"/>
    <w:multiLevelType w:val="hybridMultilevel"/>
    <w:tmpl w:val="530A3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3" w15:restartNumberingAfterBreak="0">
    <w:nsid w:val="37503030"/>
    <w:multiLevelType w:val="hybridMultilevel"/>
    <w:tmpl w:val="C110FE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37945959"/>
    <w:multiLevelType w:val="hybridMultilevel"/>
    <w:tmpl w:val="E58A82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6" w15:restartNumberingAfterBreak="0">
    <w:nsid w:val="37B83B5A"/>
    <w:multiLevelType w:val="hybridMultilevel"/>
    <w:tmpl w:val="65A62B46"/>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227" w15:restartNumberingAfterBreak="0">
    <w:nsid w:val="37E75EDD"/>
    <w:multiLevelType w:val="hybridMultilevel"/>
    <w:tmpl w:val="07CC5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8" w15:restartNumberingAfterBreak="0">
    <w:nsid w:val="38566E86"/>
    <w:multiLevelType w:val="hybridMultilevel"/>
    <w:tmpl w:val="BA7E1E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385974CD"/>
    <w:multiLevelType w:val="hybridMultilevel"/>
    <w:tmpl w:val="69681A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386A7521"/>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1" w15:restartNumberingAfterBreak="0">
    <w:nsid w:val="38AA0950"/>
    <w:multiLevelType w:val="hybridMultilevel"/>
    <w:tmpl w:val="FCEEFE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2" w15:restartNumberingAfterBreak="0">
    <w:nsid w:val="38BE7EE5"/>
    <w:multiLevelType w:val="hybridMultilevel"/>
    <w:tmpl w:val="E63C29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38C946F5"/>
    <w:multiLevelType w:val="multilevel"/>
    <w:tmpl w:val="3F006D1C"/>
    <w:lvl w:ilvl="0">
      <w:start w:val="1"/>
      <w:numFmt w:val="decimal"/>
      <w:lvlText w:val="%1."/>
      <w:lvlJc w:val="left"/>
      <w:pPr>
        <w:ind w:left="360" w:hanging="360"/>
      </w:pPr>
    </w:lvl>
    <w:lvl w:ilvl="1">
      <w:start w:val="1"/>
      <w:numFmt w:val="decimal"/>
      <w:isLgl/>
      <w:lvlText w:val="%1.%2"/>
      <w:lvlJc w:val="left"/>
      <w:pPr>
        <w:ind w:left="3414" w:hanging="72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234" w15:restartNumberingAfterBreak="0">
    <w:nsid w:val="38D449DB"/>
    <w:multiLevelType w:val="hybridMultilevel"/>
    <w:tmpl w:val="2BBE81CE"/>
    <w:lvl w:ilvl="0" w:tplc="08090001">
      <w:start w:val="1"/>
      <w:numFmt w:val="bullet"/>
      <w:lvlText w:val=""/>
      <w:lvlJc w:val="left"/>
      <w:pPr>
        <w:tabs>
          <w:tab w:val="num" w:pos="794"/>
        </w:tabs>
        <w:ind w:left="794" w:hanging="454"/>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393264CF"/>
    <w:multiLevelType w:val="hybridMultilevel"/>
    <w:tmpl w:val="3EC2FFB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396D59F9"/>
    <w:multiLevelType w:val="hybridMultilevel"/>
    <w:tmpl w:val="C17A1E4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39B93B2A"/>
    <w:multiLevelType w:val="hybridMultilevel"/>
    <w:tmpl w:val="F5AC65C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38" w15:restartNumberingAfterBreak="0">
    <w:nsid w:val="39DF63D2"/>
    <w:multiLevelType w:val="hybridMultilevel"/>
    <w:tmpl w:val="7E5E6E5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39" w15:restartNumberingAfterBreak="0">
    <w:nsid w:val="3A022CC7"/>
    <w:multiLevelType w:val="hybridMultilevel"/>
    <w:tmpl w:val="091014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3A3C4732"/>
    <w:multiLevelType w:val="hybridMultilevel"/>
    <w:tmpl w:val="3AE858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3AAB65B3"/>
    <w:multiLevelType w:val="hybridMultilevel"/>
    <w:tmpl w:val="BDF4B9A4"/>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2" w15:restartNumberingAfterBreak="0">
    <w:nsid w:val="3AC2571D"/>
    <w:multiLevelType w:val="hybridMultilevel"/>
    <w:tmpl w:val="273A4E3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3" w15:restartNumberingAfterBreak="0">
    <w:nsid w:val="3AF33F65"/>
    <w:multiLevelType w:val="hybridMultilevel"/>
    <w:tmpl w:val="ABD47EB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4" w15:restartNumberingAfterBreak="0">
    <w:nsid w:val="3C262C33"/>
    <w:multiLevelType w:val="hybridMultilevel"/>
    <w:tmpl w:val="BFD879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5" w15:restartNumberingAfterBreak="0">
    <w:nsid w:val="3C885E0D"/>
    <w:multiLevelType w:val="hybridMultilevel"/>
    <w:tmpl w:val="CF5484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3C997A42"/>
    <w:multiLevelType w:val="hybridMultilevel"/>
    <w:tmpl w:val="F7A286A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7" w15:restartNumberingAfterBreak="0">
    <w:nsid w:val="3D2D17F9"/>
    <w:multiLevelType w:val="hybridMultilevel"/>
    <w:tmpl w:val="D3804D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8" w15:restartNumberingAfterBreak="0">
    <w:nsid w:val="3D384871"/>
    <w:multiLevelType w:val="hybridMultilevel"/>
    <w:tmpl w:val="A8B831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9" w15:restartNumberingAfterBreak="0">
    <w:nsid w:val="3D9A03B0"/>
    <w:multiLevelType w:val="hybridMultilevel"/>
    <w:tmpl w:val="5B7AE25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50" w15:restartNumberingAfterBreak="0">
    <w:nsid w:val="3DA46CC0"/>
    <w:multiLevelType w:val="hybridMultilevel"/>
    <w:tmpl w:val="AA2873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3E2D7787"/>
    <w:multiLevelType w:val="hybridMultilevel"/>
    <w:tmpl w:val="8F985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52" w15:restartNumberingAfterBreak="0">
    <w:nsid w:val="3E4A57EF"/>
    <w:multiLevelType w:val="hybridMultilevel"/>
    <w:tmpl w:val="5DD4206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3F206D0A"/>
    <w:multiLevelType w:val="hybridMultilevel"/>
    <w:tmpl w:val="59381C66"/>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4" w15:restartNumberingAfterBreak="0">
    <w:nsid w:val="3F776C05"/>
    <w:multiLevelType w:val="hybridMultilevel"/>
    <w:tmpl w:val="AB30C4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5" w15:restartNumberingAfterBreak="0">
    <w:nsid w:val="3F8177CC"/>
    <w:multiLevelType w:val="hybridMultilevel"/>
    <w:tmpl w:val="57105C0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6" w15:restartNumberingAfterBreak="0">
    <w:nsid w:val="3FBE0AA4"/>
    <w:multiLevelType w:val="hybridMultilevel"/>
    <w:tmpl w:val="F12855A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57" w15:restartNumberingAfterBreak="0">
    <w:nsid w:val="3FE4501C"/>
    <w:multiLevelType w:val="hybridMultilevel"/>
    <w:tmpl w:val="2E4210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40397D17"/>
    <w:multiLevelType w:val="hybridMultilevel"/>
    <w:tmpl w:val="4E3837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40694817"/>
    <w:multiLevelType w:val="hybridMultilevel"/>
    <w:tmpl w:val="BB5C462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0926ED6"/>
    <w:multiLevelType w:val="hybridMultilevel"/>
    <w:tmpl w:val="14BCDDFE"/>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261" w15:restartNumberingAfterBreak="0">
    <w:nsid w:val="40BC2330"/>
    <w:multiLevelType w:val="hybridMultilevel"/>
    <w:tmpl w:val="4B8EEE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412F5C47"/>
    <w:multiLevelType w:val="hybridMultilevel"/>
    <w:tmpl w:val="D250F04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63" w15:restartNumberingAfterBreak="0">
    <w:nsid w:val="41AF1932"/>
    <w:multiLevelType w:val="hybridMultilevel"/>
    <w:tmpl w:val="6C4E561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64"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41F80F3B"/>
    <w:multiLevelType w:val="hybridMultilevel"/>
    <w:tmpl w:val="F1866272"/>
    <w:lvl w:ilvl="0" w:tplc="08090001">
      <w:start w:val="1"/>
      <w:numFmt w:val="bullet"/>
      <w:lvlText w:val=""/>
      <w:lvlJc w:val="left"/>
      <w:pPr>
        <w:ind w:left="720" w:hanging="360"/>
      </w:pPr>
      <w:rPr>
        <w:rFonts w:ascii="Symbol" w:hAnsi="Symbol" w:cs="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66" w15:restartNumberingAfterBreak="0">
    <w:nsid w:val="42661493"/>
    <w:multiLevelType w:val="hybridMultilevel"/>
    <w:tmpl w:val="F6ACE2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426D0E8C"/>
    <w:multiLevelType w:val="hybridMultilevel"/>
    <w:tmpl w:val="60AC20F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8" w15:restartNumberingAfterBreak="0">
    <w:nsid w:val="42835C8B"/>
    <w:multiLevelType w:val="hybridMultilevel"/>
    <w:tmpl w:val="209A2606"/>
    <w:lvl w:ilvl="0" w:tplc="08090001">
      <w:start w:val="1"/>
      <w:numFmt w:val="bullet"/>
      <w:lvlText w:val=""/>
      <w:lvlJc w:val="left"/>
      <w:pPr>
        <w:ind w:left="429" w:hanging="360"/>
      </w:pPr>
      <w:rPr>
        <w:rFonts w:ascii="Symbol" w:hAnsi="Symbol" w:hint="default"/>
      </w:rPr>
    </w:lvl>
    <w:lvl w:ilvl="1" w:tplc="08090003">
      <w:start w:val="1"/>
      <w:numFmt w:val="bullet"/>
      <w:lvlText w:val="o"/>
      <w:lvlJc w:val="left"/>
      <w:pPr>
        <w:ind w:left="1149" w:hanging="360"/>
      </w:pPr>
      <w:rPr>
        <w:rFonts w:ascii="Courier New" w:hAnsi="Courier New" w:cs="Courier New" w:hint="default"/>
      </w:rPr>
    </w:lvl>
    <w:lvl w:ilvl="2" w:tplc="08090005">
      <w:start w:val="1"/>
      <w:numFmt w:val="bullet"/>
      <w:lvlText w:val=""/>
      <w:lvlJc w:val="left"/>
      <w:pPr>
        <w:ind w:left="1869" w:hanging="360"/>
      </w:pPr>
      <w:rPr>
        <w:rFonts w:ascii="Wingdings" w:hAnsi="Wingdings" w:hint="default"/>
      </w:rPr>
    </w:lvl>
    <w:lvl w:ilvl="3" w:tplc="08090001">
      <w:start w:val="1"/>
      <w:numFmt w:val="bullet"/>
      <w:lvlText w:val=""/>
      <w:lvlJc w:val="left"/>
      <w:pPr>
        <w:ind w:left="2589" w:hanging="360"/>
      </w:pPr>
      <w:rPr>
        <w:rFonts w:ascii="Symbol" w:hAnsi="Symbol" w:hint="default"/>
      </w:rPr>
    </w:lvl>
    <w:lvl w:ilvl="4" w:tplc="08090003">
      <w:start w:val="1"/>
      <w:numFmt w:val="bullet"/>
      <w:lvlText w:val="o"/>
      <w:lvlJc w:val="left"/>
      <w:pPr>
        <w:ind w:left="3309" w:hanging="360"/>
      </w:pPr>
      <w:rPr>
        <w:rFonts w:ascii="Courier New" w:hAnsi="Courier New" w:cs="Courier New" w:hint="default"/>
      </w:rPr>
    </w:lvl>
    <w:lvl w:ilvl="5" w:tplc="08090005">
      <w:start w:val="1"/>
      <w:numFmt w:val="bullet"/>
      <w:lvlText w:val=""/>
      <w:lvlJc w:val="left"/>
      <w:pPr>
        <w:ind w:left="4029" w:hanging="360"/>
      </w:pPr>
      <w:rPr>
        <w:rFonts w:ascii="Wingdings" w:hAnsi="Wingdings" w:hint="default"/>
      </w:rPr>
    </w:lvl>
    <w:lvl w:ilvl="6" w:tplc="08090001">
      <w:start w:val="1"/>
      <w:numFmt w:val="bullet"/>
      <w:lvlText w:val=""/>
      <w:lvlJc w:val="left"/>
      <w:pPr>
        <w:ind w:left="4749" w:hanging="360"/>
      </w:pPr>
      <w:rPr>
        <w:rFonts w:ascii="Symbol" w:hAnsi="Symbol" w:hint="default"/>
      </w:rPr>
    </w:lvl>
    <w:lvl w:ilvl="7" w:tplc="08090003">
      <w:start w:val="1"/>
      <w:numFmt w:val="bullet"/>
      <w:lvlText w:val="o"/>
      <w:lvlJc w:val="left"/>
      <w:pPr>
        <w:ind w:left="5469" w:hanging="360"/>
      </w:pPr>
      <w:rPr>
        <w:rFonts w:ascii="Courier New" w:hAnsi="Courier New" w:cs="Courier New" w:hint="default"/>
      </w:rPr>
    </w:lvl>
    <w:lvl w:ilvl="8" w:tplc="08090005">
      <w:start w:val="1"/>
      <w:numFmt w:val="bullet"/>
      <w:lvlText w:val=""/>
      <w:lvlJc w:val="left"/>
      <w:pPr>
        <w:ind w:left="6189" w:hanging="360"/>
      </w:pPr>
      <w:rPr>
        <w:rFonts w:ascii="Wingdings" w:hAnsi="Wingdings" w:hint="default"/>
      </w:rPr>
    </w:lvl>
  </w:abstractNum>
  <w:abstractNum w:abstractNumId="269" w15:restartNumberingAfterBreak="0">
    <w:nsid w:val="429B0015"/>
    <w:multiLevelType w:val="hybridMultilevel"/>
    <w:tmpl w:val="C92E789E"/>
    <w:lvl w:ilvl="0" w:tplc="1C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cs="Wingdings" w:hint="default"/>
      </w:rPr>
    </w:lvl>
    <w:lvl w:ilvl="3" w:tplc="08090001" w:tentative="1">
      <w:start w:val="1"/>
      <w:numFmt w:val="bullet"/>
      <w:lvlText w:val=""/>
      <w:lvlJc w:val="left"/>
      <w:pPr>
        <w:ind w:left="3600" w:hanging="360"/>
      </w:pPr>
      <w:rPr>
        <w:rFonts w:ascii="Symbol" w:hAnsi="Symbol" w:cs="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cs="Wingdings" w:hint="default"/>
      </w:rPr>
    </w:lvl>
    <w:lvl w:ilvl="6" w:tplc="08090001" w:tentative="1">
      <w:start w:val="1"/>
      <w:numFmt w:val="bullet"/>
      <w:lvlText w:val=""/>
      <w:lvlJc w:val="left"/>
      <w:pPr>
        <w:ind w:left="5760" w:hanging="360"/>
      </w:pPr>
      <w:rPr>
        <w:rFonts w:ascii="Symbol" w:hAnsi="Symbol" w:cs="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cs="Wingdings" w:hint="default"/>
      </w:rPr>
    </w:lvl>
  </w:abstractNum>
  <w:abstractNum w:abstractNumId="270"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1" w15:restartNumberingAfterBreak="0">
    <w:nsid w:val="434B569E"/>
    <w:multiLevelType w:val="hybridMultilevel"/>
    <w:tmpl w:val="86B66DA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72" w15:restartNumberingAfterBreak="0">
    <w:nsid w:val="4376372F"/>
    <w:multiLevelType w:val="hybridMultilevel"/>
    <w:tmpl w:val="7148641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73"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3B07A90"/>
    <w:multiLevelType w:val="hybridMultilevel"/>
    <w:tmpl w:val="5B1CA4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3CB0BE3"/>
    <w:multiLevelType w:val="hybridMultilevel"/>
    <w:tmpl w:val="7F9C211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276" w15:restartNumberingAfterBreak="0">
    <w:nsid w:val="44AD59BB"/>
    <w:multiLevelType w:val="hybridMultilevel"/>
    <w:tmpl w:val="385EDFB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277" w15:restartNumberingAfterBreak="0">
    <w:nsid w:val="44B637DA"/>
    <w:multiLevelType w:val="hybridMultilevel"/>
    <w:tmpl w:val="E8FA76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44D0252A"/>
    <w:multiLevelType w:val="hybridMultilevel"/>
    <w:tmpl w:val="003AF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450F1166"/>
    <w:multiLevelType w:val="hybridMultilevel"/>
    <w:tmpl w:val="554CB2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454B1C02"/>
    <w:multiLevelType w:val="hybridMultilevel"/>
    <w:tmpl w:val="7152B9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45674B46"/>
    <w:multiLevelType w:val="hybridMultilevel"/>
    <w:tmpl w:val="569AA84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2" w15:restartNumberingAfterBreak="0">
    <w:nsid w:val="45A45880"/>
    <w:multiLevelType w:val="hybridMultilevel"/>
    <w:tmpl w:val="EDA2F9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45C276D2"/>
    <w:multiLevelType w:val="hybridMultilevel"/>
    <w:tmpl w:val="FF5AE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5"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86" w15:restartNumberingAfterBreak="0">
    <w:nsid w:val="46364565"/>
    <w:multiLevelType w:val="hybridMultilevel"/>
    <w:tmpl w:val="F2E25EC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87" w15:restartNumberingAfterBreak="0">
    <w:nsid w:val="475E1254"/>
    <w:multiLevelType w:val="hybridMultilevel"/>
    <w:tmpl w:val="CDD878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47CB75D4"/>
    <w:multiLevelType w:val="hybridMultilevel"/>
    <w:tmpl w:val="2CF62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9" w15:restartNumberingAfterBreak="0">
    <w:nsid w:val="47CC0F16"/>
    <w:multiLevelType w:val="hybridMultilevel"/>
    <w:tmpl w:val="E9A4D1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0" w15:restartNumberingAfterBreak="0">
    <w:nsid w:val="47F37DC3"/>
    <w:multiLevelType w:val="hybridMultilevel"/>
    <w:tmpl w:val="0576D6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1" w15:restartNumberingAfterBreak="0">
    <w:nsid w:val="483311B3"/>
    <w:multiLevelType w:val="hybridMultilevel"/>
    <w:tmpl w:val="50CAB06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92" w15:restartNumberingAfterBreak="0">
    <w:nsid w:val="483C76CE"/>
    <w:multiLevelType w:val="hybridMultilevel"/>
    <w:tmpl w:val="27822C2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93" w15:restartNumberingAfterBreak="0">
    <w:nsid w:val="48483CEB"/>
    <w:multiLevelType w:val="hybridMultilevel"/>
    <w:tmpl w:val="A1105FFE"/>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294" w15:restartNumberingAfterBreak="0">
    <w:nsid w:val="484A71CC"/>
    <w:multiLevelType w:val="hybridMultilevel"/>
    <w:tmpl w:val="CD6C480C"/>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95" w15:restartNumberingAfterBreak="0">
    <w:nsid w:val="48DC6CF4"/>
    <w:multiLevelType w:val="hybridMultilevel"/>
    <w:tmpl w:val="3768DC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6" w15:restartNumberingAfterBreak="0">
    <w:nsid w:val="49103D15"/>
    <w:multiLevelType w:val="hybridMultilevel"/>
    <w:tmpl w:val="0866B3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7"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98" w15:restartNumberingAfterBreak="0">
    <w:nsid w:val="4A1845C7"/>
    <w:multiLevelType w:val="hybridMultilevel"/>
    <w:tmpl w:val="52ECB92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9" w15:restartNumberingAfterBreak="0">
    <w:nsid w:val="4A474FE7"/>
    <w:multiLevelType w:val="hybridMultilevel"/>
    <w:tmpl w:val="F442262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0" w15:restartNumberingAfterBreak="0">
    <w:nsid w:val="4A5C6273"/>
    <w:multiLevelType w:val="hybridMultilevel"/>
    <w:tmpl w:val="28EE93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1" w15:restartNumberingAfterBreak="0">
    <w:nsid w:val="4A93408A"/>
    <w:multiLevelType w:val="hybridMultilevel"/>
    <w:tmpl w:val="46E40C0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2" w15:restartNumberingAfterBreak="0">
    <w:nsid w:val="4AE6279C"/>
    <w:multiLevelType w:val="hybridMultilevel"/>
    <w:tmpl w:val="AFC6D1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AFF5785"/>
    <w:multiLevelType w:val="hybridMultilevel"/>
    <w:tmpl w:val="47389F2E"/>
    <w:lvl w:ilvl="0" w:tplc="04090003">
      <w:start w:val="1"/>
      <w:numFmt w:val="bullet"/>
      <w:lvlText w:val="o"/>
      <w:lvlJc w:val="left"/>
      <w:pPr>
        <w:ind w:left="1080" w:hanging="360"/>
      </w:pPr>
      <w:rPr>
        <w:rFonts w:ascii="Courier New" w:hAnsi="Courier New"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4" w15:restartNumberingAfterBreak="0">
    <w:nsid w:val="4B03044D"/>
    <w:multiLevelType w:val="hybridMultilevel"/>
    <w:tmpl w:val="86422E7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5" w15:restartNumberingAfterBreak="0">
    <w:nsid w:val="4B246C3E"/>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6" w15:restartNumberingAfterBreak="0">
    <w:nsid w:val="4BCB00C6"/>
    <w:multiLevelType w:val="hybridMultilevel"/>
    <w:tmpl w:val="A2ECA99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7" w15:restartNumberingAfterBreak="0">
    <w:nsid w:val="4BCD3732"/>
    <w:multiLevelType w:val="hybridMultilevel"/>
    <w:tmpl w:val="7B828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C6E5216"/>
    <w:multiLevelType w:val="hybridMultilevel"/>
    <w:tmpl w:val="CA68A8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4C6F74E4"/>
    <w:multiLevelType w:val="hybridMultilevel"/>
    <w:tmpl w:val="4134D6B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10" w15:restartNumberingAfterBreak="0">
    <w:nsid w:val="4CDA0EB6"/>
    <w:multiLevelType w:val="hybridMultilevel"/>
    <w:tmpl w:val="2E82B7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4CEB19EE"/>
    <w:multiLevelType w:val="hybridMultilevel"/>
    <w:tmpl w:val="FD52F6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2" w15:restartNumberingAfterBreak="0">
    <w:nsid w:val="4D4B7AD3"/>
    <w:multiLevelType w:val="hybridMultilevel"/>
    <w:tmpl w:val="AC58184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3" w15:restartNumberingAfterBreak="0">
    <w:nsid w:val="4D527EA2"/>
    <w:multiLevelType w:val="hybridMultilevel"/>
    <w:tmpl w:val="A3045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4" w15:restartNumberingAfterBreak="0">
    <w:nsid w:val="4D5E59E2"/>
    <w:multiLevelType w:val="hybridMultilevel"/>
    <w:tmpl w:val="E4D67C3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15" w15:restartNumberingAfterBreak="0">
    <w:nsid w:val="4D6307D5"/>
    <w:multiLevelType w:val="hybridMultilevel"/>
    <w:tmpl w:val="4D646F3A"/>
    <w:lvl w:ilvl="0" w:tplc="08090001">
      <w:start w:val="1"/>
      <w:numFmt w:val="bullet"/>
      <w:lvlText w:val=""/>
      <w:lvlJc w:val="left"/>
      <w:pPr>
        <w:ind w:left="473" w:hanging="360"/>
      </w:pPr>
      <w:rPr>
        <w:rFonts w:ascii="Symbol" w:hAnsi="Symbol"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hint="default"/>
      </w:rPr>
    </w:lvl>
    <w:lvl w:ilvl="3" w:tplc="08090001" w:tentative="1">
      <w:start w:val="1"/>
      <w:numFmt w:val="bullet"/>
      <w:lvlText w:val=""/>
      <w:lvlJc w:val="left"/>
      <w:pPr>
        <w:ind w:left="2633" w:hanging="360"/>
      </w:pPr>
      <w:rPr>
        <w:rFonts w:ascii="Symbol" w:hAnsi="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hint="default"/>
      </w:rPr>
    </w:lvl>
    <w:lvl w:ilvl="6" w:tplc="08090001" w:tentative="1">
      <w:start w:val="1"/>
      <w:numFmt w:val="bullet"/>
      <w:lvlText w:val=""/>
      <w:lvlJc w:val="left"/>
      <w:pPr>
        <w:ind w:left="4793" w:hanging="360"/>
      </w:pPr>
      <w:rPr>
        <w:rFonts w:ascii="Symbol" w:hAnsi="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hint="default"/>
      </w:rPr>
    </w:lvl>
  </w:abstractNum>
  <w:abstractNum w:abstractNumId="316" w15:restartNumberingAfterBreak="0">
    <w:nsid w:val="4D9E5B2C"/>
    <w:multiLevelType w:val="hybridMultilevel"/>
    <w:tmpl w:val="EB2EDD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7" w15:restartNumberingAfterBreak="0">
    <w:nsid w:val="4DA2046F"/>
    <w:multiLevelType w:val="hybridMultilevel"/>
    <w:tmpl w:val="42FC1562"/>
    <w:lvl w:ilvl="0" w:tplc="08090001">
      <w:start w:val="1"/>
      <w:numFmt w:val="bullet"/>
      <w:lvlText w:val=""/>
      <w:lvlJc w:val="left"/>
      <w:pPr>
        <w:ind w:left="360" w:hanging="360"/>
      </w:pPr>
      <w:rPr>
        <w:rFonts w:ascii="Symbol" w:hAnsi="Symbol" w:hint="default"/>
      </w:rPr>
    </w:lvl>
    <w:lvl w:ilvl="1" w:tplc="0DA84010">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8" w15:restartNumberingAfterBreak="0">
    <w:nsid w:val="4DB97424"/>
    <w:multiLevelType w:val="multilevel"/>
    <w:tmpl w:val="EDAC80BE"/>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9" w15:restartNumberingAfterBreak="0">
    <w:nsid w:val="4E4D3679"/>
    <w:multiLevelType w:val="multilevel"/>
    <w:tmpl w:val="F0082618"/>
    <w:lvl w:ilvl="0">
      <w:start w:val="1"/>
      <w:numFmt w:val="decimal"/>
      <w:lvlText w:val="%1."/>
      <w:lvlJc w:val="left"/>
      <w:pPr>
        <w:ind w:left="360" w:hanging="360"/>
      </w:pPr>
    </w:lvl>
    <w:lvl w:ilvl="1">
      <w:start w:val="3"/>
      <w:numFmt w:val="decimal"/>
      <w:isLgl/>
      <w:lvlText w:val="%1.%2"/>
      <w:lvlJc w:val="left"/>
      <w:pPr>
        <w:ind w:left="1440" w:hanging="1440"/>
      </w:pPr>
    </w:lvl>
    <w:lvl w:ilvl="2">
      <w:start w:val="1"/>
      <w:numFmt w:val="decimal"/>
      <w:isLgl/>
      <w:lvlText w:val="%1.%2.%3"/>
      <w:lvlJc w:val="left"/>
      <w:pPr>
        <w:ind w:left="1440" w:hanging="1440"/>
      </w:pPr>
    </w:lvl>
    <w:lvl w:ilvl="3">
      <w:start w:val="2"/>
      <w:numFmt w:val="decimal"/>
      <w:isLgl/>
      <w:lvlText w:val="%1.%2.%3.%4"/>
      <w:lvlJc w:val="left"/>
      <w:pPr>
        <w:ind w:left="1364" w:hanging="1440"/>
      </w:pPr>
    </w:lvl>
    <w:lvl w:ilvl="4">
      <w:start w:val="1"/>
      <w:numFmt w:val="decimal"/>
      <w:isLgl/>
      <w:lvlText w:val="%1.%2.%3.%4.%5"/>
      <w:lvlJc w:val="left"/>
      <w:pPr>
        <w:ind w:left="1440" w:hanging="144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320" w15:restartNumberingAfterBreak="0">
    <w:nsid w:val="4EE84FC1"/>
    <w:multiLevelType w:val="hybridMultilevel"/>
    <w:tmpl w:val="A6B61E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F774E2E"/>
    <w:multiLevelType w:val="hybridMultilevel"/>
    <w:tmpl w:val="0C0ECC9C"/>
    <w:lvl w:ilvl="0" w:tplc="08090001">
      <w:start w:val="1"/>
      <w:numFmt w:val="bullet"/>
      <w:lvlText w:val=""/>
      <w:lvlJc w:val="left"/>
      <w:pPr>
        <w:ind w:left="363" w:hanging="360"/>
      </w:pPr>
      <w:rPr>
        <w:rFonts w:ascii="Symbol" w:hAnsi="Symbol" w:hint="default"/>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322" w15:restartNumberingAfterBreak="0">
    <w:nsid w:val="4F8603AE"/>
    <w:multiLevelType w:val="hybridMultilevel"/>
    <w:tmpl w:val="D47630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3" w15:restartNumberingAfterBreak="0">
    <w:nsid w:val="4FC03715"/>
    <w:multiLevelType w:val="hybridMultilevel"/>
    <w:tmpl w:val="E0969B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FC047B7"/>
    <w:multiLevelType w:val="hybridMultilevel"/>
    <w:tmpl w:val="E6A03D96"/>
    <w:lvl w:ilvl="0" w:tplc="F68E41B4">
      <w:start w:val="1"/>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4FDA206D"/>
    <w:multiLevelType w:val="hybridMultilevel"/>
    <w:tmpl w:val="582E4DE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501E4655"/>
    <w:multiLevelType w:val="hybridMultilevel"/>
    <w:tmpl w:val="DDA0F1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7" w15:restartNumberingAfterBreak="0">
    <w:nsid w:val="50307EE5"/>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8" w15:restartNumberingAfterBreak="0">
    <w:nsid w:val="50B32049"/>
    <w:multiLevelType w:val="hybridMultilevel"/>
    <w:tmpl w:val="845EAD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9" w15:restartNumberingAfterBreak="0">
    <w:nsid w:val="50C27B44"/>
    <w:multiLevelType w:val="hybridMultilevel"/>
    <w:tmpl w:val="CA141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50D41E48"/>
    <w:multiLevelType w:val="hybridMultilevel"/>
    <w:tmpl w:val="BA6C6E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13E07EF"/>
    <w:multiLevelType w:val="hybridMultilevel"/>
    <w:tmpl w:val="3658517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2" w15:restartNumberingAfterBreak="0">
    <w:nsid w:val="51736E9F"/>
    <w:multiLevelType w:val="hybridMultilevel"/>
    <w:tmpl w:val="5398492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3" w15:restartNumberingAfterBreak="0">
    <w:nsid w:val="51894D5F"/>
    <w:multiLevelType w:val="hybridMultilevel"/>
    <w:tmpl w:val="F7DE91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1C40ADB"/>
    <w:multiLevelType w:val="hybridMultilevel"/>
    <w:tmpl w:val="215288C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5" w15:restartNumberingAfterBreak="0">
    <w:nsid w:val="51CA0C16"/>
    <w:multiLevelType w:val="hybridMultilevel"/>
    <w:tmpl w:val="917A945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36" w15:restartNumberingAfterBreak="0">
    <w:nsid w:val="52344BBB"/>
    <w:multiLevelType w:val="hybridMultilevel"/>
    <w:tmpl w:val="0EB2147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37" w15:restartNumberingAfterBreak="0">
    <w:nsid w:val="52D62D82"/>
    <w:multiLevelType w:val="multilevel"/>
    <w:tmpl w:val="2AA67F80"/>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8" w15:restartNumberingAfterBreak="0">
    <w:nsid w:val="52D92548"/>
    <w:multiLevelType w:val="hybridMultilevel"/>
    <w:tmpl w:val="E1E48B4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39" w15:restartNumberingAfterBreak="0">
    <w:nsid w:val="53175FA6"/>
    <w:multiLevelType w:val="hybridMultilevel"/>
    <w:tmpl w:val="7664789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0"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534A108C"/>
    <w:multiLevelType w:val="hybridMultilevel"/>
    <w:tmpl w:val="6BF4CB4A"/>
    <w:lvl w:ilvl="0" w:tplc="3BFEDA3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537905B6"/>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3" w15:restartNumberingAfterBreak="0">
    <w:nsid w:val="54021C88"/>
    <w:multiLevelType w:val="hybridMultilevel"/>
    <w:tmpl w:val="7B7A8DE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4" w15:restartNumberingAfterBreak="0">
    <w:nsid w:val="540465B7"/>
    <w:multiLevelType w:val="hybridMultilevel"/>
    <w:tmpl w:val="DEEA713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45" w15:restartNumberingAfterBreak="0">
    <w:nsid w:val="541C7A27"/>
    <w:multiLevelType w:val="hybridMultilevel"/>
    <w:tmpl w:val="E0DE52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6" w15:restartNumberingAfterBreak="0">
    <w:nsid w:val="542E238D"/>
    <w:multiLevelType w:val="hybridMultilevel"/>
    <w:tmpl w:val="4386BF3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47" w15:restartNumberingAfterBreak="0">
    <w:nsid w:val="544E7775"/>
    <w:multiLevelType w:val="hybridMultilevel"/>
    <w:tmpl w:val="41A02C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45F77DA"/>
    <w:multiLevelType w:val="multilevel"/>
    <w:tmpl w:val="C98A3272"/>
    <w:lvl w:ilvl="0">
      <w:start w:val="1"/>
      <w:numFmt w:val="decimal"/>
      <w:lvlText w:val="%1."/>
      <w:lvlJc w:val="left"/>
      <w:pPr>
        <w:ind w:left="360" w:hanging="36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49" w15:restartNumberingAfterBreak="0">
    <w:nsid w:val="55445E47"/>
    <w:multiLevelType w:val="hybridMultilevel"/>
    <w:tmpl w:val="407E764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0" w15:restartNumberingAfterBreak="0">
    <w:nsid w:val="558104F7"/>
    <w:multiLevelType w:val="hybridMultilevel"/>
    <w:tmpl w:val="32CE8FA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51" w15:restartNumberingAfterBreak="0">
    <w:nsid w:val="55B72610"/>
    <w:multiLevelType w:val="hybridMultilevel"/>
    <w:tmpl w:val="0010BA6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352" w15:restartNumberingAfterBreak="0">
    <w:nsid w:val="55E0276B"/>
    <w:multiLevelType w:val="hybridMultilevel"/>
    <w:tmpl w:val="F96400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5600042C"/>
    <w:multiLevelType w:val="hybridMultilevel"/>
    <w:tmpl w:val="A03C8BF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4" w15:restartNumberingAfterBreak="0">
    <w:nsid w:val="56287C61"/>
    <w:multiLevelType w:val="hybridMultilevel"/>
    <w:tmpl w:val="C7C44CE8"/>
    <w:lvl w:ilvl="0" w:tplc="08090001">
      <w:start w:val="1"/>
      <w:numFmt w:val="bullet"/>
      <w:lvlText w:val=""/>
      <w:lvlJc w:val="left"/>
      <w:pPr>
        <w:ind w:left="1332" w:hanging="360"/>
      </w:pPr>
      <w:rPr>
        <w:rFonts w:ascii="Symbol" w:hAnsi="Symbol" w:cs="Symbol" w:hint="default"/>
      </w:rPr>
    </w:lvl>
    <w:lvl w:ilvl="1" w:tplc="08090003" w:tentative="1">
      <w:start w:val="1"/>
      <w:numFmt w:val="bullet"/>
      <w:lvlText w:val="o"/>
      <w:lvlJc w:val="left"/>
      <w:pPr>
        <w:ind w:left="2052" w:hanging="360"/>
      </w:pPr>
      <w:rPr>
        <w:rFonts w:ascii="Courier New" w:hAnsi="Courier New" w:cs="Courier New" w:hint="default"/>
      </w:rPr>
    </w:lvl>
    <w:lvl w:ilvl="2" w:tplc="08090005" w:tentative="1">
      <w:start w:val="1"/>
      <w:numFmt w:val="bullet"/>
      <w:lvlText w:val=""/>
      <w:lvlJc w:val="left"/>
      <w:pPr>
        <w:ind w:left="2772" w:hanging="360"/>
      </w:pPr>
      <w:rPr>
        <w:rFonts w:ascii="Wingdings" w:hAnsi="Wingdings" w:cs="Wingdings" w:hint="default"/>
      </w:rPr>
    </w:lvl>
    <w:lvl w:ilvl="3" w:tplc="08090001" w:tentative="1">
      <w:start w:val="1"/>
      <w:numFmt w:val="bullet"/>
      <w:lvlText w:val=""/>
      <w:lvlJc w:val="left"/>
      <w:pPr>
        <w:ind w:left="3492" w:hanging="360"/>
      </w:pPr>
      <w:rPr>
        <w:rFonts w:ascii="Symbol" w:hAnsi="Symbol" w:cs="Symbol" w:hint="default"/>
      </w:rPr>
    </w:lvl>
    <w:lvl w:ilvl="4" w:tplc="08090003" w:tentative="1">
      <w:start w:val="1"/>
      <w:numFmt w:val="bullet"/>
      <w:lvlText w:val="o"/>
      <w:lvlJc w:val="left"/>
      <w:pPr>
        <w:ind w:left="4212" w:hanging="360"/>
      </w:pPr>
      <w:rPr>
        <w:rFonts w:ascii="Courier New" w:hAnsi="Courier New" w:cs="Courier New" w:hint="default"/>
      </w:rPr>
    </w:lvl>
    <w:lvl w:ilvl="5" w:tplc="08090005" w:tentative="1">
      <w:start w:val="1"/>
      <w:numFmt w:val="bullet"/>
      <w:lvlText w:val=""/>
      <w:lvlJc w:val="left"/>
      <w:pPr>
        <w:ind w:left="4932" w:hanging="360"/>
      </w:pPr>
      <w:rPr>
        <w:rFonts w:ascii="Wingdings" w:hAnsi="Wingdings" w:cs="Wingdings" w:hint="default"/>
      </w:rPr>
    </w:lvl>
    <w:lvl w:ilvl="6" w:tplc="08090001" w:tentative="1">
      <w:start w:val="1"/>
      <w:numFmt w:val="bullet"/>
      <w:lvlText w:val=""/>
      <w:lvlJc w:val="left"/>
      <w:pPr>
        <w:ind w:left="5652" w:hanging="360"/>
      </w:pPr>
      <w:rPr>
        <w:rFonts w:ascii="Symbol" w:hAnsi="Symbol" w:cs="Symbol" w:hint="default"/>
      </w:rPr>
    </w:lvl>
    <w:lvl w:ilvl="7" w:tplc="08090003" w:tentative="1">
      <w:start w:val="1"/>
      <w:numFmt w:val="bullet"/>
      <w:lvlText w:val="o"/>
      <w:lvlJc w:val="left"/>
      <w:pPr>
        <w:ind w:left="6372" w:hanging="360"/>
      </w:pPr>
      <w:rPr>
        <w:rFonts w:ascii="Courier New" w:hAnsi="Courier New" w:cs="Courier New" w:hint="default"/>
      </w:rPr>
    </w:lvl>
    <w:lvl w:ilvl="8" w:tplc="08090005" w:tentative="1">
      <w:start w:val="1"/>
      <w:numFmt w:val="bullet"/>
      <w:lvlText w:val=""/>
      <w:lvlJc w:val="left"/>
      <w:pPr>
        <w:ind w:left="7092" w:hanging="360"/>
      </w:pPr>
      <w:rPr>
        <w:rFonts w:ascii="Wingdings" w:hAnsi="Wingdings" w:cs="Wingdings" w:hint="default"/>
      </w:rPr>
    </w:lvl>
  </w:abstractNum>
  <w:abstractNum w:abstractNumId="355" w15:restartNumberingAfterBreak="0">
    <w:nsid w:val="56302F9B"/>
    <w:multiLevelType w:val="hybridMultilevel"/>
    <w:tmpl w:val="22C67DF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6" w15:restartNumberingAfterBreak="0">
    <w:nsid w:val="56357FD8"/>
    <w:multiLevelType w:val="hybridMultilevel"/>
    <w:tmpl w:val="CC6CDBE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57" w15:restartNumberingAfterBreak="0">
    <w:nsid w:val="56456C1F"/>
    <w:multiLevelType w:val="hybridMultilevel"/>
    <w:tmpl w:val="74C426A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8" w15:restartNumberingAfterBreak="0">
    <w:nsid w:val="565B3705"/>
    <w:multiLevelType w:val="hybridMultilevel"/>
    <w:tmpl w:val="92B008AA"/>
    <w:lvl w:ilvl="0" w:tplc="08090001">
      <w:start w:val="1"/>
      <w:numFmt w:val="bullet"/>
      <w:lvlText w:val=""/>
      <w:lvlJc w:val="left"/>
      <w:pPr>
        <w:ind w:left="6" w:hanging="360"/>
      </w:pPr>
      <w:rPr>
        <w:rFonts w:ascii="Symbol" w:hAnsi="Symbol" w:hint="default"/>
      </w:rPr>
    </w:lvl>
    <w:lvl w:ilvl="1" w:tplc="08090003">
      <w:start w:val="1"/>
      <w:numFmt w:val="bullet"/>
      <w:lvlText w:val="o"/>
      <w:lvlJc w:val="left"/>
      <w:pPr>
        <w:ind w:left="726" w:hanging="360"/>
      </w:pPr>
      <w:rPr>
        <w:rFonts w:ascii="Courier New" w:hAnsi="Courier New" w:cs="Courier New" w:hint="default"/>
      </w:rPr>
    </w:lvl>
    <w:lvl w:ilvl="2" w:tplc="08090005">
      <w:start w:val="1"/>
      <w:numFmt w:val="bullet"/>
      <w:lvlText w:val=""/>
      <w:lvlJc w:val="left"/>
      <w:pPr>
        <w:ind w:left="1446" w:hanging="360"/>
      </w:pPr>
      <w:rPr>
        <w:rFonts w:ascii="Wingdings" w:hAnsi="Wingdings" w:hint="default"/>
      </w:rPr>
    </w:lvl>
    <w:lvl w:ilvl="3" w:tplc="08090001">
      <w:start w:val="1"/>
      <w:numFmt w:val="bullet"/>
      <w:lvlText w:val=""/>
      <w:lvlJc w:val="left"/>
      <w:pPr>
        <w:ind w:left="2166" w:hanging="360"/>
      </w:pPr>
      <w:rPr>
        <w:rFonts w:ascii="Symbol" w:hAnsi="Symbol" w:hint="default"/>
      </w:rPr>
    </w:lvl>
    <w:lvl w:ilvl="4" w:tplc="08090003">
      <w:start w:val="1"/>
      <w:numFmt w:val="bullet"/>
      <w:lvlText w:val="o"/>
      <w:lvlJc w:val="left"/>
      <w:pPr>
        <w:ind w:left="2886" w:hanging="360"/>
      </w:pPr>
      <w:rPr>
        <w:rFonts w:ascii="Courier New" w:hAnsi="Courier New" w:cs="Courier New" w:hint="default"/>
      </w:rPr>
    </w:lvl>
    <w:lvl w:ilvl="5" w:tplc="08090005">
      <w:start w:val="1"/>
      <w:numFmt w:val="bullet"/>
      <w:lvlText w:val=""/>
      <w:lvlJc w:val="left"/>
      <w:pPr>
        <w:ind w:left="3606" w:hanging="360"/>
      </w:pPr>
      <w:rPr>
        <w:rFonts w:ascii="Wingdings" w:hAnsi="Wingdings" w:hint="default"/>
      </w:rPr>
    </w:lvl>
    <w:lvl w:ilvl="6" w:tplc="08090001">
      <w:start w:val="1"/>
      <w:numFmt w:val="bullet"/>
      <w:lvlText w:val=""/>
      <w:lvlJc w:val="left"/>
      <w:pPr>
        <w:ind w:left="4326" w:hanging="360"/>
      </w:pPr>
      <w:rPr>
        <w:rFonts w:ascii="Symbol" w:hAnsi="Symbol" w:hint="default"/>
      </w:rPr>
    </w:lvl>
    <w:lvl w:ilvl="7" w:tplc="08090003">
      <w:start w:val="1"/>
      <w:numFmt w:val="bullet"/>
      <w:lvlText w:val="o"/>
      <w:lvlJc w:val="left"/>
      <w:pPr>
        <w:ind w:left="5046" w:hanging="360"/>
      </w:pPr>
      <w:rPr>
        <w:rFonts w:ascii="Courier New" w:hAnsi="Courier New" w:cs="Courier New" w:hint="default"/>
      </w:rPr>
    </w:lvl>
    <w:lvl w:ilvl="8" w:tplc="08090005">
      <w:start w:val="1"/>
      <w:numFmt w:val="bullet"/>
      <w:lvlText w:val=""/>
      <w:lvlJc w:val="left"/>
      <w:pPr>
        <w:ind w:left="5766" w:hanging="360"/>
      </w:pPr>
      <w:rPr>
        <w:rFonts w:ascii="Wingdings" w:hAnsi="Wingdings" w:hint="default"/>
      </w:rPr>
    </w:lvl>
  </w:abstractNum>
  <w:abstractNum w:abstractNumId="359" w15:restartNumberingAfterBreak="0">
    <w:nsid w:val="56845313"/>
    <w:multiLevelType w:val="hybridMultilevel"/>
    <w:tmpl w:val="AD6C9D8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0" w15:restartNumberingAfterBreak="0">
    <w:nsid w:val="56BC2EEE"/>
    <w:multiLevelType w:val="hybridMultilevel"/>
    <w:tmpl w:val="5204B4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5706405A"/>
    <w:multiLevelType w:val="hybridMultilevel"/>
    <w:tmpl w:val="DD708E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2" w15:restartNumberingAfterBreak="0">
    <w:nsid w:val="5716225A"/>
    <w:multiLevelType w:val="hybridMultilevel"/>
    <w:tmpl w:val="F910A4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3" w15:restartNumberingAfterBreak="0">
    <w:nsid w:val="574774CB"/>
    <w:multiLevelType w:val="hybridMultilevel"/>
    <w:tmpl w:val="D5A8049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4" w15:restartNumberingAfterBreak="0">
    <w:nsid w:val="575B7BA4"/>
    <w:multiLevelType w:val="hybridMultilevel"/>
    <w:tmpl w:val="93745642"/>
    <w:lvl w:ilvl="0" w:tplc="04090003">
      <w:start w:val="1"/>
      <w:numFmt w:val="bullet"/>
      <w:lvlText w:val="o"/>
      <w:lvlJc w:val="left"/>
      <w:pPr>
        <w:ind w:left="1069" w:hanging="360"/>
      </w:pPr>
      <w:rPr>
        <w:rFonts w:ascii="Courier New" w:hAnsi="Courier New" w:cs="Times New Roman" w:hint="default"/>
      </w:rPr>
    </w:lvl>
    <w:lvl w:ilvl="1" w:tplc="08090003">
      <w:start w:val="1"/>
      <w:numFmt w:val="bullet"/>
      <w:lvlText w:val="o"/>
      <w:lvlJc w:val="left"/>
      <w:pPr>
        <w:ind w:left="1789" w:hanging="360"/>
      </w:pPr>
      <w:rPr>
        <w:rFonts w:ascii="Courier New" w:hAnsi="Courier New" w:cs="Courier New" w:hint="default"/>
      </w:rPr>
    </w:lvl>
    <w:lvl w:ilvl="2" w:tplc="08090005">
      <w:start w:val="1"/>
      <w:numFmt w:val="bullet"/>
      <w:lvlText w:val=""/>
      <w:lvlJc w:val="left"/>
      <w:pPr>
        <w:ind w:left="2509" w:hanging="360"/>
      </w:pPr>
      <w:rPr>
        <w:rFonts w:ascii="Wingdings" w:hAnsi="Wingdings" w:hint="default"/>
      </w:rPr>
    </w:lvl>
    <w:lvl w:ilvl="3" w:tplc="08090001">
      <w:start w:val="1"/>
      <w:numFmt w:val="bullet"/>
      <w:lvlText w:val=""/>
      <w:lvlJc w:val="left"/>
      <w:pPr>
        <w:ind w:left="3229" w:hanging="360"/>
      </w:pPr>
      <w:rPr>
        <w:rFonts w:ascii="Symbol" w:hAnsi="Symbol" w:hint="default"/>
      </w:rPr>
    </w:lvl>
    <w:lvl w:ilvl="4" w:tplc="08090003">
      <w:start w:val="1"/>
      <w:numFmt w:val="bullet"/>
      <w:lvlText w:val="o"/>
      <w:lvlJc w:val="left"/>
      <w:pPr>
        <w:ind w:left="3949" w:hanging="360"/>
      </w:pPr>
      <w:rPr>
        <w:rFonts w:ascii="Courier New" w:hAnsi="Courier New" w:cs="Courier New" w:hint="default"/>
      </w:rPr>
    </w:lvl>
    <w:lvl w:ilvl="5" w:tplc="08090005">
      <w:start w:val="1"/>
      <w:numFmt w:val="bullet"/>
      <w:lvlText w:val=""/>
      <w:lvlJc w:val="left"/>
      <w:pPr>
        <w:ind w:left="4669" w:hanging="360"/>
      </w:pPr>
      <w:rPr>
        <w:rFonts w:ascii="Wingdings" w:hAnsi="Wingdings" w:hint="default"/>
      </w:rPr>
    </w:lvl>
    <w:lvl w:ilvl="6" w:tplc="08090001">
      <w:start w:val="1"/>
      <w:numFmt w:val="bullet"/>
      <w:lvlText w:val=""/>
      <w:lvlJc w:val="left"/>
      <w:pPr>
        <w:ind w:left="5389" w:hanging="360"/>
      </w:pPr>
      <w:rPr>
        <w:rFonts w:ascii="Symbol" w:hAnsi="Symbol" w:hint="default"/>
      </w:rPr>
    </w:lvl>
    <w:lvl w:ilvl="7" w:tplc="08090003">
      <w:start w:val="1"/>
      <w:numFmt w:val="bullet"/>
      <w:lvlText w:val="o"/>
      <w:lvlJc w:val="left"/>
      <w:pPr>
        <w:ind w:left="6109" w:hanging="360"/>
      </w:pPr>
      <w:rPr>
        <w:rFonts w:ascii="Courier New" w:hAnsi="Courier New" w:cs="Courier New" w:hint="default"/>
      </w:rPr>
    </w:lvl>
    <w:lvl w:ilvl="8" w:tplc="08090005">
      <w:start w:val="1"/>
      <w:numFmt w:val="bullet"/>
      <w:lvlText w:val=""/>
      <w:lvlJc w:val="left"/>
      <w:pPr>
        <w:ind w:left="6829" w:hanging="360"/>
      </w:pPr>
      <w:rPr>
        <w:rFonts w:ascii="Wingdings" w:hAnsi="Wingdings" w:hint="default"/>
      </w:rPr>
    </w:lvl>
  </w:abstractNum>
  <w:abstractNum w:abstractNumId="365" w15:restartNumberingAfterBreak="0">
    <w:nsid w:val="57856078"/>
    <w:multiLevelType w:val="hybridMultilevel"/>
    <w:tmpl w:val="5E928BD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6" w15:restartNumberingAfterBreak="0">
    <w:nsid w:val="57F75B67"/>
    <w:multiLevelType w:val="hybridMultilevel"/>
    <w:tmpl w:val="85385E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7FB0CC9"/>
    <w:multiLevelType w:val="hybridMultilevel"/>
    <w:tmpl w:val="584EFD86"/>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368" w15:restartNumberingAfterBreak="0">
    <w:nsid w:val="58253E13"/>
    <w:multiLevelType w:val="hybridMultilevel"/>
    <w:tmpl w:val="2CB6C7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8254617"/>
    <w:multiLevelType w:val="hybridMultilevel"/>
    <w:tmpl w:val="36A025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88105FE"/>
    <w:multiLevelType w:val="hybridMultilevel"/>
    <w:tmpl w:val="6400D2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8E17E2C"/>
    <w:multiLevelType w:val="hybridMultilevel"/>
    <w:tmpl w:val="4AEC9B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15:restartNumberingAfterBreak="0">
    <w:nsid w:val="58F03BD9"/>
    <w:multiLevelType w:val="hybridMultilevel"/>
    <w:tmpl w:val="5CEAF0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4" w15:restartNumberingAfterBreak="0">
    <w:nsid w:val="58F1533E"/>
    <w:multiLevelType w:val="hybridMultilevel"/>
    <w:tmpl w:val="7BF280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5" w15:restartNumberingAfterBreak="0">
    <w:nsid w:val="5A6B0596"/>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76" w15:restartNumberingAfterBreak="0">
    <w:nsid w:val="5A8612E6"/>
    <w:multiLevelType w:val="hybridMultilevel"/>
    <w:tmpl w:val="87BCD65E"/>
    <w:lvl w:ilvl="0" w:tplc="04090001">
      <w:start w:val="1"/>
      <w:numFmt w:val="bullet"/>
      <w:lvlText w:val=""/>
      <w:lvlJc w:val="left"/>
      <w:pPr>
        <w:ind w:left="717" w:hanging="360"/>
      </w:pPr>
      <w:rPr>
        <w:rFonts w:ascii="Symbol" w:hAnsi="Symbol" w:hint="default"/>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2157" w:hanging="360"/>
      </w:pPr>
      <w:rPr>
        <w:rFonts w:ascii="Wingdings" w:hAnsi="Wingdings" w:hint="default"/>
      </w:rPr>
    </w:lvl>
    <w:lvl w:ilvl="3" w:tplc="04090001">
      <w:start w:val="1"/>
      <w:numFmt w:val="bullet"/>
      <w:lvlText w:val=""/>
      <w:lvlJc w:val="left"/>
      <w:pPr>
        <w:ind w:left="2877" w:hanging="360"/>
      </w:pPr>
      <w:rPr>
        <w:rFonts w:ascii="Symbol" w:hAnsi="Symbol" w:hint="default"/>
      </w:rPr>
    </w:lvl>
    <w:lvl w:ilvl="4" w:tplc="04090003">
      <w:start w:val="1"/>
      <w:numFmt w:val="bullet"/>
      <w:lvlText w:val="o"/>
      <w:lvlJc w:val="left"/>
      <w:pPr>
        <w:ind w:left="3597" w:hanging="360"/>
      </w:pPr>
      <w:rPr>
        <w:rFonts w:ascii="Courier New" w:hAnsi="Courier New" w:cs="Courier New" w:hint="default"/>
      </w:rPr>
    </w:lvl>
    <w:lvl w:ilvl="5" w:tplc="04090005">
      <w:start w:val="1"/>
      <w:numFmt w:val="bullet"/>
      <w:lvlText w:val=""/>
      <w:lvlJc w:val="left"/>
      <w:pPr>
        <w:ind w:left="4317" w:hanging="360"/>
      </w:pPr>
      <w:rPr>
        <w:rFonts w:ascii="Wingdings" w:hAnsi="Wingdings" w:hint="default"/>
      </w:rPr>
    </w:lvl>
    <w:lvl w:ilvl="6" w:tplc="04090001">
      <w:start w:val="1"/>
      <w:numFmt w:val="bullet"/>
      <w:lvlText w:val=""/>
      <w:lvlJc w:val="left"/>
      <w:pPr>
        <w:ind w:left="5037" w:hanging="360"/>
      </w:pPr>
      <w:rPr>
        <w:rFonts w:ascii="Symbol" w:hAnsi="Symbol" w:hint="default"/>
      </w:rPr>
    </w:lvl>
    <w:lvl w:ilvl="7" w:tplc="04090003">
      <w:start w:val="1"/>
      <w:numFmt w:val="bullet"/>
      <w:lvlText w:val="o"/>
      <w:lvlJc w:val="left"/>
      <w:pPr>
        <w:ind w:left="5757" w:hanging="360"/>
      </w:pPr>
      <w:rPr>
        <w:rFonts w:ascii="Courier New" w:hAnsi="Courier New" w:cs="Courier New" w:hint="default"/>
      </w:rPr>
    </w:lvl>
    <w:lvl w:ilvl="8" w:tplc="04090005">
      <w:start w:val="1"/>
      <w:numFmt w:val="bullet"/>
      <w:lvlText w:val=""/>
      <w:lvlJc w:val="left"/>
      <w:pPr>
        <w:ind w:left="6477" w:hanging="360"/>
      </w:pPr>
      <w:rPr>
        <w:rFonts w:ascii="Wingdings" w:hAnsi="Wingdings" w:hint="default"/>
      </w:rPr>
    </w:lvl>
  </w:abstractNum>
  <w:abstractNum w:abstractNumId="377" w15:restartNumberingAfterBreak="0">
    <w:nsid w:val="5AC91B53"/>
    <w:multiLevelType w:val="hybridMultilevel"/>
    <w:tmpl w:val="039E14C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78" w15:restartNumberingAfterBreak="0">
    <w:nsid w:val="5B2C6311"/>
    <w:multiLevelType w:val="hybridMultilevel"/>
    <w:tmpl w:val="96EE933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9" w15:restartNumberingAfterBreak="0">
    <w:nsid w:val="5B6B6D9A"/>
    <w:multiLevelType w:val="hybridMultilevel"/>
    <w:tmpl w:val="F442262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0" w15:restartNumberingAfterBreak="0">
    <w:nsid w:val="5B8013A0"/>
    <w:multiLevelType w:val="hybridMultilevel"/>
    <w:tmpl w:val="5024043A"/>
    <w:lvl w:ilvl="0" w:tplc="1C090001">
      <w:start w:val="1"/>
      <w:numFmt w:val="bullet"/>
      <w:lvlText w:val=""/>
      <w:lvlJc w:val="left"/>
      <w:pPr>
        <w:ind w:left="473" w:hanging="360"/>
      </w:pPr>
      <w:rPr>
        <w:rFonts w:ascii="Symbol" w:hAnsi="Symbol"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cs="Wingdings" w:hint="default"/>
      </w:rPr>
    </w:lvl>
    <w:lvl w:ilvl="3" w:tplc="08090001" w:tentative="1">
      <w:start w:val="1"/>
      <w:numFmt w:val="bullet"/>
      <w:lvlText w:val=""/>
      <w:lvlJc w:val="left"/>
      <w:pPr>
        <w:ind w:left="2633" w:hanging="360"/>
      </w:pPr>
      <w:rPr>
        <w:rFonts w:ascii="Symbol" w:hAnsi="Symbol" w:cs="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cs="Wingdings" w:hint="default"/>
      </w:rPr>
    </w:lvl>
    <w:lvl w:ilvl="6" w:tplc="08090001" w:tentative="1">
      <w:start w:val="1"/>
      <w:numFmt w:val="bullet"/>
      <w:lvlText w:val=""/>
      <w:lvlJc w:val="left"/>
      <w:pPr>
        <w:ind w:left="4793" w:hanging="360"/>
      </w:pPr>
      <w:rPr>
        <w:rFonts w:ascii="Symbol" w:hAnsi="Symbol" w:cs="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cs="Wingdings" w:hint="default"/>
      </w:rPr>
    </w:lvl>
  </w:abstractNum>
  <w:abstractNum w:abstractNumId="381" w15:restartNumberingAfterBreak="0">
    <w:nsid w:val="5B865A35"/>
    <w:multiLevelType w:val="singleLevel"/>
    <w:tmpl w:val="08090001"/>
    <w:lvl w:ilvl="0">
      <w:start w:val="1"/>
      <w:numFmt w:val="bullet"/>
      <w:lvlText w:val=""/>
      <w:lvlJc w:val="left"/>
      <w:pPr>
        <w:ind w:left="360" w:hanging="360"/>
      </w:pPr>
      <w:rPr>
        <w:rFonts w:ascii="Symbol" w:hAnsi="Symbol" w:hint="default"/>
        <w:sz w:val="28"/>
        <w:szCs w:val="28"/>
      </w:rPr>
    </w:lvl>
  </w:abstractNum>
  <w:abstractNum w:abstractNumId="382" w15:restartNumberingAfterBreak="0">
    <w:nsid w:val="5BA46ED7"/>
    <w:multiLevelType w:val="hybridMultilevel"/>
    <w:tmpl w:val="F6E08FD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3" w15:restartNumberingAfterBreak="0">
    <w:nsid w:val="5BBE4FDE"/>
    <w:multiLevelType w:val="hybridMultilevel"/>
    <w:tmpl w:val="84BC84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4" w15:restartNumberingAfterBreak="0">
    <w:nsid w:val="5BEF2702"/>
    <w:multiLevelType w:val="hybridMultilevel"/>
    <w:tmpl w:val="429CB08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5" w15:restartNumberingAfterBreak="0">
    <w:nsid w:val="5BFC1A56"/>
    <w:multiLevelType w:val="hybridMultilevel"/>
    <w:tmpl w:val="285488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6" w15:restartNumberingAfterBreak="0">
    <w:nsid w:val="5C15492A"/>
    <w:multiLevelType w:val="hybridMultilevel"/>
    <w:tmpl w:val="4456F8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5C253CC5"/>
    <w:multiLevelType w:val="hybridMultilevel"/>
    <w:tmpl w:val="1BA4A5D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388" w15:restartNumberingAfterBreak="0">
    <w:nsid w:val="5C27098D"/>
    <w:multiLevelType w:val="hybridMultilevel"/>
    <w:tmpl w:val="1D3248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5C433045"/>
    <w:multiLevelType w:val="hybridMultilevel"/>
    <w:tmpl w:val="E14E00B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90" w15:restartNumberingAfterBreak="0">
    <w:nsid w:val="5C531AF6"/>
    <w:multiLevelType w:val="multilevel"/>
    <w:tmpl w:val="A9EC777C"/>
    <w:lvl w:ilvl="0">
      <w:start w:val="1"/>
      <w:numFmt w:val="decimal"/>
      <w:lvlText w:val="%1."/>
      <w:lvlJc w:val="left"/>
      <w:pPr>
        <w:ind w:left="360" w:hanging="360"/>
      </w:pPr>
      <w:rPr>
        <w:rFonts w:hint="default"/>
      </w:rPr>
    </w:lvl>
    <w:lvl w:ilvl="1">
      <w:start w:val="6"/>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1" w15:restartNumberingAfterBreak="0">
    <w:nsid w:val="5C8E03B4"/>
    <w:multiLevelType w:val="multilevel"/>
    <w:tmpl w:val="7E7823E0"/>
    <w:lvl w:ilvl="0">
      <w:start w:val="6"/>
      <w:numFmt w:val="decimal"/>
      <w:lvlText w:val="%1"/>
      <w:lvlJc w:val="left"/>
      <w:pPr>
        <w:ind w:left="730" w:hanging="730"/>
      </w:pPr>
    </w:lvl>
    <w:lvl w:ilvl="1">
      <w:start w:val="4"/>
      <w:numFmt w:val="decimal"/>
      <w:lvlText w:val="%1.%2"/>
      <w:lvlJc w:val="left"/>
      <w:pPr>
        <w:ind w:left="824" w:hanging="730"/>
      </w:pPr>
    </w:lvl>
    <w:lvl w:ilvl="2">
      <w:start w:val="1"/>
      <w:numFmt w:val="decimal"/>
      <w:lvlText w:val="%1.%2.%3"/>
      <w:lvlJc w:val="left"/>
      <w:pPr>
        <w:ind w:left="918" w:hanging="730"/>
      </w:pPr>
    </w:lvl>
    <w:lvl w:ilvl="3">
      <w:start w:val="2"/>
      <w:numFmt w:val="decimal"/>
      <w:lvlText w:val="%1.%2.%3.%4"/>
      <w:lvlJc w:val="left"/>
      <w:pPr>
        <w:ind w:left="1362" w:hanging="1080"/>
      </w:pPr>
    </w:lvl>
    <w:lvl w:ilvl="4">
      <w:start w:val="1"/>
      <w:numFmt w:val="decimal"/>
      <w:lvlText w:val="%1.%2.%3.%4.%5"/>
      <w:lvlJc w:val="left"/>
      <w:pPr>
        <w:ind w:left="1456" w:hanging="1080"/>
      </w:pPr>
    </w:lvl>
    <w:lvl w:ilvl="5">
      <w:start w:val="1"/>
      <w:numFmt w:val="decimal"/>
      <w:lvlText w:val="%1.%2.%3.%4.%5.%6"/>
      <w:lvlJc w:val="left"/>
      <w:pPr>
        <w:ind w:left="1910" w:hanging="1440"/>
      </w:pPr>
    </w:lvl>
    <w:lvl w:ilvl="6">
      <w:start w:val="1"/>
      <w:numFmt w:val="decimal"/>
      <w:lvlText w:val="%1.%2.%3.%4.%5.%6.%7"/>
      <w:lvlJc w:val="left"/>
      <w:pPr>
        <w:ind w:left="2004" w:hanging="1440"/>
      </w:pPr>
    </w:lvl>
    <w:lvl w:ilvl="7">
      <w:start w:val="1"/>
      <w:numFmt w:val="decimal"/>
      <w:lvlText w:val="%1.%2.%3.%4.%5.%6.%7.%8"/>
      <w:lvlJc w:val="left"/>
      <w:pPr>
        <w:ind w:left="2458" w:hanging="1800"/>
      </w:pPr>
    </w:lvl>
    <w:lvl w:ilvl="8">
      <w:start w:val="1"/>
      <w:numFmt w:val="decimal"/>
      <w:lvlText w:val="%1.%2.%3.%4.%5.%6.%7.%8.%9"/>
      <w:lvlJc w:val="left"/>
      <w:pPr>
        <w:ind w:left="2552" w:hanging="1800"/>
      </w:pPr>
    </w:lvl>
  </w:abstractNum>
  <w:abstractNum w:abstractNumId="392" w15:restartNumberingAfterBreak="0">
    <w:nsid w:val="5D196031"/>
    <w:multiLevelType w:val="hybridMultilevel"/>
    <w:tmpl w:val="6D84B9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5D5A088B"/>
    <w:multiLevelType w:val="hybridMultilevel"/>
    <w:tmpl w:val="FD26682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5DCB074B"/>
    <w:multiLevelType w:val="hybridMultilevel"/>
    <w:tmpl w:val="EEE2F2F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95" w15:restartNumberingAfterBreak="0">
    <w:nsid w:val="5DE0152C"/>
    <w:multiLevelType w:val="hybridMultilevel"/>
    <w:tmpl w:val="FE4AE06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6" w15:restartNumberingAfterBreak="0">
    <w:nsid w:val="5EBE589F"/>
    <w:multiLevelType w:val="hybridMultilevel"/>
    <w:tmpl w:val="975E6BD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97" w15:restartNumberingAfterBreak="0">
    <w:nsid w:val="5EDC6839"/>
    <w:multiLevelType w:val="hybridMultilevel"/>
    <w:tmpl w:val="252081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8" w15:restartNumberingAfterBreak="0">
    <w:nsid w:val="5F8705B3"/>
    <w:multiLevelType w:val="multilevel"/>
    <w:tmpl w:val="AB0C6B4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99" w15:restartNumberingAfterBreak="0">
    <w:nsid w:val="5FD93FBB"/>
    <w:multiLevelType w:val="hybridMultilevel"/>
    <w:tmpl w:val="6AFA74BE"/>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400" w15:restartNumberingAfterBreak="0">
    <w:nsid w:val="5FF04BF2"/>
    <w:multiLevelType w:val="hybridMultilevel"/>
    <w:tmpl w:val="9FA62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5FF6278B"/>
    <w:multiLevelType w:val="hybridMultilevel"/>
    <w:tmpl w:val="54FA8B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5FF62D7A"/>
    <w:multiLevelType w:val="hybridMultilevel"/>
    <w:tmpl w:val="58C27E3A"/>
    <w:lvl w:ilvl="0" w:tplc="71985E5C">
      <w:start w:val="1"/>
      <w:numFmt w:val="lowerLetter"/>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03" w15:restartNumberingAfterBreak="0">
    <w:nsid w:val="600867A1"/>
    <w:multiLevelType w:val="hybridMultilevel"/>
    <w:tmpl w:val="51DCE832"/>
    <w:lvl w:ilvl="0" w:tplc="8A8EEEB6">
      <w:start w:val="1"/>
      <w:numFmt w:val="decimal"/>
      <w:lvlText w:val="%1."/>
      <w:lvlJc w:val="left"/>
      <w:pPr>
        <w:ind w:left="360" w:hanging="360"/>
      </w:pPr>
      <w:rPr>
        <w:rFonts w:hint="default"/>
        <w:b w:val="0"/>
        <w:bCs/>
        <w:sz w:val="20"/>
        <w:szCs w:val="20"/>
      </w:rPr>
    </w:lvl>
    <w:lvl w:ilvl="1" w:tplc="08090019" w:tentative="1">
      <w:start w:val="1"/>
      <w:numFmt w:val="lowerLetter"/>
      <w:lvlText w:val="%2."/>
      <w:lvlJc w:val="left"/>
      <w:pPr>
        <w:ind w:left="1014" w:hanging="360"/>
      </w:pPr>
    </w:lvl>
    <w:lvl w:ilvl="2" w:tplc="0809001B" w:tentative="1">
      <w:start w:val="1"/>
      <w:numFmt w:val="lowerRoman"/>
      <w:lvlText w:val="%3."/>
      <w:lvlJc w:val="right"/>
      <w:pPr>
        <w:ind w:left="1734" w:hanging="180"/>
      </w:pPr>
    </w:lvl>
    <w:lvl w:ilvl="3" w:tplc="0809000F" w:tentative="1">
      <w:start w:val="1"/>
      <w:numFmt w:val="decimal"/>
      <w:lvlText w:val="%4."/>
      <w:lvlJc w:val="left"/>
      <w:pPr>
        <w:ind w:left="2454" w:hanging="360"/>
      </w:pPr>
    </w:lvl>
    <w:lvl w:ilvl="4" w:tplc="08090019" w:tentative="1">
      <w:start w:val="1"/>
      <w:numFmt w:val="lowerLetter"/>
      <w:lvlText w:val="%5."/>
      <w:lvlJc w:val="left"/>
      <w:pPr>
        <w:ind w:left="3174" w:hanging="360"/>
      </w:pPr>
    </w:lvl>
    <w:lvl w:ilvl="5" w:tplc="0809001B" w:tentative="1">
      <w:start w:val="1"/>
      <w:numFmt w:val="lowerRoman"/>
      <w:lvlText w:val="%6."/>
      <w:lvlJc w:val="right"/>
      <w:pPr>
        <w:ind w:left="3894" w:hanging="180"/>
      </w:pPr>
    </w:lvl>
    <w:lvl w:ilvl="6" w:tplc="0809000F" w:tentative="1">
      <w:start w:val="1"/>
      <w:numFmt w:val="decimal"/>
      <w:lvlText w:val="%7."/>
      <w:lvlJc w:val="left"/>
      <w:pPr>
        <w:ind w:left="4614" w:hanging="360"/>
      </w:pPr>
    </w:lvl>
    <w:lvl w:ilvl="7" w:tplc="08090019" w:tentative="1">
      <w:start w:val="1"/>
      <w:numFmt w:val="lowerLetter"/>
      <w:lvlText w:val="%8."/>
      <w:lvlJc w:val="left"/>
      <w:pPr>
        <w:ind w:left="5334" w:hanging="360"/>
      </w:pPr>
    </w:lvl>
    <w:lvl w:ilvl="8" w:tplc="0809001B" w:tentative="1">
      <w:start w:val="1"/>
      <w:numFmt w:val="lowerRoman"/>
      <w:lvlText w:val="%9."/>
      <w:lvlJc w:val="right"/>
      <w:pPr>
        <w:ind w:left="6054" w:hanging="180"/>
      </w:pPr>
    </w:lvl>
  </w:abstractNum>
  <w:abstractNum w:abstractNumId="404" w15:restartNumberingAfterBreak="0">
    <w:nsid w:val="601370D0"/>
    <w:multiLevelType w:val="hybridMultilevel"/>
    <w:tmpl w:val="492477C4"/>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405" w15:restartNumberingAfterBreak="0">
    <w:nsid w:val="60224340"/>
    <w:multiLevelType w:val="hybridMultilevel"/>
    <w:tmpl w:val="7626F84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6" w15:restartNumberingAfterBreak="0">
    <w:nsid w:val="60BA1083"/>
    <w:multiLevelType w:val="hybridMultilevel"/>
    <w:tmpl w:val="4D787FA6"/>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07" w15:restartNumberingAfterBreak="0">
    <w:nsid w:val="60FF6BD8"/>
    <w:multiLevelType w:val="hybridMultilevel"/>
    <w:tmpl w:val="0FC0A7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103709D"/>
    <w:multiLevelType w:val="hybridMultilevel"/>
    <w:tmpl w:val="E89409EA"/>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09" w15:restartNumberingAfterBreak="0">
    <w:nsid w:val="611A6687"/>
    <w:multiLevelType w:val="hybridMultilevel"/>
    <w:tmpl w:val="72BE5A5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0" w15:restartNumberingAfterBreak="0">
    <w:nsid w:val="61763874"/>
    <w:multiLevelType w:val="hybridMultilevel"/>
    <w:tmpl w:val="F3C0D1F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start w:val="1"/>
      <w:numFmt w:val="bullet"/>
      <w:lvlText w:val=""/>
      <w:lvlJc w:val="left"/>
      <w:pPr>
        <w:ind w:left="1800" w:hanging="360"/>
      </w:pPr>
      <w:rPr>
        <w:rFonts w:ascii="Symbol" w:hAnsi="Symbol" w:hint="default"/>
      </w:rPr>
    </w:lvl>
    <w:lvl w:ilvl="4" w:tplc="08090003">
      <w:start w:val="1"/>
      <w:numFmt w:val="bullet"/>
      <w:lvlText w:val="o"/>
      <w:lvlJc w:val="left"/>
      <w:pPr>
        <w:ind w:left="2520" w:hanging="360"/>
      </w:pPr>
      <w:rPr>
        <w:rFonts w:ascii="Courier New" w:hAnsi="Courier New" w:cs="Courier New" w:hint="default"/>
      </w:rPr>
    </w:lvl>
    <w:lvl w:ilvl="5" w:tplc="08090005">
      <w:start w:val="1"/>
      <w:numFmt w:val="bullet"/>
      <w:lvlText w:val=""/>
      <w:lvlJc w:val="left"/>
      <w:pPr>
        <w:ind w:left="3240" w:hanging="360"/>
      </w:pPr>
      <w:rPr>
        <w:rFonts w:ascii="Wingdings" w:hAnsi="Wingdings" w:hint="default"/>
      </w:rPr>
    </w:lvl>
    <w:lvl w:ilvl="6" w:tplc="08090001">
      <w:start w:val="1"/>
      <w:numFmt w:val="bullet"/>
      <w:lvlText w:val=""/>
      <w:lvlJc w:val="left"/>
      <w:pPr>
        <w:ind w:left="3960" w:hanging="360"/>
      </w:pPr>
      <w:rPr>
        <w:rFonts w:ascii="Symbol" w:hAnsi="Symbol" w:hint="default"/>
      </w:rPr>
    </w:lvl>
    <w:lvl w:ilvl="7" w:tplc="08090003">
      <w:start w:val="1"/>
      <w:numFmt w:val="bullet"/>
      <w:lvlText w:val="o"/>
      <w:lvlJc w:val="left"/>
      <w:pPr>
        <w:ind w:left="4680" w:hanging="360"/>
      </w:pPr>
      <w:rPr>
        <w:rFonts w:ascii="Courier New" w:hAnsi="Courier New" w:cs="Courier New" w:hint="default"/>
      </w:rPr>
    </w:lvl>
    <w:lvl w:ilvl="8" w:tplc="08090005">
      <w:start w:val="1"/>
      <w:numFmt w:val="bullet"/>
      <w:lvlText w:val=""/>
      <w:lvlJc w:val="left"/>
      <w:pPr>
        <w:ind w:left="5400" w:hanging="360"/>
      </w:pPr>
      <w:rPr>
        <w:rFonts w:ascii="Wingdings" w:hAnsi="Wingdings" w:hint="default"/>
      </w:rPr>
    </w:lvl>
  </w:abstractNum>
  <w:abstractNum w:abstractNumId="411" w15:restartNumberingAfterBreak="0">
    <w:nsid w:val="61CE6ECC"/>
    <w:multiLevelType w:val="hybridMultilevel"/>
    <w:tmpl w:val="CCC2C7BC"/>
    <w:lvl w:ilvl="0" w:tplc="08090001">
      <w:start w:val="1"/>
      <w:numFmt w:val="bullet"/>
      <w:lvlText w:val=""/>
      <w:lvlJc w:val="left"/>
      <w:pPr>
        <w:ind w:left="360" w:hanging="360"/>
      </w:pPr>
      <w:rPr>
        <w:rFonts w:ascii="Symbol" w:hAnsi="Symbo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1FF2D75"/>
    <w:multiLevelType w:val="hybridMultilevel"/>
    <w:tmpl w:val="58F87B90"/>
    <w:lvl w:ilvl="0" w:tplc="08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413" w15:restartNumberingAfterBreak="0">
    <w:nsid w:val="626A584A"/>
    <w:multiLevelType w:val="hybridMultilevel"/>
    <w:tmpl w:val="D5247270"/>
    <w:lvl w:ilvl="0" w:tplc="F68E41B4">
      <w:start w:val="1"/>
      <w:numFmt w:val="bullet"/>
      <w:lvlText w:val=""/>
      <w:lvlJc w:val="left"/>
      <w:pPr>
        <w:ind w:left="360" w:hanging="360"/>
      </w:pPr>
      <w:rPr>
        <w:rFonts w:ascii="Symbol" w:eastAsia="Calibri" w:hAnsi="Symbol"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2C903C3"/>
    <w:multiLevelType w:val="hybridMultilevel"/>
    <w:tmpl w:val="1B7CBF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2FA6B42"/>
    <w:multiLevelType w:val="hybridMultilevel"/>
    <w:tmpl w:val="93F25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6" w15:restartNumberingAfterBreak="0">
    <w:nsid w:val="634D4537"/>
    <w:multiLevelType w:val="hybridMultilevel"/>
    <w:tmpl w:val="105AD05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35804C1"/>
    <w:multiLevelType w:val="hybridMultilevel"/>
    <w:tmpl w:val="66F8C93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8" w15:restartNumberingAfterBreak="0">
    <w:nsid w:val="63655ABD"/>
    <w:multiLevelType w:val="hybridMultilevel"/>
    <w:tmpl w:val="7FCC57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19" w15:restartNumberingAfterBreak="0">
    <w:nsid w:val="637C529D"/>
    <w:multiLevelType w:val="hybridMultilevel"/>
    <w:tmpl w:val="1DB05F3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20" w15:restartNumberingAfterBreak="0">
    <w:nsid w:val="63AF69BD"/>
    <w:multiLevelType w:val="hybridMultilevel"/>
    <w:tmpl w:val="900220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1" w15:restartNumberingAfterBreak="0">
    <w:nsid w:val="63C967E6"/>
    <w:multiLevelType w:val="hybridMultilevel"/>
    <w:tmpl w:val="6AC0D6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2" w15:restartNumberingAfterBreak="0">
    <w:nsid w:val="63F8654F"/>
    <w:multiLevelType w:val="hybridMultilevel"/>
    <w:tmpl w:val="B4B4E5C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3" w15:restartNumberingAfterBreak="0">
    <w:nsid w:val="645439AA"/>
    <w:multiLevelType w:val="hybridMultilevel"/>
    <w:tmpl w:val="CBCAAD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4" w15:restartNumberingAfterBreak="0">
    <w:nsid w:val="649741B6"/>
    <w:multiLevelType w:val="hybridMultilevel"/>
    <w:tmpl w:val="5DBA46C0"/>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25" w15:restartNumberingAfterBreak="0">
    <w:nsid w:val="64D7640A"/>
    <w:multiLevelType w:val="hybridMultilevel"/>
    <w:tmpl w:val="49B622C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6" w15:restartNumberingAfterBreak="0">
    <w:nsid w:val="64E20523"/>
    <w:multiLevelType w:val="hybridMultilevel"/>
    <w:tmpl w:val="74649F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7" w15:restartNumberingAfterBreak="0">
    <w:nsid w:val="64EC0C80"/>
    <w:multiLevelType w:val="hybridMultilevel"/>
    <w:tmpl w:val="745098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8" w15:restartNumberingAfterBreak="0">
    <w:nsid w:val="64FD1BDE"/>
    <w:multiLevelType w:val="hybridMultilevel"/>
    <w:tmpl w:val="8FE0EAC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29" w15:restartNumberingAfterBreak="0">
    <w:nsid w:val="654B4B94"/>
    <w:multiLevelType w:val="hybridMultilevel"/>
    <w:tmpl w:val="59E4F958"/>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0" w15:restartNumberingAfterBreak="0">
    <w:nsid w:val="658E56D7"/>
    <w:multiLevelType w:val="multilevel"/>
    <w:tmpl w:val="1C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31" w15:restartNumberingAfterBreak="0">
    <w:nsid w:val="65D440AB"/>
    <w:multiLevelType w:val="multilevel"/>
    <w:tmpl w:val="E08C1D5C"/>
    <w:lvl w:ilvl="0">
      <w:start w:val="1"/>
      <w:numFmt w:val="bullet"/>
      <w:lvlText w:val=""/>
      <w:lvlJc w:val="left"/>
      <w:pPr>
        <w:tabs>
          <w:tab w:val="num" w:pos="360"/>
        </w:tabs>
        <w:ind w:left="360" w:hanging="360"/>
      </w:pPr>
      <w:rPr>
        <w:rFonts w:ascii="Symbol" w:hAnsi="Symbol" w:hint="default"/>
        <w:sz w:val="20"/>
      </w:rPr>
    </w:lvl>
    <w:lvl w:ilvl="1">
      <w:start w:val="1"/>
      <w:numFmt w:val="lowerRoman"/>
      <w:lvlText w:val="(%2)"/>
      <w:lvlJc w:val="left"/>
      <w:pPr>
        <w:ind w:left="1800" w:hanging="1080"/>
      </w:p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432" w15:restartNumberingAfterBreak="0">
    <w:nsid w:val="65F65529"/>
    <w:multiLevelType w:val="hybridMultilevel"/>
    <w:tmpl w:val="8FD2EEA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33" w15:restartNumberingAfterBreak="0">
    <w:nsid w:val="6648140B"/>
    <w:multiLevelType w:val="hybridMultilevel"/>
    <w:tmpl w:val="39DC054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34" w15:restartNumberingAfterBreak="0">
    <w:nsid w:val="668A065C"/>
    <w:multiLevelType w:val="hybridMultilevel"/>
    <w:tmpl w:val="3140E65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35" w15:restartNumberingAfterBreak="0">
    <w:nsid w:val="66B15AFB"/>
    <w:multiLevelType w:val="hybridMultilevel"/>
    <w:tmpl w:val="36FE0B1A"/>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6"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7" w15:restartNumberingAfterBreak="0">
    <w:nsid w:val="671A286C"/>
    <w:multiLevelType w:val="hybridMultilevel"/>
    <w:tmpl w:val="CB9EE6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38" w15:restartNumberingAfterBreak="0">
    <w:nsid w:val="67AC7360"/>
    <w:multiLevelType w:val="hybridMultilevel"/>
    <w:tmpl w:val="07E2DE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39" w15:restartNumberingAfterBreak="0">
    <w:nsid w:val="68990D06"/>
    <w:multiLevelType w:val="hybridMultilevel"/>
    <w:tmpl w:val="B1464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0" w15:restartNumberingAfterBreak="0">
    <w:nsid w:val="68E55584"/>
    <w:multiLevelType w:val="hybridMultilevel"/>
    <w:tmpl w:val="ED80EB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1" w15:restartNumberingAfterBreak="0">
    <w:nsid w:val="69180AC6"/>
    <w:multiLevelType w:val="hybridMultilevel"/>
    <w:tmpl w:val="2940F3C2"/>
    <w:lvl w:ilvl="0" w:tplc="08090001">
      <w:start w:val="1"/>
      <w:numFmt w:val="bullet"/>
      <w:lvlText w:val=""/>
      <w:lvlJc w:val="left"/>
      <w:pPr>
        <w:ind w:left="-338" w:hanging="360"/>
      </w:pPr>
      <w:rPr>
        <w:rFonts w:ascii="Symbol" w:hAnsi="Symbol" w:hint="default"/>
      </w:rPr>
    </w:lvl>
    <w:lvl w:ilvl="1" w:tplc="08090003">
      <w:start w:val="1"/>
      <w:numFmt w:val="bullet"/>
      <w:lvlText w:val="o"/>
      <w:lvlJc w:val="left"/>
      <w:pPr>
        <w:ind w:left="382" w:hanging="360"/>
      </w:pPr>
      <w:rPr>
        <w:rFonts w:ascii="Courier New" w:hAnsi="Courier New" w:cs="Courier New" w:hint="default"/>
      </w:rPr>
    </w:lvl>
    <w:lvl w:ilvl="2" w:tplc="08090005">
      <w:start w:val="1"/>
      <w:numFmt w:val="bullet"/>
      <w:lvlText w:val=""/>
      <w:lvlJc w:val="left"/>
      <w:pPr>
        <w:ind w:left="1102" w:hanging="360"/>
      </w:pPr>
      <w:rPr>
        <w:rFonts w:ascii="Wingdings" w:hAnsi="Wingdings" w:hint="default"/>
      </w:rPr>
    </w:lvl>
    <w:lvl w:ilvl="3" w:tplc="08090001">
      <w:start w:val="1"/>
      <w:numFmt w:val="bullet"/>
      <w:lvlText w:val=""/>
      <w:lvlJc w:val="left"/>
      <w:pPr>
        <w:ind w:left="1822" w:hanging="360"/>
      </w:pPr>
      <w:rPr>
        <w:rFonts w:ascii="Symbol" w:hAnsi="Symbol" w:hint="default"/>
      </w:rPr>
    </w:lvl>
    <w:lvl w:ilvl="4" w:tplc="08090003">
      <w:start w:val="1"/>
      <w:numFmt w:val="bullet"/>
      <w:lvlText w:val="o"/>
      <w:lvlJc w:val="left"/>
      <w:pPr>
        <w:ind w:left="2542" w:hanging="360"/>
      </w:pPr>
      <w:rPr>
        <w:rFonts w:ascii="Courier New" w:hAnsi="Courier New" w:cs="Courier New" w:hint="default"/>
      </w:rPr>
    </w:lvl>
    <w:lvl w:ilvl="5" w:tplc="08090005">
      <w:start w:val="1"/>
      <w:numFmt w:val="bullet"/>
      <w:lvlText w:val=""/>
      <w:lvlJc w:val="left"/>
      <w:pPr>
        <w:ind w:left="3262" w:hanging="360"/>
      </w:pPr>
      <w:rPr>
        <w:rFonts w:ascii="Wingdings" w:hAnsi="Wingdings" w:hint="default"/>
      </w:rPr>
    </w:lvl>
    <w:lvl w:ilvl="6" w:tplc="08090001">
      <w:start w:val="1"/>
      <w:numFmt w:val="bullet"/>
      <w:lvlText w:val=""/>
      <w:lvlJc w:val="left"/>
      <w:pPr>
        <w:ind w:left="3982" w:hanging="360"/>
      </w:pPr>
      <w:rPr>
        <w:rFonts w:ascii="Symbol" w:hAnsi="Symbol" w:hint="default"/>
      </w:rPr>
    </w:lvl>
    <w:lvl w:ilvl="7" w:tplc="08090003">
      <w:start w:val="1"/>
      <w:numFmt w:val="bullet"/>
      <w:lvlText w:val="o"/>
      <w:lvlJc w:val="left"/>
      <w:pPr>
        <w:ind w:left="4702" w:hanging="360"/>
      </w:pPr>
      <w:rPr>
        <w:rFonts w:ascii="Courier New" w:hAnsi="Courier New" w:cs="Courier New" w:hint="default"/>
      </w:rPr>
    </w:lvl>
    <w:lvl w:ilvl="8" w:tplc="08090005">
      <w:start w:val="1"/>
      <w:numFmt w:val="bullet"/>
      <w:lvlText w:val=""/>
      <w:lvlJc w:val="left"/>
      <w:pPr>
        <w:ind w:left="5422" w:hanging="360"/>
      </w:pPr>
      <w:rPr>
        <w:rFonts w:ascii="Wingdings" w:hAnsi="Wingdings" w:hint="default"/>
      </w:rPr>
    </w:lvl>
  </w:abstractNum>
  <w:abstractNum w:abstractNumId="442" w15:restartNumberingAfterBreak="0">
    <w:nsid w:val="69203865"/>
    <w:multiLevelType w:val="hybridMultilevel"/>
    <w:tmpl w:val="507C1B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3" w15:restartNumberingAfterBreak="0">
    <w:nsid w:val="69856833"/>
    <w:multiLevelType w:val="hybridMultilevel"/>
    <w:tmpl w:val="8E109384"/>
    <w:lvl w:ilvl="0" w:tplc="F0ACADF2">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4" w15:restartNumberingAfterBreak="0">
    <w:nsid w:val="69C33C54"/>
    <w:multiLevelType w:val="hybridMultilevel"/>
    <w:tmpl w:val="27FA2F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5" w15:restartNumberingAfterBreak="0">
    <w:nsid w:val="69CC0D55"/>
    <w:multiLevelType w:val="hybridMultilevel"/>
    <w:tmpl w:val="58760D7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46" w15:restartNumberingAfterBreak="0">
    <w:nsid w:val="69D54F1B"/>
    <w:multiLevelType w:val="hybridMultilevel"/>
    <w:tmpl w:val="1A5C91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47" w15:restartNumberingAfterBreak="0">
    <w:nsid w:val="69DE2603"/>
    <w:multiLevelType w:val="hybridMultilevel"/>
    <w:tmpl w:val="D79E7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8" w15:restartNumberingAfterBreak="0">
    <w:nsid w:val="6A116287"/>
    <w:multiLevelType w:val="hybridMultilevel"/>
    <w:tmpl w:val="3F3AE4F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49" w15:restartNumberingAfterBreak="0">
    <w:nsid w:val="6A643D64"/>
    <w:multiLevelType w:val="hybridMultilevel"/>
    <w:tmpl w:val="CA7A370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0" w15:restartNumberingAfterBreak="0">
    <w:nsid w:val="6A71329A"/>
    <w:multiLevelType w:val="hybridMultilevel"/>
    <w:tmpl w:val="E4C607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1" w15:restartNumberingAfterBreak="0">
    <w:nsid w:val="6A8D7263"/>
    <w:multiLevelType w:val="multilevel"/>
    <w:tmpl w:val="028898F8"/>
    <w:lvl w:ilvl="0">
      <w:start w:val="1"/>
      <w:numFmt w:val="decimal"/>
      <w:lvlText w:val="%1."/>
      <w:lvlJc w:val="left"/>
      <w:pPr>
        <w:ind w:left="529" w:hanging="360"/>
      </w:pPr>
    </w:lvl>
    <w:lvl w:ilvl="1">
      <w:start w:val="1"/>
      <w:numFmt w:val="decimal"/>
      <w:lvlText w:val="%1.%2."/>
      <w:lvlJc w:val="left"/>
      <w:pPr>
        <w:ind w:left="961" w:hanging="432"/>
      </w:pPr>
    </w:lvl>
    <w:lvl w:ilvl="2">
      <w:start w:val="1"/>
      <w:numFmt w:val="decimal"/>
      <w:lvlText w:val="%1.%2.%3."/>
      <w:lvlJc w:val="left"/>
      <w:pPr>
        <w:ind w:left="1393" w:hanging="504"/>
      </w:pPr>
    </w:lvl>
    <w:lvl w:ilvl="3">
      <w:start w:val="1"/>
      <w:numFmt w:val="decimal"/>
      <w:lvlText w:val="%1.%2.%3.%4."/>
      <w:lvlJc w:val="left"/>
      <w:pPr>
        <w:ind w:left="1897" w:hanging="648"/>
      </w:pPr>
    </w:lvl>
    <w:lvl w:ilvl="4">
      <w:start w:val="1"/>
      <w:numFmt w:val="decimal"/>
      <w:lvlText w:val="%1.%2.%3.%4.%5."/>
      <w:lvlJc w:val="left"/>
      <w:pPr>
        <w:ind w:left="2401" w:hanging="792"/>
      </w:pPr>
    </w:lvl>
    <w:lvl w:ilvl="5">
      <w:start w:val="1"/>
      <w:numFmt w:val="decimal"/>
      <w:lvlText w:val="%1.%2.%3.%4.%5.%6."/>
      <w:lvlJc w:val="left"/>
      <w:pPr>
        <w:ind w:left="2905" w:hanging="936"/>
      </w:pPr>
    </w:lvl>
    <w:lvl w:ilvl="6">
      <w:start w:val="1"/>
      <w:numFmt w:val="decimal"/>
      <w:lvlText w:val="%1.%2.%3.%4.%5.%6.%7."/>
      <w:lvlJc w:val="left"/>
      <w:pPr>
        <w:ind w:left="3409" w:hanging="1080"/>
      </w:pPr>
    </w:lvl>
    <w:lvl w:ilvl="7">
      <w:start w:val="1"/>
      <w:numFmt w:val="decimal"/>
      <w:lvlText w:val="%1.%2.%3.%4.%5.%6.%7.%8."/>
      <w:lvlJc w:val="left"/>
      <w:pPr>
        <w:ind w:left="3913" w:hanging="1224"/>
      </w:pPr>
    </w:lvl>
    <w:lvl w:ilvl="8">
      <w:start w:val="1"/>
      <w:numFmt w:val="decimal"/>
      <w:lvlText w:val="%1.%2.%3.%4.%5.%6.%7.%8.%9."/>
      <w:lvlJc w:val="left"/>
      <w:pPr>
        <w:ind w:left="4489" w:hanging="1440"/>
      </w:pPr>
    </w:lvl>
  </w:abstractNum>
  <w:abstractNum w:abstractNumId="452" w15:restartNumberingAfterBreak="0">
    <w:nsid w:val="6AB570F4"/>
    <w:multiLevelType w:val="hybridMultilevel"/>
    <w:tmpl w:val="3F3E9EA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53" w15:restartNumberingAfterBreak="0">
    <w:nsid w:val="6B2421AC"/>
    <w:multiLevelType w:val="hybridMultilevel"/>
    <w:tmpl w:val="F3F6C79E"/>
    <w:lvl w:ilvl="0" w:tplc="6632017A">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4" w15:restartNumberingAfterBreak="0">
    <w:nsid w:val="6B26606A"/>
    <w:multiLevelType w:val="hybridMultilevel"/>
    <w:tmpl w:val="1660DD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5" w15:restartNumberingAfterBreak="0">
    <w:nsid w:val="6B487447"/>
    <w:multiLevelType w:val="multilevel"/>
    <w:tmpl w:val="52B07A58"/>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6" w15:restartNumberingAfterBreak="0">
    <w:nsid w:val="6B7952DA"/>
    <w:multiLevelType w:val="hybridMultilevel"/>
    <w:tmpl w:val="63FC46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7" w15:restartNumberingAfterBreak="0">
    <w:nsid w:val="6B805CF0"/>
    <w:multiLevelType w:val="hybridMultilevel"/>
    <w:tmpl w:val="525ADB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8" w15:restartNumberingAfterBreak="0">
    <w:nsid w:val="6BA27C88"/>
    <w:multiLevelType w:val="hybridMultilevel"/>
    <w:tmpl w:val="89DE92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6C9F55BB"/>
    <w:multiLevelType w:val="hybridMultilevel"/>
    <w:tmpl w:val="6F2A12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0" w15:restartNumberingAfterBreak="0">
    <w:nsid w:val="6CEC689A"/>
    <w:multiLevelType w:val="hybridMultilevel"/>
    <w:tmpl w:val="6B7A9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6D5D625E"/>
    <w:multiLevelType w:val="hybridMultilevel"/>
    <w:tmpl w:val="E446047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62" w15:restartNumberingAfterBreak="0">
    <w:nsid w:val="6D7615A7"/>
    <w:multiLevelType w:val="hybridMultilevel"/>
    <w:tmpl w:val="AF803FB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63" w15:restartNumberingAfterBreak="0">
    <w:nsid w:val="6DF81A16"/>
    <w:multiLevelType w:val="hybridMultilevel"/>
    <w:tmpl w:val="E78EC2E8"/>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464" w15:restartNumberingAfterBreak="0">
    <w:nsid w:val="6E6C04ED"/>
    <w:multiLevelType w:val="hybridMultilevel"/>
    <w:tmpl w:val="50A88D9E"/>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5" w15:restartNumberingAfterBreak="0">
    <w:nsid w:val="6E964B0F"/>
    <w:multiLevelType w:val="hybridMultilevel"/>
    <w:tmpl w:val="8DA6BA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6" w15:restartNumberingAfterBreak="0">
    <w:nsid w:val="6EED3DFE"/>
    <w:multiLevelType w:val="hybridMultilevel"/>
    <w:tmpl w:val="DF880D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15:restartNumberingAfterBreak="0">
    <w:nsid w:val="6EFF7713"/>
    <w:multiLevelType w:val="multilevel"/>
    <w:tmpl w:val="3BBAD13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8" w15:restartNumberingAfterBreak="0">
    <w:nsid w:val="6F321D1B"/>
    <w:multiLevelType w:val="hybridMultilevel"/>
    <w:tmpl w:val="5114C7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469" w15:restartNumberingAfterBreak="0">
    <w:nsid w:val="6F50282E"/>
    <w:multiLevelType w:val="hybridMultilevel"/>
    <w:tmpl w:val="C27EF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0" w15:restartNumberingAfterBreak="0">
    <w:nsid w:val="6F723399"/>
    <w:multiLevelType w:val="hybridMultilevel"/>
    <w:tmpl w:val="6F466E0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71" w15:restartNumberingAfterBreak="0">
    <w:nsid w:val="6F7A6CCA"/>
    <w:multiLevelType w:val="hybridMultilevel"/>
    <w:tmpl w:val="7D34A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6FC11076"/>
    <w:multiLevelType w:val="hybridMultilevel"/>
    <w:tmpl w:val="7BA4D1E4"/>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73" w15:restartNumberingAfterBreak="0">
    <w:nsid w:val="70390B84"/>
    <w:multiLevelType w:val="hybridMultilevel"/>
    <w:tmpl w:val="10D2B6F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74" w15:restartNumberingAfterBreak="0">
    <w:nsid w:val="705B150A"/>
    <w:multiLevelType w:val="hybridMultilevel"/>
    <w:tmpl w:val="98CAFD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75" w15:restartNumberingAfterBreak="0">
    <w:nsid w:val="707A4715"/>
    <w:multiLevelType w:val="hybridMultilevel"/>
    <w:tmpl w:val="5AC6E06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76" w15:restartNumberingAfterBreak="0">
    <w:nsid w:val="70A40E70"/>
    <w:multiLevelType w:val="hybridMultilevel"/>
    <w:tmpl w:val="3260E8AE"/>
    <w:lvl w:ilvl="0" w:tplc="1C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77" w15:restartNumberingAfterBreak="0">
    <w:nsid w:val="70B223AC"/>
    <w:multiLevelType w:val="hybridMultilevel"/>
    <w:tmpl w:val="55669D3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78" w15:restartNumberingAfterBreak="0">
    <w:nsid w:val="70EC54D7"/>
    <w:multiLevelType w:val="hybridMultilevel"/>
    <w:tmpl w:val="1B9689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79" w15:restartNumberingAfterBreak="0">
    <w:nsid w:val="70FF3AE8"/>
    <w:multiLevelType w:val="hybridMultilevel"/>
    <w:tmpl w:val="3E5832C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80" w15:restartNumberingAfterBreak="0">
    <w:nsid w:val="71691DBA"/>
    <w:multiLevelType w:val="hybridMultilevel"/>
    <w:tmpl w:val="5F70E52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81" w15:restartNumberingAfterBreak="0">
    <w:nsid w:val="71702D94"/>
    <w:multiLevelType w:val="hybridMultilevel"/>
    <w:tmpl w:val="8F2C36F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2" w15:restartNumberingAfterBreak="0">
    <w:nsid w:val="7176798C"/>
    <w:multiLevelType w:val="hybridMultilevel"/>
    <w:tmpl w:val="03AC26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3" w15:restartNumberingAfterBreak="0">
    <w:nsid w:val="719F3006"/>
    <w:multiLevelType w:val="hybridMultilevel"/>
    <w:tmpl w:val="3A009416"/>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84" w15:restartNumberingAfterBreak="0">
    <w:nsid w:val="71AC2A47"/>
    <w:multiLevelType w:val="hybridMultilevel"/>
    <w:tmpl w:val="487292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5" w15:restartNumberingAfterBreak="0">
    <w:nsid w:val="71D13E21"/>
    <w:multiLevelType w:val="hybridMultilevel"/>
    <w:tmpl w:val="80EC3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6" w15:restartNumberingAfterBreak="0">
    <w:nsid w:val="71D558D4"/>
    <w:multiLevelType w:val="hybridMultilevel"/>
    <w:tmpl w:val="07C0D25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87" w15:restartNumberingAfterBreak="0">
    <w:nsid w:val="720B6DF8"/>
    <w:multiLevelType w:val="hybridMultilevel"/>
    <w:tmpl w:val="31E6985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2131AF5"/>
    <w:multiLevelType w:val="hybridMultilevel"/>
    <w:tmpl w:val="D22A27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9"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91" w15:restartNumberingAfterBreak="0">
    <w:nsid w:val="72B66F13"/>
    <w:multiLevelType w:val="hybridMultilevel"/>
    <w:tmpl w:val="F2A439C8"/>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492" w15:restartNumberingAfterBreak="0">
    <w:nsid w:val="72E044EB"/>
    <w:multiLevelType w:val="hybridMultilevel"/>
    <w:tmpl w:val="501A7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3" w15:restartNumberingAfterBreak="0">
    <w:nsid w:val="73322516"/>
    <w:multiLevelType w:val="multilevel"/>
    <w:tmpl w:val="79040F8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94" w15:restartNumberingAfterBreak="0">
    <w:nsid w:val="734C02CC"/>
    <w:multiLevelType w:val="hybridMultilevel"/>
    <w:tmpl w:val="0798C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495" w15:restartNumberingAfterBreak="0">
    <w:nsid w:val="737821D0"/>
    <w:multiLevelType w:val="hybridMultilevel"/>
    <w:tmpl w:val="BB9029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6" w15:restartNumberingAfterBreak="0">
    <w:nsid w:val="73C8146F"/>
    <w:multiLevelType w:val="hybridMultilevel"/>
    <w:tmpl w:val="BB0C6D26"/>
    <w:lvl w:ilvl="0" w:tplc="3ED617A0">
      <w:start w:val="3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7" w15:restartNumberingAfterBreak="0">
    <w:nsid w:val="73E6076E"/>
    <w:multiLevelType w:val="multilevel"/>
    <w:tmpl w:val="79040F8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98" w15:restartNumberingAfterBreak="0">
    <w:nsid w:val="7441454D"/>
    <w:multiLevelType w:val="hybridMultilevel"/>
    <w:tmpl w:val="C00886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9" w15:restartNumberingAfterBreak="0">
    <w:nsid w:val="746A4BDA"/>
    <w:multiLevelType w:val="hybridMultilevel"/>
    <w:tmpl w:val="6E1E0C7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0" w15:restartNumberingAfterBreak="0">
    <w:nsid w:val="75017F7F"/>
    <w:multiLevelType w:val="multilevel"/>
    <w:tmpl w:val="FD86B49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01" w15:restartNumberingAfterBreak="0">
    <w:nsid w:val="753254BB"/>
    <w:multiLevelType w:val="hybridMultilevel"/>
    <w:tmpl w:val="BE9053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2" w15:restartNumberingAfterBreak="0">
    <w:nsid w:val="75406179"/>
    <w:multiLevelType w:val="hybridMultilevel"/>
    <w:tmpl w:val="5A945938"/>
    <w:lvl w:ilvl="0" w:tplc="5560A16C">
      <w:numFmt w:val="decimal"/>
      <w:lvlText w:val=""/>
      <w:lvlJc w:val="left"/>
      <w:pPr>
        <w:tabs>
          <w:tab w:val="num" w:pos="360"/>
        </w:tabs>
        <w:ind w:left="340" w:hanging="340"/>
      </w:pPr>
      <w:rPr>
        <w:rFonts w:ascii="Symbol" w:hAnsi="Symbol" w:hint="default"/>
      </w:rPr>
    </w:lvl>
    <w:lvl w:ilvl="1" w:tplc="CC24F59C">
      <w:numFmt w:val="decimal"/>
      <w:lvlText w:val=""/>
      <w:lvlJc w:val="left"/>
      <w:pPr>
        <w:tabs>
          <w:tab w:val="num" w:pos="1440"/>
        </w:tabs>
        <w:ind w:left="1420" w:hanging="340"/>
      </w:pPr>
      <w:rPr>
        <w:rFonts w:ascii="Arrows1" w:hAnsi="Arrows1"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03" w15:restartNumberingAfterBreak="0">
    <w:nsid w:val="75452472"/>
    <w:multiLevelType w:val="hybridMultilevel"/>
    <w:tmpl w:val="D9425D56"/>
    <w:lvl w:ilvl="0" w:tplc="08090005">
      <w:start w:val="1"/>
      <w:numFmt w:val="bullet"/>
      <w:lvlText w:val=""/>
      <w:lvlJc w:val="left"/>
      <w:pPr>
        <w:tabs>
          <w:tab w:val="num" w:pos="1894"/>
        </w:tabs>
        <w:ind w:left="1894" w:hanging="454"/>
      </w:pPr>
      <w:rPr>
        <w:rFonts w:ascii="Wingdings" w:hAnsi="Wingdings"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504" w15:restartNumberingAfterBreak="0">
    <w:nsid w:val="754939F8"/>
    <w:multiLevelType w:val="hybridMultilevel"/>
    <w:tmpl w:val="2B56E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5" w15:restartNumberingAfterBreak="0">
    <w:nsid w:val="759D62C5"/>
    <w:multiLevelType w:val="hybridMultilevel"/>
    <w:tmpl w:val="EE40A26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06" w15:restartNumberingAfterBreak="0">
    <w:nsid w:val="75D6692F"/>
    <w:multiLevelType w:val="hybridMultilevel"/>
    <w:tmpl w:val="16528D2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07" w15:restartNumberingAfterBreak="0">
    <w:nsid w:val="75ED506A"/>
    <w:multiLevelType w:val="hybridMultilevel"/>
    <w:tmpl w:val="66B811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8" w15:restartNumberingAfterBreak="0">
    <w:nsid w:val="75ED65A5"/>
    <w:multiLevelType w:val="hybridMultilevel"/>
    <w:tmpl w:val="6E0649E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09" w15:restartNumberingAfterBreak="0">
    <w:nsid w:val="765904F1"/>
    <w:multiLevelType w:val="hybridMultilevel"/>
    <w:tmpl w:val="A29CEABE"/>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10" w15:restartNumberingAfterBreak="0">
    <w:nsid w:val="76B429A7"/>
    <w:multiLevelType w:val="hybridMultilevel"/>
    <w:tmpl w:val="3FD64886"/>
    <w:lvl w:ilvl="0" w:tplc="08090001">
      <w:start w:val="1"/>
      <w:numFmt w:val="bullet"/>
      <w:lvlText w:val=""/>
      <w:lvlJc w:val="left"/>
      <w:pPr>
        <w:ind w:left="360" w:hanging="360"/>
      </w:pPr>
      <w:rPr>
        <w:rFonts w:ascii="Symbol" w:hAnsi="Symbol" w:cs="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1" w15:restartNumberingAfterBreak="0">
    <w:nsid w:val="76CA73C3"/>
    <w:multiLevelType w:val="hybridMultilevel"/>
    <w:tmpl w:val="A6A237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12" w15:restartNumberingAfterBreak="0">
    <w:nsid w:val="772944BF"/>
    <w:multiLevelType w:val="multilevel"/>
    <w:tmpl w:val="BA3E87BC"/>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13" w15:restartNumberingAfterBreak="0">
    <w:nsid w:val="7795744E"/>
    <w:multiLevelType w:val="hybridMultilevel"/>
    <w:tmpl w:val="266A346E"/>
    <w:lvl w:ilvl="0" w:tplc="1C09000B">
      <w:start w:val="1"/>
      <w:numFmt w:val="bullet"/>
      <w:lvlText w:val=""/>
      <w:lvlJc w:val="left"/>
      <w:pPr>
        <w:ind w:left="1080" w:hanging="360"/>
      </w:pPr>
      <w:rPr>
        <w:rFonts w:ascii="Wingdings" w:hAnsi="Wingdings" w:hint="default"/>
      </w:rPr>
    </w:lvl>
    <w:lvl w:ilvl="1" w:tplc="1C09000B">
      <w:start w:val="1"/>
      <w:numFmt w:val="bullet"/>
      <w:lvlText w:val=""/>
      <w:lvlJc w:val="left"/>
      <w:pPr>
        <w:ind w:left="1800" w:hanging="360"/>
      </w:pPr>
      <w:rPr>
        <w:rFonts w:ascii="Wingdings" w:hAnsi="Wingdings"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14" w15:restartNumberingAfterBreak="0">
    <w:nsid w:val="77B70348"/>
    <w:multiLevelType w:val="hybridMultilevel"/>
    <w:tmpl w:val="2C228BC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5" w15:restartNumberingAfterBreak="0">
    <w:nsid w:val="77F245EF"/>
    <w:multiLevelType w:val="hybridMultilevel"/>
    <w:tmpl w:val="49C80A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6" w15:restartNumberingAfterBreak="0">
    <w:nsid w:val="784255E5"/>
    <w:multiLevelType w:val="hybridMultilevel"/>
    <w:tmpl w:val="158A9C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7" w15:restartNumberingAfterBreak="0">
    <w:nsid w:val="78F93D9E"/>
    <w:multiLevelType w:val="multilevel"/>
    <w:tmpl w:val="8A405B36"/>
    <w:lvl w:ilvl="0">
      <w:start w:val="1"/>
      <w:numFmt w:val="bullet"/>
      <w:lvlText w:val=""/>
      <w:lvlJc w:val="left"/>
      <w:pPr>
        <w:tabs>
          <w:tab w:val="num" w:pos="360"/>
        </w:tabs>
        <w:ind w:left="360" w:hanging="360"/>
      </w:pPr>
      <w:rPr>
        <w:rFonts w:ascii="CommonBullets" w:hAnsi="CommonBullets" w:hint="default"/>
        <w:sz w:val="20"/>
      </w:rPr>
    </w:lvl>
    <w:lvl w:ilvl="1">
      <w:start w:val="1"/>
      <w:numFmt w:val="lowerRoman"/>
      <w:lvlText w:val="(%2)"/>
      <w:lvlJc w:val="left"/>
      <w:pPr>
        <w:ind w:left="1800" w:hanging="1080"/>
      </w:pPr>
    </w:lvl>
    <w:lvl w:ilvl="2">
      <w:start w:val="1"/>
      <w:numFmt w:val="upperLetter"/>
      <w:lvlText w:val="%3."/>
      <w:lvlJc w:val="left"/>
      <w:pPr>
        <w:ind w:left="1800" w:hanging="360"/>
      </w:p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518" w15:restartNumberingAfterBreak="0">
    <w:nsid w:val="790D2732"/>
    <w:multiLevelType w:val="hybridMultilevel"/>
    <w:tmpl w:val="A7DC4414"/>
    <w:lvl w:ilvl="0" w:tplc="6632017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9" w15:restartNumberingAfterBreak="0">
    <w:nsid w:val="79296787"/>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0" w15:restartNumberingAfterBreak="0">
    <w:nsid w:val="797D0FA6"/>
    <w:multiLevelType w:val="hybridMultilevel"/>
    <w:tmpl w:val="1A8E0F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1" w15:restartNumberingAfterBreak="0">
    <w:nsid w:val="79F8023B"/>
    <w:multiLevelType w:val="hybridMultilevel"/>
    <w:tmpl w:val="838E88B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22" w15:restartNumberingAfterBreak="0">
    <w:nsid w:val="7A1E2383"/>
    <w:multiLevelType w:val="multilevel"/>
    <w:tmpl w:val="7A185DFE"/>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23" w15:restartNumberingAfterBreak="0">
    <w:nsid w:val="7A4332AD"/>
    <w:multiLevelType w:val="hybridMultilevel"/>
    <w:tmpl w:val="B27CB180"/>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24" w15:restartNumberingAfterBreak="0">
    <w:nsid w:val="7A585B20"/>
    <w:multiLevelType w:val="hybridMultilevel"/>
    <w:tmpl w:val="4CE44EF8"/>
    <w:lvl w:ilvl="0" w:tplc="1C090001">
      <w:start w:val="1"/>
      <w:numFmt w:val="bullet"/>
      <w:lvlText w:val=""/>
      <w:lvlJc w:val="left"/>
      <w:pPr>
        <w:ind w:left="720" w:hanging="360"/>
      </w:pPr>
      <w:rPr>
        <w:rFonts w:ascii="Symbol" w:hAnsi="Symbol" w:hint="default"/>
      </w:rPr>
    </w:lvl>
    <w:lvl w:ilvl="1" w:tplc="1C090005">
      <w:start w:val="1"/>
      <w:numFmt w:val="bullet"/>
      <w:lvlText w:val=""/>
      <w:lvlJc w:val="left"/>
      <w:pPr>
        <w:ind w:left="1440" w:hanging="360"/>
      </w:pPr>
      <w:rPr>
        <w:rFonts w:ascii="Wingdings" w:hAnsi="Wingdings"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525" w15:restartNumberingAfterBreak="0">
    <w:nsid w:val="7A8806AD"/>
    <w:multiLevelType w:val="hybridMultilevel"/>
    <w:tmpl w:val="AD82DF8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26" w15:restartNumberingAfterBreak="0">
    <w:nsid w:val="7AC05FB6"/>
    <w:multiLevelType w:val="hybridMultilevel"/>
    <w:tmpl w:val="035085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7" w15:restartNumberingAfterBreak="0">
    <w:nsid w:val="7AD33C9B"/>
    <w:multiLevelType w:val="hybridMultilevel"/>
    <w:tmpl w:val="B30A07A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8" w15:restartNumberingAfterBreak="0">
    <w:nsid w:val="7AE43E97"/>
    <w:multiLevelType w:val="hybridMultilevel"/>
    <w:tmpl w:val="E9BE9D82"/>
    <w:lvl w:ilvl="0" w:tplc="08090001">
      <w:start w:val="1"/>
      <w:numFmt w:val="bullet"/>
      <w:lvlText w:val=""/>
      <w:lvlJc w:val="left"/>
      <w:pPr>
        <w:ind w:left="717" w:hanging="360"/>
      </w:pPr>
      <w:rPr>
        <w:rFonts w:ascii="Symbol" w:hAnsi="Symbol" w:hint="default"/>
      </w:rPr>
    </w:lvl>
    <w:lvl w:ilvl="1" w:tplc="08090003">
      <w:start w:val="1"/>
      <w:numFmt w:val="bullet"/>
      <w:lvlText w:val="o"/>
      <w:lvlJc w:val="left"/>
      <w:pPr>
        <w:ind w:left="1437" w:hanging="360"/>
      </w:pPr>
      <w:rPr>
        <w:rFonts w:ascii="Courier New" w:hAnsi="Courier New" w:cs="Courier New" w:hint="default"/>
      </w:rPr>
    </w:lvl>
    <w:lvl w:ilvl="2" w:tplc="08090005">
      <w:start w:val="1"/>
      <w:numFmt w:val="bullet"/>
      <w:lvlText w:val=""/>
      <w:lvlJc w:val="left"/>
      <w:pPr>
        <w:ind w:left="2157" w:hanging="360"/>
      </w:pPr>
      <w:rPr>
        <w:rFonts w:ascii="Wingdings" w:hAnsi="Wingdings" w:hint="default"/>
      </w:rPr>
    </w:lvl>
    <w:lvl w:ilvl="3" w:tplc="08090001">
      <w:start w:val="1"/>
      <w:numFmt w:val="bullet"/>
      <w:lvlText w:val=""/>
      <w:lvlJc w:val="left"/>
      <w:pPr>
        <w:ind w:left="2877" w:hanging="360"/>
      </w:pPr>
      <w:rPr>
        <w:rFonts w:ascii="Symbol" w:hAnsi="Symbol" w:hint="default"/>
      </w:rPr>
    </w:lvl>
    <w:lvl w:ilvl="4" w:tplc="08090003">
      <w:start w:val="1"/>
      <w:numFmt w:val="bullet"/>
      <w:lvlText w:val="o"/>
      <w:lvlJc w:val="left"/>
      <w:pPr>
        <w:ind w:left="3597" w:hanging="360"/>
      </w:pPr>
      <w:rPr>
        <w:rFonts w:ascii="Courier New" w:hAnsi="Courier New" w:cs="Courier New" w:hint="default"/>
      </w:rPr>
    </w:lvl>
    <w:lvl w:ilvl="5" w:tplc="08090005">
      <w:start w:val="1"/>
      <w:numFmt w:val="bullet"/>
      <w:lvlText w:val=""/>
      <w:lvlJc w:val="left"/>
      <w:pPr>
        <w:ind w:left="4317" w:hanging="360"/>
      </w:pPr>
      <w:rPr>
        <w:rFonts w:ascii="Wingdings" w:hAnsi="Wingdings" w:hint="default"/>
      </w:rPr>
    </w:lvl>
    <w:lvl w:ilvl="6" w:tplc="08090001">
      <w:start w:val="1"/>
      <w:numFmt w:val="bullet"/>
      <w:lvlText w:val=""/>
      <w:lvlJc w:val="left"/>
      <w:pPr>
        <w:ind w:left="5037" w:hanging="360"/>
      </w:pPr>
      <w:rPr>
        <w:rFonts w:ascii="Symbol" w:hAnsi="Symbol" w:hint="default"/>
      </w:rPr>
    </w:lvl>
    <w:lvl w:ilvl="7" w:tplc="08090003">
      <w:start w:val="1"/>
      <w:numFmt w:val="bullet"/>
      <w:lvlText w:val="o"/>
      <w:lvlJc w:val="left"/>
      <w:pPr>
        <w:ind w:left="5757" w:hanging="360"/>
      </w:pPr>
      <w:rPr>
        <w:rFonts w:ascii="Courier New" w:hAnsi="Courier New" w:cs="Courier New" w:hint="default"/>
      </w:rPr>
    </w:lvl>
    <w:lvl w:ilvl="8" w:tplc="08090005">
      <w:start w:val="1"/>
      <w:numFmt w:val="bullet"/>
      <w:lvlText w:val=""/>
      <w:lvlJc w:val="left"/>
      <w:pPr>
        <w:ind w:left="6477" w:hanging="360"/>
      </w:pPr>
      <w:rPr>
        <w:rFonts w:ascii="Wingdings" w:hAnsi="Wingdings" w:hint="default"/>
      </w:rPr>
    </w:lvl>
  </w:abstractNum>
  <w:abstractNum w:abstractNumId="529" w15:restartNumberingAfterBreak="0">
    <w:nsid w:val="7B1C471F"/>
    <w:multiLevelType w:val="hybridMultilevel"/>
    <w:tmpl w:val="57F6E10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30" w15:restartNumberingAfterBreak="0">
    <w:nsid w:val="7B455BEC"/>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1" w15:restartNumberingAfterBreak="0">
    <w:nsid w:val="7B571092"/>
    <w:multiLevelType w:val="hybridMultilevel"/>
    <w:tmpl w:val="A5E6017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32" w15:restartNumberingAfterBreak="0">
    <w:nsid w:val="7B5F37E3"/>
    <w:multiLevelType w:val="hybridMultilevel"/>
    <w:tmpl w:val="8A28C454"/>
    <w:lvl w:ilvl="0" w:tplc="04090003">
      <w:start w:val="1"/>
      <w:numFmt w:val="bullet"/>
      <w:lvlText w:val="o"/>
      <w:lvlJc w:val="left"/>
      <w:pPr>
        <w:ind w:left="1080" w:hanging="360"/>
      </w:pPr>
      <w:rPr>
        <w:rFonts w:ascii="Courier New" w:hAnsi="Courier New"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33" w15:restartNumberingAfterBreak="0">
    <w:nsid w:val="7BB50FB7"/>
    <w:multiLevelType w:val="hybridMultilevel"/>
    <w:tmpl w:val="136EA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4" w15:restartNumberingAfterBreak="0">
    <w:nsid w:val="7BEA028F"/>
    <w:multiLevelType w:val="hybridMultilevel"/>
    <w:tmpl w:val="B5F032FA"/>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535" w15:restartNumberingAfterBreak="0">
    <w:nsid w:val="7C0A57C3"/>
    <w:multiLevelType w:val="hybridMultilevel"/>
    <w:tmpl w:val="AD787762"/>
    <w:lvl w:ilvl="0" w:tplc="08090001">
      <w:start w:val="1"/>
      <w:numFmt w:val="bullet"/>
      <w:lvlText w:val=""/>
      <w:lvlJc w:val="left"/>
      <w:pPr>
        <w:tabs>
          <w:tab w:val="num" w:pos="794"/>
        </w:tabs>
        <w:ind w:left="794" w:hanging="454"/>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36" w15:restartNumberingAfterBreak="0">
    <w:nsid w:val="7C4B111C"/>
    <w:multiLevelType w:val="multilevel"/>
    <w:tmpl w:val="CDF84ED8"/>
    <w:lvl w:ilvl="0">
      <w:start w:val="1"/>
      <w:numFmt w:val="decimal"/>
      <w:lvlText w:val="%1."/>
      <w:lvlJc w:val="left"/>
      <w:pPr>
        <w:ind w:left="360" w:hanging="360"/>
      </w:pPr>
    </w:lvl>
    <w:lvl w:ilvl="1">
      <w:start w:val="1"/>
      <w:numFmt w:val="decimal"/>
      <w:isLgl/>
      <w:lvlText w:val="%1.%2"/>
      <w:lvlJc w:val="left"/>
      <w:pPr>
        <w:ind w:left="855" w:hanging="855"/>
      </w:pPr>
      <w:rPr>
        <w:rFonts w:hint="default"/>
      </w:rPr>
    </w:lvl>
    <w:lvl w:ilvl="2">
      <w:start w:val="4"/>
      <w:numFmt w:val="decimal"/>
      <w:isLgl/>
      <w:lvlText w:val="%1.%2.%3"/>
      <w:lvlJc w:val="left"/>
      <w:pPr>
        <w:ind w:left="855" w:hanging="855"/>
      </w:pPr>
      <w:rPr>
        <w:rFonts w:hint="default"/>
      </w:rPr>
    </w:lvl>
    <w:lvl w:ilvl="3">
      <w:start w:val="2"/>
      <w:numFmt w:val="decimal"/>
      <w:isLgl/>
      <w:lvlText w:val="%1.%2.%3.%4"/>
      <w:lvlJc w:val="left"/>
      <w:pPr>
        <w:ind w:left="855" w:hanging="85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7" w15:restartNumberingAfterBreak="0">
    <w:nsid w:val="7C6C7E7C"/>
    <w:multiLevelType w:val="hybridMultilevel"/>
    <w:tmpl w:val="7A101A4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38" w15:restartNumberingAfterBreak="0">
    <w:nsid w:val="7D0F0728"/>
    <w:multiLevelType w:val="hybridMultilevel"/>
    <w:tmpl w:val="982690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39" w15:restartNumberingAfterBreak="0">
    <w:nsid w:val="7D1C5F78"/>
    <w:multiLevelType w:val="hybridMultilevel"/>
    <w:tmpl w:val="3F74D96C"/>
    <w:lvl w:ilvl="0" w:tplc="08090001">
      <w:start w:val="1"/>
      <w:numFmt w:val="bullet"/>
      <w:lvlText w:val=""/>
      <w:lvlJc w:val="left"/>
      <w:pPr>
        <w:ind w:left="720" w:hanging="360"/>
      </w:pPr>
      <w:rPr>
        <w:rFonts w:ascii="Symbol" w:hAnsi="Symbol" w:hint="default"/>
      </w:rPr>
    </w:lvl>
    <w:lvl w:ilvl="1" w:tplc="1C09000B">
      <w:start w:val="1"/>
      <w:numFmt w:val="bullet"/>
      <w:lvlText w:val=""/>
      <w:lvlJc w:val="left"/>
      <w:pPr>
        <w:ind w:left="1440" w:hanging="360"/>
      </w:pPr>
      <w:rPr>
        <w:rFonts w:ascii="Wingdings" w:hAnsi="Wingding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0" w15:restartNumberingAfterBreak="0">
    <w:nsid w:val="7D700DE1"/>
    <w:multiLevelType w:val="hybridMultilevel"/>
    <w:tmpl w:val="2BCA5A9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41" w15:restartNumberingAfterBreak="0">
    <w:nsid w:val="7DC07E8B"/>
    <w:multiLevelType w:val="hybridMultilevel"/>
    <w:tmpl w:val="A99655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542" w15:restartNumberingAfterBreak="0">
    <w:nsid w:val="7DCB19E2"/>
    <w:multiLevelType w:val="hybridMultilevel"/>
    <w:tmpl w:val="522497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3" w15:restartNumberingAfterBreak="0">
    <w:nsid w:val="7DD77D90"/>
    <w:multiLevelType w:val="hybridMultilevel"/>
    <w:tmpl w:val="95E050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4" w15:restartNumberingAfterBreak="0">
    <w:nsid w:val="7E061100"/>
    <w:multiLevelType w:val="multilevel"/>
    <w:tmpl w:val="BD785006"/>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5" w15:restartNumberingAfterBreak="0">
    <w:nsid w:val="7E100ADC"/>
    <w:multiLevelType w:val="hybridMultilevel"/>
    <w:tmpl w:val="A1AA6C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6" w15:restartNumberingAfterBreak="0">
    <w:nsid w:val="7E5B4530"/>
    <w:multiLevelType w:val="multilevel"/>
    <w:tmpl w:val="06B8100E"/>
    <w:lvl w:ilvl="0">
      <w:start w:val="2"/>
      <w:numFmt w:val="decimal"/>
      <w:lvlText w:val="%1"/>
      <w:lvlJc w:val="left"/>
      <w:pPr>
        <w:ind w:left="530" w:hanging="530"/>
      </w:pPr>
    </w:lvl>
    <w:lvl w:ilvl="1">
      <w:start w:val="3"/>
      <w:numFmt w:val="decimal"/>
      <w:lvlText w:val="%1.%2"/>
      <w:lvlJc w:val="left"/>
      <w:pPr>
        <w:ind w:left="7760" w:hanging="530"/>
      </w:pPr>
    </w:lvl>
    <w:lvl w:ilvl="2">
      <w:start w:val="3"/>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47" w15:restartNumberingAfterBreak="0">
    <w:nsid w:val="7E6823A5"/>
    <w:multiLevelType w:val="hybridMultilevel"/>
    <w:tmpl w:val="4A6EB9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8" w15:restartNumberingAfterBreak="0">
    <w:nsid w:val="7E7B1476"/>
    <w:multiLevelType w:val="hybridMultilevel"/>
    <w:tmpl w:val="45F094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9" w15:restartNumberingAfterBreak="0">
    <w:nsid w:val="7E9C03AC"/>
    <w:multiLevelType w:val="hybridMultilevel"/>
    <w:tmpl w:val="0E6A79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0" w15:restartNumberingAfterBreak="0">
    <w:nsid w:val="7F3277CA"/>
    <w:multiLevelType w:val="hybridMultilevel"/>
    <w:tmpl w:val="9FBA36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1" w15:restartNumberingAfterBreak="0">
    <w:nsid w:val="7F386D46"/>
    <w:multiLevelType w:val="hybridMultilevel"/>
    <w:tmpl w:val="BEC41D3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52" w15:restartNumberingAfterBreak="0">
    <w:nsid w:val="7F4311B4"/>
    <w:multiLevelType w:val="hybridMultilevel"/>
    <w:tmpl w:val="8DAA23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3" w15:restartNumberingAfterBreak="0">
    <w:nsid w:val="7F4F5837"/>
    <w:multiLevelType w:val="hybridMultilevel"/>
    <w:tmpl w:val="208A9F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4" w15:restartNumberingAfterBreak="0">
    <w:nsid w:val="7F720CE6"/>
    <w:multiLevelType w:val="hybridMultilevel"/>
    <w:tmpl w:val="E7BA6F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5"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5"/>
  </w:num>
  <w:num w:numId="2">
    <w:abstractNumId w:val="224"/>
  </w:num>
  <w:num w:numId="3">
    <w:abstractNumId w:val="379"/>
  </w:num>
  <w:num w:numId="4">
    <w:abstractNumId w:val="522"/>
  </w:num>
  <w:num w:numId="5">
    <w:abstractNumId w:val="512"/>
  </w:num>
  <w:num w:numId="6">
    <w:abstractNumId w:val="318"/>
  </w:num>
  <w:num w:numId="7">
    <w:abstractNumId w:val="155"/>
  </w:num>
  <w:num w:numId="8">
    <w:abstractNumId w:val="296"/>
  </w:num>
  <w:num w:numId="9">
    <w:abstractNumId w:val="393"/>
  </w:num>
  <w:num w:numId="10">
    <w:abstractNumId w:val="193"/>
  </w:num>
  <w:num w:numId="11">
    <w:abstractNumId w:val="109"/>
  </w:num>
  <w:num w:numId="12">
    <w:abstractNumId w:val="365"/>
  </w:num>
  <w:num w:numId="13">
    <w:abstractNumId w:val="498"/>
  </w:num>
  <w:num w:numId="14">
    <w:abstractNumId w:val="545"/>
  </w:num>
  <w:num w:numId="15">
    <w:abstractNumId w:val="245"/>
  </w:num>
  <w:num w:numId="16">
    <w:abstractNumId w:val="316"/>
  </w:num>
  <w:num w:numId="17">
    <w:abstractNumId w:val="547"/>
  </w:num>
  <w:num w:numId="18">
    <w:abstractNumId w:val="552"/>
  </w:num>
  <w:num w:numId="19">
    <w:abstractNumId w:val="403"/>
  </w:num>
  <w:num w:numId="20">
    <w:abstractNumId w:val="198"/>
  </w:num>
  <w:num w:numId="21">
    <w:abstractNumId w:val="211"/>
  </w:num>
  <w:num w:numId="22">
    <w:abstractNumId w:val="435"/>
  </w:num>
  <w:num w:numId="23">
    <w:abstractNumId w:val="282"/>
  </w:num>
  <w:num w:numId="24">
    <w:abstractNumId w:val="135"/>
  </w:num>
  <w:num w:numId="25">
    <w:abstractNumId w:val="429"/>
  </w:num>
  <w:num w:numId="26">
    <w:abstractNumId w:val="343"/>
  </w:num>
  <w:num w:numId="27">
    <w:abstractNumId w:val="50"/>
  </w:num>
  <w:num w:numId="28">
    <w:abstractNumId w:val="143"/>
  </w:num>
  <w:num w:numId="29">
    <w:abstractNumId w:val="14"/>
  </w:num>
  <w:num w:numId="30">
    <w:abstractNumId w:val="68"/>
  </w:num>
  <w:num w:numId="31">
    <w:abstractNumId w:val="413"/>
  </w:num>
  <w:num w:numId="32">
    <w:abstractNumId w:val="409"/>
  </w:num>
  <w:num w:numId="33">
    <w:abstractNumId w:val="463"/>
  </w:num>
  <w:num w:numId="34">
    <w:abstractNumId w:val="324"/>
  </w:num>
  <w:num w:numId="35">
    <w:abstractNumId w:val="367"/>
  </w:num>
  <w:num w:numId="36">
    <w:abstractNumId w:val="177"/>
  </w:num>
  <w:num w:numId="37">
    <w:abstractNumId w:val="259"/>
  </w:num>
  <w:num w:numId="38">
    <w:abstractNumId w:val="83"/>
  </w:num>
  <w:num w:numId="39">
    <w:abstractNumId w:val="258"/>
  </w:num>
  <w:num w:numId="40">
    <w:abstractNumId w:val="533"/>
  </w:num>
  <w:num w:numId="41">
    <w:abstractNumId w:val="471"/>
  </w:num>
  <w:num w:numId="42">
    <w:abstractNumId w:val="161"/>
  </w:num>
  <w:num w:numId="43">
    <w:abstractNumId w:val="386"/>
  </w:num>
  <w:num w:numId="44">
    <w:abstractNumId w:val="51"/>
  </w:num>
  <w:num w:numId="45">
    <w:abstractNumId w:val="454"/>
  </w:num>
  <w:num w:numId="46">
    <w:abstractNumId w:val="500"/>
  </w:num>
  <w:num w:numId="47">
    <w:abstractNumId w:val="373"/>
  </w:num>
  <w:num w:numId="48">
    <w:abstractNumId w:val="136"/>
  </w:num>
  <w:num w:numId="49">
    <w:abstractNumId w:val="469"/>
  </w:num>
  <w:num w:numId="50">
    <w:abstractNumId w:val="499"/>
  </w:num>
  <w:num w:numId="51">
    <w:abstractNumId w:val="366"/>
  </w:num>
  <w:num w:numId="52">
    <w:abstractNumId w:val="117"/>
  </w:num>
  <w:num w:numId="53">
    <w:abstractNumId w:val="25"/>
  </w:num>
  <w:num w:numId="54">
    <w:abstractNumId w:val="327"/>
  </w:num>
  <w:num w:numId="55">
    <w:abstractNumId w:val="519"/>
  </w:num>
  <w:num w:numId="56">
    <w:abstractNumId w:val="185"/>
  </w:num>
  <w:num w:numId="57">
    <w:abstractNumId w:val="317"/>
  </w:num>
  <w:num w:numId="58">
    <w:abstractNumId w:val="147"/>
  </w:num>
  <w:num w:numId="59">
    <w:abstractNumId w:val="507"/>
  </w:num>
  <w:num w:numId="60">
    <w:abstractNumId w:val="459"/>
  </w:num>
  <w:num w:numId="61">
    <w:abstractNumId w:val="266"/>
  </w:num>
  <w:num w:numId="62">
    <w:abstractNumId w:val="69"/>
  </w:num>
  <w:num w:numId="63">
    <w:abstractNumId w:val="397"/>
  </w:num>
  <w:num w:numId="64">
    <w:abstractNumId w:val="333"/>
  </w:num>
  <w:num w:numId="65">
    <w:abstractNumId w:val="274"/>
  </w:num>
  <w:num w:numId="66">
    <w:abstractNumId w:val="163"/>
  </w:num>
  <w:num w:numId="67">
    <w:abstractNumId w:val="302"/>
  </w:num>
  <w:num w:numId="68">
    <w:abstractNumId w:val="492"/>
  </w:num>
  <w:num w:numId="69">
    <w:abstractNumId w:val="196"/>
  </w:num>
  <w:num w:numId="70">
    <w:abstractNumId w:val="549"/>
  </w:num>
  <w:num w:numId="71">
    <w:abstractNumId w:val="48"/>
  </w:num>
  <w:num w:numId="72">
    <w:abstractNumId w:val="308"/>
  </w:num>
  <w:num w:numId="73">
    <w:abstractNumId w:val="347"/>
  </w:num>
  <w:num w:numId="74">
    <w:abstractNumId w:val="228"/>
  </w:num>
  <w:num w:numId="75">
    <w:abstractNumId w:val="101"/>
  </w:num>
  <w:num w:numId="76">
    <w:abstractNumId w:val="315"/>
  </w:num>
  <w:num w:numId="77">
    <w:abstractNumId w:val="118"/>
  </w:num>
  <w:num w:numId="78">
    <w:abstractNumId w:val="280"/>
  </w:num>
  <w:num w:numId="79">
    <w:abstractNumId w:val="277"/>
  </w:num>
  <w:num w:numId="80">
    <w:abstractNumId w:val="206"/>
  </w:num>
  <w:num w:numId="81">
    <w:abstractNumId w:val="460"/>
  </w:num>
  <w:num w:numId="82">
    <w:abstractNumId w:val="548"/>
  </w:num>
  <w:num w:numId="83">
    <w:abstractNumId w:val="41"/>
  </w:num>
  <w:num w:numId="84">
    <w:abstractNumId w:val="239"/>
  </w:num>
  <w:num w:numId="85">
    <w:abstractNumId w:val="300"/>
  </w:num>
  <w:num w:numId="86">
    <w:abstractNumId w:val="139"/>
  </w:num>
  <w:num w:numId="87">
    <w:abstractNumId w:val="440"/>
  </w:num>
  <w:num w:numId="88">
    <w:abstractNumId w:val="102"/>
  </w:num>
  <w:num w:numId="89">
    <w:abstractNumId w:val="516"/>
  </w:num>
  <w:num w:numId="90">
    <w:abstractNumId w:val="253"/>
  </w:num>
  <w:num w:numId="91">
    <w:abstractNumId w:val="299"/>
  </w:num>
  <w:num w:numId="92">
    <w:abstractNumId w:val="160"/>
  </w:num>
  <w:num w:numId="93">
    <w:abstractNumId w:val="362"/>
  </w:num>
  <w:num w:numId="94">
    <w:abstractNumId w:val="236"/>
  </w:num>
  <w:num w:numId="95">
    <w:abstractNumId w:val="325"/>
  </w:num>
  <w:num w:numId="96">
    <w:abstractNumId w:val="232"/>
  </w:num>
  <w:num w:numId="97">
    <w:abstractNumId w:val="495"/>
  </w:num>
  <w:num w:numId="98">
    <w:abstractNumId w:val="487"/>
  </w:num>
  <w:num w:numId="99">
    <w:abstractNumId w:val="368"/>
  </w:num>
  <w:num w:numId="100">
    <w:abstractNumId w:val="203"/>
  </w:num>
  <w:num w:numId="101">
    <w:abstractNumId w:val="63"/>
  </w:num>
  <w:num w:numId="102">
    <w:abstractNumId w:val="450"/>
  </w:num>
  <w:num w:numId="103">
    <w:abstractNumId w:val="371"/>
  </w:num>
  <w:num w:numId="104">
    <w:abstractNumId w:val="352"/>
  </w:num>
  <w:num w:numId="105">
    <w:abstractNumId w:val="388"/>
  </w:num>
  <w:num w:numId="106">
    <w:abstractNumId w:val="125"/>
  </w:num>
  <w:num w:numId="107">
    <w:abstractNumId w:val="465"/>
  </w:num>
  <w:num w:numId="108">
    <w:abstractNumId w:val="204"/>
  </w:num>
  <w:num w:numId="109">
    <w:abstractNumId w:val="466"/>
  </w:num>
  <w:num w:numId="110">
    <w:abstractNumId w:val="467"/>
  </w:num>
  <w:num w:numId="111">
    <w:abstractNumId w:val="104"/>
  </w:num>
  <w:num w:numId="112">
    <w:abstractNumId w:val="30"/>
  </w:num>
  <w:num w:numId="113">
    <w:abstractNumId w:val="338"/>
  </w:num>
  <w:num w:numId="114">
    <w:abstractNumId w:val="369"/>
  </w:num>
  <w:num w:numId="115">
    <w:abstractNumId w:val="414"/>
  </w:num>
  <w:num w:numId="116">
    <w:abstractNumId w:val="108"/>
  </w:num>
  <w:num w:numId="117">
    <w:abstractNumId w:val="443"/>
  </w:num>
  <w:num w:numId="118">
    <w:abstractNumId w:val="5"/>
  </w:num>
  <w:num w:numId="119">
    <w:abstractNumId w:val="43"/>
  </w:num>
  <w:num w:numId="120">
    <w:abstractNumId w:val="360"/>
  </w:num>
  <w:num w:numId="121">
    <w:abstractNumId w:val="62"/>
  </w:num>
  <w:num w:numId="122">
    <w:abstractNumId w:val="278"/>
  </w:num>
  <w:num w:numId="123">
    <w:abstractNumId w:val="112"/>
  </w:num>
  <w:num w:numId="124">
    <w:abstractNumId w:val="96"/>
  </w:num>
  <w:num w:numId="125">
    <w:abstractNumId w:val="97"/>
  </w:num>
  <w:num w:numId="126">
    <w:abstractNumId w:val="223"/>
  </w:num>
  <w:num w:numId="127">
    <w:abstractNumId w:val="400"/>
  </w:num>
  <w:num w:numId="128">
    <w:abstractNumId w:val="106"/>
  </w:num>
  <w:num w:numId="129">
    <w:abstractNumId w:val="444"/>
  </w:num>
  <w:num w:numId="130">
    <w:abstractNumId w:val="40"/>
  </w:num>
  <w:num w:numId="131">
    <w:abstractNumId w:val="166"/>
  </w:num>
  <w:num w:numId="132">
    <w:abstractNumId w:val="555"/>
  </w:num>
  <w:num w:numId="133">
    <w:abstractNumId w:val="264"/>
  </w:num>
  <w:num w:numId="134">
    <w:abstractNumId w:val="436"/>
  </w:num>
  <w:num w:numId="135">
    <w:abstractNumId w:val="489"/>
  </w:num>
  <w:num w:numId="136">
    <w:abstractNumId w:val="257"/>
  </w:num>
  <w:num w:numId="137">
    <w:abstractNumId w:val="171"/>
  </w:num>
  <w:num w:numId="138">
    <w:abstractNumId w:val="162"/>
  </w:num>
  <w:num w:numId="139">
    <w:abstractNumId w:val="208"/>
  </w:num>
  <w:num w:numId="140">
    <w:abstractNumId w:val="401"/>
  </w:num>
  <w:num w:numId="141">
    <w:abstractNumId w:val="442"/>
  </w:num>
  <w:num w:numId="142">
    <w:abstractNumId w:val="527"/>
  </w:num>
  <w:num w:numId="143">
    <w:abstractNumId w:val="550"/>
  </w:num>
  <w:num w:numId="144">
    <w:abstractNumId w:val="374"/>
  </w:num>
  <w:num w:numId="145">
    <w:abstractNumId w:val="485"/>
  </w:num>
  <w:num w:numId="146">
    <w:abstractNumId w:val="85"/>
  </w:num>
  <w:num w:numId="147">
    <w:abstractNumId w:val="116"/>
  </w:num>
  <w:num w:numId="148">
    <w:abstractNumId w:val="329"/>
  </w:num>
  <w:num w:numId="149">
    <w:abstractNumId w:val="542"/>
  </w:num>
  <w:num w:numId="150">
    <w:abstractNumId w:val="148"/>
  </w:num>
  <w:num w:numId="151">
    <w:abstractNumId w:val="323"/>
  </w:num>
  <w:num w:numId="152">
    <w:abstractNumId w:val="411"/>
  </w:num>
  <w:num w:numId="153">
    <w:abstractNumId w:val="100"/>
  </w:num>
  <w:num w:numId="154">
    <w:abstractNumId w:val="458"/>
  </w:num>
  <w:num w:numId="155">
    <w:abstractNumId w:val="235"/>
  </w:num>
  <w:num w:numId="156">
    <w:abstractNumId w:val="416"/>
  </w:num>
  <w:num w:numId="157">
    <w:abstractNumId w:val="4"/>
  </w:num>
  <w:num w:numId="158">
    <w:abstractNumId w:val="295"/>
  </w:num>
  <w:num w:numId="159">
    <w:abstractNumId w:val="381"/>
  </w:num>
  <w:num w:numId="160">
    <w:abstractNumId w:val="285"/>
  </w:num>
  <w:num w:numId="161">
    <w:abstractNumId w:val="339"/>
  </w:num>
  <w:num w:numId="162">
    <w:abstractNumId w:val="385"/>
  </w:num>
  <w:num w:numId="163">
    <w:abstractNumId w:val="531"/>
  </w:num>
  <w:num w:numId="164">
    <w:abstractNumId w:val="4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58"/>
  </w:num>
  <w:num w:numId="166">
    <w:abstractNumId w:val="74"/>
  </w:num>
  <w:num w:numId="167">
    <w:abstractNumId w:val="448"/>
  </w:num>
  <w:num w:numId="168">
    <w:abstractNumId w:val="322"/>
  </w:num>
  <w:num w:numId="169">
    <w:abstractNumId w:val="81"/>
  </w:num>
  <w:num w:numId="170">
    <w:abstractNumId w:val="16"/>
  </w:num>
  <w:num w:numId="171">
    <w:abstractNumId w:val="144"/>
  </w:num>
  <w:num w:numId="172">
    <w:abstractNumId w:val="254"/>
  </w:num>
  <w:num w:numId="173">
    <w:abstractNumId w:val="53"/>
  </w:num>
  <w:num w:numId="174">
    <w:abstractNumId w:val="268"/>
  </w:num>
  <w:num w:numId="175">
    <w:abstractNumId w:val="151"/>
  </w:num>
  <w:num w:numId="176">
    <w:abstractNumId w:val="221"/>
  </w:num>
  <w:num w:numId="177">
    <w:abstractNumId w:val="73"/>
  </w:num>
  <w:num w:numId="178">
    <w:abstractNumId w:val="238"/>
  </w:num>
  <w:num w:numId="179">
    <w:abstractNumId w:val="2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09"/>
  </w:num>
  <w:num w:numId="181">
    <w:abstractNumId w:val="105"/>
  </w:num>
  <w:num w:numId="182">
    <w:abstractNumId w:val="29"/>
  </w:num>
  <w:num w:numId="183">
    <w:abstractNumId w:val="419"/>
  </w:num>
  <w:num w:numId="184">
    <w:abstractNumId w:val="488"/>
  </w:num>
  <w:num w:numId="185">
    <w:abstractNumId w:val="476"/>
  </w:num>
  <w:num w:numId="186">
    <w:abstractNumId w:val="415"/>
  </w:num>
  <w:num w:numId="187">
    <w:abstractNumId w:val="539"/>
  </w:num>
  <w:num w:numId="188">
    <w:abstractNumId w:val="406"/>
  </w:num>
  <w:num w:numId="189">
    <w:abstractNumId w:val="513"/>
  </w:num>
  <w:num w:numId="190">
    <w:abstractNumId w:val="213"/>
  </w:num>
  <w:num w:numId="191">
    <w:abstractNumId w:val="225"/>
  </w:num>
  <w:num w:numId="192">
    <w:abstractNumId w:val="98"/>
  </w:num>
  <w:num w:numId="193">
    <w:abstractNumId w:val="344"/>
  </w:num>
  <w:num w:numId="194">
    <w:abstractNumId w:val="546"/>
    <w:lvlOverride w:ilvl="0">
      <w:startOverride w:val="2"/>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376"/>
  </w:num>
  <w:num w:numId="196">
    <w:abstractNumId w:val="306"/>
  </w:num>
  <w:num w:numId="197">
    <w:abstractNumId w:val="457"/>
  </w:num>
  <w:num w:numId="198">
    <w:abstractNumId w:val="93"/>
  </w:num>
  <w:num w:numId="199">
    <w:abstractNumId w:val="199"/>
  </w:num>
  <w:num w:numId="200">
    <w:abstractNumId w:val="67"/>
  </w:num>
  <w:num w:numId="201">
    <w:abstractNumId w:val="335"/>
  </w:num>
  <w:num w:numId="202">
    <w:abstractNumId w:val="249"/>
  </w:num>
  <w:num w:numId="203">
    <w:abstractNumId w:val="472"/>
  </w:num>
  <w:num w:numId="204">
    <w:abstractNumId w:val="511"/>
  </w:num>
  <w:num w:numId="205">
    <w:abstractNumId w:val="337"/>
    <w:lvlOverride w:ilvl="0"/>
    <w:lvlOverride w:ilvl="1">
      <w:startOverride w:val="1"/>
    </w:lvlOverride>
    <w:lvlOverride w:ilvl="2"/>
    <w:lvlOverride w:ilvl="3"/>
    <w:lvlOverride w:ilvl="4"/>
    <w:lvlOverride w:ilvl="5"/>
    <w:lvlOverride w:ilvl="6"/>
    <w:lvlOverride w:ilvl="7"/>
    <w:lvlOverride w:ilvl="8"/>
  </w:num>
  <w:num w:numId="206">
    <w:abstractNumId w:val="154"/>
  </w:num>
  <w:num w:numId="207">
    <w:abstractNumId w:val="336"/>
  </w:num>
  <w:num w:numId="208">
    <w:abstractNumId w:val="375"/>
    <w:lvlOverride w:ilvl="0"/>
    <w:lvlOverride w:ilvl="1">
      <w:startOverride w:val="1"/>
    </w:lvlOverride>
    <w:lvlOverride w:ilvl="2"/>
    <w:lvlOverride w:ilvl="3"/>
    <w:lvlOverride w:ilvl="4"/>
    <w:lvlOverride w:ilvl="5"/>
    <w:lvlOverride w:ilvl="6"/>
    <w:lvlOverride w:ilvl="7"/>
    <w:lvlOverride w:ilvl="8"/>
  </w:num>
  <w:num w:numId="209">
    <w:abstractNumId w:val="431"/>
    <w:lvlOverride w:ilvl="0"/>
    <w:lvlOverride w:ilvl="1">
      <w:startOverride w:val="1"/>
    </w:lvlOverride>
    <w:lvlOverride w:ilvl="2"/>
    <w:lvlOverride w:ilvl="3"/>
    <w:lvlOverride w:ilvl="4"/>
    <w:lvlOverride w:ilvl="5"/>
    <w:lvlOverride w:ilvl="6"/>
    <w:lvlOverride w:ilvl="7"/>
    <w:lvlOverride w:ilvl="8"/>
  </w:num>
  <w:num w:numId="210">
    <w:abstractNumId w:val="305"/>
    <w:lvlOverride w:ilvl="0"/>
    <w:lvlOverride w:ilvl="1">
      <w:startOverride w:val="1"/>
    </w:lvlOverride>
    <w:lvlOverride w:ilvl="2"/>
    <w:lvlOverride w:ilvl="3"/>
    <w:lvlOverride w:ilvl="4"/>
    <w:lvlOverride w:ilvl="5"/>
    <w:lvlOverride w:ilvl="6"/>
    <w:lvlOverride w:ilvl="7"/>
    <w:lvlOverride w:ilvl="8"/>
  </w:num>
  <w:num w:numId="211">
    <w:abstractNumId w:val="216"/>
    <w:lvlOverride w:ilvl="0"/>
    <w:lvlOverride w:ilvl="1">
      <w:startOverride w:val="1"/>
    </w:lvlOverride>
    <w:lvlOverride w:ilvl="2"/>
    <w:lvlOverride w:ilvl="3"/>
    <w:lvlOverride w:ilvl="4"/>
    <w:lvlOverride w:ilvl="5"/>
    <w:lvlOverride w:ilvl="6"/>
    <w:lvlOverride w:ilvl="7"/>
    <w:lvlOverride w:ilvl="8"/>
  </w:num>
  <w:num w:numId="212">
    <w:abstractNumId w:val="180"/>
    <w:lvlOverride w:ilvl="0"/>
    <w:lvlOverride w:ilvl="1">
      <w:startOverride w:val="1"/>
    </w:lvlOverride>
    <w:lvlOverride w:ilvl="2"/>
    <w:lvlOverride w:ilvl="3"/>
    <w:lvlOverride w:ilvl="4"/>
    <w:lvlOverride w:ilvl="5"/>
    <w:lvlOverride w:ilvl="6"/>
    <w:lvlOverride w:ilvl="7"/>
    <w:lvlOverride w:ilvl="8"/>
  </w:num>
  <w:num w:numId="213">
    <w:abstractNumId w:val="153"/>
    <w:lvlOverride w:ilvl="0"/>
    <w:lvlOverride w:ilvl="1">
      <w:startOverride w:val="1"/>
    </w:lvlOverride>
    <w:lvlOverride w:ilvl="2"/>
    <w:lvlOverride w:ilvl="3"/>
    <w:lvlOverride w:ilvl="4"/>
    <w:lvlOverride w:ilvl="5"/>
    <w:lvlOverride w:ilvl="6"/>
    <w:lvlOverride w:ilvl="7"/>
    <w:lvlOverride w:ilvl="8"/>
  </w:num>
  <w:num w:numId="214">
    <w:abstractNumId w:val="190"/>
  </w:num>
  <w:num w:numId="215">
    <w:abstractNumId w:val="33"/>
  </w:num>
  <w:num w:numId="216">
    <w:abstractNumId w:val="191"/>
  </w:num>
  <w:num w:numId="217">
    <w:abstractNumId w:val="314"/>
  </w:num>
  <w:num w:numId="218">
    <w:abstractNumId w:val="52"/>
  </w:num>
  <w:num w:numId="219">
    <w:abstractNumId w:val="281"/>
  </w:num>
  <w:num w:numId="220">
    <w:abstractNumId w:val="35"/>
  </w:num>
  <w:num w:numId="221">
    <w:abstractNumId w:val="290"/>
  </w:num>
  <w:num w:numId="222">
    <w:abstractNumId w:val="478"/>
  </w:num>
  <w:num w:numId="223">
    <w:abstractNumId w:val="437"/>
  </w:num>
  <w:num w:numId="224">
    <w:abstractNumId w:val="150"/>
  </w:num>
  <w:num w:numId="225">
    <w:abstractNumId w:val="78"/>
  </w:num>
  <w:num w:numId="226">
    <w:abstractNumId w:val="107"/>
  </w:num>
  <w:num w:numId="227">
    <w:abstractNumId w:val="159"/>
  </w:num>
  <w:num w:numId="228">
    <w:abstractNumId w:val="19"/>
  </w:num>
  <w:num w:numId="229">
    <w:abstractNumId w:val="446"/>
  </w:num>
  <w:num w:numId="230">
    <w:abstractNumId w:val="272"/>
  </w:num>
  <w:num w:numId="231">
    <w:abstractNumId w:val="424"/>
  </w:num>
  <w:num w:numId="232">
    <w:abstractNumId w:val="165"/>
  </w:num>
  <w:num w:numId="233">
    <w:abstractNumId w:val="44"/>
  </w:num>
  <w:num w:numId="234">
    <w:abstractNumId w:val="71"/>
  </w:num>
  <w:num w:numId="235">
    <w:abstractNumId w:val="275"/>
  </w:num>
  <w:num w:numId="236">
    <w:abstractNumId w:val="21"/>
  </w:num>
  <w:num w:numId="237">
    <w:abstractNumId w:val="90"/>
  </w:num>
  <w:num w:numId="238">
    <w:abstractNumId w:val="288"/>
  </w:num>
  <w:num w:numId="239">
    <w:abstractNumId w:val="32"/>
  </w:num>
  <w:num w:numId="240">
    <w:abstractNumId w:val="263"/>
  </w:num>
  <w:num w:numId="241">
    <w:abstractNumId w:val="356"/>
  </w:num>
  <w:num w:numId="242">
    <w:abstractNumId w:val="481"/>
  </w:num>
  <w:num w:numId="243">
    <w:abstractNumId w:val="535"/>
  </w:num>
  <w:num w:numId="244">
    <w:abstractNumId w:val="91"/>
  </w:num>
  <w:num w:numId="245">
    <w:abstractNumId w:val="345"/>
  </w:num>
  <w:num w:numId="246">
    <w:abstractNumId w:val="319"/>
    <w:lvlOverride w:ilvl="0">
      <w:startOverride w:val="1"/>
    </w:lvlOverride>
    <w:lvlOverride w:ilvl="1">
      <w:startOverride w:val="3"/>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491"/>
  </w:num>
  <w:num w:numId="249">
    <w:abstractNumId w:val="227"/>
  </w:num>
  <w:num w:numId="25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64"/>
  </w:num>
  <w:num w:numId="252">
    <w:abstractNumId w:val="57"/>
  </w:num>
  <w:num w:numId="253">
    <w:abstractNumId w:val="387"/>
  </w:num>
  <w:num w:numId="254">
    <w:abstractNumId w:val="65"/>
  </w:num>
  <w:num w:numId="255">
    <w:abstractNumId w:val="77"/>
  </w:num>
  <w:num w:numId="256">
    <w:abstractNumId w:val="218"/>
  </w:num>
  <w:num w:numId="257">
    <w:abstractNumId w:val="142"/>
  </w:num>
  <w:num w:numId="258">
    <w:abstractNumId w:val="520"/>
  </w:num>
  <w:num w:numId="259">
    <w:abstractNumId w:val="234"/>
  </w:num>
  <w:num w:numId="260">
    <w:abstractNumId w:val="503"/>
  </w:num>
  <w:num w:numId="261">
    <w:abstractNumId w:val="94"/>
  </w:num>
  <w:num w:numId="262">
    <w:abstractNumId w:val="222"/>
  </w:num>
  <w:num w:numId="263">
    <w:abstractNumId w:val="22"/>
  </w:num>
  <w:num w:numId="264">
    <w:abstractNumId w:val="521"/>
  </w:num>
  <w:num w:numId="265">
    <w:abstractNumId w:val="363"/>
  </w:num>
  <w:num w:numId="266">
    <w:abstractNumId w:val="528"/>
  </w:num>
  <w:num w:numId="267">
    <w:abstractNumId w:val="483"/>
  </w:num>
  <w:num w:numId="268">
    <w:abstractNumId w:val="17"/>
  </w:num>
  <w:num w:numId="269">
    <w:abstractNumId w:val="289"/>
  </w:num>
  <w:num w:numId="270">
    <w:abstractNumId w:val="4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384"/>
  </w:num>
  <w:num w:numId="272">
    <w:abstractNumId w:val="378"/>
  </w:num>
  <w:num w:numId="273">
    <w:abstractNumId w:val="99"/>
  </w:num>
  <w:num w:numId="274">
    <w:abstractNumId w:val="445"/>
  </w:num>
  <w:num w:numId="275">
    <w:abstractNumId w:val="247"/>
  </w:num>
  <w:num w:numId="276">
    <w:abstractNumId w:val="4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355"/>
  </w:num>
  <w:num w:numId="278">
    <w:abstractNumId w:val="7"/>
  </w:num>
  <w:num w:numId="279">
    <w:abstractNumId w:val="205"/>
  </w:num>
  <w:num w:numId="280">
    <w:abstractNumId w:val="158"/>
  </w:num>
  <w:num w:numId="281">
    <w:abstractNumId w:val="244"/>
  </w:num>
  <w:num w:numId="282">
    <w:abstractNumId w:val="146"/>
  </w:num>
  <w:num w:numId="283">
    <w:abstractNumId w:val="59"/>
  </w:num>
  <w:num w:numId="284">
    <w:abstractNumId w:val="391"/>
    <w:lvlOverride w:ilvl="0">
      <w:startOverride w:val="6"/>
    </w:lvlOverride>
    <w:lvlOverride w:ilvl="1">
      <w:startOverride w:val="4"/>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506"/>
  </w:num>
  <w:num w:numId="286">
    <w:abstractNumId w:val="311"/>
  </w:num>
  <w:num w:numId="287">
    <w:abstractNumId w:val="189"/>
  </w:num>
  <w:num w:numId="288">
    <w:abstractNumId w:val="124"/>
  </w:num>
  <w:num w:numId="289">
    <w:abstractNumId w:val="538"/>
  </w:num>
  <w:num w:numId="290">
    <w:abstractNumId w:val="24"/>
  </w:num>
  <w:num w:numId="291">
    <w:abstractNumId w:val="242"/>
  </w:num>
  <w:num w:numId="292">
    <w:abstractNumId w:val="303"/>
  </w:num>
  <w:num w:numId="293">
    <w:abstractNumId w:val="441"/>
  </w:num>
  <w:num w:numId="294">
    <w:abstractNumId w:val="532"/>
  </w:num>
  <w:num w:numId="295">
    <w:abstractNumId w:val="364"/>
  </w:num>
  <w:num w:numId="296">
    <w:abstractNumId w:val="133"/>
  </w:num>
  <w:num w:numId="297">
    <w:abstractNumId w:val="103"/>
  </w:num>
  <w:num w:numId="298">
    <w:abstractNumId w:val="410"/>
  </w:num>
  <w:num w:numId="299">
    <w:abstractNumId w:val="0"/>
  </w:num>
  <w:num w:numId="300">
    <w:abstractNumId w:val="54"/>
  </w:num>
  <w:num w:numId="301">
    <w:abstractNumId w:val="178"/>
  </w:num>
  <w:num w:numId="302">
    <w:abstractNumId w:val="484"/>
  </w:num>
  <w:num w:numId="303">
    <w:abstractNumId w:val="58"/>
  </w:num>
  <w:num w:numId="304">
    <w:abstractNumId w:val="438"/>
  </w:num>
  <w:num w:numId="305">
    <w:abstractNumId w:val="298"/>
  </w:num>
  <w:num w:numId="306">
    <w:abstractNumId w:val="131"/>
  </w:num>
  <w:num w:numId="307">
    <w:abstractNumId w:val="219"/>
  </w:num>
  <w:num w:numId="308">
    <w:abstractNumId w:val="420"/>
  </w:num>
  <w:num w:numId="309">
    <w:abstractNumId w:val="517"/>
    <w:lvlOverride w:ilvl="0"/>
    <w:lvlOverride w:ilvl="1">
      <w:startOverride w:val="1"/>
    </w:lvlOverride>
    <w:lvlOverride w:ilvl="2">
      <w:startOverride w:val="1"/>
    </w:lvlOverride>
    <w:lvlOverride w:ilvl="3"/>
    <w:lvlOverride w:ilvl="4"/>
    <w:lvlOverride w:ilvl="5"/>
    <w:lvlOverride w:ilvl="6"/>
    <w:lvlOverride w:ilvl="7"/>
    <w:lvlOverride w:ilvl="8"/>
  </w:num>
  <w:num w:numId="310">
    <w:abstractNumId w:val="427"/>
  </w:num>
  <w:num w:numId="311">
    <w:abstractNumId w:val="79"/>
  </w:num>
  <w:num w:numId="312">
    <w:abstractNumId w:val="86"/>
  </w:num>
  <w:num w:numId="313">
    <w:abstractNumId w:val="284"/>
  </w:num>
  <w:num w:numId="314">
    <w:abstractNumId w:val="156"/>
  </w:num>
  <w:num w:numId="315">
    <w:abstractNumId w:val="553"/>
  </w:num>
  <w:num w:numId="316">
    <w:abstractNumId w:val="70"/>
  </w:num>
  <w:num w:numId="317">
    <w:abstractNumId w:val="404"/>
  </w:num>
  <w:num w:numId="318">
    <w:abstractNumId w:val="226"/>
  </w:num>
  <w:num w:numId="319">
    <w:abstractNumId w:val="293"/>
  </w:num>
  <w:num w:numId="320">
    <w:abstractNumId w:val="524"/>
  </w:num>
  <w:num w:numId="321">
    <w:abstractNumId w:val="188"/>
  </w:num>
  <w:num w:numId="322">
    <w:abstractNumId w:val="439"/>
  </w:num>
  <w:num w:numId="323">
    <w:abstractNumId w:val="8"/>
  </w:num>
  <w:num w:numId="324">
    <w:abstractNumId w:val="179"/>
  </w:num>
  <w:num w:numId="325">
    <w:abstractNumId w:val="243"/>
  </w:num>
  <w:num w:numId="326">
    <w:abstractNumId w:val="231"/>
  </w:num>
  <w:num w:numId="327">
    <w:abstractNumId w:val="505"/>
  </w:num>
  <w:num w:numId="328">
    <w:abstractNumId w:val="49"/>
  </w:num>
  <w:num w:numId="329">
    <w:abstractNumId w:val="328"/>
  </w:num>
  <w:num w:numId="330">
    <w:abstractNumId w:val="554"/>
  </w:num>
  <w:num w:numId="331">
    <w:abstractNumId w:val="350"/>
  </w:num>
  <w:num w:numId="332">
    <w:abstractNumId w:val="525"/>
  </w:num>
  <w:num w:numId="333">
    <w:abstractNumId w:val="412"/>
  </w:num>
  <w:num w:numId="334">
    <w:abstractNumId w:val="26"/>
  </w:num>
  <w:num w:numId="335">
    <w:abstractNumId w:val="4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84"/>
  </w:num>
  <w:num w:numId="337">
    <w:abstractNumId w:val="423"/>
  </w:num>
  <w:num w:numId="338">
    <w:abstractNumId w:val="34"/>
  </w:num>
  <w:num w:numId="339">
    <w:abstractNumId w:val="255"/>
  </w:num>
  <w:num w:numId="340">
    <w:abstractNumId w:val="122"/>
  </w:num>
  <w:num w:numId="341">
    <w:abstractNumId w:val="351"/>
  </w:num>
  <w:num w:numId="342">
    <w:abstractNumId w:val="294"/>
  </w:num>
  <w:num w:numId="343">
    <w:abstractNumId w:val="541"/>
  </w:num>
  <w:num w:numId="344">
    <w:abstractNumId w:val="502"/>
  </w:num>
  <w:num w:numId="345">
    <w:abstractNumId w:val="126"/>
  </w:num>
  <w:num w:numId="346">
    <w:abstractNumId w:val="346"/>
  </w:num>
  <w:num w:numId="347">
    <w:abstractNumId w:val="237"/>
  </w:num>
  <w:num w:numId="348">
    <w:abstractNumId w:val="464"/>
  </w:num>
  <w:num w:numId="349">
    <w:abstractNumId w:val="60"/>
  </w:num>
  <w:num w:numId="350">
    <w:abstractNumId w:val="138"/>
  </w:num>
  <w:num w:numId="351">
    <w:abstractNumId w:val="262"/>
  </w:num>
  <w:num w:numId="352">
    <w:abstractNumId w:val="115"/>
  </w:num>
  <w:num w:numId="353">
    <w:abstractNumId w:val="170"/>
  </w:num>
  <w:num w:numId="354">
    <w:abstractNumId w:val="320"/>
  </w:num>
  <w:num w:numId="355">
    <w:abstractNumId w:val="361"/>
  </w:num>
  <w:num w:numId="356">
    <w:abstractNumId w:val="482"/>
  </w:num>
  <w:num w:numId="357">
    <w:abstractNumId w:val="87"/>
  </w:num>
  <w:num w:numId="358">
    <w:abstractNumId w:val="240"/>
  </w:num>
  <w:num w:numId="359">
    <w:abstractNumId w:val="518"/>
  </w:num>
  <w:num w:numId="360">
    <w:abstractNumId w:val="504"/>
  </w:num>
  <w:num w:numId="361">
    <w:abstractNumId w:val="390"/>
  </w:num>
  <w:num w:numId="362">
    <w:abstractNumId w:val="453"/>
  </w:num>
  <w:num w:numId="363">
    <w:abstractNumId w:val="220"/>
  </w:num>
  <w:num w:numId="364">
    <w:abstractNumId w:val="359"/>
  </w:num>
  <w:num w:numId="365">
    <w:abstractNumId w:val="15"/>
  </w:num>
  <w:num w:numId="366">
    <w:abstractNumId w:val="173"/>
  </w:num>
  <w:num w:numId="367">
    <w:abstractNumId w:val="256"/>
  </w:num>
  <w:num w:numId="368">
    <w:abstractNumId w:val="132"/>
  </w:num>
  <w:num w:numId="369">
    <w:abstractNumId w:val="321"/>
  </w:num>
  <w:num w:numId="370">
    <w:abstractNumId w:val="241"/>
  </w:num>
  <w:num w:numId="371">
    <w:abstractNumId w:val="209"/>
  </w:num>
  <w:num w:numId="372">
    <w:abstractNumId w:val="496"/>
  </w:num>
  <w:num w:numId="373">
    <w:abstractNumId w:val="169"/>
  </w:num>
  <w:num w:numId="374">
    <w:abstractNumId w:val="27"/>
  </w:num>
  <w:num w:numId="375">
    <w:abstractNumId w:val="13"/>
  </w:num>
  <w:num w:numId="376">
    <w:abstractNumId w:val="428"/>
  </w:num>
  <w:num w:numId="377">
    <w:abstractNumId w:val="20"/>
  </w:num>
  <w:num w:numId="378">
    <w:abstractNumId w:val="297"/>
  </w:num>
  <w:num w:numId="379">
    <w:abstractNumId w:val="152"/>
  </w:num>
  <w:num w:numId="380">
    <w:abstractNumId w:val="395"/>
  </w:num>
  <w:num w:numId="381">
    <w:abstractNumId w:val="217"/>
  </w:num>
  <w:num w:numId="382">
    <w:abstractNumId w:val="331"/>
  </w:num>
  <w:num w:numId="383">
    <w:abstractNumId w:val="2"/>
  </w:num>
  <w:num w:numId="384">
    <w:abstractNumId w:val="127"/>
  </w:num>
  <w:num w:numId="385">
    <w:abstractNumId w:val="82"/>
  </w:num>
  <w:num w:numId="386">
    <w:abstractNumId w:val="540"/>
  </w:num>
  <w:num w:numId="387">
    <w:abstractNumId w:val="187"/>
  </w:num>
  <w:num w:numId="388">
    <w:abstractNumId w:val="422"/>
  </w:num>
  <w:num w:numId="389">
    <w:abstractNumId w:val="486"/>
  </w:num>
  <w:num w:numId="390">
    <w:abstractNumId w:val="110"/>
  </w:num>
  <w:num w:numId="391">
    <w:abstractNumId w:val="449"/>
  </w:num>
  <w:num w:numId="392">
    <w:abstractNumId w:val="382"/>
  </w:num>
  <w:num w:numId="393">
    <w:abstractNumId w:val="246"/>
  </w:num>
  <w:num w:numId="394">
    <w:abstractNumId w:val="396"/>
  </w:num>
  <w:num w:numId="395">
    <w:abstractNumId w:val="184"/>
  </w:num>
  <w:num w:numId="396">
    <w:abstractNumId w:val="425"/>
  </w:num>
  <w:num w:numId="397">
    <w:abstractNumId w:val="164"/>
  </w:num>
  <w:num w:numId="398">
    <w:abstractNumId w:val="260"/>
  </w:num>
  <w:num w:numId="399">
    <w:abstractNumId w:val="45"/>
  </w:num>
  <w:num w:numId="400">
    <w:abstractNumId w:val="192"/>
  </w:num>
  <w:num w:numId="401">
    <w:abstractNumId w:val="123"/>
  </w:num>
  <w:num w:numId="402">
    <w:abstractNumId w:val="157"/>
  </w:num>
  <w:num w:numId="403">
    <w:abstractNumId w:val="176"/>
  </w:num>
  <w:num w:numId="404">
    <w:abstractNumId w:val="334"/>
  </w:num>
  <w:num w:numId="405">
    <w:abstractNumId w:val="252"/>
  </w:num>
  <w:num w:numId="406">
    <w:abstractNumId w:val="172"/>
  </w:num>
  <w:num w:numId="407">
    <w:abstractNumId w:val="181"/>
  </w:num>
  <w:num w:numId="408">
    <w:abstractNumId w:val="265"/>
  </w:num>
  <w:num w:numId="409">
    <w:abstractNumId w:val="536"/>
  </w:num>
  <w:num w:numId="410">
    <w:abstractNumId w:val="357"/>
  </w:num>
  <w:num w:numId="411">
    <w:abstractNumId w:val="200"/>
  </w:num>
  <w:num w:numId="412">
    <w:abstractNumId w:val="473"/>
  </w:num>
  <w:num w:numId="413">
    <w:abstractNumId w:val="417"/>
  </w:num>
  <w:num w:numId="414">
    <w:abstractNumId w:val="468"/>
  </w:num>
  <w:num w:numId="415">
    <w:abstractNumId w:val="271"/>
  </w:num>
  <w:num w:numId="416">
    <w:abstractNumId w:val="291"/>
  </w:num>
  <w:num w:numId="417">
    <w:abstractNumId w:val="128"/>
  </w:num>
  <w:num w:numId="418">
    <w:abstractNumId w:val="23"/>
  </w:num>
  <w:num w:numId="419">
    <w:abstractNumId w:val="269"/>
  </w:num>
  <w:num w:numId="420">
    <w:abstractNumId w:val="310"/>
  </w:num>
  <w:num w:numId="421">
    <w:abstractNumId w:val="80"/>
  </w:num>
  <w:num w:numId="422">
    <w:abstractNumId w:val="195"/>
  </w:num>
  <w:num w:numId="423">
    <w:abstractNumId w:val="229"/>
  </w:num>
  <w:num w:numId="424">
    <w:abstractNumId w:val="10"/>
  </w:num>
  <w:num w:numId="425">
    <w:abstractNumId w:val="111"/>
  </w:num>
  <w:num w:numId="426">
    <w:abstractNumId w:val="183"/>
  </w:num>
  <w:num w:numId="427">
    <w:abstractNumId w:val="42"/>
  </w:num>
  <w:num w:numId="428">
    <w:abstractNumId w:val="76"/>
  </w:num>
  <w:num w:numId="429">
    <w:abstractNumId w:val="508"/>
  </w:num>
  <w:num w:numId="430">
    <w:abstractNumId w:val="534"/>
  </w:num>
  <w:num w:numId="431">
    <w:abstractNumId w:val="47"/>
  </w:num>
  <w:num w:numId="432">
    <w:abstractNumId w:val="140"/>
  </w:num>
  <w:num w:numId="433">
    <w:abstractNumId w:val="461"/>
  </w:num>
  <w:num w:numId="434">
    <w:abstractNumId w:val="120"/>
  </w:num>
  <w:num w:numId="435">
    <w:abstractNumId w:val="9"/>
  </w:num>
  <w:num w:numId="436">
    <w:abstractNumId w:val="462"/>
  </w:num>
  <w:num w:numId="437">
    <w:abstractNumId w:val="174"/>
  </w:num>
  <w:num w:numId="438">
    <w:abstractNumId w:val="455"/>
  </w:num>
  <w:num w:numId="439">
    <w:abstractNumId w:val="286"/>
  </w:num>
  <w:num w:numId="440">
    <w:abstractNumId w:val="432"/>
  </w:num>
  <w:num w:numId="441">
    <w:abstractNumId w:val="212"/>
  </w:num>
  <w:num w:numId="442">
    <w:abstractNumId w:val="490"/>
  </w:num>
  <w:num w:numId="443">
    <w:abstractNumId w:val="313"/>
  </w:num>
  <w:num w:numId="444">
    <w:abstractNumId w:val="230"/>
  </w:num>
  <w:num w:numId="445">
    <w:abstractNumId w:val="389"/>
  </w:num>
  <w:num w:numId="446">
    <w:abstractNumId w:val="121"/>
  </w:num>
  <w:num w:numId="447">
    <w:abstractNumId w:val="130"/>
  </w:num>
  <w:num w:numId="448">
    <w:abstractNumId w:val="477"/>
  </w:num>
  <w:num w:numId="449">
    <w:abstractNumId w:val="194"/>
  </w:num>
  <w:num w:numId="450">
    <w:abstractNumId w:val="6"/>
  </w:num>
  <w:num w:numId="451">
    <w:abstractNumId w:val="447"/>
  </w:num>
  <w:num w:numId="452">
    <w:abstractNumId w:val="1"/>
  </w:num>
  <w:num w:numId="453">
    <w:abstractNumId w:val="175"/>
  </w:num>
  <w:num w:numId="454">
    <w:abstractNumId w:val="529"/>
  </w:num>
  <w:num w:numId="455">
    <w:abstractNumId w:val="267"/>
  </w:num>
  <w:num w:numId="456">
    <w:abstractNumId w:val="479"/>
  </w:num>
  <w:num w:numId="457">
    <w:abstractNumId w:val="480"/>
  </w:num>
  <w:num w:numId="458">
    <w:abstractNumId w:val="470"/>
  </w:num>
  <w:num w:numId="459">
    <w:abstractNumId w:val="66"/>
  </w:num>
  <w:num w:numId="460">
    <w:abstractNumId w:val="309"/>
  </w:num>
  <w:num w:numId="461">
    <w:abstractNumId w:val="72"/>
  </w:num>
  <w:num w:numId="462">
    <w:abstractNumId w:val="202"/>
  </w:num>
  <w:num w:numId="463">
    <w:abstractNumId w:val="214"/>
  </w:num>
  <w:num w:numId="464">
    <w:abstractNumId w:val="292"/>
  </w:num>
  <w:num w:numId="465">
    <w:abstractNumId w:val="544"/>
  </w:num>
  <w:num w:numId="466">
    <w:abstractNumId w:val="353"/>
  </w:num>
  <w:num w:numId="467">
    <w:abstractNumId w:val="383"/>
  </w:num>
  <w:num w:numId="468">
    <w:abstractNumId w:val="523"/>
  </w:num>
  <w:num w:numId="469">
    <w:abstractNumId w:val="18"/>
  </w:num>
  <w:num w:numId="470">
    <w:abstractNumId w:val="399"/>
  </w:num>
  <w:num w:numId="471">
    <w:abstractNumId w:val="38"/>
  </w:num>
  <w:num w:numId="472">
    <w:abstractNumId w:val="370"/>
  </w:num>
  <w:num w:numId="473">
    <w:abstractNumId w:val="372"/>
  </w:num>
  <w:num w:numId="474">
    <w:abstractNumId w:val="348"/>
  </w:num>
  <w:num w:numId="475">
    <w:abstractNumId w:val="380"/>
  </w:num>
  <w:num w:numId="476">
    <w:abstractNumId w:val="493"/>
  </w:num>
  <w:num w:numId="477">
    <w:abstractNumId w:val="497"/>
  </w:num>
  <w:num w:numId="478">
    <w:abstractNumId w:val="421"/>
  </w:num>
  <w:num w:numId="479">
    <w:abstractNumId w:val="55"/>
  </w:num>
  <w:num w:numId="480">
    <w:abstractNumId w:val="201"/>
  </w:num>
  <w:num w:numId="481">
    <w:abstractNumId w:val="168"/>
  </w:num>
  <w:num w:numId="482">
    <w:abstractNumId w:val="330"/>
  </w:num>
  <w:num w:numId="483">
    <w:abstractNumId w:val="61"/>
  </w:num>
  <w:num w:numId="484">
    <w:abstractNumId w:val="287"/>
  </w:num>
  <w:num w:numId="485">
    <w:abstractNumId w:val="261"/>
  </w:num>
  <w:num w:numId="486">
    <w:abstractNumId w:val="250"/>
  </w:num>
  <w:num w:numId="487">
    <w:abstractNumId w:val="92"/>
  </w:num>
  <w:num w:numId="488">
    <w:abstractNumId w:val="501"/>
  </w:num>
  <w:num w:numId="489">
    <w:abstractNumId w:val="307"/>
  </w:num>
  <w:num w:numId="490">
    <w:abstractNumId w:val="326"/>
  </w:num>
  <w:num w:numId="491">
    <w:abstractNumId w:val="456"/>
  </w:num>
  <w:num w:numId="492">
    <w:abstractNumId w:val="301"/>
  </w:num>
  <w:num w:numId="493">
    <w:abstractNumId w:val="515"/>
  </w:num>
  <w:num w:numId="494">
    <w:abstractNumId w:val="283"/>
  </w:num>
  <w:num w:numId="495">
    <w:abstractNumId w:val="119"/>
  </w:num>
  <w:num w:numId="496">
    <w:abstractNumId w:val="273"/>
  </w:num>
  <w:num w:numId="497">
    <w:abstractNumId w:val="526"/>
  </w:num>
  <w:num w:numId="498">
    <w:abstractNumId w:val="407"/>
  </w:num>
  <w:num w:numId="499">
    <w:abstractNumId w:val="39"/>
  </w:num>
  <w:num w:numId="500">
    <w:abstractNumId w:val="3"/>
  </w:num>
  <w:num w:numId="501">
    <w:abstractNumId w:val="340"/>
  </w:num>
  <w:num w:numId="502">
    <w:abstractNumId w:val="46"/>
  </w:num>
  <w:num w:numId="503">
    <w:abstractNumId w:val="137"/>
  </w:num>
  <w:num w:numId="504">
    <w:abstractNumId w:val="207"/>
  </w:num>
  <w:num w:numId="505">
    <w:abstractNumId w:val="279"/>
  </w:num>
  <w:num w:numId="506">
    <w:abstractNumId w:val="392"/>
  </w:num>
  <w:num w:numId="507">
    <w:abstractNumId w:val="342"/>
  </w:num>
  <w:num w:numId="508">
    <w:abstractNumId w:val="11"/>
  </w:num>
  <w:num w:numId="509">
    <w:abstractNumId w:val="332"/>
  </w:num>
  <w:num w:numId="510">
    <w:abstractNumId w:val="349"/>
  </w:num>
  <w:num w:numId="511">
    <w:abstractNumId w:val="114"/>
  </w:num>
  <w:num w:numId="512">
    <w:abstractNumId w:val="129"/>
  </w:num>
  <w:num w:numId="513">
    <w:abstractNumId w:val="251"/>
  </w:num>
  <w:num w:numId="514">
    <w:abstractNumId w:val="494"/>
  </w:num>
  <w:num w:numId="515">
    <w:abstractNumId w:val="56"/>
  </w:num>
  <w:num w:numId="516">
    <w:abstractNumId w:val="89"/>
  </w:num>
  <w:num w:numId="517">
    <w:abstractNumId w:val="537"/>
  </w:num>
  <w:num w:numId="518">
    <w:abstractNumId w:val="452"/>
  </w:num>
  <w:num w:numId="519">
    <w:abstractNumId w:val="354"/>
  </w:num>
  <w:num w:numId="520">
    <w:abstractNumId w:val="312"/>
  </w:num>
  <w:num w:numId="521">
    <w:abstractNumId w:val="37"/>
  </w:num>
  <w:num w:numId="522">
    <w:abstractNumId w:val="434"/>
  </w:num>
  <w:num w:numId="523">
    <w:abstractNumId w:val="248"/>
  </w:num>
  <w:num w:numId="524">
    <w:abstractNumId w:val="426"/>
  </w:num>
  <w:num w:numId="525">
    <w:abstractNumId w:val="377"/>
  </w:num>
  <w:num w:numId="526">
    <w:abstractNumId w:val="149"/>
  </w:num>
  <w:num w:numId="527">
    <w:abstractNumId w:val="405"/>
  </w:num>
  <w:num w:numId="528">
    <w:abstractNumId w:val="141"/>
  </w:num>
  <w:num w:numId="529">
    <w:abstractNumId w:val="134"/>
  </w:num>
  <w:num w:numId="530">
    <w:abstractNumId w:val="475"/>
  </w:num>
  <w:num w:numId="531">
    <w:abstractNumId w:val="341"/>
  </w:num>
  <w:num w:numId="532">
    <w:abstractNumId w:val="215"/>
  </w:num>
  <w:num w:numId="533">
    <w:abstractNumId w:val="113"/>
  </w:num>
  <w:num w:numId="534">
    <w:abstractNumId w:val="270"/>
  </w:num>
  <w:num w:numId="535">
    <w:abstractNumId w:val="88"/>
  </w:num>
  <w:num w:numId="536">
    <w:abstractNumId w:val="182"/>
  </w:num>
  <w:num w:numId="537">
    <w:abstractNumId w:val="12"/>
  </w:num>
  <w:num w:numId="538">
    <w:abstractNumId w:val="530"/>
  </w:num>
  <w:num w:numId="539">
    <w:abstractNumId w:val="514"/>
  </w:num>
  <w:num w:numId="540">
    <w:abstractNumId w:val="433"/>
  </w:num>
  <w:num w:numId="541">
    <w:abstractNumId w:val="394"/>
  </w:num>
  <w:num w:numId="542">
    <w:abstractNumId w:val="31"/>
  </w:num>
  <w:num w:numId="543">
    <w:abstractNumId w:val="36"/>
  </w:num>
  <w:num w:numId="544">
    <w:abstractNumId w:val="197"/>
  </w:num>
  <w:num w:numId="545">
    <w:abstractNumId w:val="418"/>
  </w:num>
  <w:num w:numId="546">
    <w:abstractNumId w:val="304"/>
  </w:num>
  <w:num w:numId="547">
    <w:abstractNumId w:val="276"/>
  </w:num>
  <w:num w:numId="548">
    <w:abstractNumId w:val="474"/>
  </w:num>
  <w:num w:numId="549">
    <w:abstractNumId w:val="551"/>
  </w:num>
  <w:num w:numId="550">
    <w:abstractNumId w:val="398"/>
  </w:num>
  <w:num w:numId="551">
    <w:abstractNumId w:val="510"/>
  </w:num>
  <w:num w:numId="552">
    <w:abstractNumId w:val="210"/>
  </w:num>
  <w:num w:numId="553">
    <w:abstractNumId w:val="75"/>
  </w:num>
  <w:num w:numId="554">
    <w:abstractNumId w:val="95"/>
  </w:num>
  <w:num w:numId="555">
    <w:abstractNumId w:val="186"/>
  </w:num>
  <w:num w:numId="556">
    <w:abstractNumId w:val="543"/>
  </w:num>
  <w:numIdMacAtCleanup w:val="5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63DF"/>
    <w:rsid w:val="00007C0C"/>
    <w:rsid w:val="00007C74"/>
    <w:rsid w:val="00010753"/>
    <w:rsid w:val="000206F8"/>
    <w:rsid w:val="00035326"/>
    <w:rsid w:val="00035381"/>
    <w:rsid w:val="00037158"/>
    <w:rsid w:val="00043BE3"/>
    <w:rsid w:val="00046C3B"/>
    <w:rsid w:val="00053A45"/>
    <w:rsid w:val="00053E8C"/>
    <w:rsid w:val="00060BA1"/>
    <w:rsid w:val="00073DDB"/>
    <w:rsid w:val="00077A59"/>
    <w:rsid w:val="00083660"/>
    <w:rsid w:val="00096920"/>
    <w:rsid w:val="000A0C46"/>
    <w:rsid w:val="000A15E7"/>
    <w:rsid w:val="000A3FB5"/>
    <w:rsid w:val="000C5FB7"/>
    <w:rsid w:val="000C756C"/>
    <w:rsid w:val="000D0B4D"/>
    <w:rsid w:val="000D14ED"/>
    <w:rsid w:val="000D763D"/>
    <w:rsid w:val="000E7B2E"/>
    <w:rsid w:val="000F291B"/>
    <w:rsid w:val="000F521E"/>
    <w:rsid w:val="00100992"/>
    <w:rsid w:val="00100F64"/>
    <w:rsid w:val="0011434A"/>
    <w:rsid w:val="00130D02"/>
    <w:rsid w:val="001322F4"/>
    <w:rsid w:val="0016092A"/>
    <w:rsid w:val="00180BD7"/>
    <w:rsid w:val="00186D67"/>
    <w:rsid w:val="00193625"/>
    <w:rsid w:val="0019634E"/>
    <w:rsid w:val="001A10CF"/>
    <w:rsid w:val="001A7AEA"/>
    <w:rsid w:val="001C3019"/>
    <w:rsid w:val="001C6D34"/>
    <w:rsid w:val="001D5EC9"/>
    <w:rsid w:val="001D6103"/>
    <w:rsid w:val="001E1266"/>
    <w:rsid w:val="001E7771"/>
    <w:rsid w:val="0020025F"/>
    <w:rsid w:val="0021141A"/>
    <w:rsid w:val="00213389"/>
    <w:rsid w:val="00222D5C"/>
    <w:rsid w:val="00225FC2"/>
    <w:rsid w:val="00236377"/>
    <w:rsid w:val="00243815"/>
    <w:rsid w:val="00251516"/>
    <w:rsid w:val="00256FFA"/>
    <w:rsid w:val="00257B1B"/>
    <w:rsid w:val="00273EC0"/>
    <w:rsid w:val="00277CA5"/>
    <w:rsid w:val="00291349"/>
    <w:rsid w:val="00291CEE"/>
    <w:rsid w:val="00294F35"/>
    <w:rsid w:val="002A2589"/>
    <w:rsid w:val="002A3578"/>
    <w:rsid w:val="002B3F01"/>
    <w:rsid w:val="002C1F7D"/>
    <w:rsid w:val="002C5354"/>
    <w:rsid w:val="002D3FE3"/>
    <w:rsid w:val="002D73D5"/>
    <w:rsid w:val="002E23EC"/>
    <w:rsid w:val="002E30EE"/>
    <w:rsid w:val="002F1FB1"/>
    <w:rsid w:val="003069DE"/>
    <w:rsid w:val="00312E4C"/>
    <w:rsid w:val="00317932"/>
    <w:rsid w:val="003247EA"/>
    <w:rsid w:val="00326577"/>
    <w:rsid w:val="00326952"/>
    <w:rsid w:val="0033749B"/>
    <w:rsid w:val="003442BD"/>
    <w:rsid w:val="0037456C"/>
    <w:rsid w:val="003A03A1"/>
    <w:rsid w:val="003C1460"/>
    <w:rsid w:val="003D37F6"/>
    <w:rsid w:val="003D5885"/>
    <w:rsid w:val="003E05C2"/>
    <w:rsid w:val="003E55C0"/>
    <w:rsid w:val="003E5F40"/>
    <w:rsid w:val="003F1AE1"/>
    <w:rsid w:val="004027CC"/>
    <w:rsid w:val="00420AF4"/>
    <w:rsid w:val="0042560E"/>
    <w:rsid w:val="00432B70"/>
    <w:rsid w:val="004546A6"/>
    <w:rsid w:val="00470273"/>
    <w:rsid w:val="00471325"/>
    <w:rsid w:val="004747D0"/>
    <w:rsid w:val="004766A4"/>
    <w:rsid w:val="00487D89"/>
    <w:rsid w:val="004B432B"/>
    <w:rsid w:val="004C1C30"/>
    <w:rsid w:val="004C3134"/>
    <w:rsid w:val="004C4FA2"/>
    <w:rsid w:val="004E235F"/>
    <w:rsid w:val="004E2BA4"/>
    <w:rsid w:val="004E60AD"/>
    <w:rsid w:val="004F1773"/>
    <w:rsid w:val="00513F4D"/>
    <w:rsid w:val="00525DC6"/>
    <w:rsid w:val="00533A86"/>
    <w:rsid w:val="00534B47"/>
    <w:rsid w:val="00534B76"/>
    <w:rsid w:val="00542FAA"/>
    <w:rsid w:val="00543F41"/>
    <w:rsid w:val="00545C33"/>
    <w:rsid w:val="00550C63"/>
    <w:rsid w:val="0055195D"/>
    <w:rsid w:val="00552ED0"/>
    <w:rsid w:val="00555BBF"/>
    <w:rsid w:val="00563F0C"/>
    <w:rsid w:val="00564B37"/>
    <w:rsid w:val="0057258D"/>
    <w:rsid w:val="005A3093"/>
    <w:rsid w:val="005A71F4"/>
    <w:rsid w:val="005B2883"/>
    <w:rsid w:val="005E6179"/>
    <w:rsid w:val="005E7EAB"/>
    <w:rsid w:val="005F003E"/>
    <w:rsid w:val="00636B11"/>
    <w:rsid w:val="00646015"/>
    <w:rsid w:val="006465B3"/>
    <w:rsid w:val="00655159"/>
    <w:rsid w:val="00655A65"/>
    <w:rsid w:val="00657811"/>
    <w:rsid w:val="00663DA3"/>
    <w:rsid w:val="006652F5"/>
    <w:rsid w:val="006843BA"/>
    <w:rsid w:val="00685EFC"/>
    <w:rsid w:val="00686D4C"/>
    <w:rsid w:val="006877AD"/>
    <w:rsid w:val="006A3A8C"/>
    <w:rsid w:val="006B78CA"/>
    <w:rsid w:val="006C2E68"/>
    <w:rsid w:val="006D323E"/>
    <w:rsid w:val="006E09C2"/>
    <w:rsid w:val="006E09D8"/>
    <w:rsid w:val="006E192A"/>
    <w:rsid w:val="006F5174"/>
    <w:rsid w:val="006F5C7C"/>
    <w:rsid w:val="006F65E5"/>
    <w:rsid w:val="00703827"/>
    <w:rsid w:val="00703E7D"/>
    <w:rsid w:val="00707A5E"/>
    <w:rsid w:val="00722E29"/>
    <w:rsid w:val="007409DA"/>
    <w:rsid w:val="00744323"/>
    <w:rsid w:val="00760681"/>
    <w:rsid w:val="0076270E"/>
    <w:rsid w:val="00766F41"/>
    <w:rsid w:val="0077448C"/>
    <w:rsid w:val="00786DEA"/>
    <w:rsid w:val="0079696F"/>
    <w:rsid w:val="007A0E04"/>
    <w:rsid w:val="007A2D5D"/>
    <w:rsid w:val="007A759E"/>
    <w:rsid w:val="007B5336"/>
    <w:rsid w:val="007C04E8"/>
    <w:rsid w:val="007D2AC9"/>
    <w:rsid w:val="007D576C"/>
    <w:rsid w:val="007D6A78"/>
    <w:rsid w:val="00810275"/>
    <w:rsid w:val="00815A39"/>
    <w:rsid w:val="00823F1E"/>
    <w:rsid w:val="008274A2"/>
    <w:rsid w:val="00832FDD"/>
    <w:rsid w:val="00833887"/>
    <w:rsid w:val="00843AC1"/>
    <w:rsid w:val="008455C4"/>
    <w:rsid w:val="00847E80"/>
    <w:rsid w:val="00857950"/>
    <w:rsid w:val="00861A98"/>
    <w:rsid w:val="00861DEE"/>
    <w:rsid w:val="00872199"/>
    <w:rsid w:val="00891B46"/>
    <w:rsid w:val="008965EB"/>
    <w:rsid w:val="008A2DA7"/>
    <w:rsid w:val="008B45F4"/>
    <w:rsid w:val="008C0ECB"/>
    <w:rsid w:val="008C645A"/>
    <w:rsid w:val="008D0C38"/>
    <w:rsid w:val="008D396F"/>
    <w:rsid w:val="008E1DE3"/>
    <w:rsid w:val="008E3896"/>
    <w:rsid w:val="008F5665"/>
    <w:rsid w:val="00901771"/>
    <w:rsid w:val="00907804"/>
    <w:rsid w:val="009104DA"/>
    <w:rsid w:val="00913A08"/>
    <w:rsid w:val="00922830"/>
    <w:rsid w:val="009274BF"/>
    <w:rsid w:val="00942961"/>
    <w:rsid w:val="0097262D"/>
    <w:rsid w:val="009812AD"/>
    <w:rsid w:val="00986AB1"/>
    <w:rsid w:val="009A24F0"/>
    <w:rsid w:val="009B392B"/>
    <w:rsid w:val="009C345F"/>
    <w:rsid w:val="009D0ECE"/>
    <w:rsid w:val="009D70FE"/>
    <w:rsid w:val="009E7E6C"/>
    <w:rsid w:val="009F01AB"/>
    <w:rsid w:val="009F0DE9"/>
    <w:rsid w:val="00A05514"/>
    <w:rsid w:val="00A06F56"/>
    <w:rsid w:val="00A13D9A"/>
    <w:rsid w:val="00A23AC9"/>
    <w:rsid w:val="00A56262"/>
    <w:rsid w:val="00A568CC"/>
    <w:rsid w:val="00A62BF7"/>
    <w:rsid w:val="00A66F44"/>
    <w:rsid w:val="00A741AC"/>
    <w:rsid w:val="00A80845"/>
    <w:rsid w:val="00A912FC"/>
    <w:rsid w:val="00A93893"/>
    <w:rsid w:val="00AA2340"/>
    <w:rsid w:val="00AA3B3E"/>
    <w:rsid w:val="00AC5850"/>
    <w:rsid w:val="00AC6136"/>
    <w:rsid w:val="00AD2099"/>
    <w:rsid w:val="00AE17EF"/>
    <w:rsid w:val="00AE24E9"/>
    <w:rsid w:val="00B04C96"/>
    <w:rsid w:val="00B055AE"/>
    <w:rsid w:val="00B10172"/>
    <w:rsid w:val="00B16920"/>
    <w:rsid w:val="00B370DC"/>
    <w:rsid w:val="00B50560"/>
    <w:rsid w:val="00B51A28"/>
    <w:rsid w:val="00B574DD"/>
    <w:rsid w:val="00B74EC5"/>
    <w:rsid w:val="00B80379"/>
    <w:rsid w:val="00B8228F"/>
    <w:rsid w:val="00B8659E"/>
    <w:rsid w:val="00B91D45"/>
    <w:rsid w:val="00BA1B39"/>
    <w:rsid w:val="00BB2C1D"/>
    <w:rsid w:val="00BB36E3"/>
    <w:rsid w:val="00BC0D51"/>
    <w:rsid w:val="00BC0FF0"/>
    <w:rsid w:val="00BD2F10"/>
    <w:rsid w:val="00BD5CF4"/>
    <w:rsid w:val="00BD615E"/>
    <w:rsid w:val="00BF148F"/>
    <w:rsid w:val="00C0691F"/>
    <w:rsid w:val="00C151F2"/>
    <w:rsid w:val="00C23FC3"/>
    <w:rsid w:val="00C31842"/>
    <w:rsid w:val="00C31A4C"/>
    <w:rsid w:val="00C41C70"/>
    <w:rsid w:val="00C41F0D"/>
    <w:rsid w:val="00C43F2B"/>
    <w:rsid w:val="00C76A89"/>
    <w:rsid w:val="00C874E6"/>
    <w:rsid w:val="00C966A2"/>
    <w:rsid w:val="00CA41B6"/>
    <w:rsid w:val="00CB7401"/>
    <w:rsid w:val="00CD7213"/>
    <w:rsid w:val="00CE610C"/>
    <w:rsid w:val="00CF2A11"/>
    <w:rsid w:val="00CF7F28"/>
    <w:rsid w:val="00D06AD5"/>
    <w:rsid w:val="00D14EA4"/>
    <w:rsid w:val="00D24934"/>
    <w:rsid w:val="00D26290"/>
    <w:rsid w:val="00D31822"/>
    <w:rsid w:val="00D43FE3"/>
    <w:rsid w:val="00D50A2B"/>
    <w:rsid w:val="00D57861"/>
    <w:rsid w:val="00D65898"/>
    <w:rsid w:val="00D71953"/>
    <w:rsid w:val="00D9279D"/>
    <w:rsid w:val="00D95C6C"/>
    <w:rsid w:val="00DA0EB4"/>
    <w:rsid w:val="00DA478C"/>
    <w:rsid w:val="00DB1135"/>
    <w:rsid w:val="00DB256D"/>
    <w:rsid w:val="00DB75EF"/>
    <w:rsid w:val="00DC1211"/>
    <w:rsid w:val="00DC2F92"/>
    <w:rsid w:val="00DC338E"/>
    <w:rsid w:val="00DC52EB"/>
    <w:rsid w:val="00DD04A0"/>
    <w:rsid w:val="00DD7427"/>
    <w:rsid w:val="00DE3C5A"/>
    <w:rsid w:val="00DF5C25"/>
    <w:rsid w:val="00E00754"/>
    <w:rsid w:val="00E0379E"/>
    <w:rsid w:val="00E14154"/>
    <w:rsid w:val="00E50952"/>
    <w:rsid w:val="00E65EB9"/>
    <w:rsid w:val="00E7557F"/>
    <w:rsid w:val="00E81E19"/>
    <w:rsid w:val="00EC5300"/>
    <w:rsid w:val="00EE34CD"/>
    <w:rsid w:val="00F07210"/>
    <w:rsid w:val="00F155C9"/>
    <w:rsid w:val="00F2194D"/>
    <w:rsid w:val="00F3538E"/>
    <w:rsid w:val="00F429FA"/>
    <w:rsid w:val="00F46C50"/>
    <w:rsid w:val="00F55346"/>
    <w:rsid w:val="00F80C44"/>
    <w:rsid w:val="00F8138A"/>
    <w:rsid w:val="00F86534"/>
    <w:rsid w:val="00F94013"/>
    <w:rsid w:val="00FA1533"/>
    <w:rsid w:val="00FB3384"/>
    <w:rsid w:val="00FD3236"/>
    <w:rsid w:val="00FD7ACA"/>
    <w:rsid w:val="00FE0F6A"/>
    <w:rsid w:val="00FF2C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4046A"/>
  <w15:chartTrackingRefBased/>
  <w15:docId w15:val="{C127382F-57D5-4560-B501-C19838D29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160"/>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504"/>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emf"/><Relationship Id="rId299" Type="http://schemas.openxmlformats.org/officeDocument/2006/relationships/image" Target="media/image241.png"/><Relationship Id="rId21" Type="http://schemas.openxmlformats.org/officeDocument/2006/relationships/image" Target="media/image8.png"/><Relationship Id="rId63" Type="http://schemas.openxmlformats.org/officeDocument/2006/relationships/image" Target="media/image45.png"/><Relationship Id="rId159" Type="http://schemas.openxmlformats.org/officeDocument/2006/relationships/image" Target="media/image127.png"/><Relationship Id="rId324" Type="http://schemas.openxmlformats.org/officeDocument/2006/relationships/image" Target="media/image258.png"/><Relationship Id="rId170" Type="http://schemas.openxmlformats.org/officeDocument/2006/relationships/image" Target="media/image138.png"/><Relationship Id="rId226" Type="http://schemas.openxmlformats.org/officeDocument/2006/relationships/image" Target="media/image180.emf"/><Relationship Id="rId268" Type="http://schemas.openxmlformats.org/officeDocument/2006/relationships/image" Target="media/image210.png"/><Relationship Id="rId32" Type="http://schemas.openxmlformats.org/officeDocument/2006/relationships/image" Target="media/image14.emf"/><Relationship Id="rId74" Type="http://schemas.openxmlformats.org/officeDocument/2006/relationships/image" Target="media/image54.png"/><Relationship Id="rId128" Type="http://schemas.openxmlformats.org/officeDocument/2006/relationships/image" Target="media/image99.emf"/><Relationship Id="rId335" Type="http://schemas.openxmlformats.org/officeDocument/2006/relationships/image" Target="media/image267.emf"/><Relationship Id="rId5" Type="http://schemas.openxmlformats.org/officeDocument/2006/relationships/webSettings" Target="webSettings.xml"/><Relationship Id="rId181" Type="http://schemas.openxmlformats.org/officeDocument/2006/relationships/image" Target="media/image149.emf"/><Relationship Id="rId237" Type="http://schemas.openxmlformats.org/officeDocument/2006/relationships/hyperlink" Target="https://www.collinsdictionary.com/dictionary/english/replenish" TargetMode="External"/><Relationship Id="rId279" Type="http://schemas.openxmlformats.org/officeDocument/2006/relationships/image" Target="media/image221.jpeg"/><Relationship Id="rId43" Type="http://schemas.openxmlformats.org/officeDocument/2006/relationships/image" Target="media/image25.png"/><Relationship Id="rId139" Type="http://schemas.openxmlformats.org/officeDocument/2006/relationships/image" Target="media/image110.png"/><Relationship Id="rId290" Type="http://schemas.openxmlformats.org/officeDocument/2006/relationships/image" Target="media/image232.png"/><Relationship Id="rId304" Type="http://schemas.openxmlformats.org/officeDocument/2006/relationships/image" Target="media/image246.png"/><Relationship Id="rId85" Type="http://schemas.openxmlformats.org/officeDocument/2006/relationships/image" Target="media/image61.emf"/><Relationship Id="rId150" Type="http://schemas.openxmlformats.org/officeDocument/2006/relationships/image" Target="media/image119.png"/><Relationship Id="rId192" Type="http://schemas.openxmlformats.org/officeDocument/2006/relationships/hyperlink" Target="http://en.wikipedia.org/wiki/Psychological_Bulletin" TargetMode="External"/><Relationship Id="rId206" Type="http://schemas.openxmlformats.org/officeDocument/2006/relationships/image" Target="media/image164.emf"/><Relationship Id="rId248" Type="http://schemas.openxmlformats.org/officeDocument/2006/relationships/image" Target="media/image194.emf"/><Relationship Id="rId12" Type="http://schemas.openxmlformats.org/officeDocument/2006/relationships/header" Target="header2.xml"/><Relationship Id="rId108" Type="http://schemas.openxmlformats.org/officeDocument/2006/relationships/image" Target="media/image83.emf"/><Relationship Id="rId315" Type="http://schemas.openxmlformats.org/officeDocument/2006/relationships/footer" Target="footer19.xml"/><Relationship Id="rId54" Type="http://schemas.openxmlformats.org/officeDocument/2006/relationships/image" Target="media/image36.emf"/><Relationship Id="rId96" Type="http://schemas.openxmlformats.org/officeDocument/2006/relationships/image" Target="media/image71.emf"/><Relationship Id="rId161" Type="http://schemas.openxmlformats.org/officeDocument/2006/relationships/image" Target="media/image129.png"/><Relationship Id="rId217" Type="http://schemas.openxmlformats.org/officeDocument/2006/relationships/header" Target="header13.xml"/><Relationship Id="rId259" Type="http://schemas.openxmlformats.org/officeDocument/2006/relationships/header" Target="header14.xml"/><Relationship Id="rId23" Type="http://schemas.openxmlformats.org/officeDocument/2006/relationships/image" Target="media/image10.png"/><Relationship Id="rId119" Type="http://schemas.openxmlformats.org/officeDocument/2006/relationships/image" Target="media/image94.emf"/><Relationship Id="rId270" Type="http://schemas.openxmlformats.org/officeDocument/2006/relationships/image" Target="media/image212.jpeg"/><Relationship Id="rId326" Type="http://schemas.openxmlformats.org/officeDocument/2006/relationships/image" Target="media/image259.emf"/><Relationship Id="rId65" Type="http://schemas.openxmlformats.org/officeDocument/2006/relationships/image" Target="media/image47.png"/><Relationship Id="rId130" Type="http://schemas.openxmlformats.org/officeDocument/2006/relationships/image" Target="media/image101.emf"/><Relationship Id="rId172" Type="http://schemas.openxmlformats.org/officeDocument/2006/relationships/image" Target="media/image140.png"/><Relationship Id="rId228" Type="http://schemas.openxmlformats.org/officeDocument/2006/relationships/image" Target="media/image181.emf"/><Relationship Id="rId281" Type="http://schemas.openxmlformats.org/officeDocument/2006/relationships/image" Target="media/image223.jpeg"/><Relationship Id="rId337" Type="http://schemas.openxmlformats.org/officeDocument/2006/relationships/fontTable" Target="fontTable.xml"/><Relationship Id="rId34" Type="http://schemas.openxmlformats.org/officeDocument/2006/relationships/image" Target="media/image16.emf"/><Relationship Id="rId76" Type="http://schemas.openxmlformats.org/officeDocument/2006/relationships/image" Target="media/image56.png"/><Relationship Id="rId141" Type="http://schemas.openxmlformats.org/officeDocument/2006/relationships/image" Target="media/image112.emf"/><Relationship Id="rId7" Type="http://schemas.openxmlformats.org/officeDocument/2006/relationships/endnotes" Target="endnotes.xml"/><Relationship Id="rId183" Type="http://schemas.openxmlformats.org/officeDocument/2006/relationships/image" Target="media/image151.emf"/><Relationship Id="rId239" Type="http://schemas.openxmlformats.org/officeDocument/2006/relationships/image" Target="media/image186.emf"/><Relationship Id="rId250" Type="http://schemas.openxmlformats.org/officeDocument/2006/relationships/image" Target="media/image196.emf"/><Relationship Id="rId292" Type="http://schemas.openxmlformats.org/officeDocument/2006/relationships/image" Target="media/image234.jpeg"/><Relationship Id="rId306" Type="http://schemas.openxmlformats.org/officeDocument/2006/relationships/image" Target="media/image248.png"/><Relationship Id="rId45" Type="http://schemas.openxmlformats.org/officeDocument/2006/relationships/image" Target="media/image27.png"/><Relationship Id="rId87" Type="http://schemas.openxmlformats.org/officeDocument/2006/relationships/image" Target="media/image63.emf"/><Relationship Id="rId110" Type="http://schemas.openxmlformats.org/officeDocument/2006/relationships/image" Target="media/image85.png"/><Relationship Id="rId152" Type="http://schemas.openxmlformats.org/officeDocument/2006/relationships/image" Target="https://encrypted-tbn3.gstatic.com/images?q=tbn:ANd9GcQjdAoQ-rKcnmq_GLMbNazr57Lo59oQI5Dp1HtzaOIrVs0t7DOFBQ" TargetMode="External"/><Relationship Id="rId173" Type="http://schemas.openxmlformats.org/officeDocument/2006/relationships/image" Target="media/image141.emf"/><Relationship Id="rId194" Type="http://schemas.openxmlformats.org/officeDocument/2006/relationships/hyperlink" Target="http://dx.doi.org/10.1037%2Fh0022100" TargetMode="External"/><Relationship Id="rId208" Type="http://schemas.openxmlformats.org/officeDocument/2006/relationships/image" Target="media/image166.emf"/><Relationship Id="rId229" Type="http://schemas.openxmlformats.org/officeDocument/2006/relationships/image" Target="media/image182.emf"/><Relationship Id="rId240" Type="http://schemas.openxmlformats.org/officeDocument/2006/relationships/image" Target="media/image187.emf"/><Relationship Id="rId261" Type="http://schemas.openxmlformats.org/officeDocument/2006/relationships/image" Target="media/image205.jpeg"/><Relationship Id="rId14" Type="http://schemas.openxmlformats.org/officeDocument/2006/relationships/footer" Target="footer2.xml"/><Relationship Id="rId35" Type="http://schemas.openxmlformats.org/officeDocument/2006/relationships/image" Target="media/image17.emf"/><Relationship Id="rId56" Type="http://schemas.openxmlformats.org/officeDocument/2006/relationships/image" Target="media/image38.emf"/><Relationship Id="rId77" Type="http://schemas.openxmlformats.org/officeDocument/2006/relationships/image" Target="media/image57.png"/><Relationship Id="rId100" Type="http://schemas.openxmlformats.org/officeDocument/2006/relationships/image" Target="media/image75.jpeg"/><Relationship Id="rId282" Type="http://schemas.openxmlformats.org/officeDocument/2006/relationships/image" Target="media/image224.jpeg"/><Relationship Id="rId317" Type="http://schemas.openxmlformats.org/officeDocument/2006/relationships/image" Target="media/image253.emf"/><Relationship Id="rId338" Type="http://schemas.openxmlformats.org/officeDocument/2006/relationships/theme" Target="theme/theme1.xml"/><Relationship Id="rId8" Type="http://schemas.openxmlformats.org/officeDocument/2006/relationships/image" Target="media/image1.jpeg"/><Relationship Id="rId98" Type="http://schemas.openxmlformats.org/officeDocument/2006/relationships/image" Target="media/image73.png"/><Relationship Id="rId121" Type="http://schemas.openxmlformats.org/officeDocument/2006/relationships/header" Target="header9.xml"/><Relationship Id="rId142" Type="http://schemas.openxmlformats.org/officeDocument/2006/relationships/image" Target="media/image113.emf"/><Relationship Id="rId163" Type="http://schemas.openxmlformats.org/officeDocument/2006/relationships/image" Target="media/image131.emf"/><Relationship Id="rId184" Type="http://schemas.openxmlformats.org/officeDocument/2006/relationships/image" Target="media/image152.png"/><Relationship Id="rId219" Type="http://schemas.openxmlformats.org/officeDocument/2006/relationships/image" Target="media/image173.emf"/><Relationship Id="rId230" Type="http://schemas.openxmlformats.org/officeDocument/2006/relationships/image" Target="media/image183.emf"/><Relationship Id="rId251" Type="http://schemas.openxmlformats.org/officeDocument/2006/relationships/image" Target="media/image197.png"/><Relationship Id="rId25" Type="http://schemas.openxmlformats.org/officeDocument/2006/relationships/footer" Target="footer4.xml"/><Relationship Id="rId46" Type="http://schemas.openxmlformats.org/officeDocument/2006/relationships/image" Target="media/image28.emf"/><Relationship Id="rId67" Type="http://schemas.openxmlformats.org/officeDocument/2006/relationships/footer" Target="footer7.xml"/><Relationship Id="rId272" Type="http://schemas.openxmlformats.org/officeDocument/2006/relationships/image" Target="media/image214.emf"/><Relationship Id="rId293" Type="http://schemas.openxmlformats.org/officeDocument/2006/relationships/image" Target="media/image235.png"/><Relationship Id="rId307" Type="http://schemas.openxmlformats.org/officeDocument/2006/relationships/image" Target="media/image249.png"/><Relationship Id="rId328" Type="http://schemas.openxmlformats.org/officeDocument/2006/relationships/image" Target="media/image261.png"/><Relationship Id="rId88" Type="http://schemas.openxmlformats.org/officeDocument/2006/relationships/image" Target="media/image64.emf"/><Relationship Id="rId111" Type="http://schemas.openxmlformats.org/officeDocument/2006/relationships/image" Target="media/image86.png"/><Relationship Id="rId132" Type="http://schemas.openxmlformats.org/officeDocument/2006/relationships/image" Target="media/image103.png"/><Relationship Id="rId153" Type="http://schemas.openxmlformats.org/officeDocument/2006/relationships/image" Target="media/image121.png"/><Relationship Id="rId174" Type="http://schemas.openxmlformats.org/officeDocument/2006/relationships/image" Target="media/image142.emf"/><Relationship Id="rId195" Type="http://schemas.openxmlformats.org/officeDocument/2006/relationships/hyperlink" Target="http://www.mhcc.org.au/documents/Staff%20Development%20Guide/Ch%206-%20Cultural%20competency.pdf" TargetMode="External"/><Relationship Id="rId209" Type="http://schemas.openxmlformats.org/officeDocument/2006/relationships/image" Target="media/image167.emf"/><Relationship Id="rId220" Type="http://schemas.openxmlformats.org/officeDocument/2006/relationships/image" Target="media/image174.emf"/><Relationship Id="rId241" Type="http://schemas.openxmlformats.org/officeDocument/2006/relationships/image" Target="media/image188.png"/><Relationship Id="rId15" Type="http://schemas.openxmlformats.org/officeDocument/2006/relationships/header" Target="header3.xml"/><Relationship Id="rId36" Type="http://schemas.openxmlformats.org/officeDocument/2006/relationships/image" Target="media/image18.png"/><Relationship Id="rId57" Type="http://schemas.openxmlformats.org/officeDocument/2006/relationships/image" Target="media/image39.emf"/><Relationship Id="rId262" Type="http://schemas.openxmlformats.org/officeDocument/2006/relationships/header" Target="header15.xml"/><Relationship Id="rId283" Type="http://schemas.openxmlformats.org/officeDocument/2006/relationships/image" Target="media/image225.jpeg"/><Relationship Id="rId318" Type="http://schemas.openxmlformats.org/officeDocument/2006/relationships/hyperlink" Target="https://www.accountingtools.com/articles/2017/5/7/advertising-expense" TargetMode="External"/><Relationship Id="rId78" Type="http://schemas.openxmlformats.org/officeDocument/2006/relationships/image" Target="media/image58.pn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footer" Target="footer10.xml"/><Relationship Id="rId143" Type="http://schemas.openxmlformats.org/officeDocument/2006/relationships/image" Target="media/image114.emf"/><Relationship Id="rId164" Type="http://schemas.openxmlformats.org/officeDocument/2006/relationships/image" Target="media/image132.emf"/><Relationship Id="rId185" Type="http://schemas.openxmlformats.org/officeDocument/2006/relationships/image" Target="media/image153.png"/><Relationship Id="rId9" Type="http://schemas.openxmlformats.org/officeDocument/2006/relationships/image" Target="media/image2.png"/><Relationship Id="rId210" Type="http://schemas.openxmlformats.org/officeDocument/2006/relationships/image" Target="media/image168.emf"/><Relationship Id="rId26" Type="http://schemas.openxmlformats.org/officeDocument/2006/relationships/header" Target="header4.xml"/><Relationship Id="rId231" Type="http://schemas.openxmlformats.org/officeDocument/2006/relationships/image" Target="media/image184.png"/><Relationship Id="rId252" Type="http://schemas.openxmlformats.org/officeDocument/2006/relationships/image" Target="media/image198.png"/><Relationship Id="rId273" Type="http://schemas.openxmlformats.org/officeDocument/2006/relationships/image" Target="media/image215.png"/><Relationship Id="rId294" Type="http://schemas.openxmlformats.org/officeDocument/2006/relationships/image" Target="media/image236.png"/><Relationship Id="rId308" Type="http://schemas.openxmlformats.org/officeDocument/2006/relationships/image" Target="media/image250.png"/><Relationship Id="rId329" Type="http://schemas.openxmlformats.org/officeDocument/2006/relationships/hyperlink" Target="https://www.wallstreetmojo.com/fishbone-diagram/" TargetMode="External"/><Relationship Id="rId47" Type="http://schemas.openxmlformats.org/officeDocument/2006/relationships/image" Target="media/image29.jpeg"/><Relationship Id="rId68" Type="http://schemas.openxmlformats.org/officeDocument/2006/relationships/image" Target="media/image48.emf"/><Relationship Id="rId89" Type="http://schemas.openxmlformats.org/officeDocument/2006/relationships/image" Target="media/image65.emf"/><Relationship Id="rId112" Type="http://schemas.openxmlformats.org/officeDocument/2006/relationships/image" Target="media/image87.png"/><Relationship Id="rId133" Type="http://schemas.openxmlformats.org/officeDocument/2006/relationships/image" Target="media/image104.jpeg"/><Relationship Id="rId154" Type="http://schemas.openxmlformats.org/officeDocument/2006/relationships/image" Target="media/image122.png"/><Relationship Id="rId175" Type="http://schemas.openxmlformats.org/officeDocument/2006/relationships/image" Target="media/image143.wmf"/><Relationship Id="rId196" Type="http://schemas.openxmlformats.org/officeDocument/2006/relationships/image" Target="media/image156.jpeg"/><Relationship Id="rId200" Type="http://schemas.openxmlformats.org/officeDocument/2006/relationships/image" Target="media/image158.png"/><Relationship Id="rId16" Type="http://schemas.openxmlformats.org/officeDocument/2006/relationships/footer" Target="footer3.xml"/><Relationship Id="rId221" Type="http://schemas.openxmlformats.org/officeDocument/2006/relationships/image" Target="media/image175.emf"/><Relationship Id="rId242" Type="http://schemas.openxmlformats.org/officeDocument/2006/relationships/image" Target="media/image189.emf"/><Relationship Id="rId263" Type="http://schemas.openxmlformats.org/officeDocument/2006/relationships/footer" Target="footer16.xml"/><Relationship Id="rId284" Type="http://schemas.openxmlformats.org/officeDocument/2006/relationships/image" Target="media/image226.png"/><Relationship Id="rId319" Type="http://schemas.openxmlformats.org/officeDocument/2006/relationships/hyperlink" Target="https://www.accountingtools.com/articles/2017/5/13/office-supplies-expense" TargetMode="External"/><Relationship Id="rId37" Type="http://schemas.openxmlformats.org/officeDocument/2006/relationships/image" Target="media/image19.emf"/><Relationship Id="rId58" Type="http://schemas.openxmlformats.org/officeDocument/2006/relationships/image" Target="media/image40.emf"/><Relationship Id="rId79" Type="http://schemas.openxmlformats.org/officeDocument/2006/relationships/image" Target="media/image59.png"/><Relationship Id="rId102" Type="http://schemas.openxmlformats.org/officeDocument/2006/relationships/image" Target="media/image77.emf"/><Relationship Id="rId123" Type="http://schemas.openxmlformats.org/officeDocument/2006/relationships/image" Target="media/image96.jpeg"/><Relationship Id="rId144" Type="http://schemas.openxmlformats.org/officeDocument/2006/relationships/image" Target="media/image115.wmf"/><Relationship Id="rId330" Type="http://schemas.openxmlformats.org/officeDocument/2006/relationships/image" Target="media/image262.png"/><Relationship Id="rId90" Type="http://schemas.openxmlformats.org/officeDocument/2006/relationships/image" Target="media/image66.png"/><Relationship Id="rId165" Type="http://schemas.openxmlformats.org/officeDocument/2006/relationships/image" Target="media/image133.emf"/><Relationship Id="rId186" Type="http://schemas.openxmlformats.org/officeDocument/2006/relationships/image" Target="media/image154.emf"/><Relationship Id="rId211" Type="http://schemas.openxmlformats.org/officeDocument/2006/relationships/image" Target="media/image169.emf"/><Relationship Id="rId232" Type="http://schemas.openxmlformats.org/officeDocument/2006/relationships/image" Target="media/image185.emf"/><Relationship Id="rId253" Type="http://schemas.openxmlformats.org/officeDocument/2006/relationships/image" Target="media/image199.emf"/><Relationship Id="rId274" Type="http://schemas.openxmlformats.org/officeDocument/2006/relationships/image" Target="media/image216.png"/><Relationship Id="rId295" Type="http://schemas.openxmlformats.org/officeDocument/2006/relationships/image" Target="media/image237.emf"/><Relationship Id="rId309" Type="http://schemas.openxmlformats.org/officeDocument/2006/relationships/header" Target="header16.xml"/><Relationship Id="rId27" Type="http://schemas.openxmlformats.org/officeDocument/2006/relationships/footer" Target="footer5.xml"/><Relationship Id="rId48" Type="http://schemas.openxmlformats.org/officeDocument/2006/relationships/image" Target="media/image30.emf"/><Relationship Id="rId69" Type="http://schemas.openxmlformats.org/officeDocument/2006/relationships/image" Target="media/image49.png"/><Relationship Id="rId113" Type="http://schemas.openxmlformats.org/officeDocument/2006/relationships/image" Target="media/image88.png"/><Relationship Id="rId134" Type="http://schemas.openxmlformats.org/officeDocument/2006/relationships/image" Target="media/image105.jpeg"/><Relationship Id="rId320" Type="http://schemas.openxmlformats.org/officeDocument/2006/relationships/image" Target="media/image254.emf"/><Relationship Id="rId80" Type="http://schemas.openxmlformats.org/officeDocument/2006/relationships/image" Target="media/image60.jpeg"/><Relationship Id="rId155" Type="http://schemas.openxmlformats.org/officeDocument/2006/relationships/image" Target="media/image123.png"/><Relationship Id="rId176" Type="http://schemas.openxmlformats.org/officeDocument/2006/relationships/image" Target="media/image144.emf"/><Relationship Id="rId197" Type="http://schemas.openxmlformats.org/officeDocument/2006/relationships/header" Target="header11.xml"/><Relationship Id="rId201" Type="http://schemas.openxmlformats.org/officeDocument/2006/relationships/image" Target="media/image159.emf"/><Relationship Id="rId222" Type="http://schemas.openxmlformats.org/officeDocument/2006/relationships/image" Target="media/image176.emf"/><Relationship Id="rId243" Type="http://schemas.openxmlformats.org/officeDocument/2006/relationships/image" Target="media/image190.emf"/><Relationship Id="rId264" Type="http://schemas.openxmlformats.org/officeDocument/2006/relationships/image" Target="media/image206.emf"/><Relationship Id="rId285" Type="http://schemas.openxmlformats.org/officeDocument/2006/relationships/image" Target="media/image227.png"/><Relationship Id="rId17" Type="http://schemas.openxmlformats.org/officeDocument/2006/relationships/image" Target="media/image4.gif"/><Relationship Id="rId38" Type="http://schemas.openxmlformats.org/officeDocument/2006/relationships/image" Target="media/image20.png"/><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hyperlink" Target="https://businessjargons.com/organization.html" TargetMode="External"/><Relationship Id="rId310" Type="http://schemas.openxmlformats.org/officeDocument/2006/relationships/footer" Target="footer17.xml"/><Relationship Id="rId70" Type="http://schemas.openxmlformats.org/officeDocument/2006/relationships/image" Target="media/image50.emf"/><Relationship Id="rId91" Type="http://schemas.openxmlformats.org/officeDocument/2006/relationships/image" Target="media/image67.emf"/><Relationship Id="rId145" Type="http://schemas.openxmlformats.org/officeDocument/2006/relationships/image" Target="media/image116.emf"/><Relationship Id="rId166" Type="http://schemas.openxmlformats.org/officeDocument/2006/relationships/image" Target="media/image134.wmf"/><Relationship Id="rId187" Type="http://schemas.openxmlformats.org/officeDocument/2006/relationships/hyperlink" Target="http://www.investopedia.com/financial-edge/0710/experience-or-education-which-one-lands-you-the-job.aspx?partner=fdc" TargetMode="External"/><Relationship Id="rId331" Type="http://schemas.openxmlformats.org/officeDocument/2006/relationships/image" Target="media/image263.emf"/><Relationship Id="rId1" Type="http://schemas.openxmlformats.org/officeDocument/2006/relationships/customXml" Target="../customXml/item1.xml"/><Relationship Id="rId212" Type="http://schemas.openxmlformats.org/officeDocument/2006/relationships/image" Target="media/image170.emf"/><Relationship Id="rId233" Type="http://schemas.openxmlformats.org/officeDocument/2006/relationships/hyperlink" Target="https://www.collinsdictionary.com/dictionary/english/request" TargetMode="External"/><Relationship Id="rId254" Type="http://schemas.openxmlformats.org/officeDocument/2006/relationships/image" Target="media/image200.emf"/><Relationship Id="rId28" Type="http://schemas.openxmlformats.org/officeDocument/2006/relationships/image" Target="media/image12.jpeg"/><Relationship Id="rId49" Type="http://schemas.openxmlformats.org/officeDocument/2006/relationships/image" Target="media/image31.emf"/><Relationship Id="rId114" Type="http://schemas.openxmlformats.org/officeDocument/2006/relationships/image" Target="media/image89.emf"/><Relationship Id="rId275" Type="http://schemas.openxmlformats.org/officeDocument/2006/relationships/image" Target="media/image217.png"/><Relationship Id="rId296" Type="http://schemas.openxmlformats.org/officeDocument/2006/relationships/image" Target="media/image238.png"/><Relationship Id="rId300" Type="http://schemas.openxmlformats.org/officeDocument/2006/relationships/image" Target="media/image242.png"/><Relationship Id="rId60" Type="http://schemas.openxmlformats.org/officeDocument/2006/relationships/image" Target="media/image42.emf"/><Relationship Id="rId81" Type="http://schemas.openxmlformats.org/officeDocument/2006/relationships/header" Target="header7.xml"/><Relationship Id="rId135" Type="http://schemas.openxmlformats.org/officeDocument/2006/relationships/image" Target="media/image106.jpeg"/><Relationship Id="rId156" Type="http://schemas.openxmlformats.org/officeDocument/2006/relationships/image" Target="media/image124.png"/><Relationship Id="rId177" Type="http://schemas.openxmlformats.org/officeDocument/2006/relationships/image" Target="media/image145.png"/><Relationship Id="rId198" Type="http://schemas.openxmlformats.org/officeDocument/2006/relationships/footer" Target="footer12.xml"/><Relationship Id="rId321" Type="http://schemas.openxmlformats.org/officeDocument/2006/relationships/image" Target="media/image255.png"/><Relationship Id="rId202" Type="http://schemas.openxmlformats.org/officeDocument/2006/relationships/image" Target="media/image160.emf"/><Relationship Id="rId223" Type="http://schemas.openxmlformats.org/officeDocument/2006/relationships/image" Target="media/image177.emf"/><Relationship Id="rId244" Type="http://schemas.openxmlformats.org/officeDocument/2006/relationships/image" Target="media/image191.emf"/><Relationship Id="rId18" Type="http://schemas.openxmlformats.org/officeDocument/2006/relationships/image" Target="media/image5.png"/><Relationship Id="rId39" Type="http://schemas.openxmlformats.org/officeDocument/2006/relationships/image" Target="media/image21.emf"/><Relationship Id="rId265" Type="http://schemas.openxmlformats.org/officeDocument/2006/relationships/image" Target="media/image207.emf"/><Relationship Id="rId286" Type="http://schemas.openxmlformats.org/officeDocument/2006/relationships/image" Target="media/image228.png"/><Relationship Id="rId50" Type="http://schemas.openxmlformats.org/officeDocument/2006/relationships/image" Target="media/image32.emf"/><Relationship Id="rId104" Type="http://schemas.openxmlformats.org/officeDocument/2006/relationships/image" Target="media/image79.emf"/><Relationship Id="rId125" Type="http://schemas.openxmlformats.org/officeDocument/2006/relationships/hyperlink" Target="https://businessjargons.com/business-environment.html" TargetMode="External"/><Relationship Id="rId146" Type="http://schemas.openxmlformats.org/officeDocument/2006/relationships/header" Target="header10.xml"/><Relationship Id="rId167" Type="http://schemas.openxmlformats.org/officeDocument/2006/relationships/image" Target="media/image135.png"/><Relationship Id="rId188" Type="http://schemas.openxmlformats.org/officeDocument/2006/relationships/image" Target="media/image155.emf"/><Relationship Id="rId311" Type="http://schemas.openxmlformats.org/officeDocument/2006/relationships/image" Target="media/image251.jpeg"/><Relationship Id="rId332" Type="http://schemas.openxmlformats.org/officeDocument/2006/relationships/image" Target="media/image264.emf"/><Relationship Id="rId71" Type="http://schemas.openxmlformats.org/officeDocument/2006/relationships/image" Target="media/image51.png"/><Relationship Id="rId92" Type="http://schemas.openxmlformats.org/officeDocument/2006/relationships/image" Target="media/image68.emf"/><Relationship Id="rId213" Type="http://schemas.openxmlformats.org/officeDocument/2006/relationships/image" Target="media/image171.emf"/><Relationship Id="rId234" Type="http://schemas.openxmlformats.org/officeDocument/2006/relationships/hyperlink" Target="https://www.collinsdictionary.com/dictionary/english/retail" TargetMode="External"/><Relationship Id="rId2" Type="http://schemas.openxmlformats.org/officeDocument/2006/relationships/numbering" Target="numbering.xml"/><Relationship Id="rId29" Type="http://schemas.openxmlformats.org/officeDocument/2006/relationships/header" Target="header5.xml"/><Relationship Id="rId255" Type="http://schemas.openxmlformats.org/officeDocument/2006/relationships/image" Target="media/image201.emf"/><Relationship Id="rId276" Type="http://schemas.openxmlformats.org/officeDocument/2006/relationships/image" Target="media/image218.png"/><Relationship Id="rId297" Type="http://schemas.openxmlformats.org/officeDocument/2006/relationships/image" Target="media/image239.png"/><Relationship Id="rId40" Type="http://schemas.openxmlformats.org/officeDocument/2006/relationships/image" Target="media/image22.png"/><Relationship Id="rId115" Type="http://schemas.openxmlformats.org/officeDocument/2006/relationships/image" Target="media/image90.emf"/><Relationship Id="rId136" Type="http://schemas.openxmlformats.org/officeDocument/2006/relationships/image" Target="media/image107.jpeg"/><Relationship Id="rId157" Type="http://schemas.openxmlformats.org/officeDocument/2006/relationships/image" Target="media/image125.png"/><Relationship Id="rId178" Type="http://schemas.openxmlformats.org/officeDocument/2006/relationships/image" Target="media/image146.wmf"/><Relationship Id="rId301" Type="http://schemas.openxmlformats.org/officeDocument/2006/relationships/image" Target="media/image243.png"/><Relationship Id="rId322" Type="http://schemas.openxmlformats.org/officeDocument/2006/relationships/image" Target="media/image256.png"/><Relationship Id="rId61" Type="http://schemas.openxmlformats.org/officeDocument/2006/relationships/image" Target="media/image43.emf"/><Relationship Id="rId82" Type="http://schemas.openxmlformats.org/officeDocument/2006/relationships/footer" Target="footer8.xml"/><Relationship Id="rId199" Type="http://schemas.openxmlformats.org/officeDocument/2006/relationships/image" Target="media/image157.emf"/><Relationship Id="rId203" Type="http://schemas.openxmlformats.org/officeDocument/2006/relationships/image" Target="media/image161.png"/><Relationship Id="rId19" Type="http://schemas.openxmlformats.org/officeDocument/2006/relationships/image" Target="media/image6.png"/><Relationship Id="rId224" Type="http://schemas.openxmlformats.org/officeDocument/2006/relationships/image" Target="media/image178.emf"/><Relationship Id="rId245" Type="http://schemas.openxmlformats.org/officeDocument/2006/relationships/hyperlink" Target="https://www.betterevaluation.org/en/evaluation-options/delphitechnique" TargetMode="External"/><Relationship Id="rId266" Type="http://schemas.openxmlformats.org/officeDocument/2006/relationships/image" Target="media/image208.emf"/><Relationship Id="rId287" Type="http://schemas.openxmlformats.org/officeDocument/2006/relationships/image" Target="media/image229.jpeg"/><Relationship Id="rId30" Type="http://schemas.openxmlformats.org/officeDocument/2006/relationships/footer" Target="footer6.xml"/><Relationship Id="rId105" Type="http://schemas.openxmlformats.org/officeDocument/2006/relationships/image" Target="media/image80.emf"/><Relationship Id="rId126" Type="http://schemas.openxmlformats.org/officeDocument/2006/relationships/image" Target="media/image97.emf"/><Relationship Id="rId147" Type="http://schemas.openxmlformats.org/officeDocument/2006/relationships/footer" Target="footer11.xml"/><Relationship Id="rId168" Type="http://schemas.openxmlformats.org/officeDocument/2006/relationships/image" Target="media/image136.png"/><Relationship Id="rId312" Type="http://schemas.openxmlformats.org/officeDocument/2006/relationships/header" Target="header17.xml"/><Relationship Id="rId333" Type="http://schemas.openxmlformats.org/officeDocument/2006/relationships/image" Target="media/image265.emf"/><Relationship Id="rId51" Type="http://schemas.openxmlformats.org/officeDocument/2006/relationships/image" Target="media/image33.emf"/><Relationship Id="rId72" Type="http://schemas.openxmlformats.org/officeDocument/2006/relationships/image" Target="media/image52.png"/><Relationship Id="rId93" Type="http://schemas.openxmlformats.org/officeDocument/2006/relationships/hyperlink" Target="https://resonics.co.uk/12-ways-noise-affects-employee-wellbeing-health-productivity/" TargetMode="External"/><Relationship Id="rId189" Type="http://schemas.openxmlformats.org/officeDocument/2006/relationships/hyperlink" Target="http://www.hrcouncil.ca/resource-centre/hr-standards/documents/HRC-HR_Standards_Web.pdf" TargetMode="External"/><Relationship Id="rId3" Type="http://schemas.openxmlformats.org/officeDocument/2006/relationships/styles" Target="styles.xml"/><Relationship Id="rId214" Type="http://schemas.openxmlformats.org/officeDocument/2006/relationships/header" Target="header12.xml"/><Relationship Id="rId235" Type="http://schemas.openxmlformats.org/officeDocument/2006/relationships/hyperlink" Target="https://www.collinsdictionary.com/dictionary/english/refill" TargetMode="External"/><Relationship Id="rId256" Type="http://schemas.openxmlformats.org/officeDocument/2006/relationships/image" Target="media/image202.emf"/><Relationship Id="rId277" Type="http://schemas.openxmlformats.org/officeDocument/2006/relationships/image" Target="media/image219.png"/><Relationship Id="rId298" Type="http://schemas.openxmlformats.org/officeDocument/2006/relationships/image" Target="media/image240.png"/><Relationship Id="rId116" Type="http://schemas.openxmlformats.org/officeDocument/2006/relationships/image" Target="media/image91.wmf"/><Relationship Id="rId137" Type="http://schemas.openxmlformats.org/officeDocument/2006/relationships/image" Target="media/image108.jpeg"/><Relationship Id="rId158" Type="http://schemas.openxmlformats.org/officeDocument/2006/relationships/image" Target="media/image126.emf"/><Relationship Id="rId302" Type="http://schemas.openxmlformats.org/officeDocument/2006/relationships/image" Target="media/image244.png"/><Relationship Id="rId323" Type="http://schemas.openxmlformats.org/officeDocument/2006/relationships/image" Target="media/image257.emf"/><Relationship Id="rId20" Type="http://schemas.openxmlformats.org/officeDocument/2006/relationships/image" Target="media/image7.png"/><Relationship Id="rId41" Type="http://schemas.openxmlformats.org/officeDocument/2006/relationships/image" Target="media/image23.jpeg"/><Relationship Id="rId62" Type="http://schemas.openxmlformats.org/officeDocument/2006/relationships/image" Target="media/image44.png"/><Relationship Id="rId83" Type="http://schemas.openxmlformats.org/officeDocument/2006/relationships/header" Target="header8.xml"/><Relationship Id="rId179" Type="http://schemas.openxmlformats.org/officeDocument/2006/relationships/image" Target="media/image147.wmf"/><Relationship Id="rId190" Type="http://schemas.openxmlformats.org/officeDocument/2006/relationships/hyperlink" Target="http://en.wikipedia.org/wiki/Bruce_Tuckman" TargetMode="External"/><Relationship Id="rId204" Type="http://schemas.openxmlformats.org/officeDocument/2006/relationships/image" Target="media/image162.emf"/><Relationship Id="rId225" Type="http://schemas.openxmlformats.org/officeDocument/2006/relationships/image" Target="media/image179.emf"/><Relationship Id="rId246" Type="http://schemas.openxmlformats.org/officeDocument/2006/relationships/image" Target="media/image192.png"/><Relationship Id="rId267" Type="http://schemas.openxmlformats.org/officeDocument/2006/relationships/image" Target="media/image209.png"/><Relationship Id="rId288" Type="http://schemas.openxmlformats.org/officeDocument/2006/relationships/image" Target="media/image230.png"/><Relationship Id="rId106" Type="http://schemas.openxmlformats.org/officeDocument/2006/relationships/image" Target="media/image81.emf"/><Relationship Id="rId127" Type="http://schemas.openxmlformats.org/officeDocument/2006/relationships/image" Target="media/image98.emf"/><Relationship Id="rId313" Type="http://schemas.openxmlformats.org/officeDocument/2006/relationships/footer" Target="footer18.xml"/><Relationship Id="rId10" Type="http://schemas.openxmlformats.org/officeDocument/2006/relationships/image" Target="media/image3.jpeg"/><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53.png"/><Relationship Id="rId94" Type="http://schemas.openxmlformats.org/officeDocument/2006/relationships/image" Target="media/image69.emf"/><Relationship Id="rId148" Type="http://schemas.openxmlformats.org/officeDocument/2006/relationships/image" Target="media/image117.emf"/><Relationship Id="rId169" Type="http://schemas.openxmlformats.org/officeDocument/2006/relationships/image" Target="media/image137.emf"/><Relationship Id="rId334" Type="http://schemas.openxmlformats.org/officeDocument/2006/relationships/image" Target="media/image266.emf"/><Relationship Id="rId4" Type="http://schemas.openxmlformats.org/officeDocument/2006/relationships/settings" Target="settings.xml"/><Relationship Id="rId180" Type="http://schemas.openxmlformats.org/officeDocument/2006/relationships/image" Target="media/image148.emf"/><Relationship Id="rId215" Type="http://schemas.openxmlformats.org/officeDocument/2006/relationships/footer" Target="footer13.xml"/><Relationship Id="rId236" Type="http://schemas.openxmlformats.org/officeDocument/2006/relationships/hyperlink" Target="https://www.collinsdictionary.com/dictionary/english/inventory" TargetMode="External"/><Relationship Id="rId257" Type="http://schemas.openxmlformats.org/officeDocument/2006/relationships/image" Target="media/image203.png"/><Relationship Id="rId278" Type="http://schemas.openxmlformats.org/officeDocument/2006/relationships/image" Target="media/image220.jpeg"/><Relationship Id="rId303" Type="http://schemas.openxmlformats.org/officeDocument/2006/relationships/image" Target="media/image245.png"/><Relationship Id="rId42" Type="http://schemas.openxmlformats.org/officeDocument/2006/relationships/image" Target="media/image24.jpeg"/><Relationship Id="rId84" Type="http://schemas.openxmlformats.org/officeDocument/2006/relationships/footer" Target="footer9.xml"/><Relationship Id="rId138" Type="http://schemas.openxmlformats.org/officeDocument/2006/relationships/image" Target="media/image109.png"/><Relationship Id="rId191" Type="http://schemas.openxmlformats.org/officeDocument/2006/relationships/hyperlink" Target="http://findarticles.com/p/articles/mi_qa3954/is_200104/ai_n8943663" TargetMode="External"/><Relationship Id="rId205" Type="http://schemas.openxmlformats.org/officeDocument/2006/relationships/image" Target="media/image163.emf"/><Relationship Id="rId247" Type="http://schemas.openxmlformats.org/officeDocument/2006/relationships/image" Target="media/image193.png"/><Relationship Id="rId107" Type="http://schemas.openxmlformats.org/officeDocument/2006/relationships/image" Target="media/image82.emf"/><Relationship Id="rId289" Type="http://schemas.openxmlformats.org/officeDocument/2006/relationships/image" Target="media/image231.png"/><Relationship Id="rId11" Type="http://schemas.openxmlformats.org/officeDocument/2006/relationships/header" Target="header1.xml"/><Relationship Id="rId53" Type="http://schemas.openxmlformats.org/officeDocument/2006/relationships/image" Target="media/image35.emf"/><Relationship Id="rId149" Type="http://schemas.openxmlformats.org/officeDocument/2006/relationships/image" Target="media/image118.png"/><Relationship Id="rId314" Type="http://schemas.openxmlformats.org/officeDocument/2006/relationships/header" Target="header18.xml"/><Relationship Id="rId95" Type="http://schemas.openxmlformats.org/officeDocument/2006/relationships/image" Target="media/image70.emf"/><Relationship Id="rId160" Type="http://schemas.openxmlformats.org/officeDocument/2006/relationships/image" Target="media/image128.png"/><Relationship Id="rId216" Type="http://schemas.openxmlformats.org/officeDocument/2006/relationships/image" Target="media/image172.jpeg"/><Relationship Id="rId258" Type="http://schemas.openxmlformats.org/officeDocument/2006/relationships/image" Target="media/image204.emf"/><Relationship Id="rId22" Type="http://schemas.openxmlformats.org/officeDocument/2006/relationships/image" Target="media/image9.png"/><Relationship Id="rId64" Type="http://schemas.openxmlformats.org/officeDocument/2006/relationships/image" Target="media/image46.png"/><Relationship Id="rId118" Type="http://schemas.openxmlformats.org/officeDocument/2006/relationships/image" Target="media/image93.png"/><Relationship Id="rId325" Type="http://schemas.openxmlformats.org/officeDocument/2006/relationships/oleObject" Target="embeddings/oleObject1.bin"/><Relationship Id="rId171" Type="http://schemas.openxmlformats.org/officeDocument/2006/relationships/image" Target="media/image139.emf"/><Relationship Id="rId227" Type="http://schemas.openxmlformats.org/officeDocument/2006/relationships/hyperlink" Target="https://fitsmallbusiness.com/inventory-management-for-small-business/" TargetMode="External"/><Relationship Id="rId269" Type="http://schemas.openxmlformats.org/officeDocument/2006/relationships/image" Target="media/image211.emf"/><Relationship Id="rId33" Type="http://schemas.openxmlformats.org/officeDocument/2006/relationships/image" Target="media/image15.emf"/><Relationship Id="rId129" Type="http://schemas.openxmlformats.org/officeDocument/2006/relationships/image" Target="media/image100.emf"/><Relationship Id="rId280" Type="http://schemas.openxmlformats.org/officeDocument/2006/relationships/image" Target="media/image222.png"/><Relationship Id="rId336" Type="http://schemas.openxmlformats.org/officeDocument/2006/relationships/hyperlink" Target="http://www.finance-lib.com" TargetMode="External"/><Relationship Id="rId75" Type="http://schemas.openxmlformats.org/officeDocument/2006/relationships/image" Target="media/image55.png"/><Relationship Id="rId140" Type="http://schemas.openxmlformats.org/officeDocument/2006/relationships/image" Target="media/image111.emf"/><Relationship Id="rId182" Type="http://schemas.openxmlformats.org/officeDocument/2006/relationships/image" Target="media/image150.emf"/><Relationship Id="rId6" Type="http://schemas.openxmlformats.org/officeDocument/2006/relationships/footnotes" Target="footnotes.xml"/><Relationship Id="rId238" Type="http://schemas.openxmlformats.org/officeDocument/2006/relationships/hyperlink" Target="https://www.collinsdictionary.com/dictionary/english/shelve" TargetMode="External"/><Relationship Id="rId291" Type="http://schemas.openxmlformats.org/officeDocument/2006/relationships/image" Target="media/image233.png"/><Relationship Id="rId305" Type="http://schemas.openxmlformats.org/officeDocument/2006/relationships/image" Target="media/image247.png"/><Relationship Id="rId44" Type="http://schemas.openxmlformats.org/officeDocument/2006/relationships/image" Target="media/image26.png"/><Relationship Id="rId86" Type="http://schemas.openxmlformats.org/officeDocument/2006/relationships/image" Target="media/image62.emf"/><Relationship Id="rId151" Type="http://schemas.openxmlformats.org/officeDocument/2006/relationships/image" Target="media/image120.jpeg"/><Relationship Id="rId193" Type="http://schemas.openxmlformats.org/officeDocument/2006/relationships/hyperlink" Target="http://en.wikipedia.org/wiki/Digital_object_identifier" TargetMode="External"/><Relationship Id="rId207" Type="http://schemas.openxmlformats.org/officeDocument/2006/relationships/image" Target="media/image165.emf"/><Relationship Id="rId249" Type="http://schemas.openxmlformats.org/officeDocument/2006/relationships/image" Target="media/image195.emf"/><Relationship Id="rId13" Type="http://schemas.openxmlformats.org/officeDocument/2006/relationships/footer" Target="footer1.xml"/><Relationship Id="rId109" Type="http://schemas.openxmlformats.org/officeDocument/2006/relationships/image" Target="media/image84.png"/><Relationship Id="rId260" Type="http://schemas.openxmlformats.org/officeDocument/2006/relationships/footer" Target="footer15.xml"/><Relationship Id="rId316" Type="http://schemas.openxmlformats.org/officeDocument/2006/relationships/image" Target="media/image252.emf"/><Relationship Id="rId55" Type="http://schemas.openxmlformats.org/officeDocument/2006/relationships/image" Target="media/image37.png"/><Relationship Id="rId97" Type="http://schemas.openxmlformats.org/officeDocument/2006/relationships/image" Target="media/image72.emf"/><Relationship Id="rId120" Type="http://schemas.openxmlformats.org/officeDocument/2006/relationships/image" Target="media/image95.emf"/><Relationship Id="rId162" Type="http://schemas.openxmlformats.org/officeDocument/2006/relationships/image" Target="media/image130.emf"/><Relationship Id="rId218" Type="http://schemas.openxmlformats.org/officeDocument/2006/relationships/footer" Target="footer14.xml"/><Relationship Id="rId271" Type="http://schemas.openxmlformats.org/officeDocument/2006/relationships/image" Target="media/image213.jpeg"/><Relationship Id="rId24" Type="http://schemas.openxmlformats.org/officeDocument/2006/relationships/image" Target="media/image11.png"/><Relationship Id="rId66" Type="http://schemas.openxmlformats.org/officeDocument/2006/relationships/header" Target="header6.xml"/><Relationship Id="rId131" Type="http://schemas.openxmlformats.org/officeDocument/2006/relationships/image" Target="media/image102.png"/><Relationship Id="rId327" Type="http://schemas.openxmlformats.org/officeDocument/2006/relationships/image" Target="media/image26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F629E-696E-4453-A18C-18D0B4A48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Pages>1</Pages>
  <Words>134803</Words>
  <Characters>768383</Characters>
  <Application>Microsoft Office Word</Application>
  <DocSecurity>0</DocSecurity>
  <Lines>6403</Lines>
  <Paragraphs>1802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Purple Magnolia</cp:lastModifiedBy>
  <cp:revision>29</cp:revision>
  <dcterms:created xsi:type="dcterms:W3CDTF">2020-05-05T15:23:00Z</dcterms:created>
  <dcterms:modified xsi:type="dcterms:W3CDTF">2020-07-30T13:03:00Z</dcterms:modified>
</cp:coreProperties>
</file>